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6CBA8" w14:textId="1300CCA1" w:rsidR="004B13B7" w:rsidRDefault="003E0EEB" w:rsidP="004B13B7">
      <w:pPr>
        <w:spacing w:line="480" w:lineRule="auto"/>
        <w:jc w:val="center"/>
        <w:rPr>
          <w:rFonts w:ascii="Times" w:hAnsi="Times"/>
        </w:rPr>
      </w:pPr>
      <w:bookmarkStart w:id="0" w:name="_Ref236989253"/>
      <w:r>
        <w:t>Supporting Information file S</w:t>
      </w:r>
      <w:r w:rsidR="004B13B7">
        <w:t>3</w:t>
      </w:r>
    </w:p>
    <w:p w14:paraId="10C321C0" w14:textId="77777777" w:rsidR="004B13B7" w:rsidRDefault="004B13B7" w:rsidP="004B13B7">
      <w:pPr>
        <w:spacing w:line="480" w:lineRule="auto"/>
      </w:pPr>
    </w:p>
    <w:p w14:paraId="08BED92A" w14:textId="630D86FA" w:rsidR="004B13B7" w:rsidRPr="004B13B7" w:rsidRDefault="004B13B7" w:rsidP="004B13B7">
      <w:pPr>
        <w:spacing w:line="480" w:lineRule="auto"/>
        <w:rPr>
          <w:b/>
        </w:rPr>
      </w:pPr>
      <w:r w:rsidRPr="004B13B7">
        <w:rPr>
          <w:b/>
        </w:rPr>
        <w:t>BACKGROUND:</w:t>
      </w:r>
    </w:p>
    <w:p w14:paraId="4E886EBF" w14:textId="459A24A0" w:rsidR="004B13B7" w:rsidRDefault="004B13B7" w:rsidP="004B13B7">
      <w:pPr>
        <w:spacing w:line="480" w:lineRule="auto"/>
        <w:ind w:firstLine="720"/>
        <w:rPr>
          <w:rFonts w:ascii="Times" w:hAnsi="Times"/>
        </w:rPr>
      </w:pPr>
      <w:r>
        <w:t xml:space="preserve">We calculated model-averaged parameter estimates for the </w:t>
      </w:r>
      <w:r w:rsidR="00F14937">
        <w:t>42 models in the model selection table (</w:t>
      </w:r>
      <w:r w:rsidR="00DA5C06">
        <w:t>Table</w:t>
      </w:r>
      <w:r w:rsidR="00F14937">
        <w:t xml:space="preserve"> 3 in the main manuscript).</w:t>
      </w:r>
      <w:r w:rsidR="006C7B6C">
        <w:t xml:space="preserve"> There are five parameters for the multi-state capture-mark-recapture </w:t>
      </w:r>
      <w:r w:rsidR="00DA5C06">
        <w:t xml:space="preserve">(CMR) </w:t>
      </w:r>
      <w:r w:rsidR="006C7B6C">
        <w:t>models: (1) survival</w:t>
      </w:r>
      <w:r w:rsidR="0060089F">
        <w:t xml:space="preserve"> rate</w:t>
      </w:r>
      <w:r w:rsidR="006C7B6C">
        <w:t xml:space="preserve">, (2) </w:t>
      </w:r>
      <w:r w:rsidR="006C7B6C" w:rsidRPr="00151658">
        <w:rPr>
          <w:rFonts w:ascii="Times" w:hAnsi="Times"/>
        </w:rPr>
        <w:t>recapture</w:t>
      </w:r>
      <w:r w:rsidR="0060089F">
        <w:rPr>
          <w:rFonts w:ascii="Times" w:hAnsi="Times"/>
        </w:rPr>
        <w:t xml:space="preserve"> rate</w:t>
      </w:r>
      <w:r w:rsidR="006C7B6C" w:rsidRPr="00151658">
        <w:rPr>
          <w:rFonts w:ascii="Times" w:hAnsi="Times"/>
        </w:rPr>
        <w:t xml:space="preserve">, </w:t>
      </w:r>
      <w:r w:rsidR="006C7B6C">
        <w:rPr>
          <w:rFonts w:ascii="Times" w:hAnsi="Times"/>
        </w:rPr>
        <w:t xml:space="preserve">(3) </w:t>
      </w:r>
      <w:r w:rsidR="006C7B6C" w:rsidRPr="00151658">
        <w:rPr>
          <w:rFonts w:ascii="Times" w:hAnsi="Times"/>
        </w:rPr>
        <w:t>infection</w:t>
      </w:r>
      <w:r w:rsidR="0060089F">
        <w:rPr>
          <w:rFonts w:ascii="Times" w:hAnsi="Times"/>
        </w:rPr>
        <w:t xml:space="preserve"> rate</w:t>
      </w:r>
      <w:r w:rsidR="006C7B6C" w:rsidRPr="00151658">
        <w:rPr>
          <w:rFonts w:ascii="Times" w:hAnsi="Times"/>
        </w:rPr>
        <w:t xml:space="preserve">, </w:t>
      </w:r>
      <w:r w:rsidR="006C7B6C">
        <w:rPr>
          <w:rFonts w:ascii="Times" w:hAnsi="Times"/>
        </w:rPr>
        <w:t xml:space="preserve">(4) </w:t>
      </w:r>
      <w:r w:rsidR="006C7B6C" w:rsidRPr="00151658">
        <w:rPr>
          <w:rFonts w:ascii="Times" w:hAnsi="Times"/>
        </w:rPr>
        <w:t>development</w:t>
      </w:r>
      <w:r w:rsidR="0060089F">
        <w:rPr>
          <w:rFonts w:ascii="Times" w:hAnsi="Times"/>
        </w:rPr>
        <w:t>al rate</w:t>
      </w:r>
      <w:r w:rsidR="006C7B6C" w:rsidRPr="00151658">
        <w:rPr>
          <w:rFonts w:ascii="Times" w:hAnsi="Times"/>
        </w:rPr>
        <w:t xml:space="preserve">, and the </w:t>
      </w:r>
      <w:r w:rsidR="006C7B6C">
        <w:rPr>
          <w:rFonts w:ascii="Times" w:hAnsi="Times"/>
        </w:rPr>
        <w:t xml:space="preserve">(5) </w:t>
      </w:r>
      <w:r w:rsidR="006C7B6C" w:rsidRPr="00151658">
        <w:rPr>
          <w:rFonts w:ascii="Times" w:hAnsi="Times"/>
        </w:rPr>
        <w:t>delta transition</w:t>
      </w:r>
      <w:r w:rsidR="0060089F">
        <w:rPr>
          <w:rFonts w:ascii="Times" w:hAnsi="Times"/>
        </w:rPr>
        <w:t xml:space="preserve"> rate</w:t>
      </w:r>
      <w:r w:rsidR="006C7B6C" w:rsidRPr="00151658">
        <w:rPr>
          <w:rFonts w:ascii="Times" w:hAnsi="Times"/>
        </w:rPr>
        <w:t>.</w:t>
      </w:r>
      <w:r w:rsidR="005B48F5">
        <w:rPr>
          <w:rFonts w:ascii="Times" w:hAnsi="Times"/>
        </w:rPr>
        <w:t xml:space="preserve"> The survival rate </w:t>
      </w:r>
      <w:r w:rsidR="00ED3E47">
        <w:rPr>
          <w:rFonts w:ascii="Times" w:hAnsi="Times"/>
        </w:rPr>
        <w:t>(</w:t>
      </w:r>
      <w:r w:rsidR="00ED3E47" w:rsidRPr="00ED3E47">
        <w:rPr>
          <w:rFonts w:ascii="Times" w:eastAsia="Times New Roman" w:hAnsi="Times" w:cs="Arial"/>
          <w:color w:val="000000"/>
          <w:lang w:val="en-US"/>
        </w:rPr>
        <w:t>φ</w:t>
      </w:r>
      <w:r w:rsidR="00ED3E47">
        <w:rPr>
          <w:rFonts w:ascii="Times" w:hAnsi="Times"/>
        </w:rPr>
        <w:t xml:space="preserve">) </w:t>
      </w:r>
      <w:r w:rsidR="005B48F5">
        <w:rPr>
          <w:rFonts w:ascii="Times" w:hAnsi="Times"/>
        </w:rPr>
        <w:t xml:space="preserve">is the probability that a mouse will survive </w:t>
      </w:r>
      <w:r w:rsidR="00F91FA5">
        <w:rPr>
          <w:rFonts w:ascii="Times" w:hAnsi="Times"/>
        </w:rPr>
        <w:t xml:space="preserve">a </w:t>
      </w:r>
      <w:r w:rsidR="00B50C24">
        <w:rPr>
          <w:rFonts w:ascii="Times" w:hAnsi="Times"/>
        </w:rPr>
        <w:t>time interval</w:t>
      </w:r>
      <w:r w:rsidR="00F91FA5">
        <w:rPr>
          <w:rFonts w:ascii="Times" w:hAnsi="Times"/>
        </w:rPr>
        <w:t xml:space="preserve"> of 30 days</w:t>
      </w:r>
      <w:r w:rsidR="005B48F5">
        <w:rPr>
          <w:rFonts w:ascii="Times" w:hAnsi="Times"/>
        </w:rPr>
        <w:t xml:space="preserve">. The recapture rate </w:t>
      </w:r>
      <w:r w:rsidR="00ED3E47">
        <w:rPr>
          <w:rFonts w:ascii="Times" w:hAnsi="Times"/>
        </w:rPr>
        <w:t xml:space="preserve">(p) </w:t>
      </w:r>
      <w:r w:rsidR="005B48F5">
        <w:rPr>
          <w:rFonts w:ascii="Times" w:hAnsi="Times"/>
        </w:rPr>
        <w:t>is the probability that the mouse will be recaptured during a sampling session. The infection rate</w:t>
      </w:r>
      <w:r w:rsidR="00ED3E47">
        <w:rPr>
          <w:rFonts w:ascii="Times" w:hAnsi="Times"/>
        </w:rPr>
        <w:t xml:space="preserve"> </w:t>
      </w:r>
      <w:r w:rsidR="00ED3E47" w:rsidRPr="00ED3E47">
        <w:rPr>
          <w:rFonts w:ascii="Times" w:hAnsi="Times"/>
        </w:rPr>
        <w:t>(</w:t>
      </w:r>
      <w:r w:rsidR="00ED3E47" w:rsidRPr="00ED3E47">
        <w:rPr>
          <w:rFonts w:ascii="Times" w:eastAsia="Times New Roman" w:hAnsi="Times"/>
          <w:color w:val="000000"/>
          <w:lang w:val="en-US"/>
        </w:rPr>
        <w:t>β</w:t>
      </w:r>
      <w:r w:rsidR="00ED3E47" w:rsidRPr="00ED3E47">
        <w:rPr>
          <w:rFonts w:ascii="Times" w:hAnsi="Times"/>
        </w:rPr>
        <w:t>)</w:t>
      </w:r>
      <w:r w:rsidR="005B48F5">
        <w:rPr>
          <w:rFonts w:ascii="Times" w:hAnsi="Times"/>
        </w:rPr>
        <w:t xml:space="preserve"> is the probability that an uninfected mouse will become infected conditional on having survived the previous </w:t>
      </w:r>
      <w:r w:rsidR="00F91FA5">
        <w:rPr>
          <w:rFonts w:ascii="Times" w:hAnsi="Times"/>
        </w:rPr>
        <w:t>time interval of 30 days</w:t>
      </w:r>
      <w:r w:rsidR="005B48F5">
        <w:rPr>
          <w:rFonts w:ascii="Times" w:hAnsi="Times"/>
        </w:rPr>
        <w:t>. The development</w:t>
      </w:r>
      <w:r w:rsidR="00F91FA5">
        <w:rPr>
          <w:rFonts w:ascii="Times" w:hAnsi="Times"/>
        </w:rPr>
        <w:t>al</w:t>
      </w:r>
      <w:r w:rsidR="005B48F5">
        <w:rPr>
          <w:rFonts w:ascii="Times" w:hAnsi="Times"/>
        </w:rPr>
        <w:t xml:space="preserve"> rate</w:t>
      </w:r>
      <w:r w:rsidR="00EC5D67" w:rsidRPr="00EC5D67">
        <w:rPr>
          <w:rFonts w:ascii="Times" w:hAnsi="Times"/>
        </w:rPr>
        <w:t xml:space="preserve"> (</w:t>
      </w:r>
      <w:r w:rsidR="00EC5D67" w:rsidRPr="00EC5D67">
        <w:rPr>
          <w:rFonts w:ascii="Times" w:eastAsia="Times New Roman" w:hAnsi="Times"/>
          <w:color w:val="000000"/>
          <w:lang w:val="en-US"/>
        </w:rPr>
        <w:t>α</w:t>
      </w:r>
      <w:r w:rsidR="00EC5D67" w:rsidRPr="00EC5D67">
        <w:rPr>
          <w:rFonts w:ascii="Times" w:hAnsi="Times"/>
        </w:rPr>
        <w:t>)</w:t>
      </w:r>
      <w:r w:rsidR="005B48F5">
        <w:rPr>
          <w:rFonts w:ascii="Times" w:hAnsi="Times"/>
        </w:rPr>
        <w:t xml:space="preserve"> is the probability that a juvenile mouse will </w:t>
      </w:r>
      <w:r w:rsidR="00F91FA5">
        <w:rPr>
          <w:rFonts w:ascii="Times" w:hAnsi="Times"/>
        </w:rPr>
        <w:t>develop into</w:t>
      </w:r>
      <w:r w:rsidR="005B48F5">
        <w:rPr>
          <w:rFonts w:ascii="Times" w:hAnsi="Times"/>
        </w:rPr>
        <w:t xml:space="preserve"> an adult mouse conditional on having survived the </w:t>
      </w:r>
      <w:r w:rsidR="00F91FA5">
        <w:rPr>
          <w:rFonts w:ascii="Times" w:hAnsi="Times"/>
        </w:rPr>
        <w:t>previous time interval of 30 days</w:t>
      </w:r>
      <w:r w:rsidR="005B48F5">
        <w:rPr>
          <w:rFonts w:ascii="Times" w:hAnsi="Times"/>
        </w:rPr>
        <w:t>.</w:t>
      </w:r>
      <w:r w:rsidR="00EC5D67">
        <w:rPr>
          <w:rFonts w:ascii="Times" w:hAnsi="Times"/>
        </w:rPr>
        <w:t xml:space="preserve"> The delta </w:t>
      </w:r>
      <w:r w:rsidR="00EC5D67" w:rsidRPr="00EC5D67">
        <w:rPr>
          <w:rFonts w:ascii="Times" w:hAnsi="Times"/>
        </w:rPr>
        <w:t>transition (</w:t>
      </w:r>
      <w:r w:rsidR="00EC5D67" w:rsidRPr="00EC5D67">
        <w:rPr>
          <w:rFonts w:ascii="Times" w:eastAsia="Times New Roman" w:hAnsi="Times"/>
          <w:color w:val="000000"/>
          <w:lang w:val="en-US"/>
        </w:rPr>
        <w:t>δ</w:t>
      </w:r>
      <w:r w:rsidR="00EC5D67" w:rsidRPr="00EC5D67">
        <w:rPr>
          <w:rFonts w:ascii="Times" w:hAnsi="Times"/>
        </w:rPr>
        <w:t xml:space="preserve">) is the </w:t>
      </w:r>
      <w:r w:rsidR="00EC5D67">
        <w:rPr>
          <w:rFonts w:ascii="Times" w:hAnsi="Times"/>
        </w:rPr>
        <w:t xml:space="preserve">probability that an uninfected juvenile will </w:t>
      </w:r>
      <w:r w:rsidR="00F91FA5">
        <w:rPr>
          <w:rFonts w:ascii="Times" w:hAnsi="Times"/>
        </w:rPr>
        <w:t>develop into</w:t>
      </w:r>
      <w:r w:rsidR="00EC5D67">
        <w:rPr>
          <w:rFonts w:ascii="Times" w:hAnsi="Times"/>
        </w:rPr>
        <w:t xml:space="preserve"> an infected adult mouse</w:t>
      </w:r>
      <w:r w:rsidR="00B50C24">
        <w:rPr>
          <w:rFonts w:ascii="Times" w:hAnsi="Times"/>
        </w:rPr>
        <w:t xml:space="preserve"> </w:t>
      </w:r>
      <w:r w:rsidR="00B50C24">
        <w:rPr>
          <w:rFonts w:ascii="Times" w:hAnsi="Times"/>
        </w:rPr>
        <w:t>conditional on having survived the previous time interval of 30 days</w:t>
      </w:r>
      <w:r w:rsidR="00EC5D67">
        <w:rPr>
          <w:rFonts w:ascii="Times" w:hAnsi="Times"/>
        </w:rPr>
        <w:t xml:space="preserve">. </w:t>
      </w:r>
      <w:r w:rsidR="00B50C24">
        <w:rPr>
          <w:rFonts w:ascii="Times" w:hAnsi="Times"/>
        </w:rPr>
        <w:t xml:space="preserve">The delta </w:t>
      </w:r>
      <w:r w:rsidR="00B50C24" w:rsidRPr="00EC5D67">
        <w:rPr>
          <w:rFonts w:ascii="Times" w:hAnsi="Times"/>
        </w:rPr>
        <w:t xml:space="preserve">transition </w:t>
      </w:r>
      <w:r w:rsidR="00EC5D67">
        <w:rPr>
          <w:rFonts w:ascii="Times" w:hAnsi="Times"/>
        </w:rPr>
        <w:t>contains two biological transitions: uninfected to infected and juvenile to adult.</w:t>
      </w:r>
    </w:p>
    <w:p w14:paraId="101A14A7" w14:textId="4874DB7F" w:rsidR="003A56A5" w:rsidRDefault="00D276A9" w:rsidP="004B13B7">
      <w:pPr>
        <w:spacing w:line="480" w:lineRule="auto"/>
        <w:ind w:firstLine="720"/>
      </w:pPr>
      <w:r w:rsidRPr="00D276A9">
        <w:rPr>
          <w:rFonts w:ascii="Times" w:hAnsi="Times"/>
          <w:b/>
        </w:rPr>
        <w:fldChar w:fldCharType="begin"/>
      </w:r>
      <w:r w:rsidRPr="00D276A9">
        <w:rPr>
          <w:rFonts w:ascii="Times" w:hAnsi="Times"/>
          <w:b/>
        </w:rPr>
        <w:instrText xml:space="preserve"> REF _Ref274139400 \h </w:instrText>
      </w:r>
      <w:r w:rsidRPr="00D276A9">
        <w:rPr>
          <w:rFonts w:ascii="Times" w:hAnsi="Times"/>
          <w:b/>
        </w:rPr>
      </w:r>
      <w:r w:rsidRPr="00D276A9">
        <w:rPr>
          <w:rFonts w:ascii="Times" w:hAnsi="Times"/>
          <w:b/>
        </w:rPr>
        <w:fldChar w:fldCharType="separate"/>
      </w:r>
      <w:r w:rsidR="00615384" w:rsidRPr="00151658">
        <w:rPr>
          <w:rFonts w:ascii="Times" w:hAnsi="Times"/>
        </w:rPr>
        <w:t xml:space="preserve">Table </w:t>
      </w:r>
      <w:r w:rsidR="00615384">
        <w:rPr>
          <w:rFonts w:ascii="Times" w:hAnsi="Times"/>
        </w:rPr>
        <w:t>S3.</w:t>
      </w:r>
      <w:r w:rsidR="00615384">
        <w:rPr>
          <w:rFonts w:ascii="Times" w:hAnsi="Times"/>
          <w:noProof/>
        </w:rPr>
        <w:t>1</w:t>
      </w:r>
      <w:r w:rsidRPr="00D276A9">
        <w:rPr>
          <w:rFonts w:ascii="Times" w:hAnsi="Times"/>
          <w:b/>
        </w:rPr>
        <w:fldChar w:fldCharType="end"/>
      </w:r>
      <w:r w:rsidR="003A56A5">
        <w:rPr>
          <w:rFonts w:ascii="Times" w:hAnsi="Times"/>
        </w:rPr>
        <w:t xml:space="preserve"> shows the parameter estimates for a given </w:t>
      </w:r>
      <w:r w:rsidR="00C70BE8">
        <w:rPr>
          <w:rFonts w:ascii="Times" w:hAnsi="Times"/>
        </w:rPr>
        <w:t>set</w:t>
      </w:r>
      <w:r w:rsidR="003A56A5">
        <w:rPr>
          <w:rFonts w:ascii="Times" w:hAnsi="Times"/>
        </w:rPr>
        <w:t xml:space="preserve"> of </w:t>
      </w:r>
      <w:r w:rsidR="00C70BE8">
        <w:rPr>
          <w:rFonts w:ascii="Times" w:hAnsi="Times"/>
        </w:rPr>
        <w:t>explanatory</w:t>
      </w:r>
      <w:r w:rsidR="003A56A5">
        <w:rPr>
          <w:rFonts w:ascii="Times" w:hAnsi="Times"/>
        </w:rPr>
        <w:t xml:space="preserve"> factors. For example, the first row shows the survival rate (</w:t>
      </w:r>
      <w:r w:rsidR="003A56A5" w:rsidRPr="00ED3E47">
        <w:rPr>
          <w:rFonts w:ascii="Times" w:eastAsia="Times New Roman" w:hAnsi="Times" w:cs="Arial"/>
          <w:color w:val="000000"/>
          <w:lang w:val="en-US"/>
        </w:rPr>
        <w:t>φ</w:t>
      </w:r>
      <w:r w:rsidR="003A56A5">
        <w:rPr>
          <w:rFonts w:ascii="Times" w:hAnsi="Times"/>
        </w:rPr>
        <w:t xml:space="preserve">) of adult, susceptible female mice (stage = A for adult, </w:t>
      </w:r>
      <w:r w:rsidR="003A56A5" w:rsidRPr="003A56A5">
        <w:rPr>
          <w:rFonts w:ascii="Times" w:hAnsi="Times"/>
          <w:i/>
        </w:rPr>
        <w:t>Borrelia burgdorferi</w:t>
      </w:r>
      <w:r w:rsidR="003A56A5">
        <w:rPr>
          <w:rFonts w:ascii="Times" w:hAnsi="Times"/>
        </w:rPr>
        <w:t xml:space="preserve"> (Bb) infection status = S for susceptible, sex = F for female)</w:t>
      </w:r>
      <w:r w:rsidR="006C2CE3">
        <w:rPr>
          <w:rFonts w:ascii="Times" w:hAnsi="Times"/>
        </w:rPr>
        <w:t xml:space="preserve"> in the Control area for the year 2000 and the month of May. The survival estimate for this group of mice is 0.552. Also shown are the standard error and the 95% lower and upper confidence limits.</w:t>
      </w:r>
    </w:p>
    <w:p w14:paraId="35658E30" w14:textId="77777777" w:rsidR="004B13B7" w:rsidRPr="004B13B7" w:rsidRDefault="004B13B7" w:rsidP="004B13B7">
      <w:pPr>
        <w:spacing w:line="480" w:lineRule="auto"/>
      </w:pPr>
    </w:p>
    <w:p w14:paraId="1804E470" w14:textId="7E14E85F" w:rsidR="00107B6A" w:rsidRDefault="00107B6A">
      <w:pPr>
        <w:rPr>
          <w:rFonts w:ascii="Times" w:eastAsia="MS Mincho" w:hAnsi="Times"/>
          <w:b/>
          <w:bCs/>
        </w:rPr>
      </w:pPr>
      <w:r>
        <w:rPr>
          <w:rFonts w:ascii="Times" w:hAnsi="Times"/>
        </w:rPr>
        <w:br w:type="page"/>
      </w:r>
    </w:p>
    <w:p w14:paraId="0605F75A" w14:textId="3276D9D4" w:rsidR="00DD5674" w:rsidRPr="00F71780" w:rsidRDefault="00DD5674" w:rsidP="00DD5674">
      <w:pPr>
        <w:pStyle w:val="Caption"/>
        <w:rPr>
          <w:rFonts w:ascii="Times" w:hAnsi="Times"/>
          <w:color w:val="auto"/>
          <w:sz w:val="24"/>
          <w:szCs w:val="24"/>
        </w:rPr>
      </w:pPr>
      <w:bookmarkStart w:id="1" w:name="_Ref274139400"/>
      <w:r w:rsidRPr="00151658">
        <w:rPr>
          <w:rFonts w:ascii="Times" w:hAnsi="Times"/>
          <w:color w:val="auto"/>
          <w:sz w:val="24"/>
          <w:szCs w:val="24"/>
        </w:rPr>
        <w:lastRenderedPageBreak/>
        <w:t xml:space="preserve">Table </w:t>
      </w:r>
      <w:r w:rsidR="00B90CB7">
        <w:rPr>
          <w:rFonts w:ascii="Times" w:hAnsi="Times"/>
          <w:color w:val="auto"/>
          <w:sz w:val="24"/>
          <w:szCs w:val="24"/>
        </w:rPr>
        <w:t>S</w:t>
      </w:r>
      <w:r w:rsidR="00615384">
        <w:rPr>
          <w:rFonts w:ascii="Times" w:hAnsi="Times"/>
          <w:color w:val="auto"/>
          <w:sz w:val="24"/>
          <w:szCs w:val="24"/>
        </w:rPr>
        <w:t>3.</w:t>
      </w:r>
      <w:r w:rsidRPr="00151658">
        <w:rPr>
          <w:rFonts w:ascii="Times" w:hAnsi="Times"/>
          <w:color w:val="auto"/>
          <w:sz w:val="24"/>
          <w:szCs w:val="24"/>
        </w:rPr>
        <w:fldChar w:fldCharType="begin"/>
      </w:r>
      <w:r w:rsidRPr="00151658">
        <w:rPr>
          <w:rFonts w:ascii="Times" w:hAnsi="Times"/>
          <w:color w:val="auto"/>
          <w:sz w:val="24"/>
          <w:szCs w:val="24"/>
        </w:rPr>
        <w:instrText xml:space="preserve"> SEQ Table \* ARABIC </w:instrText>
      </w:r>
      <w:r w:rsidRPr="00151658">
        <w:rPr>
          <w:rFonts w:ascii="Times" w:hAnsi="Times"/>
          <w:color w:val="auto"/>
          <w:sz w:val="24"/>
          <w:szCs w:val="24"/>
        </w:rPr>
        <w:fldChar w:fldCharType="separate"/>
      </w:r>
      <w:r w:rsidR="00615384">
        <w:rPr>
          <w:rFonts w:ascii="Times" w:hAnsi="Times"/>
          <w:noProof/>
          <w:color w:val="auto"/>
          <w:sz w:val="24"/>
          <w:szCs w:val="24"/>
        </w:rPr>
        <w:t>1</w:t>
      </w:r>
      <w:r w:rsidRPr="00151658">
        <w:rPr>
          <w:rFonts w:ascii="Times" w:hAnsi="Times"/>
          <w:color w:val="auto"/>
          <w:sz w:val="24"/>
          <w:szCs w:val="24"/>
        </w:rPr>
        <w:fldChar w:fldCharType="end"/>
      </w:r>
      <w:bookmarkEnd w:id="0"/>
      <w:bookmarkEnd w:id="1"/>
      <w:r w:rsidRPr="00151658">
        <w:rPr>
          <w:rFonts w:ascii="Times" w:hAnsi="Times"/>
          <w:color w:val="auto"/>
          <w:sz w:val="24"/>
          <w:szCs w:val="24"/>
        </w:rPr>
        <w:t xml:space="preserve">. </w:t>
      </w:r>
      <w:r w:rsidRPr="002B22C8">
        <w:rPr>
          <w:rFonts w:ascii="Times" w:hAnsi="Times"/>
          <w:b w:val="0"/>
          <w:color w:val="auto"/>
          <w:sz w:val="24"/>
          <w:szCs w:val="24"/>
        </w:rPr>
        <w:t>Parameter estimates for survival</w:t>
      </w:r>
      <w:r w:rsidR="006C7B6C" w:rsidRPr="002B22C8">
        <w:rPr>
          <w:rFonts w:ascii="Times" w:hAnsi="Times"/>
          <w:b w:val="0"/>
          <w:color w:val="auto"/>
          <w:sz w:val="24"/>
          <w:szCs w:val="24"/>
        </w:rPr>
        <w:t xml:space="preserve"> </w:t>
      </w:r>
      <w:r w:rsidR="00C70BE8">
        <w:rPr>
          <w:rFonts w:ascii="Times" w:hAnsi="Times"/>
          <w:b w:val="0"/>
          <w:color w:val="auto"/>
          <w:sz w:val="24"/>
          <w:szCs w:val="24"/>
        </w:rPr>
        <w:t xml:space="preserve">rate </w:t>
      </w:r>
      <w:r w:rsidR="006C7B6C" w:rsidRPr="002B22C8">
        <w:rPr>
          <w:rFonts w:ascii="Times" w:hAnsi="Times"/>
          <w:b w:val="0"/>
          <w:color w:val="auto"/>
          <w:sz w:val="24"/>
          <w:szCs w:val="24"/>
        </w:rPr>
        <w:t>(</w:t>
      </w:r>
      <w:r w:rsidR="006C7B6C" w:rsidRPr="002B22C8">
        <w:rPr>
          <w:rFonts w:ascii="Times" w:eastAsia="Times New Roman" w:hAnsi="Times" w:cs="Arial"/>
          <w:b w:val="0"/>
          <w:color w:val="000000"/>
          <w:sz w:val="24"/>
          <w:szCs w:val="24"/>
          <w:lang w:val="en-US"/>
        </w:rPr>
        <w:t>φ</w:t>
      </w:r>
      <w:r w:rsidR="006C7B6C" w:rsidRPr="002B22C8">
        <w:rPr>
          <w:rFonts w:ascii="Times" w:hAnsi="Times"/>
          <w:b w:val="0"/>
          <w:color w:val="auto"/>
          <w:sz w:val="24"/>
          <w:szCs w:val="24"/>
        </w:rPr>
        <w:t>)</w:t>
      </w:r>
      <w:r w:rsidRPr="002B22C8">
        <w:rPr>
          <w:rFonts w:ascii="Times" w:hAnsi="Times"/>
          <w:b w:val="0"/>
          <w:color w:val="auto"/>
          <w:sz w:val="24"/>
          <w:szCs w:val="24"/>
        </w:rPr>
        <w:t>, recapture</w:t>
      </w:r>
      <w:r w:rsidR="006C7B6C" w:rsidRPr="002B22C8">
        <w:rPr>
          <w:rFonts w:ascii="Times" w:hAnsi="Times"/>
          <w:b w:val="0"/>
          <w:color w:val="auto"/>
          <w:sz w:val="24"/>
          <w:szCs w:val="24"/>
        </w:rPr>
        <w:t xml:space="preserve"> </w:t>
      </w:r>
      <w:r w:rsidR="00C70BE8">
        <w:rPr>
          <w:rFonts w:ascii="Times" w:hAnsi="Times"/>
          <w:b w:val="0"/>
          <w:color w:val="auto"/>
          <w:sz w:val="24"/>
          <w:szCs w:val="24"/>
        </w:rPr>
        <w:t xml:space="preserve">rate </w:t>
      </w:r>
      <w:r w:rsidR="006C7B6C" w:rsidRPr="002B22C8">
        <w:rPr>
          <w:rFonts w:ascii="Times" w:hAnsi="Times"/>
          <w:b w:val="0"/>
          <w:color w:val="auto"/>
          <w:sz w:val="24"/>
          <w:szCs w:val="24"/>
        </w:rPr>
        <w:t>(p)</w:t>
      </w:r>
      <w:r w:rsidRPr="002B22C8">
        <w:rPr>
          <w:rFonts w:ascii="Times" w:hAnsi="Times"/>
          <w:b w:val="0"/>
          <w:color w:val="auto"/>
          <w:sz w:val="24"/>
          <w:szCs w:val="24"/>
        </w:rPr>
        <w:t>, infection</w:t>
      </w:r>
      <w:r w:rsidR="002B22C8" w:rsidRPr="002B22C8">
        <w:rPr>
          <w:rFonts w:ascii="Times" w:hAnsi="Times"/>
          <w:b w:val="0"/>
          <w:color w:val="auto"/>
          <w:sz w:val="24"/>
          <w:szCs w:val="24"/>
        </w:rPr>
        <w:t xml:space="preserve"> </w:t>
      </w:r>
      <w:r w:rsidR="00C70BE8">
        <w:rPr>
          <w:rFonts w:ascii="Times" w:hAnsi="Times"/>
          <w:b w:val="0"/>
          <w:color w:val="auto"/>
          <w:sz w:val="24"/>
          <w:szCs w:val="24"/>
        </w:rPr>
        <w:t xml:space="preserve">rate </w:t>
      </w:r>
      <w:r w:rsidR="002B22C8" w:rsidRPr="002B22C8">
        <w:rPr>
          <w:rFonts w:ascii="Times" w:hAnsi="Times"/>
          <w:b w:val="0"/>
          <w:color w:val="auto"/>
          <w:sz w:val="24"/>
          <w:szCs w:val="24"/>
        </w:rPr>
        <w:t>(</w:t>
      </w:r>
      <w:r w:rsidR="002B22C8" w:rsidRPr="002B22C8">
        <w:rPr>
          <w:rFonts w:ascii="Times" w:eastAsia="Times New Roman" w:hAnsi="Times"/>
          <w:b w:val="0"/>
          <w:color w:val="000000"/>
          <w:sz w:val="24"/>
          <w:szCs w:val="24"/>
          <w:lang w:val="en-US"/>
        </w:rPr>
        <w:t>β</w:t>
      </w:r>
      <w:r w:rsidR="002B22C8" w:rsidRPr="002B22C8">
        <w:rPr>
          <w:rFonts w:ascii="Times" w:hAnsi="Times"/>
          <w:b w:val="0"/>
          <w:color w:val="auto"/>
          <w:sz w:val="24"/>
          <w:szCs w:val="24"/>
        </w:rPr>
        <w:t>)</w:t>
      </w:r>
      <w:r w:rsidRPr="002B22C8">
        <w:rPr>
          <w:rFonts w:ascii="Times" w:hAnsi="Times"/>
          <w:b w:val="0"/>
          <w:color w:val="auto"/>
          <w:sz w:val="24"/>
          <w:szCs w:val="24"/>
        </w:rPr>
        <w:t>, development</w:t>
      </w:r>
      <w:r w:rsidR="00C70BE8">
        <w:rPr>
          <w:rFonts w:ascii="Times" w:hAnsi="Times"/>
          <w:b w:val="0"/>
          <w:color w:val="auto"/>
          <w:sz w:val="24"/>
          <w:szCs w:val="24"/>
        </w:rPr>
        <w:t>al rate</w:t>
      </w:r>
      <w:r w:rsidR="002B22C8" w:rsidRPr="002B22C8">
        <w:rPr>
          <w:rFonts w:ascii="Times" w:hAnsi="Times"/>
          <w:b w:val="0"/>
          <w:color w:val="auto"/>
          <w:sz w:val="24"/>
          <w:szCs w:val="24"/>
        </w:rPr>
        <w:t xml:space="preserve"> (</w:t>
      </w:r>
      <w:r w:rsidR="002B22C8" w:rsidRPr="002B22C8">
        <w:rPr>
          <w:rFonts w:ascii="Times" w:eastAsia="Times New Roman" w:hAnsi="Times"/>
          <w:b w:val="0"/>
          <w:color w:val="000000"/>
          <w:sz w:val="24"/>
          <w:szCs w:val="24"/>
          <w:lang w:val="en-US"/>
        </w:rPr>
        <w:t>α</w:t>
      </w:r>
      <w:r w:rsidR="002B22C8" w:rsidRPr="002B22C8">
        <w:rPr>
          <w:rFonts w:ascii="Times" w:hAnsi="Times"/>
          <w:b w:val="0"/>
          <w:color w:val="auto"/>
          <w:sz w:val="24"/>
          <w:szCs w:val="24"/>
        </w:rPr>
        <w:t>)</w:t>
      </w:r>
      <w:r w:rsidRPr="002B22C8">
        <w:rPr>
          <w:rFonts w:ascii="Times" w:hAnsi="Times"/>
          <w:b w:val="0"/>
          <w:color w:val="auto"/>
          <w:sz w:val="24"/>
          <w:szCs w:val="24"/>
        </w:rPr>
        <w:t>, and the delta transition</w:t>
      </w:r>
      <w:r w:rsidR="002B22C8" w:rsidRPr="002B22C8">
        <w:rPr>
          <w:rFonts w:ascii="Times" w:hAnsi="Times"/>
          <w:b w:val="0"/>
          <w:color w:val="auto"/>
          <w:sz w:val="24"/>
          <w:szCs w:val="24"/>
        </w:rPr>
        <w:t xml:space="preserve"> </w:t>
      </w:r>
      <w:r w:rsidR="00C70BE8">
        <w:rPr>
          <w:rFonts w:ascii="Times" w:hAnsi="Times"/>
          <w:b w:val="0"/>
          <w:color w:val="auto"/>
          <w:sz w:val="24"/>
          <w:szCs w:val="24"/>
        </w:rPr>
        <w:t xml:space="preserve">rate </w:t>
      </w:r>
      <w:r w:rsidR="002B22C8" w:rsidRPr="002B22C8">
        <w:rPr>
          <w:rFonts w:ascii="Times" w:hAnsi="Times"/>
          <w:b w:val="0"/>
          <w:color w:val="auto"/>
          <w:sz w:val="24"/>
          <w:szCs w:val="24"/>
        </w:rPr>
        <w:t>(</w:t>
      </w:r>
      <w:r w:rsidR="002B22C8" w:rsidRPr="002B22C8">
        <w:rPr>
          <w:rFonts w:ascii="Times" w:eastAsia="Times New Roman" w:hAnsi="Times"/>
          <w:b w:val="0"/>
          <w:color w:val="000000"/>
          <w:sz w:val="24"/>
          <w:szCs w:val="24"/>
          <w:lang w:val="en-US"/>
        </w:rPr>
        <w:t>δ</w:t>
      </w:r>
      <w:r w:rsidR="002B22C8" w:rsidRPr="002B22C8">
        <w:rPr>
          <w:rFonts w:ascii="Times" w:hAnsi="Times"/>
          <w:b w:val="0"/>
          <w:color w:val="auto"/>
          <w:sz w:val="24"/>
          <w:szCs w:val="24"/>
        </w:rPr>
        <w:t>)</w:t>
      </w:r>
      <w:r w:rsidRPr="002B22C8">
        <w:rPr>
          <w:rFonts w:ascii="Times" w:hAnsi="Times"/>
          <w:b w:val="0"/>
          <w:color w:val="auto"/>
          <w:sz w:val="24"/>
          <w:szCs w:val="24"/>
        </w:rPr>
        <w:t>. Parameters</w:t>
      </w:r>
      <w:r w:rsidRPr="00151658">
        <w:rPr>
          <w:rFonts w:ascii="Times" w:hAnsi="Times"/>
          <w:b w:val="0"/>
          <w:color w:val="auto"/>
          <w:sz w:val="24"/>
          <w:szCs w:val="24"/>
        </w:rPr>
        <w:t xml:space="preserve"> are classified according to stage (A = adult, J = juvenile), </w:t>
      </w:r>
      <w:r w:rsidRPr="00151658">
        <w:rPr>
          <w:rFonts w:ascii="Times" w:hAnsi="Times"/>
          <w:b w:val="0"/>
          <w:i/>
          <w:color w:val="auto"/>
          <w:sz w:val="24"/>
          <w:szCs w:val="24"/>
        </w:rPr>
        <w:t>Borrelia burgdorferi</w:t>
      </w:r>
      <w:r w:rsidRPr="00151658">
        <w:rPr>
          <w:rFonts w:ascii="Times" w:hAnsi="Times"/>
          <w:b w:val="0"/>
          <w:color w:val="auto"/>
          <w:sz w:val="24"/>
          <w:szCs w:val="24"/>
        </w:rPr>
        <w:t xml:space="preserve"> </w:t>
      </w:r>
      <w:r w:rsidR="008B12D7">
        <w:rPr>
          <w:rFonts w:ascii="Times" w:hAnsi="Times"/>
          <w:b w:val="0"/>
          <w:color w:val="auto"/>
          <w:sz w:val="24"/>
          <w:szCs w:val="24"/>
        </w:rPr>
        <w:t xml:space="preserve">(Bb) </w:t>
      </w:r>
      <w:r w:rsidRPr="00151658">
        <w:rPr>
          <w:rFonts w:ascii="Times" w:hAnsi="Times"/>
          <w:b w:val="0"/>
          <w:color w:val="auto"/>
          <w:sz w:val="24"/>
          <w:szCs w:val="24"/>
        </w:rPr>
        <w:t xml:space="preserve">infection (I = infected, S = </w:t>
      </w:r>
      <w:r w:rsidR="008B12D7">
        <w:rPr>
          <w:rFonts w:ascii="Times" w:hAnsi="Times"/>
          <w:b w:val="0"/>
          <w:color w:val="auto"/>
          <w:sz w:val="24"/>
          <w:szCs w:val="24"/>
        </w:rPr>
        <w:t>susceptible), sex (F = female, M</w:t>
      </w:r>
      <w:r w:rsidRPr="00151658">
        <w:rPr>
          <w:rFonts w:ascii="Times" w:hAnsi="Times"/>
          <w:b w:val="0"/>
          <w:color w:val="auto"/>
          <w:sz w:val="24"/>
          <w:szCs w:val="24"/>
        </w:rPr>
        <w:t xml:space="preserve"> = male), year (1999, 2000, 2001, </w:t>
      </w:r>
      <w:r w:rsidR="008B12D7">
        <w:rPr>
          <w:rFonts w:ascii="Times" w:hAnsi="Times"/>
          <w:b w:val="0"/>
          <w:color w:val="auto"/>
          <w:sz w:val="24"/>
          <w:szCs w:val="24"/>
        </w:rPr>
        <w:t xml:space="preserve">and </w:t>
      </w:r>
      <w:r w:rsidRPr="00151658">
        <w:rPr>
          <w:rFonts w:ascii="Times" w:hAnsi="Times"/>
          <w:b w:val="0"/>
          <w:color w:val="auto"/>
          <w:sz w:val="24"/>
          <w:szCs w:val="24"/>
        </w:rPr>
        <w:t xml:space="preserve">2002), month (May, June, July, August, </w:t>
      </w:r>
      <w:r w:rsidR="008B12D7">
        <w:rPr>
          <w:rFonts w:ascii="Times" w:hAnsi="Times"/>
          <w:b w:val="0"/>
          <w:color w:val="auto"/>
          <w:sz w:val="24"/>
          <w:szCs w:val="24"/>
        </w:rPr>
        <w:t xml:space="preserve">and </w:t>
      </w:r>
      <w:r w:rsidRPr="00151658">
        <w:rPr>
          <w:rFonts w:ascii="Times" w:hAnsi="Times"/>
          <w:b w:val="0"/>
          <w:color w:val="auto"/>
          <w:sz w:val="24"/>
          <w:szCs w:val="24"/>
        </w:rPr>
        <w:t>September). Shown are the parameter estimates (Est), standard errors (SE), lower (LCL) and upper confidence limit</w:t>
      </w:r>
      <w:r w:rsidR="007C72DB">
        <w:rPr>
          <w:rFonts w:ascii="Times" w:hAnsi="Times"/>
          <w:b w:val="0"/>
          <w:color w:val="auto"/>
          <w:sz w:val="24"/>
          <w:szCs w:val="24"/>
        </w:rPr>
        <w:t>s</w:t>
      </w:r>
      <w:bookmarkStart w:id="2" w:name="_GoBack"/>
      <w:bookmarkEnd w:id="2"/>
      <w:r w:rsidRPr="00151658">
        <w:rPr>
          <w:rFonts w:ascii="Times" w:hAnsi="Times"/>
          <w:b w:val="0"/>
          <w:color w:val="auto"/>
          <w:sz w:val="24"/>
          <w:szCs w:val="24"/>
        </w:rPr>
        <w:t xml:space="preserve"> (UCL).</w:t>
      </w:r>
    </w:p>
    <w:tbl>
      <w:tblPr>
        <w:tblW w:w="0" w:type="auto"/>
        <w:tblLook w:val="04A0" w:firstRow="1" w:lastRow="0" w:firstColumn="1" w:lastColumn="0" w:noHBand="0" w:noVBand="1"/>
      </w:tblPr>
      <w:tblGrid>
        <w:gridCol w:w="523"/>
        <w:gridCol w:w="710"/>
        <w:gridCol w:w="497"/>
        <w:gridCol w:w="536"/>
        <w:gridCol w:w="723"/>
        <w:gridCol w:w="696"/>
        <w:gridCol w:w="710"/>
        <w:gridCol w:w="756"/>
        <w:gridCol w:w="756"/>
        <w:gridCol w:w="837"/>
        <w:gridCol w:w="756"/>
      </w:tblGrid>
      <w:tr w:rsidR="00DD5674" w:rsidRPr="007C5904" w14:paraId="14DFFD74" w14:textId="77777777" w:rsidTr="005B48F5">
        <w:trPr>
          <w:trHeight w:val="300"/>
        </w:trPr>
        <w:tc>
          <w:tcPr>
            <w:tcW w:w="0" w:type="auto"/>
            <w:tcBorders>
              <w:top w:val="nil"/>
              <w:left w:val="nil"/>
              <w:bottom w:val="single" w:sz="4" w:space="0" w:color="auto"/>
              <w:right w:val="nil"/>
            </w:tcBorders>
            <w:shd w:val="clear" w:color="auto" w:fill="auto"/>
            <w:noWrap/>
            <w:vAlign w:val="bottom"/>
            <w:hideMark/>
          </w:tcPr>
          <w:p w14:paraId="2DEEDB4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par</w:t>
            </w:r>
          </w:p>
        </w:tc>
        <w:tc>
          <w:tcPr>
            <w:tcW w:w="0" w:type="auto"/>
            <w:tcBorders>
              <w:top w:val="nil"/>
              <w:left w:val="nil"/>
              <w:bottom w:val="single" w:sz="4" w:space="0" w:color="auto"/>
              <w:right w:val="nil"/>
            </w:tcBorders>
            <w:shd w:val="clear" w:color="auto" w:fill="auto"/>
            <w:noWrap/>
            <w:vAlign w:val="bottom"/>
            <w:hideMark/>
          </w:tcPr>
          <w:p w14:paraId="3F5F641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stage</w:t>
            </w:r>
          </w:p>
        </w:tc>
        <w:tc>
          <w:tcPr>
            <w:tcW w:w="0" w:type="auto"/>
            <w:tcBorders>
              <w:top w:val="nil"/>
              <w:left w:val="nil"/>
              <w:bottom w:val="single" w:sz="4" w:space="0" w:color="auto"/>
              <w:right w:val="nil"/>
            </w:tcBorders>
            <w:shd w:val="clear" w:color="auto" w:fill="auto"/>
            <w:noWrap/>
            <w:vAlign w:val="bottom"/>
            <w:hideMark/>
          </w:tcPr>
          <w:p w14:paraId="498EFD9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Bb</w:t>
            </w:r>
          </w:p>
        </w:tc>
        <w:tc>
          <w:tcPr>
            <w:tcW w:w="0" w:type="auto"/>
            <w:tcBorders>
              <w:top w:val="nil"/>
              <w:left w:val="nil"/>
              <w:bottom w:val="single" w:sz="4" w:space="0" w:color="auto"/>
              <w:right w:val="nil"/>
            </w:tcBorders>
            <w:shd w:val="clear" w:color="auto" w:fill="auto"/>
            <w:noWrap/>
            <w:vAlign w:val="bottom"/>
            <w:hideMark/>
          </w:tcPr>
          <w:p w14:paraId="0DA3C87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sex</w:t>
            </w:r>
          </w:p>
        </w:tc>
        <w:tc>
          <w:tcPr>
            <w:tcW w:w="0" w:type="auto"/>
            <w:tcBorders>
              <w:top w:val="nil"/>
              <w:left w:val="nil"/>
              <w:bottom w:val="single" w:sz="4" w:space="0" w:color="auto"/>
              <w:right w:val="nil"/>
            </w:tcBorders>
            <w:shd w:val="clear" w:color="auto" w:fill="auto"/>
            <w:noWrap/>
            <w:vAlign w:val="bottom"/>
            <w:hideMark/>
          </w:tcPr>
          <w:p w14:paraId="5F4EA76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Area</w:t>
            </w:r>
          </w:p>
        </w:tc>
        <w:tc>
          <w:tcPr>
            <w:tcW w:w="0" w:type="auto"/>
            <w:tcBorders>
              <w:top w:val="nil"/>
              <w:left w:val="nil"/>
              <w:bottom w:val="single" w:sz="4" w:space="0" w:color="auto"/>
              <w:right w:val="nil"/>
            </w:tcBorders>
            <w:shd w:val="clear" w:color="auto" w:fill="auto"/>
            <w:noWrap/>
            <w:vAlign w:val="bottom"/>
            <w:hideMark/>
          </w:tcPr>
          <w:p w14:paraId="6778949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year</w:t>
            </w:r>
          </w:p>
        </w:tc>
        <w:tc>
          <w:tcPr>
            <w:tcW w:w="0" w:type="auto"/>
            <w:tcBorders>
              <w:top w:val="nil"/>
              <w:left w:val="nil"/>
              <w:bottom w:val="single" w:sz="4" w:space="0" w:color="auto"/>
              <w:right w:val="nil"/>
            </w:tcBorders>
            <w:shd w:val="clear" w:color="auto" w:fill="auto"/>
            <w:noWrap/>
            <w:vAlign w:val="bottom"/>
            <w:hideMark/>
          </w:tcPr>
          <w:p w14:paraId="17E89EC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mnth</w:t>
            </w:r>
          </w:p>
        </w:tc>
        <w:tc>
          <w:tcPr>
            <w:tcW w:w="0" w:type="auto"/>
            <w:tcBorders>
              <w:top w:val="nil"/>
              <w:left w:val="nil"/>
              <w:bottom w:val="single" w:sz="4" w:space="0" w:color="auto"/>
              <w:right w:val="nil"/>
            </w:tcBorders>
            <w:shd w:val="clear" w:color="auto" w:fill="auto"/>
            <w:noWrap/>
            <w:vAlign w:val="bottom"/>
            <w:hideMark/>
          </w:tcPr>
          <w:p w14:paraId="5220D85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Est</w:t>
            </w:r>
          </w:p>
        </w:tc>
        <w:tc>
          <w:tcPr>
            <w:tcW w:w="0" w:type="auto"/>
            <w:tcBorders>
              <w:top w:val="nil"/>
              <w:left w:val="nil"/>
              <w:bottom w:val="single" w:sz="4" w:space="0" w:color="auto"/>
              <w:right w:val="nil"/>
            </w:tcBorders>
            <w:shd w:val="clear" w:color="auto" w:fill="auto"/>
            <w:noWrap/>
            <w:vAlign w:val="bottom"/>
            <w:hideMark/>
          </w:tcPr>
          <w:p w14:paraId="51177DF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SE</w:t>
            </w:r>
          </w:p>
        </w:tc>
        <w:tc>
          <w:tcPr>
            <w:tcW w:w="0" w:type="auto"/>
            <w:tcBorders>
              <w:top w:val="nil"/>
              <w:left w:val="nil"/>
              <w:bottom w:val="single" w:sz="4" w:space="0" w:color="auto"/>
              <w:right w:val="nil"/>
            </w:tcBorders>
            <w:shd w:val="clear" w:color="auto" w:fill="auto"/>
            <w:noWrap/>
            <w:vAlign w:val="bottom"/>
            <w:hideMark/>
          </w:tcPr>
          <w:p w14:paraId="0D47F46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LCL</w:t>
            </w:r>
          </w:p>
        </w:tc>
        <w:tc>
          <w:tcPr>
            <w:tcW w:w="0" w:type="auto"/>
            <w:tcBorders>
              <w:top w:val="nil"/>
              <w:left w:val="nil"/>
              <w:bottom w:val="single" w:sz="4" w:space="0" w:color="auto"/>
              <w:right w:val="nil"/>
            </w:tcBorders>
            <w:shd w:val="clear" w:color="auto" w:fill="auto"/>
            <w:noWrap/>
            <w:vAlign w:val="bottom"/>
            <w:hideMark/>
          </w:tcPr>
          <w:p w14:paraId="1C76CE9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UCL</w:t>
            </w:r>
          </w:p>
        </w:tc>
      </w:tr>
      <w:tr w:rsidR="00DD5674" w:rsidRPr="007C5904" w14:paraId="4C5DBEAD" w14:textId="77777777" w:rsidTr="005B48F5">
        <w:trPr>
          <w:trHeight w:val="300"/>
        </w:trPr>
        <w:tc>
          <w:tcPr>
            <w:tcW w:w="0" w:type="auto"/>
            <w:tcBorders>
              <w:top w:val="nil"/>
              <w:left w:val="nil"/>
              <w:bottom w:val="nil"/>
              <w:right w:val="nil"/>
            </w:tcBorders>
            <w:shd w:val="clear" w:color="auto" w:fill="auto"/>
            <w:noWrap/>
            <w:vAlign w:val="bottom"/>
            <w:hideMark/>
          </w:tcPr>
          <w:p w14:paraId="700AFE04" w14:textId="77777777" w:rsidR="00DD5674" w:rsidRPr="00590128" w:rsidRDefault="00DD5674" w:rsidP="005B48F5">
            <w:pPr>
              <w:jc w:val="center"/>
              <w:rPr>
                <w:rFonts w:ascii="Times" w:eastAsia="Times New Roman" w:hAnsi="Times"/>
                <w:color w:val="000000"/>
                <w:lang w:val="en-US"/>
              </w:rPr>
            </w:pPr>
            <w:r>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vAlign w:val="bottom"/>
            <w:hideMark/>
          </w:tcPr>
          <w:p w14:paraId="70BFC61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vAlign w:val="bottom"/>
            <w:hideMark/>
          </w:tcPr>
          <w:p w14:paraId="081FCDF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vAlign w:val="bottom"/>
            <w:hideMark/>
          </w:tcPr>
          <w:p w14:paraId="472CE2E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vAlign w:val="bottom"/>
            <w:hideMark/>
          </w:tcPr>
          <w:p w14:paraId="2008B86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0996A85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73C44361"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May</w:t>
            </w:r>
          </w:p>
        </w:tc>
        <w:tc>
          <w:tcPr>
            <w:tcW w:w="0" w:type="auto"/>
            <w:tcBorders>
              <w:top w:val="nil"/>
              <w:left w:val="nil"/>
              <w:bottom w:val="nil"/>
              <w:right w:val="nil"/>
            </w:tcBorders>
            <w:shd w:val="clear" w:color="auto" w:fill="auto"/>
            <w:noWrap/>
            <w:vAlign w:val="bottom"/>
            <w:hideMark/>
          </w:tcPr>
          <w:p w14:paraId="4B59C82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0.552</w:t>
            </w:r>
          </w:p>
        </w:tc>
        <w:tc>
          <w:tcPr>
            <w:tcW w:w="0" w:type="auto"/>
            <w:tcBorders>
              <w:top w:val="nil"/>
              <w:left w:val="nil"/>
              <w:bottom w:val="nil"/>
              <w:right w:val="nil"/>
            </w:tcBorders>
            <w:shd w:val="clear" w:color="auto" w:fill="auto"/>
            <w:noWrap/>
            <w:vAlign w:val="bottom"/>
            <w:hideMark/>
          </w:tcPr>
          <w:p w14:paraId="4E60CAB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0.050</w:t>
            </w:r>
          </w:p>
        </w:tc>
        <w:tc>
          <w:tcPr>
            <w:tcW w:w="0" w:type="auto"/>
            <w:tcBorders>
              <w:top w:val="nil"/>
              <w:left w:val="nil"/>
              <w:bottom w:val="nil"/>
              <w:right w:val="nil"/>
            </w:tcBorders>
            <w:shd w:val="clear" w:color="auto" w:fill="auto"/>
            <w:noWrap/>
            <w:vAlign w:val="bottom"/>
            <w:hideMark/>
          </w:tcPr>
          <w:p w14:paraId="724D0DE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0.454</w:t>
            </w:r>
          </w:p>
        </w:tc>
        <w:tc>
          <w:tcPr>
            <w:tcW w:w="0" w:type="auto"/>
            <w:tcBorders>
              <w:top w:val="nil"/>
              <w:left w:val="nil"/>
              <w:bottom w:val="nil"/>
              <w:right w:val="nil"/>
            </w:tcBorders>
            <w:shd w:val="clear" w:color="auto" w:fill="auto"/>
            <w:noWrap/>
            <w:vAlign w:val="bottom"/>
            <w:hideMark/>
          </w:tcPr>
          <w:p w14:paraId="111ACE0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0.646</w:t>
            </w:r>
          </w:p>
        </w:tc>
      </w:tr>
      <w:tr w:rsidR="00DD5674" w:rsidRPr="007C5904" w14:paraId="277A44CF" w14:textId="77777777" w:rsidTr="005B48F5">
        <w:trPr>
          <w:trHeight w:val="300"/>
        </w:trPr>
        <w:tc>
          <w:tcPr>
            <w:tcW w:w="0" w:type="auto"/>
            <w:tcBorders>
              <w:top w:val="nil"/>
              <w:left w:val="nil"/>
              <w:bottom w:val="nil"/>
              <w:right w:val="nil"/>
            </w:tcBorders>
            <w:shd w:val="clear" w:color="auto" w:fill="auto"/>
            <w:noWrap/>
            <w:hideMark/>
          </w:tcPr>
          <w:p w14:paraId="4368C32C" w14:textId="77777777" w:rsidR="00DD5674" w:rsidRPr="005B0EE4"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25143E0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149CAAF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5956F14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vAlign w:val="bottom"/>
            <w:hideMark/>
          </w:tcPr>
          <w:p w14:paraId="7773628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209782D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6F82B1E4"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June</w:t>
            </w:r>
          </w:p>
        </w:tc>
        <w:tc>
          <w:tcPr>
            <w:tcW w:w="0" w:type="auto"/>
            <w:tcBorders>
              <w:top w:val="nil"/>
              <w:left w:val="nil"/>
              <w:bottom w:val="nil"/>
              <w:right w:val="nil"/>
            </w:tcBorders>
            <w:shd w:val="clear" w:color="auto" w:fill="auto"/>
            <w:noWrap/>
            <w:vAlign w:val="bottom"/>
            <w:hideMark/>
          </w:tcPr>
          <w:p w14:paraId="03EF5E7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0.593</w:t>
            </w:r>
          </w:p>
        </w:tc>
        <w:tc>
          <w:tcPr>
            <w:tcW w:w="0" w:type="auto"/>
            <w:tcBorders>
              <w:top w:val="nil"/>
              <w:left w:val="nil"/>
              <w:bottom w:val="nil"/>
              <w:right w:val="nil"/>
            </w:tcBorders>
            <w:shd w:val="clear" w:color="auto" w:fill="auto"/>
            <w:noWrap/>
            <w:vAlign w:val="bottom"/>
            <w:hideMark/>
          </w:tcPr>
          <w:p w14:paraId="110868D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0.056</w:t>
            </w:r>
          </w:p>
        </w:tc>
        <w:tc>
          <w:tcPr>
            <w:tcW w:w="0" w:type="auto"/>
            <w:tcBorders>
              <w:top w:val="nil"/>
              <w:left w:val="nil"/>
              <w:bottom w:val="nil"/>
              <w:right w:val="nil"/>
            </w:tcBorders>
            <w:shd w:val="clear" w:color="auto" w:fill="auto"/>
            <w:noWrap/>
            <w:vAlign w:val="bottom"/>
            <w:hideMark/>
          </w:tcPr>
          <w:p w14:paraId="0AAA662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0.480</w:t>
            </w:r>
          </w:p>
        </w:tc>
        <w:tc>
          <w:tcPr>
            <w:tcW w:w="0" w:type="auto"/>
            <w:tcBorders>
              <w:top w:val="nil"/>
              <w:left w:val="nil"/>
              <w:bottom w:val="nil"/>
              <w:right w:val="nil"/>
            </w:tcBorders>
            <w:shd w:val="clear" w:color="auto" w:fill="auto"/>
            <w:noWrap/>
            <w:vAlign w:val="bottom"/>
            <w:hideMark/>
          </w:tcPr>
          <w:p w14:paraId="461ED26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0.697</w:t>
            </w:r>
          </w:p>
        </w:tc>
      </w:tr>
      <w:tr w:rsidR="00DD5674" w:rsidRPr="007C5904" w14:paraId="60A69023" w14:textId="77777777" w:rsidTr="005B48F5">
        <w:trPr>
          <w:trHeight w:val="300"/>
        </w:trPr>
        <w:tc>
          <w:tcPr>
            <w:tcW w:w="0" w:type="auto"/>
            <w:tcBorders>
              <w:top w:val="nil"/>
              <w:left w:val="nil"/>
              <w:bottom w:val="nil"/>
              <w:right w:val="nil"/>
            </w:tcBorders>
            <w:shd w:val="clear" w:color="auto" w:fill="auto"/>
            <w:noWrap/>
            <w:hideMark/>
          </w:tcPr>
          <w:p w14:paraId="18AE840E" w14:textId="77777777" w:rsidR="00DD5674" w:rsidRPr="005B0EE4"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7A0CD22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58E7A79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4A15425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2C9DFDE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442391D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239FB589"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July</w:t>
            </w:r>
          </w:p>
        </w:tc>
        <w:tc>
          <w:tcPr>
            <w:tcW w:w="0" w:type="auto"/>
            <w:tcBorders>
              <w:top w:val="nil"/>
              <w:left w:val="nil"/>
              <w:bottom w:val="nil"/>
              <w:right w:val="nil"/>
            </w:tcBorders>
            <w:shd w:val="clear" w:color="auto" w:fill="auto"/>
            <w:noWrap/>
            <w:vAlign w:val="bottom"/>
            <w:hideMark/>
          </w:tcPr>
          <w:p w14:paraId="410411F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0.608</w:t>
            </w:r>
          </w:p>
        </w:tc>
        <w:tc>
          <w:tcPr>
            <w:tcW w:w="0" w:type="auto"/>
            <w:tcBorders>
              <w:top w:val="nil"/>
              <w:left w:val="nil"/>
              <w:bottom w:val="nil"/>
              <w:right w:val="nil"/>
            </w:tcBorders>
            <w:shd w:val="clear" w:color="auto" w:fill="auto"/>
            <w:noWrap/>
            <w:vAlign w:val="bottom"/>
            <w:hideMark/>
          </w:tcPr>
          <w:p w14:paraId="5432690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0.056</w:t>
            </w:r>
          </w:p>
        </w:tc>
        <w:tc>
          <w:tcPr>
            <w:tcW w:w="0" w:type="auto"/>
            <w:tcBorders>
              <w:top w:val="nil"/>
              <w:left w:val="nil"/>
              <w:bottom w:val="nil"/>
              <w:right w:val="nil"/>
            </w:tcBorders>
            <w:shd w:val="clear" w:color="auto" w:fill="auto"/>
            <w:noWrap/>
            <w:vAlign w:val="bottom"/>
            <w:hideMark/>
          </w:tcPr>
          <w:p w14:paraId="2CF511A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0.495</w:t>
            </w:r>
          </w:p>
        </w:tc>
        <w:tc>
          <w:tcPr>
            <w:tcW w:w="0" w:type="auto"/>
            <w:tcBorders>
              <w:top w:val="nil"/>
              <w:left w:val="nil"/>
              <w:bottom w:val="nil"/>
              <w:right w:val="nil"/>
            </w:tcBorders>
            <w:shd w:val="clear" w:color="auto" w:fill="auto"/>
            <w:noWrap/>
            <w:vAlign w:val="bottom"/>
            <w:hideMark/>
          </w:tcPr>
          <w:p w14:paraId="50B23BA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0.710</w:t>
            </w:r>
          </w:p>
        </w:tc>
      </w:tr>
      <w:tr w:rsidR="00DD5674" w:rsidRPr="007C5904" w14:paraId="13982B9B" w14:textId="77777777" w:rsidTr="005B48F5">
        <w:trPr>
          <w:trHeight w:val="300"/>
        </w:trPr>
        <w:tc>
          <w:tcPr>
            <w:tcW w:w="0" w:type="auto"/>
            <w:tcBorders>
              <w:top w:val="nil"/>
              <w:left w:val="nil"/>
              <w:bottom w:val="nil"/>
              <w:right w:val="nil"/>
            </w:tcBorders>
            <w:shd w:val="clear" w:color="auto" w:fill="auto"/>
            <w:noWrap/>
            <w:hideMark/>
          </w:tcPr>
          <w:p w14:paraId="70F48A32" w14:textId="77777777" w:rsidR="00DD5674" w:rsidRPr="00151658"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7066873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285D335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1A87C15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6511D31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77DB1B8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2BBCCB0A"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Aug</w:t>
            </w:r>
          </w:p>
        </w:tc>
        <w:tc>
          <w:tcPr>
            <w:tcW w:w="0" w:type="auto"/>
            <w:tcBorders>
              <w:top w:val="nil"/>
              <w:left w:val="nil"/>
              <w:bottom w:val="nil"/>
              <w:right w:val="nil"/>
            </w:tcBorders>
            <w:shd w:val="clear" w:color="auto" w:fill="auto"/>
            <w:noWrap/>
            <w:vAlign w:val="bottom"/>
            <w:hideMark/>
          </w:tcPr>
          <w:p w14:paraId="04C5F7C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0.875</w:t>
            </w:r>
          </w:p>
        </w:tc>
        <w:tc>
          <w:tcPr>
            <w:tcW w:w="0" w:type="auto"/>
            <w:tcBorders>
              <w:top w:val="nil"/>
              <w:left w:val="nil"/>
              <w:bottom w:val="nil"/>
              <w:right w:val="nil"/>
            </w:tcBorders>
            <w:shd w:val="clear" w:color="auto" w:fill="auto"/>
            <w:noWrap/>
            <w:vAlign w:val="bottom"/>
            <w:hideMark/>
          </w:tcPr>
          <w:p w14:paraId="39C0640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0.127</w:t>
            </w:r>
          </w:p>
        </w:tc>
        <w:tc>
          <w:tcPr>
            <w:tcW w:w="0" w:type="auto"/>
            <w:tcBorders>
              <w:top w:val="nil"/>
              <w:left w:val="nil"/>
              <w:bottom w:val="nil"/>
              <w:right w:val="nil"/>
            </w:tcBorders>
            <w:shd w:val="clear" w:color="auto" w:fill="auto"/>
            <w:noWrap/>
            <w:vAlign w:val="bottom"/>
            <w:hideMark/>
          </w:tcPr>
          <w:p w14:paraId="24C9C08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0.419</w:t>
            </w:r>
          </w:p>
        </w:tc>
        <w:tc>
          <w:tcPr>
            <w:tcW w:w="0" w:type="auto"/>
            <w:tcBorders>
              <w:top w:val="nil"/>
              <w:left w:val="nil"/>
              <w:bottom w:val="nil"/>
              <w:right w:val="nil"/>
            </w:tcBorders>
            <w:shd w:val="clear" w:color="auto" w:fill="auto"/>
            <w:noWrap/>
            <w:vAlign w:val="bottom"/>
            <w:hideMark/>
          </w:tcPr>
          <w:p w14:paraId="6AECA58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0.986</w:t>
            </w:r>
          </w:p>
        </w:tc>
      </w:tr>
      <w:tr w:rsidR="00DD5674" w:rsidRPr="007C5904" w14:paraId="0A0E1DCA" w14:textId="77777777" w:rsidTr="005B48F5">
        <w:trPr>
          <w:trHeight w:val="300"/>
        </w:trPr>
        <w:tc>
          <w:tcPr>
            <w:tcW w:w="0" w:type="auto"/>
            <w:tcBorders>
              <w:top w:val="nil"/>
              <w:left w:val="nil"/>
              <w:bottom w:val="nil"/>
              <w:right w:val="nil"/>
            </w:tcBorders>
            <w:shd w:val="clear" w:color="auto" w:fill="auto"/>
            <w:noWrap/>
            <w:hideMark/>
          </w:tcPr>
          <w:p w14:paraId="4FCD85E4" w14:textId="77777777" w:rsidR="00DD5674" w:rsidRPr="00151658"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1A96589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14D16DC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416C30D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6E9BB7D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66E8DBB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0E4109D1"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Sept</w:t>
            </w:r>
          </w:p>
        </w:tc>
        <w:tc>
          <w:tcPr>
            <w:tcW w:w="0" w:type="auto"/>
            <w:tcBorders>
              <w:top w:val="nil"/>
              <w:left w:val="nil"/>
              <w:bottom w:val="nil"/>
              <w:right w:val="nil"/>
            </w:tcBorders>
            <w:shd w:val="clear" w:color="auto" w:fill="auto"/>
            <w:noWrap/>
            <w:vAlign w:val="bottom"/>
            <w:hideMark/>
          </w:tcPr>
          <w:p w14:paraId="70225BB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0.787</w:t>
            </w:r>
          </w:p>
        </w:tc>
        <w:tc>
          <w:tcPr>
            <w:tcW w:w="0" w:type="auto"/>
            <w:tcBorders>
              <w:top w:val="nil"/>
              <w:left w:val="nil"/>
              <w:bottom w:val="nil"/>
              <w:right w:val="nil"/>
            </w:tcBorders>
            <w:shd w:val="clear" w:color="auto" w:fill="auto"/>
            <w:noWrap/>
            <w:vAlign w:val="bottom"/>
            <w:hideMark/>
          </w:tcPr>
          <w:p w14:paraId="7125253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0.028</w:t>
            </w:r>
          </w:p>
        </w:tc>
        <w:tc>
          <w:tcPr>
            <w:tcW w:w="0" w:type="auto"/>
            <w:tcBorders>
              <w:top w:val="nil"/>
              <w:left w:val="nil"/>
              <w:bottom w:val="nil"/>
              <w:right w:val="nil"/>
            </w:tcBorders>
            <w:shd w:val="clear" w:color="auto" w:fill="auto"/>
            <w:noWrap/>
            <w:vAlign w:val="bottom"/>
            <w:hideMark/>
          </w:tcPr>
          <w:p w14:paraId="39118F9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0.728</w:t>
            </w:r>
          </w:p>
        </w:tc>
        <w:tc>
          <w:tcPr>
            <w:tcW w:w="0" w:type="auto"/>
            <w:tcBorders>
              <w:top w:val="nil"/>
              <w:left w:val="nil"/>
              <w:bottom w:val="nil"/>
              <w:right w:val="nil"/>
            </w:tcBorders>
            <w:shd w:val="clear" w:color="auto" w:fill="auto"/>
            <w:noWrap/>
            <w:vAlign w:val="bottom"/>
            <w:hideMark/>
          </w:tcPr>
          <w:p w14:paraId="71BD666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0.837</w:t>
            </w:r>
          </w:p>
        </w:tc>
      </w:tr>
      <w:tr w:rsidR="00DD5674" w:rsidRPr="007C5904" w14:paraId="6F36D72F" w14:textId="77777777" w:rsidTr="005B48F5">
        <w:trPr>
          <w:trHeight w:val="300"/>
        </w:trPr>
        <w:tc>
          <w:tcPr>
            <w:tcW w:w="0" w:type="auto"/>
            <w:tcBorders>
              <w:top w:val="nil"/>
              <w:left w:val="nil"/>
              <w:bottom w:val="nil"/>
              <w:right w:val="nil"/>
            </w:tcBorders>
            <w:shd w:val="clear" w:color="auto" w:fill="auto"/>
            <w:noWrap/>
            <w:hideMark/>
          </w:tcPr>
          <w:p w14:paraId="5A9993D7" w14:textId="77777777" w:rsidR="00DD5674" w:rsidRPr="00151658"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50C9878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5E62345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787FD58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5B30BFDD"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color w:val="000000"/>
                <w:lang w:val="en-US"/>
              </w:rPr>
              <w:t>Cont</w:t>
            </w:r>
          </w:p>
        </w:tc>
        <w:tc>
          <w:tcPr>
            <w:tcW w:w="0" w:type="auto"/>
            <w:tcBorders>
              <w:top w:val="nil"/>
              <w:left w:val="nil"/>
              <w:bottom w:val="nil"/>
              <w:right w:val="nil"/>
            </w:tcBorders>
            <w:shd w:val="clear" w:color="auto" w:fill="auto"/>
            <w:noWrap/>
            <w:vAlign w:val="bottom"/>
            <w:hideMark/>
          </w:tcPr>
          <w:p w14:paraId="783D774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69167BA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1E93400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0.552</w:t>
            </w:r>
          </w:p>
        </w:tc>
        <w:tc>
          <w:tcPr>
            <w:tcW w:w="0" w:type="auto"/>
            <w:tcBorders>
              <w:top w:val="nil"/>
              <w:left w:val="nil"/>
              <w:bottom w:val="nil"/>
              <w:right w:val="nil"/>
            </w:tcBorders>
            <w:shd w:val="clear" w:color="auto" w:fill="auto"/>
            <w:noWrap/>
            <w:vAlign w:val="bottom"/>
            <w:hideMark/>
          </w:tcPr>
          <w:p w14:paraId="120C8F3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0.050</w:t>
            </w:r>
          </w:p>
        </w:tc>
        <w:tc>
          <w:tcPr>
            <w:tcW w:w="0" w:type="auto"/>
            <w:tcBorders>
              <w:top w:val="nil"/>
              <w:left w:val="nil"/>
              <w:bottom w:val="nil"/>
              <w:right w:val="nil"/>
            </w:tcBorders>
            <w:shd w:val="clear" w:color="auto" w:fill="auto"/>
            <w:noWrap/>
            <w:vAlign w:val="bottom"/>
            <w:hideMark/>
          </w:tcPr>
          <w:p w14:paraId="06DEBA5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0.454</w:t>
            </w:r>
          </w:p>
        </w:tc>
        <w:tc>
          <w:tcPr>
            <w:tcW w:w="0" w:type="auto"/>
            <w:tcBorders>
              <w:top w:val="nil"/>
              <w:left w:val="nil"/>
              <w:bottom w:val="nil"/>
              <w:right w:val="nil"/>
            </w:tcBorders>
            <w:shd w:val="clear" w:color="auto" w:fill="auto"/>
            <w:noWrap/>
            <w:vAlign w:val="bottom"/>
            <w:hideMark/>
          </w:tcPr>
          <w:p w14:paraId="299FB6D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0.646</w:t>
            </w:r>
          </w:p>
        </w:tc>
      </w:tr>
      <w:tr w:rsidR="00DD5674" w:rsidRPr="007C5904" w14:paraId="32405535" w14:textId="77777777" w:rsidTr="005B48F5">
        <w:trPr>
          <w:trHeight w:val="300"/>
        </w:trPr>
        <w:tc>
          <w:tcPr>
            <w:tcW w:w="0" w:type="auto"/>
            <w:tcBorders>
              <w:top w:val="nil"/>
              <w:left w:val="nil"/>
              <w:bottom w:val="nil"/>
              <w:right w:val="nil"/>
            </w:tcBorders>
            <w:shd w:val="clear" w:color="auto" w:fill="auto"/>
            <w:noWrap/>
            <w:hideMark/>
          </w:tcPr>
          <w:p w14:paraId="25EA07EF" w14:textId="77777777" w:rsidR="00DD5674" w:rsidRPr="00151658"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1E3F17F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75883FA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06FE64A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686807B3"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Mal</w:t>
            </w:r>
          </w:p>
        </w:tc>
        <w:tc>
          <w:tcPr>
            <w:tcW w:w="0" w:type="auto"/>
            <w:tcBorders>
              <w:top w:val="nil"/>
              <w:left w:val="nil"/>
              <w:bottom w:val="nil"/>
              <w:right w:val="nil"/>
            </w:tcBorders>
            <w:shd w:val="clear" w:color="auto" w:fill="auto"/>
            <w:noWrap/>
            <w:vAlign w:val="bottom"/>
            <w:hideMark/>
          </w:tcPr>
          <w:p w14:paraId="79FC3E3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5CEC665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741E78F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0.559</w:t>
            </w:r>
          </w:p>
        </w:tc>
        <w:tc>
          <w:tcPr>
            <w:tcW w:w="0" w:type="auto"/>
            <w:tcBorders>
              <w:top w:val="nil"/>
              <w:left w:val="nil"/>
              <w:bottom w:val="nil"/>
              <w:right w:val="nil"/>
            </w:tcBorders>
            <w:shd w:val="clear" w:color="auto" w:fill="auto"/>
            <w:noWrap/>
            <w:vAlign w:val="bottom"/>
            <w:hideMark/>
          </w:tcPr>
          <w:p w14:paraId="5013440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0.053</w:t>
            </w:r>
          </w:p>
        </w:tc>
        <w:tc>
          <w:tcPr>
            <w:tcW w:w="0" w:type="auto"/>
            <w:tcBorders>
              <w:top w:val="nil"/>
              <w:left w:val="nil"/>
              <w:bottom w:val="nil"/>
              <w:right w:val="nil"/>
            </w:tcBorders>
            <w:shd w:val="clear" w:color="auto" w:fill="auto"/>
            <w:noWrap/>
            <w:vAlign w:val="bottom"/>
            <w:hideMark/>
          </w:tcPr>
          <w:p w14:paraId="0E26295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0.454</w:t>
            </w:r>
          </w:p>
        </w:tc>
        <w:tc>
          <w:tcPr>
            <w:tcW w:w="0" w:type="auto"/>
            <w:tcBorders>
              <w:top w:val="nil"/>
              <w:left w:val="nil"/>
              <w:bottom w:val="nil"/>
              <w:right w:val="nil"/>
            </w:tcBorders>
            <w:shd w:val="clear" w:color="auto" w:fill="auto"/>
            <w:noWrap/>
            <w:vAlign w:val="bottom"/>
            <w:hideMark/>
          </w:tcPr>
          <w:p w14:paraId="690CFC8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0.658</w:t>
            </w:r>
          </w:p>
        </w:tc>
      </w:tr>
      <w:tr w:rsidR="00DD5674" w:rsidRPr="007C5904" w14:paraId="7AEEF3EB" w14:textId="77777777" w:rsidTr="005B48F5">
        <w:trPr>
          <w:trHeight w:val="300"/>
        </w:trPr>
        <w:tc>
          <w:tcPr>
            <w:tcW w:w="0" w:type="auto"/>
            <w:tcBorders>
              <w:top w:val="nil"/>
              <w:left w:val="nil"/>
              <w:bottom w:val="nil"/>
              <w:right w:val="nil"/>
            </w:tcBorders>
            <w:shd w:val="clear" w:color="auto" w:fill="auto"/>
            <w:noWrap/>
            <w:hideMark/>
          </w:tcPr>
          <w:p w14:paraId="69119264" w14:textId="77777777" w:rsidR="00DD5674" w:rsidRPr="00151658"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6229F2B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7E52833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3E80E28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717EE6CC"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Nau</w:t>
            </w:r>
          </w:p>
        </w:tc>
        <w:tc>
          <w:tcPr>
            <w:tcW w:w="0" w:type="auto"/>
            <w:tcBorders>
              <w:top w:val="nil"/>
              <w:left w:val="nil"/>
              <w:bottom w:val="nil"/>
              <w:right w:val="nil"/>
            </w:tcBorders>
            <w:shd w:val="clear" w:color="auto" w:fill="auto"/>
            <w:noWrap/>
            <w:vAlign w:val="bottom"/>
            <w:hideMark/>
          </w:tcPr>
          <w:p w14:paraId="2C69223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58514B8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41CA52F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0.664</w:t>
            </w:r>
          </w:p>
        </w:tc>
        <w:tc>
          <w:tcPr>
            <w:tcW w:w="0" w:type="auto"/>
            <w:tcBorders>
              <w:top w:val="nil"/>
              <w:left w:val="nil"/>
              <w:bottom w:val="nil"/>
              <w:right w:val="nil"/>
            </w:tcBorders>
            <w:shd w:val="clear" w:color="auto" w:fill="auto"/>
            <w:noWrap/>
            <w:vAlign w:val="bottom"/>
            <w:hideMark/>
          </w:tcPr>
          <w:p w14:paraId="09DD323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0.059</w:t>
            </w:r>
          </w:p>
        </w:tc>
        <w:tc>
          <w:tcPr>
            <w:tcW w:w="0" w:type="auto"/>
            <w:tcBorders>
              <w:top w:val="nil"/>
              <w:left w:val="nil"/>
              <w:bottom w:val="nil"/>
              <w:right w:val="nil"/>
            </w:tcBorders>
            <w:shd w:val="clear" w:color="auto" w:fill="auto"/>
            <w:noWrap/>
            <w:vAlign w:val="bottom"/>
            <w:hideMark/>
          </w:tcPr>
          <w:p w14:paraId="05DCE83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0.542</w:t>
            </w:r>
          </w:p>
        </w:tc>
        <w:tc>
          <w:tcPr>
            <w:tcW w:w="0" w:type="auto"/>
            <w:tcBorders>
              <w:top w:val="nil"/>
              <w:left w:val="nil"/>
              <w:bottom w:val="nil"/>
              <w:right w:val="nil"/>
            </w:tcBorders>
            <w:shd w:val="clear" w:color="auto" w:fill="auto"/>
            <w:noWrap/>
            <w:vAlign w:val="bottom"/>
            <w:hideMark/>
          </w:tcPr>
          <w:p w14:paraId="06C627B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0.768</w:t>
            </w:r>
          </w:p>
        </w:tc>
      </w:tr>
      <w:tr w:rsidR="00DD5674" w:rsidRPr="007C5904" w14:paraId="2927734B" w14:textId="77777777" w:rsidTr="005B48F5">
        <w:trPr>
          <w:trHeight w:val="300"/>
        </w:trPr>
        <w:tc>
          <w:tcPr>
            <w:tcW w:w="0" w:type="auto"/>
            <w:tcBorders>
              <w:top w:val="nil"/>
              <w:left w:val="nil"/>
              <w:bottom w:val="nil"/>
              <w:right w:val="nil"/>
            </w:tcBorders>
            <w:shd w:val="clear" w:color="auto" w:fill="auto"/>
            <w:noWrap/>
            <w:hideMark/>
          </w:tcPr>
          <w:p w14:paraId="3C10670C" w14:textId="77777777" w:rsidR="00DD5674" w:rsidRPr="00151658" w:rsidRDefault="00DD5674" w:rsidP="005B48F5">
            <w:pPr>
              <w:jc w:val="center"/>
              <w:rPr>
                <w:rFonts w:ascii="Times" w:eastAsia="Times New Roman" w:hAnsi="Times"/>
                <w:color w:val="000000"/>
                <w:lang w:val="en-US"/>
              </w:rPr>
            </w:pPr>
            <w:r w:rsidRPr="00604A8D">
              <w:rPr>
                <w:rFonts w:ascii="Times" w:eastAsia="Times New Roman" w:hAnsi="Times" w:cs="Arial"/>
                <w:color w:val="000000"/>
                <w:lang w:val="en-US"/>
              </w:rPr>
              <w:t>φ</w:t>
            </w:r>
          </w:p>
        </w:tc>
        <w:tc>
          <w:tcPr>
            <w:tcW w:w="0" w:type="auto"/>
            <w:tcBorders>
              <w:top w:val="nil"/>
              <w:left w:val="nil"/>
              <w:bottom w:val="nil"/>
              <w:right w:val="nil"/>
            </w:tcBorders>
            <w:shd w:val="clear" w:color="auto" w:fill="auto"/>
            <w:noWrap/>
            <w:hideMark/>
          </w:tcPr>
          <w:p w14:paraId="5C4E07C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388C737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7F3796B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129CF00D"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New</w:t>
            </w:r>
          </w:p>
        </w:tc>
        <w:tc>
          <w:tcPr>
            <w:tcW w:w="0" w:type="auto"/>
            <w:tcBorders>
              <w:top w:val="nil"/>
              <w:left w:val="nil"/>
              <w:bottom w:val="nil"/>
              <w:right w:val="nil"/>
            </w:tcBorders>
            <w:shd w:val="clear" w:color="auto" w:fill="auto"/>
            <w:noWrap/>
            <w:vAlign w:val="bottom"/>
            <w:hideMark/>
          </w:tcPr>
          <w:p w14:paraId="29B1DDF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279E26C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7941668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0.532</w:t>
            </w:r>
          </w:p>
        </w:tc>
        <w:tc>
          <w:tcPr>
            <w:tcW w:w="0" w:type="auto"/>
            <w:tcBorders>
              <w:top w:val="nil"/>
              <w:left w:val="nil"/>
              <w:bottom w:val="nil"/>
              <w:right w:val="nil"/>
            </w:tcBorders>
            <w:shd w:val="clear" w:color="auto" w:fill="auto"/>
            <w:noWrap/>
            <w:vAlign w:val="bottom"/>
            <w:hideMark/>
          </w:tcPr>
          <w:p w14:paraId="5D07D7A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0.053</w:t>
            </w:r>
          </w:p>
        </w:tc>
        <w:tc>
          <w:tcPr>
            <w:tcW w:w="0" w:type="auto"/>
            <w:tcBorders>
              <w:top w:val="nil"/>
              <w:left w:val="nil"/>
              <w:bottom w:val="nil"/>
              <w:right w:val="nil"/>
            </w:tcBorders>
            <w:shd w:val="clear" w:color="auto" w:fill="auto"/>
            <w:noWrap/>
            <w:vAlign w:val="bottom"/>
            <w:hideMark/>
          </w:tcPr>
          <w:p w14:paraId="10EA31B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0.429</w:t>
            </w:r>
          </w:p>
        </w:tc>
        <w:tc>
          <w:tcPr>
            <w:tcW w:w="0" w:type="auto"/>
            <w:tcBorders>
              <w:top w:val="nil"/>
              <w:left w:val="nil"/>
              <w:bottom w:val="nil"/>
              <w:right w:val="nil"/>
            </w:tcBorders>
            <w:shd w:val="clear" w:color="auto" w:fill="auto"/>
            <w:noWrap/>
            <w:vAlign w:val="bottom"/>
            <w:hideMark/>
          </w:tcPr>
          <w:p w14:paraId="0381E47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0.632</w:t>
            </w:r>
          </w:p>
        </w:tc>
      </w:tr>
      <w:tr w:rsidR="00DD5674" w:rsidRPr="007C5904" w14:paraId="43D671B6" w14:textId="77777777" w:rsidTr="005B48F5">
        <w:trPr>
          <w:trHeight w:val="300"/>
        </w:trPr>
        <w:tc>
          <w:tcPr>
            <w:tcW w:w="0" w:type="auto"/>
            <w:tcBorders>
              <w:top w:val="nil"/>
              <w:left w:val="nil"/>
              <w:bottom w:val="nil"/>
              <w:right w:val="nil"/>
            </w:tcBorders>
            <w:shd w:val="clear" w:color="auto" w:fill="auto"/>
            <w:noWrap/>
            <w:vAlign w:val="bottom"/>
            <w:hideMark/>
          </w:tcPr>
          <w:p w14:paraId="697EBC9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3E15DD7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67DE450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550AB76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vAlign w:val="bottom"/>
            <w:hideMark/>
          </w:tcPr>
          <w:p w14:paraId="172A6AB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514CE43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0DDB135B"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May</w:t>
            </w:r>
          </w:p>
        </w:tc>
        <w:tc>
          <w:tcPr>
            <w:tcW w:w="0" w:type="auto"/>
            <w:tcBorders>
              <w:top w:val="nil"/>
              <w:left w:val="nil"/>
              <w:bottom w:val="nil"/>
              <w:right w:val="nil"/>
            </w:tcBorders>
            <w:shd w:val="clear" w:color="auto" w:fill="auto"/>
            <w:noWrap/>
            <w:vAlign w:val="bottom"/>
            <w:hideMark/>
          </w:tcPr>
          <w:p w14:paraId="28823E9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0.324</w:t>
            </w:r>
          </w:p>
        </w:tc>
        <w:tc>
          <w:tcPr>
            <w:tcW w:w="0" w:type="auto"/>
            <w:tcBorders>
              <w:top w:val="nil"/>
              <w:left w:val="nil"/>
              <w:bottom w:val="nil"/>
              <w:right w:val="nil"/>
            </w:tcBorders>
            <w:shd w:val="clear" w:color="auto" w:fill="auto"/>
            <w:noWrap/>
            <w:vAlign w:val="bottom"/>
            <w:hideMark/>
          </w:tcPr>
          <w:p w14:paraId="27A7C0A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0.049</w:t>
            </w:r>
          </w:p>
        </w:tc>
        <w:tc>
          <w:tcPr>
            <w:tcW w:w="0" w:type="auto"/>
            <w:tcBorders>
              <w:top w:val="nil"/>
              <w:left w:val="nil"/>
              <w:bottom w:val="nil"/>
              <w:right w:val="nil"/>
            </w:tcBorders>
            <w:shd w:val="clear" w:color="auto" w:fill="auto"/>
            <w:noWrap/>
            <w:vAlign w:val="bottom"/>
            <w:hideMark/>
          </w:tcPr>
          <w:p w14:paraId="6995CCE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0.236</w:t>
            </w:r>
          </w:p>
        </w:tc>
        <w:tc>
          <w:tcPr>
            <w:tcW w:w="0" w:type="auto"/>
            <w:tcBorders>
              <w:top w:val="nil"/>
              <w:left w:val="nil"/>
              <w:bottom w:val="nil"/>
              <w:right w:val="nil"/>
            </w:tcBorders>
            <w:shd w:val="clear" w:color="auto" w:fill="auto"/>
            <w:noWrap/>
            <w:vAlign w:val="bottom"/>
            <w:hideMark/>
          </w:tcPr>
          <w:p w14:paraId="32E2DA1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0.427</w:t>
            </w:r>
          </w:p>
        </w:tc>
      </w:tr>
      <w:tr w:rsidR="00DD5674" w:rsidRPr="007C5904" w14:paraId="02F6E081" w14:textId="77777777" w:rsidTr="005B48F5">
        <w:trPr>
          <w:trHeight w:val="300"/>
        </w:trPr>
        <w:tc>
          <w:tcPr>
            <w:tcW w:w="0" w:type="auto"/>
            <w:tcBorders>
              <w:top w:val="nil"/>
              <w:left w:val="nil"/>
              <w:bottom w:val="nil"/>
              <w:right w:val="nil"/>
            </w:tcBorders>
            <w:shd w:val="clear" w:color="auto" w:fill="auto"/>
            <w:noWrap/>
            <w:vAlign w:val="bottom"/>
            <w:hideMark/>
          </w:tcPr>
          <w:p w14:paraId="14D5318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51D9DCC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2DF7F59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1C94A0C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0CE7E73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379E711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54664598"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June</w:t>
            </w:r>
          </w:p>
        </w:tc>
        <w:tc>
          <w:tcPr>
            <w:tcW w:w="0" w:type="auto"/>
            <w:tcBorders>
              <w:top w:val="nil"/>
              <w:left w:val="nil"/>
              <w:bottom w:val="nil"/>
              <w:right w:val="nil"/>
            </w:tcBorders>
            <w:shd w:val="clear" w:color="auto" w:fill="auto"/>
            <w:noWrap/>
            <w:vAlign w:val="bottom"/>
            <w:hideMark/>
          </w:tcPr>
          <w:p w14:paraId="7288ACC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0.418</w:t>
            </w:r>
          </w:p>
        </w:tc>
        <w:tc>
          <w:tcPr>
            <w:tcW w:w="0" w:type="auto"/>
            <w:tcBorders>
              <w:top w:val="nil"/>
              <w:left w:val="nil"/>
              <w:bottom w:val="nil"/>
              <w:right w:val="nil"/>
            </w:tcBorders>
            <w:shd w:val="clear" w:color="auto" w:fill="auto"/>
            <w:noWrap/>
            <w:vAlign w:val="bottom"/>
            <w:hideMark/>
          </w:tcPr>
          <w:p w14:paraId="005A842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0.052</w:t>
            </w:r>
          </w:p>
        </w:tc>
        <w:tc>
          <w:tcPr>
            <w:tcW w:w="0" w:type="auto"/>
            <w:tcBorders>
              <w:top w:val="nil"/>
              <w:left w:val="nil"/>
              <w:bottom w:val="nil"/>
              <w:right w:val="nil"/>
            </w:tcBorders>
            <w:shd w:val="clear" w:color="auto" w:fill="auto"/>
            <w:noWrap/>
            <w:vAlign w:val="bottom"/>
            <w:hideMark/>
          </w:tcPr>
          <w:p w14:paraId="2B8D794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0.320</w:t>
            </w:r>
          </w:p>
        </w:tc>
        <w:tc>
          <w:tcPr>
            <w:tcW w:w="0" w:type="auto"/>
            <w:tcBorders>
              <w:top w:val="nil"/>
              <w:left w:val="nil"/>
              <w:bottom w:val="nil"/>
              <w:right w:val="nil"/>
            </w:tcBorders>
            <w:shd w:val="clear" w:color="auto" w:fill="auto"/>
            <w:noWrap/>
            <w:vAlign w:val="bottom"/>
            <w:hideMark/>
          </w:tcPr>
          <w:p w14:paraId="6D737FB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0.522</w:t>
            </w:r>
          </w:p>
        </w:tc>
      </w:tr>
      <w:tr w:rsidR="00DD5674" w:rsidRPr="007C5904" w14:paraId="227BAEA8" w14:textId="77777777" w:rsidTr="005B48F5">
        <w:trPr>
          <w:trHeight w:val="300"/>
        </w:trPr>
        <w:tc>
          <w:tcPr>
            <w:tcW w:w="0" w:type="auto"/>
            <w:tcBorders>
              <w:top w:val="nil"/>
              <w:left w:val="nil"/>
              <w:bottom w:val="nil"/>
              <w:right w:val="nil"/>
            </w:tcBorders>
            <w:shd w:val="clear" w:color="auto" w:fill="auto"/>
            <w:noWrap/>
            <w:vAlign w:val="bottom"/>
            <w:hideMark/>
          </w:tcPr>
          <w:p w14:paraId="540F6CA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6EC95BC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3DD2C8D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5A6FE18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112B064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3A9D9C2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4B7C5863"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July</w:t>
            </w:r>
          </w:p>
        </w:tc>
        <w:tc>
          <w:tcPr>
            <w:tcW w:w="0" w:type="auto"/>
            <w:tcBorders>
              <w:top w:val="nil"/>
              <w:left w:val="nil"/>
              <w:bottom w:val="nil"/>
              <w:right w:val="nil"/>
            </w:tcBorders>
            <w:shd w:val="clear" w:color="auto" w:fill="auto"/>
            <w:noWrap/>
            <w:vAlign w:val="bottom"/>
            <w:hideMark/>
          </w:tcPr>
          <w:p w14:paraId="7C57AE1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0.438</w:t>
            </w:r>
          </w:p>
        </w:tc>
        <w:tc>
          <w:tcPr>
            <w:tcW w:w="0" w:type="auto"/>
            <w:tcBorders>
              <w:top w:val="nil"/>
              <w:left w:val="nil"/>
              <w:bottom w:val="nil"/>
              <w:right w:val="nil"/>
            </w:tcBorders>
            <w:shd w:val="clear" w:color="auto" w:fill="auto"/>
            <w:noWrap/>
            <w:vAlign w:val="bottom"/>
            <w:hideMark/>
          </w:tcPr>
          <w:p w14:paraId="4ABED0A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0.054</w:t>
            </w:r>
          </w:p>
        </w:tc>
        <w:tc>
          <w:tcPr>
            <w:tcW w:w="0" w:type="auto"/>
            <w:tcBorders>
              <w:top w:val="nil"/>
              <w:left w:val="nil"/>
              <w:bottom w:val="nil"/>
              <w:right w:val="nil"/>
            </w:tcBorders>
            <w:shd w:val="clear" w:color="auto" w:fill="auto"/>
            <w:noWrap/>
            <w:vAlign w:val="bottom"/>
            <w:hideMark/>
          </w:tcPr>
          <w:p w14:paraId="1557229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0.336</w:t>
            </w:r>
          </w:p>
        </w:tc>
        <w:tc>
          <w:tcPr>
            <w:tcW w:w="0" w:type="auto"/>
            <w:tcBorders>
              <w:top w:val="nil"/>
              <w:left w:val="nil"/>
              <w:bottom w:val="nil"/>
              <w:right w:val="nil"/>
            </w:tcBorders>
            <w:shd w:val="clear" w:color="auto" w:fill="auto"/>
            <w:noWrap/>
            <w:vAlign w:val="bottom"/>
            <w:hideMark/>
          </w:tcPr>
          <w:p w14:paraId="4AD6836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0.546</w:t>
            </w:r>
          </w:p>
        </w:tc>
      </w:tr>
      <w:tr w:rsidR="00DD5674" w:rsidRPr="007C5904" w14:paraId="7C47A37F" w14:textId="77777777" w:rsidTr="005B48F5">
        <w:trPr>
          <w:trHeight w:val="300"/>
        </w:trPr>
        <w:tc>
          <w:tcPr>
            <w:tcW w:w="0" w:type="auto"/>
            <w:tcBorders>
              <w:top w:val="nil"/>
              <w:left w:val="nil"/>
              <w:bottom w:val="nil"/>
              <w:right w:val="nil"/>
            </w:tcBorders>
            <w:shd w:val="clear" w:color="auto" w:fill="auto"/>
            <w:noWrap/>
            <w:vAlign w:val="bottom"/>
            <w:hideMark/>
          </w:tcPr>
          <w:p w14:paraId="7DE82B4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4ED0871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30DAC6B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5406E42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276C6FE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060EF8A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07659D19"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Aug</w:t>
            </w:r>
          </w:p>
        </w:tc>
        <w:tc>
          <w:tcPr>
            <w:tcW w:w="0" w:type="auto"/>
            <w:tcBorders>
              <w:top w:val="nil"/>
              <w:left w:val="nil"/>
              <w:bottom w:val="nil"/>
              <w:right w:val="nil"/>
            </w:tcBorders>
            <w:shd w:val="clear" w:color="auto" w:fill="auto"/>
            <w:noWrap/>
            <w:vAlign w:val="bottom"/>
            <w:hideMark/>
          </w:tcPr>
          <w:p w14:paraId="604882A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0.192</w:t>
            </w:r>
          </w:p>
        </w:tc>
        <w:tc>
          <w:tcPr>
            <w:tcW w:w="0" w:type="auto"/>
            <w:tcBorders>
              <w:top w:val="nil"/>
              <w:left w:val="nil"/>
              <w:bottom w:val="nil"/>
              <w:right w:val="nil"/>
            </w:tcBorders>
            <w:shd w:val="clear" w:color="auto" w:fill="auto"/>
            <w:noWrap/>
            <w:vAlign w:val="bottom"/>
            <w:hideMark/>
          </w:tcPr>
          <w:p w14:paraId="58CA025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0.040</w:t>
            </w:r>
          </w:p>
        </w:tc>
        <w:tc>
          <w:tcPr>
            <w:tcW w:w="0" w:type="auto"/>
            <w:tcBorders>
              <w:top w:val="nil"/>
              <w:left w:val="nil"/>
              <w:bottom w:val="nil"/>
              <w:right w:val="nil"/>
            </w:tcBorders>
            <w:shd w:val="clear" w:color="auto" w:fill="auto"/>
            <w:noWrap/>
            <w:vAlign w:val="bottom"/>
            <w:hideMark/>
          </w:tcPr>
          <w:p w14:paraId="58C86EC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0.125</w:t>
            </w:r>
          </w:p>
        </w:tc>
        <w:tc>
          <w:tcPr>
            <w:tcW w:w="0" w:type="auto"/>
            <w:tcBorders>
              <w:top w:val="nil"/>
              <w:left w:val="nil"/>
              <w:bottom w:val="nil"/>
              <w:right w:val="nil"/>
            </w:tcBorders>
            <w:shd w:val="clear" w:color="auto" w:fill="auto"/>
            <w:noWrap/>
            <w:vAlign w:val="bottom"/>
            <w:hideMark/>
          </w:tcPr>
          <w:p w14:paraId="1C4E20A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0.283</w:t>
            </w:r>
          </w:p>
        </w:tc>
      </w:tr>
      <w:tr w:rsidR="00DD5674" w:rsidRPr="007C5904" w14:paraId="6C4CF41C" w14:textId="77777777" w:rsidTr="005B48F5">
        <w:trPr>
          <w:trHeight w:val="300"/>
        </w:trPr>
        <w:tc>
          <w:tcPr>
            <w:tcW w:w="0" w:type="auto"/>
            <w:tcBorders>
              <w:top w:val="nil"/>
              <w:left w:val="nil"/>
              <w:bottom w:val="nil"/>
              <w:right w:val="nil"/>
            </w:tcBorders>
            <w:shd w:val="clear" w:color="auto" w:fill="auto"/>
            <w:noWrap/>
            <w:vAlign w:val="bottom"/>
            <w:hideMark/>
          </w:tcPr>
          <w:p w14:paraId="6358308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494997F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27577CB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6257D20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5E21C2D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503D947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65748C10"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Sept</w:t>
            </w:r>
          </w:p>
        </w:tc>
        <w:tc>
          <w:tcPr>
            <w:tcW w:w="0" w:type="auto"/>
            <w:tcBorders>
              <w:top w:val="nil"/>
              <w:left w:val="nil"/>
              <w:bottom w:val="nil"/>
              <w:right w:val="nil"/>
            </w:tcBorders>
            <w:shd w:val="clear" w:color="auto" w:fill="auto"/>
            <w:noWrap/>
            <w:vAlign w:val="bottom"/>
            <w:hideMark/>
          </w:tcPr>
          <w:p w14:paraId="432E39E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0.249</w:t>
            </w:r>
          </w:p>
        </w:tc>
        <w:tc>
          <w:tcPr>
            <w:tcW w:w="0" w:type="auto"/>
            <w:tcBorders>
              <w:top w:val="nil"/>
              <w:left w:val="nil"/>
              <w:bottom w:val="nil"/>
              <w:right w:val="nil"/>
            </w:tcBorders>
            <w:shd w:val="clear" w:color="auto" w:fill="auto"/>
            <w:noWrap/>
            <w:vAlign w:val="bottom"/>
            <w:hideMark/>
          </w:tcPr>
          <w:p w14:paraId="5F70F31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0.055</w:t>
            </w:r>
          </w:p>
        </w:tc>
        <w:tc>
          <w:tcPr>
            <w:tcW w:w="0" w:type="auto"/>
            <w:tcBorders>
              <w:top w:val="nil"/>
              <w:left w:val="nil"/>
              <w:bottom w:val="nil"/>
              <w:right w:val="nil"/>
            </w:tcBorders>
            <w:shd w:val="clear" w:color="auto" w:fill="auto"/>
            <w:noWrap/>
            <w:vAlign w:val="bottom"/>
            <w:hideMark/>
          </w:tcPr>
          <w:p w14:paraId="0B2AA9D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0.157</w:t>
            </w:r>
          </w:p>
        </w:tc>
        <w:tc>
          <w:tcPr>
            <w:tcW w:w="0" w:type="auto"/>
            <w:tcBorders>
              <w:top w:val="nil"/>
              <w:left w:val="nil"/>
              <w:bottom w:val="nil"/>
              <w:right w:val="nil"/>
            </w:tcBorders>
            <w:shd w:val="clear" w:color="auto" w:fill="auto"/>
            <w:noWrap/>
            <w:vAlign w:val="bottom"/>
            <w:hideMark/>
          </w:tcPr>
          <w:p w14:paraId="7EC1CFC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0.372</w:t>
            </w:r>
          </w:p>
        </w:tc>
      </w:tr>
      <w:tr w:rsidR="00DD5674" w:rsidRPr="007C5904" w14:paraId="2A89936C" w14:textId="77777777" w:rsidTr="005B48F5">
        <w:trPr>
          <w:trHeight w:val="300"/>
        </w:trPr>
        <w:tc>
          <w:tcPr>
            <w:tcW w:w="0" w:type="auto"/>
            <w:tcBorders>
              <w:top w:val="nil"/>
              <w:left w:val="nil"/>
              <w:bottom w:val="nil"/>
              <w:right w:val="nil"/>
            </w:tcBorders>
            <w:shd w:val="clear" w:color="auto" w:fill="auto"/>
            <w:noWrap/>
            <w:vAlign w:val="bottom"/>
            <w:hideMark/>
          </w:tcPr>
          <w:p w14:paraId="5F3DC8E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605089E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000000" w:fill="FFFF00"/>
            <w:noWrap/>
            <w:hideMark/>
          </w:tcPr>
          <w:p w14:paraId="0CC729CE"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000000" w:fill="FFFF00"/>
            <w:noWrap/>
            <w:hideMark/>
          </w:tcPr>
          <w:p w14:paraId="4F9B70DE"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1945D4D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2703B81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54BA1EB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03398D4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0.324</w:t>
            </w:r>
          </w:p>
        </w:tc>
        <w:tc>
          <w:tcPr>
            <w:tcW w:w="0" w:type="auto"/>
            <w:tcBorders>
              <w:top w:val="nil"/>
              <w:left w:val="nil"/>
              <w:bottom w:val="nil"/>
              <w:right w:val="nil"/>
            </w:tcBorders>
            <w:shd w:val="clear" w:color="auto" w:fill="auto"/>
            <w:noWrap/>
            <w:vAlign w:val="bottom"/>
            <w:hideMark/>
          </w:tcPr>
          <w:p w14:paraId="51EDB01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0.049</w:t>
            </w:r>
          </w:p>
        </w:tc>
        <w:tc>
          <w:tcPr>
            <w:tcW w:w="0" w:type="auto"/>
            <w:tcBorders>
              <w:top w:val="nil"/>
              <w:left w:val="nil"/>
              <w:bottom w:val="nil"/>
              <w:right w:val="nil"/>
            </w:tcBorders>
            <w:shd w:val="clear" w:color="auto" w:fill="auto"/>
            <w:noWrap/>
            <w:vAlign w:val="bottom"/>
            <w:hideMark/>
          </w:tcPr>
          <w:p w14:paraId="268A21C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0.236</w:t>
            </w:r>
          </w:p>
        </w:tc>
        <w:tc>
          <w:tcPr>
            <w:tcW w:w="0" w:type="auto"/>
            <w:tcBorders>
              <w:top w:val="nil"/>
              <w:left w:val="nil"/>
              <w:bottom w:val="nil"/>
              <w:right w:val="nil"/>
            </w:tcBorders>
            <w:shd w:val="clear" w:color="auto" w:fill="auto"/>
            <w:noWrap/>
            <w:vAlign w:val="bottom"/>
            <w:hideMark/>
          </w:tcPr>
          <w:p w14:paraId="1C3EA69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0.427</w:t>
            </w:r>
          </w:p>
        </w:tc>
      </w:tr>
      <w:tr w:rsidR="00DD5674" w:rsidRPr="007C5904" w14:paraId="4C53625B" w14:textId="77777777" w:rsidTr="005B48F5">
        <w:trPr>
          <w:trHeight w:val="300"/>
        </w:trPr>
        <w:tc>
          <w:tcPr>
            <w:tcW w:w="0" w:type="auto"/>
            <w:tcBorders>
              <w:top w:val="nil"/>
              <w:left w:val="nil"/>
              <w:bottom w:val="nil"/>
              <w:right w:val="nil"/>
            </w:tcBorders>
            <w:shd w:val="clear" w:color="auto" w:fill="auto"/>
            <w:noWrap/>
            <w:vAlign w:val="bottom"/>
            <w:hideMark/>
          </w:tcPr>
          <w:p w14:paraId="7AE9624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666C725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000000" w:fill="FFFF00"/>
            <w:noWrap/>
            <w:hideMark/>
          </w:tcPr>
          <w:p w14:paraId="696C770F"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000000" w:fill="FFFF00"/>
            <w:noWrap/>
            <w:vAlign w:val="bottom"/>
            <w:hideMark/>
          </w:tcPr>
          <w:p w14:paraId="01205E68"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w:t>
            </w:r>
          </w:p>
        </w:tc>
        <w:tc>
          <w:tcPr>
            <w:tcW w:w="0" w:type="auto"/>
            <w:tcBorders>
              <w:top w:val="nil"/>
              <w:left w:val="nil"/>
              <w:bottom w:val="nil"/>
              <w:right w:val="nil"/>
            </w:tcBorders>
            <w:shd w:val="clear" w:color="auto" w:fill="auto"/>
            <w:noWrap/>
            <w:hideMark/>
          </w:tcPr>
          <w:p w14:paraId="51D27B1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12C9343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4BE507E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2C6C442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0.214</w:t>
            </w:r>
          </w:p>
        </w:tc>
        <w:tc>
          <w:tcPr>
            <w:tcW w:w="0" w:type="auto"/>
            <w:tcBorders>
              <w:top w:val="nil"/>
              <w:left w:val="nil"/>
              <w:bottom w:val="nil"/>
              <w:right w:val="nil"/>
            </w:tcBorders>
            <w:shd w:val="clear" w:color="auto" w:fill="auto"/>
            <w:noWrap/>
            <w:vAlign w:val="bottom"/>
            <w:hideMark/>
          </w:tcPr>
          <w:p w14:paraId="507EE72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0.042</w:t>
            </w:r>
          </w:p>
        </w:tc>
        <w:tc>
          <w:tcPr>
            <w:tcW w:w="0" w:type="auto"/>
            <w:tcBorders>
              <w:top w:val="nil"/>
              <w:left w:val="nil"/>
              <w:bottom w:val="nil"/>
              <w:right w:val="nil"/>
            </w:tcBorders>
            <w:shd w:val="clear" w:color="auto" w:fill="auto"/>
            <w:noWrap/>
            <w:vAlign w:val="bottom"/>
            <w:hideMark/>
          </w:tcPr>
          <w:p w14:paraId="2F76A75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0.143</w:t>
            </w:r>
          </w:p>
        </w:tc>
        <w:tc>
          <w:tcPr>
            <w:tcW w:w="0" w:type="auto"/>
            <w:tcBorders>
              <w:top w:val="nil"/>
              <w:left w:val="nil"/>
              <w:bottom w:val="nil"/>
              <w:right w:val="nil"/>
            </w:tcBorders>
            <w:shd w:val="clear" w:color="auto" w:fill="auto"/>
            <w:noWrap/>
            <w:vAlign w:val="bottom"/>
            <w:hideMark/>
          </w:tcPr>
          <w:p w14:paraId="75FED58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0.309</w:t>
            </w:r>
          </w:p>
        </w:tc>
      </w:tr>
      <w:tr w:rsidR="00DD5674" w:rsidRPr="007C5904" w14:paraId="7BA65A00" w14:textId="77777777" w:rsidTr="005B48F5">
        <w:trPr>
          <w:trHeight w:val="300"/>
        </w:trPr>
        <w:tc>
          <w:tcPr>
            <w:tcW w:w="0" w:type="auto"/>
            <w:tcBorders>
              <w:top w:val="nil"/>
              <w:left w:val="nil"/>
              <w:bottom w:val="nil"/>
              <w:right w:val="nil"/>
            </w:tcBorders>
            <w:shd w:val="clear" w:color="auto" w:fill="auto"/>
            <w:noWrap/>
            <w:vAlign w:val="bottom"/>
            <w:hideMark/>
          </w:tcPr>
          <w:p w14:paraId="35F118B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7D4D441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000000" w:fill="FFFF00"/>
            <w:noWrap/>
            <w:vAlign w:val="bottom"/>
            <w:hideMark/>
          </w:tcPr>
          <w:p w14:paraId="183B42D7"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I</w:t>
            </w:r>
          </w:p>
        </w:tc>
        <w:tc>
          <w:tcPr>
            <w:tcW w:w="0" w:type="auto"/>
            <w:tcBorders>
              <w:top w:val="nil"/>
              <w:left w:val="nil"/>
              <w:bottom w:val="nil"/>
              <w:right w:val="nil"/>
            </w:tcBorders>
            <w:shd w:val="clear" w:color="000000" w:fill="FFFF00"/>
            <w:noWrap/>
            <w:vAlign w:val="bottom"/>
            <w:hideMark/>
          </w:tcPr>
          <w:p w14:paraId="347FE309"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29359B3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088FBF9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0DB5789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05E115C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0.333</w:t>
            </w:r>
          </w:p>
        </w:tc>
        <w:tc>
          <w:tcPr>
            <w:tcW w:w="0" w:type="auto"/>
            <w:tcBorders>
              <w:top w:val="nil"/>
              <w:left w:val="nil"/>
              <w:bottom w:val="nil"/>
              <w:right w:val="nil"/>
            </w:tcBorders>
            <w:shd w:val="clear" w:color="auto" w:fill="auto"/>
            <w:noWrap/>
            <w:vAlign w:val="bottom"/>
            <w:hideMark/>
          </w:tcPr>
          <w:p w14:paraId="270E092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0.044</w:t>
            </w:r>
          </w:p>
        </w:tc>
        <w:tc>
          <w:tcPr>
            <w:tcW w:w="0" w:type="auto"/>
            <w:tcBorders>
              <w:top w:val="nil"/>
              <w:left w:val="nil"/>
              <w:bottom w:val="nil"/>
              <w:right w:val="nil"/>
            </w:tcBorders>
            <w:shd w:val="clear" w:color="auto" w:fill="auto"/>
            <w:noWrap/>
            <w:vAlign w:val="bottom"/>
            <w:hideMark/>
          </w:tcPr>
          <w:p w14:paraId="6080FE8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0.253</w:t>
            </w:r>
          </w:p>
        </w:tc>
        <w:tc>
          <w:tcPr>
            <w:tcW w:w="0" w:type="auto"/>
            <w:tcBorders>
              <w:top w:val="nil"/>
              <w:left w:val="nil"/>
              <w:bottom w:val="nil"/>
              <w:right w:val="nil"/>
            </w:tcBorders>
            <w:shd w:val="clear" w:color="auto" w:fill="auto"/>
            <w:noWrap/>
            <w:vAlign w:val="bottom"/>
            <w:hideMark/>
          </w:tcPr>
          <w:p w14:paraId="4FB2063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0.423</w:t>
            </w:r>
          </w:p>
        </w:tc>
      </w:tr>
      <w:tr w:rsidR="00DD5674" w:rsidRPr="007C5904" w14:paraId="68A4D7ED" w14:textId="77777777" w:rsidTr="005B48F5">
        <w:trPr>
          <w:trHeight w:val="300"/>
        </w:trPr>
        <w:tc>
          <w:tcPr>
            <w:tcW w:w="0" w:type="auto"/>
            <w:tcBorders>
              <w:top w:val="nil"/>
              <w:left w:val="nil"/>
              <w:bottom w:val="nil"/>
              <w:right w:val="nil"/>
            </w:tcBorders>
            <w:shd w:val="clear" w:color="auto" w:fill="auto"/>
            <w:noWrap/>
            <w:vAlign w:val="bottom"/>
            <w:hideMark/>
          </w:tcPr>
          <w:p w14:paraId="37D7BE4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p</w:t>
            </w:r>
          </w:p>
        </w:tc>
        <w:tc>
          <w:tcPr>
            <w:tcW w:w="0" w:type="auto"/>
            <w:tcBorders>
              <w:top w:val="nil"/>
              <w:left w:val="nil"/>
              <w:bottom w:val="nil"/>
              <w:right w:val="nil"/>
            </w:tcBorders>
            <w:shd w:val="clear" w:color="auto" w:fill="auto"/>
            <w:noWrap/>
            <w:hideMark/>
          </w:tcPr>
          <w:p w14:paraId="6AAB11B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000000" w:fill="FFFF00"/>
            <w:noWrap/>
            <w:vAlign w:val="bottom"/>
            <w:hideMark/>
          </w:tcPr>
          <w:p w14:paraId="3FD47419"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I</w:t>
            </w:r>
          </w:p>
        </w:tc>
        <w:tc>
          <w:tcPr>
            <w:tcW w:w="0" w:type="auto"/>
            <w:tcBorders>
              <w:top w:val="nil"/>
              <w:left w:val="nil"/>
              <w:bottom w:val="nil"/>
              <w:right w:val="nil"/>
            </w:tcBorders>
            <w:shd w:val="clear" w:color="000000" w:fill="FFFF00"/>
            <w:noWrap/>
            <w:vAlign w:val="bottom"/>
            <w:hideMark/>
          </w:tcPr>
          <w:p w14:paraId="5476C743"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w:t>
            </w:r>
          </w:p>
        </w:tc>
        <w:tc>
          <w:tcPr>
            <w:tcW w:w="0" w:type="auto"/>
            <w:tcBorders>
              <w:top w:val="nil"/>
              <w:left w:val="nil"/>
              <w:bottom w:val="nil"/>
              <w:right w:val="nil"/>
            </w:tcBorders>
            <w:shd w:val="clear" w:color="auto" w:fill="auto"/>
            <w:noWrap/>
            <w:hideMark/>
          </w:tcPr>
          <w:p w14:paraId="6BC7298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5292331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4DBE884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217E782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0.411</w:t>
            </w:r>
          </w:p>
        </w:tc>
        <w:tc>
          <w:tcPr>
            <w:tcW w:w="0" w:type="auto"/>
            <w:tcBorders>
              <w:top w:val="nil"/>
              <w:left w:val="nil"/>
              <w:bottom w:val="nil"/>
              <w:right w:val="nil"/>
            </w:tcBorders>
            <w:shd w:val="clear" w:color="auto" w:fill="auto"/>
            <w:noWrap/>
            <w:vAlign w:val="bottom"/>
            <w:hideMark/>
          </w:tcPr>
          <w:p w14:paraId="0BD4A67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0.048</w:t>
            </w:r>
          </w:p>
        </w:tc>
        <w:tc>
          <w:tcPr>
            <w:tcW w:w="0" w:type="auto"/>
            <w:tcBorders>
              <w:top w:val="nil"/>
              <w:left w:val="nil"/>
              <w:bottom w:val="nil"/>
              <w:right w:val="nil"/>
            </w:tcBorders>
            <w:shd w:val="clear" w:color="auto" w:fill="auto"/>
            <w:noWrap/>
            <w:vAlign w:val="bottom"/>
            <w:hideMark/>
          </w:tcPr>
          <w:p w14:paraId="780320C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0.321</w:t>
            </w:r>
          </w:p>
        </w:tc>
        <w:tc>
          <w:tcPr>
            <w:tcW w:w="0" w:type="auto"/>
            <w:tcBorders>
              <w:top w:val="nil"/>
              <w:left w:val="nil"/>
              <w:bottom w:val="nil"/>
              <w:right w:val="nil"/>
            </w:tcBorders>
            <w:shd w:val="clear" w:color="auto" w:fill="auto"/>
            <w:noWrap/>
            <w:vAlign w:val="bottom"/>
            <w:hideMark/>
          </w:tcPr>
          <w:p w14:paraId="2B0E8F8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0.508</w:t>
            </w:r>
          </w:p>
        </w:tc>
      </w:tr>
      <w:tr w:rsidR="00DD5674" w:rsidRPr="007C5904" w14:paraId="0CF86654" w14:textId="77777777" w:rsidTr="005B48F5">
        <w:trPr>
          <w:trHeight w:val="300"/>
        </w:trPr>
        <w:tc>
          <w:tcPr>
            <w:tcW w:w="0" w:type="auto"/>
            <w:tcBorders>
              <w:top w:val="nil"/>
              <w:left w:val="nil"/>
              <w:bottom w:val="nil"/>
              <w:right w:val="nil"/>
            </w:tcBorders>
            <w:shd w:val="clear" w:color="auto" w:fill="auto"/>
            <w:noWrap/>
            <w:vAlign w:val="bottom"/>
            <w:hideMark/>
          </w:tcPr>
          <w:p w14:paraId="16FC8D8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71CEDD4B"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J</w:t>
            </w:r>
          </w:p>
        </w:tc>
        <w:tc>
          <w:tcPr>
            <w:tcW w:w="0" w:type="auto"/>
            <w:tcBorders>
              <w:top w:val="nil"/>
              <w:left w:val="nil"/>
              <w:bottom w:val="nil"/>
              <w:right w:val="nil"/>
            </w:tcBorders>
            <w:shd w:val="clear" w:color="auto" w:fill="auto"/>
            <w:noWrap/>
            <w:hideMark/>
          </w:tcPr>
          <w:p w14:paraId="280C713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0061400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2DE2F51C"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color w:val="000000"/>
                <w:lang w:val="en-US"/>
              </w:rPr>
              <w:t>cont</w:t>
            </w:r>
          </w:p>
        </w:tc>
        <w:tc>
          <w:tcPr>
            <w:tcW w:w="0" w:type="auto"/>
            <w:tcBorders>
              <w:top w:val="nil"/>
              <w:left w:val="nil"/>
              <w:bottom w:val="nil"/>
              <w:right w:val="nil"/>
            </w:tcBorders>
            <w:shd w:val="clear" w:color="auto" w:fill="auto"/>
            <w:noWrap/>
            <w:vAlign w:val="bottom"/>
            <w:hideMark/>
          </w:tcPr>
          <w:p w14:paraId="76E20A7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58B8508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31F6D21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0.042</w:t>
            </w:r>
          </w:p>
        </w:tc>
        <w:tc>
          <w:tcPr>
            <w:tcW w:w="0" w:type="auto"/>
            <w:tcBorders>
              <w:top w:val="nil"/>
              <w:left w:val="nil"/>
              <w:bottom w:val="nil"/>
              <w:right w:val="nil"/>
            </w:tcBorders>
            <w:shd w:val="clear" w:color="auto" w:fill="auto"/>
            <w:noWrap/>
            <w:vAlign w:val="bottom"/>
            <w:hideMark/>
          </w:tcPr>
          <w:p w14:paraId="64E798C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0.021</w:t>
            </w:r>
          </w:p>
        </w:tc>
        <w:tc>
          <w:tcPr>
            <w:tcW w:w="0" w:type="auto"/>
            <w:tcBorders>
              <w:top w:val="nil"/>
              <w:left w:val="nil"/>
              <w:bottom w:val="nil"/>
              <w:right w:val="nil"/>
            </w:tcBorders>
            <w:shd w:val="clear" w:color="auto" w:fill="auto"/>
            <w:noWrap/>
            <w:vAlign w:val="bottom"/>
            <w:hideMark/>
          </w:tcPr>
          <w:p w14:paraId="23DCAF8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0.016</w:t>
            </w:r>
          </w:p>
        </w:tc>
        <w:tc>
          <w:tcPr>
            <w:tcW w:w="0" w:type="auto"/>
            <w:tcBorders>
              <w:top w:val="nil"/>
              <w:left w:val="nil"/>
              <w:bottom w:val="nil"/>
              <w:right w:val="nil"/>
            </w:tcBorders>
            <w:shd w:val="clear" w:color="auto" w:fill="auto"/>
            <w:noWrap/>
            <w:vAlign w:val="bottom"/>
            <w:hideMark/>
          </w:tcPr>
          <w:p w14:paraId="6446D8C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0.110</w:t>
            </w:r>
          </w:p>
        </w:tc>
      </w:tr>
      <w:tr w:rsidR="00DD5674" w:rsidRPr="007C5904" w14:paraId="45AF5EDC" w14:textId="77777777" w:rsidTr="005B48F5">
        <w:trPr>
          <w:trHeight w:val="300"/>
        </w:trPr>
        <w:tc>
          <w:tcPr>
            <w:tcW w:w="0" w:type="auto"/>
            <w:tcBorders>
              <w:top w:val="nil"/>
              <w:left w:val="nil"/>
              <w:bottom w:val="nil"/>
              <w:right w:val="nil"/>
            </w:tcBorders>
            <w:shd w:val="clear" w:color="auto" w:fill="auto"/>
            <w:noWrap/>
            <w:vAlign w:val="bottom"/>
            <w:hideMark/>
          </w:tcPr>
          <w:p w14:paraId="307A51E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5FA5A76B"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J</w:t>
            </w:r>
          </w:p>
        </w:tc>
        <w:tc>
          <w:tcPr>
            <w:tcW w:w="0" w:type="auto"/>
            <w:tcBorders>
              <w:top w:val="nil"/>
              <w:left w:val="nil"/>
              <w:bottom w:val="nil"/>
              <w:right w:val="nil"/>
            </w:tcBorders>
            <w:shd w:val="clear" w:color="auto" w:fill="auto"/>
            <w:noWrap/>
            <w:hideMark/>
          </w:tcPr>
          <w:p w14:paraId="7114A82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4084032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23793241"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mal</w:t>
            </w:r>
          </w:p>
        </w:tc>
        <w:tc>
          <w:tcPr>
            <w:tcW w:w="0" w:type="auto"/>
            <w:tcBorders>
              <w:top w:val="nil"/>
              <w:left w:val="nil"/>
              <w:bottom w:val="nil"/>
              <w:right w:val="nil"/>
            </w:tcBorders>
            <w:shd w:val="clear" w:color="auto" w:fill="auto"/>
            <w:noWrap/>
            <w:vAlign w:val="bottom"/>
            <w:hideMark/>
          </w:tcPr>
          <w:p w14:paraId="7B89A79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6AEF9D6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057760C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0.011</w:t>
            </w:r>
          </w:p>
        </w:tc>
        <w:tc>
          <w:tcPr>
            <w:tcW w:w="0" w:type="auto"/>
            <w:tcBorders>
              <w:top w:val="nil"/>
              <w:left w:val="nil"/>
              <w:bottom w:val="nil"/>
              <w:right w:val="nil"/>
            </w:tcBorders>
            <w:shd w:val="clear" w:color="auto" w:fill="auto"/>
            <w:noWrap/>
            <w:vAlign w:val="bottom"/>
            <w:hideMark/>
          </w:tcPr>
          <w:p w14:paraId="4FC76CD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0.008</w:t>
            </w:r>
          </w:p>
        </w:tc>
        <w:tc>
          <w:tcPr>
            <w:tcW w:w="0" w:type="auto"/>
            <w:tcBorders>
              <w:top w:val="nil"/>
              <w:left w:val="nil"/>
              <w:bottom w:val="nil"/>
              <w:right w:val="nil"/>
            </w:tcBorders>
            <w:shd w:val="clear" w:color="auto" w:fill="auto"/>
            <w:noWrap/>
            <w:vAlign w:val="bottom"/>
            <w:hideMark/>
          </w:tcPr>
          <w:p w14:paraId="30A7F5D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0.003</w:t>
            </w:r>
          </w:p>
        </w:tc>
        <w:tc>
          <w:tcPr>
            <w:tcW w:w="0" w:type="auto"/>
            <w:tcBorders>
              <w:top w:val="nil"/>
              <w:left w:val="nil"/>
              <w:bottom w:val="nil"/>
              <w:right w:val="nil"/>
            </w:tcBorders>
            <w:shd w:val="clear" w:color="auto" w:fill="auto"/>
            <w:noWrap/>
            <w:vAlign w:val="bottom"/>
            <w:hideMark/>
          </w:tcPr>
          <w:p w14:paraId="368FCCC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0.042</w:t>
            </w:r>
          </w:p>
        </w:tc>
      </w:tr>
      <w:tr w:rsidR="00DD5674" w:rsidRPr="007C5904" w14:paraId="2EF1CB7D" w14:textId="77777777" w:rsidTr="005B48F5">
        <w:trPr>
          <w:trHeight w:val="300"/>
        </w:trPr>
        <w:tc>
          <w:tcPr>
            <w:tcW w:w="0" w:type="auto"/>
            <w:tcBorders>
              <w:top w:val="nil"/>
              <w:left w:val="nil"/>
              <w:bottom w:val="nil"/>
              <w:right w:val="nil"/>
            </w:tcBorders>
            <w:shd w:val="clear" w:color="auto" w:fill="auto"/>
            <w:noWrap/>
            <w:hideMark/>
          </w:tcPr>
          <w:p w14:paraId="73D6E7B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1684A131"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J</w:t>
            </w:r>
          </w:p>
        </w:tc>
        <w:tc>
          <w:tcPr>
            <w:tcW w:w="0" w:type="auto"/>
            <w:tcBorders>
              <w:top w:val="nil"/>
              <w:left w:val="nil"/>
              <w:bottom w:val="nil"/>
              <w:right w:val="nil"/>
            </w:tcBorders>
            <w:shd w:val="clear" w:color="auto" w:fill="auto"/>
            <w:noWrap/>
            <w:hideMark/>
          </w:tcPr>
          <w:p w14:paraId="7928876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22DE5F0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47F00115"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nau</w:t>
            </w:r>
          </w:p>
        </w:tc>
        <w:tc>
          <w:tcPr>
            <w:tcW w:w="0" w:type="auto"/>
            <w:tcBorders>
              <w:top w:val="nil"/>
              <w:left w:val="nil"/>
              <w:bottom w:val="nil"/>
              <w:right w:val="nil"/>
            </w:tcBorders>
            <w:shd w:val="clear" w:color="auto" w:fill="auto"/>
            <w:noWrap/>
            <w:vAlign w:val="bottom"/>
            <w:hideMark/>
          </w:tcPr>
          <w:p w14:paraId="5D665A4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3AA2DD0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1505C04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0.002</w:t>
            </w:r>
          </w:p>
        </w:tc>
        <w:tc>
          <w:tcPr>
            <w:tcW w:w="0" w:type="auto"/>
            <w:tcBorders>
              <w:top w:val="nil"/>
              <w:left w:val="nil"/>
              <w:bottom w:val="nil"/>
              <w:right w:val="nil"/>
            </w:tcBorders>
            <w:shd w:val="clear" w:color="auto" w:fill="auto"/>
            <w:noWrap/>
            <w:vAlign w:val="bottom"/>
            <w:hideMark/>
          </w:tcPr>
          <w:p w14:paraId="18ADB41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0.003</w:t>
            </w:r>
          </w:p>
        </w:tc>
        <w:tc>
          <w:tcPr>
            <w:tcW w:w="0" w:type="auto"/>
            <w:tcBorders>
              <w:top w:val="nil"/>
              <w:left w:val="nil"/>
              <w:bottom w:val="nil"/>
              <w:right w:val="nil"/>
            </w:tcBorders>
            <w:shd w:val="clear" w:color="auto" w:fill="auto"/>
            <w:noWrap/>
            <w:vAlign w:val="bottom"/>
            <w:hideMark/>
          </w:tcPr>
          <w:p w14:paraId="5AE1AEF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-0.003</w:t>
            </w:r>
          </w:p>
        </w:tc>
        <w:tc>
          <w:tcPr>
            <w:tcW w:w="0" w:type="auto"/>
            <w:tcBorders>
              <w:top w:val="nil"/>
              <w:left w:val="nil"/>
              <w:bottom w:val="nil"/>
              <w:right w:val="nil"/>
            </w:tcBorders>
            <w:shd w:val="clear" w:color="auto" w:fill="auto"/>
            <w:noWrap/>
            <w:vAlign w:val="bottom"/>
            <w:hideMark/>
          </w:tcPr>
          <w:p w14:paraId="1F021BD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0.008</w:t>
            </w:r>
          </w:p>
        </w:tc>
      </w:tr>
      <w:tr w:rsidR="00DD5674" w:rsidRPr="007C5904" w14:paraId="0ADFF7E1" w14:textId="77777777" w:rsidTr="005B48F5">
        <w:trPr>
          <w:trHeight w:val="300"/>
        </w:trPr>
        <w:tc>
          <w:tcPr>
            <w:tcW w:w="0" w:type="auto"/>
            <w:tcBorders>
              <w:top w:val="nil"/>
              <w:left w:val="nil"/>
              <w:bottom w:val="nil"/>
              <w:right w:val="nil"/>
            </w:tcBorders>
            <w:shd w:val="clear" w:color="auto" w:fill="auto"/>
            <w:noWrap/>
            <w:hideMark/>
          </w:tcPr>
          <w:p w14:paraId="0D18347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74A223C1"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J</w:t>
            </w:r>
          </w:p>
        </w:tc>
        <w:tc>
          <w:tcPr>
            <w:tcW w:w="0" w:type="auto"/>
            <w:tcBorders>
              <w:top w:val="nil"/>
              <w:left w:val="nil"/>
              <w:bottom w:val="nil"/>
              <w:right w:val="nil"/>
            </w:tcBorders>
            <w:shd w:val="clear" w:color="auto" w:fill="auto"/>
            <w:noWrap/>
            <w:hideMark/>
          </w:tcPr>
          <w:p w14:paraId="0B42917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13D40AF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48B5025D"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new</w:t>
            </w:r>
          </w:p>
        </w:tc>
        <w:tc>
          <w:tcPr>
            <w:tcW w:w="0" w:type="auto"/>
            <w:tcBorders>
              <w:top w:val="nil"/>
              <w:left w:val="nil"/>
              <w:bottom w:val="nil"/>
              <w:right w:val="nil"/>
            </w:tcBorders>
            <w:shd w:val="clear" w:color="auto" w:fill="auto"/>
            <w:noWrap/>
            <w:vAlign w:val="bottom"/>
            <w:hideMark/>
          </w:tcPr>
          <w:p w14:paraId="63288DD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25D5513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039946A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0.011</w:t>
            </w:r>
          </w:p>
        </w:tc>
        <w:tc>
          <w:tcPr>
            <w:tcW w:w="0" w:type="auto"/>
            <w:tcBorders>
              <w:top w:val="nil"/>
              <w:left w:val="nil"/>
              <w:bottom w:val="nil"/>
              <w:right w:val="nil"/>
            </w:tcBorders>
            <w:shd w:val="clear" w:color="auto" w:fill="auto"/>
            <w:noWrap/>
            <w:vAlign w:val="bottom"/>
            <w:hideMark/>
          </w:tcPr>
          <w:p w14:paraId="2A37694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0.007</w:t>
            </w:r>
          </w:p>
        </w:tc>
        <w:tc>
          <w:tcPr>
            <w:tcW w:w="0" w:type="auto"/>
            <w:tcBorders>
              <w:top w:val="nil"/>
              <w:left w:val="nil"/>
              <w:bottom w:val="nil"/>
              <w:right w:val="nil"/>
            </w:tcBorders>
            <w:shd w:val="clear" w:color="auto" w:fill="auto"/>
            <w:noWrap/>
            <w:vAlign w:val="bottom"/>
            <w:hideMark/>
          </w:tcPr>
          <w:p w14:paraId="2ACF8E8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0.003</w:t>
            </w:r>
          </w:p>
        </w:tc>
        <w:tc>
          <w:tcPr>
            <w:tcW w:w="0" w:type="auto"/>
            <w:tcBorders>
              <w:top w:val="nil"/>
              <w:left w:val="nil"/>
              <w:bottom w:val="nil"/>
              <w:right w:val="nil"/>
            </w:tcBorders>
            <w:shd w:val="clear" w:color="auto" w:fill="auto"/>
            <w:noWrap/>
            <w:vAlign w:val="bottom"/>
            <w:hideMark/>
          </w:tcPr>
          <w:p w14:paraId="779ADB6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0.041</w:t>
            </w:r>
          </w:p>
        </w:tc>
      </w:tr>
      <w:tr w:rsidR="00DD5674" w:rsidRPr="007C5904" w14:paraId="3F744801" w14:textId="77777777" w:rsidTr="005B48F5">
        <w:trPr>
          <w:trHeight w:val="300"/>
        </w:trPr>
        <w:tc>
          <w:tcPr>
            <w:tcW w:w="0" w:type="auto"/>
            <w:tcBorders>
              <w:top w:val="nil"/>
              <w:left w:val="nil"/>
              <w:bottom w:val="nil"/>
              <w:right w:val="nil"/>
            </w:tcBorders>
            <w:shd w:val="clear" w:color="auto" w:fill="auto"/>
            <w:noWrap/>
            <w:hideMark/>
          </w:tcPr>
          <w:p w14:paraId="4D35372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0D91806E"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21F8A45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5AC5C08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6F76C3FE"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color w:val="000000"/>
                <w:lang w:val="en-US"/>
              </w:rPr>
              <w:t>cont</w:t>
            </w:r>
          </w:p>
        </w:tc>
        <w:tc>
          <w:tcPr>
            <w:tcW w:w="0" w:type="auto"/>
            <w:tcBorders>
              <w:top w:val="nil"/>
              <w:left w:val="nil"/>
              <w:bottom w:val="nil"/>
              <w:right w:val="nil"/>
            </w:tcBorders>
            <w:shd w:val="clear" w:color="auto" w:fill="auto"/>
            <w:noWrap/>
            <w:vAlign w:val="bottom"/>
            <w:hideMark/>
          </w:tcPr>
          <w:p w14:paraId="3A49CAC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3BF5168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446DF18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0.535</w:t>
            </w:r>
          </w:p>
        </w:tc>
        <w:tc>
          <w:tcPr>
            <w:tcW w:w="0" w:type="auto"/>
            <w:tcBorders>
              <w:top w:val="nil"/>
              <w:left w:val="nil"/>
              <w:bottom w:val="nil"/>
              <w:right w:val="nil"/>
            </w:tcBorders>
            <w:shd w:val="clear" w:color="auto" w:fill="auto"/>
            <w:noWrap/>
            <w:vAlign w:val="bottom"/>
            <w:hideMark/>
          </w:tcPr>
          <w:p w14:paraId="48D8135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0.095</w:t>
            </w:r>
          </w:p>
        </w:tc>
        <w:tc>
          <w:tcPr>
            <w:tcW w:w="0" w:type="auto"/>
            <w:tcBorders>
              <w:top w:val="nil"/>
              <w:left w:val="nil"/>
              <w:bottom w:val="nil"/>
              <w:right w:val="nil"/>
            </w:tcBorders>
            <w:shd w:val="clear" w:color="auto" w:fill="auto"/>
            <w:noWrap/>
            <w:vAlign w:val="bottom"/>
            <w:hideMark/>
          </w:tcPr>
          <w:p w14:paraId="246A28F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0.353</w:t>
            </w:r>
          </w:p>
        </w:tc>
        <w:tc>
          <w:tcPr>
            <w:tcW w:w="0" w:type="auto"/>
            <w:tcBorders>
              <w:top w:val="nil"/>
              <w:left w:val="nil"/>
              <w:bottom w:val="nil"/>
              <w:right w:val="nil"/>
            </w:tcBorders>
            <w:shd w:val="clear" w:color="auto" w:fill="auto"/>
            <w:noWrap/>
            <w:vAlign w:val="bottom"/>
            <w:hideMark/>
          </w:tcPr>
          <w:p w14:paraId="17B2BFC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0.708</w:t>
            </w:r>
          </w:p>
        </w:tc>
      </w:tr>
      <w:tr w:rsidR="00DD5674" w:rsidRPr="007C5904" w14:paraId="7FC0047D" w14:textId="77777777" w:rsidTr="005B48F5">
        <w:trPr>
          <w:trHeight w:val="300"/>
        </w:trPr>
        <w:tc>
          <w:tcPr>
            <w:tcW w:w="0" w:type="auto"/>
            <w:tcBorders>
              <w:top w:val="nil"/>
              <w:left w:val="nil"/>
              <w:bottom w:val="nil"/>
              <w:right w:val="nil"/>
            </w:tcBorders>
            <w:shd w:val="clear" w:color="auto" w:fill="auto"/>
            <w:noWrap/>
            <w:hideMark/>
          </w:tcPr>
          <w:p w14:paraId="6AFB1AD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3E427B95"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178BE12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6C49E08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69374D78"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mal</w:t>
            </w:r>
          </w:p>
        </w:tc>
        <w:tc>
          <w:tcPr>
            <w:tcW w:w="0" w:type="auto"/>
            <w:tcBorders>
              <w:top w:val="nil"/>
              <w:left w:val="nil"/>
              <w:bottom w:val="nil"/>
              <w:right w:val="nil"/>
            </w:tcBorders>
            <w:shd w:val="clear" w:color="auto" w:fill="auto"/>
            <w:noWrap/>
            <w:vAlign w:val="bottom"/>
            <w:hideMark/>
          </w:tcPr>
          <w:p w14:paraId="09A3D7E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6D9D79B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4D52B34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0.218</w:t>
            </w:r>
          </w:p>
        </w:tc>
        <w:tc>
          <w:tcPr>
            <w:tcW w:w="0" w:type="auto"/>
            <w:tcBorders>
              <w:top w:val="nil"/>
              <w:left w:val="nil"/>
              <w:bottom w:val="nil"/>
              <w:right w:val="nil"/>
            </w:tcBorders>
            <w:shd w:val="clear" w:color="auto" w:fill="auto"/>
            <w:noWrap/>
            <w:vAlign w:val="bottom"/>
            <w:hideMark/>
          </w:tcPr>
          <w:p w14:paraId="78B3756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0.076</w:t>
            </w:r>
          </w:p>
        </w:tc>
        <w:tc>
          <w:tcPr>
            <w:tcW w:w="0" w:type="auto"/>
            <w:tcBorders>
              <w:top w:val="nil"/>
              <w:left w:val="nil"/>
              <w:bottom w:val="nil"/>
              <w:right w:val="nil"/>
            </w:tcBorders>
            <w:shd w:val="clear" w:color="auto" w:fill="auto"/>
            <w:noWrap/>
            <w:vAlign w:val="bottom"/>
            <w:hideMark/>
          </w:tcPr>
          <w:p w14:paraId="17AB60B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0.104</w:t>
            </w:r>
          </w:p>
        </w:tc>
        <w:tc>
          <w:tcPr>
            <w:tcW w:w="0" w:type="auto"/>
            <w:tcBorders>
              <w:top w:val="nil"/>
              <w:left w:val="nil"/>
              <w:bottom w:val="nil"/>
              <w:right w:val="nil"/>
            </w:tcBorders>
            <w:shd w:val="clear" w:color="auto" w:fill="auto"/>
            <w:noWrap/>
            <w:vAlign w:val="bottom"/>
            <w:hideMark/>
          </w:tcPr>
          <w:p w14:paraId="24A8EE0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0.400</w:t>
            </w:r>
          </w:p>
        </w:tc>
      </w:tr>
      <w:tr w:rsidR="00DD5674" w:rsidRPr="007C5904" w14:paraId="61509A32" w14:textId="77777777" w:rsidTr="005B48F5">
        <w:trPr>
          <w:trHeight w:val="300"/>
        </w:trPr>
        <w:tc>
          <w:tcPr>
            <w:tcW w:w="0" w:type="auto"/>
            <w:tcBorders>
              <w:top w:val="nil"/>
              <w:left w:val="nil"/>
              <w:bottom w:val="nil"/>
              <w:right w:val="nil"/>
            </w:tcBorders>
            <w:shd w:val="clear" w:color="auto" w:fill="auto"/>
            <w:noWrap/>
            <w:hideMark/>
          </w:tcPr>
          <w:p w14:paraId="047924F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368C3E26"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3D38FB8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4E16BEC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59A132AE"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nau</w:t>
            </w:r>
          </w:p>
        </w:tc>
        <w:tc>
          <w:tcPr>
            <w:tcW w:w="0" w:type="auto"/>
            <w:tcBorders>
              <w:top w:val="nil"/>
              <w:left w:val="nil"/>
              <w:bottom w:val="nil"/>
              <w:right w:val="nil"/>
            </w:tcBorders>
            <w:shd w:val="clear" w:color="auto" w:fill="auto"/>
            <w:noWrap/>
            <w:vAlign w:val="bottom"/>
            <w:hideMark/>
          </w:tcPr>
          <w:p w14:paraId="1822100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6DCCEB8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69755D5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0.051</w:t>
            </w:r>
          </w:p>
        </w:tc>
        <w:tc>
          <w:tcPr>
            <w:tcW w:w="0" w:type="auto"/>
            <w:tcBorders>
              <w:top w:val="nil"/>
              <w:left w:val="nil"/>
              <w:bottom w:val="nil"/>
              <w:right w:val="nil"/>
            </w:tcBorders>
            <w:shd w:val="clear" w:color="auto" w:fill="auto"/>
            <w:noWrap/>
            <w:vAlign w:val="bottom"/>
            <w:hideMark/>
          </w:tcPr>
          <w:p w14:paraId="568B63D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0.022</w:t>
            </w:r>
          </w:p>
        </w:tc>
        <w:tc>
          <w:tcPr>
            <w:tcW w:w="0" w:type="auto"/>
            <w:tcBorders>
              <w:top w:val="nil"/>
              <w:left w:val="nil"/>
              <w:bottom w:val="nil"/>
              <w:right w:val="nil"/>
            </w:tcBorders>
            <w:shd w:val="clear" w:color="auto" w:fill="auto"/>
            <w:noWrap/>
            <w:vAlign w:val="bottom"/>
            <w:hideMark/>
          </w:tcPr>
          <w:p w14:paraId="3C83267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0.021</w:t>
            </w:r>
          </w:p>
        </w:tc>
        <w:tc>
          <w:tcPr>
            <w:tcW w:w="0" w:type="auto"/>
            <w:tcBorders>
              <w:top w:val="nil"/>
              <w:left w:val="nil"/>
              <w:bottom w:val="nil"/>
              <w:right w:val="nil"/>
            </w:tcBorders>
            <w:shd w:val="clear" w:color="auto" w:fill="auto"/>
            <w:noWrap/>
            <w:vAlign w:val="bottom"/>
            <w:hideMark/>
          </w:tcPr>
          <w:p w14:paraId="0E68B0B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0.117</w:t>
            </w:r>
          </w:p>
        </w:tc>
      </w:tr>
      <w:tr w:rsidR="00DD5674" w:rsidRPr="007C5904" w14:paraId="65B436E1" w14:textId="77777777" w:rsidTr="005B48F5">
        <w:trPr>
          <w:trHeight w:val="300"/>
        </w:trPr>
        <w:tc>
          <w:tcPr>
            <w:tcW w:w="0" w:type="auto"/>
            <w:tcBorders>
              <w:top w:val="nil"/>
              <w:left w:val="nil"/>
              <w:bottom w:val="nil"/>
              <w:right w:val="nil"/>
            </w:tcBorders>
            <w:shd w:val="clear" w:color="auto" w:fill="auto"/>
            <w:noWrap/>
            <w:hideMark/>
          </w:tcPr>
          <w:p w14:paraId="6C386D1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000000" w:fill="FFFF00"/>
            <w:noWrap/>
            <w:vAlign w:val="bottom"/>
            <w:hideMark/>
          </w:tcPr>
          <w:p w14:paraId="4BBD1D83"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3121F9A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7F72D44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000000" w:fill="FFFF00"/>
            <w:noWrap/>
            <w:vAlign w:val="bottom"/>
            <w:hideMark/>
          </w:tcPr>
          <w:p w14:paraId="7345ACFC"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new</w:t>
            </w:r>
          </w:p>
        </w:tc>
        <w:tc>
          <w:tcPr>
            <w:tcW w:w="0" w:type="auto"/>
            <w:tcBorders>
              <w:top w:val="nil"/>
              <w:left w:val="nil"/>
              <w:bottom w:val="nil"/>
              <w:right w:val="nil"/>
            </w:tcBorders>
            <w:shd w:val="clear" w:color="auto" w:fill="auto"/>
            <w:noWrap/>
            <w:vAlign w:val="bottom"/>
            <w:hideMark/>
          </w:tcPr>
          <w:p w14:paraId="530A24A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472BE95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7AA27E1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0.221</w:t>
            </w:r>
          </w:p>
        </w:tc>
        <w:tc>
          <w:tcPr>
            <w:tcW w:w="0" w:type="auto"/>
            <w:tcBorders>
              <w:top w:val="nil"/>
              <w:left w:val="nil"/>
              <w:bottom w:val="nil"/>
              <w:right w:val="nil"/>
            </w:tcBorders>
            <w:shd w:val="clear" w:color="auto" w:fill="auto"/>
            <w:noWrap/>
            <w:vAlign w:val="bottom"/>
            <w:hideMark/>
          </w:tcPr>
          <w:p w14:paraId="46CB7AD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0.076</w:t>
            </w:r>
          </w:p>
        </w:tc>
        <w:tc>
          <w:tcPr>
            <w:tcW w:w="0" w:type="auto"/>
            <w:tcBorders>
              <w:top w:val="nil"/>
              <w:left w:val="nil"/>
              <w:bottom w:val="nil"/>
              <w:right w:val="nil"/>
            </w:tcBorders>
            <w:shd w:val="clear" w:color="auto" w:fill="auto"/>
            <w:noWrap/>
            <w:vAlign w:val="bottom"/>
            <w:hideMark/>
          </w:tcPr>
          <w:p w14:paraId="07345F2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0.107</w:t>
            </w:r>
          </w:p>
        </w:tc>
        <w:tc>
          <w:tcPr>
            <w:tcW w:w="0" w:type="auto"/>
            <w:tcBorders>
              <w:top w:val="nil"/>
              <w:left w:val="nil"/>
              <w:bottom w:val="nil"/>
              <w:right w:val="nil"/>
            </w:tcBorders>
            <w:shd w:val="clear" w:color="auto" w:fill="auto"/>
            <w:noWrap/>
            <w:vAlign w:val="bottom"/>
            <w:hideMark/>
          </w:tcPr>
          <w:p w14:paraId="7F3314D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0.402</w:t>
            </w:r>
          </w:p>
        </w:tc>
      </w:tr>
      <w:tr w:rsidR="00DD5674" w:rsidRPr="007C5904" w14:paraId="0BD4D1E6" w14:textId="77777777" w:rsidTr="005B48F5">
        <w:trPr>
          <w:trHeight w:val="300"/>
        </w:trPr>
        <w:tc>
          <w:tcPr>
            <w:tcW w:w="0" w:type="auto"/>
            <w:tcBorders>
              <w:top w:val="nil"/>
              <w:left w:val="nil"/>
              <w:bottom w:val="nil"/>
              <w:right w:val="nil"/>
            </w:tcBorders>
            <w:shd w:val="clear" w:color="auto" w:fill="auto"/>
            <w:noWrap/>
            <w:hideMark/>
          </w:tcPr>
          <w:p w14:paraId="4DAA326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155D4D8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3773E3E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73FBB13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19C9AA8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68A09F8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75155370"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May</w:t>
            </w:r>
          </w:p>
        </w:tc>
        <w:tc>
          <w:tcPr>
            <w:tcW w:w="0" w:type="auto"/>
            <w:tcBorders>
              <w:top w:val="nil"/>
              <w:left w:val="nil"/>
              <w:bottom w:val="nil"/>
              <w:right w:val="nil"/>
            </w:tcBorders>
            <w:shd w:val="clear" w:color="auto" w:fill="auto"/>
            <w:noWrap/>
            <w:vAlign w:val="bottom"/>
            <w:hideMark/>
          </w:tcPr>
          <w:p w14:paraId="4E2ED58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0.535</w:t>
            </w:r>
          </w:p>
        </w:tc>
        <w:tc>
          <w:tcPr>
            <w:tcW w:w="0" w:type="auto"/>
            <w:tcBorders>
              <w:top w:val="nil"/>
              <w:left w:val="nil"/>
              <w:bottom w:val="nil"/>
              <w:right w:val="nil"/>
            </w:tcBorders>
            <w:shd w:val="clear" w:color="auto" w:fill="auto"/>
            <w:noWrap/>
            <w:vAlign w:val="bottom"/>
            <w:hideMark/>
          </w:tcPr>
          <w:p w14:paraId="75C1FD1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0.095</w:t>
            </w:r>
          </w:p>
        </w:tc>
        <w:tc>
          <w:tcPr>
            <w:tcW w:w="0" w:type="auto"/>
            <w:tcBorders>
              <w:top w:val="nil"/>
              <w:left w:val="nil"/>
              <w:bottom w:val="nil"/>
              <w:right w:val="nil"/>
            </w:tcBorders>
            <w:shd w:val="clear" w:color="auto" w:fill="auto"/>
            <w:noWrap/>
            <w:vAlign w:val="bottom"/>
            <w:hideMark/>
          </w:tcPr>
          <w:p w14:paraId="2E17814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0.353</w:t>
            </w:r>
          </w:p>
        </w:tc>
        <w:tc>
          <w:tcPr>
            <w:tcW w:w="0" w:type="auto"/>
            <w:tcBorders>
              <w:top w:val="nil"/>
              <w:left w:val="nil"/>
              <w:bottom w:val="nil"/>
              <w:right w:val="nil"/>
            </w:tcBorders>
            <w:shd w:val="clear" w:color="auto" w:fill="auto"/>
            <w:noWrap/>
            <w:vAlign w:val="bottom"/>
            <w:hideMark/>
          </w:tcPr>
          <w:p w14:paraId="56C62DB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0.708</w:t>
            </w:r>
          </w:p>
        </w:tc>
      </w:tr>
      <w:tr w:rsidR="00DD5674" w:rsidRPr="007C5904" w14:paraId="04640E99" w14:textId="77777777" w:rsidTr="005B48F5">
        <w:trPr>
          <w:trHeight w:val="300"/>
        </w:trPr>
        <w:tc>
          <w:tcPr>
            <w:tcW w:w="0" w:type="auto"/>
            <w:tcBorders>
              <w:top w:val="nil"/>
              <w:left w:val="nil"/>
              <w:bottom w:val="nil"/>
              <w:right w:val="nil"/>
            </w:tcBorders>
            <w:shd w:val="clear" w:color="auto" w:fill="auto"/>
            <w:noWrap/>
            <w:hideMark/>
          </w:tcPr>
          <w:p w14:paraId="7E85272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553C627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0899E11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125C3CB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779215C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3A59DF8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24E0803B"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June</w:t>
            </w:r>
          </w:p>
        </w:tc>
        <w:tc>
          <w:tcPr>
            <w:tcW w:w="0" w:type="auto"/>
            <w:tcBorders>
              <w:top w:val="nil"/>
              <w:left w:val="nil"/>
              <w:bottom w:val="nil"/>
              <w:right w:val="nil"/>
            </w:tcBorders>
            <w:shd w:val="clear" w:color="auto" w:fill="auto"/>
            <w:noWrap/>
            <w:vAlign w:val="bottom"/>
            <w:hideMark/>
          </w:tcPr>
          <w:p w14:paraId="53A4108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0.584</w:t>
            </w:r>
          </w:p>
        </w:tc>
        <w:tc>
          <w:tcPr>
            <w:tcW w:w="0" w:type="auto"/>
            <w:tcBorders>
              <w:top w:val="nil"/>
              <w:left w:val="nil"/>
              <w:bottom w:val="nil"/>
              <w:right w:val="nil"/>
            </w:tcBorders>
            <w:shd w:val="clear" w:color="auto" w:fill="auto"/>
            <w:noWrap/>
            <w:vAlign w:val="bottom"/>
            <w:hideMark/>
          </w:tcPr>
          <w:p w14:paraId="581AF49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0.092</w:t>
            </w:r>
          </w:p>
        </w:tc>
        <w:tc>
          <w:tcPr>
            <w:tcW w:w="0" w:type="auto"/>
            <w:tcBorders>
              <w:top w:val="nil"/>
              <w:left w:val="nil"/>
              <w:bottom w:val="nil"/>
              <w:right w:val="nil"/>
            </w:tcBorders>
            <w:shd w:val="clear" w:color="auto" w:fill="auto"/>
            <w:noWrap/>
            <w:vAlign w:val="bottom"/>
            <w:hideMark/>
          </w:tcPr>
          <w:p w14:paraId="1D27289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0.401</w:t>
            </w:r>
          </w:p>
        </w:tc>
        <w:tc>
          <w:tcPr>
            <w:tcW w:w="0" w:type="auto"/>
            <w:tcBorders>
              <w:top w:val="nil"/>
              <w:left w:val="nil"/>
              <w:bottom w:val="nil"/>
              <w:right w:val="nil"/>
            </w:tcBorders>
            <w:shd w:val="clear" w:color="auto" w:fill="auto"/>
            <w:noWrap/>
            <w:vAlign w:val="bottom"/>
            <w:hideMark/>
          </w:tcPr>
          <w:p w14:paraId="024DF95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0.746</w:t>
            </w:r>
          </w:p>
        </w:tc>
      </w:tr>
      <w:tr w:rsidR="00DD5674" w:rsidRPr="007C5904" w14:paraId="7F36B065" w14:textId="77777777" w:rsidTr="005B48F5">
        <w:trPr>
          <w:trHeight w:val="300"/>
        </w:trPr>
        <w:tc>
          <w:tcPr>
            <w:tcW w:w="0" w:type="auto"/>
            <w:tcBorders>
              <w:top w:val="nil"/>
              <w:left w:val="nil"/>
              <w:bottom w:val="nil"/>
              <w:right w:val="nil"/>
            </w:tcBorders>
            <w:shd w:val="clear" w:color="auto" w:fill="auto"/>
            <w:noWrap/>
            <w:hideMark/>
          </w:tcPr>
          <w:p w14:paraId="0D90C4B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05D6CB9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1C4CBF1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474B16F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26BD599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4921B84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2DA7B398"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July</w:t>
            </w:r>
          </w:p>
        </w:tc>
        <w:tc>
          <w:tcPr>
            <w:tcW w:w="0" w:type="auto"/>
            <w:tcBorders>
              <w:top w:val="nil"/>
              <w:left w:val="nil"/>
              <w:bottom w:val="nil"/>
              <w:right w:val="nil"/>
            </w:tcBorders>
            <w:shd w:val="clear" w:color="auto" w:fill="auto"/>
            <w:noWrap/>
            <w:vAlign w:val="bottom"/>
            <w:hideMark/>
          </w:tcPr>
          <w:p w14:paraId="15A1975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0.404</w:t>
            </w:r>
          </w:p>
        </w:tc>
        <w:tc>
          <w:tcPr>
            <w:tcW w:w="0" w:type="auto"/>
            <w:tcBorders>
              <w:top w:val="nil"/>
              <w:left w:val="nil"/>
              <w:bottom w:val="nil"/>
              <w:right w:val="nil"/>
            </w:tcBorders>
            <w:shd w:val="clear" w:color="auto" w:fill="auto"/>
            <w:noWrap/>
            <w:vAlign w:val="bottom"/>
            <w:hideMark/>
          </w:tcPr>
          <w:p w14:paraId="733815F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0.095</w:t>
            </w:r>
          </w:p>
        </w:tc>
        <w:tc>
          <w:tcPr>
            <w:tcW w:w="0" w:type="auto"/>
            <w:tcBorders>
              <w:top w:val="nil"/>
              <w:left w:val="nil"/>
              <w:bottom w:val="nil"/>
              <w:right w:val="nil"/>
            </w:tcBorders>
            <w:shd w:val="clear" w:color="auto" w:fill="auto"/>
            <w:noWrap/>
            <w:vAlign w:val="bottom"/>
            <w:hideMark/>
          </w:tcPr>
          <w:p w14:paraId="49AF560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0.239</w:t>
            </w:r>
          </w:p>
        </w:tc>
        <w:tc>
          <w:tcPr>
            <w:tcW w:w="0" w:type="auto"/>
            <w:tcBorders>
              <w:top w:val="nil"/>
              <w:left w:val="nil"/>
              <w:bottom w:val="nil"/>
              <w:right w:val="nil"/>
            </w:tcBorders>
            <w:shd w:val="clear" w:color="auto" w:fill="auto"/>
            <w:noWrap/>
            <w:vAlign w:val="bottom"/>
            <w:hideMark/>
          </w:tcPr>
          <w:p w14:paraId="66845ED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0.595</w:t>
            </w:r>
          </w:p>
        </w:tc>
      </w:tr>
      <w:tr w:rsidR="00DD5674" w:rsidRPr="007C5904" w14:paraId="7005258B" w14:textId="77777777" w:rsidTr="005B48F5">
        <w:trPr>
          <w:trHeight w:val="300"/>
        </w:trPr>
        <w:tc>
          <w:tcPr>
            <w:tcW w:w="0" w:type="auto"/>
            <w:tcBorders>
              <w:top w:val="nil"/>
              <w:left w:val="nil"/>
              <w:bottom w:val="nil"/>
              <w:right w:val="nil"/>
            </w:tcBorders>
            <w:shd w:val="clear" w:color="auto" w:fill="auto"/>
            <w:noWrap/>
            <w:hideMark/>
          </w:tcPr>
          <w:p w14:paraId="701A1A8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3478DFB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1C2C847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72E2C08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0000686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2AB16F1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74007A82"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Aug</w:t>
            </w:r>
          </w:p>
        </w:tc>
        <w:tc>
          <w:tcPr>
            <w:tcW w:w="0" w:type="auto"/>
            <w:tcBorders>
              <w:top w:val="nil"/>
              <w:left w:val="nil"/>
              <w:bottom w:val="nil"/>
              <w:right w:val="nil"/>
            </w:tcBorders>
            <w:shd w:val="clear" w:color="auto" w:fill="auto"/>
            <w:noWrap/>
            <w:vAlign w:val="bottom"/>
            <w:hideMark/>
          </w:tcPr>
          <w:p w14:paraId="5168C61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0.180</w:t>
            </w:r>
          </w:p>
        </w:tc>
        <w:tc>
          <w:tcPr>
            <w:tcW w:w="0" w:type="auto"/>
            <w:tcBorders>
              <w:top w:val="nil"/>
              <w:left w:val="nil"/>
              <w:bottom w:val="nil"/>
              <w:right w:val="nil"/>
            </w:tcBorders>
            <w:shd w:val="clear" w:color="auto" w:fill="auto"/>
            <w:noWrap/>
            <w:vAlign w:val="bottom"/>
            <w:hideMark/>
          </w:tcPr>
          <w:p w14:paraId="3B84136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0.080</w:t>
            </w:r>
          </w:p>
        </w:tc>
        <w:tc>
          <w:tcPr>
            <w:tcW w:w="0" w:type="auto"/>
            <w:tcBorders>
              <w:top w:val="nil"/>
              <w:left w:val="nil"/>
              <w:bottom w:val="nil"/>
              <w:right w:val="nil"/>
            </w:tcBorders>
            <w:shd w:val="clear" w:color="auto" w:fill="auto"/>
            <w:noWrap/>
            <w:vAlign w:val="bottom"/>
            <w:hideMark/>
          </w:tcPr>
          <w:p w14:paraId="54E864D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0.070</w:t>
            </w:r>
          </w:p>
        </w:tc>
        <w:tc>
          <w:tcPr>
            <w:tcW w:w="0" w:type="auto"/>
            <w:tcBorders>
              <w:top w:val="nil"/>
              <w:left w:val="nil"/>
              <w:bottom w:val="nil"/>
              <w:right w:val="nil"/>
            </w:tcBorders>
            <w:shd w:val="clear" w:color="auto" w:fill="auto"/>
            <w:noWrap/>
            <w:vAlign w:val="bottom"/>
            <w:hideMark/>
          </w:tcPr>
          <w:p w14:paraId="7270E4C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0.389</w:t>
            </w:r>
          </w:p>
        </w:tc>
      </w:tr>
      <w:tr w:rsidR="00DD5674" w:rsidRPr="007C5904" w14:paraId="4BC6856F" w14:textId="77777777" w:rsidTr="005B48F5">
        <w:trPr>
          <w:trHeight w:val="300"/>
        </w:trPr>
        <w:tc>
          <w:tcPr>
            <w:tcW w:w="0" w:type="auto"/>
            <w:tcBorders>
              <w:top w:val="nil"/>
              <w:left w:val="nil"/>
              <w:bottom w:val="nil"/>
              <w:right w:val="nil"/>
            </w:tcBorders>
            <w:shd w:val="clear" w:color="auto" w:fill="auto"/>
            <w:noWrap/>
            <w:hideMark/>
          </w:tcPr>
          <w:p w14:paraId="107E268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5298EB9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4F923AC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37E585A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7B44918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10900E0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000000" w:fill="FFFF00"/>
            <w:noWrap/>
            <w:vAlign w:val="bottom"/>
            <w:hideMark/>
          </w:tcPr>
          <w:p w14:paraId="01764975"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Sept</w:t>
            </w:r>
          </w:p>
        </w:tc>
        <w:tc>
          <w:tcPr>
            <w:tcW w:w="0" w:type="auto"/>
            <w:tcBorders>
              <w:top w:val="nil"/>
              <w:left w:val="nil"/>
              <w:bottom w:val="nil"/>
              <w:right w:val="nil"/>
            </w:tcBorders>
            <w:shd w:val="clear" w:color="auto" w:fill="auto"/>
            <w:noWrap/>
            <w:vAlign w:val="bottom"/>
            <w:hideMark/>
          </w:tcPr>
          <w:p w14:paraId="31ECC21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0.123</w:t>
            </w:r>
          </w:p>
        </w:tc>
        <w:tc>
          <w:tcPr>
            <w:tcW w:w="0" w:type="auto"/>
            <w:tcBorders>
              <w:top w:val="nil"/>
              <w:left w:val="nil"/>
              <w:bottom w:val="nil"/>
              <w:right w:val="nil"/>
            </w:tcBorders>
            <w:shd w:val="clear" w:color="auto" w:fill="auto"/>
            <w:noWrap/>
            <w:vAlign w:val="bottom"/>
            <w:hideMark/>
          </w:tcPr>
          <w:p w14:paraId="62DF4CE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0.110</w:t>
            </w:r>
          </w:p>
        </w:tc>
        <w:tc>
          <w:tcPr>
            <w:tcW w:w="0" w:type="auto"/>
            <w:tcBorders>
              <w:top w:val="nil"/>
              <w:left w:val="nil"/>
              <w:bottom w:val="nil"/>
              <w:right w:val="nil"/>
            </w:tcBorders>
            <w:shd w:val="clear" w:color="auto" w:fill="auto"/>
            <w:noWrap/>
            <w:vAlign w:val="bottom"/>
            <w:hideMark/>
          </w:tcPr>
          <w:p w14:paraId="2B96A0D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0.019</w:t>
            </w:r>
          </w:p>
        </w:tc>
        <w:tc>
          <w:tcPr>
            <w:tcW w:w="0" w:type="auto"/>
            <w:tcBorders>
              <w:top w:val="nil"/>
              <w:left w:val="nil"/>
              <w:bottom w:val="nil"/>
              <w:right w:val="nil"/>
            </w:tcBorders>
            <w:shd w:val="clear" w:color="auto" w:fill="auto"/>
            <w:noWrap/>
            <w:vAlign w:val="bottom"/>
            <w:hideMark/>
          </w:tcPr>
          <w:p w14:paraId="4CA407A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0.507</w:t>
            </w:r>
          </w:p>
        </w:tc>
      </w:tr>
      <w:tr w:rsidR="00DD5674" w:rsidRPr="007C5904" w14:paraId="06677F05" w14:textId="77777777" w:rsidTr="005B48F5">
        <w:trPr>
          <w:trHeight w:val="300"/>
        </w:trPr>
        <w:tc>
          <w:tcPr>
            <w:tcW w:w="0" w:type="auto"/>
            <w:tcBorders>
              <w:top w:val="nil"/>
              <w:left w:val="nil"/>
              <w:bottom w:val="nil"/>
              <w:right w:val="nil"/>
            </w:tcBorders>
            <w:shd w:val="clear" w:color="auto" w:fill="auto"/>
            <w:noWrap/>
            <w:hideMark/>
          </w:tcPr>
          <w:p w14:paraId="19F9BF2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1D270E1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7E554B4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2936778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2993621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000000" w:fill="FFFF00"/>
            <w:noWrap/>
            <w:vAlign w:val="bottom"/>
            <w:hideMark/>
          </w:tcPr>
          <w:p w14:paraId="1625BD42"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1999</w:t>
            </w:r>
          </w:p>
        </w:tc>
        <w:tc>
          <w:tcPr>
            <w:tcW w:w="0" w:type="auto"/>
            <w:tcBorders>
              <w:top w:val="nil"/>
              <w:left w:val="nil"/>
              <w:bottom w:val="nil"/>
              <w:right w:val="nil"/>
            </w:tcBorders>
            <w:shd w:val="clear" w:color="auto" w:fill="auto"/>
            <w:noWrap/>
            <w:vAlign w:val="bottom"/>
            <w:hideMark/>
          </w:tcPr>
          <w:p w14:paraId="40DA3E5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0F96F77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0.844</w:t>
            </w:r>
          </w:p>
        </w:tc>
        <w:tc>
          <w:tcPr>
            <w:tcW w:w="0" w:type="auto"/>
            <w:tcBorders>
              <w:top w:val="nil"/>
              <w:left w:val="nil"/>
              <w:bottom w:val="nil"/>
              <w:right w:val="nil"/>
            </w:tcBorders>
            <w:shd w:val="clear" w:color="auto" w:fill="auto"/>
            <w:noWrap/>
            <w:vAlign w:val="bottom"/>
            <w:hideMark/>
          </w:tcPr>
          <w:p w14:paraId="2D9F370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0.069</w:t>
            </w:r>
          </w:p>
        </w:tc>
        <w:tc>
          <w:tcPr>
            <w:tcW w:w="0" w:type="auto"/>
            <w:tcBorders>
              <w:top w:val="nil"/>
              <w:left w:val="nil"/>
              <w:bottom w:val="nil"/>
              <w:right w:val="nil"/>
            </w:tcBorders>
            <w:shd w:val="clear" w:color="auto" w:fill="auto"/>
            <w:noWrap/>
            <w:vAlign w:val="bottom"/>
            <w:hideMark/>
          </w:tcPr>
          <w:p w14:paraId="500E583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0.660</w:t>
            </w:r>
          </w:p>
        </w:tc>
        <w:tc>
          <w:tcPr>
            <w:tcW w:w="0" w:type="auto"/>
            <w:tcBorders>
              <w:top w:val="nil"/>
              <w:left w:val="nil"/>
              <w:bottom w:val="nil"/>
              <w:right w:val="nil"/>
            </w:tcBorders>
            <w:shd w:val="clear" w:color="auto" w:fill="auto"/>
            <w:noWrap/>
            <w:vAlign w:val="bottom"/>
            <w:hideMark/>
          </w:tcPr>
          <w:p w14:paraId="515A0B1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0.938</w:t>
            </w:r>
          </w:p>
        </w:tc>
      </w:tr>
      <w:tr w:rsidR="00DD5674" w:rsidRPr="007C5904" w14:paraId="2EB2D186" w14:textId="77777777" w:rsidTr="005B48F5">
        <w:trPr>
          <w:trHeight w:val="300"/>
        </w:trPr>
        <w:tc>
          <w:tcPr>
            <w:tcW w:w="0" w:type="auto"/>
            <w:tcBorders>
              <w:top w:val="nil"/>
              <w:left w:val="nil"/>
              <w:bottom w:val="nil"/>
              <w:right w:val="nil"/>
            </w:tcBorders>
            <w:shd w:val="clear" w:color="auto" w:fill="auto"/>
            <w:noWrap/>
            <w:hideMark/>
          </w:tcPr>
          <w:p w14:paraId="4B808F4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1E04591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27DA0B0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72E6500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08981A3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000000" w:fill="FFFF00"/>
            <w:noWrap/>
            <w:vAlign w:val="bottom"/>
            <w:hideMark/>
          </w:tcPr>
          <w:p w14:paraId="4E339B4F"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2000</w:t>
            </w:r>
          </w:p>
        </w:tc>
        <w:tc>
          <w:tcPr>
            <w:tcW w:w="0" w:type="auto"/>
            <w:tcBorders>
              <w:top w:val="nil"/>
              <w:left w:val="nil"/>
              <w:bottom w:val="nil"/>
              <w:right w:val="nil"/>
            </w:tcBorders>
            <w:shd w:val="clear" w:color="auto" w:fill="auto"/>
            <w:noWrap/>
            <w:vAlign w:val="bottom"/>
            <w:hideMark/>
          </w:tcPr>
          <w:p w14:paraId="2CD9F6E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40E291A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0.535</w:t>
            </w:r>
          </w:p>
        </w:tc>
        <w:tc>
          <w:tcPr>
            <w:tcW w:w="0" w:type="auto"/>
            <w:tcBorders>
              <w:top w:val="nil"/>
              <w:left w:val="nil"/>
              <w:bottom w:val="nil"/>
              <w:right w:val="nil"/>
            </w:tcBorders>
            <w:shd w:val="clear" w:color="auto" w:fill="auto"/>
            <w:noWrap/>
            <w:vAlign w:val="bottom"/>
            <w:hideMark/>
          </w:tcPr>
          <w:p w14:paraId="4EFB80C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0.095</w:t>
            </w:r>
          </w:p>
        </w:tc>
        <w:tc>
          <w:tcPr>
            <w:tcW w:w="0" w:type="auto"/>
            <w:tcBorders>
              <w:top w:val="nil"/>
              <w:left w:val="nil"/>
              <w:bottom w:val="nil"/>
              <w:right w:val="nil"/>
            </w:tcBorders>
            <w:shd w:val="clear" w:color="auto" w:fill="auto"/>
            <w:noWrap/>
            <w:vAlign w:val="bottom"/>
            <w:hideMark/>
          </w:tcPr>
          <w:p w14:paraId="218901F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0.353</w:t>
            </w:r>
          </w:p>
        </w:tc>
        <w:tc>
          <w:tcPr>
            <w:tcW w:w="0" w:type="auto"/>
            <w:tcBorders>
              <w:top w:val="nil"/>
              <w:left w:val="nil"/>
              <w:bottom w:val="nil"/>
              <w:right w:val="nil"/>
            </w:tcBorders>
            <w:shd w:val="clear" w:color="auto" w:fill="auto"/>
            <w:noWrap/>
            <w:vAlign w:val="bottom"/>
            <w:hideMark/>
          </w:tcPr>
          <w:p w14:paraId="201DB4E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0.708</w:t>
            </w:r>
          </w:p>
        </w:tc>
      </w:tr>
      <w:tr w:rsidR="00DD5674" w:rsidRPr="007C5904" w14:paraId="4F73C3BB" w14:textId="77777777" w:rsidTr="005B48F5">
        <w:trPr>
          <w:trHeight w:val="300"/>
        </w:trPr>
        <w:tc>
          <w:tcPr>
            <w:tcW w:w="0" w:type="auto"/>
            <w:tcBorders>
              <w:top w:val="nil"/>
              <w:left w:val="nil"/>
              <w:bottom w:val="nil"/>
              <w:right w:val="nil"/>
            </w:tcBorders>
            <w:shd w:val="clear" w:color="auto" w:fill="auto"/>
            <w:noWrap/>
            <w:hideMark/>
          </w:tcPr>
          <w:p w14:paraId="1D1CCAF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74A30B9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2DFFAF7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44FB306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737C1CB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000000" w:fill="FFFF00"/>
            <w:noWrap/>
            <w:vAlign w:val="bottom"/>
            <w:hideMark/>
          </w:tcPr>
          <w:p w14:paraId="7B6718CF"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2001</w:t>
            </w:r>
          </w:p>
        </w:tc>
        <w:tc>
          <w:tcPr>
            <w:tcW w:w="0" w:type="auto"/>
            <w:tcBorders>
              <w:top w:val="nil"/>
              <w:left w:val="nil"/>
              <w:bottom w:val="nil"/>
              <w:right w:val="nil"/>
            </w:tcBorders>
            <w:shd w:val="clear" w:color="auto" w:fill="auto"/>
            <w:noWrap/>
            <w:vAlign w:val="bottom"/>
            <w:hideMark/>
          </w:tcPr>
          <w:p w14:paraId="3D2FA62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6806D24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0.732</w:t>
            </w:r>
          </w:p>
        </w:tc>
        <w:tc>
          <w:tcPr>
            <w:tcW w:w="0" w:type="auto"/>
            <w:tcBorders>
              <w:top w:val="nil"/>
              <w:left w:val="nil"/>
              <w:bottom w:val="nil"/>
              <w:right w:val="nil"/>
            </w:tcBorders>
            <w:shd w:val="clear" w:color="auto" w:fill="auto"/>
            <w:noWrap/>
            <w:vAlign w:val="bottom"/>
            <w:hideMark/>
          </w:tcPr>
          <w:p w14:paraId="68BCF38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0.089</w:t>
            </w:r>
          </w:p>
        </w:tc>
        <w:tc>
          <w:tcPr>
            <w:tcW w:w="0" w:type="auto"/>
            <w:tcBorders>
              <w:top w:val="nil"/>
              <w:left w:val="nil"/>
              <w:bottom w:val="nil"/>
              <w:right w:val="nil"/>
            </w:tcBorders>
            <w:shd w:val="clear" w:color="auto" w:fill="auto"/>
            <w:noWrap/>
            <w:vAlign w:val="bottom"/>
            <w:hideMark/>
          </w:tcPr>
          <w:p w14:paraId="33D6B1A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0.528</w:t>
            </w:r>
          </w:p>
        </w:tc>
        <w:tc>
          <w:tcPr>
            <w:tcW w:w="0" w:type="auto"/>
            <w:tcBorders>
              <w:top w:val="nil"/>
              <w:left w:val="nil"/>
              <w:bottom w:val="nil"/>
              <w:right w:val="nil"/>
            </w:tcBorders>
            <w:shd w:val="clear" w:color="auto" w:fill="auto"/>
            <w:noWrap/>
            <w:vAlign w:val="bottom"/>
            <w:hideMark/>
          </w:tcPr>
          <w:p w14:paraId="4E69E49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0.869</w:t>
            </w:r>
          </w:p>
        </w:tc>
      </w:tr>
      <w:tr w:rsidR="00DD5674" w:rsidRPr="007C5904" w14:paraId="4A12B7C6" w14:textId="77777777" w:rsidTr="005B48F5">
        <w:trPr>
          <w:trHeight w:val="300"/>
        </w:trPr>
        <w:tc>
          <w:tcPr>
            <w:tcW w:w="0" w:type="auto"/>
            <w:tcBorders>
              <w:top w:val="nil"/>
              <w:left w:val="nil"/>
              <w:bottom w:val="nil"/>
              <w:right w:val="nil"/>
            </w:tcBorders>
            <w:shd w:val="clear" w:color="auto" w:fill="auto"/>
            <w:noWrap/>
            <w:hideMark/>
          </w:tcPr>
          <w:p w14:paraId="2728CA5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β</w:t>
            </w:r>
          </w:p>
        </w:tc>
        <w:tc>
          <w:tcPr>
            <w:tcW w:w="0" w:type="auto"/>
            <w:tcBorders>
              <w:top w:val="nil"/>
              <w:left w:val="nil"/>
              <w:bottom w:val="nil"/>
              <w:right w:val="nil"/>
            </w:tcBorders>
            <w:shd w:val="clear" w:color="auto" w:fill="auto"/>
            <w:noWrap/>
            <w:hideMark/>
          </w:tcPr>
          <w:p w14:paraId="62E6D9D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A</w:t>
            </w:r>
          </w:p>
        </w:tc>
        <w:tc>
          <w:tcPr>
            <w:tcW w:w="0" w:type="auto"/>
            <w:tcBorders>
              <w:top w:val="nil"/>
              <w:left w:val="nil"/>
              <w:bottom w:val="nil"/>
              <w:right w:val="nil"/>
            </w:tcBorders>
            <w:shd w:val="clear" w:color="auto" w:fill="auto"/>
            <w:noWrap/>
            <w:hideMark/>
          </w:tcPr>
          <w:p w14:paraId="4D4031C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32C3426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07D6C3A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000000" w:fill="FFFF00"/>
            <w:noWrap/>
            <w:vAlign w:val="bottom"/>
            <w:hideMark/>
          </w:tcPr>
          <w:p w14:paraId="551CC8E4"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2002</w:t>
            </w:r>
          </w:p>
        </w:tc>
        <w:tc>
          <w:tcPr>
            <w:tcW w:w="0" w:type="auto"/>
            <w:tcBorders>
              <w:top w:val="nil"/>
              <w:left w:val="nil"/>
              <w:bottom w:val="nil"/>
              <w:right w:val="nil"/>
            </w:tcBorders>
            <w:shd w:val="clear" w:color="auto" w:fill="auto"/>
            <w:noWrap/>
            <w:vAlign w:val="bottom"/>
            <w:hideMark/>
          </w:tcPr>
          <w:p w14:paraId="4C53A9E5"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40A9929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0.799</w:t>
            </w:r>
          </w:p>
        </w:tc>
        <w:tc>
          <w:tcPr>
            <w:tcW w:w="0" w:type="auto"/>
            <w:tcBorders>
              <w:top w:val="nil"/>
              <w:left w:val="nil"/>
              <w:bottom w:val="nil"/>
              <w:right w:val="nil"/>
            </w:tcBorders>
            <w:shd w:val="clear" w:color="auto" w:fill="auto"/>
            <w:noWrap/>
            <w:vAlign w:val="bottom"/>
            <w:hideMark/>
          </w:tcPr>
          <w:p w14:paraId="4469102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0.074</w:t>
            </w:r>
          </w:p>
        </w:tc>
        <w:tc>
          <w:tcPr>
            <w:tcW w:w="0" w:type="auto"/>
            <w:tcBorders>
              <w:top w:val="nil"/>
              <w:left w:val="nil"/>
              <w:bottom w:val="nil"/>
              <w:right w:val="nil"/>
            </w:tcBorders>
            <w:shd w:val="clear" w:color="auto" w:fill="auto"/>
            <w:noWrap/>
            <w:vAlign w:val="bottom"/>
            <w:hideMark/>
          </w:tcPr>
          <w:p w14:paraId="0D9E9B7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0.617</w:t>
            </w:r>
          </w:p>
        </w:tc>
        <w:tc>
          <w:tcPr>
            <w:tcW w:w="0" w:type="auto"/>
            <w:tcBorders>
              <w:top w:val="nil"/>
              <w:left w:val="nil"/>
              <w:bottom w:val="nil"/>
              <w:right w:val="nil"/>
            </w:tcBorders>
            <w:shd w:val="clear" w:color="auto" w:fill="auto"/>
            <w:noWrap/>
            <w:vAlign w:val="bottom"/>
            <w:hideMark/>
          </w:tcPr>
          <w:p w14:paraId="18BDF2A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0.908</w:t>
            </w:r>
          </w:p>
        </w:tc>
      </w:tr>
      <w:tr w:rsidR="00DD5674" w:rsidRPr="007C5904" w14:paraId="4B931D55" w14:textId="77777777" w:rsidTr="005B48F5">
        <w:trPr>
          <w:trHeight w:val="300"/>
        </w:trPr>
        <w:tc>
          <w:tcPr>
            <w:tcW w:w="0" w:type="auto"/>
            <w:tcBorders>
              <w:top w:val="nil"/>
              <w:left w:val="nil"/>
              <w:bottom w:val="nil"/>
              <w:right w:val="nil"/>
            </w:tcBorders>
            <w:shd w:val="clear" w:color="auto" w:fill="auto"/>
            <w:noWrap/>
            <w:vAlign w:val="bottom"/>
            <w:hideMark/>
          </w:tcPr>
          <w:p w14:paraId="4B210F3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α</w:t>
            </w:r>
          </w:p>
        </w:tc>
        <w:tc>
          <w:tcPr>
            <w:tcW w:w="0" w:type="auto"/>
            <w:tcBorders>
              <w:top w:val="nil"/>
              <w:left w:val="nil"/>
              <w:bottom w:val="nil"/>
              <w:right w:val="nil"/>
            </w:tcBorders>
            <w:shd w:val="clear" w:color="auto" w:fill="auto"/>
            <w:noWrap/>
            <w:vAlign w:val="bottom"/>
            <w:hideMark/>
          </w:tcPr>
          <w:p w14:paraId="4E521E4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J</w:t>
            </w:r>
          </w:p>
        </w:tc>
        <w:tc>
          <w:tcPr>
            <w:tcW w:w="0" w:type="auto"/>
            <w:tcBorders>
              <w:top w:val="nil"/>
              <w:left w:val="nil"/>
              <w:bottom w:val="nil"/>
              <w:right w:val="nil"/>
            </w:tcBorders>
            <w:shd w:val="clear" w:color="000000" w:fill="FFFF00"/>
            <w:noWrap/>
            <w:vAlign w:val="bottom"/>
            <w:hideMark/>
          </w:tcPr>
          <w:p w14:paraId="3F606D73"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71539E9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2FF790B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4778C85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7FAA094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393366BA"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0.643</w:t>
            </w:r>
          </w:p>
        </w:tc>
        <w:tc>
          <w:tcPr>
            <w:tcW w:w="0" w:type="auto"/>
            <w:tcBorders>
              <w:top w:val="nil"/>
              <w:left w:val="nil"/>
              <w:bottom w:val="nil"/>
              <w:right w:val="nil"/>
            </w:tcBorders>
            <w:shd w:val="clear" w:color="auto" w:fill="auto"/>
            <w:noWrap/>
            <w:vAlign w:val="bottom"/>
            <w:hideMark/>
          </w:tcPr>
          <w:p w14:paraId="03F8B76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0.028</w:t>
            </w:r>
          </w:p>
        </w:tc>
        <w:tc>
          <w:tcPr>
            <w:tcW w:w="0" w:type="auto"/>
            <w:tcBorders>
              <w:top w:val="nil"/>
              <w:left w:val="nil"/>
              <w:bottom w:val="nil"/>
              <w:right w:val="nil"/>
            </w:tcBorders>
            <w:shd w:val="clear" w:color="auto" w:fill="auto"/>
            <w:noWrap/>
            <w:vAlign w:val="bottom"/>
            <w:hideMark/>
          </w:tcPr>
          <w:p w14:paraId="779FB47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0.587</w:t>
            </w:r>
          </w:p>
        </w:tc>
        <w:tc>
          <w:tcPr>
            <w:tcW w:w="0" w:type="auto"/>
            <w:tcBorders>
              <w:top w:val="nil"/>
              <w:left w:val="nil"/>
              <w:bottom w:val="nil"/>
              <w:right w:val="nil"/>
            </w:tcBorders>
            <w:shd w:val="clear" w:color="auto" w:fill="auto"/>
            <w:noWrap/>
            <w:vAlign w:val="bottom"/>
            <w:hideMark/>
          </w:tcPr>
          <w:p w14:paraId="44DC1EB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0.696</w:t>
            </w:r>
          </w:p>
        </w:tc>
      </w:tr>
      <w:tr w:rsidR="00DD5674" w:rsidRPr="007C5904" w14:paraId="3D1CCA49" w14:textId="77777777" w:rsidTr="005B48F5">
        <w:trPr>
          <w:trHeight w:val="300"/>
        </w:trPr>
        <w:tc>
          <w:tcPr>
            <w:tcW w:w="0" w:type="auto"/>
            <w:tcBorders>
              <w:top w:val="nil"/>
              <w:left w:val="nil"/>
              <w:bottom w:val="nil"/>
              <w:right w:val="nil"/>
            </w:tcBorders>
            <w:shd w:val="clear" w:color="auto" w:fill="auto"/>
            <w:noWrap/>
            <w:vAlign w:val="bottom"/>
            <w:hideMark/>
          </w:tcPr>
          <w:p w14:paraId="65D93153"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α</w:t>
            </w:r>
          </w:p>
        </w:tc>
        <w:tc>
          <w:tcPr>
            <w:tcW w:w="0" w:type="auto"/>
            <w:tcBorders>
              <w:top w:val="nil"/>
              <w:left w:val="nil"/>
              <w:bottom w:val="nil"/>
              <w:right w:val="nil"/>
            </w:tcBorders>
            <w:shd w:val="clear" w:color="auto" w:fill="auto"/>
            <w:noWrap/>
            <w:hideMark/>
          </w:tcPr>
          <w:p w14:paraId="5846291F"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J</w:t>
            </w:r>
          </w:p>
        </w:tc>
        <w:tc>
          <w:tcPr>
            <w:tcW w:w="0" w:type="auto"/>
            <w:tcBorders>
              <w:top w:val="nil"/>
              <w:left w:val="nil"/>
              <w:bottom w:val="nil"/>
              <w:right w:val="nil"/>
            </w:tcBorders>
            <w:shd w:val="clear" w:color="000000" w:fill="FFFF00"/>
            <w:noWrap/>
            <w:vAlign w:val="bottom"/>
            <w:hideMark/>
          </w:tcPr>
          <w:p w14:paraId="16A480A7" w14:textId="77777777" w:rsidR="00DD5674" w:rsidRPr="00151658" w:rsidRDefault="00DD5674" w:rsidP="005B48F5">
            <w:pPr>
              <w:jc w:val="center"/>
              <w:rPr>
                <w:rFonts w:ascii="Times" w:eastAsia="Times New Roman" w:hAnsi="Times"/>
                <w:b/>
                <w:bCs/>
                <w:color w:val="000000"/>
                <w:lang w:val="en-US"/>
              </w:rPr>
            </w:pPr>
            <w:r w:rsidRPr="00151658">
              <w:rPr>
                <w:rFonts w:ascii="Times" w:eastAsia="Times New Roman" w:hAnsi="Times"/>
                <w:b/>
                <w:bCs/>
                <w:color w:val="000000"/>
                <w:lang w:val="en-US"/>
              </w:rPr>
              <w:t>I</w:t>
            </w:r>
          </w:p>
        </w:tc>
        <w:tc>
          <w:tcPr>
            <w:tcW w:w="0" w:type="auto"/>
            <w:tcBorders>
              <w:top w:val="nil"/>
              <w:left w:val="nil"/>
              <w:bottom w:val="nil"/>
              <w:right w:val="nil"/>
            </w:tcBorders>
            <w:shd w:val="clear" w:color="auto" w:fill="auto"/>
            <w:noWrap/>
            <w:hideMark/>
          </w:tcPr>
          <w:p w14:paraId="3FE839D8"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hideMark/>
          </w:tcPr>
          <w:p w14:paraId="4AFFEFA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5798DD5C"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1E71058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70ED4C6D"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1.000</w:t>
            </w:r>
          </w:p>
        </w:tc>
        <w:tc>
          <w:tcPr>
            <w:tcW w:w="0" w:type="auto"/>
            <w:tcBorders>
              <w:top w:val="nil"/>
              <w:left w:val="nil"/>
              <w:bottom w:val="nil"/>
              <w:right w:val="nil"/>
            </w:tcBorders>
            <w:shd w:val="clear" w:color="auto" w:fill="auto"/>
            <w:noWrap/>
            <w:vAlign w:val="bottom"/>
            <w:hideMark/>
          </w:tcPr>
          <w:p w14:paraId="5A99E9A2"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0.001</w:t>
            </w:r>
          </w:p>
        </w:tc>
        <w:tc>
          <w:tcPr>
            <w:tcW w:w="0" w:type="auto"/>
            <w:tcBorders>
              <w:top w:val="nil"/>
              <w:left w:val="nil"/>
              <w:bottom w:val="nil"/>
              <w:right w:val="nil"/>
            </w:tcBorders>
            <w:shd w:val="clear" w:color="auto" w:fill="auto"/>
            <w:noWrap/>
            <w:vAlign w:val="bottom"/>
            <w:hideMark/>
          </w:tcPr>
          <w:p w14:paraId="5DA4C56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0.999</w:t>
            </w:r>
          </w:p>
        </w:tc>
        <w:tc>
          <w:tcPr>
            <w:tcW w:w="0" w:type="auto"/>
            <w:tcBorders>
              <w:top w:val="nil"/>
              <w:left w:val="nil"/>
              <w:bottom w:val="nil"/>
              <w:right w:val="nil"/>
            </w:tcBorders>
            <w:shd w:val="clear" w:color="auto" w:fill="auto"/>
            <w:noWrap/>
            <w:vAlign w:val="bottom"/>
            <w:hideMark/>
          </w:tcPr>
          <w:p w14:paraId="1535697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1.001</w:t>
            </w:r>
          </w:p>
        </w:tc>
      </w:tr>
      <w:tr w:rsidR="00DD5674" w:rsidRPr="007C5904" w14:paraId="480EC5B9" w14:textId="77777777" w:rsidTr="005B48F5">
        <w:trPr>
          <w:trHeight w:val="300"/>
        </w:trPr>
        <w:tc>
          <w:tcPr>
            <w:tcW w:w="0" w:type="auto"/>
            <w:tcBorders>
              <w:top w:val="nil"/>
              <w:left w:val="nil"/>
              <w:bottom w:val="nil"/>
              <w:right w:val="nil"/>
            </w:tcBorders>
            <w:shd w:val="clear" w:color="auto" w:fill="auto"/>
            <w:noWrap/>
            <w:vAlign w:val="bottom"/>
            <w:hideMark/>
          </w:tcPr>
          <w:p w14:paraId="14891F40"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δ</w:t>
            </w:r>
          </w:p>
        </w:tc>
        <w:tc>
          <w:tcPr>
            <w:tcW w:w="0" w:type="auto"/>
            <w:tcBorders>
              <w:top w:val="nil"/>
              <w:left w:val="nil"/>
              <w:bottom w:val="nil"/>
              <w:right w:val="nil"/>
            </w:tcBorders>
            <w:shd w:val="clear" w:color="auto" w:fill="auto"/>
            <w:noWrap/>
            <w:hideMark/>
          </w:tcPr>
          <w:p w14:paraId="6B808DB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J</w:t>
            </w:r>
          </w:p>
        </w:tc>
        <w:tc>
          <w:tcPr>
            <w:tcW w:w="0" w:type="auto"/>
            <w:tcBorders>
              <w:top w:val="nil"/>
              <w:left w:val="nil"/>
              <w:bottom w:val="nil"/>
              <w:right w:val="nil"/>
            </w:tcBorders>
            <w:shd w:val="clear" w:color="auto" w:fill="auto"/>
            <w:noWrap/>
            <w:vAlign w:val="bottom"/>
            <w:hideMark/>
          </w:tcPr>
          <w:p w14:paraId="3DC9EA3E"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S</w:t>
            </w:r>
          </w:p>
        </w:tc>
        <w:tc>
          <w:tcPr>
            <w:tcW w:w="0" w:type="auto"/>
            <w:tcBorders>
              <w:top w:val="nil"/>
              <w:left w:val="nil"/>
              <w:bottom w:val="nil"/>
              <w:right w:val="nil"/>
            </w:tcBorders>
            <w:shd w:val="clear" w:color="auto" w:fill="auto"/>
            <w:noWrap/>
            <w:hideMark/>
          </w:tcPr>
          <w:p w14:paraId="062C2611"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F</w:t>
            </w:r>
          </w:p>
        </w:tc>
        <w:tc>
          <w:tcPr>
            <w:tcW w:w="0" w:type="auto"/>
            <w:tcBorders>
              <w:top w:val="nil"/>
              <w:left w:val="nil"/>
              <w:bottom w:val="nil"/>
              <w:right w:val="nil"/>
            </w:tcBorders>
            <w:shd w:val="clear" w:color="auto" w:fill="auto"/>
            <w:noWrap/>
            <w:vAlign w:val="bottom"/>
            <w:hideMark/>
          </w:tcPr>
          <w:p w14:paraId="66BD0FF9"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cont</w:t>
            </w:r>
          </w:p>
        </w:tc>
        <w:tc>
          <w:tcPr>
            <w:tcW w:w="0" w:type="auto"/>
            <w:tcBorders>
              <w:top w:val="nil"/>
              <w:left w:val="nil"/>
              <w:bottom w:val="nil"/>
              <w:right w:val="nil"/>
            </w:tcBorders>
            <w:shd w:val="clear" w:color="auto" w:fill="auto"/>
            <w:noWrap/>
            <w:vAlign w:val="bottom"/>
            <w:hideMark/>
          </w:tcPr>
          <w:p w14:paraId="7E1AAD54"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2000</w:t>
            </w:r>
          </w:p>
        </w:tc>
        <w:tc>
          <w:tcPr>
            <w:tcW w:w="0" w:type="auto"/>
            <w:tcBorders>
              <w:top w:val="nil"/>
              <w:left w:val="nil"/>
              <w:bottom w:val="nil"/>
              <w:right w:val="nil"/>
            </w:tcBorders>
            <w:shd w:val="clear" w:color="auto" w:fill="auto"/>
            <w:noWrap/>
            <w:vAlign w:val="bottom"/>
            <w:hideMark/>
          </w:tcPr>
          <w:p w14:paraId="6078629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May</w:t>
            </w:r>
          </w:p>
        </w:tc>
        <w:tc>
          <w:tcPr>
            <w:tcW w:w="0" w:type="auto"/>
            <w:tcBorders>
              <w:top w:val="nil"/>
              <w:left w:val="nil"/>
              <w:bottom w:val="nil"/>
              <w:right w:val="nil"/>
            </w:tcBorders>
            <w:shd w:val="clear" w:color="auto" w:fill="auto"/>
            <w:noWrap/>
            <w:vAlign w:val="bottom"/>
            <w:hideMark/>
          </w:tcPr>
          <w:p w14:paraId="056BAE2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0.152</w:t>
            </w:r>
          </w:p>
        </w:tc>
        <w:tc>
          <w:tcPr>
            <w:tcW w:w="0" w:type="auto"/>
            <w:tcBorders>
              <w:top w:val="nil"/>
              <w:left w:val="nil"/>
              <w:bottom w:val="nil"/>
              <w:right w:val="nil"/>
            </w:tcBorders>
            <w:shd w:val="clear" w:color="auto" w:fill="auto"/>
            <w:noWrap/>
            <w:vAlign w:val="bottom"/>
            <w:hideMark/>
          </w:tcPr>
          <w:p w14:paraId="0F04B97B"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0.011</w:t>
            </w:r>
          </w:p>
        </w:tc>
        <w:tc>
          <w:tcPr>
            <w:tcW w:w="0" w:type="auto"/>
            <w:tcBorders>
              <w:top w:val="nil"/>
              <w:left w:val="nil"/>
              <w:bottom w:val="nil"/>
              <w:right w:val="nil"/>
            </w:tcBorders>
            <w:shd w:val="clear" w:color="auto" w:fill="auto"/>
            <w:noWrap/>
            <w:vAlign w:val="bottom"/>
            <w:hideMark/>
          </w:tcPr>
          <w:p w14:paraId="434C56B6"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0.131</w:t>
            </w:r>
          </w:p>
        </w:tc>
        <w:tc>
          <w:tcPr>
            <w:tcW w:w="0" w:type="auto"/>
            <w:tcBorders>
              <w:top w:val="nil"/>
              <w:left w:val="nil"/>
              <w:bottom w:val="nil"/>
              <w:right w:val="nil"/>
            </w:tcBorders>
            <w:shd w:val="clear" w:color="auto" w:fill="auto"/>
            <w:noWrap/>
            <w:vAlign w:val="bottom"/>
            <w:hideMark/>
          </w:tcPr>
          <w:p w14:paraId="62A75257" w14:textId="77777777" w:rsidR="00DD5674" w:rsidRPr="00151658" w:rsidRDefault="00DD5674" w:rsidP="005B48F5">
            <w:pPr>
              <w:jc w:val="center"/>
              <w:rPr>
                <w:rFonts w:ascii="Times" w:eastAsia="Times New Roman" w:hAnsi="Times"/>
                <w:color w:val="000000"/>
                <w:lang w:val="en-US"/>
              </w:rPr>
            </w:pPr>
            <w:r w:rsidRPr="00151658">
              <w:rPr>
                <w:rFonts w:ascii="Times" w:eastAsia="Times New Roman" w:hAnsi="Times"/>
                <w:color w:val="000000"/>
                <w:lang w:val="en-US"/>
              </w:rPr>
              <w:t>0.174</w:t>
            </w:r>
          </w:p>
        </w:tc>
      </w:tr>
    </w:tbl>
    <w:p w14:paraId="79C4162E" w14:textId="77777777" w:rsidR="008F4C8F" w:rsidRDefault="008F4C8F"/>
    <w:sectPr w:rsidR="008F4C8F" w:rsidSect="005B48F5">
      <w:footerReference w:type="even" r:id="rId7"/>
      <w:footerReference w:type="default" r:id="rId8"/>
      <w:pgSz w:w="11901" w:h="16817"/>
      <w:pgMar w:top="1440" w:right="1797" w:bottom="1440" w:left="1797"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219C" w14:textId="77777777" w:rsidR="005B48F5" w:rsidRDefault="005B48F5">
      <w:r>
        <w:separator/>
      </w:r>
    </w:p>
  </w:endnote>
  <w:endnote w:type="continuationSeparator" w:id="0">
    <w:p w14:paraId="78DE8D9E" w14:textId="77777777" w:rsidR="005B48F5" w:rsidRDefault="005B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E9F4" w14:textId="77777777" w:rsidR="005B48F5" w:rsidRDefault="005B48F5" w:rsidP="005B4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33099" w14:textId="77777777" w:rsidR="005B48F5" w:rsidRDefault="005B48F5" w:rsidP="005B48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36FE" w14:textId="77777777" w:rsidR="005B48F5" w:rsidRDefault="005B48F5" w:rsidP="005B4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2DB">
      <w:rPr>
        <w:rStyle w:val="PageNumber"/>
        <w:noProof/>
      </w:rPr>
      <w:t>1</w:t>
    </w:r>
    <w:r>
      <w:rPr>
        <w:rStyle w:val="PageNumber"/>
      </w:rPr>
      <w:fldChar w:fldCharType="end"/>
    </w:r>
  </w:p>
  <w:p w14:paraId="4E3E8484" w14:textId="77777777" w:rsidR="005B48F5" w:rsidRDefault="005B48F5" w:rsidP="005B48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55B7" w14:textId="77777777" w:rsidR="005B48F5" w:rsidRDefault="005B48F5">
      <w:r>
        <w:separator/>
      </w:r>
    </w:p>
  </w:footnote>
  <w:footnote w:type="continuationSeparator" w:id="0">
    <w:p w14:paraId="4E9E6D43" w14:textId="77777777" w:rsidR="005B48F5" w:rsidRDefault="005B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74"/>
    <w:rsid w:val="00107B6A"/>
    <w:rsid w:val="002B22C8"/>
    <w:rsid w:val="003A56A5"/>
    <w:rsid w:val="003E0EEB"/>
    <w:rsid w:val="00473E9B"/>
    <w:rsid w:val="004B13B7"/>
    <w:rsid w:val="005B48F5"/>
    <w:rsid w:val="0060089F"/>
    <w:rsid w:val="00615384"/>
    <w:rsid w:val="006C2CE3"/>
    <w:rsid w:val="006C7B6C"/>
    <w:rsid w:val="007A6604"/>
    <w:rsid w:val="007C72DB"/>
    <w:rsid w:val="008B12D7"/>
    <w:rsid w:val="008F4C8F"/>
    <w:rsid w:val="00B449AF"/>
    <w:rsid w:val="00B50C24"/>
    <w:rsid w:val="00B90CB7"/>
    <w:rsid w:val="00C70BE8"/>
    <w:rsid w:val="00D107CB"/>
    <w:rsid w:val="00D276A9"/>
    <w:rsid w:val="00D55562"/>
    <w:rsid w:val="00DA5C06"/>
    <w:rsid w:val="00DD5674"/>
    <w:rsid w:val="00EC5D67"/>
    <w:rsid w:val="00ED3E47"/>
    <w:rsid w:val="00F14937"/>
    <w:rsid w:val="00F9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1CB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7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DD5674"/>
    <w:pPr>
      <w:spacing w:after="200"/>
    </w:pPr>
    <w:rPr>
      <w:rFonts w:eastAsia="MS Mincho"/>
      <w:b/>
      <w:bCs/>
      <w:color w:val="4F81BD"/>
      <w:sz w:val="18"/>
      <w:szCs w:val="18"/>
    </w:rPr>
  </w:style>
  <w:style w:type="paragraph" w:styleId="Footer">
    <w:name w:val="footer"/>
    <w:basedOn w:val="Normal"/>
    <w:link w:val="FooterChar"/>
    <w:uiPriority w:val="99"/>
    <w:unhideWhenUsed/>
    <w:rsid w:val="00DD5674"/>
    <w:pPr>
      <w:tabs>
        <w:tab w:val="center" w:pos="4320"/>
        <w:tab w:val="right" w:pos="8640"/>
      </w:tabs>
    </w:pPr>
  </w:style>
  <w:style w:type="character" w:customStyle="1" w:styleId="FooterChar">
    <w:name w:val="Footer Char"/>
    <w:basedOn w:val="DefaultParagraphFont"/>
    <w:link w:val="Footer"/>
    <w:uiPriority w:val="99"/>
    <w:rsid w:val="00DD5674"/>
    <w:rPr>
      <w:sz w:val="24"/>
      <w:szCs w:val="24"/>
      <w:lang w:val="en-GB" w:eastAsia="en-US"/>
    </w:rPr>
  </w:style>
  <w:style w:type="character" w:styleId="PageNumber">
    <w:name w:val="page number"/>
    <w:basedOn w:val="DefaultParagraphFont"/>
    <w:uiPriority w:val="99"/>
    <w:semiHidden/>
    <w:unhideWhenUsed/>
    <w:rsid w:val="00DD5674"/>
  </w:style>
  <w:style w:type="character" w:styleId="LineNumber">
    <w:name w:val="line number"/>
    <w:basedOn w:val="DefaultParagraphFont"/>
    <w:uiPriority w:val="99"/>
    <w:semiHidden/>
    <w:unhideWhenUsed/>
    <w:rsid w:val="00DD56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7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DD5674"/>
    <w:pPr>
      <w:spacing w:after="200"/>
    </w:pPr>
    <w:rPr>
      <w:rFonts w:eastAsia="MS Mincho"/>
      <w:b/>
      <w:bCs/>
      <w:color w:val="4F81BD"/>
      <w:sz w:val="18"/>
      <w:szCs w:val="18"/>
    </w:rPr>
  </w:style>
  <w:style w:type="paragraph" w:styleId="Footer">
    <w:name w:val="footer"/>
    <w:basedOn w:val="Normal"/>
    <w:link w:val="FooterChar"/>
    <w:uiPriority w:val="99"/>
    <w:unhideWhenUsed/>
    <w:rsid w:val="00DD5674"/>
    <w:pPr>
      <w:tabs>
        <w:tab w:val="center" w:pos="4320"/>
        <w:tab w:val="right" w:pos="8640"/>
      </w:tabs>
    </w:pPr>
  </w:style>
  <w:style w:type="character" w:customStyle="1" w:styleId="FooterChar">
    <w:name w:val="Footer Char"/>
    <w:basedOn w:val="DefaultParagraphFont"/>
    <w:link w:val="Footer"/>
    <w:uiPriority w:val="99"/>
    <w:rsid w:val="00DD5674"/>
    <w:rPr>
      <w:sz w:val="24"/>
      <w:szCs w:val="24"/>
      <w:lang w:val="en-GB" w:eastAsia="en-US"/>
    </w:rPr>
  </w:style>
  <w:style w:type="character" w:styleId="PageNumber">
    <w:name w:val="page number"/>
    <w:basedOn w:val="DefaultParagraphFont"/>
    <w:uiPriority w:val="99"/>
    <w:semiHidden/>
    <w:unhideWhenUsed/>
    <w:rsid w:val="00DD5674"/>
  </w:style>
  <w:style w:type="character" w:styleId="LineNumber">
    <w:name w:val="line number"/>
    <w:basedOn w:val="DefaultParagraphFont"/>
    <w:uiPriority w:val="99"/>
    <w:semiHidden/>
    <w:unhideWhenUsed/>
    <w:rsid w:val="00DD5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607</Words>
  <Characters>3460</Characters>
  <Application>Microsoft Macintosh Word</Application>
  <DocSecurity>0</DocSecurity>
  <Lines>28</Lines>
  <Paragraphs>8</Paragraphs>
  <ScaleCrop>false</ScaleCrop>
  <Company>University of Neuchatel</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Voordouw</dc:creator>
  <cp:keywords/>
  <dc:description/>
  <cp:lastModifiedBy>Maarten Voordouw</cp:lastModifiedBy>
  <cp:revision>23</cp:revision>
  <dcterms:created xsi:type="dcterms:W3CDTF">2014-10-05T12:16:00Z</dcterms:created>
  <dcterms:modified xsi:type="dcterms:W3CDTF">2014-12-19T21:16:00Z</dcterms:modified>
</cp:coreProperties>
</file>