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A189" w14:textId="5AA3E4BA" w:rsidR="00AE03C2" w:rsidRDefault="00631FFD" w:rsidP="00AE03C2">
      <w:pPr>
        <w:spacing w:line="480" w:lineRule="auto"/>
        <w:jc w:val="center"/>
      </w:pPr>
      <w:r>
        <w:t>Supporting Information file S1</w:t>
      </w:r>
    </w:p>
    <w:p w14:paraId="102B8187" w14:textId="77777777" w:rsidR="00AE03C2" w:rsidRDefault="00AE03C2" w:rsidP="00AE03C2">
      <w:pPr>
        <w:spacing w:line="480" w:lineRule="auto"/>
        <w:rPr>
          <w:rFonts w:ascii="Times" w:hAnsi="Times"/>
          <w:b/>
        </w:rPr>
      </w:pPr>
    </w:p>
    <w:p w14:paraId="709B3C5F" w14:textId="5C9246B2" w:rsidR="00AE03C2" w:rsidRDefault="00AE03C2" w:rsidP="00AE03C2">
      <w:pPr>
        <w:spacing w:line="480" w:lineRule="auto"/>
        <w:rPr>
          <w:rFonts w:ascii="Times" w:hAnsi="Times"/>
          <w:b/>
        </w:rPr>
      </w:pPr>
      <w:r>
        <w:rPr>
          <w:rFonts w:ascii="Times" w:hAnsi="Times"/>
          <w:b/>
        </w:rPr>
        <w:t>BACKGROUND:</w:t>
      </w:r>
    </w:p>
    <w:p w14:paraId="4A307B7D" w14:textId="44846FB1" w:rsidR="00AE03C2" w:rsidRDefault="00AE03C2" w:rsidP="00AE03C2">
      <w:pPr>
        <w:spacing w:line="480" w:lineRule="auto"/>
        <w:ind w:firstLine="720"/>
        <w:rPr>
          <w:rFonts w:ascii="Times" w:hAnsi="Times"/>
          <w:b/>
        </w:rPr>
      </w:pPr>
      <w:r w:rsidRPr="00C140B8">
        <w:rPr>
          <w:rFonts w:ascii="Times" w:hAnsi="Times"/>
        </w:rPr>
        <w:t xml:space="preserve">Dolan et al. </w:t>
      </w:r>
      <w:r w:rsidR="00E92C0B" w:rsidRPr="00C140B8">
        <w:rPr>
          <w:rFonts w:ascii="Times" w:hAnsi="Times"/>
        </w:rPr>
        <w:fldChar w:fldCharType="begin"/>
      </w:r>
      <w:r w:rsidR="00E92C0B" w:rsidRPr="00C140B8">
        <w:rPr>
          <w:rFonts w:ascii="Times" w:hAnsi="Times"/>
        </w:rPr>
        <w:instrText xml:space="preserve"> ADDIN EN.CITE &lt;EndNote&gt;&lt;Cite&gt;&lt;Author&gt;Dolan&lt;/Author&gt;&lt;Year&gt;2004&lt;/Year&gt;&lt;RecNum&gt;84&lt;/RecNum&gt;&lt;DisplayText&gt;[38]&lt;/DisplayText&gt;&lt;record&gt;&lt;rec-number&gt;84&lt;/rec-number&gt;&lt;foreign-keys&gt;&lt;key app="EN" db-id="95rx5vpta02xa6errv15x2wt0r9t559vf9ax"&gt;84&lt;/key&gt;&lt;/foreign-keys&gt;&lt;ref-type name="Journal Article"&gt;17&lt;/ref-type&gt;&lt;contributors&gt;&lt;authors&gt;&lt;author&gt;Dolan, M. C.&lt;/author&gt;&lt;author&gt;Maupin, G. O.&lt;/author&gt;&lt;author&gt;Schneider, B. S.&lt;/author&gt;&lt;author&gt;Denatale, C.&lt;/author&gt;&lt;author&gt;Hamon, N.&lt;/author&gt;&lt;author&gt;Cole, C.&lt;/author&gt;&lt;author&gt;Zeidner, N. S.&lt;/author&gt;&lt;author&gt;Stafford, K. C. III&lt;/author&gt;&lt;/authors&gt;&lt;/contributors&gt;&lt;titles&gt;&lt;title&gt;&lt;style face="normal" font="default" size="100%"&gt;Control of immature &lt;/style&gt;&lt;style face="italic" font="default" size="100%"&gt;Ixodes scapularis&lt;/style&gt;&lt;style face="normal" font="default" size="100%"&gt; (Acari: Ixodidae) on rodent reservoirds of &lt;/style&gt;&lt;style face="italic" font="default" size="100%"&gt;Borrelia burgdorferi&lt;/style&gt;&lt;style face="normal" font="default" size="100%"&gt; in a residential community of southeastern Connecticut&lt;/style&gt;&lt;/title&gt;&lt;secondary-title&gt;Journal of Medical Entomology&lt;/secondary-title&gt;&lt;/titles&gt;&lt;periodical&gt;&lt;full-title&gt;Journal of Medical Entomology&lt;/full-title&gt;&lt;abbr-1&gt;J Med Entomol&lt;/abbr-1&gt;&lt;abbr-2&gt;J. Med. Entomol.&lt;/abbr-2&gt;&lt;/periodical&gt;&lt;pages&gt;1043-1054&lt;/pages&gt;&lt;volume&gt;41&lt;/volume&gt;&lt;number&gt;6&lt;/number&gt;&lt;dates&gt;&lt;year&gt;2004&lt;/year&gt;&lt;/dates&gt;&lt;urls&gt;&lt;/urls&gt;&lt;/record&gt;&lt;/Cite&gt;&lt;/EndNote&gt;</w:instrText>
      </w:r>
      <w:r w:rsidR="00E92C0B" w:rsidRPr="00C140B8">
        <w:rPr>
          <w:rFonts w:ascii="Times" w:hAnsi="Times"/>
        </w:rPr>
        <w:fldChar w:fldCharType="separate"/>
      </w:r>
      <w:r w:rsidR="00E92C0B" w:rsidRPr="00C140B8">
        <w:rPr>
          <w:rFonts w:ascii="Times" w:hAnsi="Times"/>
          <w:noProof/>
        </w:rPr>
        <w:t>[</w:t>
      </w:r>
      <w:hyperlink w:anchor="_ENREF_38" w:tooltip="Dolan, 2004 #84" w:history="1">
        <w:r w:rsidR="00E92C0B" w:rsidRPr="00C140B8">
          <w:rPr>
            <w:rFonts w:ascii="Times" w:hAnsi="Times"/>
            <w:noProof/>
          </w:rPr>
          <w:t>38</w:t>
        </w:r>
      </w:hyperlink>
      <w:r w:rsidR="00E92C0B" w:rsidRPr="00C140B8">
        <w:rPr>
          <w:rFonts w:ascii="Times" w:hAnsi="Times"/>
          <w:noProof/>
        </w:rPr>
        <w:t>]</w:t>
      </w:r>
      <w:r w:rsidR="00E92C0B" w:rsidRPr="00C140B8">
        <w:rPr>
          <w:rFonts w:ascii="Times" w:hAnsi="Times"/>
        </w:rPr>
        <w:fldChar w:fldCharType="end"/>
      </w:r>
      <w:r w:rsidRPr="00C140B8">
        <w:rPr>
          <w:rFonts w:ascii="Times" w:hAnsi="Times"/>
        </w:rPr>
        <w:t xml:space="preserve"> presented the data for the first three years (1999 to 2001) an</w:t>
      </w:r>
      <w:r w:rsidR="004608B6">
        <w:rPr>
          <w:rFonts w:ascii="Times" w:hAnsi="Times"/>
        </w:rPr>
        <w:t>d for three of the four areas (C</w:t>
      </w:r>
      <w:r w:rsidRPr="00C140B8">
        <w:rPr>
          <w:rFonts w:ascii="Times" w:hAnsi="Times"/>
        </w:rPr>
        <w:t>ontrol</w:t>
      </w:r>
      <w:r w:rsidR="004608B6">
        <w:rPr>
          <w:rFonts w:ascii="Times" w:hAnsi="Times"/>
        </w:rPr>
        <w:t xml:space="preserve"> Area, </w:t>
      </w:r>
      <w:proofErr w:type="spellStart"/>
      <w:r w:rsidR="004608B6">
        <w:rPr>
          <w:rFonts w:ascii="Times" w:hAnsi="Times"/>
        </w:rPr>
        <w:t>Nauyaug</w:t>
      </w:r>
      <w:proofErr w:type="spellEnd"/>
      <w:r w:rsidR="004608B6">
        <w:rPr>
          <w:rFonts w:ascii="Times" w:hAnsi="Times"/>
        </w:rPr>
        <w:t xml:space="preserve"> Point, N</w:t>
      </w:r>
      <w:r w:rsidRPr="00C140B8">
        <w:rPr>
          <w:rFonts w:ascii="Times" w:hAnsi="Times"/>
        </w:rPr>
        <w:t>ew</w:t>
      </w:r>
      <w:r w:rsidR="004608B6">
        <w:rPr>
          <w:rFonts w:ascii="Times" w:hAnsi="Times"/>
        </w:rPr>
        <w:t xml:space="preserve"> Area but not Mallard Road</w:t>
      </w:r>
      <w:r w:rsidRPr="00C140B8">
        <w:rPr>
          <w:rFonts w:ascii="Times" w:hAnsi="Times"/>
        </w:rPr>
        <w:t xml:space="preserve">). We re-analysed the data </w:t>
      </w:r>
      <w:r>
        <w:rPr>
          <w:rFonts w:ascii="Times" w:hAnsi="Times"/>
        </w:rPr>
        <w:t xml:space="preserve">using generalized linear models </w:t>
      </w:r>
      <w:r w:rsidRPr="00C140B8">
        <w:rPr>
          <w:rFonts w:ascii="Times" w:hAnsi="Times"/>
        </w:rPr>
        <w:t xml:space="preserve">to confirm that there were differences in </w:t>
      </w:r>
      <w:proofErr w:type="spellStart"/>
      <w:r w:rsidR="006A74A2" w:rsidRPr="006A74A2">
        <w:rPr>
          <w:rFonts w:ascii="Times" w:hAnsi="Times"/>
          <w:i/>
        </w:rPr>
        <w:t>Ixodes</w:t>
      </w:r>
      <w:proofErr w:type="spellEnd"/>
      <w:r w:rsidR="006A74A2" w:rsidRPr="006A74A2">
        <w:rPr>
          <w:rFonts w:ascii="Times" w:hAnsi="Times"/>
          <w:i/>
        </w:rPr>
        <w:t xml:space="preserve"> </w:t>
      </w:r>
      <w:proofErr w:type="spellStart"/>
      <w:r w:rsidR="006A74A2" w:rsidRPr="006A74A2">
        <w:rPr>
          <w:rFonts w:ascii="Times" w:hAnsi="Times"/>
          <w:i/>
        </w:rPr>
        <w:t>scapularis</w:t>
      </w:r>
      <w:proofErr w:type="spellEnd"/>
      <w:r w:rsidR="006A74A2">
        <w:rPr>
          <w:rFonts w:ascii="Times" w:hAnsi="Times"/>
        </w:rPr>
        <w:t xml:space="preserve"> </w:t>
      </w:r>
      <w:r w:rsidRPr="00C140B8">
        <w:rPr>
          <w:rFonts w:ascii="Times" w:hAnsi="Times"/>
        </w:rPr>
        <w:t xml:space="preserve">tick burden and the proportion of </w:t>
      </w:r>
      <w:proofErr w:type="spellStart"/>
      <w:r w:rsidR="006A74A2">
        <w:rPr>
          <w:rFonts w:ascii="Times" w:hAnsi="Times"/>
          <w:i/>
        </w:rPr>
        <w:t>Borrelia</w:t>
      </w:r>
      <w:proofErr w:type="spellEnd"/>
      <w:r w:rsidRPr="00C140B8">
        <w:rPr>
          <w:rFonts w:ascii="Times" w:hAnsi="Times"/>
          <w:i/>
        </w:rPr>
        <w:t xml:space="preserve"> </w:t>
      </w:r>
      <w:proofErr w:type="spellStart"/>
      <w:r w:rsidRPr="00C140B8">
        <w:rPr>
          <w:rFonts w:ascii="Times" w:hAnsi="Times"/>
          <w:i/>
        </w:rPr>
        <w:t>burgdorferi</w:t>
      </w:r>
      <w:proofErr w:type="spellEnd"/>
      <w:r w:rsidRPr="00C140B8">
        <w:rPr>
          <w:rFonts w:ascii="Times" w:hAnsi="Times"/>
        </w:rPr>
        <w:t xml:space="preserve">-infected </w:t>
      </w:r>
      <w:proofErr w:type="spellStart"/>
      <w:r w:rsidR="00E42F52" w:rsidRPr="00E42F52">
        <w:rPr>
          <w:rFonts w:ascii="Times" w:hAnsi="Times"/>
          <w:i/>
        </w:rPr>
        <w:t>Peromyscus</w:t>
      </w:r>
      <w:proofErr w:type="spellEnd"/>
      <w:r w:rsidR="00E42F52" w:rsidRPr="00E42F52">
        <w:rPr>
          <w:rFonts w:ascii="Times" w:hAnsi="Times"/>
          <w:i/>
        </w:rPr>
        <w:t xml:space="preserve"> </w:t>
      </w:r>
      <w:proofErr w:type="spellStart"/>
      <w:r w:rsidR="00E42F52" w:rsidRPr="00E42F52">
        <w:rPr>
          <w:rFonts w:ascii="Times" w:hAnsi="Times"/>
          <w:i/>
        </w:rPr>
        <w:t>leucopus</w:t>
      </w:r>
      <w:proofErr w:type="spellEnd"/>
      <w:r w:rsidR="00E42F52">
        <w:rPr>
          <w:rFonts w:ascii="Times" w:hAnsi="Times"/>
        </w:rPr>
        <w:t xml:space="preserve"> </w:t>
      </w:r>
      <w:r w:rsidRPr="00C140B8">
        <w:rPr>
          <w:rFonts w:ascii="Times" w:hAnsi="Times"/>
        </w:rPr>
        <w:t>mice among areas, months, and years.</w:t>
      </w:r>
    </w:p>
    <w:p w14:paraId="72AF09EE" w14:textId="77777777" w:rsidR="00AE03C2" w:rsidRDefault="00AE03C2" w:rsidP="00AE03C2">
      <w:pPr>
        <w:spacing w:line="480" w:lineRule="auto"/>
        <w:rPr>
          <w:rFonts w:ascii="Times" w:hAnsi="Times"/>
          <w:b/>
        </w:rPr>
      </w:pPr>
    </w:p>
    <w:p w14:paraId="4898540F" w14:textId="77777777" w:rsidR="00EF3FE1" w:rsidRPr="00C140B8" w:rsidRDefault="00EF3FE1" w:rsidP="00C140B8">
      <w:pPr>
        <w:spacing w:line="480" w:lineRule="auto"/>
        <w:rPr>
          <w:rFonts w:ascii="Times" w:hAnsi="Times"/>
          <w:b/>
        </w:rPr>
      </w:pPr>
      <w:r w:rsidRPr="00C140B8">
        <w:rPr>
          <w:rFonts w:ascii="Times" w:hAnsi="Times"/>
          <w:b/>
        </w:rPr>
        <w:t>STATISTICAL METHODS:</w:t>
      </w:r>
    </w:p>
    <w:p w14:paraId="16DD9E31" w14:textId="590BCC58" w:rsidR="008F4C8F" w:rsidRPr="00C140B8" w:rsidRDefault="00EF3FE1" w:rsidP="00C140B8">
      <w:pPr>
        <w:spacing w:line="480" w:lineRule="auto"/>
        <w:ind w:firstLine="720"/>
        <w:rPr>
          <w:rFonts w:ascii="Times" w:hAnsi="Times"/>
        </w:rPr>
      </w:pPr>
      <w:r w:rsidRPr="00C140B8">
        <w:rPr>
          <w:rFonts w:ascii="Times" w:hAnsi="Times"/>
          <w:b/>
        </w:rPr>
        <w:t xml:space="preserve">Effect of </w:t>
      </w:r>
      <w:proofErr w:type="spellStart"/>
      <w:r w:rsidRPr="00C140B8">
        <w:rPr>
          <w:rFonts w:ascii="Times" w:hAnsi="Times"/>
          <w:b/>
        </w:rPr>
        <w:t>acaricide</w:t>
      </w:r>
      <w:proofErr w:type="spellEnd"/>
      <w:r w:rsidRPr="00C140B8">
        <w:rPr>
          <w:rFonts w:ascii="Times" w:hAnsi="Times"/>
          <w:b/>
        </w:rPr>
        <w:t xml:space="preserve"> treatment on tick burden and </w:t>
      </w:r>
      <w:r w:rsidRPr="00C140B8">
        <w:rPr>
          <w:rFonts w:ascii="Times" w:hAnsi="Times"/>
          <w:b/>
          <w:i/>
        </w:rPr>
        <w:t xml:space="preserve">B. </w:t>
      </w:r>
      <w:proofErr w:type="spellStart"/>
      <w:r w:rsidRPr="00C140B8">
        <w:rPr>
          <w:rFonts w:ascii="Times" w:hAnsi="Times"/>
          <w:b/>
          <w:i/>
        </w:rPr>
        <w:t>burgdorferi</w:t>
      </w:r>
      <w:proofErr w:type="spellEnd"/>
      <w:r w:rsidRPr="00C140B8">
        <w:rPr>
          <w:rFonts w:ascii="Times" w:hAnsi="Times"/>
          <w:b/>
        </w:rPr>
        <w:t xml:space="preserve"> prevalence in </w:t>
      </w:r>
      <w:r w:rsidRPr="00C140B8">
        <w:rPr>
          <w:rFonts w:ascii="Times" w:hAnsi="Times"/>
          <w:b/>
          <w:i/>
        </w:rPr>
        <w:t xml:space="preserve">P. </w:t>
      </w:r>
      <w:proofErr w:type="spellStart"/>
      <w:r w:rsidRPr="00C140B8">
        <w:rPr>
          <w:rFonts w:ascii="Times" w:hAnsi="Times"/>
          <w:b/>
          <w:i/>
        </w:rPr>
        <w:t>leucopus</w:t>
      </w:r>
      <w:proofErr w:type="spellEnd"/>
      <w:r w:rsidRPr="00C140B8">
        <w:rPr>
          <w:rFonts w:ascii="Times" w:hAnsi="Times"/>
          <w:b/>
        </w:rPr>
        <w:t xml:space="preserve"> mice:</w:t>
      </w:r>
      <w:r w:rsidRPr="00C140B8">
        <w:rPr>
          <w:rFonts w:ascii="Times" w:hAnsi="Times"/>
        </w:rPr>
        <w:t xml:space="preserve"> We used generalized linear models (</w:t>
      </w:r>
      <w:proofErr w:type="spellStart"/>
      <w:r w:rsidRPr="00C140B8">
        <w:rPr>
          <w:rFonts w:ascii="Times" w:hAnsi="Times"/>
        </w:rPr>
        <w:t>GLMs</w:t>
      </w:r>
      <w:proofErr w:type="spellEnd"/>
      <w:r w:rsidRPr="00C140B8">
        <w:rPr>
          <w:rFonts w:ascii="Times" w:hAnsi="Times"/>
        </w:rPr>
        <w:t xml:space="preserve">) with a negative binomial error function to analyse the tick burden data </w:t>
      </w:r>
      <w:r w:rsidRPr="00C140B8">
        <w:rPr>
          <w:rFonts w:ascii="Times" w:hAnsi="Times"/>
        </w:rPr>
        <w:fldChar w:fldCharType="begin">
          <w:fldData xml:space="preserve">PEVuZE5vdGU+PENpdGU+PEF1dGhvcj5XaWxzb248L0F1dGhvcj48WWVhcj4xOTk3PC9ZZWFyPjxS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</w:fldData>
        </w:fldChar>
      </w:r>
      <w:r w:rsidRPr="00C140B8">
        <w:rPr>
          <w:rFonts w:ascii="Times" w:hAnsi="Times"/>
        </w:rPr>
        <w:instrText xml:space="preserve"> ADDIN EN.CITE </w:instrText>
      </w:r>
      <w:r w:rsidRPr="00C140B8">
        <w:rPr>
          <w:rFonts w:ascii="Times" w:hAnsi="Times"/>
        </w:rPr>
        <w:fldChar w:fldCharType="begin">
          <w:fldData xml:space="preserve">PEVuZE5vdGU+PENpdGU+PEF1dGhvcj5XaWxzb248L0F1dGhvcj48WWVhcj4xOTk3PC9ZZWFyPjxS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</w:fldData>
        </w:fldChar>
      </w:r>
      <w:r w:rsidRPr="00C140B8">
        <w:rPr>
          <w:rFonts w:ascii="Times" w:hAnsi="Times"/>
        </w:rPr>
        <w:instrText xml:space="preserve"> ADDIN EN.CITE.DATA </w:instrText>
      </w:r>
      <w:r w:rsidRPr="00C140B8">
        <w:rPr>
          <w:rFonts w:ascii="Times" w:hAnsi="Times"/>
        </w:rPr>
      </w:r>
      <w:r w:rsidRPr="00C140B8">
        <w:rPr>
          <w:rFonts w:ascii="Times" w:hAnsi="Times"/>
        </w:rPr>
        <w:fldChar w:fldCharType="end"/>
      </w:r>
      <w:r w:rsidRPr="00C140B8">
        <w:rPr>
          <w:rFonts w:ascii="Times" w:hAnsi="Times"/>
        </w:rPr>
      </w:r>
      <w:r w:rsidRPr="00C140B8">
        <w:rPr>
          <w:rFonts w:ascii="Times" w:hAnsi="Times"/>
        </w:rPr>
        <w:fldChar w:fldCharType="separate"/>
      </w:r>
      <w:r w:rsidRPr="00C140B8">
        <w:rPr>
          <w:rFonts w:ascii="Times" w:hAnsi="Times"/>
          <w:noProof/>
        </w:rPr>
        <w:t>[</w:t>
      </w:r>
      <w:hyperlink w:anchor="_ENREF_41" w:tooltip="Wilson, 1997 #370" w:history="1">
        <w:r w:rsidRPr="00C140B8">
          <w:rPr>
            <w:rFonts w:ascii="Times" w:hAnsi="Times"/>
            <w:noProof/>
          </w:rPr>
          <w:t>41</w:t>
        </w:r>
      </w:hyperlink>
      <w:r w:rsidRPr="00C140B8">
        <w:rPr>
          <w:rFonts w:ascii="Times" w:hAnsi="Times"/>
          <w:noProof/>
        </w:rPr>
        <w:t xml:space="preserve">, </w:t>
      </w:r>
      <w:hyperlink w:anchor="_ENREF_42" w:tooltip="Wilson, 1996 #371" w:history="1">
        <w:r w:rsidRPr="00C140B8">
          <w:rPr>
            <w:rFonts w:ascii="Times" w:hAnsi="Times"/>
            <w:noProof/>
          </w:rPr>
          <w:t>42</w:t>
        </w:r>
      </w:hyperlink>
      <w:r w:rsidRPr="00C140B8">
        <w:rPr>
          <w:rFonts w:ascii="Times" w:hAnsi="Times"/>
          <w:noProof/>
        </w:rPr>
        <w:t>]</w:t>
      </w:r>
      <w:r w:rsidRPr="00C140B8">
        <w:rPr>
          <w:rFonts w:ascii="Times" w:hAnsi="Times"/>
        </w:rPr>
        <w:fldChar w:fldCharType="end"/>
      </w:r>
      <w:r w:rsidR="00412BBA">
        <w:rPr>
          <w:rFonts w:ascii="Times" w:hAnsi="Times"/>
        </w:rPr>
        <w:t>. We used</w:t>
      </w:r>
      <w:r w:rsidRPr="00C140B8">
        <w:rPr>
          <w:rFonts w:ascii="Times" w:hAnsi="Times"/>
        </w:rPr>
        <w:t xml:space="preserve"> </w:t>
      </w:r>
      <w:proofErr w:type="spellStart"/>
      <w:r w:rsidRPr="00C140B8">
        <w:rPr>
          <w:rFonts w:ascii="Times" w:hAnsi="Times"/>
        </w:rPr>
        <w:t>GLMs</w:t>
      </w:r>
      <w:proofErr w:type="spellEnd"/>
      <w:r w:rsidRPr="00C140B8">
        <w:rPr>
          <w:rFonts w:ascii="Times" w:hAnsi="Times"/>
        </w:rPr>
        <w:t xml:space="preserve"> with a binomial error function to analyse the </w:t>
      </w:r>
      <w:r w:rsidR="00412BBA">
        <w:rPr>
          <w:rFonts w:ascii="Times" w:hAnsi="Times"/>
        </w:rPr>
        <w:t xml:space="preserve">proportion of </w:t>
      </w:r>
      <w:r w:rsidRPr="00C140B8">
        <w:rPr>
          <w:rFonts w:ascii="Times" w:hAnsi="Times"/>
          <w:i/>
        </w:rPr>
        <w:t xml:space="preserve">B. </w:t>
      </w:r>
      <w:proofErr w:type="spellStart"/>
      <w:r w:rsidRPr="00C140B8">
        <w:rPr>
          <w:rFonts w:ascii="Times" w:hAnsi="Times"/>
          <w:i/>
        </w:rPr>
        <w:t>burgdorferi</w:t>
      </w:r>
      <w:proofErr w:type="spellEnd"/>
      <w:r w:rsidR="00412BBA">
        <w:rPr>
          <w:rFonts w:ascii="Times" w:hAnsi="Times"/>
        </w:rPr>
        <w:t xml:space="preserve">-infected </w:t>
      </w:r>
      <w:r w:rsidR="00412BBA" w:rsidRPr="00412BBA">
        <w:rPr>
          <w:rFonts w:ascii="Times" w:hAnsi="Times"/>
          <w:i/>
        </w:rPr>
        <w:t xml:space="preserve">P. </w:t>
      </w:r>
      <w:proofErr w:type="spellStart"/>
      <w:r w:rsidR="00412BBA" w:rsidRPr="00412BBA">
        <w:rPr>
          <w:rFonts w:ascii="Times" w:hAnsi="Times"/>
          <w:i/>
        </w:rPr>
        <w:t>leucopus</w:t>
      </w:r>
      <w:proofErr w:type="spellEnd"/>
      <w:r w:rsidR="00412BBA">
        <w:rPr>
          <w:rFonts w:ascii="Times" w:hAnsi="Times"/>
        </w:rPr>
        <w:t xml:space="preserve"> mice</w:t>
      </w:r>
      <w:r w:rsidR="005D6AB2">
        <w:rPr>
          <w:rFonts w:ascii="Times" w:hAnsi="Times"/>
        </w:rPr>
        <w:t xml:space="preserve"> data</w:t>
      </w:r>
      <w:r w:rsidRPr="00C140B8">
        <w:rPr>
          <w:rFonts w:ascii="Times" w:hAnsi="Times"/>
        </w:rPr>
        <w:t>. Area was treated as</w:t>
      </w:r>
      <w:r w:rsidR="00412BBA">
        <w:rPr>
          <w:rFonts w:ascii="Times" w:hAnsi="Times"/>
        </w:rPr>
        <w:t xml:space="preserve"> a fixed factor with four levels: C</w:t>
      </w:r>
      <w:r w:rsidRPr="00C140B8">
        <w:rPr>
          <w:rFonts w:ascii="Times" w:hAnsi="Times"/>
        </w:rPr>
        <w:t>ontrol</w:t>
      </w:r>
      <w:r w:rsidR="00412BBA">
        <w:rPr>
          <w:rFonts w:ascii="Times" w:hAnsi="Times"/>
        </w:rPr>
        <w:t xml:space="preserve"> Area</w:t>
      </w:r>
      <w:r w:rsidRPr="00C140B8">
        <w:rPr>
          <w:rFonts w:ascii="Times" w:hAnsi="Times"/>
        </w:rPr>
        <w:t>, Ma</w:t>
      </w:r>
      <w:r w:rsidR="00412BBA">
        <w:rPr>
          <w:rFonts w:ascii="Times" w:hAnsi="Times"/>
        </w:rPr>
        <w:t xml:space="preserve">llard Road, </w:t>
      </w:r>
      <w:proofErr w:type="spellStart"/>
      <w:r w:rsidR="00412BBA">
        <w:rPr>
          <w:rFonts w:ascii="Times" w:hAnsi="Times"/>
        </w:rPr>
        <w:t>Nauyaug</w:t>
      </w:r>
      <w:proofErr w:type="spellEnd"/>
      <w:r w:rsidR="00412BBA">
        <w:rPr>
          <w:rFonts w:ascii="Times" w:hAnsi="Times"/>
        </w:rPr>
        <w:t xml:space="preserve"> Point, and New A</w:t>
      </w:r>
      <w:r w:rsidRPr="00C140B8">
        <w:rPr>
          <w:rFonts w:ascii="Times" w:hAnsi="Times"/>
        </w:rPr>
        <w:t>rea</w:t>
      </w:r>
      <w:r w:rsidR="00412BBA">
        <w:rPr>
          <w:rFonts w:ascii="Times" w:hAnsi="Times"/>
        </w:rPr>
        <w:t>. M</w:t>
      </w:r>
      <w:r w:rsidRPr="00C140B8">
        <w:rPr>
          <w:rFonts w:ascii="Times" w:hAnsi="Times"/>
        </w:rPr>
        <w:t xml:space="preserve">onth was </w:t>
      </w:r>
      <w:r w:rsidR="00412BBA">
        <w:rPr>
          <w:rFonts w:ascii="Times" w:hAnsi="Times"/>
        </w:rPr>
        <w:t>treated as a fixed factor with five</w:t>
      </w:r>
      <w:r w:rsidRPr="00C140B8">
        <w:rPr>
          <w:rFonts w:ascii="Times" w:hAnsi="Times"/>
        </w:rPr>
        <w:t xml:space="preserve"> levels: May</w:t>
      </w:r>
      <w:r w:rsidR="00412BBA">
        <w:rPr>
          <w:rFonts w:ascii="Times" w:hAnsi="Times"/>
        </w:rPr>
        <w:t>, June, July, August, and September.</w:t>
      </w:r>
      <w:r w:rsidRPr="00C140B8">
        <w:rPr>
          <w:rFonts w:ascii="Times" w:hAnsi="Times"/>
        </w:rPr>
        <w:t xml:space="preserve"> </w:t>
      </w:r>
      <w:r w:rsidR="00412BBA">
        <w:rPr>
          <w:rFonts w:ascii="Times" w:hAnsi="Times"/>
        </w:rPr>
        <w:t>Y</w:t>
      </w:r>
      <w:r w:rsidRPr="00C140B8">
        <w:rPr>
          <w:rFonts w:ascii="Times" w:hAnsi="Times"/>
        </w:rPr>
        <w:t>ear was</w:t>
      </w:r>
      <w:r w:rsidR="00412BBA">
        <w:rPr>
          <w:rFonts w:ascii="Times" w:hAnsi="Times"/>
        </w:rPr>
        <w:t xml:space="preserve"> treated as a linear covariate and </w:t>
      </w:r>
      <w:r w:rsidRPr="00C140B8">
        <w:rPr>
          <w:rFonts w:ascii="Times" w:hAnsi="Times"/>
        </w:rPr>
        <w:t>the years 1999, 2000, 2001, 2002 were conve</w:t>
      </w:r>
      <w:r w:rsidR="00412BBA">
        <w:rPr>
          <w:rFonts w:ascii="Times" w:hAnsi="Times"/>
        </w:rPr>
        <w:t>rted to the integers 1, 2, 3, 4, respectively</w:t>
      </w:r>
      <w:r w:rsidRPr="00C140B8">
        <w:rPr>
          <w:rFonts w:ascii="Times" w:hAnsi="Times"/>
        </w:rPr>
        <w:t xml:space="preserve">. We ranked models according to their AIC score and examined the parameter estimates to make inferences about the </w:t>
      </w:r>
      <w:r w:rsidR="00412BBA">
        <w:rPr>
          <w:rFonts w:ascii="Times" w:hAnsi="Times"/>
        </w:rPr>
        <w:t xml:space="preserve">explanatory </w:t>
      </w:r>
      <w:r w:rsidRPr="00C140B8">
        <w:rPr>
          <w:rFonts w:ascii="Times" w:hAnsi="Times"/>
        </w:rPr>
        <w:t>factors of interest.</w:t>
      </w:r>
    </w:p>
    <w:p w14:paraId="4F0A7001" w14:textId="77777777" w:rsidR="00EF3FE1" w:rsidRPr="00C140B8" w:rsidRDefault="00EF3FE1" w:rsidP="00C140B8">
      <w:pPr>
        <w:spacing w:line="480" w:lineRule="auto"/>
        <w:rPr>
          <w:rFonts w:ascii="Times" w:hAnsi="Times"/>
        </w:rPr>
      </w:pPr>
    </w:p>
    <w:p w14:paraId="5E77A4A9" w14:textId="77777777" w:rsidR="00EF3FE1" w:rsidRPr="00C140B8" w:rsidRDefault="00EF3FE1" w:rsidP="00C140B8">
      <w:pPr>
        <w:spacing w:line="480" w:lineRule="auto"/>
        <w:rPr>
          <w:rFonts w:ascii="Times" w:hAnsi="Times"/>
          <w:b/>
        </w:rPr>
      </w:pPr>
      <w:r w:rsidRPr="00C140B8">
        <w:rPr>
          <w:rFonts w:ascii="Times" w:hAnsi="Times"/>
          <w:b/>
        </w:rPr>
        <w:t>RESULTS:</w:t>
      </w:r>
    </w:p>
    <w:p w14:paraId="2EF4E07B" w14:textId="2ABD32AF" w:rsidR="00EF3FE1" w:rsidRPr="00C140B8" w:rsidRDefault="00EF3FE1" w:rsidP="00A5679E">
      <w:pPr>
        <w:spacing w:line="480" w:lineRule="auto"/>
        <w:ind w:firstLine="567"/>
        <w:rPr>
          <w:rFonts w:ascii="Times" w:hAnsi="Times"/>
        </w:rPr>
      </w:pPr>
      <w:r w:rsidRPr="00C140B8">
        <w:rPr>
          <w:rFonts w:ascii="Times" w:hAnsi="Times"/>
          <w:b/>
        </w:rPr>
        <w:t xml:space="preserve">Effect of </w:t>
      </w:r>
      <w:proofErr w:type="spellStart"/>
      <w:r w:rsidRPr="00C140B8">
        <w:rPr>
          <w:rFonts w:ascii="Times" w:hAnsi="Times"/>
          <w:b/>
        </w:rPr>
        <w:t>acaricide</w:t>
      </w:r>
      <w:proofErr w:type="spellEnd"/>
      <w:r w:rsidRPr="00C140B8">
        <w:rPr>
          <w:rFonts w:ascii="Times" w:hAnsi="Times"/>
          <w:b/>
        </w:rPr>
        <w:t xml:space="preserve"> treatment on tick burden in </w:t>
      </w:r>
      <w:r w:rsidRPr="00C140B8">
        <w:rPr>
          <w:rFonts w:ascii="Times" w:hAnsi="Times"/>
          <w:b/>
          <w:i/>
        </w:rPr>
        <w:t xml:space="preserve">P. </w:t>
      </w:r>
      <w:proofErr w:type="spellStart"/>
      <w:r w:rsidRPr="00C140B8">
        <w:rPr>
          <w:rFonts w:ascii="Times" w:hAnsi="Times"/>
          <w:b/>
          <w:i/>
        </w:rPr>
        <w:t>leucopus</w:t>
      </w:r>
      <w:proofErr w:type="spellEnd"/>
      <w:r w:rsidRPr="00C140B8">
        <w:rPr>
          <w:rFonts w:ascii="Times" w:hAnsi="Times"/>
          <w:b/>
        </w:rPr>
        <w:t xml:space="preserve"> mice:</w:t>
      </w:r>
      <w:r w:rsidRPr="00C140B8">
        <w:rPr>
          <w:rFonts w:ascii="Times" w:hAnsi="Times"/>
        </w:rPr>
        <w:t xml:space="preserve"> The negative binomial error function provided an excellent fit to the tick burden data as </w:t>
      </w:r>
      <w:r w:rsidRPr="00C140B8">
        <w:rPr>
          <w:rFonts w:ascii="Times" w:hAnsi="Times"/>
        </w:rPr>
        <w:lastRenderedPageBreak/>
        <w:t xml:space="preserve">indicated by the fact that the ratio of the residual deviance and the residual degrees of freedom was close to 1.00 (ratio = </w:t>
      </w:r>
      <w:r w:rsidRPr="00C140B8">
        <w:rPr>
          <w:rFonts w:ascii="Times" w:hAnsi="Times" w:cs="Monaco"/>
          <w:lang w:val="en-US" w:eastAsia="ja-JP"/>
        </w:rPr>
        <w:t xml:space="preserve">1627.1/1821 = </w:t>
      </w:r>
      <w:r w:rsidRPr="00C140B8">
        <w:rPr>
          <w:rFonts w:ascii="Times" w:hAnsi="Times"/>
        </w:rPr>
        <w:t>0.8935 for model 1</w:t>
      </w:r>
      <w:r w:rsidR="00305C9B">
        <w:rPr>
          <w:rFonts w:ascii="Times" w:hAnsi="Times"/>
        </w:rPr>
        <w:t xml:space="preserve"> in </w:t>
      </w:r>
      <w:r w:rsidR="00305C9B">
        <w:rPr>
          <w:rFonts w:ascii="Times" w:hAnsi="Times"/>
        </w:rPr>
        <w:fldChar w:fldCharType="begin"/>
      </w:r>
      <w:r w:rsidR="00305C9B">
        <w:rPr>
          <w:rFonts w:ascii="Times" w:hAnsi="Times"/>
        </w:rPr>
        <w:instrText xml:space="preserve"> REF _Ref274160360 \h </w:instrText>
      </w:r>
      <w:r w:rsidR="00305C9B">
        <w:rPr>
          <w:rFonts w:ascii="Times" w:hAnsi="Times"/>
        </w:rPr>
      </w:r>
      <w:r w:rsidR="00305C9B">
        <w:rPr>
          <w:rFonts w:ascii="Times" w:hAnsi="Times"/>
        </w:rPr>
        <w:fldChar w:fldCharType="separate"/>
      </w:r>
      <w:r w:rsidR="00B213B9" w:rsidRPr="005E19CE">
        <w:rPr>
          <w:rFonts w:ascii="Times" w:hAnsi="Times"/>
        </w:rPr>
        <w:t>Table S1.</w:t>
      </w:r>
      <w:r w:rsidR="00B213B9">
        <w:rPr>
          <w:rFonts w:ascii="Times" w:hAnsi="Times"/>
          <w:noProof/>
        </w:rPr>
        <w:t>1</w:t>
      </w:r>
      <w:r w:rsidR="00305C9B">
        <w:rPr>
          <w:rFonts w:ascii="Times" w:hAnsi="Times"/>
        </w:rPr>
        <w:fldChar w:fldCharType="end"/>
      </w:r>
      <w:r w:rsidRPr="00C140B8">
        <w:rPr>
          <w:rFonts w:ascii="Times" w:hAnsi="Times"/>
        </w:rPr>
        <w:t xml:space="preserve">). </w:t>
      </w:r>
      <w:r w:rsidR="00A5679E">
        <w:rPr>
          <w:rFonts w:ascii="Times" w:hAnsi="Times"/>
        </w:rPr>
        <w:t xml:space="preserve">The tick </w:t>
      </w:r>
      <w:r w:rsidR="005D6AB2">
        <w:rPr>
          <w:rFonts w:ascii="Times" w:hAnsi="Times"/>
        </w:rPr>
        <w:t>burden in the control area showed</w:t>
      </w:r>
      <w:r w:rsidR="00A5679E">
        <w:rPr>
          <w:rFonts w:ascii="Times" w:hAnsi="Times"/>
        </w:rPr>
        <w:t xml:space="preserve"> the typical phenology of immature </w:t>
      </w:r>
      <w:proofErr w:type="spellStart"/>
      <w:r w:rsidR="00A5679E" w:rsidRPr="00A5679E">
        <w:rPr>
          <w:rFonts w:ascii="Times" w:hAnsi="Times"/>
          <w:i/>
        </w:rPr>
        <w:t>Ixodes</w:t>
      </w:r>
      <w:proofErr w:type="spellEnd"/>
      <w:r w:rsidR="00A5679E" w:rsidRPr="00A5679E">
        <w:rPr>
          <w:rFonts w:ascii="Times" w:hAnsi="Times"/>
          <w:i/>
        </w:rPr>
        <w:t xml:space="preserve"> </w:t>
      </w:r>
      <w:proofErr w:type="spellStart"/>
      <w:r w:rsidR="00A5679E" w:rsidRPr="00A5679E">
        <w:rPr>
          <w:rFonts w:ascii="Times" w:hAnsi="Times"/>
          <w:i/>
        </w:rPr>
        <w:t>scapularis</w:t>
      </w:r>
      <w:proofErr w:type="spellEnd"/>
      <w:r w:rsidR="005D6AB2">
        <w:rPr>
          <w:rFonts w:ascii="Times" w:hAnsi="Times"/>
        </w:rPr>
        <w:t xml:space="preserve"> ticks in the </w:t>
      </w:r>
      <w:proofErr w:type="spellStart"/>
      <w:r w:rsidR="005D6AB2">
        <w:rPr>
          <w:rFonts w:ascii="Times" w:hAnsi="Times"/>
        </w:rPr>
        <w:t>N</w:t>
      </w:r>
      <w:r w:rsidR="00A5679E">
        <w:rPr>
          <w:rFonts w:ascii="Times" w:hAnsi="Times"/>
        </w:rPr>
        <w:t>ortheastern</w:t>
      </w:r>
      <w:proofErr w:type="spellEnd"/>
      <w:r w:rsidR="00A5679E">
        <w:rPr>
          <w:rFonts w:ascii="Times" w:hAnsi="Times"/>
        </w:rPr>
        <w:t xml:space="preserve"> United States with the </w:t>
      </w:r>
      <w:proofErr w:type="spellStart"/>
      <w:r w:rsidR="00A5679E">
        <w:rPr>
          <w:rFonts w:ascii="Times" w:hAnsi="Times"/>
        </w:rPr>
        <w:t>nymphal</w:t>
      </w:r>
      <w:proofErr w:type="spellEnd"/>
      <w:r w:rsidR="00A5679E">
        <w:rPr>
          <w:rFonts w:ascii="Times" w:hAnsi="Times"/>
        </w:rPr>
        <w:t xml:space="preserve"> peak occurring in the months of May, June, and July and the larval peak occurring in August and September </w:t>
      </w:r>
      <w:r w:rsidR="00A5679E" w:rsidRPr="00C140B8">
        <w:rPr>
          <w:rFonts w:ascii="Times" w:hAnsi="Times"/>
        </w:rPr>
        <w:t>(</w:t>
      </w:r>
      <w:r w:rsidR="00A5679E">
        <w:rPr>
          <w:rFonts w:ascii="Times" w:hAnsi="Times"/>
          <w:b/>
        </w:rPr>
        <w:fldChar w:fldCharType="begin"/>
      </w:r>
      <w:r w:rsidR="00A5679E">
        <w:rPr>
          <w:rFonts w:ascii="Times" w:hAnsi="Times"/>
        </w:rPr>
        <w:instrText xml:space="preserve"> REF _Ref274160428 \h </w:instrText>
      </w:r>
      <w:r w:rsidR="00A5679E">
        <w:rPr>
          <w:rFonts w:ascii="Times" w:hAnsi="Times"/>
          <w:b/>
        </w:rPr>
      </w:r>
      <w:r w:rsidR="00A5679E">
        <w:rPr>
          <w:rFonts w:ascii="Times" w:hAnsi="Times"/>
          <w:b/>
        </w:rPr>
        <w:fldChar w:fldCharType="separate"/>
      </w:r>
      <w:r w:rsidR="00A5679E" w:rsidRPr="00543FA4">
        <w:rPr>
          <w:rFonts w:ascii="Times" w:hAnsi="Times"/>
        </w:rPr>
        <w:t>Figure S1.</w:t>
      </w:r>
      <w:r w:rsidR="00A5679E">
        <w:rPr>
          <w:rFonts w:ascii="Times" w:hAnsi="Times"/>
          <w:noProof/>
        </w:rPr>
        <w:t>1</w:t>
      </w:r>
      <w:r w:rsidR="00A5679E">
        <w:rPr>
          <w:rFonts w:ascii="Times" w:hAnsi="Times"/>
          <w:b/>
        </w:rPr>
        <w:fldChar w:fldCharType="end"/>
      </w:r>
      <w:r w:rsidR="00A5679E" w:rsidRPr="00C140B8">
        <w:rPr>
          <w:rFonts w:ascii="Times" w:hAnsi="Times"/>
        </w:rPr>
        <w:t>)</w:t>
      </w:r>
      <w:r w:rsidR="00A5679E">
        <w:rPr>
          <w:rFonts w:ascii="Times" w:hAnsi="Times"/>
        </w:rPr>
        <w:t xml:space="preserve">. </w:t>
      </w:r>
      <w:r w:rsidRPr="00C140B8">
        <w:rPr>
          <w:rFonts w:ascii="Times" w:hAnsi="Times"/>
        </w:rPr>
        <w:t xml:space="preserve">For tick burden, the most parsimonious model included the main effects of area, year, and month as well as the </w:t>
      </w:r>
      <w:proofErr w:type="spellStart"/>
      <w:r w:rsidRPr="00C140B8">
        <w:rPr>
          <w:rFonts w:ascii="Times" w:hAnsi="Times"/>
        </w:rPr>
        <w:t>area</w:t>
      </w:r>
      <w:proofErr w:type="gramStart"/>
      <w:r w:rsidRPr="00C140B8">
        <w:rPr>
          <w:rFonts w:ascii="Times" w:hAnsi="Times"/>
        </w:rPr>
        <w:t>:month</w:t>
      </w:r>
      <w:proofErr w:type="spellEnd"/>
      <w:proofErr w:type="gramEnd"/>
      <w:r w:rsidRPr="00C140B8">
        <w:rPr>
          <w:rFonts w:ascii="Times" w:hAnsi="Times"/>
        </w:rPr>
        <w:t xml:space="preserve"> and the </w:t>
      </w:r>
      <w:proofErr w:type="spellStart"/>
      <w:r w:rsidRPr="00C140B8">
        <w:rPr>
          <w:rFonts w:ascii="Times" w:hAnsi="Times"/>
        </w:rPr>
        <w:t>year:month</w:t>
      </w:r>
      <w:proofErr w:type="spellEnd"/>
      <w:r w:rsidRPr="00C140B8">
        <w:rPr>
          <w:rFonts w:ascii="Times" w:hAnsi="Times"/>
        </w:rPr>
        <w:t xml:space="preserve"> interactions (model 1 </w:t>
      </w:r>
      <w:r w:rsidR="00305C9B" w:rsidRPr="00305C9B">
        <w:rPr>
          <w:rFonts w:ascii="Times" w:hAnsi="Times"/>
        </w:rPr>
        <w:t xml:space="preserve">in </w:t>
      </w:r>
      <w:r w:rsidR="00305C9B" w:rsidRPr="00305C9B">
        <w:rPr>
          <w:rFonts w:ascii="Times" w:hAnsi="Times"/>
        </w:rPr>
        <w:fldChar w:fldCharType="begin"/>
      </w:r>
      <w:r w:rsidR="00305C9B" w:rsidRPr="00305C9B">
        <w:rPr>
          <w:rFonts w:ascii="Times" w:hAnsi="Times"/>
        </w:rPr>
        <w:instrText xml:space="preserve"> REF _Ref274160360 \h </w:instrText>
      </w:r>
      <w:r w:rsidR="00305C9B" w:rsidRPr="00305C9B">
        <w:rPr>
          <w:rFonts w:ascii="Times" w:hAnsi="Times"/>
        </w:rPr>
      </w:r>
      <w:r w:rsidR="00305C9B" w:rsidRPr="00305C9B">
        <w:rPr>
          <w:rFonts w:ascii="Times" w:hAnsi="Times"/>
        </w:rPr>
        <w:fldChar w:fldCharType="separate"/>
      </w:r>
      <w:r w:rsidR="00B213B9" w:rsidRPr="005E19CE">
        <w:rPr>
          <w:rFonts w:ascii="Times" w:hAnsi="Times"/>
        </w:rPr>
        <w:t>Table S1.</w:t>
      </w:r>
      <w:r w:rsidR="00B213B9">
        <w:rPr>
          <w:rFonts w:ascii="Times" w:hAnsi="Times"/>
          <w:noProof/>
        </w:rPr>
        <w:t>1</w:t>
      </w:r>
      <w:r w:rsidR="00305C9B" w:rsidRPr="00305C9B">
        <w:rPr>
          <w:rFonts w:ascii="Times" w:hAnsi="Times"/>
        </w:rPr>
        <w:fldChar w:fldCharType="end"/>
      </w:r>
      <w:r w:rsidRPr="00C140B8">
        <w:rPr>
          <w:rFonts w:ascii="Times" w:hAnsi="Times"/>
        </w:rPr>
        <w:t xml:space="preserve">). The three top models had 100% of the support and all three models included the </w:t>
      </w:r>
      <w:proofErr w:type="spellStart"/>
      <w:r w:rsidRPr="00C140B8">
        <w:rPr>
          <w:rFonts w:ascii="Times" w:hAnsi="Times"/>
        </w:rPr>
        <w:t>area</w:t>
      </w:r>
      <w:proofErr w:type="gramStart"/>
      <w:r w:rsidRPr="00C140B8">
        <w:rPr>
          <w:rFonts w:ascii="Times" w:hAnsi="Times"/>
        </w:rPr>
        <w:t>:month</w:t>
      </w:r>
      <w:proofErr w:type="spellEnd"/>
      <w:proofErr w:type="gramEnd"/>
      <w:r w:rsidRPr="00C140B8">
        <w:rPr>
          <w:rFonts w:ascii="Times" w:hAnsi="Times"/>
        </w:rPr>
        <w:t xml:space="preserve"> and the </w:t>
      </w:r>
      <w:proofErr w:type="spellStart"/>
      <w:r w:rsidRPr="00C140B8">
        <w:rPr>
          <w:rFonts w:ascii="Times" w:hAnsi="Times"/>
        </w:rPr>
        <w:t>year:month</w:t>
      </w:r>
      <w:proofErr w:type="spellEnd"/>
      <w:r w:rsidRPr="00C140B8">
        <w:rPr>
          <w:rFonts w:ascii="Times" w:hAnsi="Times"/>
        </w:rPr>
        <w:t xml:space="preserve"> interactions (models 1, 2, and 3 </w:t>
      </w:r>
      <w:r w:rsidR="00305C9B" w:rsidRPr="00305C9B">
        <w:rPr>
          <w:rFonts w:ascii="Times" w:hAnsi="Times"/>
        </w:rPr>
        <w:t xml:space="preserve">in </w:t>
      </w:r>
      <w:r w:rsidR="00305C9B" w:rsidRPr="00305C9B">
        <w:rPr>
          <w:rFonts w:ascii="Times" w:hAnsi="Times"/>
        </w:rPr>
        <w:fldChar w:fldCharType="begin"/>
      </w:r>
      <w:r w:rsidR="00305C9B" w:rsidRPr="00305C9B">
        <w:rPr>
          <w:rFonts w:ascii="Times" w:hAnsi="Times"/>
        </w:rPr>
        <w:instrText xml:space="preserve"> REF _Ref274160360 \h </w:instrText>
      </w:r>
      <w:r w:rsidR="00305C9B" w:rsidRPr="00305C9B">
        <w:rPr>
          <w:rFonts w:ascii="Times" w:hAnsi="Times"/>
        </w:rPr>
      </w:r>
      <w:r w:rsidR="00305C9B" w:rsidRPr="00305C9B">
        <w:rPr>
          <w:rFonts w:ascii="Times" w:hAnsi="Times"/>
        </w:rPr>
        <w:fldChar w:fldCharType="separate"/>
      </w:r>
      <w:r w:rsidR="00B213B9" w:rsidRPr="005E19CE">
        <w:rPr>
          <w:rFonts w:ascii="Times" w:hAnsi="Times"/>
        </w:rPr>
        <w:t>Table S1.</w:t>
      </w:r>
      <w:r w:rsidR="00B213B9">
        <w:rPr>
          <w:rFonts w:ascii="Times" w:hAnsi="Times"/>
          <w:noProof/>
        </w:rPr>
        <w:t>1</w:t>
      </w:r>
      <w:r w:rsidR="00305C9B" w:rsidRPr="00305C9B">
        <w:rPr>
          <w:rFonts w:ascii="Times" w:hAnsi="Times"/>
        </w:rPr>
        <w:fldChar w:fldCharType="end"/>
      </w:r>
      <w:r w:rsidRPr="00C140B8">
        <w:rPr>
          <w:rFonts w:ascii="Times" w:hAnsi="Times"/>
        </w:rPr>
        <w:t xml:space="preserve">). Support for the </w:t>
      </w:r>
      <w:proofErr w:type="spellStart"/>
      <w:r w:rsidRPr="00C140B8">
        <w:rPr>
          <w:rFonts w:ascii="Times" w:hAnsi="Times"/>
        </w:rPr>
        <w:t>area</w:t>
      </w:r>
      <w:proofErr w:type="gramStart"/>
      <w:r w:rsidRPr="00C140B8">
        <w:rPr>
          <w:rFonts w:ascii="Times" w:hAnsi="Times"/>
        </w:rPr>
        <w:t>:month</w:t>
      </w:r>
      <w:proofErr w:type="spellEnd"/>
      <w:proofErr w:type="gramEnd"/>
      <w:r w:rsidRPr="00C140B8">
        <w:rPr>
          <w:rFonts w:ascii="Times" w:hAnsi="Times"/>
        </w:rPr>
        <w:t xml:space="preserve"> interaction confirmed our visual observation that the larval peak was often suppressed in the </w:t>
      </w:r>
      <w:proofErr w:type="spellStart"/>
      <w:r w:rsidRPr="00C140B8">
        <w:rPr>
          <w:rFonts w:ascii="Times" w:hAnsi="Times"/>
        </w:rPr>
        <w:t>acaricide</w:t>
      </w:r>
      <w:proofErr w:type="spellEnd"/>
      <w:r w:rsidRPr="00C140B8">
        <w:rPr>
          <w:rFonts w:ascii="Times" w:hAnsi="Times"/>
        </w:rPr>
        <w:t>-treated areas but not in the control area (</w:t>
      </w:r>
      <w:r w:rsidR="00305C9B">
        <w:rPr>
          <w:rFonts w:ascii="Times" w:hAnsi="Times"/>
          <w:b/>
        </w:rPr>
        <w:fldChar w:fldCharType="begin"/>
      </w:r>
      <w:r w:rsidR="00305C9B">
        <w:rPr>
          <w:rFonts w:ascii="Times" w:hAnsi="Times"/>
        </w:rPr>
        <w:instrText xml:space="preserve"> REF _Ref274160428 \h </w:instrText>
      </w:r>
      <w:r w:rsidR="00305C9B">
        <w:rPr>
          <w:rFonts w:ascii="Times" w:hAnsi="Times"/>
          <w:b/>
        </w:rPr>
      </w:r>
      <w:r w:rsidR="00305C9B">
        <w:rPr>
          <w:rFonts w:ascii="Times" w:hAnsi="Times"/>
          <w:b/>
        </w:rPr>
        <w:fldChar w:fldCharType="separate"/>
      </w:r>
      <w:r w:rsidR="00B213B9" w:rsidRPr="00543FA4">
        <w:rPr>
          <w:rFonts w:ascii="Times" w:hAnsi="Times"/>
        </w:rPr>
        <w:t>Figure S1.</w:t>
      </w:r>
      <w:r w:rsidR="00B213B9">
        <w:rPr>
          <w:rFonts w:ascii="Times" w:hAnsi="Times"/>
          <w:noProof/>
        </w:rPr>
        <w:t>1</w:t>
      </w:r>
      <w:r w:rsidR="00305C9B">
        <w:rPr>
          <w:rFonts w:ascii="Times" w:hAnsi="Times"/>
          <w:b/>
        </w:rPr>
        <w:fldChar w:fldCharType="end"/>
      </w:r>
      <w:r w:rsidRPr="00C140B8">
        <w:rPr>
          <w:rFonts w:ascii="Times" w:hAnsi="Times"/>
        </w:rPr>
        <w:t xml:space="preserve">). Similarly, support for the </w:t>
      </w:r>
      <w:proofErr w:type="spellStart"/>
      <w:r w:rsidRPr="00C140B8">
        <w:rPr>
          <w:rFonts w:ascii="Times" w:hAnsi="Times"/>
        </w:rPr>
        <w:t>year</w:t>
      </w:r>
      <w:proofErr w:type="gramStart"/>
      <w:r w:rsidRPr="00C140B8">
        <w:rPr>
          <w:rFonts w:ascii="Times" w:hAnsi="Times"/>
        </w:rPr>
        <w:t>:month</w:t>
      </w:r>
      <w:proofErr w:type="spellEnd"/>
      <w:proofErr w:type="gramEnd"/>
      <w:r w:rsidRPr="00C140B8">
        <w:rPr>
          <w:rFonts w:ascii="Times" w:hAnsi="Times"/>
        </w:rPr>
        <w:t xml:space="preserve"> interaction confirmed our visual observation that the </w:t>
      </w:r>
      <w:proofErr w:type="spellStart"/>
      <w:r w:rsidRPr="00C140B8">
        <w:rPr>
          <w:rFonts w:ascii="Times" w:hAnsi="Times"/>
        </w:rPr>
        <w:t>acaricide</w:t>
      </w:r>
      <w:proofErr w:type="spellEnd"/>
      <w:r w:rsidRPr="00C140B8">
        <w:rPr>
          <w:rFonts w:ascii="Times" w:hAnsi="Times"/>
        </w:rPr>
        <w:t>-treatment suppressed the larval peak in some but not all years (</w:t>
      </w:r>
      <w:r w:rsidR="00305C9B">
        <w:rPr>
          <w:rFonts w:ascii="Times" w:hAnsi="Times"/>
          <w:b/>
        </w:rPr>
        <w:fldChar w:fldCharType="begin"/>
      </w:r>
      <w:r w:rsidR="00305C9B">
        <w:rPr>
          <w:rFonts w:ascii="Times" w:hAnsi="Times"/>
        </w:rPr>
        <w:instrText xml:space="preserve"> REF _Ref274160428 \h </w:instrText>
      </w:r>
      <w:r w:rsidR="00305C9B">
        <w:rPr>
          <w:rFonts w:ascii="Times" w:hAnsi="Times"/>
          <w:b/>
        </w:rPr>
      </w:r>
      <w:r w:rsidR="00305C9B">
        <w:rPr>
          <w:rFonts w:ascii="Times" w:hAnsi="Times"/>
          <w:b/>
        </w:rPr>
        <w:fldChar w:fldCharType="separate"/>
      </w:r>
      <w:r w:rsidR="00B213B9" w:rsidRPr="00543FA4">
        <w:rPr>
          <w:rFonts w:ascii="Times" w:hAnsi="Times"/>
        </w:rPr>
        <w:t>Figure S1.</w:t>
      </w:r>
      <w:r w:rsidR="00B213B9">
        <w:rPr>
          <w:rFonts w:ascii="Times" w:hAnsi="Times"/>
          <w:noProof/>
        </w:rPr>
        <w:t>1</w:t>
      </w:r>
      <w:r w:rsidR="00305C9B">
        <w:rPr>
          <w:rFonts w:ascii="Times" w:hAnsi="Times"/>
          <w:b/>
        </w:rPr>
        <w:fldChar w:fldCharType="end"/>
      </w:r>
      <w:r w:rsidRPr="00C140B8">
        <w:rPr>
          <w:rFonts w:ascii="Times" w:hAnsi="Times"/>
        </w:rPr>
        <w:t xml:space="preserve">). The tick burden was lower in the </w:t>
      </w:r>
      <w:proofErr w:type="spellStart"/>
      <w:r w:rsidRPr="00C140B8">
        <w:rPr>
          <w:rFonts w:ascii="Times" w:hAnsi="Times"/>
        </w:rPr>
        <w:t>acaricide</w:t>
      </w:r>
      <w:proofErr w:type="spellEnd"/>
      <w:r w:rsidRPr="00C140B8">
        <w:rPr>
          <w:rFonts w:ascii="Times" w:hAnsi="Times"/>
        </w:rPr>
        <w:t>-treated areas than the control area and this difference was particularly pronounced during the months of the larval peak (August and September) (</w:t>
      </w:r>
      <w:r w:rsidR="00B15D81">
        <w:rPr>
          <w:rFonts w:ascii="Times" w:hAnsi="Times"/>
          <w:b/>
        </w:rPr>
        <w:fldChar w:fldCharType="begin"/>
      </w:r>
      <w:r w:rsidR="00B15D81">
        <w:rPr>
          <w:rFonts w:ascii="Times" w:hAnsi="Times"/>
        </w:rPr>
        <w:instrText xml:space="preserve"> REF _Ref274160428 \h </w:instrText>
      </w:r>
      <w:r w:rsidR="00B15D81">
        <w:rPr>
          <w:rFonts w:ascii="Times" w:hAnsi="Times"/>
          <w:b/>
        </w:rPr>
      </w:r>
      <w:r w:rsidR="00B15D81">
        <w:rPr>
          <w:rFonts w:ascii="Times" w:hAnsi="Times"/>
          <w:b/>
        </w:rPr>
        <w:fldChar w:fldCharType="separate"/>
      </w:r>
      <w:r w:rsidR="00B213B9" w:rsidRPr="00543FA4">
        <w:rPr>
          <w:rFonts w:ascii="Times" w:hAnsi="Times"/>
        </w:rPr>
        <w:t>Figure S1.</w:t>
      </w:r>
      <w:r w:rsidR="00B213B9">
        <w:rPr>
          <w:rFonts w:ascii="Times" w:hAnsi="Times"/>
          <w:noProof/>
        </w:rPr>
        <w:t>1</w:t>
      </w:r>
      <w:r w:rsidR="00B15D81">
        <w:rPr>
          <w:rFonts w:ascii="Times" w:hAnsi="Times"/>
          <w:b/>
        </w:rPr>
        <w:fldChar w:fldCharType="end"/>
      </w:r>
      <w:r w:rsidRPr="00C140B8">
        <w:rPr>
          <w:rFonts w:ascii="Times" w:hAnsi="Times"/>
        </w:rPr>
        <w:t>).</w:t>
      </w:r>
    </w:p>
    <w:p w14:paraId="0354968B" w14:textId="30732FDC" w:rsidR="00EF3FE1" w:rsidRPr="00C140B8" w:rsidRDefault="00EF3FE1" w:rsidP="00C140B8">
      <w:pPr>
        <w:spacing w:line="480" w:lineRule="auto"/>
        <w:ind w:firstLine="567"/>
        <w:rPr>
          <w:rFonts w:ascii="Times" w:hAnsi="Times"/>
        </w:rPr>
      </w:pPr>
      <w:r w:rsidRPr="00C140B8">
        <w:rPr>
          <w:rFonts w:ascii="Times" w:hAnsi="Times"/>
          <w:b/>
        </w:rPr>
        <w:t xml:space="preserve">Effect of </w:t>
      </w:r>
      <w:proofErr w:type="spellStart"/>
      <w:r w:rsidRPr="00C140B8">
        <w:rPr>
          <w:rFonts w:ascii="Times" w:hAnsi="Times"/>
          <w:b/>
        </w:rPr>
        <w:t>acaricide</w:t>
      </w:r>
      <w:proofErr w:type="spellEnd"/>
      <w:r w:rsidRPr="00C140B8">
        <w:rPr>
          <w:rFonts w:ascii="Times" w:hAnsi="Times"/>
          <w:b/>
        </w:rPr>
        <w:t xml:space="preserve"> treatment on </w:t>
      </w:r>
      <w:r w:rsidRPr="00C140B8">
        <w:rPr>
          <w:rFonts w:ascii="Times" w:hAnsi="Times"/>
          <w:b/>
          <w:i/>
        </w:rPr>
        <w:t xml:space="preserve">B. </w:t>
      </w:r>
      <w:proofErr w:type="spellStart"/>
      <w:r w:rsidRPr="00C140B8">
        <w:rPr>
          <w:rFonts w:ascii="Times" w:hAnsi="Times"/>
          <w:b/>
          <w:i/>
        </w:rPr>
        <w:t>burgdorferi</w:t>
      </w:r>
      <w:proofErr w:type="spellEnd"/>
      <w:r w:rsidRPr="00C140B8">
        <w:rPr>
          <w:rFonts w:ascii="Times" w:hAnsi="Times"/>
          <w:b/>
        </w:rPr>
        <w:t xml:space="preserve"> prevalence in </w:t>
      </w:r>
      <w:r w:rsidRPr="00C140B8">
        <w:rPr>
          <w:rFonts w:ascii="Times" w:hAnsi="Times"/>
          <w:b/>
          <w:i/>
        </w:rPr>
        <w:t xml:space="preserve">P. </w:t>
      </w:r>
      <w:proofErr w:type="spellStart"/>
      <w:r w:rsidRPr="00C140B8">
        <w:rPr>
          <w:rFonts w:ascii="Times" w:hAnsi="Times"/>
          <w:b/>
          <w:i/>
        </w:rPr>
        <w:t>leucopus</w:t>
      </w:r>
      <w:proofErr w:type="spellEnd"/>
      <w:r w:rsidRPr="00C140B8">
        <w:rPr>
          <w:rFonts w:ascii="Times" w:hAnsi="Times"/>
          <w:b/>
        </w:rPr>
        <w:t xml:space="preserve"> mice:</w:t>
      </w:r>
      <w:r w:rsidRPr="00C140B8">
        <w:rPr>
          <w:rFonts w:ascii="Times" w:hAnsi="Times"/>
        </w:rPr>
        <w:t xml:space="preserve"> The binomial error function provided a good fit to the proportion of </w:t>
      </w:r>
      <w:r w:rsidRPr="00C140B8">
        <w:rPr>
          <w:rFonts w:ascii="Times" w:hAnsi="Times"/>
          <w:i/>
        </w:rPr>
        <w:t xml:space="preserve">B. </w:t>
      </w:r>
      <w:proofErr w:type="spellStart"/>
      <w:r w:rsidRPr="00C140B8">
        <w:rPr>
          <w:rFonts w:ascii="Times" w:hAnsi="Times"/>
          <w:i/>
        </w:rPr>
        <w:t>burgdorferi</w:t>
      </w:r>
      <w:proofErr w:type="spellEnd"/>
      <w:r w:rsidRPr="00C140B8">
        <w:rPr>
          <w:rFonts w:ascii="Times" w:hAnsi="Times"/>
        </w:rPr>
        <w:t xml:space="preserve">-infected mice data as indicated by the fact that the ratio of the residual deviance and the residual degrees of freedom was close to 1.00 (ratio = 2173.793/1706 = 1.274205 for model 1 in </w:t>
      </w:r>
      <w:r w:rsidR="00B15D81">
        <w:rPr>
          <w:rFonts w:ascii="Times" w:hAnsi="Times"/>
        </w:rPr>
        <w:fldChar w:fldCharType="begin"/>
      </w:r>
      <w:r w:rsidR="00B15D81">
        <w:rPr>
          <w:rFonts w:ascii="Times" w:hAnsi="Times"/>
        </w:rPr>
        <w:instrText xml:space="preserve"> REF _Ref274160466 \h </w:instrText>
      </w:r>
      <w:r w:rsidR="00B15D81">
        <w:rPr>
          <w:rFonts w:ascii="Times" w:hAnsi="Times"/>
        </w:rPr>
      </w:r>
      <w:r w:rsidR="00B15D81">
        <w:rPr>
          <w:rFonts w:ascii="Times" w:hAnsi="Times"/>
        </w:rPr>
        <w:fldChar w:fldCharType="separate"/>
      </w:r>
      <w:r w:rsidR="00B213B9" w:rsidRPr="005E19CE">
        <w:rPr>
          <w:rFonts w:ascii="Times" w:hAnsi="Times"/>
        </w:rPr>
        <w:t>Table S1.</w:t>
      </w:r>
      <w:r w:rsidR="00B213B9">
        <w:rPr>
          <w:rFonts w:ascii="Times" w:hAnsi="Times"/>
          <w:noProof/>
        </w:rPr>
        <w:t>2</w:t>
      </w:r>
      <w:r w:rsidR="00B15D81">
        <w:rPr>
          <w:rFonts w:ascii="Times" w:hAnsi="Times"/>
        </w:rPr>
        <w:fldChar w:fldCharType="end"/>
      </w:r>
      <w:r w:rsidRPr="00C140B8">
        <w:rPr>
          <w:rFonts w:ascii="Times" w:hAnsi="Times"/>
        </w:rPr>
        <w:t xml:space="preserve">). For the proportion of </w:t>
      </w:r>
      <w:r w:rsidRPr="00C140B8">
        <w:rPr>
          <w:rFonts w:ascii="Times" w:hAnsi="Times"/>
          <w:i/>
        </w:rPr>
        <w:t xml:space="preserve">B. </w:t>
      </w:r>
      <w:proofErr w:type="spellStart"/>
      <w:r w:rsidRPr="00C140B8">
        <w:rPr>
          <w:rFonts w:ascii="Times" w:hAnsi="Times"/>
          <w:i/>
        </w:rPr>
        <w:t>burgdorferi</w:t>
      </w:r>
      <w:proofErr w:type="spellEnd"/>
      <w:r w:rsidRPr="00C140B8">
        <w:rPr>
          <w:rFonts w:ascii="Times" w:hAnsi="Times"/>
        </w:rPr>
        <w:t xml:space="preserve">-infected mice, the most parsimonious model included the main effects of area, year, month, and the </w:t>
      </w:r>
      <w:proofErr w:type="spellStart"/>
      <w:r w:rsidRPr="00C140B8">
        <w:rPr>
          <w:rFonts w:ascii="Times" w:hAnsi="Times"/>
        </w:rPr>
        <w:t>area</w:t>
      </w:r>
      <w:proofErr w:type="gramStart"/>
      <w:r w:rsidRPr="00C140B8">
        <w:rPr>
          <w:rFonts w:ascii="Times" w:hAnsi="Times"/>
        </w:rPr>
        <w:t>:year</w:t>
      </w:r>
      <w:proofErr w:type="spellEnd"/>
      <w:proofErr w:type="gramEnd"/>
      <w:r w:rsidRPr="00C140B8">
        <w:rPr>
          <w:rFonts w:ascii="Times" w:hAnsi="Times"/>
        </w:rPr>
        <w:t xml:space="preserve"> interaction (model 1 </w:t>
      </w:r>
      <w:r w:rsidR="00B15D81" w:rsidRPr="00C140B8">
        <w:rPr>
          <w:rFonts w:ascii="Times" w:hAnsi="Times"/>
        </w:rPr>
        <w:t xml:space="preserve">in </w:t>
      </w:r>
      <w:r w:rsidR="00B15D81">
        <w:rPr>
          <w:rFonts w:ascii="Times" w:hAnsi="Times"/>
        </w:rPr>
        <w:fldChar w:fldCharType="begin"/>
      </w:r>
      <w:r w:rsidR="00B15D81">
        <w:rPr>
          <w:rFonts w:ascii="Times" w:hAnsi="Times"/>
        </w:rPr>
        <w:instrText xml:space="preserve"> REF _Ref274160466 \h </w:instrText>
      </w:r>
      <w:r w:rsidR="00B15D81">
        <w:rPr>
          <w:rFonts w:ascii="Times" w:hAnsi="Times"/>
        </w:rPr>
      </w:r>
      <w:r w:rsidR="00B15D81">
        <w:rPr>
          <w:rFonts w:ascii="Times" w:hAnsi="Times"/>
        </w:rPr>
        <w:fldChar w:fldCharType="separate"/>
      </w:r>
      <w:r w:rsidR="00B213B9" w:rsidRPr="005E19CE">
        <w:rPr>
          <w:rFonts w:ascii="Times" w:hAnsi="Times"/>
        </w:rPr>
        <w:t>Table S1.</w:t>
      </w:r>
      <w:r w:rsidR="00B213B9">
        <w:rPr>
          <w:rFonts w:ascii="Times" w:hAnsi="Times"/>
          <w:noProof/>
        </w:rPr>
        <w:t>2</w:t>
      </w:r>
      <w:r w:rsidR="00B15D81">
        <w:rPr>
          <w:rFonts w:ascii="Times" w:hAnsi="Times"/>
        </w:rPr>
        <w:fldChar w:fldCharType="end"/>
      </w:r>
      <w:r w:rsidRPr="00C140B8">
        <w:rPr>
          <w:rFonts w:ascii="Times" w:hAnsi="Times"/>
        </w:rPr>
        <w:t xml:space="preserve">). The two top models had 99.91% of the support and both models included the </w:t>
      </w:r>
      <w:proofErr w:type="spellStart"/>
      <w:r w:rsidRPr="00C140B8">
        <w:rPr>
          <w:rFonts w:ascii="Times" w:hAnsi="Times"/>
        </w:rPr>
        <w:t>area</w:t>
      </w:r>
      <w:proofErr w:type="gramStart"/>
      <w:r w:rsidRPr="00C140B8">
        <w:rPr>
          <w:rFonts w:ascii="Times" w:hAnsi="Times"/>
        </w:rPr>
        <w:t>:year</w:t>
      </w:r>
      <w:proofErr w:type="spellEnd"/>
      <w:proofErr w:type="gramEnd"/>
      <w:r w:rsidRPr="00C140B8">
        <w:rPr>
          <w:rFonts w:ascii="Times" w:hAnsi="Times"/>
        </w:rPr>
        <w:t xml:space="preserve"> interaction (models 1 and 2 </w:t>
      </w:r>
      <w:r w:rsidR="00B15D81" w:rsidRPr="00C140B8">
        <w:rPr>
          <w:rFonts w:ascii="Times" w:hAnsi="Times"/>
        </w:rPr>
        <w:t xml:space="preserve">in </w:t>
      </w:r>
      <w:r w:rsidR="00B15D81">
        <w:rPr>
          <w:rFonts w:ascii="Times" w:hAnsi="Times"/>
        </w:rPr>
        <w:fldChar w:fldCharType="begin"/>
      </w:r>
      <w:r w:rsidR="00B15D81">
        <w:rPr>
          <w:rFonts w:ascii="Times" w:hAnsi="Times"/>
        </w:rPr>
        <w:instrText xml:space="preserve"> REF _Ref274160466 \h </w:instrText>
      </w:r>
      <w:r w:rsidR="00B15D81">
        <w:rPr>
          <w:rFonts w:ascii="Times" w:hAnsi="Times"/>
        </w:rPr>
      </w:r>
      <w:r w:rsidR="00B15D81">
        <w:rPr>
          <w:rFonts w:ascii="Times" w:hAnsi="Times"/>
        </w:rPr>
        <w:fldChar w:fldCharType="separate"/>
      </w:r>
      <w:r w:rsidR="00B213B9" w:rsidRPr="005E19CE">
        <w:rPr>
          <w:rFonts w:ascii="Times" w:hAnsi="Times"/>
        </w:rPr>
        <w:t>Table S1.</w:t>
      </w:r>
      <w:r w:rsidR="00B213B9">
        <w:rPr>
          <w:rFonts w:ascii="Times" w:hAnsi="Times"/>
          <w:noProof/>
        </w:rPr>
        <w:t>2</w:t>
      </w:r>
      <w:r w:rsidR="00B15D81">
        <w:rPr>
          <w:rFonts w:ascii="Times" w:hAnsi="Times"/>
        </w:rPr>
        <w:fldChar w:fldCharType="end"/>
      </w:r>
      <w:r w:rsidRPr="00C140B8">
        <w:rPr>
          <w:rFonts w:ascii="Times" w:hAnsi="Times"/>
        </w:rPr>
        <w:t xml:space="preserve">). Support for the </w:t>
      </w:r>
      <w:proofErr w:type="spellStart"/>
      <w:r w:rsidRPr="00C140B8">
        <w:rPr>
          <w:rFonts w:ascii="Times" w:hAnsi="Times"/>
        </w:rPr>
        <w:t>area</w:t>
      </w:r>
      <w:proofErr w:type="gramStart"/>
      <w:r w:rsidRPr="00C140B8">
        <w:rPr>
          <w:rFonts w:ascii="Times" w:hAnsi="Times"/>
        </w:rPr>
        <w:t>:year</w:t>
      </w:r>
      <w:proofErr w:type="spellEnd"/>
      <w:proofErr w:type="gramEnd"/>
      <w:r w:rsidRPr="00C140B8">
        <w:rPr>
          <w:rFonts w:ascii="Times" w:hAnsi="Times"/>
        </w:rPr>
        <w:t xml:space="preserve"> interaction confirmed our visual observation that the proportion of </w:t>
      </w:r>
      <w:r w:rsidRPr="00C140B8">
        <w:rPr>
          <w:rFonts w:ascii="Times" w:hAnsi="Times"/>
          <w:i/>
        </w:rPr>
        <w:t xml:space="preserve">B. </w:t>
      </w:r>
      <w:proofErr w:type="spellStart"/>
      <w:r w:rsidRPr="00C140B8">
        <w:rPr>
          <w:rFonts w:ascii="Times" w:hAnsi="Times"/>
          <w:i/>
        </w:rPr>
        <w:t>burgdorferi</w:t>
      </w:r>
      <w:proofErr w:type="spellEnd"/>
      <w:r w:rsidRPr="00C140B8">
        <w:rPr>
          <w:rFonts w:ascii="Times" w:hAnsi="Times"/>
        </w:rPr>
        <w:t xml:space="preserve">-infected mice declined in </w:t>
      </w:r>
      <w:proofErr w:type="spellStart"/>
      <w:r w:rsidRPr="00C140B8">
        <w:rPr>
          <w:rFonts w:ascii="Times" w:hAnsi="Times"/>
        </w:rPr>
        <w:t>Nauyaug</w:t>
      </w:r>
      <w:proofErr w:type="spellEnd"/>
      <w:r w:rsidRPr="00C140B8">
        <w:rPr>
          <w:rFonts w:ascii="Times" w:hAnsi="Times"/>
        </w:rPr>
        <w:t xml:space="preserve"> Point over the course of the study (</w:t>
      </w:r>
      <w:r w:rsidR="00B15D81">
        <w:rPr>
          <w:rFonts w:ascii="Times" w:hAnsi="Times"/>
          <w:b/>
        </w:rPr>
        <w:fldChar w:fldCharType="begin"/>
      </w:r>
      <w:r w:rsidR="00B15D81">
        <w:rPr>
          <w:rFonts w:ascii="Times" w:hAnsi="Times"/>
        </w:rPr>
        <w:instrText xml:space="preserve"> REF _Ref274160501 \h </w:instrText>
      </w:r>
      <w:r w:rsidR="00B15D81">
        <w:rPr>
          <w:rFonts w:ascii="Times" w:hAnsi="Times"/>
          <w:b/>
        </w:rPr>
      </w:r>
      <w:r w:rsidR="00B15D81">
        <w:rPr>
          <w:rFonts w:ascii="Times" w:hAnsi="Times"/>
          <w:b/>
        </w:rPr>
        <w:fldChar w:fldCharType="separate"/>
      </w:r>
      <w:r w:rsidR="00B213B9" w:rsidRPr="00543FA4">
        <w:rPr>
          <w:rFonts w:ascii="Times" w:hAnsi="Times"/>
        </w:rPr>
        <w:t>Figure S1.</w:t>
      </w:r>
      <w:r w:rsidR="00B213B9">
        <w:rPr>
          <w:rFonts w:ascii="Times" w:hAnsi="Times"/>
          <w:noProof/>
        </w:rPr>
        <w:t>2</w:t>
      </w:r>
      <w:r w:rsidR="00B15D81">
        <w:rPr>
          <w:rFonts w:ascii="Times" w:hAnsi="Times"/>
          <w:b/>
        </w:rPr>
        <w:fldChar w:fldCharType="end"/>
      </w:r>
      <w:r w:rsidRPr="00C140B8">
        <w:rPr>
          <w:rFonts w:ascii="Times" w:hAnsi="Times"/>
        </w:rPr>
        <w:t xml:space="preserve">). The proportion of </w:t>
      </w:r>
      <w:r w:rsidRPr="00C140B8">
        <w:rPr>
          <w:rFonts w:ascii="Times" w:hAnsi="Times"/>
          <w:i/>
        </w:rPr>
        <w:t xml:space="preserve">B. </w:t>
      </w:r>
      <w:proofErr w:type="spellStart"/>
      <w:r w:rsidRPr="00C140B8">
        <w:rPr>
          <w:rFonts w:ascii="Times" w:hAnsi="Times"/>
          <w:i/>
        </w:rPr>
        <w:t>burgdorferi</w:t>
      </w:r>
      <w:proofErr w:type="spellEnd"/>
      <w:r w:rsidRPr="00C140B8">
        <w:rPr>
          <w:rFonts w:ascii="Times" w:hAnsi="Times"/>
        </w:rPr>
        <w:t xml:space="preserve">-infected mice was lower in the </w:t>
      </w:r>
      <w:proofErr w:type="spellStart"/>
      <w:r w:rsidRPr="00C140B8">
        <w:rPr>
          <w:rFonts w:ascii="Times" w:hAnsi="Times"/>
        </w:rPr>
        <w:t>acaricide</w:t>
      </w:r>
      <w:proofErr w:type="spellEnd"/>
      <w:r w:rsidRPr="00C140B8">
        <w:rPr>
          <w:rFonts w:ascii="Times" w:hAnsi="Times"/>
        </w:rPr>
        <w:t>-treated areas, and higher in the months of June, July, and August than in the months of May and September (</w:t>
      </w:r>
      <w:r w:rsidR="00B15D81">
        <w:rPr>
          <w:rFonts w:ascii="Times" w:hAnsi="Times"/>
          <w:b/>
        </w:rPr>
        <w:fldChar w:fldCharType="begin"/>
      </w:r>
      <w:r w:rsidR="00B15D81">
        <w:rPr>
          <w:rFonts w:ascii="Times" w:hAnsi="Times"/>
        </w:rPr>
        <w:instrText xml:space="preserve"> REF _Ref274160501 \h </w:instrText>
      </w:r>
      <w:r w:rsidR="00B15D81">
        <w:rPr>
          <w:rFonts w:ascii="Times" w:hAnsi="Times"/>
          <w:b/>
        </w:rPr>
      </w:r>
      <w:r w:rsidR="00B15D81">
        <w:rPr>
          <w:rFonts w:ascii="Times" w:hAnsi="Times"/>
          <w:b/>
        </w:rPr>
        <w:fldChar w:fldCharType="separate"/>
      </w:r>
      <w:r w:rsidR="00B213B9" w:rsidRPr="00543FA4">
        <w:rPr>
          <w:rFonts w:ascii="Times" w:hAnsi="Times"/>
        </w:rPr>
        <w:t>Figure S1.</w:t>
      </w:r>
      <w:r w:rsidR="00B213B9">
        <w:rPr>
          <w:rFonts w:ascii="Times" w:hAnsi="Times"/>
          <w:noProof/>
        </w:rPr>
        <w:t>2</w:t>
      </w:r>
      <w:r w:rsidR="00B15D81">
        <w:rPr>
          <w:rFonts w:ascii="Times" w:hAnsi="Times"/>
          <w:b/>
        </w:rPr>
        <w:fldChar w:fldCharType="end"/>
      </w:r>
      <w:r w:rsidRPr="00C140B8">
        <w:rPr>
          <w:rFonts w:ascii="Times" w:hAnsi="Times"/>
        </w:rPr>
        <w:t>).</w:t>
      </w:r>
    </w:p>
    <w:p w14:paraId="583C6522" w14:textId="77777777" w:rsidR="00B13552" w:rsidRPr="00C140B8" w:rsidRDefault="00B13552" w:rsidP="00C140B8">
      <w:pPr>
        <w:spacing w:line="480" w:lineRule="auto"/>
        <w:rPr>
          <w:rFonts w:ascii="Times" w:hAnsi="Times"/>
          <w:bCs/>
        </w:rPr>
      </w:pPr>
    </w:p>
    <w:p w14:paraId="2000AE95" w14:textId="77777777" w:rsidR="00B13552" w:rsidRPr="00C140B8" w:rsidRDefault="00B13552" w:rsidP="00C140B8">
      <w:pPr>
        <w:spacing w:line="480" w:lineRule="auto"/>
        <w:rPr>
          <w:rFonts w:ascii="Times" w:hAnsi="Times"/>
        </w:rPr>
      </w:pPr>
    </w:p>
    <w:p w14:paraId="55364CD0" w14:textId="77777777" w:rsidR="00B13552" w:rsidRPr="00C140B8" w:rsidRDefault="00B13552" w:rsidP="00B13552">
      <w:pPr>
        <w:rPr>
          <w:rFonts w:ascii="Times" w:hAnsi="Times"/>
        </w:rPr>
        <w:sectPr w:rsidR="00B13552" w:rsidRPr="00C140B8" w:rsidSect="00E8394B">
          <w:footerReference w:type="even" r:id="rId7"/>
          <w:footerReference w:type="default" r:id="rId8"/>
          <w:pgSz w:w="11901" w:h="16817"/>
          <w:pgMar w:top="1440" w:right="1797" w:bottom="1440" w:left="1797" w:header="709" w:footer="709" w:gutter="0"/>
          <w:pgBorders>
            <w:top w:val="ovals" w:sz="0" w:space="6" w:color="005F00"/>
            <w:left w:val="flowersBlockPrint" w:sz="0" w:space="25" w:color="883BFF" w:shadow="1"/>
            <w:bottom w:val="none" w:sz="208" w:space="25" w:color="443BFF"/>
            <w:right w:val="none" w:sz="0" w:space="1" w:color="545454"/>
          </w:pgBorders>
          <w:lnNumType w:countBy="1" w:restart="continuous"/>
          <w:cols w:space="708"/>
        </w:sectPr>
      </w:pPr>
    </w:p>
    <w:p w14:paraId="1F2DBABB" w14:textId="48C60277" w:rsidR="00B13552" w:rsidRPr="00C140B8" w:rsidRDefault="00305C9B" w:rsidP="00305C9B">
      <w:pPr>
        <w:pStyle w:val="Caption"/>
        <w:rPr>
          <w:rFonts w:ascii="Times" w:hAnsi="Times"/>
          <w:b w:val="0"/>
          <w:color w:val="auto"/>
          <w:sz w:val="24"/>
          <w:szCs w:val="24"/>
        </w:rPr>
      </w:pPr>
      <w:bookmarkStart w:id="0" w:name="_Ref274160360"/>
      <w:r w:rsidRPr="005E19CE">
        <w:rPr>
          <w:rFonts w:ascii="Times" w:hAnsi="Times"/>
          <w:color w:val="auto"/>
          <w:sz w:val="24"/>
          <w:szCs w:val="24"/>
        </w:rPr>
        <w:t>Table S1.</w:t>
      </w:r>
      <w:r w:rsidRPr="005E19CE">
        <w:rPr>
          <w:rFonts w:ascii="Times" w:hAnsi="Times"/>
          <w:color w:val="auto"/>
          <w:sz w:val="24"/>
          <w:szCs w:val="24"/>
        </w:rPr>
        <w:fldChar w:fldCharType="begin"/>
      </w:r>
      <w:r w:rsidRPr="005E19CE">
        <w:rPr>
          <w:rFonts w:ascii="Times" w:hAnsi="Times"/>
          <w:color w:val="auto"/>
          <w:sz w:val="24"/>
          <w:szCs w:val="24"/>
        </w:rPr>
        <w:instrText xml:space="preserve"> SEQ Table_S1. \* ARABIC </w:instrText>
      </w:r>
      <w:r w:rsidRPr="005E19CE">
        <w:rPr>
          <w:rFonts w:ascii="Times" w:hAnsi="Times"/>
          <w:color w:val="auto"/>
          <w:sz w:val="24"/>
          <w:szCs w:val="24"/>
        </w:rPr>
        <w:fldChar w:fldCharType="separate"/>
      </w:r>
      <w:r w:rsidR="00B213B9">
        <w:rPr>
          <w:rFonts w:ascii="Times" w:hAnsi="Times"/>
          <w:noProof/>
          <w:color w:val="auto"/>
          <w:sz w:val="24"/>
          <w:szCs w:val="24"/>
        </w:rPr>
        <w:t>1</w:t>
      </w:r>
      <w:r w:rsidRPr="005E19CE">
        <w:rPr>
          <w:rFonts w:ascii="Times" w:hAnsi="Times"/>
          <w:color w:val="auto"/>
          <w:sz w:val="24"/>
          <w:szCs w:val="24"/>
        </w:rPr>
        <w:fldChar w:fldCharType="end"/>
      </w:r>
      <w:bookmarkEnd w:id="0"/>
      <w:r w:rsidRPr="005E19CE">
        <w:rPr>
          <w:rFonts w:ascii="Times" w:hAnsi="Times"/>
          <w:color w:val="auto"/>
          <w:sz w:val="24"/>
          <w:szCs w:val="24"/>
        </w:rPr>
        <w:t xml:space="preserve">. </w:t>
      </w:r>
      <w:r w:rsidR="00B13552" w:rsidRPr="005E19CE">
        <w:rPr>
          <w:rFonts w:ascii="Times" w:hAnsi="Times"/>
          <w:b w:val="0"/>
          <w:color w:val="auto"/>
          <w:sz w:val="24"/>
          <w:szCs w:val="24"/>
        </w:rPr>
        <w:t>The burden</w:t>
      </w:r>
      <w:r w:rsidR="00B13552" w:rsidRPr="00C140B8">
        <w:rPr>
          <w:rFonts w:ascii="Times" w:hAnsi="Times"/>
          <w:b w:val="0"/>
          <w:color w:val="auto"/>
          <w:sz w:val="24"/>
          <w:szCs w:val="24"/>
        </w:rPr>
        <w:t xml:space="preserve"> of</w:t>
      </w:r>
      <w:r w:rsidR="00E8394B">
        <w:rPr>
          <w:rFonts w:ascii="Times" w:hAnsi="Times"/>
          <w:b w:val="0"/>
          <w:color w:val="auto"/>
          <w:sz w:val="24"/>
          <w:szCs w:val="24"/>
        </w:rPr>
        <w:t xml:space="preserve"> immature</w:t>
      </w:r>
      <w:r w:rsidR="00B13552" w:rsidRPr="00C140B8">
        <w:rPr>
          <w:rFonts w:ascii="Times" w:hAnsi="Times"/>
          <w:b w:val="0"/>
          <w:color w:val="auto"/>
          <w:sz w:val="24"/>
          <w:szCs w:val="24"/>
        </w:rPr>
        <w:t xml:space="preserve"> </w:t>
      </w:r>
      <w:proofErr w:type="spellStart"/>
      <w:r w:rsidR="00B13552" w:rsidRPr="00C140B8">
        <w:rPr>
          <w:rFonts w:ascii="Times" w:hAnsi="Times"/>
          <w:b w:val="0"/>
          <w:i/>
          <w:color w:val="auto"/>
          <w:sz w:val="24"/>
          <w:szCs w:val="24"/>
        </w:rPr>
        <w:t>Ixodes</w:t>
      </w:r>
      <w:proofErr w:type="spellEnd"/>
      <w:r w:rsidR="00B13552" w:rsidRPr="00C140B8">
        <w:rPr>
          <w:rFonts w:ascii="Times" w:hAnsi="Times"/>
          <w:b w:val="0"/>
          <w:i/>
          <w:color w:val="auto"/>
          <w:sz w:val="24"/>
          <w:szCs w:val="24"/>
        </w:rPr>
        <w:t xml:space="preserve"> </w:t>
      </w:r>
      <w:proofErr w:type="spellStart"/>
      <w:r w:rsidR="00B13552" w:rsidRPr="00C140B8">
        <w:rPr>
          <w:rFonts w:ascii="Times" w:hAnsi="Times"/>
          <w:b w:val="0"/>
          <w:i/>
          <w:color w:val="auto"/>
          <w:sz w:val="24"/>
          <w:szCs w:val="24"/>
        </w:rPr>
        <w:t>scapularis</w:t>
      </w:r>
      <w:proofErr w:type="spellEnd"/>
      <w:r w:rsidR="00B13552" w:rsidRPr="00C140B8">
        <w:rPr>
          <w:rFonts w:ascii="Times" w:hAnsi="Times"/>
          <w:b w:val="0"/>
          <w:color w:val="auto"/>
          <w:sz w:val="24"/>
          <w:szCs w:val="24"/>
        </w:rPr>
        <w:t xml:space="preserve"> ticks (larvae and nymphs) on </w:t>
      </w:r>
      <w:proofErr w:type="spellStart"/>
      <w:r w:rsidR="00E8394B">
        <w:rPr>
          <w:rFonts w:ascii="Times" w:hAnsi="Times"/>
          <w:b w:val="0"/>
          <w:i/>
          <w:color w:val="auto"/>
          <w:sz w:val="24"/>
          <w:szCs w:val="24"/>
        </w:rPr>
        <w:t>Peromyscus</w:t>
      </w:r>
      <w:proofErr w:type="spellEnd"/>
      <w:r w:rsidR="00B13552" w:rsidRPr="00C140B8">
        <w:rPr>
          <w:rFonts w:ascii="Times" w:hAnsi="Times"/>
          <w:b w:val="0"/>
          <w:i/>
          <w:color w:val="auto"/>
          <w:sz w:val="24"/>
          <w:szCs w:val="24"/>
        </w:rPr>
        <w:t xml:space="preserve"> </w:t>
      </w:r>
      <w:proofErr w:type="spellStart"/>
      <w:r w:rsidR="00B13552" w:rsidRPr="00C140B8">
        <w:rPr>
          <w:rFonts w:ascii="Times" w:hAnsi="Times"/>
          <w:b w:val="0"/>
          <w:i/>
          <w:color w:val="auto"/>
          <w:sz w:val="24"/>
          <w:szCs w:val="24"/>
        </w:rPr>
        <w:t>leucopus</w:t>
      </w:r>
      <w:proofErr w:type="spellEnd"/>
      <w:r w:rsidR="00B13552" w:rsidRPr="00C140B8">
        <w:rPr>
          <w:rFonts w:ascii="Times" w:hAnsi="Times"/>
          <w:b w:val="0"/>
          <w:color w:val="auto"/>
          <w:sz w:val="24"/>
          <w:szCs w:val="24"/>
        </w:rPr>
        <w:t xml:space="preserve"> mice was modelled as a function of three </w:t>
      </w:r>
      <w:r w:rsidR="00E8394B">
        <w:rPr>
          <w:rFonts w:ascii="Times" w:hAnsi="Times"/>
          <w:b w:val="0"/>
          <w:color w:val="auto"/>
          <w:sz w:val="24"/>
          <w:szCs w:val="24"/>
        </w:rPr>
        <w:t xml:space="preserve">explanatory </w:t>
      </w:r>
      <w:r w:rsidR="00B13552" w:rsidRPr="00C140B8">
        <w:rPr>
          <w:rFonts w:ascii="Times" w:hAnsi="Times"/>
          <w:b w:val="0"/>
          <w:color w:val="auto"/>
          <w:sz w:val="24"/>
          <w:szCs w:val="24"/>
        </w:rPr>
        <w:t>variables: area (A), year (Y), and month (M) using a generalized linear model with a negative binomial error functio</w:t>
      </w:r>
      <w:r w:rsidR="00E8394B">
        <w:rPr>
          <w:rFonts w:ascii="Times" w:hAnsi="Times"/>
          <w:b w:val="0"/>
          <w:color w:val="auto"/>
          <w:sz w:val="24"/>
          <w:szCs w:val="24"/>
        </w:rPr>
        <w:t>n. Area is a fixed factor with four levels: C</w:t>
      </w:r>
      <w:r w:rsidR="00B13552" w:rsidRPr="00C140B8">
        <w:rPr>
          <w:rFonts w:ascii="Times" w:hAnsi="Times"/>
          <w:b w:val="0"/>
          <w:color w:val="auto"/>
          <w:sz w:val="24"/>
          <w:szCs w:val="24"/>
        </w:rPr>
        <w:t>ontrol</w:t>
      </w:r>
      <w:r w:rsidR="00E8394B">
        <w:rPr>
          <w:rFonts w:ascii="Times" w:hAnsi="Times"/>
          <w:b w:val="0"/>
          <w:color w:val="auto"/>
          <w:sz w:val="24"/>
          <w:szCs w:val="24"/>
        </w:rPr>
        <w:t xml:space="preserve"> Area</w:t>
      </w:r>
      <w:r w:rsidR="00B13552" w:rsidRPr="00C140B8">
        <w:rPr>
          <w:rFonts w:ascii="Times" w:hAnsi="Times"/>
          <w:b w:val="0"/>
          <w:color w:val="auto"/>
          <w:sz w:val="24"/>
          <w:szCs w:val="24"/>
        </w:rPr>
        <w:t xml:space="preserve">, Mallard Road, </w:t>
      </w:r>
      <w:proofErr w:type="spellStart"/>
      <w:r w:rsidR="00B13552" w:rsidRPr="00C140B8">
        <w:rPr>
          <w:rFonts w:ascii="Times" w:hAnsi="Times"/>
          <w:b w:val="0"/>
          <w:color w:val="auto"/>
          <w:sz w:val="24"/>
          <w:szCs w:val="24"/>
        </w:rPr>
        <w:t>Nauyaug</w:t>
      </w:r>
      <w:proofErr w:type="spellEnd"/>
      <w:r w:rsidR="00B13552" w:rsidRPr="00C140B8">
        <w:rPr>
          <w:rFonts w:ascii="Times" w:hAnsi="Times"/>
          <w:b w:val="0"/>
          <w:color w:val="auto"/>
          <w:sz w:val="24"/>
          <w:szCs w:val="24"/>
        </w:rPr>
        <w:t xml:space="preserve"> Point, </w:t>
      </w:r>
      <w:r w:rsidR="00E8394B">
        <w:rPr>
          <w:rFonts w:ascii="Times" w:hAnsi="Times"/>
          <w:b w:val="0"/>
          <w:color w:val="auto"/>
          <w:sz w:val="24"/>
          <w:szCs w:val="24"/>
        </w:rPr>
        <w:t xml:space="preserve">and </w:t>
      </w:r>
      <w:r w:rsidR="00B13552" w:rsidRPr="00C140B8">
        <w:rPr>
          <w:rFonts w:ascii="Times" w:hAnsi="Times"/>
          <w:b w:val="0"/>
          <w:color w:val="auto"/>
          <w:sz w:val="24"/>
          <w:szCs w:val="24"/>
        </w:rPr>
        <w:t>New</w:t>
      </w:r>
      <w:r w:rsidR="00E8394B">
        <w:rPr>
          <w:rFonts w:ascii="Times" w:hAnsi="Times"/>
          <w:b w:val="0"/>
          <w:color w:val="auto"/>
          <w:sz w:val="24"/>
          <w:szCs w:val="24"/>
        </w:rPr>
        <w:t xml:space="preserve"> Area.</w:t>
      </w:r>
      <w:r w:rsidR="00B13552" w:rsidRPr="00C140B8">
        <w:rPr>
          <w:rFonts w:ascii="Times" w:hAnsi="Times"/>
          <w:b w:val="0"/>
          <w:color w:val="auto"/>
          <w:sz w:val="24"/>
          <w:szCs w:val="24"/>
        </w:rPr>
        <w:t xml:space="preserve"> </w:t>
      </w:r>
      <w:r w:rsidR="00E8394B">
        <w:rPr>
          <w:rFonts w:ascii="Times" w:hAnsi="Times"/>
          <w:b w:val="0"/>
          <w:color w:val="auto"/>
          <w:sz w:val="24"/>
          <w:szCs w:val="24"/>
        </w:rPr>
        <w:t>Y</w:t>
      </w:r>
      <w:r w:rsidR="00B13552" w:rsidRPr="00C140B8">
        <w:rPr>
          <w:rFonts w:ascii="Times" w:hAnsi="Times"/>
          <w:b w:val="0"/>
          <w:color w:val="auto"/>
          <w:sz w:val="24"/>
          <w:szCs w:val="24"/>
        </w:rPr>
        <w:t>ear is a cova</w:t>
      </w:r>
      <w:r w:rsidR="00E8394B">
        <w:rPr>
          <w:rFonts w:ascii="Times" w:hAnsi="Times"/>
          <w:b w:val="0"/>
          <w:color w:val="auto"/>
          <w:sz w:val="24"/>
          <w:szCs w:val="24"/>
        </w:rPr>
        <w:t>riate where the years 1999, 2000, 2001, and 2002 were converted to the integers 1, 2, 3, and 4, respectively. Month is a fixed factor with five</w:t>
      </w:r>
      <w:r w:rsidR="00B13552" w:rsidRPr="00C140B8">
        <w:rPr>
          <w:rFonts w:ascii="Times" w:hAnsi="Times"/>
          <w:b w:val="0"/>
          <w:color w:val="auto"/>
          <w:sz w:val="24"/>
          <w:szCs w:val="24"/>
        </w:rPr>
        <w:t xml:space="preserve"> levels: May, June, July, Aug</w:t>
      </w:r>
      <w:r w:rsidR="00E8394B">
        <w:rPr>
          <w:rFonts w:ascii="Times" w:hAnsi="Times"/>
          <w:b w:val="0"/>
          <w:color w:val="auto"/>
          <w:sz w:val="24"/>
          <w:szCs w:val="24"/>
        </w:rPr>
        <w:t>ust</w:t>
      </w:r>
      <w:r w:rsidR="00B13552" w:rsidRPr="00C140B8">
        <w:rPr>
          <w:rFonts w:ascii="Times" w:hAnsi="Times"/>
          <w:b w:val="0"/>
          <w:color w:val="auto"/>
          <w:sz w:val="24"/>
          <w:szCs w:val="24"/>
        </w:rPr>
        <w:t xml:space="preserve">, </w:t>
      </w:r>
      <w:r w:rsidR="00E8394B">
        <w:rPr>
          <w:rFonts w:ascii="Times" w:hAnsi="Times"/>
          <w:b w:val="0"/>
          <w:color w:val="auto"/>
          <w:sz w:val="24"/>
          <w:szCs w:val="24"/>
        </w:rPr>
        <w:t xml:space="preserve">and </w:t>
      </w:r>
      <w:r w:rsidR="00B13552" w:rsidRPr="00C140B8">
        <w:rPr>
          <w:rFonts w:ascii="Times" w:hAnsi="Times"/>
          <w:b w:val="0"/>
          <w:color w:val="auto"/>
          <w:sz w:val="24"/>
          <w:szCs w:val="24"/>
        </w:rPr>
        <w:t>Sep</w:t>
      </w:r>
      <w:r w:rsidR="00E8394B">
        <w:rPr>
          <w:rFonts w:ascii="Times" w:hAnsi="Times"/>
          <w:b w:val="0"/>
          <w:color w:val="auto"/>
          <w:sz w:val="24"/>
          <w:szCs w:val="24"/>
        </w:rPr>
        <w:t>tember</w:t>
      </w:r>
      <w:r w:rsidR="00B13552" w:rsidRPr="00C140B8">
        <w:rPr>
          <w:rFonts w:ascii="Times" w:hAnsi="Times"/>
          <w:b w:val="0"/>
          <w:color w:val="auto"/>
          <w:sz w:val="24"/>
          <w:szCs w:val="24"/>
        </w:rPr>
        <w:t xml:space="preserve">. The 16 models </w:t>
      </w:r>
      <w:r w:rsidR="00E8394B">
        <w:rPr>
          <w:rFonts w:ascii="Times" w:hAnsi="Times"/>
          <w:b w:val="0"/>
          <w:color w:val="auto"/>
          <w:sz w:val="24"/>
          <w:szCs w:val="24"/>
        </w:rPr>
        <w:t>were</w:t>
      </w:r>
      <w:r w:rsidR="00B13552" w:rsidRPr="00C140B8">
        <w:rPr>
          <w:rFonts w:ascii="Times" w:hAnsi="Times"/>
          <w:b w:val="0"/>
          <w:color w:val="auto"/>
          <w:sz w:val="24"/>
          <w:szCs w:val="24"/>
        </w:rPr>
        <w:t xml:space="preserve"> ranked </w:t>
      </w:r>
      <w:r w:rsidR="00EE6A98">
        <w:rPr>
          <w:rFonts w:ascii="Times" w:hAnsi="Times"/>
          <w:b w:val="0"/>
          <w:color w:val="auto"/>
          <w:sz w:val="24"/>
          <w:szCs w:val="24"/>
        </w:rPr>
        <w:t>according to</w:t>
      </w:r>
      <w:r w:rsidR="00B13552" w:rsidRPr="00C140B8">
        <w:rPr>
          <w:rFonts w:ascii="Times" w:hAnsi="Times"/>
          <w:b w:val="0"/>
          <w:color w:val="auto"/>
          <w:sz w:val="24"/>
          <w:szCs w:val="24"/>
        </w:rPr>
        <w:t xml:space="preserve"> their AIC score. Each model was assigned a unique model identification number (Model ID) and the model structure shows the factors and interaction terms included in that particular model. Also shown for each model are the numbers of parameters (</w:t>
      </w:r>
      <w:r w:rsidR="00B13552" w:rsidRPr="00C140B8">
        <w:rPr>
          <w:rFonts w:ascii="Times" w:eastAsia="Times New Roman" w:hAnsi="Times"/>
          <w:b w:val="0"/>
          <w:color w:val="000000"/>
          <w:sz w:val="24"/>
          <w:szCs w:val="24"/>
          <w:lang w:val="en-US"/>
        </w:rPr>
        <w:t xml:space="preserve"># </w:t>
      </w:r>
      <w:proofErr w:type="spellStart"/>
      <w:r w:rsidR="00B13552" w:rsidRPr="00C140B8">
        <w:rPr>
          <w:rFonts w:ascii="Times" w:eastAsia="Times New Roman" w:hAnsi="Times"/>
          <w:b w:val="0"/>
          <w:color w:val="000000"/>
          <w:sz w:val="24"/>
          <w:szCs w:val="24"/>
          <w:lang w:val="en-US"/>
        </w:rPr>
        <w:t>Param</w:t>
      </w:r>
      <w:proofErr w:type="spellEnd"/>
      <w:r w:rsidR="00B13552" w:rsidRPr="00C140B8">
        <w:rPr>
          <w:rFonts w:ascii="Times" w:hAnsi="Times"/>
          <w:b w:val="0"/>
          <w:color w:val="auto"/>
          <w:sz w:val="24"/>
          <w:szCs w:val="24"/>
        </w:rPr>
        <w:t>), the</w:t>
      </w:r>
      <w:r w:rsidR="00E8394B">
        <w:rPr>
          <w:rFonts w:ascii="Times" w:hAnsi="Times"/>
          <w:b w:val="0"/>
          <w:color w:val="auto"/>
          <w:sz w:val="24"/>
          <w:szCs w:val="24"/>
        </w:rPr>
        <w:t xml:space="preserve"> residual degrees of freedom (</w:t>
      </w:r>
      <w:proofErr w:type="spellStart"/>
      <w:r w:rsidR="00E8394B">
        <w:rPr>
          <w:rFonts w:ascii="Times" w:hAnsi="Times"/>
          <w:b w:val="0"/>
          <w:color w:val="auto"/>
          <w:sz w:val="24"/>
          <w:szCs w:val="24"/>
        </w:rPr>
        <w:t>D</w:t>
      </w:r>
      <w:r w:rsidR="00B13552" w:rsidRPr="00C140B8">
        <w:rPr>
          <w:rFonts w:ascii="Times" w:hAnsi="Times"/>
          <w:b w:val="0"/>
          <w:color w:val="auto"/>
          <w:sz w:val="24"/>
          <w:szCs w:val="24"/>
        </w:rPr>
        <w:t>F</w:t>
      </w:r>
      <w:r w:rsidR="00B13552" w:rsidRPr="00C140B8">
        <w:rPr>
          <w:rFonts w:ascii="Times" w:hAnsi="Times"/>
          <w:b w:val="0"/>
          <w:color w:val="auto"/>
          <w:sz w:val="24"/>
          <w:szCs w:val="24"/>
          <w:vertAlign w:val="subscript"/>
        </w:rPr>
        <w:t>resid</w:t>
      </w:r>
      <w:proofErr w:type="spellEnd"/>
      <w:r w:rsidR="00B13552" w:rsidRPr="00C140B8">
        <w:rPr>
          <w:rFonts w:ascii="Times" w:hAnsi="Times"/>
          <w:b w:val="0"/>
          <w:color w:val="auto"/>
          <w:sz w:val="24"/>
          <w:szCs w:val="24"/>
        </w:rPr>
        <w:t>), the residual deviance (</w:t>
      </w:r>
      <w:proofErr w:type="spellStart"/>
      <w:r w:rsidR="00B13552" w:rsidRPr="00C140B8">
        <w:rPr>
          <w:rFonts w:ascii="Times" w:hAnsi="Times"/>
          <w:b w:val="0"/>
          <w:color w:val="auto"/>
          <w:sz w:val="24"/>
          <w:szCs w:val="24"/>
        </w:rPr>
        <w:t>Dev</w:t>
      </w:r>
      <w:r w:rsidR="00B13552" w:rsidRPr="00C140B8">
        <w:rPr>
          <w:rFonts w:ascii="Times" w:hAnsi="Times"/>
          <w:b w:val="0"/>
          <w:color w:val="auto"/>
          <w:sz w:val="24"/>
          <w:szCs w:val="24"/>
          <w:vertAlign w:val="subscript"/>
        </w:rPr>
        <w:t>resid</w:t>
      </w:r>
      <w:proofErr w:type="spellEnd"/>
      <w:r w:rsidR="00B13552" w:rsidRPr="00C140B8">
        <w:rPr>
          <w:rFonts w:ascii="Times" w:hAnsi="Times"/>
          <w:b w:val="0"/>
          <w:color w:val="auto"/>
          <w:sz w:val="24"/>
          <w:szCs w:val="24"/>
        </w:rPr>
        <w:t>), the AIC score (AIC), the difference in AIC between each model and the best model (</w:t>
      </w:r>
      <w:r w:rsidR="00B13552" w:rsidRPr="00C140B8">
        <w:rPr>
          <w:rFonts w:ascii="Times" w:hAnsi="Times"/>
          <w:b w:val="0"/>
          <w:color w:val="auto"/>
          <w:sz w:val="24"/>
          <w:szCs w:val="24"/>
        </w:rPr>
        <w:sym w:font="Symbol" w:char="F044"/>
      </w:r>
      <w:r w:rsidR="00B13552" w:rsidRPr="00C140B8">
        <w:rPr>
          <w:rFonts w:ascii="Times" w:hAnsi="Times"/>
          <w:b w:val="0"/>
          <w:color w:val="auto"/>
          <w:sz w:val="24"/>
          <w:szCs w:val="24"/>
        </w:rPr>
        <w:t>AIC), and the weight of each model (Weight).</w:t>
      </w:r>
    </w:p>
    <w:p w14:paraId="38615261" w14:textId="77777777" w:rsidR="00B13552" w:rsidRPr="00C140B8" w:rsidRDefault="00B13552" w:rsidP="00B13552">
      <w:pPr>
        <w:rPr>
          <w:rFonts w:ascii="Times" w:hAnsi="Times"/>
        </w:rPr>
      </w:pPr>
    </w:p>
    <w:tbl>
      <w:tblPr>
        <w:tblW w:w="5000" w:type="pct"/>
        <w:tblLook w:val="04A0" w:firstRow="1" w:lastRow="0" w:firstColumn="1" w:lastColumn="0" w:noHBand="0" w:noVBand="1"/>
      </w:tblPr>
      <w:tblGrid>
        <w:gridCol w:w="1391"/>
        <w:gridCol w:w="4422"/>
        <w:gridCol w:w="1390"/>
        <w:gridCol w:w="1390"/>
        <w:gridCol w:w="1390"/>
        <w:gridCol w:w="1390"/>
        <w:gridCol w:w="1390"/>
        <w:gridCol w:w="1390"/>
      </w:tblGrid>
      <w:tr w:rsidR="00B13552" w:rsidRPr="00C140B8" w14:paraId="2E82C729" w14:textId="77777777" w:rsidTr="00E8394B">
        <w:trPr>
          <w:trHeight w:val="300"/>
        </w:trPr>
        <w:tc>
          <w:tcPr>
            <w:tcW w:w="491" w:type="pct"/>
            <w:tcBorders>
              <w:top w:val="nil"/>
              <w:left w:val="nil"/>
              <w:bottom w:val="nil"/>
              <w:right w:val="nil"/>
            </w:tcBorders>
            <w:shd w:val="clear" w:color="auto" w:fill="auto"/>
            <w:noWrap/>
            <w:vAlign w:val="bottom"/>
            <w:hideMark/>
          </w:tcPr>
          <w:p w14:paraId="08A220C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Model ID</w:t>
            </w:r>
          </w:p>
        </w:tc>
        <w:tc>
          <w:tcPr>
            <w:tcW w:w="1562" w:type="pct"/>
            <w:tcBorders>
              <w:top w:val="nil"/>
              <w:left w:val="nil"/>
              <w:bottom w:val="nil"/>
              <w:right w:val="nil"/>
            </w:tcBorders>
            <w:shd w:val="clear" w:color="auto" w:fill="auto"/>
            <w:noWrap/>
            <w:vAlign w:val="bottom"/>
            <w:hideMark/>
          </w:tcPr>
          <w:p w14:paraId="4ED0BF2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Model Structure</w:t>
            </w:r>
          </w:p>
        </w:tc>
        <w:tc>
          <w:tcPr>
            <w:tcW w:w="491" w:type="pct"/>
            <w:tcBorders>
              <w:top w:val="nil"/>
              <w:left w:val="nil"/>
              <w:bottom w:val="nil"/>
              <w:right w:val="nil"/>
            </w:tcBorders>
            <w:shd w:val="clear" w:color="auto" w:fill="auto"/>
            <w:noWrap/>
            <w:vAlign w:val="bottom"/>
            <w:hideMark/>
          </w:tcPr>
          <w:p w14:paraId="3941DF8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 xml:space="preserve"># </w:t>
            </w:r>
            <w:proofErr w:type="spellStart"/>
            <w:r w:rsidRPr="00C140B8">
              <w:rPr>
                <w:rFonts w:ascii="Times" w:eastAsia="Times New Roman" w:hAnsi="Times"/>
                <w:color w:val="000000"/>
                <w:lang w:val="en-US"/>
              </w:rPr>
              <w:t>Param</w:t>
            </w:r>
            <w:proofErr w:type="spellEnd"/>
          </w:p>
        </w:tc>
        <w:tc>
          <w:tcPr>
            <w:tcW w:w="491" w:type="pct"/>
            <w:tcBorders>
              <w:top w:val="nil"/>
              <w:left w:val="nil"/>
              <w:bottom w:val="nil"/>
              <w:right w:val="nil"/>
            </w:tcBorders>
            <w:shd w:val="clear" w:color="auto" w:fill="auto"/>
            <w:noWrap/>
            <w:vAlign w:val="bottom"/>
            <w:hideMark/>
          </w:tcPr>
          <w:p w14:paraId="2F285BBD" w14:textId="5614D2B5" w:rsidR="00B13552" w:rsidRPr="00C140B8" w:rsidRDefault="00E8394B" w:rsidP="00E8394B">
            <w:pPr>
              <w:jc w:val="center"/>
              <w:rPr>
                <w:rFonts w:ascii="Times" w:eastAsia="Times New Roman" w:hAnsi="Times"/>
                <w:color w:val="000000"/>
                <w:lang w:val="en-US"/>
              </w:rPr>
            </w:pPr>
            <w:proofErr w:type="spellStart"/>
            <w:r>
              <w:rPr>
                <w:rFonts w:ascii="Times" w:eastAsia="Times New Roman" w:hAnsi="Times"/>
                <w:color w:val="000000"/>
                <w:lang w:val="en-US"/>
              </w:rPr>
              <w:t>D</w:t>
            </w:r>
            <w:r w:rsidR="00B13552" w:rsidRPr="00C140B8">
              <w:rPr>
                <w:rFonts w:ascii="Times" w:eastAsia="Times New Roman" w:hAnsi="Times"/>
                <w:color w:val="000000"/>
                <w:lang w:val="en-US"/>
              </w:rPr>
              <w:t>F</w:t>
            </w:r>
            <w:r w:rsidR="00B13552" w:rsidRPr="00C140B8">
              <w:rPr>
                <w:rFonts w:ascii="Times" w:eastAsia="Times New Roman" w:hAnsi="Times"/>
                <w:color w:val="000000"/>
                <w:vertAlign w:val="subscript"/>
                <w:lang w:val="en-US"/>
              </w:rPr>
              <w:t>resid</w:t>
            </w:r>
            <w:proofErr w:type="spellEnd"/>
          </w:p>
        </w:tc>
        <w:tc>
          <w:tcPr>
            <w:tcW w:w="491" w:type="pct"/>
            <w:tcBorders>
              <w:top w:val="nil"/>
              <w:left w:val="nil"/>
              <w:bottom w:val="nil"/>
              <w:right w:val="nil"/>
            </w:tcBorders>
            <w:shd w:val="clear" w:color="auto" w:fill="auto"/>
            <w:noWrap/>
            <w:vAlign w:val="bottom"/>
            <w:hideMark/>
          </w:tcPr>
          <w:p w14:paraId="3A542F83" w14:textId="77777777" w:rsidR="00B13552" w:rsidRPr="00C140B8" w:rsidRDefault="00B13552" w:rsidP="00E8394B">
            <w:pPr>
              <w:jc w:val="center"/>
              <w:rPr>
                <w:rFonts w:ascii="Times" w:eastAsia="Times New Roman" w:hAnsi="Times"/>
                <w:color w:val="000000"/>
                <w:lang w:val="en-US"/>
              </w:rPr>
            </w:pPr>
            <w:proofErr w:type="spellStart"/>
            <w:r w:rsidRPr="00C140B8">
              <w:rPr>
                <w:rFonts w:ascii="Times" w:eastAsia="Times New Roman" w:hAnsi="Times"/>
                <w:color w:val="000000"/>
                <w:lang w:val="en-US"/>
              </w:rPr>
              <w:t>Dev</w:t>
            </w:r>
            <w:r w:rsidRPr="00C140B8">
              <w:rPr>
                <w:rFonts w:ascii="Times" w:eastAsia="Times New Roman" w:hAnsi="Times"/>
                <w:color w:val="000000"/>
                <w:vertAlign w:val="subscript"/>
                <w:lang w:val="en-US"/>
              </w:rPr>
              <w:t>resid</w:t>
            </w:r>
            <w:proofErr w:type="spellEnd"/>
          </w:p>
        </w:tc>
        <w:tc>
          <w:tcPr>
            <w:tcW w:w="491" w:type="pct"/>
            <w:tcBorders>
              <w:top w:val="nil"/>
              <w:left w:val="nil"/>
              <w:bottom w:val="nil"/>
              <w:right w:val="nil"/>
            </w:tcBorders>
            <w:shd w:val="clear" w:color="auto" w:fill="auto"/>
            <w:noWrap/>
            <w:vAlign w:val="bottom"/>
            <w:hideMark/>
          </w:tcPr>
          <w:p w14:paraId="4AAF83D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AIC</w:t>
            </w:r>
          </w:p>
        </w:tc>
        <w:tc>
          <w:tcPr>
            <w:tcW w:w="491" w:type="pct"/>
            <w:tcBorders>
              <w:top w:val="nil"/>
              <w:left w:val="nil"/>
              <w:bottom w:val="nil"/>
              <w:right w:val="nil"/>
            </w:tcBorders>
            <w:shd w:val="clear" w:color="auto" w:fill="auto"/>
            <w:noWrap/>
            <w:vAlign w:val="bottom"/>
            <w:hideMark/>
          </w:tcPr>
          <w:p w14:paraId="4A6295D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sym w:font="Symbol" w:char="F044"/>
            </w:r>
            <w:r w:rsidRPr="00C140B8">
              <w:rPr>
                <w:rFonts w:ascii="Times" w:eastAsia="Times New Roman" w:hAnsi="Times"/>
                <w:color w:val="000000"/>
                <w:lang w:val="en-US"/>
              </w:rPr>
              <w:t>AIC</w:t>
            </w:r>
          </w:p>
        </w:tc>
        <w:tc>
          <w:tcPr>
            <w:tcW w:w="491" w:type="pct"/>
            <w:tcBorders>
              <w:top w:val="nil"/>
              <w:left w:val="nil"/>
              <w:bottom w:val="nil"/>
              <w:right w:val="nil"/>
            </w:tcBorders>
            <w:shd w:val="clear" w:color="auto" w:fill="auto"/>
            <w:noWrap/>
            <w:vAlign w:val="bottom"/>
            <w:hideMark/>
          </w:tcPr>
          <w:p w14:paraId="431C44A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Weight</w:t>
            </w:r>
          </w:p>
        </w:tc>
      </w:tr>
      <w:tr w:rsidR="00B13552" w:rsidRPr="00C140B8" w14:paraId="34B9A4AE" w14:textId="77777777" w:rsidTr="00E8394B">
        <w:trPr>
          <w:trHeight w:val="300"/>
        </w:trPr>
        <w:tc>
          <w:tcPr>
            <w:tcW w:w="491" w:type="pct"/>
            <w:tcBorders>
              <w:top w:val="nil"/>
              <w:left w:val="nil"/>
              <w:bottom w:val="nil"/>
              <w:right w:val="nil"/>
            </w:tcBorders>
            <w:shd w:val="clear" w:color="auto" w:fill="auto"/>
            <w:noWrap/>
            <w:vAlign w:val="bottom"/>
            <w:hideMark/>
          </w:tcPr>
          <w:p w14:paraId="6A1F397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w:t>
            </w:r>
          </w:p>
        </w:tc>
        <w:tc>
          <w:tcPr>
            <w:tcW w:w="1562" w:type="pct"/>
            <w:tcBorders>
              <w:top w:val="nil"/>
              <w:left w:val="nil"/>
              <w:bottom w:val="nil"/>
              <w:right w:val="nil"/>
            </w:tcBorders>
            <w:shd w:val="clear" w:color="auto" w:fill="auto"/>
            <w:noWrap/>
            <w:vAlign w:val="bottom"/>
            <w:hideMark/>
          </w:tcPr>
          <w:p w14:paraId="4AECBF08"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:M</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77697B3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25</w:t>
            </w:r>
          </w:p>
        </w:tc>
        <w:tc>
          <w:tcPr>
            <w:tcW w:w="491" w:type="pct"/>
            <w:tcBorders>
              <w:top w:val="nil"/>
              <w:left w:val="nil"/>
              <w:bottom w:val="nil"/>
              <w:right w:val="nil"/>
            </w:tcBorders>
            <w:shd w:val="clear" w:color="auto" w:fill="auto"/>
            <w:noWrap/>
            <w:vAlign w:val="bottom"/>
            <w:hideMark/>
          </w:tcPr>
          <w:p w14:paraId="24A8904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1836</w:t>
            </w:r>
          </w:p>
        </w:tc>
        <w:tc>
          <w:tcPr>
            <w:tcW w:w="491" w:type="pct"/>
            <w:tcBorders>
              <w:top w:val="nil"/>
              <w:left w:val="nil"/>
              <w:bottom w:val="nil"/>
              <w:right w:val="nil"/>
            </w:tcBorders>
            <w:shd w:val="clear" w:color="auto" w:fill="auto"/>
            <w:noWrap/>
            <w:vAlign w:val="bottom"/>
            <w:hideMark/>
          </w:tcPr>
          <w:p w14:paraId="71B3962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1640.3</w:t>
            </w:r>
          </w:p>
        </w:tc>
        <w:tc>
          <w:tcPr>
            <w:tcW w:w="491" w:type="pct"/>
            <w:tcBorders>
              <w:top w:val="nil"/>
              <w:left w:val="nil"/>
              <w:bottom w:val="nil"/>
              <w:right w:val="nil"/>
            </w:tcBorders>
            <w:shd w:val="clear" w:color="auto" w:fill="auto"/>
            <w:noWrap/>
            <w:vAlign w:val="bottom"/>
            <w:hideMark/>
          </w:tcPr>
          <w:p w14:paraId="1195713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6932.3</w:t>
            </w:r>
          </w:p>
        </w:tc>
        <w:tc>
          <w:tcPr>
            <w:tcW w:w="491" w:type="pct"/>
            <w:tcBorders>
              <w:top w:val="nil"/>
              <w:left w:val="nil"/>
              <w:bottom w:val="nil"/>
              <w:right w:val="nil"/>
            </w:tcBorders>
            <w:shd w:val="clear" w:color="auto" w:fill="auto"/>
            <w:noWrap/>
            <w:vAlign w:val="bottom"/>
            <w:hideMark/>
          </w:tcPr>
          <w:p w14:paraId="2D25842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w:t>
            </w:r>
          </w:p>
        </w:tc>
        <w:tc>
          <w:tcPr>
            <w:tcW w:w="491" w:type="pct"/>
            <w:tcBorders>
              <w:top w:val="nil"/>
              <w:left w:val="nil"/>
              <w:bottom w:val="nil"/>
              <w:right w:val="nil"/>
            </w:tcBorders>
            <w:shd w:val="clear" w:color="auto" w:fill="auto"/>
            <w:noWrap/>
            <w:vAlign w:val="bottom"/>
            <w:hideMark/>
          </w:tcPr>
          <w:p w14:paraId="134AB97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0.568</w:t>
            </w:r>
          </w:p>
        </w:tc>
      </w:tr>
      <w:tr w:rsidR="00B13552" w:rsidRPr="00C140B8" w14:paraId="283B6703" w14:textId="77777777" w:rsidTr="00E8394B">
        <w:trPr>
          <w:trHeight w:val="300"/>
        </w:trPr>
        <w:tc>
          <w:tcPr>
            <w:tcW w:w="491" w:type="pct"/>
            <w:tcBorders>
              <w:top w:val="nil"/>
              <w:left w:val="nil"/>
              <w:bottom w:val="nil"/>
              <w:right w:val="nil"/>
            </w:tcBorders>
            <w:shd w:val="clear" w:color="auto" w:fill="auto"/>
            <w:noWrap/>
            <w:vAlign w:val="bottom"/>
            <w:hideMark/>
          </w:tcPr>
          <w:p w14:paraId="50EF859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w:t>
            </w:r>
          </w:p>
        </w:tc>
        <w:tc>
          <w:tcPr>
            <w:tcW w:w="1562" w:type="pct"/>
            <w:tcBorders>
              <w:top w:val="nil"/>
              <w:left w:val="nil"/>
              <w:bottom w:val="nil"/>
              <w:right w:val="nil"/>
            </w:tcBorders>
            <w:shd w:val="clear" w:color="auto" w:fill="auto"/>
            <w:noWrap/>
            <w:vAlign w:val="bottom"/>
            <w:hideMark/>
          </w:tcPr>
          <w:p w14:paraId="0FE5F982"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A:Y:M</w:t>
            </w:r>
            <w:proofErr w:type="spellEnd"/>
          </w:p>
        </w:tc>
        <w:tc>
          <w:tcPr>
            <w:tcW w:w="491" w:type="pct"/>
            <w:tcBorders>
              <w:top w:val="nil"/>
              <w:left w:val="nil"/>
              <w:bottom w:val="nil"/>
              <w:right w:val="nil"/>
            </w:tcBorders>
            <w:shd w:val="clear" w:color="auto" w:fill="auto"/>
            <w:noWrap/>
            <w:vAlign w:val="bottom"/>
            <w:hideMark/>
          </w:tcPr>
          <w:p w14:paraId="04A1B46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40</w:t>
            </w:r>
          </w:p>
        </w:tc>
        <w:tc>
          <w:tcPr>
            <w:tcW w:w="491" w:type="pct"/>
            <w:tcBorders>
              <w:top w:val="nil"/>
              <w:left w:val="nil"/>
              <w:bottom w:val="nil"/>
              <w:right w:val="nil"/>
            </w:tcBorders>
            <w:shd w:val="clear" w:color="auto" w:fill="auto"/>
            <w:noWrap/>
            <w:vAlign w:val="bottom"/>
            <w:hideMark/>
          </w:tcPr>
          <w:p w14:paraId="4A93053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1821</w:t>
            </w:r>
          </w:p>
        </w:tc>
        <w:tc>
          <w:tcPr>
            <w:tcW w:w="491" w:type="pct"/>
            <w:tcBorders>
              <w:top w:val="nil"/>
              <w:left w:val="nil"/>
              <w:bottom w:val="nil"/>
              <w:right w:val="nil"/>
            </w:tcBorders>
            <w:shd w:val="clear" w:color="auto" w:fill="auto"/>
            <w:noWrap/>
            <w:vAlign w:val="bottom"/>
            <w:hideMark/>
          </w:tcPr>
          <w:p w14:paraId="053C36D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1627.1</w:t>
            </w:r>
          </w:p>
        </w:tc>
        <w:tc>
          <w:tcPr>
            <w:tcW w:w="491" w:type="pct"/>
            <w:tcBorders>
              <w:top w:val="nil"/>
              <w:left w:val="nil"/>
              <w:bottom w:val="nil"/>
              <w:right w:val="nil"/>
            </w:tcBorders>
            <w:shd w:val="clear" w:color="auto" w:fill="auto"/>
            <w:noWrap/>
            <w:vAlign w:val="bottom"/>
            <w:hideMark/>
          </w:tcPr>
          <w:p w14:paraId="720FEB5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6934.0</w:t>
            </w:r>
          </w:p>
        </w:tc>
        <w:tc>
          <w:tcPr>
            <w:tcW w:w="491" w:type="pct"/>
            <w:tcBorders>
              <w:top w:val="nil"/>
              <w:left w:val="nil"/>
              <w:bottom w:val="nil"/>
              <w:right w:val="nil"/>
            </w:tcBorders>
            <w:shd w:val="clear" w:color="auto" w:fill="auto"/>
            <w:noWrap/>
            <w:vAlign w:val="bottom"/>
            <w:hideMark/>
          </w:tcPr>
          <w:p w14:paraId="67C3FBE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w:t>
            </w:r>
          </w:p>
        </w:tc>
        <w:tc>
          <w:tcPr>
            <w:tcW w:w="491" w:type="pct"/>
            <w:tcBorders>
              <w:top w:val="nil"/>
              <w:left w:val="nil"/>
              <w:bottom w:val="nil"/>
              <w:right w:val="nil"/>
            </w:tcBorders>
            <w:shd w:val="clear" w:color="auto" w:fill="auto"/>
            <w:noWrap/>
            <w:vAlign w:val="bottom"/>
            <w:hideMark/>
          </w:tcPr>
          <w:p w14:paraId="64A4FAE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0.243</w:t>
            </w:r>
          </w:p>
        </w:tc>
      </w:tr>
      <w:tr w:rsidR="00B13552" w:rsidRPr="00C140B8" w14:paraId="5EDB4E4A" w14:textId="77777777" w:rsidTr="00E8394B">
        <w:trPr>
          <w:trHeight w:val="300"/>
        </w:trPr>
        <w:tc>
          <w:tcPr>
            <w:tcW w:w="491" w:type="pct"/>
            <w:tcBorders>
              <w:top w:val="nil"/>
              <w:left w:val="nil"/>
              <w:bottom w:val="nil"/>
              <w:right w:val="nil"/>
            </w:tcBorders>
            <w:shd w:val="clear" w:color="auto" w:fill="auto"/>
            <w:noWrap/>
            <w:vAlign w:val="bottom"/>
            <w:hideMark/>
          </w:tcPr>
          <w:p w14:paraId="09EB9CC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w:t>
            </w:r>
          </w:p>
        </w:tc>
        <w:tc>
          <w:tcPr>
            <w:tcW w:w="1562" w:type="pct"/>
            <w:tcBorders>
              <w:top w:val="nil"/>
              <w:left w:val="nil"/>
              <w:bottom w:val="nil"/>
              <w:right w:val="nil"/>
            </w:tcBorders>
            <w:shd w:val="clear" w:color="auto" w:fill="auto"/>
            <w:noWrap/>
            <w:vAlign w:val="bottom"/>
            <w:hideMark/>
          </w:tcPr>
          <w:p w14:paraId="2EEB65F3"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17B2F05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28</w:t>
            </w:r>
          </w:p>
        </w:tc>
        <w:tc>
          <w:tcPr>
            <w:tcW w:w="491" w:type="pct"/>
            <w:tcBorders>
              <w:top w:val="nil"/>
              <w:left w:val="nil"/>
              <w:bottom w:val="nil"/>
              <w:right w:val="nil"/>
            </w:tcBorders>
            <w:shd w:val="clear" w:color="auto" w:fill="auto"/>
            <w:noWrap/>
            <w:vAlign w:val="bottom"/>
            <w:hideMark/>
          </w:tcPr>
          <w:p w14:paraId="46BA59D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1833</w:t>
            </w:r>
          </w:p>
        </w:tc>
        <w:tc>
          <w:tcPr>
            <w:tcW w:w="491" w:type="pct"/>
            <w:tcBorders>
              <w:top w:val="nil"/>
              <w:left w:val="nil"/>
              <w:bottom w:val="nil"/>
              <w:right w:val="nil"/>
            </w:tcBorders>
            <w:shd w:val="clear" w:color="auto" w:fill="auto"/>
            <w:noWrap/>
            <w:vAlign w:val="bottom"/>
            <w:hideMark/>
          </w:tcPr>
          <w:p w14:paraId="7615AE6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1639.1</w:t>
            </w:r>
          </w:p>
        </w:tc>
        <w:tc>
          <w:tcPr>
            <w:tcW w:w="491" w:type="pct"/>
            <w:tcBorders>
              <w:top w:val="nil"/>
              <w:left w:val="nil"/>
              <w:bottom w:val="nil"/>
              <w:right w:val="nil"/>
            </w:tcBorders>
            <w:shd w:val="clear" w:color="auto" w:fill="auto"/>
            <w:noWrap/>
            <w:vAlign w:val="bottom"/>
            <w:hideMark/>
          </w:tcPr>
          <w:p w14:paraId="38D1683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6934.5</w:t>
            </w:r>
          </w:p>
        </w:tc>
        <w:tc>
          <w:tcPr>
            <w:tcW w:w="491" w:type="pct"/>
            <w:tcBorders>
              <w:top w:val="nil"/>
              <w:left w:val="nil"/>
              <w:bottom w:val="nil"/>
              <w:right w:val="nil"/>
            </w:tcBorders>
            <w:shd w:val="clear" w:color="auto" w:fill="auto"/>
            <w:noWrap/>
            <w:vAlign w:val="bottom"/>
            <w:hideMark/>
          </w:tcPr>
          <w:p w14:paraId="5497A69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w:t>
            </w:r>
          </w:p>
        </w:tc>
        <w:tc>
          <w:tcPr>
            <w:tcW w:w="491" w:type="pct"/>
            <w:tcBorders>
              <w:top w:val="nil"/>
              <w:left w:val="nil"/>
              <w:bottom w:val="nil"/>
              <w:right w:val="nil"/>
            </w:tcBorders>
            <w:shd w:val="clear" w:color="auto" w:fill="auto"/>
            <w:noWrap/>
            <w:vAlign w:val="bottom"/>
            <w:hideMark/>
          </w:tcPr>
          <w:p w14:paraId="58DE2FC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0.189</w:t>
            </w:r>
          </w:p>
        </w:tc>
      </w:tr>
      <w:tr w:rsidR="00B13552" w:rsidRPr="00C140B8" w14:paraId="27D3F450" w14:textId="77777777" w:rsidTr="00E8394B">
        <w:trPr>
          <w:trHeight w:val="300"/>
        </w:trPr>
        <w:tc>
          <w:tcPr>
            <w:tcW w:w="491" w:type="pct"/>
            <w:tcBorders>
              <w:top w:val="nil"/>
              <w:left w:val="nil"/>
              <w:bottom w:val="nil"/>
              <w:right w:val="nil"/>
            </w:tcBorders>
            <w:shd w:val="clear" w:color="auto" w:fill="auto"/>
            <w:noWrap/>
            <w:vAlign w:val="bottom"/>
            <w:hideMark/>
          </w:tcPr>
          <w:p w14:paraId="1E574FC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w:t>
            </w:r>
          </w:p>
        </w:tc>
        <w:tc>
          <w:tcPr>
            <w:tcW w:w="1562" w:type="pct"/>
            <w:tcBorders>
              <w:top w:val="nil"/>
              <w:left w:val="nil"/>
              <w:bottom w:val="nil"/>
              <w:right w:val="nil"/>
            </w:tcBorders>
            <w:shd w:val="clear" w:color="auto" w:fill="auto"/>
            <w:noWrap/>
            <w:vAlign w:val="bottom"/>
            <w:hideMark/>
          </w:tcPr>
          <w:p w14:paraId="169CC93C"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p>
        </w:tc>
        <w:tc>
          <w:tcPr>
            <w:tcW w:w="491" w:type="pct"/>
            <w:tcBorders>
              <w:top w:val="nil"/>
              <w:left w:val="nil"/>
              <w:bottom w:val="nil"/>
              <w:right w:val="nil"/>
            </w:tcBorders>
            <w:shd w:val="clear" w:color="auto" w:fill="auto"/>
            <w:noWrap/>
            <w:vAlign w:val="bottom"/>
            <w:hideMark/>
          </w:tcPr>
          <w:p w14:paraId="17E0B5E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24</w:t>
            </w:r>
          </w:p>
        </w:tc>
        <w:tc>
          <w:tcPr>
            <w:tcW w:w="491" w:type="pct"/>
            <w:tcBorders>
              <w:top w:val="nil"/>
              <w:left w:val="nil"/>
              <w:bottom w:val="nil"/>
              <w:right w:val="nil"/>
            </w:tcBorders>
            <w:shd w:val="clear" w:color="auto" w:fill="auto"/>
            <w:noWrap/>
            <w:vAlign w:val="bottom"/>
            <w:hideMark/>
          </w:tcPr>
          <w:p w14:paraId="22AF0DC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1837</w:t>
            </w:r>
          </w:p>
        </w:tc>
        <w:tc>
          <w:tcPr>
            <w:tcW w:w="491" w:type="pct"/>
            <w:tcBorders>
              <w:top w:val="nil"/>
              <w:left w:val="nil"/>
              <w:bottom w:val="nil"/>
              <w:right w:val="nil"/>
            </w:tcBorders>
            <w:shd w:val="clear" w:color="auto" w:fill="auto"/>
            <w:noWrap/>
            <w:vAlign w:val="bottom"/>
            <w:hideMark/>
          </w:tcPr>
          <w:p w14:paraId="30AF466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1640.1</w:t>
            </w:r>
          </w:p>
        </w:tc>
        <w:tc>
          <w:tcPr>
            <w:tcW w:w="491" w:type="pct"/>
            <w:tcBorders>
              <w:top w:val="nil"/>
              <w:left w:val="nil"/>
              <w:bottom w:val="nil"/>
              <w:right w:val="nil"/>
            </w:tcBorders>
            <w:shd w:val="clear" w:color="auto" w:fill="auto"/>
            <w:noWrap/>
            <w:vAlign w:val="bottom"/>
            <w:hideMark/>
          </w:tcPr>
          <w:p w14:paraId="4F2BE9F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6954.5</w:t>
            </w:r>
          </w:p>
        </w:tc>
        <w:tc>
          <w:tcPr>
            <w:tcW w:w="491" w:type="pct"/>
            <w:tcBorders>
              <w:top w:val="nil"/>
              <w:left w:val="nil"/>
              <w:bottom w:val="nil"/>
              <w:right w:val="nil"/>
            </w:tcBorders>
            <w:shd w:val="clear" w:color="auto" w:fill="auto"/>
            <w:noWrap/>
            <w:vAlign w:val="bottom"/>
            <w:hideMark/>
          </w:tcPr>
          <w:p w14:paraId="62BB130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22.2</w:t>
            </w:r>
          </w:p>
        </w:tc>
        <w:tc>
          <w:tcPr>
            <w:tcW w:w="491" w:type="pct"/>
            <w:tcBorders>
              <w:top w:val="nil"/>
              <w:left w:val="nil"/>
              <w:bottom w:val="nil"/>
              <w:right w:val="nil"/>
            </w:tcBorders>
            <w:shd w:val="clear" w:color="auto" w:fill="auto"/>
            <w:noWrap/>
            <w:vAlign w:val="bottom"/>
            <w:hideMark/>
          </w:tcPr>
          <w:p w14:paraId="3DD4CD4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4B327F3E" w14:textId="77777777" w:rsidTr="00E8394B">
        <w:trPr>
          <w:trHeight w:val="300"/>
        </w:trPr>
        <w:tc>
          <w:tcPr>
            <w:tcW w:w="491" w:type="pct"/>
            <w:tcBorders>
              <w:top w:val="nil"/>
              <w:left w:val="nil"/>
              <w:bottom w:val="nil"/>
              <w:right w:val="nil"/>
            </w:tcBorders>
            <w:shd w:val="clear" w:color="auto" w:fill="auto"/>
            <w:noWrap/>
            <w:vAlign w:val="bottom"/>
            <w:hideMark/>
          </w:tcPr>
          <w:p w14:paraId="09505A8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1562" w:type="pct"/>
            <w:tcBorders>
              <w:top w:val="nil"/>
              <w:left w:val="nil"/>
              <w:bottom w:val="nil"/>
              <w:right w:val="nil"/>
            </w:tcBorders>
            <w:shd w:val="clear" w:color="auto" w:fill="auto"/>
            <w:noWrap/>
            <w:vAlign w:val="bottom"/>
            <w:hideMark/>
          </w:tcPr>
          <w:p w14:paraId="6AADF975"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Y</w:t>
            </w:r>
            <w:proofErr w:type="gramStart"/>
            <w:r w:rsidRPr="00C140B8">
              <w:rPr>
                <w:rFonts w:ascii="Times" w:eastAsia="Times New Roman" w:hAnsi="Times"/>
                <w:color w:val="000000"/>
                <w:lang w:val="en-US"/>
              </w:rPr>
              <w:t>:M</w:t>
            </w:r>
            <w:proofErr w:type="spellEnd"/>
            <w:proofErr w:type="gramEnd"/>
          </w:p>
        </w:tc>
        <w:tc>
          <w:tcPr>
            <w:tcW w:w="491" w:type="pct"/>
            <w:tcBorders>
              <w:top w:val="nil"/>
              <w:left w:val="nil"/>
              <w:bottom w:val="nil"/>
              <w:right w:val="nil"/>
            </w:tcBorders>
            <w:shd w:val="clear" w:color="auto" w:fill="auto"/>
            <w:noWrap/>
            <w:vAlign w:val="bottom"/>
            <w:hideMark/>
          </w:tcPr>
          <w:p w14:paraId="2F47E67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13</w:t>
            </w:r>
          </w:p>
        </w:tc>
        <w:tc>
          <w:tcPr>
            <w:tcW w:w="491" w:type="pct"/>
            <w:tcBorders>
              <w:top w:val="nil"/>
              <w:left w:val="nil"/>
              <w:bottom w:val="nil"/>
              <w:right w:val="nil"/>
            </w:tcBorders>
            <w:shd w:val="clear" w:color="auto" w:fill="auto"/>
            <w:noWrap/>
            <w:vAlign w:val="bottom"/>
            <w:hideMark/>
          </w:tcPr>
          <w:p w14:paraId="7461C28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1848</w:t>
            </w:r>
          </w:p>
        </w:tc>
        <w:tc>
          <w:tcPr>
            <w:tcW w:w="491" w:type="pct"/>
            <w:tcBorders>
              <w:top w:val="nil"/>
              <w:left w:val="nil"/>
              <w:bottom w:val="nil"/>
              <w:right w:val="nil"/>
            </w:tcBorders>
            <w:shd w:val="clear" w:color="auto" w:fill="auto"/>
            <w:noWrap/>
            <w:vAlign w:val="bottom"/>
            <w:hideMark/>
          </w:tcPr>
          <w:p w14:paraId="657026E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1642.5</w:t>
            </w:r>
          </w:p>
        </w:tc>
        <w:tc>
          <w:tcPr>
            <w:tcW w:w="491" w:type="pct"/>
            <w:tcBorders>
              <w:top w:val="nil"/>
              <w:left w:val="nil"/>
              <w:bottom w:val="nil"/>
              <w:right w:val="nil"/>
            </w:tcBorders>
            <w:shd w:val="clear" w:color="auto" w:fill="auto"/>
            <w:noWrap/>
            <w:vAlign w:val="bottom"/>
            <w:hideMark/>
          </w:tcPr>
          <w:p w14:paraId="1A90795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6954.9</w:t>
            </w:r>
          </w:p>
        </w:tc>
        <w:tc>
          <w:tcPr>
            <w:tcW w:w="491" w:type="pct"/>
            <w:tcBorders>
              <w:top w:val="nil"/>
              <w:left w:val="nil"/>
              <w:bottom w:val="nil"/>
              <w:right w:val="nil"/>
            </w:tcBorders>
            <w:shd w:val="clear" w:color="auto" w:fill="auto"/>
            <w:noWrap/>
            <w:vAlign w:val="bottom"/>
            <w:hideMark/>
          </w:tcPr>
          <w:p w14:paraId="338C55F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w:t>
            </w:r>
          </w:p>
        </w:tc>
        <w:tc>
          <w:tcPr>
            <w:tcW w:w="491" w:type="pct"/>
            <w:tcBorders>
              <w:top w:val="nil"/>
              <w:left w:val="nil"/>
              <w:bottom w:val="nil"/>
              <w:right w:val="nil"/>
            </w:tcBorders>
            <w:shd w:val="clear" w:color="auto" w:fill="auto"/>
            <w:noWrap/>
            <w:vAlign w:val="bottom"/>
            <w:hideMark/>
          </w:tcPr>
          <w:p w14:paraId="29CA267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18AA10C4" w14:textId="77777777" w:rsidTr="00E8394B">
        <w:trPr>
          <w:trHeight w:val="300"/>
        </w:trPr>
        <w:tc>
          <w:tcPr>
            <w:tcW w:w="491" w:type="pct"/>
            <w:tcBorders>
              <w:top w:val="nil"/>
              <w:left w:val="nil"/>
              <w:bottom w:val="nil"/>
              <w:right w:val="nil"/>
            </w:tcBorders>
            <w:shd w:val="clear" w:color="auto" w:fill="auto"/>
            <w:noWrap/>
            <w:vAlign w:val="bottom"/>
            <w:hideMark/>
          </w:tcPr>
          <w:p w14:paraId="6B48497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w:t>
            </w:r>
          </w:p>
        </w:tc>
        <w:tc>
          <w:tcPr>
            <w:tcW w:w="1562" w:type="pct"/>
            <w:tcBorders>
              <w:top w:val="nil"/>
              <w:left w:val="nil"/>
              <w:bottom w:val="nil"/>
              <w:right w:val="nil"/>
            </w:tcBorders>
            <w:shd w:val="clear" w:color="auto" w:fill="auto"/>
            <w:noWrap/>
            <w:vAlign w:val="bottom"/>
            <w:hideMark/>
          </w:tcPr>
          <w:p w14:paraId="4F3708D6"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0D5AD2F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w:t>
            </w:r>
          </w:p>
        </w:tc>
        <w:tc>
          <w:tcPr>
            <w:tcW w:w="491" w:type="pct"/>
            <w:tcBorders>
              <w:top w:val="nil"/>
              <w:left w:val="nil"/>
              <w:bottom w:val="nil"/>
              <w:right w:val="nil"/>
            </w:tcBorders>
            <w:shd w:val="clear" w:color="auto" w:fill="auto"/>
            <w:noWrap/>
            <w:vAlign w:val="bottom"/>
            <w:hideMark/>
          </w:tcPr>
          <w:p w14:paraId="705CCDD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1845</w:t>
            </w:r>
          </w:p>
        </w:tc>
        <w:tc>
          <w:tcPr>
            <w:tcW w:w="491" w:type="pct"/>
            <w:tcBorders>
              <w:top w:val="nil"/>
              <w:left w:val="nil"/>
              <w:bottom w:val="nil"/>
              <w:right w:val="nil"/>
            </w:tcBorders>
            <w:shd w:val="clear" w:color="auto" w:fill="auto"/>
            <w:noWrap/>
            <w:vAlign w:val="bottom"/>
            <w:hideMark/>
          </w:tcPr>
          <w:p w14:paraId="33515EB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1641.6</w:t>
            </w:r>
          </w:p>
        </w:tc>
        <w:tc>
          <w:tcPr>
            <w:tcW w:w="491" w:type="pct"/>
            <w:tcBorders>
              <w:top w:val="nil"/>
              <w:left w:val="nil"/>
              <w:bottom w:val="nil"/>
              <w:right w:val="nil"/>
            </w:tcBorders>
            <w:shd w:val="clear" w:color="auto" w:fill="auto"/>
            <w:noWrap/>
            <w:vAlign w:val="bottom"/>
            <w:hideMark/>
          </w:tcPr>
          <w:p w14:paraId="53AC43F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6955.4</w:t>
            </w:r>
          </w:p>
        </w:tc>
        <w:tc>
          <w:tcPr>
            <w:tcW w:w="491" w:type="pct"/>
            <w:tcBorders>
              <w:top w:val="nil"/>
              <w:left w:val="nil"/>
              <w:bottom w:val="nil"/>
              <w:right w:val="nil"/>
            </w:tcBorders>
            <w:shd w:val="clear" w:color="auto" w:fill="auto"/>
            <w:noWrap/>
            <w:vAlign w:val="bottom"/>
            <w:hideMark/>
          </w:tcPr>
          <w:p w14:paraId="12B8234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23.1</w:t>
            </w:r>
          </w:p>
        </w:tc>
        <w:tc>
          <w:tcPr>
            <w:tcW w:w="491" w:type="pct"/>
            <w:tcBorders>
              <w:top w:val="nil"/>
              <w:left w:val="nil"/>
              <w:bottom w:val="nil"/>
              <w:right w:val="nil"/>
            </w:tcBorders>
            <w:shd w:val="clear" w:color="auto" w:fill="auto"/>
            <w:noWrap/>
            <w:vAlign w:val="bottom"/>
            <w:hideMark/>
          </w:tcPr>
          <w:p w14:paraId="3D2D949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578FB0E6" w14:textId="77777777" w:rsidTr="00E8394B">
        <w:trPr>
          <w:trHeight w:val="300"/>
        </w:trPr>
        <w:tc>
          <w:tcPr>
            <w:tcW w:w="491" w:type="pct"/>
            <w:tcBorders>
              <w:top w:val="nil"/>
              <w:left w:val="nil"/>
              <w:bottom w:val="nil"/>
              <w:right w:val="nil"/>
            </w:tcBorders>
            <w:shd w:val="clear" w:color="auto" w:fill="auto"/>
            <w:noWrap/>
            <w:vAlign w:val="bottom"/>
            <w:hideMark/>
          </w:tcPr>
          <w:p w14:paraId="4F51F39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w:t>
            </w:r>
          </w:p>
        </w:tc>
        <w:tc>
          <w:tcPr>
            <w:tcW w:w="1562" w:type="pct"/>
            <w:tcBorders>
              <w:top w:val="nil"/>
              <w:left w:val="nil"/>
              <w:bottom w:val="nil"/>
              <w:right w:val="nil"/>
            </w:tcBorders>
            <w:shd w:val="clear" w:color="auto" w:fill="auto"/>
            <w:noWrap/>
            <w:vAlign w:val="bottom"/>
            <w:hideMark/>
          </w:tcPr>
          <w:p w14:paraId="15FBA1A8"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:M</w:t>
            </w:r>
            <w:proofErr w:type="spellEnd"/>
            <w:proofErr w:type="gramEnd"/>
          </w:p>
        </w:tc>
        <w:tc>
          <w:tcPr>
            <w:tcW w:w="491" w:type="pct"/>
            <w:tcBorders>
              <w:top w:val="nil"/>
              <w:left w:val="nil"/>
              <w:bottom w:val="nil"/>
              <w:right w:val="nil"/>
            </w:tcBorders>
            <w:shd w:val="clear" w:color="auto" w:fill="auto"/>
            <w:noWrap/>
            <w:vAlign w:val="bottom"/>
            <w:hideMark/>
          </w:tcPr>
          <w:p w14:paraId="717578C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w:t>
            </w:r>
          </w:p>
        </w:tc>
        <w:tc>
          <w:tcPr>
            <w:tcW w:w="491" w:type="pct"/>
            <w:tcBorders>
              <w:top w:val="nil"/>
              <w:left w:val="nil"/>
              <w:bottom w:val="nil"/>
              <w:right w:val="nil"/>
            </w:tcBorders>
            <w:shd w:val="clear" w:color="auto" w:fill="auto"/>
            <w:noWrap/>
            <w:vAlign w:val="bottom"/>
            <w:hideMark/>
          </w:tcPr>
          <w:p w14:paraId="42A766D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1840</w:t>
            </w:r>
          </w:p>
        </w:tc>
        <w:tc>
          <w:tcPr>
            <w:tcW w:w="491" w:type="pct"/>
            <w:tcBorders>
              <w:top w:val="nil"/>
              <w:left w:val="nil"/>
              <w:bottom w:val="nil"/>
              <w:right w:val="nil"/>
            </w:tcBorders>
            <w:shd w:val="clear" w:color="auto" w:fill="auto"/>
            <w:noWrap/>
            <w:vAlign w:val="bottom"/>
            <w:hideMark/>
          </w:tcPr>
          <w:p w14:paraId="2B20824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1641.8</w:t>
            </w:r>
          </w:p>
        </w:tc>
        <w:tc>
          <w:tcPr>
            <w:tcW w:w="491" w:type="pct"/>
            <w:tcBorders>
              <w:top w:val="nil"/>
              <w:left w:val="nil"/>
              <w:bottom w:val="nil"/>
              <w:right w:val="nil"/>
            </w:tcBorders>
            <w:shd w:val="clear" w:color="auto" w:fill="auto"/>
            <w:noWrap/>
            <w:vAlign w:val="bottom"/>
            <w:hideMark/>
          </w:tcPr>
          <w:p w14:paraId="193368B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6956.1</w:t>
            </w:r>
          </w:p>
        </w:tc>
        <w:tc>
          <w:tcPr>
            <w:tcW w:w="491" w:type="pct"/>
            <w:tcBorders>
              <w:top w:val="nil"/>
              <w:left w:val="nil"/>
              <w:bottom w:val="nil"/>
              <w:right w:val="nil"/>
            </w:tcBorders>
            <w:shd w:val="clear" w:color="auto" w:fill="auto"/>
            <w:noWrap/>
            <w:vAlign w:val="bottom"/>
            <w:hideMark/>
          </w:tcPr>
          <w:p w14:paraId="644401E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23.8</w:t>
            </w:r>
          </w:p>
        </w:tc>
        <w:tc>
          <w:tcPr>
            <w:tcW w:w="491" w:type="pct"/>
            <w:tcBorders>
              <w:top w:val="nil"/>
              <w:left w:val="nil"/>
              <w:bottom w:val="nil"/>
              <w:right w:val="nil"/>
            </w:tcBorders>
            <w:shd w:val="clear" w:color="auto" w:fill="auto"/>
            <w:noWrap/>
            <w:vAlign w:val="bottom"/>
            <w:hideMark/>
          </w:tcPr>
          <w:p w14:paraId="200AC0B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100E641F" w14:textId="77777777" w:rsidTr="00E8394B">
        <w:trPr>
          <w:trHeight w:val="300"/>
        </w:trPr>
        <w:tc>
          <w:tcPr>
            <w:tcW w:w="491" w:type="pct"/>
            <w:tcBorders>
              <w:top w:val="nil"/>
              <w:left w:val="nil"/>
              <w:bottom w:val="nil"/>
              <w:right w:val="nil"/>
            </w:tcBorders>
            <w:shd w:val="clear" w:color="auto" w:fill="auto"/>
            <w:noWrap/>
            <w:vAlign w:val="bottom"/>
            <w:hideMark/>
          </w:tcPr>
          <w:p w14:paraId="3E825CE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w:t>
            </w:r>
          </w:p>
        </w:tc>
        <w:tc>
          <w:tcPr>
            <w:tcW w:w="1562" w:type="pct"/>
            <w:tcBorders>
              <w:top w:val="nil"/>
              <w:left w:val="nil"/>
              <w:bottom w:val="nil"/>
              <w:right w:val="nil"/>
            </w:tcBorders>
            <w:shd w:val="clear" w:color="auto" w:fill="auto"/>
            <w:noWrap/>
            <w:vAlign w:val="bottom"/>
            <w:hideMark/>
          </w:tcPr>
          <w:p w14:paraId="2A3281E7"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p>
        </w:tc>
        <w:tc>
          <w:tcPr>
            <w:tcW w:w="491" w:type="pct"/>
            <w:tcBorders>
              <w:top w:val="nil"/>
              <w:left w:val="nil"/>
              <w:bottom w:val="nil"/>
              <w:right w:val="nil"/>
            </w:tcBorders>
            <w:shd w:val="clear" w:color="auto" w:fill="auto"/>
            <w:noWrap/>
            <w:vAlign w:val="bottom"/>
            <w:hideMark/>
          </w:tcPr>
          <w:p w14:paraId="6EAE440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12</w:t>
            </w:r>
          </w:p>
        </w:tc>
        <w:tc>
          <w:tcPr>
            <w:tcW w:w="491" w:type="pct"/>
            <w:tcBorders>
              <w:top w:val="nil"/>
              <w:left w:val="nil"/>
              <w:bottom w:val="nil"/>
              <w:right w:val="nil"/>
            </w:tcBorders>
            <w:shd w:val="clear" w:color="auto" w:fill="auto"/>
            <w:noWrap/>
            <w:vAlign w:val="bottom"/>
            <w:hideMark/>
          </w:tcPr>
          <w:p w14:paraId="2E7564F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1849</w:t>
            </w:r>
          </w:p>
        </w:tc>
        <w:tc>
          <w:tcPr>
            <w:tcW w:w="491" w:type="pct"/>
            <w:tcBorders>
              <w:top w:val="nil"/>
              <w:left w:val="nil"/>
              <w:bottom w:val="nil"/>
              <w:right w:val="nil"/>
            </w:tcBorders>
            <w:shd w:val="clear" w:color="auto" w:fill="auto"/>
            <w:noWrap/>
            <w:vAlign w:val="bottom"/>
            <w:hideMark/>
          </w:tcPr>
          <w:p w14:paraId="68B015A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1645.2</w:t>
            </w:r>
          </w:p>
        </w:tc>
        <w:tc>
          <w:tcPr>
            <w:tcW w:w="491" w:type="pct"/>
            <w:tcBorders>
              <w:top w:val="nil"/>
              <w:left w:val="nil"/>
              <w:bottom w:val="nil"/>
              <w:right w:val="nil"/>
            </w:tcBorders>
            <w:shd w:val="clear" w:color="auto" w:fill="auto"/>
            <w:noWrap/>
            <w:vAlign w:val="bottom"/>
            <w:hideMark/>
          </w:tcPr>
          <w:p w14:paraId="463B760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6981.3</w:t>
            </w:r>
          </w:p>
        </w:tc>
        <w:tc>
          <w:tcPr>
            <w:tcW w:w="491" w:type="pct"/>
            <w:tcBorders>
              <w:top w:val="nil"/>
              <w:left w:val="nil"/>
              <w:bottom w:val="nil"/>
              <w:right w:val="nil"/>
            </w:tcBorders>
            <w:shd w:val="clear" w:color="auto" w:fill="auto"/>
            <w:noWrap/>
            <w:vAlign w:val="bottom"/>
            <w:hideMark/>
          </w:tcPr>
          <w:p w14:paraId="722C5DA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49.0</w:t>
            </w:r>
          </w:p>
        </w:tc>
        <w:tc>
          <w:tcPr>
            <w:tcW w:w="491" w:type="pct"/>
            <w:tcBorders>
              <w:top w:val="nil"/>
              <w:left w:val="nil"/>
              <w:bottom w:val="nil"/>
              <w:right w:val="nil"/>
            </w:tcBorders>
            <w:shd w:val="clear" w:color="auto" w:fill="auto"/>
            <w:noWrap/>
            <w:vAlign w:val="bottom"/>
            <w:hideMark/>
          </w:tcPr>
          <w:p w14:paraId="2B12ECA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4E0EC2A5" w14:textId="77777777" w:rsidTr="00E8394B">
        <w:trPr>
          <w:trHeight w:val="300"/>
        </w:trPr>
        <w:tc>
          <w:tcPr>
            <w:tcW w:w="491" w:type="pct"/>
            <w:tcBorders>
              <w:top w:val="nil"/>
              <w:left w:val="nil"/>
              <w:bottom w:val="nil"/>
              <w:right w:val="nil"/>
            </w:tcBorders>
            <w:shd w:val="clear" w:color="auto" w:fill="auto"/>
            <w:noWrap/>
            <w:vAlign w:val="bottom"/>
            <w:hideMark/>
          </w:tcPr>
          <w:p w14:paraId="1323A06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9</w:t>
            </w:r>
          </w:p>
        </w:tc>
        <w:tc>
          <w:tcPr>
            <w:tcW w:w="1562" w:type="pct"/>
            <w:tcBorders>
              <w:top w:val="nil"/>
              <w:left w:val="nil"/>
              <w:bottom w:val="nil"/>
              <w:right w:val="nil"/>
            </w:tcBorders>
            <w:shd w:val="clear" w:color="auto" w:fill="auto"/>
            <w:noWrap/>
            <w:vAlign w:val="bottom"/>
            <w:hideMark/>
          </w:tcPr>
          <w:p w14:paraId="58CC55AB"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M</w:t>
            </w:r>
          </w:p>
        </w:tc>
        <w:tc>
          <w:tcPr>
            <w:tcW w:w="491" w:type="pct"/>
            <w:tcBorders>
              <w:top w:val="nil"/>
              <w:left w:val="nil"/>
              <w:bottom w:val="nil"/>
              <w:right w:val="nil"/>
            </w:tcBorders>
            <w:shd w:val="clear" w:color="auto" w:fill="auto"/>
            <w:noWrap/>
            <w:vAlign w:val="bottom"/>
            <w:hideMark/>
          </w:tcPr>
          <w:p w14:paraId="31FF764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w:t>
            </w:r>
          </w:p>
        </w:tc>
        <w:tc>
          <w:tcPr>
            <w:tcW w:w="491" w:type="pct"/>
            <w:tcBorders>
              <w:top w:val="nil"/>
              <w:left w:val="nil"/>
              <w:bottom w:val="nil"/>
              <w:right w:val="nil"/>
            </w:tcBorders>
            <w:shd w:val="clear" w:color="auto" w:fill="auto"/>
            <w:noWrap/>
            <w:vAlign w:val="bottom"/>
            <w:hideMark/>
          </w:tcPr>
          <w:p w14:paraId="306A91D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1853</w:t>
            </w:r>
          </w:p>
        </w:tc>
        <w:tc>
          <w:tcPr>
            <w:tcW w:w="491" w:type="pct"/>
            <w:tcBorders>
              <w:top w:val="nil"/>
              <w:left w:val="nil"/>
              <w:bottom w:val="nil"/>
              <w:right w:val="nil"/>
            </w:tcBorders>
            <w:shd w:val="clear" w:color="auto" w:fill="auto"/>
            <w:noWrap/>
            <w:vAlign w:val="bottom"/>
            <w:hideMark/>
          </w:tcPr>
          <w:p w14:paraId="0369901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1648.1</w:t>
            </w:r>
          </w:p>
        </w:tc>
        <w:tc>
          <w:tcPr>
            <w:tcW w:w="491" w:type="pct"/>
            <w:tcBorders>
              <w:top w:val="nil"/>
              <w:left w:val="nil"/>
              <w:bottom w:val="nil"/>
              <w:right w:val="nil"/>
            </w:tcBorders>
            <w:shd w:val="clear" w:color="auto" w:fill="auto"/>
            <w:noWrap/>
            <w:vAlign w:val="bottom"/>
            <w:hideMark/>
          </w:tcPr>
          <w:p w14:paraId="03CA8C6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6983.9</w:t>
            </w:r>
          </w:p>
        </w:tc>
        <w:tc>
          <w:tcPr>
            <w:tcW w:w="491" w:type="pct"/>
            <w:tcBorders>
              <w:top w:val="nil"/>
              <w:left w:val="nil"/>
              <w:bottom w:val="nil"/>
              <w:right w:val="nil"/>
            </w:tcBorders>
            <w:shd w:val="clear" w:color="auto" w:fill="auto"/>
            <w:noWrap/>
            <w:vAlign w:val="bottom"/>
            <w:hideMark/>
          </w:tcPr>
          <w:p w14:paraId="0C799D3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51.6</w:t>
            </w:r>
          </w:p>
        </w:tc>
        <w:tc>
          <w:tcPr>
            <w:tcW w:w="491" w:type="pct"/>
            <w:tcBorders>
              <w:top w:val="nil"/>
              <w:left w:val="nil"/>
              <w:bottom w:val="nil"/>
              <w:right w:val="nil"/>
            </w:tcBorders>
            <w:shd w:val="clear" w:color="auto" w:fill="auto"/>
            <w:noWrap/>
            <w:vAlign w:val="bottom"/>
            <w:hideMark/>
          </w:tcPr>
          <w:p w14:paraId="3091379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38D2082D" w14:textId="77777777" w:rsidTr="00E8394B">
        <w:trPr>
          <w:trHeight w:val="300"/>
        </w:trPr>
        <w:tc>
          <w:tcPr>
            <w:tcW w:w="491" w:type="pct"/>
            <w:tcBorders>
              <w:top w:val="nil"/>
              <w:left w:val="nil"/>
              <w:bottom w:val="nil"/>
              <w:right w:val="nil"/>
            </w:tcBorders>
            <w:shd w:val="clear" w:color="auto" w:fill="auto"/>
            <w:noWrap/>
            <w:vAlign w:val="bottom"/>
            <w:hideMark/>
          </w:tcPr>
          <w:p w14:paraId="274E1A8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10</w:t>
            </w:r>
          </w:p>
        </w:tc>
        <w:tc>
          <w:tcPr>
            <w:tcW w:w="1562" w:type="pct"/>
            <w:tcBorders>
              <w:top w:val="nil"/>
              <w:left w:val="nil"/>
              <w:bottom w:val="nil"/>
              <w:right w:val="nil"/>
            </w:tcBorders>
            <w:shd w:val="clear" w:color="auto" w:fill="auto"/>
            <w:noWrap/>
            <w:vAlign w:val="bottom"/>
            <w:hideMark/>
          </w:tcPr>
          <w:p w14:paraId="7A5C2D57"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Y + M</w:t>
            </w:r>
          </w:p>
        </w:tc>
        <w:tc>
          <w:tcPr>
            <w:tcW w:w="491" w:type="pct"/>
            <w:tcBorders>
              <w:top w:val="nil"/>
              <w:left w:val="nil"/>
              <w:bottom w:val="nil"/>
              <w:right w:val="nil"/>
            </w:tcBorders>
            <w:shd w:val="clear" w:color="auto" w:fill="auto"/>
            <w:noWrap/>
            <w:vAlign w:val="bottom"/>
            <w:hideMark/>
          </w:tcPr>
          <w:p w14:paraId="3D44585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9</w:t>
            </w:r>
          </w:p>
        </w:tc>
        <w:tc>
          <w:tcPr>
            <w:tcW w:w="491" w:type="pct"/>
            <w:tcBorders>
              <w:top w:val="nil"/>
              <w:left w:val="nil"/>
              <w:bottom w:val="nil"/>
              <w:right w:val="nil"/>
            </w:tcBorders>
            <w:shd w:val="clear" w:color="auto" w:fill="auto"/>
            <w:noWrap/>
            <w:vAlign w:val="bottom"/>
            <w:hideMark/>
          </w:tcPr>
          <w:p w14:paraId="01FD030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1852</w:t>
            </w:r>
          </w:p>
        </w:tc>
        <w:tc>
          <w:tcPr>
            <w:tcW w:w="491" w:type="pct"/>
            <w:tcBorders>
              <w:top w:val="nil"/>
              <w:left w:val="nil"/>
              <w:bottom w:val="nil"/>
              <w:right w:val="nil"/>
            </w:tcBorders>
            <w:shd w:val="clear" w:color="auto" w:fill="auto"/>
            <w:noWrap/>
            <w:vAlign w:val="bottom"/>
            <w:hideMark/>
          </w:tcPr>
          <w:p w14:paraId="626AEB9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1648.0</w:t>
            </w:r>
          </w:p>
        </w:tc>
        <w:tc>
          <w:tcPr>
            <w:tcW w:w="491" w:type="pct"/>
            <w:tcBorders>
              <w:top w:val="nil"/>
              <w:left w:val="nil"/>
              <w:bottom w:val="nil"/>
              <w:right w:val="nil"/>
            </w:tcBorders>
            <w:shd w:val="clear" w:color="auto" w:fill="auto"/>
            <w:noWrap/>
            <w:vAlign w:val="bottom"/>
            <w:hideMark/>
          </w:tcPr>
          <w:p w14:paraId="3ADC6F2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6985.8</w:t>
            </w:r>
          </w:p>
        </w:tc>
        <w:tc>
          <w:tcPr>
            <w:tcW w:w="491" w:type="pct"/>
            <w:tcBorders>
              <w:top w:val="nil"/>
              <w:left w:val="nil"/>
              <w:bottom w:val="nil"/>
              <w:right w:val="nil"/>
            </w:tcBorders>
            <w:shd w:val="clear" w:color="auto" w:fill="auto"/>
            <w:noWrap/>
            <w:vAlign w:val="bottom"/>
            <w:hideMark/>
          </w:tcPr>
          <w:p w14:paraId="35A0E23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53.5</w:t>
            </w:r>
          </w:p>
        </w:tc>
        <w:tc>
          <w:tcPr>
            <w:tcW w:w="491" w:type="pct"/>
            <w:tcBorders>
              <w:top w:val="nil"/>
              <w:left w:val="nil"/>
              <w:bottom w:val="nil"/>
              <w:right w:val="nil"/>
            </w:tcBorders>
            <w:shd w:val="clear" w:color="auto" w:fill="auto"/>
            <w:noWrap/>
            <w:vAlign w:val="bottom"/>
            <w:hideMark/>
          </w:tcPr>
          <w:p w14:paraId="78142B6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795F5821" w14:textId="77777777" w:rsidTr="00E8394B">
        <w:trPr>
          <w:trHeight w:val="300"/>
        </w:trPr>
        <w:tc>
          <w:tcPr>
            <w:tcW w:w="491" w:type="pct"/>
            <w:tcBorders>
              <w:top w:val="nil"/>
              <w:left w:val="nil"/>
              <w:bottom w:val="nil"/>
              <w:right w:val="nil"/>
            </w:tcBorders>
            <w:shd w:val="clear" w:color="auto" w:fill="auto"/>
            <w:noWrap/>
            <w:vAlign w:val="bottom"/>
            <w:hideMark/>
          </w:tcPr>
          <w:p w14:paraId="6C9086A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11</w:t>
            </w:r>
          </w:p>
        </w:tc>
        <w:tc>
          <w:tcPr>
            <w:tcW w:w="1562" w:type="pct"/>
            <w:tcBorders>
              <w:top w:val="nil"/>
              <w:left w:val="nil"/>
              <w:bottom w:val="nil"/>
              <w:right w:val="nil"/>
            </w:tcBorders>
            <w:shd w:val="clear" w:color="auto" w:fill="auto"/>
            <w:noWrap/>
            <w:vAlign w:val="bottom"/>
            <w:hideMark/>
          </w:tcPr>
          <w:p w14:paraId="7F89B7FC"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w:t>
            </w:r>
          </w:p>
        </w:tc>
        <w:tc>
          <w:tcPr>
            <w:tcW w:w="491" w:type="pct"/>
            <w:tcBorders>
              <w:top w:val="nil"/>
              <w:left w:val="nil"/>
              <w:bottom w:val="nil"/>
              <w:right w:val="nil"/>
            </w:tcBorders>
            <w:shd w:val="clear" w:color="auto" w:fill="auto"/>
            <w:noWrap/>
            <w:vAlign w:val="bottom"/>
            <w:hideMark/>
          </w:tcPr>
          <w:p w14:paraId="6164352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w:t>
            </w:r>
          </w:p>
        </w:tc>
        <w:tc>
          <w:tcPr>
            <w:tcW w:w="491" w:type="pct"/>
            <w:tcBorders>
              <w:top w:val="nil"/>
              <w:left w:val="nil"/>
              <w:bottom w:val="nil"/>
              <w:right w:val="nil"/>
            </w:tcBorders>
            <w:shd w:val="clear" w:color="auto" w:fill="auto"/>
            <w:noWrap/>
            <w:vAlign w:val="bottom"/>
            <w:hideMark/>
          </w:tcPr>
          <w:p w14:paraId="5C582E0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1857</w:t>
            </w:r>
          </w:p>
        </w:tc>
        <w:tc>
          <w:tcPr>
            <w:tcW w:w="491" w:type="pct"/>
            <w:tcBorders>
              <w:top w:val="nil"/>
              <w:left w:val="nil"/>
              <w:bottom w:val="nil"/>
              <w:right w:val="nil"/>
            </w:tcBorders>
            <w:shd w:val="clear" w:color="auto" w:fill="auto"/>
            <w:noWrap/>
            <w:vAlign w:val="bottom"/>
            <w:hideMark/>
          </w:tcPr>
          <w:p w14:paraId="3DEB7F7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1664.5</w:t>
            </w:r>
          </w:p>
        </w:tc>
        <w:tc>
          <w:tcPr>
            <w:tcW w:w="491" w:type="pct"/>
            <w:tcBorders>
              <w:top w:val="nil"/>
              <w:left w:val="nil"/>
              <w:bottom w:val="nil"/>
              <w:right w:val="nil"/>
            </w:tcBorders>
            <w:shd w:val="clear" w:color="auto" w:fill="auto"/>
            <w:noWrap/>
            <w:vAlign w:val="bottom"/>
            <w:hideMark/>
          </w:tcPr>
          <w:p w14:paraId="0E86C54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7224.4</w:t>
            </w:r>
          </w:p>
        </w:tc>
        <w:tc>
          <w:tcPr>
            <w:tcW w:w="491" w:type="pct"/>
            <w:tcBorders>
              <w:top w:val="nil"/>
              <w:left w:val="nil"/>
              <w:bottom w:val="nil"/>
              <w:right w:val="nil"/>
            </w:tcBorders>
            <w:shd w:val="clear" w:color="auto" w:fill="auto"/>
            <w:noWrap/>
            <w:vAlign w:val="bottom"/>
            <w:hideMark/>
          </w:tcPr>
          <w:p w14:paraId="634B6A6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292.1</w:t>
            </w:r>
          </w:p>
        </w:tc>
        <w:tc>
          <w:tcPr>
            <w:tcW w:w="491" w:type="pct"/>
            <w:tcBorders>
              <w:top w:val="nil"/>
              <w:left w:val="nil"/>
              <w:bottom w:val="nil"/>
              <w:right w:val="nil"/>
            </w:tcBorders>
            <w:shd w:val="clear" w:color="auto" w:fill="auto"/>
            <w:noWrap/>
            <w:vAlign w:val="bottom"/>
            <w:hideMark/>
          </w:tcPr>
          <w:p w14:paraId="5F3E701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285D08EA" w14:textId="77777777" w:rsidTr="00E8394B">
        <w:trPr>
          <w:trHeight w:val="300"/>
        </w:trPr>
        <w:tc>
          <w:tcPr>
            <w:tcW w:w="491" w:type="pct"/>
            <w:tcBorders>
              <w:top w:val="nil"/>
              <w:left w:val="nil"/>
              <w:bottom w:val="nil"/>
              <w:right w:val="nil"/>
            </w:tcBorders>
            <w:shd w:val="clear" w:color="auto" w:fill="auto"/>
            <w:noWrap/>
            <w:vAlign w:val="bottom"/>
            <w:hideMark/>
          </w:tcPr>
          <w:p w14:paraId="59C4DD2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12</w:t>
            </w:r>
          </w:p>
        </w:tc>
        <w:tc>
          <w:tcPr>
            <w:tcW w:w="1562" w:type="pct"/>
            <w:tcBorders>
              <w:top w:val="nil"/>
              <w:left w:val="nil"/>
              <w:bottom w:val="nil"/>
              <w:right w:val="nil"/>
            </w:tcBorders>
            <w:shd w:val="clear" w:color="auto" w:fill="auto"/>
            <w:noWrap/>
            <w:vAlign w:val="bottom"/>
            <w:hideMark/>
          </w:tcPr>
          <w:p w14:paraId="7065020C"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Y</w:t>
            </w:r>
          </w:p>
        </w:tc>
        <w:tc>
          <w:tcPr>
            <w:tcW w:w="491" w:type="pct"/>
            <w:tcBorders>
              <w:top w:val="nil"/>
              <w:left w:val="nil"/>
              <w:bottom w:val="nil"/>
              <w:right w:val="nil"/>
            </w:tcBorders>
            <w:shd w:val="clear" w:color="auto" w:fill="auto"/>
            <w:noWrap/>
            <w:vAlign w:val="bottom"/>
            <w:hideMark/>
          </w:tcPr>
          <w:p w14:paraId="6E0C813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491" w:type="pct"/>
            <w:tcBorders>
              <w:top w:val="nil"/>
              <w:left w:val="nil"/>
              <w:bottom w:val="nil"/>
              <w:right w:val="nil"/>
            </w:tcBorders>
            <w:shd w:val="clear" w:color="auto" w:fill="auto"/>
            <w:noWrap/>
            <w:vAlign w:val="bottom"/>
            <w:hideMark/>
          </w:tcPr>
          <w:p w14:paraId="70C6FD2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1856</w:t>
            </w:r>
          </w:p>
        </w:tc>
        <w:tc>
          <w:tcPr>
            <w:tcW w:w="491" w:type="pct"/>
            <w:tcBorders>
              <w:top w:val="nil"/>
              <w:left w:val="nil"/>
              <w:bottom w:val="nil"/>
              <w:right w:val="nil"/>
            </w:tcBorders>
            <w:shd w:val="clear" w:color="auto" w:fill="auto"/>
            <w:noWrap/>
            <w:vAlign w:val="bottom"/>
            <w:hideMark/>
          </w:tcPr>
          <w:p w14:paraId="1CEB25C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1663.2</w:t>
            </w:r>
          </w:p>
        </w:tc>
        <w:tc>
          <w:tcPr>
            <w:tcW w:w="491" w:type="pct"/>
            <w:tcBorders>
              <w:top w:val="nil"/>
              <w:left w:val="nil"/>
              <w:bottom w:val="nil"/>
              <w:right w:val="nil"/>
            </w:tcBorders>
            <w:shd w:val="clear" w:color="auto" w:fill="auto"/>
            <w:noWrap/>
            <w:vAlign w:val="bottom"/>
            <w:hideMark/>
          </w:tcPr>
          <w:p w14:paraId="0414FDF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7224.8</w:t>
            </w:r>
          </w:p>
        </w:tc>
        <w:tc>
          <w:tcPr>
            <w:tcW w:w="491" w:type="pct"/>
            <w:tcBorders>
              <w:top w:val="nil"/>
              <w:left w:val="nil"/>
              <w:bottom w:val="nil"/>
              <w:right w:val="nil"/>
            </w:tcBorders>
            <w:shd w:val="clear" w:color="auto" w:fill="auto"/>
            <w:noWrap/>
            <w:vAlign w:val="bottom"/>
            <w:hideMark/>
          </w:tcPr>
          <w:p w14:paraId="345FA8D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292.5</w:t>
            </w:r>
          </w:p>
        </w:tc>
        <w:tc>
          <w:tcPr>
            <w:tcW w:w="491" w:type="pct"/>
            <w:tcBorders>
              <w:top w:val="nil"/>
              <w:left w:val="nil"/>
              <w:bottom w:val="nil"/>
              <w:right w:val="nil"/>
            </w:tcBorders>
            <w:shd w:val="clear" w:color="auto" w:fill="auto"/>
            <w:noWrap/>
            <w:vAlign w:val="bottom"/>
            <w:hideMark/>
          </w:tcPr>
          <w:p w14:paraId="54DC740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3996FBEC" w14:textId="77777777" w:rsidTr="00E8394B">
        <w:trPr>
          <w:trHeight w:val="300"/>
        </w:trPr>
        <w:tc>
          <w:tcPr>
            <w:tcW w:w="491" w:type="pct"/>
            <w:tcBorders>
              <w:top w:val="nil"/>
              <w:left w:val="nil"/>
              <w:bottom w:val="nil"/>
              <w:right w:val="nil"/>
            </w:tcBorders>
            <w:shd w:val="clear" w:color="auto" w:fill="auto"/>
            <w:noWrap/>
            <w:vAlign w:val="bottom"/>
            <w:hideMark/>
          </w:tcPr>
          <w:p w14:paraId="142BCBF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13</w:t>
            </w:r>
          </w:p>
        </w:tc>
        <w:tc>
          <w:tcPr>
            <w:tcW w:w="1562" w:type="pct"/>
            <w:tcBorders>
              <w:top w:val="nil"/>
              <w:left w:val="nil"/>
              <w:bottom w:val="nil"/>
              <w:right w:val="nil"/>
            </w:tcBorders>
            <w:shd w:val="clear" w:color="auto" w:fill="auto"/>
            <w:noWrap/>
            <w:vAlign w:val="bottom"/>
            <w:hideMark/>
          </w:tcPr>
          <w:p w14:paraId="6F3C2C66"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Y + M</w:t>
            </w:r>
          </w:p>
        </w:tc>
        <w:tc>
          <w:tcPr>
            <w:tcW w:w="491" w:type="pct"/>
            <w:tcBorders>
              <w:top w:val="nil"/>
              <w:left w:val="nil"/>
              <w:bottom w:val="nil"/>
              <w:right w:val="nil"/>
            </w:tcBorders>
            <w:shd w:val="clear" w:color="auto" w:fill="auto"/>
            <w:noWrap/>
            <w:vAlign w:val="bottom"/>
            <w:hideMark/>
          </w:tcPr>
          <w:p w14:paraId="7280404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w:t>
            </w:r>
          </w:p>
        </w:tc>
        <w:tc>
          <w:tcPr>
            <w:tcW w:w="491" w:type="pct"/>
            <w:tcBorders>
              <w:top w:val="nil"/>
              <w:left w:val="nil"/>
              <w:bottom w:val="nil"/>
              <w:right w:val="nil"/>
            </w:tcBorders>
            <w:shd w:val="clear" w:color="auto" w:fill="auto"/>
            <w:noWrap/>
            <w:vAlign w:val="bottom"/>
            <w:hideMark/>
          </w:tcPr>
          <w:p w14:paraId="3D300F4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1855</w:t>
            </w:r>
          </w:p>
        </w:tc>
        <w:tc>
          <w:tcPr>
            <w:tcW w:w="491" w:type="pct"/>
            <w:tcBorders>
              <w:top w:val="nil"/>
              <w:left w:val="nil"/>
              <w:bottom w:val="nil"/>
              <w:right w:val="nil"/>
            </w:tcBorders>
            <w:shd w:val="clear" w:color="auto" w:fill="auto"/>
            <w:noWrap/>
            <w:vAlign w:val="bottom"/>
            <w:hideMark/>
          </w:tcPr>
          <w:p w14:paraId="77C63AD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1683.1</w:t>
            </w:r>
          </w:p>
        </w:tc>
        <w:tc>
          <w:tcPr>
            <w:tcW w:w="491" w:type="pct"/>
            <w:tcBorders>
              <w:top w:val="nil"/>
              <w:left w:val="nil"/>
              <w:bottom w:val="nil"/>
              <w:right w:val="nil"/>
            </w:tcBorders>
            <w:shd w:val="clear" w:color="auto" w:fill="auto"/>
            <w:noWrap/>
            <w:vAlign w:val="bottom"/>
            <w:hideMark/>
          </w:tcPr>
          <w:p w14:paraId="0ACCC24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7622.1</w:t>
            </w:r>
          </w:p>
        </w:tc>
        <w:tc>
          <w:tcPr>
            <w:tcW w:w="491" w:type="pct"/>
            <w:tcBorders>
              <w:top w:val="nil"/>
              <w:left w:val="nil"/>
              <w:bottom w:val="nil"/>
              <w:right w:val="nil"/>
            </w:tcBorders>
            <w:shd w:val="clear" w:color="auto" w:fill="auto"/>
            <w:noWrap/>
            <w:vAlign w:val="bottom"/>
            <w:hideMark/>
          </w:tcPr>
          <w:p w14:paraId="6C459B5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689.8</w:t>
            </w:r>
          </w:p>
        </w:tc>
        <w:tc>
          <w:tcPr>
            <w:tcW w:w="491" w:type="pct"/>
            <w:tcBorders>
              <w:top w:val="nil"/>
              <w:left w:val="nil"/>
              <w:bottom w:val="nil"/>
              <w:right w:val="nil"/>
            </w:tcBorders>
            <w:shd w:val="clear" w:color="auto" w:fill="auto"/>
            <w:noWrap/>
            <w:vAlign w:val="bottom"/>
            <w:hideMark/>
          </w:tcPr>
          <w:p w14:paraId="456472D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0AA665DF" w14:textId="77777777" w:rsidTr="00E8394B">
        <w:trPr>
          <w:trHeight w:val="300"/>
        </w:trPr>
        <w:tc>
          <w:tcPr>
            <w:tcW w:w="491" w:type="pct"/>
            <w:tcBorders>
              <w:top w:val="nil"/>
              <w:left w:val="nil"/>
              <w:bottom w:val="nil"/>
              <w:right w:val="nil"/>
            </w:tcBorders>
            <w:shd w:val="clear" w:color="auto" w:fill="auto"/>
            <w:noWrap/>
            <w:vAlign w:val="bottom"/>
            <w:hideMark/>
          </w:tcPr>
          <w:p w14:paraId="704B67B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14</w:t>
            </w:r>
          </w:p>
        </w:tc>
        <w:tc>
          <w:tcPr>
            <w:tcW w:w="1562" w:type="pct"/>
            <w:tcBorders>
              <w:top w:val="nil"/>
              <w:left w:val="nil"/>
              <w:bottom w:val="nil"/>
              <w:right w:val="nil"/>
            </w:tcBorders>
            <w:shd w:val="clear" w:color="auto" w:fill="auto"/>
            <w:noWrap/>
            <w:vAlign w:val="bottom"/>
            <w:hideMark/>
          </w:tcPr>
          <w:p w14:paraId="17D60523"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M</w:t>
            </w:r>
          </w:p>
        </w:tc>
        <w:tc>
          <w:tcPr>
            <w:tcW w:w="491" w:type="pct"/>
            <w:tcBorders>
              <w:top w:val="nil"/>
              <w:left w:val="nil"/>
              <w:bottom w:val="nil"/>
              <w:right w:val="nil"/>
            </w:tcBorders>
            <w:shd w:val="clear" w:color="auto" w:fill="auto"/>
            <w:noWrap/>
            <w:vAlign w:val="bottom"/>
            <w:hideMark/>
          </w:tcPr>
          <w:p w14:paraId="088FD1B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491" w:type="pct"/>
            <w:tcBorders>
              <w:top w:val="nil"/>
              <w:left w:val="nil"/>
              <w:bottom w:val="nil"/>
              <w:right w:val="nil"/>
            </w:tcBorders>
            <w:shd w:val="clear" w:color="auto" w:fill="auto"/>
            <w:noWrap/>
            <w:vAlign w:val="bottom"/>
            <w:hideMark/>
          </w:tcPr>
          <w:p w14:paraId="106DA76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1856</w:t>
            </w:r>
          </w:p>
        </w:tc>
        <w:tc>
          <w:tcPr>
            <w:tcW w:w="491" w:type="pct"/>
            <w:tcBorders>
              <w:top w:val="nil"/>
              <w:left w:val="nil"/>
              <w:bottom w:val="nil"/>
              <w:right w:val="nil"/>
            </w:tcBorders>
            <w:shd w:val="clear" w:color="auto" w:fill="auto"/>
            <w:noWrap/>
            <w:vAlign w:val="bottom"/>
            <w:hideMark/>
          </w:tcPr>
          <w:p w14:paraId="59BB3A2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1683.5</w:t>
            </w:r>
          </w:p>
        </w:tc>
        <w:tc>
          <w:tcPr>
            <w:tcW w:w="491" w:type="pct"/>
            <w:tcBorders>
              <w:top w:val="nil"/>
              <w:left w:val="nil"/>
              <w:bottom w:val="nil"/>
              <w:right w:val="nil"/>
            </w:tcBorders>
            <w:shd w:val="clear" w:color="auto" w:fill="auto"/>
            <w:noWrap/>
            <w:vAlign w:val="bottom"/>
            <w:hideMark/>
          </w:tcPr>
          <w:p w14:paraId="7EB21AE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7622.1</w:t>
            </w:r>
          </w:p>
        </w:tc>
        <w:tc>
          <w:tcPr>
            <w:tcW w:w="491" w:type="pct"/>
            <w:tcBorders>
              <w:top w:val="nil"/>
              <w:left w:val="nil"/>
              <w:bottom w:val="nil"/>
              <w:right w:val="nil"/>
            </w:tcBorders>
            <w:shd w:val="clear" w:color="auto" w:fill="auto"/>
            <w:noWrap/>
            <w:vAlign w:val="bottom"/>
            <w:hideMark/>
          </w:tcPr>
          <w:p w14:paraId="11BE964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689.8</w:t>
            </w:r>
          </w:p>
        </w:tc>
        <w:tc>
          <w:tcPr>
            <w:tcW w:w="491" w:type="pct"/>
            <w:tcBorders>
              <w:top w:val="nil"/>
              <w:left w:val="nil"/>
              <w:bottom w:val="nil"/>
              <w:right w:val="nil"/>
            </w:tcBorders>
            <w:shd w:val="clear" w:color="auto" w:fill="auto"/>
            <w:noWrap/>
            <w:vAlign w:val="bottom"/>
            <w:hideMark/>
          </w:tcPr>
          <w:p w14:paraId="5798594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2CBCDFF6" w14:textId="77777777" w:rsidTr="00E8394B">
        <w:trPr>
          <w:trHeight w:val="300"/>
        </w:trPr>
        <w:tc>
          <w:tcPr>
            <w:tcW w:w="491" w:type="pct"/>
            <w:tcBorders>
              <w:top w:val="nil"/>
              <w:left w:val="nil"/>
              <w:bottom w:val="nil"/>
              <w:right w:val="nil"/>
            </w:tcBorders>
            <w:shd w:val="clear" w:color="auto" w:fill="auto"/>
            <w:noWrap/>
            <w:vAlign w:val="bottom"/>
            <w:hideMark/>
          </w:tcPr>
          <w:p w14:paraId="2C9EC46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15</w:t>
            </w:r>
          </w:p>
        </w:tc>
        <w:tc>
          <w:tcPr>
            <w:tcW w:w="1562" w:type="pct"/>
            <w:tcBorders>
              <w:top w:val="nil"/>
              <w:left w:val="nil"/>
              <w:bottom w:val="nil"/>
              <w:right w:val="nil"/>
            </w:tcBorders>
            <w:shd w:val="clear" w:color="auto" w:fill="auto"/>
            <w:noWrap/>
            <w:vAlign w:val="bottom"/>
            <w:hideMark/>
          </w:tcPr>
          <w:p w14:paraId="61E15338"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1</w:t>
            </w:r>
          </w:p>
        </w:tc>
        <w:tc>
          <w:tcPr>
            <w:tcW w:w="491" w:type="pct"/>
            <w:tcBorders>
              <w:top w:val="nil"/>
              <w:left w:val="nil"/>
              <w:bottom w:val="nil"/>
              <w:right w:val="nil"/>
            </w:tcBorders>
            <w:shd w:val="clear" w:color="auto" w:fill="auto"/>
            <w:noWrap/>
            <w:vAlign w:val="bottom"/>
            <w:hideMark/>
          </w:tcPr>
          <w:p w14:paraId="1C42873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w:t>
            </w:r>
          </w:p>
        </w:tc>
        <w:tc>
          <w:tcPr>
            <w:tcW w:w="491" w:type="pct"/>
            <w:tcBorders>
              <w:top w:val="nil"/>
              <w:left w:val="nil"/>
              <w:bottom w:val="nil"/>
              <w:right w:val="nil"/>
            </w:tcBorders>
            <w:shd w:val="clear" w:color="auto" w:fill="auto"/>
            <w:noWrap/>
            <w:vAlign w:val="bottom"/>
            <w:hideMark/>
          </w:tcPr>
          <w:p w14:paraId="3F49930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1860</w:t>
            </w:r>
          </w:p>
        </w:tc>
        <w:tc>
          <w:tcPr>
            <w:tcW w:w="491" w:type="pct"/>
            <w:tcBorders>
              <w:top w:val="nil"/>
              <w:left w:val="nil"/>
              <w:bottom w:val="nil"/>
              <w:right w:val="nil"/>
            </w:tcBorders>
            <w:shd w:val="clear" w:color="auto" w:fill="auto"/>
            <w:noWrap/>
            <w:vAlign w:val="bottom"/>
            <w:hideMark/>
          </w:tcPr>
          <w:p w14:paraId="049A7C2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1669.8</w:t>
            </w:r>
          </w:p>
        </w:tc>
        <w:tc>
          <w:tcPr>
            <w:tcW w:w="491" w:type="pct"/>
            <w:tcBorders>
              <w:top w:val="nil"/>
              <w:left w:val="nil"/>
              <w:bottom w:val="nil"/>
              <w:right w:val="nil"/>
            </w:tcBorders>
            <w:shd w:val="clear" w:color="auto" w:fill="auto"/>
            <w:noWrap/>
            <w:vAlign w:val="bottom"/>
            <w:hideMark/>
          </w:tcPr>
          <w:p w14:paraId="3599299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7769.8</w:t>
            </w:r>
          </w:p>
        </w:tc>
        <w:tc>
          <w:tcPr>
            <w:tcW w:w="491" w:type="pct"/>
            <w:tcBorders>
              <w:top w:val="nil"/>
              <w:left w:val="nil"/>
              <w:bottom w:val="nil"/>
              <w:right w:val="nil"/>
            </w:tcBorders>
            <w:shd w:val="clear" w:color="auto" w:fill="auto"/>
            <w:noWrap/>
            <w:vAlign w:val="bottom"/>
            <w:hideMark/>
          </w:tcPr>
          <w:p w14:paraId="4FDCC49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837.5</w:t>
            </w:r>
          </w:p>
        </w:tc>
        <w:tc>
          <w:tcPr>
            <w:tcW w:w="491" w:type="pct"/>
            <w:tcBorders>
              <w:top w:val="nil"/>
              <w:left w:val="nil"/>
              <w:bottom w:val="nil"/>
              <w:right w:val="nil"/>
            </w:tcBorders>
            <w:shd w:val="clear" w:color="auto" w:fill="auto"/>
            <w:noWrap/>
            <w:vAlign w:val="bottom"/>
            <w:hideMark/>
          </w:tcPr>
          <w:p w14:paraId="636ECD0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r w:rsidR="00B13552" w:rsidRPr="00C140B8" w14:paraId="30C7B755" w14:textId="77777777" w:rsidTr="00E8394B">
        <w:trPr>
          <w:trHeight w:val="300"/>
        </w:trPr>
        <w:tc>
          <w:tcPr>
            <w:tcW w:w="491" w:type="pct"/>
            <w:tcBorders>
              <w:top w:val="nil"/>
              <w:left w:val="nil"/>
              <w:bottom w:val="nil"/>
              <w:right w:val="nil"/>
            </w:tcBorders>
            <w:shd w:val="clear" w:color="auto" w:fill="auto"/>
            <w:noWrap/>
            <w:vAlign w:val="bottom"/>
            <w:hideMark/>
          </w:tcPr>
          <w:p w14:paraId="64E8A65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w:t>
            </w:r>
          </w:p>
        </w:tc>
        <w:tc>
          <w:tcPr>
            <w:tcW w:w="1562" w:type="pct"/>
            <w:tcBorders>
              <w:top w:val="nil"/>
              <w:left w:val="nil"/>
              <w:bottom w:val="nil"/>
              <w:right w:val="nil"/>
            </w:tcBorders>
            <w:shd w:val="clear" w:color="auto" w:fill="auto"/>
            <w:noWrap/>
            <w:vAlign w:val="bottom"/>
            <w:hideMark/>
          </w:tcPr>
          <w:p w14:paraId="4C429732"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Y</w:t>
            </w:r>
          </w:p>
        </w:tc>
        <w:tc>
          <w:tcPr>
            <w:tcW w:w="491" w:type="pct"/>
            <w:tcBorders>
              <w:top w:val="nil"/>
              <w:left w:val="nil"/>
              <w:bottom w:val="nil"/>
              <w:right w:val="nil"/>
            </w:tcBorders>
            <w:shd w:val="clear" w:color="auto" w:fill="auto"/>
            <w:noWrap/>
            <w:vAlign w:val="bottom"/>
            <w:hideMark/>
          </w:tcPr>
          <w:p w14:paraId="31AF447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w:t>
            </w:r>
          </w:p>
        </w:tc>
        <w:tc>
          <w:tcPr>
            <w:tcW w:w="491" w:type="pct"/>
            <w:tcBorders>
              <w:top w:val="nil"/>
              <w:left w:val="nil"/>
              <w:bottom w:val="nil"/>
              <w:right w:val="nil"/>
            </w:tcBorders>
            <w:shd w:val="clear" w:color="auto" w:fill="auto"/>
            <w:noWrap/>
            <w:vAlign w:val="bottom"/>
            <w:hideMark/>
          </w:tcPr>
          <w:p w14:paraId="2BE240E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1859</w:t>
            </w:r>
          </w:p>
        </w:tc>
        <w:tc>
          <w:tcPr>
            <w:tcW w:w="491" w:type="pct"/>
            <w:tcBorders>
              <w:top w:val="nil"/>
              <w:left w:val="nil"/>
              <w:bottom w:val="nil"/>
              <w:right w:val="nil"/>
            </w:tcBorders>
            <w:shd w:val="clear" w:color="auto" w:fill="auto"/>
            <w:noWrap/>
            <w:vAlign w:val="bottom"/>
            <w:hideMark/>
          </w:tcPr>
          <w:p w14:paraId="21E0B63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1669.9</w:t>
            </w:r>
          </w:p>
        </w:tc>
        <w:tc>
          <w:tcPr>
            <w:tcW w:w="491" w:type="pct"/>
            <w:tcBorders>
              <w:top w:val="nil"/>
              <w:left w:val="nil"/>
              <w:bottom w:val="nil"/>
              <w:right w:val="nil"/>
            </w:tcBorders>
            <w:shd w:val="clear" w:color="auto" w:fill="auto"/>
            <w:noWrap/>
            <w:vAlign w:val="bottom"/>
            <w:hideMark/>
          </w:tcPr>
          <w:p w14:paraId="44BA01D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7771.6</w:t>
            </w:r>
          </w:p>
        </w:tc>
        <w:tc>
          <w:tcPr>
            <w:tcW w:w="491" w:type="pct"/>
            <w:tcBorders>
              <w:top w:val="nil"/>
              <w:left w:val="nil"/>
              <w:bottom w:val="nil"/>
              <w:right w:val="nil"/>
            </w:tcBorders>
            <w:shd w:val="clear" w:color="auto" w:fill="auto"/>
            <w:noWrap/>
            <w:vAlign w:val="bottom"/>
            <w:hideMark/>
          </w:tcPr>
          <w:p w14:paraId="2EE65E7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839.3</w:t>
            </w:r>
          </w:p>
        </w:tc>
        <w:tc>
          <w:tcPr>
            <w:tcW w:w="491" w:type="pct"/>
            <w:tcBorders>
              <w:top w:val="nil"/>
              <w:left w:val="nil"/>
              <w:bottom w:val="nil"/>
              <w:right w:val="nil"/>
            </w:tcBorders>
            <w:shd w:val="clear" w:color="auto" w:fill="auto"/>
            <w:noWrap/>
            <w:vAlign w:val="bottom"/>
            <w:hideMark/>
          </w:tcPr>
          <w:p w14:paraId="56C3CE2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w:t>
            </w:r>
          </w:p>
        </w:tc>
      </w:tr>
    </w:tbl>
    <w:p w14:paraId="78D10E91" w14:textId="77777777" w:rsidR="00B13552" w:rsidRPr="00C140B8" w:rsidRDefault="00B13552" w:rsidP="00B13552">
      <w:pPr>
        <w:rPr>
          <w:rFonts w:ascii="Times" w:hAnsi="Times"/>
        </w:rPr>
      </w:pPr>
    </w:p>
    <w:p w14:paraId="383D2BAE" w14:textId="76E2F0B5" w:rsidR="00B13552" w:rsidRPr="005E19CE" w:rsidRDefault="00305C9B" w:rsidP="00305C9B">
      <w:pPr>
        <w:pStyle w:val="Caption"/>
        <w:rPr>
          <w:rFonts w:ascii="Times" w:hAnsi="Times"/>
          <w:b w:val="0"/>
          <w:color w:val="auto"/>
          <w:sz w:val="24"/>
          <w:szCs w:val="24"/>
        </w:rPr>
      </w:pPr>
      <w:bookmarkStart w:id="1" w:name="_Ref274160466"/>
      <w:r w:rsidRPr="005E19CE">
        <w:rPr>
          <w:rFonts w:ascii="Times" w:hAnsi="Times"/>
          <w:color w:val="auto"/>
          <w:sz w:val="24"/>
          <w:szCs w:val="24"/>
        </w:rPr>
        <w:t>Table S1.</w:t>
      </w:r>
      <w:r w:rsidRPr="005E19CE">
        <w:rPr>
          <w:rFonts w:ascii="Times" w:hAnsi="Times"/>
          <w:color w:val="auto"/>
          <w:sz w:val="24"/>
          <w:szCs w:val="24"/>
        </w:rPr>
        <w:fldChar w:fldCharType="begin"/>
      </w:r>
      <w:r w:rsidRPr="005E19CE">
        <w:rPr>
          <w:rFonts w:ascii="Times" w:hAnsi="Times"/>
          <w:color w:val="auto"/>
          <w:sz w:val="24"/>
          <w:szCs w:val="24"/>
        </w:rPr>
        <w:instrText xml:space="preserve"> SEQ Table_S1. \* ARABIC </w:instrText>
      </w:r>
      <w:r w:rsidRPr="005E19CE">
        <w:rPr>
          <w:rFonts w:ascii="Times" w:hAnsi="Times"/>
          <w:color w:val="auto"/>
          <w:sz w:val="24"/>
          <w:szCs w:val="24"/>
        </w:rPr>
        <w:fldChar w:fldCharType="separate"/>
      </w:r>
      <w:r w:rsidR="00B213B9">
        <w:rPr>
          <w:rFonts w:ascii="Times" w:hAnsi="Times"/>
          <w:noProof/>
          <w:color w:val="auto"/>
          <w:sz w:val="24"/>
          <w:szCs w:val="24"/>
        </w:rPr>
        <w:t>2</w:t>
      </w:r>
      <w:r w:rsidRPr="005E19CE">
        <w:rPr>
          <w:rFonts w:ascii="Times" w:hAnsi="Times"/>
          <w:color w:val="auto"/>
          <w:sz w:val="24"/>
          <w:szCs w:val="24"/>
        </w:rPr>
        <w:fldChar w:fldCharType="end"/>
      </w:r>
      <w:bookmarkEnd w:id="1"/>
      <w:r w:rsidRPr="005E19CE">
        <w:rPr>
          <w:rFonts w:ascii="Times" w:hAnsi="Times"/>
          <w:color w:val="auto"/>
          <w:sz w:val="24"/>
          <w:szCs w:val="24"/>
        </w:rPr>
        <w:t>.</w:t>
      </w:r>
      <w:r w:rsidRPr="005E19CE">
        <w:rPr>
          <w:rFonts w:ascii="Times" w:hAnsi="Times"/>
          <w:b w:val="0"/>
          <w:color w:val="auto"/>
          <w:sz w:val="24"/>
          <w:szCs w:val="24"/>
        </w:rPr>
        <w:t xml:space="preserve"> </w:t>
      </w:r>
      <w:r w:rsidR="00B13552" w:rsidRPr="005E19CE">
        <w:rPr>
          <w:rFonts w:ascii="Times" w:hAnsi="Times"/>
          <w:b w:val="0"/>
          <w:color w:val="auto"/>
          <w:sz w:val="24"/>
          <w:szCs w:val="24"/>
        </w:rPr>
        <w:t xml:space="preserve">The proportion of </w:t>
      </w:r>
      <w:proofErr w:type="spellStart"/>
      <w:r w:rsidR="00E8394B">
        <w:rPr>
          <w:rFonts w:ascii="Times" w:hAnsi="Times"/>
          <w:b w:val="0"/>
          <w:i/>
          <w:color w:val="auto"/>
          <w:sz w:val="24"/>
          <w:szCs w:val="24"/>
        </w:rPr>
        <w:t>Borrelia</w:t>
      </w:r>
      <w:proofErr w:type="spellEnd"/>
      <w:r w:rsidR="00B13552" w:rsidRPr="005E19CE">
        <w:rPr>
          <w:rFonts w:ascii="Times" w:hAnsi="Times"/>
          <w:b w:val="0"/>
          <w:i/>
          <w:color w:val="auto"/>
          <w:sz w:val="24"/>
          <w:szCs w:val="24"/>
        </w:rPr>
        <w:t xml:space="preserve"> </w:t>
      </w:r>
      <w:proofErr w:type="spellStart"/>
      <w:r w:rsidR="00B13552" w:rsidRPr="005E19CE">
        <w:rPr>
          <w:rFonts w:ascii="Times" w:hAnsi="Times"/>
          <w:b w:val="0"/>
          <w:i/>
          <w:color w:val="auto"/>
          <w:sz w:val="24"/>
          <w:szCs w:val="24"/>
        </w:rPr>
        <w:t>burgdorferi</w:t>
      </w:r>
      <w:proofErr w:type="spellEnd"/>
      <w:r w:rsidR="00B13552" w:rsidRPr="005E19CE">
        <w:rPr>
          <w:rFonts w:ascii="Times" w:hAnsi="Times"/>
          <w:b w:val="0"/>
          <w:color w:val="auto"/>
          <w:sz w:val="24"/>
          <w:szCs w:val="24"/>
        </w:rPr>
        <w:t xml:space="preserve">-infected </w:t>
      </w:r>
      <w:proofErr w:type="spellStart"/>
      <w:r w:rsidR="00E8394B">
        <w:rPr>
          <w:rFonts w:ascii="Times" w:hAnsi="Times"/>
          <w:b w:val="0"/>
          <w:i/>
          <w:color w:val="auto"/>
          <w:sz w:val="24"/>
          <w:szCs w:val="24"/>
        </w:rPr>
        <w:t>Peromyscus</w:t>
      </w:r>
      <w:proofErr w:type="spellEnd"/>
      <w:r w:rsidR="00B13552" w:rsidRPr="005E19CE">
        <w:rPr>
          <w:rFonts w:ascii="Times" w:hAnsi="Times"/>
          <w:b w:val="0"/>
          <w:i/>
          <w:color w:val="auto"/>
          <w:sz w:val="24"/>
          <w:szCs w:val="24"/>
        </w:rPr>
        <w:t xml:space="preserve"> </w:t>
      </w:r>
      <w:proofErr w:type="spellStart"/>
      <w:r w:rsidR="00B13552" w:rsidRPr="005E19CE">
        <w:rPr>
          <w:rFonts w:ascii="Times" w:hAnsi="Times"/>
          <w:b w:val="0"/>
          <w:i/>
          <w:color w:val="auto"/>
          <w:sz w:val="24"/>
          <w:szCs w:val="24"/>
        </w:rPr>
        <w:t>leucopus</w:t>
      </w:r>
      <w:proofErr w:type="spellEnd"/>
      <w:r w:rsidR="00B13552" w:rsidRPr="005E19CE">
        <w:rPr>
          <w:rFonts w:ascii="Times" w:hAnsi="Times"/>
          <w:b w:val="0"/>
          <w:color w:val="auto"/>
          <w:sz w:val="24"/>
          <w:szCs w:val="24"/>
        </w:rPr>
        <w:t xml:space="preserve"> mice was modelled as a function of three </w:t>
      </w:r>
      <w:r w:rsidR="00E8394B">
        <w:rPr>
          <w:rFonts w:ascii="Times" w:hAnsi="Times"/>
          <w:b w:val="0"/>
          <w:color w:val="auto"/>
          <w:sz w:val="24"/>
          <w:szCs w:val="24"/>
        </w:rPr>
        <w:t xml:space="preserve">explanatory </w:t>
      </w:r>
      <w:r w:rsidR="00B13552" w:rsidRPr="005E19CE">
        <w:rPr>
          <w:rFonts w:ascii="Times" w:hAnsi="Times"/>
          <w:b w:val="0"/>
          <w:color w:val="auto"/>
          <w:sz w:val="24"/>
          <w:szCs w:val="24"/>
        </w:rPr>
        <w:t xml:space="preserve">variables: area (A), year (Y), and month (M) using a generalized linear model with a binomial error function. </w:t>
      </w:r>
      <w:r w:rsidR="00CA12DE">
        <w:rPr>
          <w:rFonts w:ascii="Times" w:hAnsi="Times"/>
          <w:b w:val="0"/>
          <w:color w:val="auto"/>
          <w:sz w:val="24"/>
          <w:szCs w:val="24"/>
        </w:rPr>
        <w:t>Area is a fixed factor with four levels: C</w:t>
      </w:r>
      <w:r w:rsidR="00CA12DE" w:rsidRPr="00C140B8">
        <w:rPr>
          <w:rFonts w:ascii="Times" w:hAnsi="Times"/>
          <w:b w:val="0"/>
          <w:color w:val="auto"/>
          <w:sz w:val="24"/>
          <w:szCs w:val="24"/>
        </w:rPr>
        <w:t>ontrol</w:t>
      </w:r>
      <w:r w:rsidR="00CA12DE">
        <w:rPr>
          <w:rFonts w:ascii="Times" w:hAnsi="Times"/>
          <w:b w:val="0"/>
          <w:color w:val="auto"/>
          <w:sz w:val="24"/>
          <w:szCs w:val="24"/>
        </w:rPr>
        <w:t xml:space="preserve"> Area</w:t>
      </w:r>
      <w:r w:rsidR="00CA12DE" w:rsidRPr="00C140B8">
        <w:rPr>
          <w:rFonts w:ascii="Times" w:hAnsi="Times"/>
          <w:b w:val="0"/>
          <w:color w:val="auto"/>
          <w:sz w:val="24"/>
          <w:szCs w:val="24"/>
        </w:rPr>
        <w:t xml:space="preserve">, Mallard Road, </w:t>
      </w:r>
      <w:proofErr w:type="spellStart"/>
      <w:r w:rsidR="00CA12DE" w:rsidRPr="00C140B8">
        <w:rPr>
          <w:rFonts w:ascii="Times" w:hAnsi="Times"/>
          <w:b w:val="0"/>
          <w:color w:val="auto"/>
          <w:sz w:val="24"/>
          <w:szCs w:val="24"/>
        </w:rPr>
        <w:t>Nauyaug</w:t>
      </w:r>
      <w:proofErr w:type="spellEnd"/>
      <w:r w:rsidR="00CA12DE" w:rsidRPr="00C140B8">
        <w:rPr>
          <w:rFonts w:ascii="Times" w:hAnsi="Times"/>
          <w:b w:val="0"/>
          <w:color w:val="auto"/>
          <w:sz w:val="24"/>
          <w:szCs w:val="24"/>
        </w:rPr>
        <w:t xml:space="preserve"> Point, </w:t>
      </w:r>
      <w:r w:rsidR="00CA12DE">
        <w:rPr>
          <w:rFonts w:ascii="Times" w:hAnsi="Times"/>
          <w:b w:val="0"/>
          <w:color w:val="auto"/>
          <w:sz w:val="24"/>
          <w:szCs w:val="24"/>
        </w:rPr>
        <w:t xml:space="preserve">and </w:t>
      </w:r>
      <w:r w:rsidR="00CA12DE" w:rsidRPr="00C140B8">
        <w:rPr>
          <w:rFonts w:ascii="Times" w:hAnsi="Times"/>
          <w:b w:val="0"/>
          <w:color w:val="auto"/>
          <w:sz w:val="24"/>
          <w:szCs w:val="24"/>
        </w:rPr>
        <w:t>New</w:t>
      </w:r>
      <w:r w:rsidR="00CA12DE">
        <w:rPr>
          <w:rFonts w:ascii="Times" w:hAnsi="Times"/>
          <w:b w:val="0"/>
          <w:color w:val="auto"/>
          <w:sz w:val="24"/>
          <w:szCs w:val="24"/>
        </w:rPr>
        <w:t xml:space="preserve"> Area.</w:t>
      </w:r>
      <w:r w:rsidR="00CA12DE" w:rsidRPr="00C140B8">
        <w:rPr>
          <w:rFonts w:ascii="Times" w:hAnsi="Times"/>
          <w:b w:val="0"/>
          <w:color w:val="auto"/>
          <w:sz w:val="24"/>
          <w:szCs w:val="24"/>
        </w:rPr>
        <w:t xml:space="preserve"> </w:t>
      </w:r>
      <w:r w:rsidR="00CA12DE">
        <w:rPr>
          <w:rFonts w:ascii="Times" w:hAnsi="Times"/>
          <w:b w:val="0"/>
          <w:color w:val="auto"/>
          <w:sz w:val="24"/>
          <w:szCs w:val="24"/>
        </w:rPr>
        <w:t>Y</w:t>
      </w:r>
      <w:r w:rsidR="00CA12DE" w:rsidRPr="00C140B8">
        <w:rPr>
          <w:rFonts w:ascii="Times" w:hAnsi="Times"/>
          <w:b w:val="0"/>
          <w:color w:val="auto"/>
          <w:sz w:val="24"/>
          <w:szCs w:val="24"/>
        </w:rPr>
        <w:t>ear is a cova</w:t>
      </w:r>
      <w:r w:rsidR="00CA12DE">
        <w:rPr>
          <w:rFonts w:ascii="Times" w:hAnsi="Times"/>
          <w:b w:val="0"/>
          <w:color w:val="auto"/>
          <w:sz w:val="24"/>
          <w:szCs w:val="24"/>
        </w:rPr>
        <w:t>riate where the years 1999, 2000, 2001, and 2002 were converted to the integers 1, 2, 3, and 4, respectively. Month is a fixed factor with five</w:t>
      </w:r>
      <w:r w:rsidR="00CA12DE" w:rsidRPr="00C140B8">
        <w:rPr>
          <w:rFonts w:ascii="Times" w:hAnsi="Times"/>
          <w:b w:val="0"/>
          <w:color w:val="auto"/>
          <w:sz w:val="24"/>
          <w:szCs w:val="24"/>
        </w:rPr>
        <w:t xml:space="preserve"> levels: May, June, July, Aug</w:t>
      </w:r>
      <w:r w:rsidR="00CA12DE">
        <w:rPr>
          <w:rFonts w:ascii="Times" w:hAnsi="Times"/>
          <w:b w:val="0"/>
          <w:color w:val="auto"/>
          <w:sz w:val="24"/>
          <w:szCs w:val="24"/>
        </w:rPr>
        <w:t>ust</w:t>
      </w:r>
      <w:r w:rsidR="00CA12DE" w:rsidRPr="00C140B8">
        <w:rPr>
          <w:rFonts w:ascii="Times" w:hAnsi="Times"/>
          <w:b w:val="0"/>
          <w:color w:val="auto"/>
          <w:sz w:val="24"/>
          <w:szCs w:val="24"/>
        </w:rPr>
        <w:t xml:space="preserve">, </w:t>
      </w:r>
      <w:r w:rsidR="00CA12DE">
        <w:rPr>
          <w:rFonts w:ascii="Times" w:hAnsi="Times"/>
          <w:b w:val="0"/>
          <w:color w:val="auto"/>
          <w:sz w:val="24"/>
          <w:szCs w:val="24"/>
        </w:rPr>
        <w:t xml:space="preserve">and </w:t>
      </w:r>
      <w:r w:rsidR="00CA12DE" w:rsidRPr="00C140B8">
        <w:rPr>
          <w:rFonts w:ascii="Times" w:hAnsi="Times"/>
          <w:b w:val="0"/>
          <w:color w:val="auto"/>
          <w:sz w:val="24"/>
          <w:szCs w:val="24"/>
        </w:rPr>
        <w:t>Sep</w:t>
      </w:r>
      <w:r w:rsidR="00CA12DE">
        <w:rPr>
          <w:rFonts w:ascii="Times" w:hAnsi="Times"/>
          <w:b w:val="0"/>
          <w:color w:val="auto"/>
          <w:sz w:val="24"/>
          <w:szCs w:val="24"/>
        </w:rPr>
        <w:t>tember</w:t>
      </w:r>
      <w:r w:rsidR="00CA12DE" w:rsidRPr="00C140B8">
        <w:rPr>
          <w:rFonts w:ascii="Times" w:hAnsi="Times"/>
          <w:b w:val="0"/>
          <w:color w:val="auto"/>
          <w:sz w:val="24"/>
          <w:szCs w:val="24"/>
        </w:rPr>
        <w:t xml:space="preserve">. The 16 models </w:t>
      </w:r>
      <w:r w:rsidR="00CA12DE">
        <w:rPr>
          <w:rFonts w:ascii="Times" w:hAnsi="Times"/>
          <w:b w:val="0"/>
          <w:color w:val="auto"/>
          <w:sz w:val="24"/>
          <w:szCs w:val="24"/>
        </w:rPr>
        <w:t>were</w:t>
      </w:r>
      <w:r w:rsidR="00CA12DE" w:rsidRPr="00C140B8">
        <w:rPr>
          <w:rFonts w:ascii="Times" w:hAnsi="Times"/>
          <w:b w:val="0"/>
          <w:color w:val="auto"/>
          <w:sz w:val="24"/>
          <w:szCs w:val="24"/>
        </w:rPr>
        <w:t xml:space="preserve"> ranked </w:t>
      </w:r>
      <w:r w:rsidR="00CA12DE">
        <w:rPr>
          <w:rFonts w:ascii="Times" w:hAnsi="Times"/>
          <w:b w:val="0"/>
          <w:color w:val="auto"/>
          <w:sz w:val="24"/>
          <w:szCs w:val="24"/>
        </w:rPr>
        <w:t>according to</w:t>
      </w:r>
      <w:r w:rsidR="00CA12DE" w:rsidRPr="00C140B8">
        <w:rPr>
          <w:rFonts w:ascii="Times" w:hAnsi="Times"/>
          <w:b w:val="0"/>
          <w:color w:val="auto"/>
          <w:sz w:val="24"/>
          <w:szCs w:val="24"/>
        </w:rPr>
        <w:t xml:space="preserve"> their AIC score. Each model was assigned a unique model identification number (Model ID) and the model structure shows the factors and interaction terms included in that particular model. Also shown for each model are the numbers of parameters (</w:t>
      </w:r>
      <w:r w:rsidR="00CA12DE" w:rsidRPr="00C140B8">
        <w:rPr>
          <w:rFonts w:ascii="Times" w:eastAsia="Times New Roman" w:hAnsi="Times"/>
          <w:b w:val="0"/>
          <w:color w:val="000000"/>
          <w:sz w:val="24"/>
          <w:szCs w:val="24"/>
          <w:lang w:val="en-US"/>
        </w:rPr>
        <w:t xml:space="preserve"># </w:t>
      </w:r>
      <w:proofErr w:type="spellStart"/>
      <w:r w:rsidR="00CA12DE" w:rsidRPr="00C140B8">
        <w:rPr>
          <w:rFonts w:ascii="Times" w:eastAsia="Times New Roman" w:hAnsi="Times"/>
          <w:b w:val="0"/>
          <w:color w:val="000000"/>
          <w:sz w:val="24"/>
          <w:szCs w:val="24"/>
          <w:lang w:val="en-US"/>
        </w:rPr>
        <w:t>Param</w:t>
      </w:r>
      <w:proofErr w:type="spellEnd"/>
      <w:r w:rsidR="00CA12DE" w:rsidRPr="00C140B8">
        <w:rPr>
          <w:rFonts w:ascii="Times" w:hAnsi="Times"/>
          <w:b w:val="0"/>
          <w:color w:val="auto"/>
          <w:sz w:val="24"/>
          <w:szCs w:val="24"/>
        </w:rPr>
        <w:t>), the</w:t>
      </w:r>
      <w:r w:rsidR="00CA12DE">
        <w:rPr>
          <w:rFonts w:ascii="Times" w:hAnsi="Times"/>
          <w:b w:val="0"/>
          <w:color w:val="auto"/>
          <w:sz w:val="24"/>
          <w:szCs w:val="24"/>
        </w:rPr>
        <w:t xml:space="preserve"> residual degrees of freedom (</w:t>
      </w:r>
      <w:proofErr w:type="spellStart"/>
      <w:r w:rsidR="00CA12DE">
        <w:rPr>
          <w:rFonts w:ascii="Times" w:hAnsi="Times"/>
          <w:b w:val="0"/>
          <w:color w:val="auto"/>
          <w:sz w:val="24"/>
          <w:szCs w:val="24"/>
        </w:rPr>
        <w:t>D</w:t>
      </w:r>
      <w:r w:rsidR="00CA12DE" w:rsidRPr="00C140B8">
        <w:rPr>
          <w:rFonts w:ascii="Times" w:hAnsi="Times"/>
          <w:b w:val="0"/>
          <w:color w:val="auto"/>
          <w:sz w:val="24"/>
          <w:szCs w:val="24"/>
        </w:rPr>
        <w:t>F</w:t>
      </w:r>
      <w:r w:rsidR="00CA12DE" w:rsidRPr="00C140B8">
        <w:rPr>
          <w:rFonts w:ascii="Times" w:hAnsi="Times"/>
          <w:b w:val="0"/>
          <w:color w:val="auto"/>
          <w:sz w:val="24"/>
          <w:szCs w:val="24"/>
          <w:vertAlign w:val="subscript"/>
        </w:rPr>
        <w:t>resid</w:t>
      </w:r>
      <w:proofErr w:type="spellEnd"/>
      <w:r w:rsidR="00CA12DE" w:rsidRPr="00C140B8">
        <w:rPr>
          <w:rFonts w:ascii="Times" w:hAnsi="Times"/>
          <w:b w:val="0"/>
          <w:color w:val="auto"/>
          <w:sz w:val="24"/>
          <w:szCs w:val="24"/>
        </w:rPr>
        <w:t>), the residual deviance (</w:t>
      </w:r>
      <w:proofErr w:type="spellStart"/>
      <w:r w:rsidR="00CA12DE" w:rsidRPr="00C140B8">
        <w:rPr>
          <w:rFonts w:ascii="Times" w:hAnsi="Times"/>
          <w:b w:val="0"/>
          <w:color w:val="auto"/>
          <w:sz w:val="24"/>
          <w:szCs w:val="24"/>
        </w:rPr>
        <w:t>Dev</w:t>
      </w:r>
      <w:r w:rsidR="00CA12DE" w:rsidRPr="00C140B8">
        <w:rPr>
          <w:rFonts w:ascii="Times" w:hAnsi="Times"/>
          <w:b w:val="0"/>
          <w:color w:val="auto"/>
          <w:sz w:val="24"/>
          <w:szCs w:val="24"/>
          <w:vertAlign w:val="subscript"/>
        </w:rPr>
        <w:t>resid</w:t>
      </w:r>
      <w:proofErr w:type="spellEnd"/>
      <w:r w:rsidR="00CA12DE" w:rsidRPr="00C140B8">
        <w:rPr>
          <w:rFonts w:ascii="Times" w:hAnsi="Times"/>
          <w:b w:val="0"/>
          <w:color w:val="auto"/>
          <w:sz w:val="24"/>
          <w:szCs w:val="24"/>
        </w:rPr>
        <w:t>), the AIC score (AIC), the difference in AIC between each model and the best model (</w:t>
      </w:r>
      <w:r w:rsidR="00CA12DE" w:rsidRPr="00C140B8">
        <w:rPr>
          <w:rFonts w:ascii="Times" w:hAnsi="Times"/>
          <w:b w:val="0"/>
          <w:color w:val="auto"/>
          <w:sz w:val="24"/>
          <w:szCs w:val="24"/>
        </w:rPr>
        <w:sym w:font="Symbol" w:char="F044"/>
      </w:r>
      <w:r w:rsidR="00CA12DE" w:rsidRPr="00C140B8">
        <w:rPr>
          <w:rFonts w:ascii="Times" w:hAnsi="Times"/>
          <w:b w:val="0"/>
          <w:color w:val="auto"/>
          <w:sz w:val="24"/>
          <w:szCs w:val="24"/>
        </w:rPr>
        <w:t>AIC), and the weight of each model (Weight).</w:t>
      </w:r>
    </w:p>
    <w:p w14:paraId="1DC1786C" w14:textId="77777777" w:rsidR="00B13552" w:rsidRPr="00C140B8" w:rsidRDefault="00B13552" w:rsidP="00B13552">
      <w:pPr>
        <w:rPr>
          <w:rFonts w:ascii="Times" w:hAnsi="Times"/>
        </w:rPr>
      </w:pPr>
    </w:p>
    <w:tbl>
      <w:tblPr>
        <w:tblW w:w="5000" w:type="pct"/>
        <w:tblLook w:val="04A0" w:firstRow="1" w:lastRow="0" w:firstColumn="1" w:lastColumn="0" w:noHBand="0" w:noVBand="1"/>
      </w:tblPr>
      <w:tblGrid>
        <w:gridCol w:w="1391"/>
        <w:gridCol w:w="4422"/>
        <w:gridCol w:w="1390"/>
        <w:gridCol w:w="1390"/>
        <w:gridCol w:w="1390"/>
        <w:gridCol w:w="1390"/>
        <w:gridCol w:w="1390"/>
        <w:gridCol w:w="1390"/>
      </w:tblGrid>
      <w:tr w:rsidR="006A778B" w:rsidRPr="00C140B8" w14:paraId="60361A2B" w14:textId="77777777" w:rsidTr="00E8394B">
        <w:trPr>
          <w:trHeight w:val="300"/>
        </w:trPr>
        <w:tc>
          <w:tcPr>
            <w:tcW w:w="491" w:type="pct"/>
            <w:tcBorders>
              <w:top w:val="nil"/>
              <w:left w:val="nil"/>
              <w:bottom w:val="nil"/>
              <w:right w:val="nil"/>
            </w:tcBorders>
            <w:shd w:val="clear" w:color="auto" w:fill="auto"/>
            <w:noWrap/>
            <w:vAlign w:val="bottom"/>
            <w:hideMark/>
          </w:tcPr>
          <w:p w14:paraId="22358248" w14:textId="64287AA8"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t>Model ID</w:t>
            </w:r>
          </w:p>
        </w:tc>
        <w:tc>
          <w:tcPr>
            <w:tcW w:w="1562" w:type="pct"/>
            <w:tcBorders>
              <w:top w:val="nil"/>
              <w:left w:val="nil"/>
              <w:bottom w:val="nil"/>
              <w:right w:val="nil"/>
            </w:tcBorders>
            <w:shd w:val="clear" w:color="auto" w:fill="auto"/>
            <w:noWrap/>
            <w:vAlign w:val="bottom"/>
            <w:hideMark/>
          </w:tcPr>
          <w:p w14:paraId="79D3BCB9" w14:textId="2CB0072A"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t>Model Structure</w:t>
            </w:r>
          </w:p>
        </w:tc>
        <w:tc>
          <w:tcPr>
            <w:tcW w:w="491" w:type="pct"/>
            <w:tcBorders>
              <w:top w:val="nil"/>
              <w:left w:val="nil"/>
              <w:bottom w:val="nil"/>
              <w:right w:val="nil"/>
            </w:tcBorders>
            <w:shd w:val="clear" w:color="auto" w:fill="auto"/>
            <w:noWrap/>
            <w:vAlign w:val="bottom"/>
            <w:hideMark/>
          </w:tcPr>
          <w:p w14:paraId="4AFC0ABB" w14:textId="082C3713"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t xml:space="preserve"># </w:t>
            </w:r>
            <w:proofErr w:type="spellStart"/>
            <w:r w:rsidRPr="00C140B8">
              <w:rPr>
                <w:rFonts w:ascii="Times" w:eastAsia="Times New Roman" w:hAnsi="Times"/>
                <w:color w:val="000000"/>
                <w:lang w:val="en-US"/>
              </w:rPr>
              <w:t>Param</w:t>
            </w:r>
            <w:proofErr w:type="spellEnd"/>
          </w:p>
        </w:tc>
        <w:tc>
          <w:tcPr>
            <w:tcW w:w="491" w:type="pct"/>
            <w:tcBorders>
              <w:top w:val="nil"/>
              <w:left w:val="nil"/>
              <w:bottom w:val="nil"/>
              <w:right w:val="nil"/>
            </w:tcBorders>
            <w:shd w:val="clear" w:color="auto" w:fill="auto"/>
            <w:noWrap/>
            <w:vAlign w:val="bottom"/>
            <w:hideMark/>
          </w:tcPr>
          <w:p w14:paraId="423475C9" w14:textId="577C5EAB" w:rsidR="006A778B" w:rsidRPr="00C140B8" w:rsidRDefault="006A778B" w:rsidP="00E8394B">
            <w:pPr>
              <w:jc w:val="center"/>
              <w:rPr>
                <w:rFonts w:ascii="Times" w:eastAsia="Times New Roman" w:hAnsi="Times"/>
                <w:color w:val="000000"/>
                <w:lang w:val="en-US"/>
              </w:rPr>
            </w:pPr>
            <w:proofErr w:type="spellStart"/>
            <w:r>
              <w:rPr>
                <w:rFonts w:ascii="Times" w:eastAsia="Times New Roman" w:hAnsi="Times"/>
                <w:color w:val="000000"/>
                <w:lang w:val="en-US"/>
              </w:rPr>
              <w:t>D</w:t>
            </w:r>
            <w:r w:rsidRPr="00C140B8">
              <w:rPr>
                <w:rFonts w:ascii="Times" w:eastAsia="Times New Roman" w:hAnsi="Times"/>
                <w:color w:val="000000"/>
                <w:lang w:val="en-US"/>
              </w:rPr>
              <w:t>F</w:t>
            </w:r>
            <w:r w:rsidRPr="00C140B8">
              <w:rPr>
                <w:rFonts w:ascii="Times" w:eastAsia="Times New Roman" w:hAnsi="Times"/>
                <w:color w:val="000000"/>
                <w:vertAlign w:val="subscript"/>
                <w:lang w:val="en-US"/>
              </w:rPr>
              <w:t>resid</w:t>
            </w:r>
            <w:proofErr w:type="spellEnd"/>
          </w:p>
        </w:tc>
        <w:tc>
          <w:tcPr>
            <w:tcW w:w="491" w:type="pct"/>
            <w:tcBorders>
              <w:top w:val="nil"/>
              <w:left w:val="nil"/>
              <w:bottom w:val="nil"/>
              <w:right w:val="nil"/>
            </w:tcBorders>
            <w:shd w:val="clear" w:color="auto" w:fill="auto"/>
            <w:noWrap/>
            <w:vAlign w:val="bottom"/>
            <w:hideMark/>
          </w:tcPr>
          <w:p w14:paraId="71976F4A" w14:textId="520533D9" w:rsidR="006A778B" w:rsidRPr="00C140B8" w:rsidRDefault="006A778B" w:rsidP="00E8394B">
            <w:pPr>
              <w:jc w:val="center"/>
              <w:rPr>
                <w:rFonts w:ascii="Times" w:eastAsia="Times New Roman" w:hAnsi="Times"/>
                <w:color w:val="000000"/>
                <w:lang w:val="en-US"/>
              </w:rPr>
            </w:pPr>
            <w:proofErr w:type="spellStart"/>
            <w:r w:rsidRPr="00C140B8">
              <w:rPr>
                <w:rFonts w:ascii="Times" w:eastAsia="Times New Roman" w:hAnsi="Times"/>
                <w:color w:val="000000"/>
                <w:lang w:val="en-US"/>
              </w:rPr>
              <w:t>Dev</w:t>
            </w:r>
            <w:r w:rsidRPr="00C140B8">
              <w:rPr>
                <w:rFonts w:ascii="Times" w:eastAsia="Times New Roman" w:hAnsi="Times"/>
                <w:color w:val="000000"/>
                <w:vertAlign w:val="subscript"/>
                <w:lang w:val="en-US"/>
              </w:rPr>
              <w:t>resid</w:t>
            </w:r>
            <w:proofErr w:type="spellEnd"/>
          </w:p>
        </w:tc>
        <w:tc>
          <w:tcPr>
            <w:tcW w:w="491" w:type="pct"/>
            <w:tcBorders>
              <w:top w:val="nil"/>
              <w:left w:val="nil"/>
              <w:bottom w:val="nil"/>
              <w:right w:val="nil"/>
            </w:tcBorders>
            <w:shd w:val="clear" w:color="auto" w:fill="auto"/>
            <w:noWrap/>
            <w:vAlign w:val="bottom"/>
            <w:hideMark/>
          </w:tcPr>
          <w:p w14:paraId="599570D4" w14:textId="03262892"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t>AIC</w:t>
            </w:r>
          </w:p>
        </w:tc>
        <w:tc>
          <w:tcPr>
            <w:tcW w:w="491" w:type="pct"/>
            <w:tcBorders>
              <w:top w:val="nil"/>
              <w:left w:val="nil"/>
              <w:bottom w:val="nil"/>
              <w:right w:val="nil"/>
            </w:tcBorders>
            <w:shd w:val="clear" w:color="auto" w:fill="auto"/>
            <w:noWrap/>
            <w:vAlign w:val="bottom"/>
            <w:hideMark/>
          </w:tcPr>
          <w:p w14:paraId="55165419" w14:textId="14AD0B10"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sym w:font="Symbol" w:char="F044"/>
            </w:r>
            <w:r w:rsidRPr="00C140B8">
              <w:rPr>
                <w:rFonts w:ascii="Times" w:eastAsia="Times New Roman" w:hAnsi="Times"/>
                <w:color w:val="000000"/>
                <w:lang w:val="en-US"/>
              </w:rPr>
              <w:t>AIC</w:t>
            </w:r>
          </w:p>
        </w:tc>
        <w:tc>
          <w:tcPr>
            <w:tcW w:w="491" w:type="pct"/>
            <w:tcBorders>
              <w:top w:val="nil"/>
              <w:left w:val="nil"/>
              <w:bottom w:val="nil"/>
              <w:right w:val="nil"/>
            </w:tcBorders>
            <w:shd w:val="clear" w:color="auto" w:fill="auto"/>
            <w:noWrap/>
            <w:vAlign w:val="bottom"/>
            <w:hideMark/>
          </w:tcPr>
          <w:p w14:paraId="54A5302D" w14:textId="5FD939F5" w:rsidR="006A778B" w:rsidRPr="00C140B8" w:rsidRDefault="006A778B" w:rsidP="00E8394B">
            <w:pPr>
              <w:jc w:val="center"/>
              <w:rPr>
                <w:rFonts w:ascii="Times" w:eastAsia="Times New Roman" w:hAnsi="Times"/>
                <w:color w:val="000000"/>
                <w:lang w:val="en-US"/>
              </w:rPr>
            </w:pPr>
            <w:r w:rsidRPr="00C140B8">
              <w:rPr>
                <w:rFonts w:ascii="Times" w:eastAsia="Times New Roman" w:hAnsi="Times"/>
                <w:color w:val="000000"/>
                <w:lang w:val="en-US"/>
              </w:rPr>
              <w:t>Weight</w:t>
            </w:r>
          </w:p>
        </w:tc>
      </w:tr>
      <w:tr w:rsidR="00B13552" w:rsidRPr="00C140B8" w14:paraId="097C8637" w14:textId="77777777" w:rsidTr="00E8394B">
        <w:trPr>
          <w:trHeight w:val="300"/>
        </w:trPr>
        <w:tc>
          <w:tcPr>
            <w:tcW w:w="491" w:type="pct"/>
            <w:tcBorders>
              <w:top w:val="nil"/>
              <w:left w:val="nil"/>
              <w:bottom w:val="nil"/>
              <w:right w:val="nil"/>
            </w:tcBorders>
            <w:shd w:val="clear" w:color="auto" w:fill="auto"/>
            <w:noWrap/>
            <w:vAlign w:val="bottom"/>
            <w:hideMark/>
          </w:tcPr>
          <w:p w14:paraId="1696CC1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w:t>
            </w:r>
          </w:p>
        </w:tc>
        <w:tc>
          <w:tcPr>
            <w:tcW w:w="1562" w:type="pct"/>
            <w:tcBorders>
              <w:top w:val="nil"/>
              <w:left w:val="nil"/>
              <w:bottom w:val="nil"/>
              <w:right w:val="nil"/>
            </w:tcBorders>
            <w:shd w:val="clear" w:color="auto" w:fill="auto"/>
            <w:noWrap/>
            <w:vAlign w:val="bottom"/>
            <w:hideMark/>
          </w:tcPr>
          <w:p w14:paraId="321FB052"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p>
        </w:tc>
        <w:tc>
          <w:tcPr>
            <w:tcW w:w="491" w:type="pct"/>
            <w:tcBorders>
              <w:top w:val="nil"/>
              <w:left w:val="nil"/>
              <w:bottom w:val="nil"/>
              <w:right w:val="nil"/>
            </w:tcBorders>
            <w:shd w:val="clear" w:color="auto" w:fill="auto"/>
            <w:noWrap/>
            <w:vAlign w:val="bottom"/>
            <w:hideMark/>
          </w:tcPr>
          <w:p w14:paraId="04BC153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12</w:t>
            </w:r>
          </w:p>
        </w:tc>
        <w:tc>
          <w:tcPr>
            <w:tcW w:w="491" w:type="pct"/>
            <w:tcBorders>
              <w:top w:val="nil"/>
              <w:left w:val="nil"/>
              <w:bottom w:val="nil"/>
              <w:right w:val="nil"/>
            </w:tcBorders>
            <w:shd w:val="clear" w:color="auto" w:fill="auto"/>
            <w:noWrap/>
            <w:vAlign w:val="bottom"/>
            <w:hideMark/>
          </w:tcPr>
          <w:p w14:paraId="3E86367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1734</w:t>
            </w:r>
          </w:p>
        </w:tc>
        <w:tc>
          <w:tcPr>
            <w:tcW w:w="491" w:type="pct"/>
            <w:tcBorders>
              <w:top w:val="nil"/>
              <w:left w:val="nil"/>
              <w:bottom w:val="nil"/>
              <w:right w:val="nil"/>
            </w:tcBorders>
            <w:shd w:val="clear" w:color="auto" w:fill="auto"/>
            <w:noWrap/>
            <w:vAlign w:val="bottom"/>
            <w:hideMark/>
          </w:tcPr>
          <w:p w14:paraId="3DE382F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2207.9</w:t>
            </w:r>
          </w:p>
        </w:tc>
        <w:tc>
          <w:tcPr>
            <w:tcW w:w="491" w:type="pct"/>
            <w:tcBorders>
              <w:top w:val="nil"/>
              <w:left w:val="nil"/>
              <w:bottom w:val="nil"/>
              <w:right w:val="nil"/>
            </w:tcBorders>
            <w:shd w:val="clear" w:color="auto" w:fill="auto"/>
            <w:noWrap/>
            <w:vAlign w:val="bottom"/>
            <w:hideMark/>
          </w:tcPr>
          <w:p w14:paraId="5C24FA0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2231.9</w:t>
            </w:r>
          </w:p>
        </w:tc>
        <w:tc>
          <w:tcPr>
            <w:tcW w:w="491" w:type="pct"/>
            <w:tcBorders>
              <w:top w:val="nil"/>
              <w:left w:val="nil"/>
              <w:bottom w:val="nil"/>
              <w:right w:val="nil"/>
            </w:tcBorders>
            <w:shd w:val="clear" w:color="auto" w:fill="auto"/>
            <w:noWrap/>
            <w:vAlign w:val="bottom"/>
            <w:hideMark/>
          </w:tcPr>
          <w:p w14:paraId="1197C6E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w:t>
            </w:r>
          </w:p>
        </w:tc>
        <w:tc>
          <w:tcPr>
            <w:tcW w:w="491" w:type="pct"/>
            <w:tcBorders>
              <w:top w:val="nil"/>
              <w:left w:val="nil"/>
              <w:bottom w:val="nil"/>
              <w:right w:val="nil"/>
            </w:tcBorders>
            <w:shd w:val="clear" w:color="auto" w:fill="auto"/>
            <w:noWrap/>
            <w:vAlign w:val="bottom"/>
            <w:hideMark/>
          </w:tcPr>
          <w:p w14:paraId="06B5DA1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0.5976</w:t>
            </w:r>
          </w:p>
        </w:tc>
      </w:tr>
      <w:tr w:rsidR="00B13552" w:rsidRPr="00C140B8" w14:paraId="6B5A19F5" w14:textId="77777777" w:rsidTr="00E8394B">
        <w:trPr>
          <w:trHeight w:val="300"/>
        </w:trPr>
        <w:tc>
          <w:tcPr>
            <w:tcW w:w="491" w:type="pct"/>
            <w:tcBorders>
              <w:top w:val="nil"/>
              <w:left w:val="nil"/>
              <w:bottom w:val="nil"/>
              <w:right w:val="nil"/>
            </w:tcBorders>
            <w:shd w:val="clear" w:color="auto" w:fill="auto"/>
            <w:noWrap/>
            <w:vAlign w:val="bottom"/>
            <w:hideMark/>
          </w:tcPr>
          <w:p w14:paraId="0935A80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w:t>
            </w:r>
          </w:p>
        </w:tc>
        <w:tc>
          <w:tcPr>
            <w:tcW w:w="1562" w:type="pct"/>
            <w:tcBorders>
              <w:top w:val="nil"/>
              <w:left w:val="nil"/>
              <w:bottom w:val="nil"/>
              <w:right w:val="nil"/>
            </w:tcBorders>
            <w:shd w:val="clear" w:color="auto" w:fill="auto"/>
            <w:noWrap/>
            <w:vAlign w:val="bottom"/>
            <w:hideMark/>
          </w:tcPr>
          <w:p w14:paraId="6A7ACE6E"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044E484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w:t>
            </w:r>
          </w:p>
        </w:tc>
        <w:tc>
          <w:tcPr>
            <w:tcW w:w="491" w:type="pct"/>
            <w:tcBorders>
              <w:top w:val="nil"/>
              <w:left w:val="nil"/>
              <w:bottom w:val="nil"/>
              <w:right w:val="nil"/>
            </w:tcBorders>
            <w:shd w:val="clear" w:color="auto" w:fill="auto"/>
            <w:noWrap/>
            <w:vAlign w:val="bottom"/>
            <w:hideMark/>
          </w:tcPr>
          <w:p w14:paraId="4A37780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1730</w:t>
            </w:r>
          </w:p>
        </w:tc>
        <w:tc>
          <w:tcPr>
            <w:tcW w:w="491" w:type="pct"/>
            <w:tcBorders>
              <w:top w:val="nil"/>
              <w:left w:val="nil"/>
              <w:bottom w:val="nil"/>
              <w:right w:val="nil"/>
            </w:tcBorders>
            <w:shd w:val="clear" w:color="auto" w:fill="auto"/>
            <w:noWrap/>
            <w:vAlign w:val="bottom"/>
            <w:hideMark/>
          </w:tcPr>
          <w:p w14:paraId="4D03784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2200.7</w:t>
            </w:r>
          </w:p>
        </w:tc>
        <w:tc>
          <w:tcPr>
            <w:tcW w:w="491" w:type="pct"/>
            <w:tcBorders>
              <w:top w:val="nil"/>
              <w:left w:val="nil"/>
              <w:bottom w:val="nil"/>
              <w:right w:val="nil"/>
            </w:tcBorders>
            <w:shd w:val="clear" w:color="auto" w:fill="auto"/>
            <w:noWrap/>
            <w:vAlign w:val="bottom"/>
            <w:hideMark/>
          </w:tcPr>
          <w:p w14:paraId="192A4BA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2232.7</w:t>
            </w:r>
          </w:p>
        </w:tc>
        <w:tc>
          <w:tcPr>
            <w:tcW w:w="491" w:type="pct"/>
            <w:tcBorders>
              <w:top w:val="nil"/>
              <w:left w:val="nil"/>
              <w:bottom w:val="nil"/>
              <w:right w:val="nil"/>
            </w:tcBorders>
            <w:shd w:val="clear" w:color="auto" w:fill="auto"/>
            <w:noWrap/>
            <w:vAlign w:val="bottom"/>
            <w:hideMark/>
          </w:tcPr>
          <w:p w14:paraId="06A53C4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0.8</w:t>
            </w:r>
          </w:p>
        </w:tc>
        <w:tc>
          <w:tcPr>
            <w:tcW w:w="491" w:type="pct"/>
            <w:tcBorders>
              <w:top w:val="nil"/>
              <w:left w:val="nil"/>
              <w:bottom w:val="nil"/>
              <w:right w:val="nil"/>
            </w:tcBorders>
            <w:shd w:val="clear" w:color="auto" w:fill="auto"/>
            <w:noWrap/>
            <w:vAlign w:val="bottom"/>
            <w:hideMark/>
          </w:tcPr>
          <w:p w14:paraId="0C065E3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0.4014</w:t>
            </w:r>
          </w:p>
        </w:tc>
      </w:tr>
      <w:tr w:rsidR="00B13552" w:rsidRPr="00C140B8" w14:paraId="6089A120" w14:textId="77777777" w:rsidTr="00E8394B">
        <w:trPr>
          <w:trHeight w:val="300"/>
        </w:trPr>
        <w:tc>
          <w:tcPr>
            <w:tcW w:w="491" w:type="pct"/>
            <w:tcBorders>
              <w:top w:val="nil"/>
              <w:left w:val="nil"/>
              <w:bottom w:val="nil"/>
              <w:right w:val="nil"/>
            </w:tcBorders>
            <w:shd w:val="clear" w:color="auto" w:fill="auto"/>
            <w:noWrap/>
            <w:vAlign w:val="bottom"/>
            <w:hideMark/>
          </w:tcPr>
          <w:p w14:paraId="7AA2B70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w:t>
            </w:r>
          </w:p>
        </w:tc>
        <w:tc>
          <w:tcPr>
            <w:tcW w:w="1562" w:type="pct"/>
            <w:tcBorders>
              <w:top w:val="nil"/>
              <w:left w:val="nil"/>
              <w:bottom w:val="nil"/>
              <w:right w:val="nil"/>
            </w:tcBorders>
            <w:shd w:val="clear" w:color="auto" w:fill="auto"/>
            <w:noWrap/>
            <w:vAlign w:val="bottom"/>
            <w:hideMark/>
          </w:tcPr>
          <w:p w14:paraId="4F536386"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p>
        </w:tc>
        <w:tc>
          <w:tcPr>
            <w:tcW w:w="491" w:type="pct"/>
            <w:tcBorders>
              <w:top w:val="nil"/>
              <w:left w:val="nil"/>
              <w:bottom w:val="nil"/>
              <w:right w:val="nil"/>
            </w:tcBorders>
            <w:shd w:val="clear" w:color="auto" w:fill="auto"/>
            <w:noWrap/>
            <w:vAlign w:val="bottom"/>
            <w:hideMark/>
          </w:tcPr>
          <w:p w14:paraId="4D1DF48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24</w:t>
            </w:r>
          </w:p>
        </w:tc>
        <w:tc>
          <w:tcPr>
            <w:tcW w:w="491" w:type="pct"/>
            <w:tcBorders>
              <w:top w:val="nil"/>
              <w:left w:val="nil"/>
              <w:bottom w:val="nil"/>
              <w:right w:val="nil"/>
            </w:tcBorders>
            <w:shd w:val="clear" w:color="auto" w:fill="auto"/>
            <w:noWrap/>
            <w:vAlign w:val="bottom"/>
            <w:hideMark/>
          </w:tcPr>
          <w:p w14:paraId="1139D72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1722</w:t>
            </w:r>
          </w:p>
        </w:tc>
        <w:tc>
          <w:tcPr>
            <w:tcW w:w="491" w:type="pct"/>
            <w:tcBorders>
              <w:top w:val="nil"/>
              <w:left w:val="nil"/>
              <w:bottom w:val="nil"/>
              <w:right w:val="nil"/>
            </w:tcBorders>
            <w:shd w:val="clear" w:color="auto" w:fill="auto"/>
            <w:noWrap/>
            <w:vAlign w:val="bottom"/>
            <w:hideMark/>
          </w:tcPr>
          <w:p w14:paraId="72FEAD6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2197.9</w:t>
            </w:r>
          </w:p>
        </w:tc>
        <w:tc>
          <w:tcPr>
            <w:tcW w:w="491" w:type="pct"/>
            <w:tcBorders>
              <w:top w:val="nil"/>
              <w:left w:val="nil"/>
              <w:bottom w:val="nil"/>
              <w:right w:val="nil"/>
            </w:tcBorders>
            <w:shd w:val="clear" w:color="auto" w:fill="auto"/>
            <w:noWrap/>
            <w:vAlign w:val="bottom"/>
            <w:hideMark/>
          </w:tcPr>
          <w:p w14:paraId="2F5047C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2245.9</w:t>
            </w:r>
          </w:p>
        </w:tc>
        <w:tc>
          <w:tcPr>
            <w:tcW w:w="491" w:type="pct"/>
            <w:tcBorders>
              <w:top w:val="nil"/>
              <w:left w:val="nil"/>
              <w:bottom w:val="nil"/>
              <w:right w:val="nil"/>
            </w:tcBorders>
            <w:shd w:val="clear" w:color="auto" w:fill="auto"/>
            <w:noWrap/>
            <w:vAlign w:val="bottom"/>
            <w:hideMark/>
          </w:tcPr>
          <w:p w14:paraId="35DD751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14.0</w:t>
            </w:r>
          </w:p>
        </w:tc>
        <w:tc>
          <w:tcPr>
            <w:tcW w:w="491" w:type="pct"/>
            <w:tcBorders>
              <w:top w:val="nil"/>
              <w:left w:val="nil"/>
              <w:bottom w:val="nil"/>
              <w:right w:val="nil"/>
            </w:tcBorders>
            <w:shd w:val="clear" w:color="auto" w:fill="auto"/>
            <w:noWrap/>
            <w:vAlign w:val="bottom"/>
            <w:hideMark/>
          </w:tcPr>
          <w:p w14:paraId="0BE1626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0.0005</w:t>
            </w:r>
          </w:p>
        </w:tc>
      </w:tr>
      <w:tr w:rsidR="00B13552" w:rsidRPr="00C140B8" w14:paraId="70E47897" w14:textId="77777777" w:rsidTr="00E8394B">
        <w:trPr>
          <w:trHeight w:val="300"/>
        </w:trPr>
        <w:tc>
          <w:tcPr>
            <w:tcW w:w="491" w:type="pct"/>
            <w:tcBorders>
              <w:top w:val="nil"/>
              <w:left w:val="nil"/>
              <w:bottom w:val="nil"/>
              <w:right w:val="nil"/>
            </w:tcBorders>
            <w:shd w:val="clear" w:color="auto" w:fill="auto"/>
            <w:noWrap/>
            <w:vAlign w:val="bottom"/>
            <w:hideMark/>
          </w:tcPr>
          <w:p w14:paraId="1AF724F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w:t>
            </w:r>
          </w:p>
        </w:tc>
        <w:tc>
          <w:tcPr>
            <w:tcW w:w="1562" w:type="pct"/>
            <w:tcBorders>
              <w:top w:val="nil"/>
              <w:left w:val="nil"/>
              <w:bottom w:val="nil"/>
              <w:right w:val="nil"/>
            </w:tcBorders>
            <w:shd w:val="clear" w:color="auto" w:fill="auto"/>
            <w:noWrap/>
            <w:vAlign w:val="bottom"/>
            <w:hideMark/>
          </w:tcPr>
          <w:p w14:paraId="1650DCA3"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372D1DB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28</w:t>
            </w:r>
          </w:p>
        </w:tc>
        <w:tc>
          <w:tcPr>
            <w:tcW w:w="491" w:type="pct"/>
            <w:tcBorders>
              <w:top w:val="nil"/>
              <w:left w:val="nil"/>
              <w:bottom w:val="nil"/>
              <w:right w:val="nil"/>
            </w:tcBorders>
            <w:shd w:val="clear" w:color="auto" w:fill="auto"/>
            <w:noWrap/>
            <w:vAlign w:val="bottom"/>
            <w:hideMark/>
          </w:tcPr>
          <w:p w14:paraId="58D9369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1718</w:t>
            </w:r>
          </w:p>
        </w:tc>
        <w:tc>
          <w:tcPr>
            <w:tcW w:w="491" w:type="pct"/>
            <w:tcBorders>
              <w:top w:val="nil"/>
              <w:left w:val="nil"/>
              <w:bottom w:val="nil"/>
              <w:right w:val="nil"/>
            </w:tcBorders>
            <w:shd w:val="clear" w:color="auto" w:fill="auto"/>
            <w:noWrap/>
            <w:vAlign w:val="bottom"/>
            <w:hideMark/>
          </w:tcPr>
          <w:p w14:paraId="2011160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2192.1</w:t>
            </w:r>
          </w:p>
        </w:tc>
        <w:tc>
          <w:tcPr>
            <w:tcW w:w="491" w:type="pct"/>
            <w:tcBorders>
              <w:top w:val="nil"/>
              <w:left w:val="nil"/>
              <w:bottom w:val="nil"/>
              <w:right w:val="nil"/>
            </w:tcBorders>
            <w:shd w:val="clear" w:color="auto" w:fill="auto"/>
            <w:noWrap/>
            <w:vAlign w:val="bottom"/>
            <w:hideMark/>
          </w:tcPr>
          <w:p w14:paraId="4A86E11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2248.1</w:t>
            </w:r>
          </w:p>
        </w:tc>
        <w:tc>
          <w:tcPr>
            <w:tcW w:w="491" w:type="pct"/>
            <w:tcBorders>
              <w:top w:val="nil"/>
              <w:left w:val="nil"/>
              <w:bottom w:val="nil"/>
              <w:right w:val="nil"/>
            </w:tcBorders>
            <w:shd w:val="clear" w:color="auto" w:fill="auto"/>
            <w:noWrap/>
            <w:vAlign w:val="bottom"/>
            <w:hideMark/>
          </w:tcPr>
          <w:p w14:paraId="3375DAF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16.2</w:t>
            </w:r>
          </w:p>
        </w:tc>
        <w:tc>
          <w:tcPr>
            <w:tcW w:w="491" w:type="pct"/>
            <w:tcBorders>
              <w:top w:val="nil"/>
              <w:left w:val="nil"/>
              <w:bottom w:val="nil"/>
              <w:right w:val="nil"/>
            </w:tcBorders>
            <w:shd w:val="clear" w:color="auto" w:fill="auto"/>
            <w:noWrap/>
            <w:vAlign w:val="bottom"/>
            <w:hideMark/>
          </w:tcPr>
          <w:p w14:paraId="4B5E04A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0.0002</w:t>
            </w:r>
          </w:p>
        </w:tc>
      </w:tr>
      <w:tr w:rsidR="00B13552" w:rsidRPr="00C140B8" w14:paraId="59EA0A0C" w14:textId="77777777" w:rsidTr="00E8394B">
        <w:trPr>
          <w:trHeight w:val="300"/>
        </w:trPr>
        <w:tc>
          <w:tcPr>
            <w:tcW w:w="491" w:type="pct"/>
            <w:tcBorders>
              <w:top w:val="nil"/>
              <w:left w:val="nil"/>
              <w:bottom w:val="nil"/>
              <w:right w:val="nil"/>
            </w:tcBorders>
            <w:shd w:val="clear" w:color="auto" w:fill="auto"/>
            <w:noWrap/>
            <w:vAlign w:val="bottom"/>
            <w:hideMark/>
          </w:tcPr>
          <w:p w14:paraId="07F32C7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1562" w:type="pct"/>
            <w:tcBorders>
              <w:top w:val="nil"/>
              <w:left w:val="nil"/>
              <w:bottom w:val="nil"/>
              <w:right w:val="nil"/>
            </w:tcBorders>
            <w:shd w:val="clear" w:color="auto" w:fill="auto"/>
            <w:noWrap/>
            <w:vAlign w:val="bottom"/>
            <w:hideMark/>
          </w:tcPr>
          <w:p w14:paraId="16FDDBED"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Y + M</w:t>
            </w:r>
          </w:p>
        </w:tc>
        <w:tc>
          <w:tcPr>
            <w:tcW w:w="491" w:type="pct"/>
            <w:tcBorders>
              <w:top w:val="nil"/>
              <w:left w:val="nil"/>
              <w:bottom w:val="nil"/>
              <w:right w:val="nil"/>
            </w:tcBorders>
            <w:shd w:val="clear" w:color="auto" w:fill="auto"/>
            <w:noWrap/>
            <w:vAlign w:val="bottom"/>
            <w:hideMark/>
          </w:tcPr>
          <w:p w14:paraId="23EACEE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9</w:t>
            </w:r>
          </w:p>
        </w:tc>
        <w:tc>
          <w:tcPr>
            <w:tcW w:w="491" w:type="pct"/>
            <w:tcBorders>
              <w:top w:val="nil"/>
              <w:left w:val="nil"/>
              <w:bottom w:val="nil"/>
              <w:right w:val="nil"/>
            </w:tcBorders>
            <w:shd w:val="clear" w:color="auto" w:fill="auto"/>
            <w:noWrap/>
            <w:vAlign w:val="bottom"/>
            <w:hideMark/>
          </w:tcPr>
          <w:p w14:paraId="020FD8B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1737</w:t>
            </w:r>
          </w:p>
        </w:tc>
        <w:tc>
          <w:tcPr>
            <w:tcW w:w="491" w:type="pct"/>
            <w:tcBorders>
              <w:top w:val="nil"/>
              <w:left w:val="nil"/>
              <w:bottom w:val="nil"/>
              <w:right w:val="nil"/>
            </w:tcBorders>
            <w:shd w:val="clear" w:color="auto" w:fill="auto"/>
            <w:noWrap/>
            <w:vAlign w:val="bottom"/>
            <w:hideMark/>
          </w:tcPr>
          <w:p w14:paraId="34F9E72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2231.6</w:t>
            </w:r>
          </w:p>
        </w:tc>
        <w:tc>
          <w:tcPr>
            <w:tcW w:w="491" w:type="pct"/>
            <w:tcBorders>
              <w:top w:val="nil"/>
              <w:left w:val="nil"/>
              <w:bottom w:val="nil"/>
              <w:right w:val="nil"/>
            </w:tcBorders>
            <w:shd w:val="clear" w:color="auto" w:fill="auto"/>
            <w:noWrap/>
            <w:vAlign w:val="bottom"/>
            <w:hideMark/>
          </w:tcPr>
          <w:p w14:paraId="7225BAF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2249.6</w:t>
            </w:r>
          </w:p>
        </w:tc>
        <w:tc>
          <w:tcPr>
            <w:tcW w:w="491" w:type="pct"/>
            <w:tcBorders>
              <w:top w:val="nil"/>
              <w:left w:val="nil"/>
              <w:bottom w:val="nil"/>
              <w:right w:val="nil"/>
            </w:tcBorders>
            <w:shd w:val="clear" w:color="auto" w:fill="auto"/>
            <w:noWrap/>
            <w:vAlign w:val="bottom"/>
            <w:hideMark/>
          </w:tcPr>
          <w:p w14:paraId="2C830AA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17.7</w:t>
            </w:r>
          </w:p>
        </w:tc>
        <w:tc>
          <w:tcPr>
            <w:tcW w:w="491" w:type="pct"/>
            <w:tcBorders>
              <w:top w:val="nil"/>
              <w:left w:val="nil"/>
              <w:bottom w:val="nil"/>
              <w:right w:val="nil"/>
            </w:tcBorders>
            <w:shd w:val="clear" w:color="auto" w:fill="auto"/>
            <w:noWrap/>
            <w:vAlign w:val="bottom"/>
            <w:hideMark/>
          </w:tcPr>
          <w:p w14:paraId="3A3D3A1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0.0001</w:t>
            </w:r>
          </w:p>
        </w:tc>
      </w:tr>
      <w:tr w:rsidR="00B13552" w:rsidRPr="00C140B8" w14:paraId="1692457C" w14:textId="77777777" w:rsidTr="00E8394B">
        <w:trPr>
          <w:trHeight w:val="300"/>
        </w:trPr>
        <w:tc>
          <w:tcPr>
            <w:tcW w:w="491" w:type="pct"/>
            <w:tcBorders>
              <w:top w:val="nil"/>
              <w:left w:val="nil"/>
              <w:bottom w:val="nil"/>
              <w:right w:val="nil"/>
            </w:tcBorders>
            <w:shd w:val="clear" w:color="auto" w:fill="auto"/>
            <w:noWrap/>
            <w:vAlign w:val="bottom"/>
            <w:hideMark/>
          </w:tcPr>
          <w:p w14:paraId="0290671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w:t>
            </w:r>
          </w:p>
        </w:tc>
        <w:tc>
          <w:tcPr>
            <w:tcW w:w="1562" w:type="pct"/>
            <w:tcBorders>
              <w:top w:val="nil"/>
              <w:left w:val="nil"/>
              <w:bottom w:val="nil"/>
              <w:right w:val="nil"/>
            </w:tcBorders>
            <w:shd w:val="clear" w:color="auto" w:fill="auto"/>
            <w:noWrap/>
            <w:vAlign w:val="bottom"/>
            <w:hideMark/>
          </w:tcPr>
          <w:p w14:paraId="78CEE8EA"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M</w:t>
            </w:r>
          </w:p>
        </w:tc>
        <w:tc>
          <w:tcPr>
            <w:tcW w:w="491" w:type="pct"/>
            <w:tcBorders>
              <w:top w:val="nil"/>
              <w:left w:val="nil"/>
              <w:bottom w:val="nil"/>
              <w:right w:val="nil"/>
            </w:tcBorders>
            <w:shd w:val="clear" w:color="auto" w:fill="auto"/>
            <w:noWrap/>
            <w:vAlign w:val="bottom"/>
            <w:hideMark/>
          </w:tcPr>
          <w:p w14:paraId="34CA4EE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w:t>
            </w:r>
          </w:p>
        </w:tc>
        <w:tc>
          <w:tcPr>
            <w:tcW w:w="491" w:type="pct"/>
            <w:tcBorders>
              <w:top w:val="nil"/>
              <w:left w:val="nil"/>
              <w:bottom w:val="nil"/>
              <w:right w:val="nil"/>
            </w:tcBorders>
            <w:shd w:val="clear" w:color="auto" w:fill="auto"/>
            <w:noWrap/>
            <w:vAlign w:val="bottom"/>
            <w:hideMark/>
          </w:tcPr>
          <w:p w14:paraId="5040A72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1738</w:t>
            </w:r>
          </w:p>
        </w:tc>
        <w:tc>
          <w:tcPr>
            <w:tcW w:w="491" w:type="pct"/>
            <w:tcBorders>
              <w:top w:val="nil"/>
              <w:left w:val="nil"/>
              <w:bottom w:val="nil"/>
              <w:right w:val="nil"/>
            </w:tcBorders>
            <w:shd w:val="clear" w:color="auto" w:fill="auto"/>
            <w:noWrap/>
            <w:vAlign w:val="bottom"/>
            <w:hideMark/>
          </w:tcPr>
          <w:p w14:paraId="5B58D9A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2234.0</w:t>
            </w:r>
          </w:p>
        </w:tc>
        <w:tc>
          <w:tcPr>
            <w:tcW w:w="491" w:type="pct"/>
            <w:tcBorders>
              <w:top w:val="nil"/>
              <w:left w:val="nil"/>
              <w:bottom w:val="nil"/>
              <w:right w:val="nil"/>
            </w:tcBorders>
            <w:shd w:val="clear" w:color="auto" w:fill="auto"/>
            <w:noWrap/>
            <w:vAlign w:val="bottom"/>
            <w:hideMark/>
          </w:tcPr>
          <w:p w14:paraId="7AA2EA1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2250.0</w:t>
            </w:r>
          </w:p>
        </w:tc>
        <w:tc>
          <w:tcPr>
            <w:tcW w:w="491" w:type="pct"/>
            <w:tcBorders>
              <w:top w:val="nil"/>
              <w:left w:val="nil"/>
              <w:bottom w:val="nil"/>
              <w:right w:val="nil"/>
            </w:tcBorders>
            <w:shd w:val="clear" w:color="auto" w:fill="auto"/>
            <w:noWrap/>
            <w:vAlign w:val="bottom"/>
            <w:hideMark/>
          </w:tcPr>
          <w:p w14:paraId="56FBF31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18.1</w:t>
            </w:r>
          </w:p>
        </w:tc>
        <w:tc>
          <w:tcPr>
            <w:tcW w:w="491" w:type="pct"/>
            <w:tcBorders>
              <w:top w:val="nil"/>
              <w:left w:val="nil"/>
              <w:bottom w:val="nil"/>
              <w:right w:val="nil"/>
            </w:tcBorders>
            <w:shd w:val="clear" w:color="auto" w:fill="auto"/>
            <w:noWrap/>
            <w:vAlign w:val="bottom"/>
            <w:hideMark/>
          </w:tcPr>
          <w:p w14:paraId="1AAA693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0.0001</w:t>
            </w:r>
          </w:p>
        </w:tc>
      </w:tr>
      <w:tr w:rsidR="00B13552" w:rsidRPr="00C140B8" w14:paraId="3B7219E3" w14:textId="77777777" w:rsidTr="00E8394B">
        <w:trPr>
          <w:trHeight w:val="300"/>
        </w:trPr>
        <w:tc>
          <w:tcPr>
            <w:tcW w:w="491" w:type="pct"/>
            <w:tcBorders>
              <w:top w:val="nil"/>
              <w:left w:val="nil"/>
              <w:bottom w:val="nil"/>
              <w:right w:val="nil"/>
            </w:tcBorders>
            <w:shd w:val="clear" w:color="auto" w:fill="auto"/>
            <w:noWrap/>
            <w:vAlign w:val="bottom"/>
            <w:hideMark/>
          </w:tcPr>
          <w:p w14:paraId="048060D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7</w:t>
            </w:r>
          </w:p>
        </w:tc>
        <w:tc>
          <w:tcPr>
            <w:tcW w:w="1562" w:type="pct"/>
            <w:tcBorders>
              <w:top w:val="nil"/>
              <w:left w:val="nil"/>
              <w:bottom w:val="nil"/>
              <w:right w:val="nil"/>
            </w:tcBorders>
            <w:shd w:val="clear" w:color="auto" w:fill="auto"/>
            <w:noWrap/>
            <w:vAlign w:val="bottom"/>
            <w:hideMark/>
          </w:tcPr>
          <w:p w14:paraId="4C10EEAD"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Y</w:t>
            </w:r>
            <w:proofErr w:type="gramStart"/>
            <w:r w:rsidRPr="00C140B8">
              <w:rPr>
                <w:rFonts w:ascii="Times" w:eastAsia="Times New Roman" w:hAnsi="Times"/>
                <w:color w:val="000000"/>
                <w:lang w:val="en-US"/>
              </w:rPr>
              <w:t>:M</w:t>
            </w:r>
            <w:proofErr w:type="spellEnd"/>
            <w:proofErr w:type="gramEnd"/>
          </w:p>
        </w:tc>
        <w:tc>
          <w:tcPr>
            <w:tcW w:w="491" w:type="pct"/>
            <w:tcBorders>
              <w:top w:val="nil"/>
              <w:left w:val="nil"/>
              <w:bottom w:val="nil"/>
              <w:right w:val="nil"/>
            </w:tcBorders>
            <w:shd w:val="clear" w:color="auto" w:fill="auto"/>
            <w:noWrap/>
            <w:vAlign w:val="bottom"/>
            <w:hideMark/>
          </w:tcPr>
          <w:p w14:paraId="40A14E5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13</w:t>
            </w:r>
          </w:p>
        </w:tc>
        <w:tc>
          <w:tcPr>
            <w:tcW w:w="491" w:type="pct"/>
            <w:tcBorders>
              <w:top w:val="nil"/>
              <w:left w:val="nil"/>
              <w:bottom w:val="nil"/>
              <w:right w:val="nil"/>
            </w:tcBorders>
            <w:shd w:val="clear" w:color="auto" w:fill="auto"/>
            <w:noWrap/>
            <w:vAlign w:val="bottom"/>
            <w:hideMark/>
          </w:tcPr>
          <w:p w14:paraId="07485F1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1733</w:t>
            </w:r>
          </w:p>
        </w:tc>
        <w:tc>
          <w:tcPr>
            <w:tcW w:w="491" w:type="pct"/>
            <w:tcBorders>
              <w:top w:val="nil"/>
              <w:left w:val="nil"/>
              <w:bottom w:val="nil"/>
              <w:right w:val="nil"/>
            </w:tcBorders>
            <w:shd w:val="clear" w:color="auto" w:fill="auto"/>
            <w:noWrap/>
            <w:vAlign w:val="bottom"/>
            <w:hideMark/>
          </w:tcPr>
          <w:p w14:paraId="7E74C14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2224.6</w:t>
            </w:r>
          </w:p>
        </w:tc>
        <w:tc>
          <w:tcPr>
            <w:tcW w:w="491" w:type="pct"/>
            <w:tcBorders>
              <w:top w:val="nil"/>
              <w:left w:val="nil"/>
              <w:bottom w:val="nil"/>
              <w:right w:val="nil"/>
            </w:tcBorders>
            <w:shd w:val="clear" w:color="auto" w:fill="auto"/>
            <w:noWrap/>
            <w:vAlign w:val="bottom"/>
            <w:hideMark/>
          </w:tcPr>
          <w:p w14:paraId="6026DAE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2250.6</w:t>
            </w:r>
          </w:p>
        </w:tc>
        <w:tc>
          <w:tcPr>
            <w:tcW w:w="491" w:type="pct"/>
            <w:tcBorders>
              <w:top w:val="nil"/>
              <w:left w:val="nil"/>
              <w:bottom w:val="nil"/>
              <w:right w:val="nil"/>
            </w:tcBorders>
            <w:shd w:val="clear" w:color="auto" w:fill="auto"/>
            <w:noWrap/>
            <w:vAlign w:val="bottom"/>
            <w:hideMark/>
          </w:tcPr>
          <w:p w14:paraId="4DA8357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18.7</w:t>
            </w:r>
          </w:p>
        </w:tc>
        <w:tc>
          <w:tcPr>
            <w:tcW w:w="491" w:type="pct"/>
            <w:tcBorders>
              <w:top w:val="nil"/>
              <w:left w:val="nil"/>
              <w:bottom w:val="nil"/>
              <w:right w:val="nil"/>
            </w:tcBorders>
            <w:shd w:val="clear" w:color="auto" w:fill="auto"/>
            <w:noWrap/>
            <w:vAlign w:val="bottom"/>
            <w:hideMark/>
          </w:tcPr>
          <w:p w14:paraId="491811D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0.0001</w:t>
            </w:r>
          </w:p>
        </w:tc>
      </w:tr>
      <w:tr w:rsidR="00B13552" w:rsidRPr="00C140B8" w14:paraId="19482BCE" w14:textId="77777777" w:rsidTr="00E8394B">
        <w:trPr>
          <w:trHeight w:val="300"/>
        </w:trPr>
        <w:tc>
          <w:tcPr>
            <w:tcW w:w="491" w:type="pct"/>
            <w:tcBorders>
              <w:top w:val="nil"/>
              <w:left w:val="nil"/>
              <w:bottom w:val="nil"/>
              <w:right w:val="nil"/>
            </w:tcBorders>
            <w:shd w:val="clear" w:color="auto" w:fill="auto"/>
            <w:noWrap/>
            <w:vAlign w:val="bottom"/>
            <w:hideMark/>
          </w:tcPr>
          <w:p w14:paraId="2357E1B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8</w:t>
            </w:r>
          </w:p>
        </w:tc>
        <w:tc>
          <w:tcPr>
            <w:tcW w:w="1562" w:type="pct"/>
            <w:tcBorders>
              <w:top w:val="nil"/>
              <w:left w:val="nil"/>
              <w:bottom w:val="nil"/>
              <w:right w:val="nil"/>
            </w:tcBorders>
            <w:shd w:val="clear" w:color="auto" w:fill="auto"/>
            <w:noWrap/>
            <w:vAlign w:val="bottom"/>
            <w:hideMark/>
          </w:tcPr>
          <w:p w14:paraId="7D7A4765"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:Y</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A:Y:M</w:t>
            </w:r>
            <w:proofErr w:type="spellEnd"/>
          </w:p>
        </w:tc>
        <w:tc>
          <w:tcPr>
            <w:tcW w:w="491" w:type="pct"/>
            <w:tcBorders>
              <w:top w:val="nil"/>
              <w:left w:val="nil"/>
              <w:bottom w:val="nil"/>
              <w:right w:val="nil"/>
            </w:tcBorders>
            <w:shd w:val="clear" w:color="auto" w:fill="auto"/>
            <w:noWrap/>
            <w:vAlign w:val="bottom"/>
            <w:hideMark/>
          </w:tcPr>
          <w:p w14:paraId="5711F6C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40</w:t>
            </w:r>
          </w:p>
        </w:tc>
        <w:tc>
          <w:tcPr>
            <w:tcW w:w="491" w:type="pct"/>
            <w:tcBorders>
              <w:top w:val="nil"/>
              <w:left w:val="nil"/>
              <w:bottom w:val="nil"/>
              <w:right w:val="nil"/>
            </w:tcBorders>
            <w:shd w:val="clear" w:color="auto" w:fill="auto"/>
            <w:noWrap/>
            <w:vAlign w:val="bottom"/>
            <w:hideMark/>
          </w:tcPr>
          <w:p w14:paraId="67364C9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1706</w:t>
            </w:r>
          </w:p>
        </w:tc>
        <w:tc>
          <w:tcPr>
            <w:tcW w:w="491" w:type="pct"/>
            <w:tcBorders>
              <w:top w:val="nil"/>
              <w:left w:val="nil"/>
              <w:bottom w:val="nil"/>
              <w:right w:val="nil"/>
            </w:tcBorders>
            <w:shd w:val="clear" w:color="auto" w:fill="auto"/>
            <w:noWrap/>
            <w:vAlign w:val="bottom"/>
            <w:hideMark/>
          </w:tcPr>
          <w:p w14:paraId="29265F6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2173.8</w:t>
            </w:r>
          </w:p>
        </w:tc>
        <w:tc>
          <w:tcPr>
            <w:tcW w:w="491" w:type="pct"/>
            <w:tcBorders>
              <w:top w:val="nil"/>
              <w:left w:val="nil"/>
              <w:bottom w:val="nil"/>
              <w:right w:val="nil"/>
            </w:tcBorders>
            <w:shd w:val="clear" w:color="auto" w:fill="auto"/>
            <w:noWrap/>
            <w:vAlign w:val="bottom"/>
            <w:hideMark/>
          </w:tcPr>
          <w:p w14:paraId="4026E4FC"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2253.8</w:t>
            </w:r>
          </w:p>
        </w:tc>
        <w:tc>
          <w:tcPr>
            <w:tcW w:w="491" w:type="pct"/>
            <w:tcBorders>
              <w:top w:val="nil"/>
              <w:left w:val="nil"/>
              <w:bottom w:val="nil"/>
              <w:right w:val="nil"/>
            </w:tcBorders>
            <w:shd w:val="clear" w:color="auto" w:fill="auto"/>
            <w:noWrap/>
            <w:vAlign w:val="bottom"/>
            <w:hideMark/>
          </w:tcPr>
          <w:p w14:paraId="2F2B66F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21.9</w:t>
            </w:r>
          </w:p>
        </w:tc>
        <w:tc>
          <w:tcPr>
            <w:tcW w:w="491" w:type="pct"/>
            <w:tcBorders>
              <w:top w:val="nil"/>
              <w:left w:val="nil"/>
              <w:bottom w:val="nil"/>
              <w:right w:val="nil"/>
            </w:tcBorders>
            <w:shd w:val="clear" w:color="auto" w:fill="auto"/>
            <w:noWrap/>
            <w:vAlign w:val="bottom"/>
            <w:hideMark/>
          </w:tcPr>
          <w:p w14:paraId="2F1A269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03E594E9" w14:textId="77777777" w:rsidTr="00E8394B">
        <w:trPr>
          <w:trHeight w:val="300"/>
        </w:trPr>
        <w:tc>
          <w:tcPr>
            <w:tcW w:w="491" w:type="pct"/>
            <w:tcBorders>
              <w:top w:val="nil"/>
              <w:left w:val="nil"/>
              <w:bottom w:val="nil"/>
              <w:right w:val="nil"/>
            </w:tcBorders>
            <w:shd w:val="clear" w:color="auto" w:fill="auto"/>
            <w:noWrap/>
            <w:vAlign w:val="bottom"/>
            <w:hideMark/>
          </w:tcPr>
          <w:p w14:paraId="00C53E5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9</w:t>
            </w:r>
          </w:p>
        </w:tc>
        <w:tc>
          <w:tcPr>
            <w:tcW w:w="1562" w:type="pct"/>
            <w:tcBorders>
              <w:top w:val="nil"/>
              <w:left w:val="nil"/>
              <w:bottom w:val="nil"/>
              <w:right w:val="nil"/>
            </w:tcBorders>
            <w:shd w:val="clear" w:color="auto" w:fill="auto"/>
            <w:noWrap/>
            <w:vAlign w:val="bottom"/>
            <w:hideMark/>
          </w:tcPr>
          <w:p w14:paraId="29F5C53C"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:M</w:t>
            </w:r>
            <w:proofErr w:type="spellEnd"/>
            <w:proofErr w:type="gramEnd"/>
          </w:p>
        </w:tc>
        <w:tc>
          <w:tcPr>
            <w:tcW w:w="491" w:type="pct"/>
            <w:tcBorders>
              <w:top w:val="nil"/>
              <w:left w:val="nil"/>
              <w:bottom w:val="nil"/>
              <w:right w:val="nil"/>
            </w:tcBorders>
            <w:shd w:val="clear" w:color="auto" w:fill="auto"/>
            <w:noWrap/>
            <w:vAlign w:val="bottom"/>
            <w:hideMark/>
          </w:tcPr>
          <w:p w14:paraId="549C4DA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21</w:t>
            </w:r>
          </w:p>
        </w:tc>
        <w:tc>
          <w:tcPr>
            <w:tcW w:w="491" w:type="pct"/>
            <w:tcBorders>
              <w:top w:val="nil"/>
              <w:left w:val="nil"/>
              <w:bottom w:val="nil"/>
              <w:right w:val="nil"/>
            </w:tcBorders>
            <w:shd w:val="clear" w:color="auto" w:fill="auto"/>
            <w:noWrap/>
            <w:vAlign w:val="bottom"/>
            <w:hideMark/>
          </w:tcPr>
          <w:p w14:paraId="0B5C40F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1725</w:t>
            </w:r>
          </w:p>
        </w:tc>
        <w:tc>
          <w:tcPr>
            <w:tcW w:w="491" w:type="pct"/>
            <w:tcBorders>
              <w:top w:val="nil"/>
              <w:left w:val="nil"/>
              <w:bottom w:val="nil"/>
              <w:right w:val="nil"/>
            </w:tcBorders>
            <w:shd w:val="clear" w:color="auto" w:fill="auto"/>
            <w:noWrap/>
            <w:vAlign w:val="bottom"/>
            <w:hideMark/>
          </w:tcPr>
          <w:p w14:paraId="6D345F5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2220.6</w:t>
            </w:r>
          </w:p>
        </w:tc>
        <w:tc>
          <w:tcPr>
            <w:tcW w:w="491" w:type="pct"/>
            <w:tcBorders>
              <w:top w:val="nil"/>
              <w:left w:val="nil"/>
              <w:bottom w:val="nil"/>
              <w:right w:val="nil"/>
            </w:tcBorders>
            <w:shd w:val="clear" w:color="auto" w:fill="auto"/>
            <w:noWrap/>
            <w:vAlign w:val="bottom"/>
            <w:hideMark/>
          </w:tcPr>
          <w:p w14:paraId="0D39E41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2262.6</w:t>
            </w:r>
          </w:p>
        </w:tc>
        <w:tc>
          <w:tcPr>
            <w:tcW w:w="491" w:type="pct"/>
            <w:tcBorders>
              <w:top w:val="nil"/>
              <w:left w:val="nil"/>
              <w:bottom w:val="nil"/>
              <w:right w:val="nil"/>
            </w:tcBorders>
            <w:shd w:val="clear" w:color="auto" w:fill="auto"/>
            <w:noWrap/>
            <w:vAlign w:val="bottom"/>
            <w:hideMark/>
          </w:tcPr>
          <w:p w14:paraId="00EF563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30.7</w:t>
            </w:r>
          </w:p>
        </w:tc>
        <w:tc>
          <w:tcPr>
            <w:tcW w:w="491" w:type="pct"/>
            <w:tcBorders>
              <w:top w:val="nil"/>
              <w:left w:val="nil"/>
              <w:bottom w:val="nil"/>
              <w:right w:val="nil"/>
            </w:tcBorders>
            <w:shd w:val="clear" w:color="auto" w:fill="auto"/>
            <w:noWrap/>
            <w:vAlign w:val="bottom"/>
            <w:hideMark/>
          </w:tcPr>
          <w:p w14:paraId="78CA4C7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0430D3E4" w14:textId="77777777" w:rsidTr="00E8394B">
        <w:trPr>
          <w:trHeight w:val="300"/>
        </w:trPr>
        <w:tc>
          <w:tcPr>
            <w:tcW w:w="491" w:type="pct"/>
            <w:tcBorders>
              <w:top w:val="nil"/>
              <w:left w:val="nil"/>
              <w:bottom w:val="nil"/>
              <w:right w:val="nil"/>
            </w:tcBorders>
            <w:shd w:val="clear" w:color="auto" w:fill="auto"/>
            <w:noWrap/>
            <w:vAlign w:val="bottom"/>
            <w:hideMark/>
          </w:tcPr>
          <w:p w14:paraId="198E558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10</w:t>
            </w:r>
          </w:p>
        </w:tc>
        <w:tc>
          <w:tcPr>
            <w:tcW w:w="1562" w:type="pct"/>
            <w:tcBorders>
              <w:top w:val="nil"/>
              <w:left w:val="nil"/>
              <w:bottom w:val="nil"/>
              <w:right w:val="nil"/>
            </w:tcBorders>
            <w:shd w:val="clear" w:color="auto" w:fill="auto"/>
            <w:noWrap/>
            <w:vAlign w:val="bottom"/>
            <w:hideMark/>
          </w:tcPr>
          <w:p w14:paraId="047426AA"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 xml:space="preserve">A + Y + M + </w:t>
            </w:r>
            <w:proofErr w:type="spellStart"/>
            <w:r w:rsidRPr="00C140B8">
              <w:rPr>
                <w:rFonts w:ascii="Times" w:eastAsia="Times New Roman" w:hAnsi="Times"/>
                <w:color w:val="000000"/>
                <w:lang w:val="en-US"/>
              </w:rPr>
              <w:t>A</w:t>
            </w:r>
            <w:proofErr w:type="gramStart"/>
            <w:r w:rsidRPr="00C140B8">
              <w:rPr>
                <w:rFonts w:ascii="Times" w:eastAsia="Times New Roman" w:hAnsi="Times"/>
                <w:color w:val="000000"/>
                <w:lang w:val="en-US"/>
              </w:rPr>
              <w:t>:M</w:t>
            </w:r>
            <w:proofErr w:type="spellEnd"/>
            <w:proofErr w:type="gramEnd"/>
            <w:r w:rsidRPr="00C140B8">
              <w:rPr>
                <w:rFonts w:ascii="Times" w:eastAsia="Times New Roman" w:hAnsi="Times"/>
                <w:color w:val="000000"/>
                <w:lang w:val="en-US"/>
              </w:rPr>
              <w:t xml:space="preserve"> + </w:t>
            </w:r>
            <w:proofErr w:type="spellStart"/>
            <w:r w:rsidRPr="00C140B8">
              <w:rPr>
                <w:rFonts w:ascii="Times" w:eastAsia="Times New Roman" w:hAnsi="Times"/>
                <w:color w:val="000000"/>
                <w:lang w:val="en-US"/>
              </w:rPr>
              <w:t>Y:M</w:t>
            </w:r>
            <w:proofErr w:type="spellEnd"/>
          </w:p>
        </w:tc>
        <w:tc>
          <w:tcPr>
            <w:tcW w:w="491" w:type="pct"/>
            <w:tcBorders>
              <w:top w:val="nil"/>
              <w:left w:val="nil"/>
              <w:bottom w:val="nil"/>
              <w:right w:val="nil"/>
            </w:tcBorders>
            <w:shd w:val="clear" w:color="auto" w:fill="auto"/>
            <w:noWrap/>
            <w:vAlign w:val="bottom"/>
            <w:hideMark/>
          </w:tcPr>
          <w:p w14:paraId="76FBFC9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25</w:t>
            </w:r>
          </w:p>
        </w:tc>
        <w:tc>
          <w:tcPr>
            <w:tcW w:w="491" w:type="pct"/>
            <w:tcBorders>
              <w:top w:val="nil"/>
              <w:left w:val="nil"/>
              <w:bottom w:val="nil"/>
              <w:right w:val="nil"/>
            </w:tcBorders>
            <w:shd w:val="clear" w:color="auto" w:fill="auto"/>
            <w:noWrap/>
            <w:vAlign w:val="bottom"/>
            <w:hideMark/>
          </w:tcPr>
          <w:p w14:paraId="3C15BC2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1721</w:t>
            </w:r>
          </w:p>
        </w:tc>
        <w:tc>
          <w:tcPr>
            <w:tcW w:w="491" w:type="pct"/>
            <w:tcBorders>
              <w:top w:val="nil"/>
              <w:left w:val="nil"/>
              <w:bottom w:val="nil"/>
              <w:right w:val="nil"/>
            </w:tcBorders>
            <w:shd w:val="clear" w:color="auto" w:fill="auto"/>
            <w:noWrap/>
            <w:vAlign w:val="bottom"/>
            <w:hideMark/>
          </w:tcPr>
          <w:p w14:paraId="28DF8D0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2214.2</w:t>
            </w:r>
          </w:p>
        </w:tc>
        <w:tc>
          <w:tcPr>
            <w:tcW w:w="491" w:type="pct"/>
            <w:tcBorders>
              <w:top w:val="nil"/>
              <w:left w:val="nil"/>
              <w:bottom w:val="nil"/>
              <w:right w:val="nil"/>
            </w:tcBorders>
            <w:shd w:val="clear" w:color="auto" w:fill="auto"/>
            <w:noWrap/>
            <w:vAlign w:val="bottom"/>
            <w:hideMark/>
          </w:tcPr>
          <w:p w14:paraId="2331A76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2264.2</w:t>
            </w:r>
          </w:p>
        </w:tc>
        <w:tc>
          <w:tcPr>
            <w:tcW w:w="491" w:type="pct"/>
            <w:tcBorders>
              <w:top w:val="nil"/>
              <w:left w:val="nil"/>
              <w:bottom w:val="nil"/>
              <w:right w:val="nil"/>
            </w:tcBorders>
            <w:shd w:val="clear" w:color="auto" w:fill="auto"/>
            <w:noWrap/>
            <w:vAlign w:val="bottom"/>
            <w:hideMark/>
          </w:tcPr>
          <w:p w14:paraId="42F0B35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32.3</w:t>
            </w:r>
          </w:p>
        </w:tc>
        <w:tc>
          <w:tcPr>
            <w:tcW w:w="491" w:type="pct"/>
            <w:tcBorders>
              <w:top w:val="nil"/>
              <w:left w:val="nil"/>
              <w:bottom w:val="nil"/>
              <w:right w:val="nil"/>
            </w:tcBorders>
            <w:shd w:val="clear" w:color="auto" w:fill="auto"/>
            <w:noWrap/>
            <w:vAlign w:val="bottom"/>
            <w:hideMark/>
          </w:tcPr>
          <w:p w14:paraId="271C4FD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2B903D4B" w14:textId="77777777" w:rsidTr="00E8394B">
        <w:trPr>
          <w:trHeight w:val="300"/>
        </w:trPr>
        <w:tc>
          <w:tcPr>
            <w:tcW w:w="491" w:type="pct"/>
            <w:tcBorders>
              <w:top w:val="nil"/>
              <w:left w:val="nil"/>
              <w:bottom w:val="nil"/>
              <w:right w:val="nil"/>
            </w:tcBorders>
            <w:shd w:val="clear" w:color="auto" w:fill="auto"/>
            <w:noWrap/>
            <w:vAlign w:val="bottom"/>
            <w:hideMark/>
          </w:tcPr>
          <w:p w14:paraId="603D75F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11</w:t>
            </w:r>
          </w:p>
        </w:tc>
        <w:tc>
          <w:tcPr>
            <w:tcW w:w="1562" w:type="pct"/>
            <w:tcBorders>
              <w:top w:val="nil"/>
              <w:left w:val="nil"/>
              <w:bottom w:val="nil"/>
              <w:right w:val="nil"/>
            </w:tcBorders>
            <w:shd w:val="clear" w:color="auto" w:fill="auto"/>
            <w:noWrap/>
            <w:vAlign w:val="bottom"/>
            <w:hideMark/>
          </w:tcPr>
          <w:p w14:paraId="30E28D85"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 + Y</w:t>
            </w:r>
          </w:p>
        </w:tc>
        <w:tc>
          <w:tcPr>
            <w:tcW w:w="491" w:type="pct"/>
            <w:tcBorders>
              <w:top w:val="nil"/>
              <w:left w:val="nil"/>
              <w:bottom w:val="nil"/>
              <w:right w:val="nil"/>
            </w:tcBorders>
            <w:shd w:val="clear" w:color="auto" w:fill="auto"/>
            <w:noWrap/>
            <w:vAlign w:val="bottom"/>
            <w:hideMark/>
          </w:tcPr>
          <w:p w14:paraId="7E5C018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491" w:type="pct"/>
            <w:tcBorders>
              <w:top w:val="nil"/>
              <w:left w:val="nil"/>
              <w:bottom w:val="nil"/>
              <w:right w:val="nil"/>
            </w:tcBorders>
            <w:shd w:val="clear" w:color="auto" w:fill="auto"/>
            <w:noWrap/>
            <w:vAlign w:val="bottom"/>
            <w:hideMark/>
          </w:tcPr>
          <w:p w14:paraId="2AB38C8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1741</w:t>
            </w:r>
          </w:p>
        </w:tc>
        <w:tc>
          <w:tcPr>
            <w:tcW w:w="491" w:type="pct"/>
            <w:tcBorders>
              <w:top w:val="nil"/>
              <w:left w:val="nil"/>
              <w:bottom w:val="nil"/>
              <w:right w:val="nil"/>
            </w:tcBorders>
            <w:shd w:val="clear" w:color="auto" w:fill="auto"/>
            <w:noWrap/>
            <w:vAlign w:val="bottom"/>
            <w:hideMark/>
          </w:tcPr>
          <w:p w14:paraId="45240EC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2258.0</w:t>
            </w:r>
          </w:p>
        </w:tc>
        <w:tc>
          <w:tcPr>
            <w:tcW w:w="491" w:type="pct"/>
            <w:tcBorders>
              <w:top w:val="nil"/>
              <w:left w:val="nil"/>
              <w:bottom w:val="nil"/>
              <w:right w:val="nil"/>
            </w:tcBorders>
            <w:shd w:val="clear" w:color="auto" w:fill="auto"/>
            <w:noWrap/>
            <w:vAlign w:val="bottom"/>
            <w:hideMark/>
          </w:tcPr>
          <w:p w14:paraId="1358F24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2268.0</w:t>
            </w:r>
          </w:p>
        </w:tc>
        <w:tc>
          <w:tcPr>
            <w:tcW w:w="491" w:type="pct"/>
            <w:tcBorders>
              <w:top w:val="nil"/>
              <w:left w:val="nil"/>
              <w:bottom w:val="nil"/>
              <w:right w:val="nil"/>
            </w:tcBorders>
            <w:shd w:val="clear" w:color="auto" w:fill="auto"/>
            <w:noWrap/>
            <w:vAlign w:val="bottom"/>
            <w:hideMark/>
          </w:tcPr>
          <w:p w14:paraId="5652F71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36.1</w:t>
            </w:r>
          </w:p>
        </w:tc>
        <w:tc>
          <w:tcPr>
            <w:tcW w:w="491" w:type="pct"/>
            <w:tcBorders>
              <w:top w:val="nil"/>
              <w:left w:val="nil"/>
              <w:bottom w:val="nil"/>
              <w:right w:val="nil"/>
            </w:tcBorders>
            <w:shd w:val="clear" w:color="auto" w:fill="auto"/>
            <w:noWrap/>
            <w:vAlign w:val="bottom"/>
            <w:hideMark/>
          </w:tcPr>
          <w:p w14:paraId="47DE05C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3269193B" w14:textId="77777777" w:rsidTr="00E8394B">
        <w:trPr>
          <w:trHeight w:val="300"/>
        </w:trPr>
        <w:tc>
          <w:tcPr>
            <w:tcW w:w="491" w:type="pct"/>
            <w:tcBorders>
              <w:top w:val="nil"/>
              <w:left w:val="nil"/>
              <w:bottom w:val="nil"/>
              <w:right w:val="nil"/>
            </w:tcBorders>
            <w:shd w:val="clear" w:color="auto" w:fill="auto"/>
            <w:noWrap/>
            <w:vAlign w:val="bottom"/>
            <w:hideMark/>
          </w:tcPr>
          <w:p w14:paraId="578C413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12</w:t>
            </w:r>
          </w:p>
        </w:tc>
        <w:tc>
          <w:tcPr>
            <w:tcW w:w="1562" w:type="pct"/>
            <w:tcBorders>
              <w:top w:val="nil"/>
              <w:left w:val="nil"/>
              <w:bottom w:val="nil"/>
              <w:right w:val="nil"/>
            </w:tcBorders>
            <w:shd w:val="clear" w:color="auto" w:fill="auto"/>
            <w:noWrap/>
            <w:vAlign w:val="bottom"/>
            <w:hideMark/>
          </w:tcPr>
          <w:p w14:paraId="3AAE7BBA"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A</w:t>
            </w:r>
          </w:p>
        </w:tc>
        <w:tc>
          <w:tcPr>
            <w:tcW w:w="491" w:type="pct"/>
            <w:tcBorders>
              <w:top w:val="nil"/>
              <w:left w:val="nil"/>
              <w:bottom w:val="nil"/>
              <w:right w:val="nil"/>
            </w:tcBorders>
            <w:shd w:val="clear" w:color="auto" w:fill="auto"/>
            <w:noWrap/>
            <w:vAlign w:val="bottom"/>
            <w:hideMark/>
          </w:tcPr>
          <w:p w14:paraId="52CD508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4</w:t>
            </w:r>
          </w:p>
        </w:tc>
        <w:tc>
          <w:tcPr>
            <w:tcW w:w="491" w:type="pct"/>
            <w:tcBorders>
              <w:top w:val="nil"/>
              <w:left w:val="nil"/>
              <w:bottom w:val="nil"/>
              <w:right w:val="nil"/>
            </w:tcBorders>
            <w:shd w:val="clear" w:color="auto" w:fill="auto"/>
            <w:noWrap/>
            <w:vAlign w:val="bottom"/>
            <w:hideMark/>
          </w:tcPr>
          <w:p w14:paraId="29965F1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1742</w:t>
            </w:r>
          </w:p>
        </w:tc>
        <w:tc>
          <w:tcPr>
            <w:tcW w:w="491" w:type="pct"/>
            <w:tcBorders>
              <w:top w:val="nil"/>
              <w:left w:val="nil"/>
              <w:bottom w:val="nil"/>
              <w:right w:val="nil"/>
            </w:tcBorders>
            <w:shd w:val="clear" w:color="auto" w:fill="auto"/>
            <w:noWrap/>
            <w:vAlign w:val="bottom"/>
            <w:hideMark/>
          </w:tcPr>
          <w:p w14:paraId="08CA193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2260.7</w:t>
            </w:r>
          </w:p>
        </w:tc>
        <w:tc>
          <w:tcPr>
            <w:tcW w:w="491" w:type="pct"/>
            <w:tcBorders>
              <w:top w:val="nil"/>
              <w:left w:val="nil"/>
              <w:bottom w:val="nil"/>
              <w:right w:val="nil"/>
            </w:tcBorders>
            <w:shd w:val="clear" w:color="auto" w:fill="auto"/>
            <w:noWrap/>
            <w:vAlign w:val="bottom"/>
            <w:hideMark/>
          </w:tcPr>
          <w:p w14:paraId="4C355CF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2268.7</w:t>
            </w:r>
          </w:p>
        </w:tc>
        <w:tc>
          <w:tcPr>
            <w:tcW w:w="491" w:type="pct"/>
            <w:tcBorders>
              <w:top w:val="nil"/>
              <w:left w:val="nil"/>
              <w:bottom w:val="nil"/>
              <w:right w:val="nil"/>
            </w:tcBorders>
            <w:shd w:val="clear" w:color="auto" w:fill="auto"/>
            <w:noWrap/>
            <w:vAlign w:val="bottom"/>
            <w:hideMark/>
          </w:tcPr>
          <w:p w14:paraId="363C6CB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36.8</w:t>
            </w:r>
          </w:p>
        </w:tc>
        <w:tc>
          <w:tcPr>
            <w:tcW w:w="491" w:type="pct"/>
            <w:tcBorders>
              <w:top w:val="nil"/>
              <w:left w:val="nil"/>
              <w:bottom w:val="nil"/>
              <w:right w:val="nil"/>
            </w:tcBorders>
            <w:shd w:val="clear" w:color="auto" w:fill="auto"/>
            <w:noWrap/>
            <w:vAlign w:val="bottom"/>
            <w:hideMark/>
          </w:tcPr>
          <w:p w14:paraId="47235B0F"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681AB670" w14:textId="77777777" w:rsidTr="00E8394B">
        <w:trPr>
          <w:trHeight w:val="300"/>
        </w:trPr>
        <w:tc>
          <w:tcPr>
            <w:tcW w:w="491" w:type="pct"/>
            <w:tcBorders>
              <w:top w:val="nil"/>
              <w:left w:val="nil"/>
              <w:bottom w:val="nil"/>
              <w:right w:val="nil"/>
            </w:tcBorders>
            <w:shd w:val="clear" w:color="auto" w:fill="auto"/>
            <w:noWrap/>
            <w:vAlign w:val="bottom"/>
            <w:hideMark/>
          </w:tcPr>
          <w:p w14:paraId="04F9AA8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13</w:t>
            </w:r>
          </w:p>
        </w:tc>
        <w:tc>
          <w:tcPr>
            <w:tcW w:w="1562" w:type="pct"/>
            <w:tcBorders>
              <w:top w:val="nil"/>
              <w:left w:val="nil"/>
              <w:bottom w:val="nil"/>
              <w:right w:val="nil"/>
            </w:tcBorders>
            <w:shd w:val="clear" w:color="auto" w:fill="auto"/>
            <w:noWrap/>
            <w:vAlign w:val="bottom"/>
            <w:hideMark/>
          </w:tcPr>
          <w:p w14:paraId="7910ACF3"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Y + M</w:t>
            </w:r>
          </w:p>
        </w:tc>
        <w:tc>
          <w:tcPr>
            <w:tcW w:w="491" w:type="pct"/>
            <w:tcBorders>
              <w:top w:val="nil"/>
              <w:left w:val="nil"/>
              <w:bottom w:val="nil"/>
              <w:right w:val="nil"/>
            </w:tcBorders>
            <w:shd w:val="clear" w:color="auto" w:fill="auto"/>
            <w:noWrap/>
            <w:vAlign w:val="bottom"/>
            <w:hideMark/>
          </w:tcPr>
          <w:p w14:paraId="0FC7DC4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6</w:t>
            </w:r>
          </w:p>
        </w:tc>
        <w:tc>
          <w:tcPr>
            <w:tcW w:w="491" w:type="pct"/>
            <w:tcBorders>
              <w:top w:val="nil"/>
              <w:left w:val="nil"/>
              <w:bottom w:val="nil"/>
              <w:right w:val="nil"/>
            </w:tcBorders>
            <w:shd w:val="clear" w:color="auto" w:fill="auto"/>
            <w:noWrap/>
            <w:vAlign w:val="bottom"/>
            <w:hideMark/>
          </w:tcPr>
          <w:p w14:paraId="015AE00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1740</w:t>
            </w:r>
          </w:p>
        </w:tc>
        <w:tc>
          <w:tcPr>
            <w:tcW w:w="491" w:type="pct"/>
            <w:tcBorders>
              <w:top w:val="nil"/>
              <w:left w:val="nil"/>
              <w:bottom w:val="nil"/>
              <w:right w:val="nil"/>
            </w:tcBorders>
            <w:shd w:val="clear" w:color="auto" w:fill="auto"/>
            <w:noWrap/>
            <w:vAlign w:val="bottom"/>
            <w:hideMark/>
          </w:tcPr>
          <w:p w14:paraId="1650F131"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2348.6</w:t>
            </w:r>
          </w:p>
        </w:tc>
        <w:tc>
          <w:tcPr>
            <w:tcW w:w="491" w:type="pct"/>
            <w:tcBorders>
              <w:top w:val="nil"/>
              <w:left w:val="nil"/>
              <w:bottom w:val="nil"/>
              <w:right w:val="nil"/>
            </w:tcBorders>
            <w:shd w:val="clear" w:color="auto" w:fill="auto"/>
            <w:noWrap/>
            <w:vAlign w:val="bottom"/>
            <w:hideMark/>
          </w:tcPr>
          <w:p w14:paraId="3A41A25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2360.6</w:t>
            </w:r>
          </w:p>
        </w:tc>
        <w:tc>
          <w:tcPr>
            <w:tcW w:w="491" w:type="pct"/>
            <w:tcBorders>
              <w:top w:val="nil"/>
              <w:left w:val="nil"/>
              <w:bottom w:val="nil"/>
              <w:right w:val="nil"/>
            </w:tcBorders>
            <w:shd w:val="clear" w:color="auto" w:fill="auto"/>
            <w:noWrap/>
            <w:vAlign w:val="bottom"/>
            <w:hideMark/>
          </w:tcPr>
          <w:p w14:paraId="02FCE7A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128.6</w:t>
            </w:r>
          </w:p>
        </w:tc>
        <w:tc>
          <w:tcPr>
            <w:tcW w:w="491" w:type="pct"/>
            <w:tcBorders>
              <w:top w:val="nil"/>
              <w:left w:val="nil"/>
              <w:bottom w:val="nil"/>
              <w:right w:val="nil"/>
            </w:tcBorders>
            <w:shd w:val="clear" w:color="auto" w:fill="auto"/>
            <w:noWrap/>
            <w:vAlign w:val="bottom"/>
            <w:hideMark/>
          </w:tcPr>
          <w:p w14:paraId="3B4F3115"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50C10B4E" w14:textId="77777777" w:rsidTr="00E8394B">
        <w:trPr>
          <w:trHeight w:val="300"/>
        </w:trPr>
        <w:tc>
          <w:tcPr>
            <w:tcW w:w="491" w:type="pct"/>
            <w:tcBorders>
              <w:top w:val="nil"/>
              <w:left w:val="nil"/>
              <w:bottom w:val="nil"/>
              <w:right w:val="nil"/>
            </w:tcBorders>
            <w:shd w:val="clear" w:color="auto" w:fill="auto"/>
            <w:noWrap/>
            <w:vAlign w:val="bottom"/>
            <w:hideMark/>
          </w:tcPr>
          <w:p w14:paraId="63D5E64A"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14</w:t>
            </w:r>
          </w:p>
        </w:tc>
        <w:tc>
          <w:tcPr>
            <w:tcW w:w="1562" w:type="pct"/>
            <w:tcBorders>
              <w:top w:val="nil"/>
              <w:left w:val="nil"/>
              <w:bottom w:val="nil"/>
              <w:right w:val="nil"/>
            </w:tcBorders>
            <w:shd w:val="clear" w:color="auto" w:fill="auto"/>
            <w:noWrap/>
            <w:vAlign w:val="bottom"/>
            <w:hideMark/>
          </w:tcPr>
          <w:p w14:paraId="1FF08B89"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M</w:t>
            </w:r>
          </w:p>
        </w:tc>
        <w:tc>
          <w:tcPr>
            <w:tcW w:w="491" w:type="pct"/>
            <w:tcBorders>
              <w:top w:val="nil"/>
              <w:left w:val="nil"/>
              <w:bottom w:val="nil"/>
              <w:right w:val="nil"/>
            </w:tcBorders>
            <w:shd w:val="clear" w:color="auto" w:fill="auto"/>
            <w:noWrap/>
            <w:vAlign w:val="bottom"/>
            <w:hideMark/>
          </w:tcPr>
          <w:p w14:paraId="6A25DAC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5</w:t>
            </w:r>
          </w:p>
        </w:tc>
        <w:tc>
          <w:tcPr>
            <w:tcW w:w="491" w:type="pct"/>
            <w:tcBorders>
              <w:top w:val="nil"/>
              <w:left w:val="nil"/>
              <w:bottom w:val="nil"/>
              <w:right w:val="nil"/>
            </w:tcBorders>
            <w:shd w:val="clear" w:color="auto" w:fill="auto"/>
            <w:noWrap/>
            <w:vAlign w:val="bottom"/>
            <w:hideMark/>
          </w:tcPr>
          <w:p w14:paraId="49465C6E"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1741</w:t>
            </w:r>
          </w:p>
        </w:tc>
        <w:tc>
          <w:tcPr>
            <w:tcW w:w="491" w:type="pct"/>
            <w:tcBorders>
              <w:top w:val="nil"/>
              <w:left w:val="nil"/>
              <w:bottom w:val="nil"/>
              <w:right w:val="nil"/>
            </w:tcBorders>
            <w:shd w:val="clear" w:color="auto" w:fill="auto"/>
            <w:noWrap/>
            <w:vAlign w:val="bottom"/>
            <w:hideMark/>
          </w:tcPr>
          <w:p w14:paraId="2B54CFE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2352.6</w:t>
            </w:r>
          </w:p>
        </w:tc>
        <w:tc>
          <w:tcPr>
            <w:tcW w:w="491" w:type="pct"/>
            <w:tcBorders>
              <w:top w:val="nil"/>
              <w:left w:val="nil"/>
              <w:bottom w:val="nil"/>
              <w:right w:val="nil"/>
            </w:tcBorders>
            <w:shd w:val="clear" w:color="auto" w:fill="auto"/>
            <w:noWrap/>
            <w:vAlign w:val="bottom"/>
            <w:hideMark/>
          </w:tcPr>
          <w:p w14:paraId="6FB80ED4"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2362.6</w:t>
            </w:r>
          </w:p>
        </w:tc>
        <w:tc>
          <w:tcPr>
            <w:tcW w:w="491" w:type="pct"/>
            <w:tcBorders>
              <w:top w:val="nil"/>
              <w:left w:val="nil"/>
              <w:bottom w:val="nil"/>
              <w:right w:val="nil"/>
            </w:tcBorders>
            <w:shd w:val="clear" w:color="auto" w:fill="auto"/>
            <w:noWrap/>
            <w:vAlign w:val="bottom"/>
            <w:hideMark/>
          </w:tcPr>
          <w:p w14:paraId="031DD34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130.7</w:t>
            </w:r>
          </w:p>
        </w:tc>
        <w:tc>
          <w:tcPr>
            <w:tcW w:w="491" w:type="pct"/>
            <w:tcBorders>
              <w:top w:val="nil"/>
              <w:left w:val="nil"/>
              <w:bottom w:val="nil"/>
              <w:right w:val="nil"/>
            </w:tcBorders>
            <w:shd w:val="clear" w:color="auto" w:fill="auto"/>
            <w:noWrap/>
            <w:vAlign w:val="bottom"/>
            <w:hideMark/>
          </w:tcPr>
          <w:p w14:paraId="2A3F12C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7429EBC0" w14:textId="77777777" w:rsidTr="00E8394B">
        <w:trPr>
          <w:trHeight w:val="300"/>
        </w:trPr>
        <w:tc>
          <w:tcPr>
            <w:tcW w:w="491" w:type="pct"/>
            <w:tcBorders>
              <w:top w:val="nil"/>
              <w:left w:val="nil"/>
              <w:bottom w:val="nil"/>
              <w:right w:val="nil"/>
            </w:tcBorders>
            <w:shd w:val="clear" w:color="auto" w:fill="auto"/>
            <w:noWrap/>
            <w:vAlign w:val="bottom"/>
            <w:hideMark/>
          </w:tcPr>
          <w:p w14:paraId="18DB8F19"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15</w:t>
            </w:r>
          </w:p>
        </w:tc>
        <w:tc>
          <w:tcPr>
            <w:tcW w:w="1562" w:type="pct"/>
            <w:tcBorders>
              <w:top w:val="nil"/>
              <w:left w:val="nil"/>
              <w:bottom w:val="nil"/>
              <w:right w:val="nil"/>
            </w:tcBorders>
            <w:shd w:val="clear" w:color="auto" w:fill="auto"/>
            <w:noWrap/>
            <w:vAlign w:val="bottom"/>
            <w:hideMark/>
          </w:tcPr>
          <w:p w14:paraId="3A0D6ACE"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Y</w:t>
            </w:r>
          </w:p>
        </w:tc>
        <w:tc>
          <w:tcPr>
            <w:tcW w:w="491" w:type="pct"/>
            <w:tcBorders>
              <w:top w:val="nil"/>
              <w:left w:val="nil"/>
              <w:bottom w:val="nil"/>
              <w:right w:val="nil"/>
            </w:tcBorders>
            <w:shd w:val="clear" w:color="auto" w:fill="auto"/>
            <w:noWrap/>
            <w:vAlign w:val="bottom"/>
            <w:hideMark/>
          </w:tcPr>
          <w:p w14:paraId="2FC7279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w:t>
            </w:r>
          </w:p>
        </w:tc>
        <w:tc>
          <w:tcPr>
            <w:tcW w:w="491" w:type="pct"/>
            <w:tcBorders>
              <w:top w:val="nil"/>
              <w:left w:val="nil"/>
              <w:bottom w:val="nil"/>
              <w:right w:val="nil"/>
            </w:tcBorders>
            <w:shd w:val="clear" w:color="auto" w:fill="auto"/>
            <w:noWrap/>
            <w:vAlign w:val="bottom"/>
            <w:hideMark/>
          </w:tcPr>
          <w:p w14:paraId="0645D180"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1744</w:t>
            </w:r>
          </w:p>
        </w:tc>
        <w:tc>
          <w:tcPr>
            <w:tcW w:w="491" w:type="pct"/>
            <w:tcBorders>
              <w:top w:val="nil"/>
              <w:left w:val="nil"/>
              <w:bottom w:val="nil"/>
              <w:right w:val="nil"/>
            </w:tcBorders>
            <w:shd w:val="clear" w:color="auto" w:fill="auto"/>
            <w:noWrap/>
            <w:vAlign w:val="bottom"/>
            <w:hideMark/>
          </w:tcPr>
          <w:p w14:paraId="3F82DD9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2380.4</w:t>
            </w:r>
          </w:p>
        </w:tc>
        <w:tc>
          <w:tcPr>
            <w:tcW w:w="491" w:type="pct"/>
            <w:tcBorders>
              <w:top w:val="nil"/>
              <w:left w:val="nil"/>
              <w:bottom w:val="nil"/>
              <w:right w:val="nil"/>
            </w:tcBorders>
            <w:shd w:val="clear" w:color="auto" w:fill="auto"/>
            <w:noWrap/>
            <w:vAlign w:val="bottom"/>
            <w:hideMark/>
          </w:tcPr>
          <w:p w14:paraId="1A7BA54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2384.4</w:t>
            </w:r>
          </w:p>
        </w:tc>
        <w:tc>
          <w:tcPr>
            <w:tcW w:w="491" w:type="pct"/>
            <w:tcBorders>
              <w:top w:val="nil"/>
              <w:left w:val="nil"/>
              <w:bottom w:val="nil"/>
              <w:right w:val="nil"/>
            </w:tcBorders>
            <w:shd w:val="clear" w:color="auto" w:fill="auto"/>
            <w:noWrap/>
            <w:vAlign w:val="bottom"/>
            <w:hideMark/>
          </w:tcPr>
          <w:p w14:paraId="148049D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152.5</w:t>
            </w:r>
          </w:p>
        </w:tc>
        <w:tc>
          <w:tcPr>
            <w:tcW w:w="491" w:type="pct"/>
            <w:tcBorders>
              <w:top w:val="nil"/>
              <w:left w:val="nil"/>
              <w:bottom w:val="nil"/>
              <w:right w:val="nil"/>
            </w:tcBorders>
            <w:shd w:val="clear" w:color="auto" w:fill="auto"/>
            <w:noWrap/>
            <w:vAlign w:val="bottom"/>
            <w:hideMark/>
          </w:tcPr>
          <w:p w14:paraId="189DAE0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r w:rsidR="00B13552" w:rsidRPr="00C140B8" w14:paraId="12F3B735" w14:textId="77777777" w:rsidTr="00E8394B">
        <w:trPr>
          <w:trHeight w:val="300"/>
        </w:trPr>
        <w:tc>
          <w:tcPr>
            <w:tcW w:w="491" w:type="pct"/>
            <w:tcBorders>
              <w:top w:val="nil"/>
              <w:left w:val="nil"/>
              <w:bottom w:val="nil"/>
              <w:right w:val="nil"/>
            </w:tcBorders>
            <w:shd w:val="clear" w:color="auto" w:fill="auto"/>
            <w:noWrap/>
            <w:vAlign w:val="bottom"/>
            <w:hideMark/>
          </w:tcPr>
          <w:p w14:paraId="07462136"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16</w:t>
            </w:r>
          </w:p>
        </w:tc>
        <w:tc>
          <w:tcPr>
            <w:tcW w:w="1562" w:type="pct"/>
            <w:tcBorders>
              <w:top w:val="nil"/>
              <w:left w:val="nil"/>
              <w:bottom w:val="nil"/>
              <w:right w:val="nil"/>
            </w:tcBorders>
            <w:shd w:val="clear" w:color="auto" w:fill="auto"/>
            <w:noWrap/>
            <w:vAlign w:val="bottom"/>
            <w:hideMark/>
          </w:tcPr>
          <w:p w14:paraId="2874BCDB" w14:textId="77777777" w:rsidR="00B13552" w:rsidRPr="00C140B8" w:rsidRDefault="00B13552" w:rsidP="00E8394B">
            <w:pPr>
              <w:rPr>
                <w:rFonts w:ascii="Times" w:eastAsia="Times New Roman" w:hAnsi="Times"/>
                <w:color w:val="000000"/>
                <w:lang w:val="en-US"/>
              </w:rPr>
            </w:pPr>
            <w:r w:rsidRPr="00C140B8">
              <w:rPr>
                <w:rFonts w:ascii="Times" w:eastAsia="Times New Roman" w:hAnsi="Times"/>
                <w:color w:val="000000"/>
                <w:lang w:val="en-US"/>
              </w:rPr>
              <w:t>1</w:t>
            </w:r>
          </w:p>
        </w:tc>
        <w:tc>
          <w:tcPr>
            <w:tcW w:w="491" w:type="pct"/>
            <w:tcBorders>
              <w:top w:val="nil"/>
              <w:left w:val="nil"/>
              <w:bottom w:val="nil"/>
              <w:right w:val="nil"/>
            </w:tcBorders>
            <w:shd w:val="clear" w:color="auto" w:fill="auto"/>
            <w:noWrap/>
            <w:vAlign w:val="bottom"/>
            <w:hideMark/>
          </w:tcPr>
          <w:p w14:paraId="217DE5CB"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w:t>
            </w:r>
          </w:p>
        </w:tc>
        <w:tc>
          <w:tcPr>
            <w:tcW w:w="491" w:type="pct"/>
            <w:tcBorders>
              <w:top w:val="nil"/>
              <w:left w:val="nil"/>
              <w:bottom w:val="nil"/>
              <w:right w:val="nil"/>
            </w:tcBorders>
            <w:shd w:val="clear" w:color="auto" w:fill="auto"/>
            <w:noWrap/>
            <w:vAlign w:val="bottom"/>
            <w:hideMark/>
          </w:tcPr>
          <w:p w14:paraId="75E5541D"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1745</w:t>
            </w:r>
          </w:p>
        </w:tc>
        <w:tc>
          <w:tcPr>
            <w:tcW w:w="491" w:type="pct"/>
            <w:tcBorders>
              <w:top w:val="nil"/>
              <w:left w:val="nil"/>
              <w:bottom w:val="nil"/>
              <w:right w:val="nil"/>
            </w:tcBorders>
            <w:shd w:val="clear" w:color="auto" w:fill="auto"/>
            <w:noWrap/>
            <w:vAlign w:val="bottom"/>
            <w:hideMark/>
          </w:tcPr>
          <w:p w14:paraId="79D8E5A7"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2385.1</w:t>
            </w:r>
          </w:p>
        </w:tc>
        <w:tc>
          <w:tcPr>
            <w:tcW w:w="491" w:type="pct"/>
            <w:tcBorders>
              <w:top w:val="nil"/>
              <w:left w:val="nil"/>
              <w:bottom w:val="nil"/>
              <w:right w:val="nil"/>
            </w:tcBorders>
            <w:shd w:val="clear" w:color="auto" w:fill="auto"/>
            <w:noWrap/>
            <w:vAlign w:val="bottom"/>
            <w:hideMark/>
          </w:tcPr>
          <w:p w14:paraId="10EF2118"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2387.1</w:t>
            </w:r>
          </w:p>
        </w:tc>
        <w:tc>
          <w:tcPr>
            <w:tcW w:w="491" w:type="pct"/>
            <w:tcBorders>
              <w:top w:val="nil"/>
              <w:left w:val="nil"/>
              <w:bottom w:val="nil"/>
              <w:right w:val="nil"/>
            </w:tcBorders>
            <w:shd w:val="clear" w:color="auto" w:fill="auto"/>
            <w:noWrap/>
            <w:vAlign w:val="bottom"/>
            <w:hideMark/>
          </w:tcPr>
          <w:p w14:paraId="40D55F13"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155.2</w:t>
            </w:r>
          </w:p>
        </w:tc>
        <w:tc>
          <w:tcPr>
            <w:tcW w:w="491" w:type="pct"/>
            <w:tcBorders>
              <w:top w:val="nil"/>
              <w:left w:val="nil"/>
              <w:bottom w:val="nil"/>
              <w:right w:val="nil"/>
            </w:tcBorders>
            <w:shd w:val="clear" w:color="auto" w:fill="auto"/>
            <w:noWrap/>
            <w:vAlign w:val="bottom"/>
            <w:hideMark/>
          </w:tcPr>
          <w:p w14:paraId="54AD2F12" w14:textId="77777777" w:rsidR="00B13552" w:rsidRPr="00C140B8" w:rsidRDefault="00B13552" w:rsidP="00E8394B">
            <w:pPr>
              <w:jc w:val="center"/>
              <w:rPr>
                <w:rFonts w:ascii="Times" w:eastAsia="Times New Roman" w:hAnsi="Times"/>
                <w:color w:val="000000"/>
                <w:lang w:val="en-US"/>
              </w:rPr>
            </w:pPr>
            <w:r w:rsidRPr="00C140B8">
              <w:rPr>
                <w:rFonts w:ascii="Times" w:eastAsia="Times New Roman" w:hAnsi="Times"/>
                <w:color w:val="000000"/>
                <w:lang w:val="en-US"/>
              </w:rPr>
              <w:t>0.0000</w:t>
            </w:r>
          </w:p>
        </w:tc>
      </w:tr>
    </w:tbl>
    <w:p w14:paraId="2AC834C9" w14:textId="77777777" w:rsidR="00B13552" w:rsidRPr="00C140B8" w:rsidRDefault="00B13552" w:rsidP="00B13552">
      <w:pPr>
        <w:rPr>
          <w:rFonts w:ascii="Times" w:hAnsi="Times"/>
        </w:rPr>
      </w:pPr>
    </w:p>
    <w:p w14:paraId="196C69D2" w14:textId="77777777" w:rsidR="00E63ED1" w:rsidRPr="00C140B8" w:rsidRDefault="00E63ED1" w:rsidP="00B13552">
      <w:pPr>
        <w:sectPr w:rsidR="00E63ED1" w:rsidRPr="00C140B8" w:rsidSect="00B13552">
          <w:pgSz w:w="16817" w:h="11901" w:orient="landscape"/>
          <w:pgMar w:top="1797" w:right="1440" w:bottom="1797" w:left="1440" w:header="709" w:footer="709" w:gutter="0"/>
          <w:cols w:space="708"/>
        </w:sectPr>
      </w:pPr>
    </w:p>
    <w:p w14:paraId="647581E0" w14:textId="1E2C0299" w:rsidR="00B13552" w:rsidRPr="00C140B8" w:rsidRDefault="00B13552" w:rsidP="00B13552"/>
    <w:p w14:paraId="478572FD" w14:textId="77777777" w:rsidR="00E63ED1" w:rsidRPr="00C140B8" w:rsidRDefault="00E63ED1" w:rsidP="00E63ED1">
      <w:pPr>
        <w:rPr>
          <w:rFonts w:ascii="Times" w:hAnsi="Times"/>
        </w:rPr>
      </w:pPr>
    </w:p>
    <w:p w14:paraId="65992A60" w14:textId="77777777" w:rsidR="00E63ED1" w:rsidRPr="00C140B8" w:rsidRDefault="00E63ED1" w:rsidP="00E63ED1">
      <w:pPr>
        <w:rPr>
          <w:rFonts w:ascii="Times" w:hAnsi="Times"/>
        </w:rPr>
      </w:pPr>
    </w:p>
    <w:p w14:paraId="3FFB963E" w14:textId="77777777" w:rsidR="00E63ED1" w:rsidRPr="00C140B8" w:rsidRDefault="00E63ED1" w:rsidP="00E63ED1">
      <w:pPr>
        <w:rPr>
          <w:rFonts w:ascii="Times" w:hAnsi="Times"/>
          <w:noProof/>
          <w:lang w:val="en-US"/>
        </w:rPr>
      </w:pPr>
      <w:r w:rsidRPr="00C140B8">
        <w:rPr>
          <w:rFonts w:ascii="Times" w:hAnsi="Times"/>
          <w:noProof/>
          <w:lang w:val="en-US"/>
        </w:rPr>
        <w:drawing>
          <wp:inline distT="0" distB="0" distL="0" distR="0" wp14:anchorId="0C9BD043" wp14:editId="509153F6">
            <wp:extent cx="5274945" cy="52749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945" cy="5274945"/>
                    </a:xfrm>
                    <a:prstGeom prst="rect">
                      <a:avLst/>
                    </a:prstGeom>
                    <a:noFill/>
                    <a:ln>
                      <a:noFill/>
                    </a:ln>
                  </pic:spPr>
                </pic:pic>
              </a:graphicData>
            </a:graphic>
          </wp:inline>
        </w:drawing>
      </w:r>
    </w:p>
    <w:p w14:paraId="31BF9B8C" w14:textId="77777777" w:rsidR="00E63ED1" w:rsidRPr="00C140B8" w:rsidRDefault="00E63ED1" w:rsidP="00E63ED1">
      <w:pPr>
        <w:rPr>
          <w:rFonts w:ascii="Times" w:hAnsi="Times"/>
        </w:rPr>
      </w:pPr>
    </w:p>
    <w:p w14:paraId="1EBF073A" w14:textId="7C103DEC" w:rsidR="00E63ED1" w:rsidRPr="00C140B8" w:rsidRDefault="00305C9B" w:rsidP="00305C9B">
      <w:pPr>
        <w:pStyle w:val="Caption"/>
        <w:rPr>
          <w:rFonts w:ascii="Times" w:hAnsi="Times"/>
          <w:b w:val="0"/>
          <w:color w:val="auto"/>
          <w:sz w:val="24"/>
          <w:szCs w:val="24"/>
        </w:rPr>
      </w:pPr>
      <w:bookmarkStart w:id="2" w:name="_Ref274160428"/>
      <w:r w:rsidRPr="00543FA4">
        <w:rPr>
          <w:rFonts w:ascii="Times" w:hAnsi="Times"/>
          <w:color w:val="auto"/>
          <w:sz w:val="24"/>
          <w:szCs w:val="24"/>
        </w:rPr>
        <w:t>Figure S1.</w:t>
      </w:r>
      <w:r w:rsidRPr="00543FA4">
        <w:rPr>
          <w:rFonts w:ascii="Times" w:hAnsi="Times"/>
          <w:color w:val="auto"/>
          <w:sz w:val="24"/>
          <w:szCs w:val="24"/>
        </w:rPr>
        <w:fldChar w:fldCharType="begin"/>
      </w:r>
      <w:r w:rsidRPr="00543FA4">
        <w:rPr>
          <w:rFonts w:ascii="Times" w:hAnsi="Times"/>
          <w:color w:val="auto"/>
          <w:sz w:val="24"/>
          <w:szCs w:val="24"/>
        </w:rPr>
        <w:instrText xml:space="preserve"> SEQ Figure_S1. \* ARABIC </w:instrText>
      </w:r>
      <w:r w:rsidRPr="00543FA4">
        <w:rPr>
          <w:rFonts w:ascii="Times" w:hAnsi="Times"/>
          <w:color w:val="auto"/>
          <w:sz w:val="24"/>
          <w:szCs w:val="24"/>
        </w:rPr>
        <w:fldChar w:fldCharType="separate"/>
      </w:r>
      <w:r w:rsidR="00B213B9">
        <w:rPr>
          <w:rFonts w:ascii="Times" w:hAnsi="Times"/>
          <w:noProof/>
          <w:color w:val="auto"/>
          <w:sz w:val="24"/>
          <w:szCs w:val="24"/>
        </w:rPr>
        <w:t>1</w:t>
      </w:r>
      <w:r w:rsidRPr="00543FA4">
        <w:rPr>
          <w:rFonts w:ascii="Times" w:hAnsi="Times"/>
          <w:color w:val="auto"/>
          <w:sz w:val="24"/>
          <w:szCs w:val="24"/>
        </w:rPr>
        <w:fldChar w:fldCharType="end"/>
      </w:r>
      <w:bookmarkEnd w:id="2"/>
      <w:r w:rsidRPr="00543FA4">
        <w:rPr>
          <w:rFonts w:ascii="Times" w:hAnsi="Times"/>
          <w:color w:val="auto"/>
          <w:sz w:val="24"/>
          <w:szCs w:val="24"/>
        </w:rPr>
        <w:t xml:space="preserve">. </w:t>
      </w:r>
      <w:r w:rsidR="0001512C" w:rsidRPr="00327D40">
        <w:rPr>
          <w:rFonts w:ascii="Times" w:hAnsi="Times"/>
          <w:b w:val="0"/>
          <w:color w:val="auto"/>
          <w:sz w:val="24"/>
          <w:szCs w:val="24"/>
          <w:lang w:val="en-US"/>
        </w:rPr>
        <w:t>Average monthly burden of</w:t>
      </w:r>
      <w:r w:rsidR="0001512C">
        <w:rPr>
          <w:rFonts w:ascii="Times" w:hAnsi="Times"/>
          <w:b w:val="0"/>
          <w:color w:val="auto"/>
          <w:sz w:val="24"/>
          <w:szCs w:val="24"/>
          <w:lang w:val="en-US"/>
        </w:rPr>
        <w:t xml:space="preserve"> immature</w:t>
      </w:r>
      <w:r w:rsidR="0001512C" w:rsidRPr="00327D40">
        <w:rPr>
          <w:rFonts w:ascii="Times" w:hAnsi="Times"/>
          <w:b w:val="0"/>
          <w:color w:val="auto"/>
          <w:sz w:val="24"/>
          <w:szCs w:val="24"/>
          <w:lang w:val="en-US"/>
        </w:rPr>
        <w:t xml:space="preserve"> </w:t>
      </w:r>
      <w:proofErr w:type="spellStart"/>
      <w:r w:rsidR="0001512C" w:rsidRPr="00327D40">
        <w:rPr>
          <w:rFonts w:ascii="Times" w:hAnsi="Times"/>
          <w:b w:val="0"/>
          <w:i/>
          <w:color w:val="auto"/>
          <w:sz w:val="24"/>
          <w:szCs w:val="24"/>
          <w:lang w:val="en-US"/>
        </w:rPr>
        <w:t>Ixodes</w:t>
      </w:r>
      <w:proofErr w:type="spellEnd"/>
      <w:r w:rsidR="0001512C" w:rsidRPr="00327D40">
        <w:rPr>
          <w:rFonts w:ascii="Times" w:hAnsi="Times"/>
          <w:b w:val="0"/>
          <w:i/>
          <w:color w:val="auto"/>
          <w:sz w:val="24"/>
          <w:szCs w:val="24"/>
          <w:lang w:val="en-US"/>
        </w:rPr>
        <w:t xml:space="preserve"> </w:t>
      </w:r>
      <w:proofErr w:type="spellStart"/>
      <w:r w:rsidR="0001512C" w:rsidRPr="00327D40">
        <w:rPr>
          <w:rFonts w:ascii="Times" w:hAnsi="Times"/>
          <w:b w:val="0"/>
          <w:i/>
          <w:color w:val="auto"/>
          <w:sz w:val="24"/>
          <w:szCs w:val="24"/>
          <w:lang w:val="en-US"/>
        </w:rPr>
        <w:t>scapularis</w:t>
      </w:r>
      <w:proofErr w:type="spellEnd"/>
      <w:r w:rsidR="0001512C" w:rsidRPr="00327D40">
        <w:rPr>
          <w:rFonts w:ascii="Times" w:hAnsi="Times"/>
          <w:b w:val="0"/>
          <w:color w:val="auto"/>
          <w:sz w:val="24"/>
          <w:szCs w:val="24"/>
          <w:lang w:val="en-US"/>
        </w:rPr>
        <w:t xml:space="preserve"> ticks (larvae and nymphs) on </w:t>
      </w:r>
      <w:proofErr w:type="spellStart"/>
      <w:r w:rsidR="0001512C" w:rsidRPr="00327D40">
        <w:rPr>
          <w:rFonts w:ascii="Times" w:hAnsi="Times"/>
          <w:b w:val="0"/>
          <w:i/>
          <w:color w:val="auto"/>
          <w:sz w:val="24"/>
          <w:szCs w:val="24"/>
          <w:lang w:val="en-US"/>
        </w:rPr>
        <w:t>Peromyscus</w:t>
      </w:r>
      <w:proofErr w:type="spellEnd"/>
      <w:r w:rsidR="0001512C" w:rsidRPr="00327D40">
        <w:rPr>
          <w:rFonts w:ascii="Times" w:hAnsi="Times"/>
          <w:b w:val="0"/>
          <w:i/>
          <w:color w:val="auto"/>
          <w:sz w:val="24"/>
          <w:szCs w:val="24"/>
          <w:lang w:val="en-US"/>
        </w:rPr>
        <w:t xml:space="preserve"> </w:t>
      </w:r>
      <w:proofErr w:type="spellStart"/>
      <w:r w:rsidR="0001512C" w:rsidRPr="00327D40">
        <w:rPr>
          <w:rFonts w:ascii="Times" w:hAnsi="Times"/>
          <w:b w:val="0"/>
          <w:i/>
          <w:color w:val="auto"/>
          <w:sz w:val="24"/>
          <w:szCs w:val="24"/>
          <w:lang w:val="en-US"/>
        </w:rPr>
        <w:t>leucopus</w:t>
      </w:r>
      <w:proofErr w:type="spellEnd"/>
      <w:r w:rsidR="0001512C" w:rsidRPr="00327D40">
        <w:rPr>
          <w:rFonts w:ascii="Times" w:hAnsi="Times"/>
          <w:b w:val="0"/>
          <w:color w:val="auto"/>
          <w:sz w:val="24"/>
          <w:szCs w:val="24"/>
          <w:lang w:val="en-US"/>
        </w:rPr>
        <w:t xml:space="preserve"> mice showed a seasonal pattern over the four years of the study (1999, 2000, 2001, and 2002) for each of the four areas (Control</w:t>
      </w:r>
      <w:r w:rsidR="0001512C">
        <w:rPr>
          <w:rFonts w:ascii="Times" w:hAnsi="Times"/>
          <w:b w:val="0"/>
          <w:color w:val="auto"/>
          <w:sz w:val="24"/>
          <w:szCs w:val="24"/>
          <w:lang w:val="en-US"/>
        </w:rPr>
        <w:t xml:space="preserve"> Area</w:t>
      </w:r>
      <w:r w:rsidR="0001512C" w:rsidRPr="00327D40">
        <w:rPr>
          <w:rFonts w:ascii="Times" w:hAnsi="Times"/>
          <w:b w:val="0"/>
          <w:color w:val="auto"/>
          <w:sz w:val="24"/>
          <w:szCs w:val="24"/>
          <w:lang w:val="en-US"/>
        </w:rPr>
        <w:t xml:space="preserve">, Mallard Road, </w:t>
      </w:r>
      <w:proofErr w:type="spellStart"/>
      <w:r w:rsidR="0001512C" w:rsidRPr="00327D40">
        <w:rPr>
          <w:rFonts w:ascii="Times" w:hAnsi="Times"/>
          <w:b w:val="0"/>
          <w:color w:val="auto"/>
          <w:sz w:val="24"/>
          <w:szCs w:val="24"/>
          <w:lang w:val="en-US"/>
        </w:rPr>
        <w:t>Nauyaug</w:t>
      </w:r>
      <w:proofErr w:type="spellEnd"/>
      <w:r w:rsidR="0001512C" w:rsidRPr="00327D40">
        <w:rPr>
          <w:rFonts w:ascii="Times" w:hAnsi="Times"/>
          <w:b w:val="0"/>
          <w:color w:val="auto"/>
          <w:sz w:val="24"/>
          <w:szCs w:val="24"/>
          <w:lang w:val="en-US"/>
        </w:rPr>
        <w:t xml:space="preserve"> Point, New </w:t>
      </w:r>
      <w:r w:rsidR="0001512C">
        <w:rPr>
          <w:rFonts w:ascii="Times" w:hAnsi="Times"/>
          <w:b w:val="0"/>
          <w:color w:val="auto"/>
          <w:sz w:val="24"/>
          <w:szCs w:val="24"/>
          <w:lang w:val="en-US"/>
        </w:rPr>
        <w:t>Area</w:t>
      </w:r>
      <w:r w:rsidR="0001512C" w:rsidRPr="00327D40">
        <w:rPr>
          <w:rFonts w:ascii="Times" w:hAnsi="Times"/>
          <w:b w:val="0"/>
          <w:color w:val="auto"/>
          <w:sz w:val="24"/>
          <w:szCs w:val="24"/>
          <w:lang w:val="en-US"/>
        </w:rPr>
        <w:t xml:space="preserve">). </w:t>
      </w:r>
      <w:r w:rsidR="0001512C">
        <w:rPr>
          <w:rFonts w:ascii="Times" w:hAnsi="Times"/>
          <w:b w:val="0"/>
          <w:color w:val="auto"/>
          <w:sz w:val="24"/>
          <w:szCs w:val="24"/>
          <w:lang w:val="en-US"/>
        </w:rPr>
        <w:t>Tick burden has units of number of ticks per mouse. There are five</w:t>
      </w:r>
      <w:r w:rsidR="0001512C" w:rsidRPr="00327D40">
        <w:rPr>
          <w:rFonts w:ascii="Times" w:hAnsi="Times"/>
          <w:b w:val="0"/>
          <w:color w:val="auto"/>
          <w:sz w:val="24"/>
          <w:szCs w:val="24"/>
          <w:lang w:val="en-US"/>
        </w:rPr>
        <w:t xml:space="preserve"> sampling months within each year</w:t>
      </w:r>
      <w:r w:rsidR="0001512C">
        <w:rPr>
          <w:rFonts w:ascii="Times" w:hAnsi="Times"/>
          <w:b w:val="0"/>
          <w:color w:val="auto"/>
          <w:sz w:val="24"/>
          <w:szCs w:val="24"/>
          <w:lang w:val="en-US"/>
        </w:rPr>
        <w:t xml:space="preserve"> </w:t>
      </w:r>
      <w:r w:rsidR="0001512C" w:rsidRPr="00327D40">
        <w:rPr>
          <w:rFonts w:ascii="Times" w:hAnsi="Times"/>
          <w:b w:val="0"/>
          <w:color w:val="auto"/>
          <w:sz w:val="24"/>
          <w:szCs w:val="24"/>
          <w:lang w:val="en-US"/>
        </w:rPr>
        <w:t>(May, June, July, August, September). The size of the circle is proportional to the number of mice on which the average is based (range</w:t>
      </w:r>
      <w:r w:rsidR="0001512C">
        <w:rPr>
          <w:rFonts w:ascii="Times" w:hAnsi="Times"/>
          <w:b w:val="0"/>
          <w:color w:val="auto"/>
          <w:sz w:val="24"/>
          <w:szCs w:val="24"/>
          <w:lang w:val="en-US"/>
        </w:rPr>
        <w:t>:</w:t>
      </w:r>
      <w:r w:rsidR="0001512C" w:rsidRPr="00327D40">
        <w:rPr>
          <w:rFonts w:ascii="Times" w:hAnsi="Times"/>
          <w:b w:val="0"/>
          <w:color w:val="auto"/>
          <w:sz w:val="24"/>
          <w:szCs w:val="24"/>
          <w:lang w:val="en-US"/>
        </w:rPr>
        <w:t xml:space="preserve"> 1 to 64). The </w:t>
      </w:r>
      <w:r w:rsidR="0001512C">
        <w:rPr>
          <w:rFonts w:ascii="Times" w:hAnsi="Times"/>
          <w:b w:val="0"/>
          <w:color w:val="auto"/>
          <w:sz w:val="24"/>
          <w:szCs w:val="24"/>
          <w:lang w:val="en-US"/>
        </w:rPr>
        <w:t xml:space="preserve">properties in the </w:t>
      </w:r>
      <w:r w:rsidR="0001512C" w:rsidRPr="00327D40">
        <w:rPr>
          <w:rFonts w:ascii="Times" w:hAnsi="Times"/>
          <w:b w:val="0"/>
          <w:color w:val="auto"/>
          <w:sz w:val="24"/>
          <w:szCs w:val="24"/>
          <w:lang w:val="en-US"/>
        </w:rPr>
        <w:t xml:space="preserve">New </w:t>
      </w:r>
      <w:r w:rsidR="0001512C">
        <w:rPr>
          <w:rFonts w:ascii="Times" w:hAnsi="Times"/>
          <w:b w:val="0"/>
          <w:color w:val="auto"/>
          <w:sz w:val="24"/>
          <w:szCs w:val="24"/>
          <w:lang w:val="en-US"/>
        </w:rPr>
        <w:t xml:space="preserve">Area </w:t>
      </w:r>
      <w:r w:rsidR="0001512C" w:rsidRPr="00327D40">
        <w:rPr>
          <w:rFonts w:ascii="Times" w:hAnsi="Times"/>
          <w:b w:val="0"/>
          <w:color w:val="auto"/>
          <w:sz w:val="24"/>
          <w:szCs w:val="24"/>
          <w:lang w:val="en-US"/>
        </w:rPr>
        <w:t>were not sampled in 1999.</w:t>
      </w:r>
    </w:p>
    <w:p w14:paraId="21850CD8" w14:textId="77777777" w:rsidR="00E63ED1" w:rsidRPr="00C140B8" w:rsidRDefault="00E63ED1" w:rsidP="00E63ED1">
      <w:pPr>
        <w:rPr>
          <w:rFonts w:ascii="Times" w:hAnsi="Times"/>
        </w:rPr>
      </w:pPr>
    </w:p>
    <w:p w14:paraId="084A8CF8" w14:textId="77777777" w:rsidR="00E63ED1" w:rsidRPr="00C140B8" w:rsidRDefault="00E63ED1" w:rsidP="00E63ED1">
      <w:pPr>
        <w:rPr>
          <w:rFonts w:ascii="Times" w:hAnsi="Times"/>
        </w:rPr>
      </w:pPr>
      <w:r w:rsidRPr="00C140B8">
        <w:rPr>
          <w:rFonts w:ascii="Times" w:hAnsi="Times"/>
        </w:rPr>
        <w:br w:type="page"/>
      </w:r>
    </w:p>
    <w:p w14:paraId="2F0EB90C" w14:textId="77777777" w:rsidR="00E63ED1" w:rsidRPr="00C140B8" w:rsidRDefault="00E63ED1" w:rsidP="00E63ED1">
      <w:pPr>
        <w:rPr>
          <w:rFonts w:ascii="Times" w:hAnsi="Times"/>
        </w:rPr>
      </w:pPr>
    </w:p>
    <w:p w14:paraId="62DDC89D" w14:textId="77777777" w:rsidR="00E63ED1" w:rsidRPr="00C140B8" w:rsidRDefault="00E63ED1" w:rsidP="00E63ED1">
      <w:pPr>
        <w:rPr>
          <w:rFonts w:ascii="Times" w:hAnsi="Times"/>
        </w:rPr>
      </w:pPr>
      <w:r w:rsidRPr="00C140B8">
        <w:rPr>
          <w:rFonts w:ascii="Times" w:hAnsi="Times"/>
          <w:noProof/>
          <w:lang w:val="en-US"/>
        </w:rPr>
        <w:drawing>
          <wp:inline distT="0" distB="0" distL="0" distR="0" wp14:anchorId="724ED1FD" wp14:editId="54DADE01">
            <wp:extent cx="5274945" cy="527494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945" cy="5274945"/>
                    </a:xfrm>
                    <a:prstGeom prst="rect">
                      <a:avLst/>
                    </a:prstGeom>
                    <a:noFill/>
                    <a:ln>
                      <a:noFill/>
                    </a:ln>
                  </pic:spPr>
                </pic:pic>
              </a:graphicData>
            </a:graphic>
          </wp:inline>
        </w:drawing>
      </w:r>
    </w:p>
    <w:p w14:paraId="71662545" w14:textId="77777777" w:rsidR="00E63ED1" w:rsidRPr="00C140B8" w:rsidRDefault="00E63ED1" w:rsidP="00E63ED1">
      <w:pPr>
        <w:rPr>
          <w:rFonts w:ascii="Times" w:hAnsi="Times"/>
        </w:rPr>
      </w:pPr>
    </w:p>
    <w:p w14:paraId="76B0BA08" w14:textId="31AAD12F" w:rsidR="00E63ED1" w:rsidRPr="00151658" w:rsidRDefault="00305C9B" w:rsidP="00305C9B">
      <w:pPr>
        <w:pStyle w:val="Caption"/>
        <w:rPr>
          <w:rFonts w:ascii="Times" w:hAnsi="Times"/>
          <w:b w:val="0"/>
          <w:color w:val="auto"/>
          <w:sz w:val="24"/>
          <w:szCs w:val="24"/>
        </w:rPr>
      </w:pPr>
      <w:bookmarkStart w:id="3" w:name="_Ref274160501"/>
      <w:r w:rsidRPr="00543FA4">
        <w:rPr>
          <w:rFonts w:ascii="Times" w:hAnsi="Times"/>
          <w:color w:val="auto"/>
          <w:sz w:val="24"/>
          <w:szCs w:val="24"/>
        </w:rPr>
        <w:t>Figure S1.</w:t>
      </w:r>
      <w:r w:rsidRPr="00543FA4">
        <w:rPr>
          <w:rFonts w:ascii="Times" w:hAnsi="Times"/>
          <w:color w:val="auto"/>
          <w:sz w:val="24"/>
          <w:szCs w:val="24"/>
        </w:rPr>
        <w:fldChar w:fldCharType="begin"/>
      </w:r>
      <w:r w:rsidRPr="00543FA4">
        <w:rPr>
          <w:rFonts w:ascii="Times" w:hAnsi="Times"/>
          <w:color w:val="auto"/>
          <w:sz w:val="24"/>
          <w:szCs w:val="24"/>
        </w:rPr>
        <w:instrText xml:space="preserve"> SEQ Figure_S1. \* ARABIC </w:instrText>
      </w:r>
      <w:r w:rsidRPr="00543FA4">
        <w:rPr>
          <w:rFonts w:ascii="Times" w:hAnsi="Times"/>
          <w:color w:val="auto"/>
          <w:sz w:val="24"/>
          <w:szCs w:val="24"/>
        </w:rPr>
        <w:fldChar w:fldCharType="separate"/>
      </w:r>
      <w:r w:rsidR="00B213B9">
        <w:rPr>
          <w:rFonts w:ascii="Times" w:hAnsi="Times"/>
          <w:noProof/>
          <w:color w:val="auto"/>
          <w:sz w:val="24"/>
          <w:szCs w:val="24"/>
        </w:rPr>
        <w:t>2</w:t>
      </w:r>
      <w:r w:rsidRPr="00543FA4">
        <w:rPr>
          <w:rFonts w:ascii="Times" w:hAnsi="Times"/>
          <w:color w:val="auto"/>
          <w:sz w:val="24"/>
          <w:szCs w:val="24"/>
        </w:rPr>
        <w:fldChar w:fldCharType="end"/>
      </w:r>
      <w:bookmarkEnd w:id="3"/>
      <w:r w:rsidR="00E63ED1" w:rsidRPr="00543FA4">
        <w:rPr>
          <w:rFonts w:ascii="Times" w:hAnsi="Times"/>
          <w:b w:val="0"/>
          <w:color w:val="auto"/>
          <w:sz w:val="24"/>
          <w:szCs w:val="24"/>
        </w:rPr>
        <w:t xml:space="preserve">. </w:t>
      </w:r>
      <w:r w:rsidR="0001512C" w:rsidRPr="00327D40">
        <w:rPr>
          <w:rFonts w:ascii="Times" w:hAnsi="Times"/>
          <w:b w:val="0"/>
          <w:color w:val="auto"/>
          <w:sz w:val="24"/>
          <w:szCs w:val="24"/>
          <w:lang w:val="en-US"/>
        </w:rPr>
        <w:t xml:space="preserve">Monthly prevalence of </w:t>
      </w:r>
      <w:proofErr w:type="spellStart"/>
      <w:r w:rsidR="0001512C" w:rsidRPr="00327D40">
        <w:rPr>
          <w:rFonts w:ascii="Times" w:hAnsi="Times"/>
          <w:b w:val="0"/>
          <w:i/>
          <w:color w:val="auto"/>
          <w:sz w:val="24"/>
          <w:szCs w:val="24"/>
          <w:lang w:val="en-US"/>
        </w:rPr>
        <w:t>Borrelia</w:t>
      </w:r>
      <w:proofErr w:type="spellEnd"/>
      <w:r w:rsidR="0001512C" w:rsidRPr="00327D40">
        <w:rPr>
          <w:rFonts w:ascii="Times" w:hAnsi="Times"/>
          <w:b w:val="0"/>
          <w:i/>
          <w:color w:val="auto"/>
          <w:sz w:val="24"/>
          <w:szCs w:val="24"/>
          <w:lang w:val="en-US"/>
        </w:rPr>
        <w:t xml:space="preserve"> </w:t>
      </w:r>
      <w:proofErr w:type="spellStart"/>
      <w:r w:rsidR="0001512C" w:rsidRPr="00327D40">
        <w:rPr>
          <w:rFonts w:ascii="Times" w:hAnsi="Times"/>
          <w:b w:val="0"/>
          <w:i/>
          <w:color w:val="auto"/>
          <w:sz w:val="24"/>
          <w:szCs w:val="24"/>
          <w:lang w:val="en-US"/>
        </w:rPr>
        <w:t>burgdorferi</w:t>
      </w:r>
      <w:proofErr w:type="spellEnd"/>
      <w:r w:rsidR="0001512C" w:rsidRPr="00327D40">
        <w:rPr>
          <w:rFonts w:ascii="Times" w:hAnsi="Times"/>
          <w:b w:val="0"/>
          <w:color w:val="auto"/>
          <w:sz w:val="24"/>
          <w:szCs w:val="24"/>
          <w:lang w:val="en-US"/>
        </w:rPr>
        <w:t xml:space="preserve">-infected </w:t>
      </w:r>
      <w:proofErr w:type="spellStart"/>
      <w:r w:rsidR="0001512C" w:rsidRPr="00327D40">
        <w:rPr>
          <w:rFonts w:ascii="Times" w:hAnsi="Times"/>
          <w:b w:val="0"/>
          <w:i/>
          <w:color w:val="auto"/>
          <w:sz w:val="24"/>
          <w:szCs w:val="24"/>
          <w:lang w:val="en-US"/>
        </w:rPr>
        <w:t>Peromyscus</w:t>
      </w:r>
      <w:proofErr w:type="spellEnd"/>
      <w:r w:rsidR="0001512C" w:rsidRPr="00327D40">
        <w:rPr>
          <w:rFonts w:ascii="Times" w:hAnsi="Times"/>
          <w:b w:val="0"/>
          <w:i/>
          <w:color w:val="auto"/>
          <w:sz w:val="24"/>
          <w:szCs w:val="24"/>
          <w:lang w:val="en-US"/>
        </w:rPr>
        <w:t xml:space="preserve"> </w:t>
      </w:r>
      <w:proofErr w:type="spellStart"/>
      <w:r w:rsidR="0001512C" w:rsidRPr="00327D40">
        <w:rPr>
          <w:rFonts w:ascii="Times" w:hAnsi="Times"/>
          <w:b w:val="0"/>
          <w:i/>
          <w:color w:val="auto"/>
          <w:sz w:val="24"/>
          <w:szCs w:val="24"/>
          <w:lang w:val="en-US"/>
        </w:rPr>
        <w:t>leucopus</w:t>
      </w:r>
      <w:proofErr w:type="spellEnd"/>
      <w:r w:rsidR="0001512C" w:rsidRPr="00327D40">
        <w:rPr>
          <w:rFonts w:ascii="Times" w:hAnsi="Times"/>
          <w:b w:val="0"/>
          <w:color w:val="auto"/>
          <w:sz w:val="24"/>
          <w:szCs w:val="24"/>
          <w:lang w:val="en-US"/>
        </w:rPr>
        <w:t xml:space="preserve"> mice varied over the four years of the study (1999, 2000, 2001, and 2002) for each of the four areas (Control</w:t>
      </w:r>
      <w:r w:rsidR="0001512C">
        <w:rPr>
          <w:rFonts w:ascii="Times" w:hAnsi="Times"/>
          <w:b w:val="0"/>
          <w:color w:val="auto"/>
          <w:sz w:val="24"/>
          <w:szCs w:val="24"/>
          <w:lang w:val="en-US"/>
        </w:rPr>
        <w:t xml:space="preserve"> Area</w:t>
      </w:r>
      <w:r w:rsidR="0001512C" w:rsidRPr="00327D40">
        <w:rPr>
          <w:rFonts w:ascii="Times" w:hAnsi="Times"/>
          <w:b w:val="0"/>
          <w:color w:val="auto"/>
          <w:sz w:val="24"/>
          <w:szCs w:val="24"/>
          <w:lang w:val="en-US"/>
        </w:rPr>
        <w:t xml:space="preserve">, Mallard Road, </w:t>
      </w:r>
      <w:proofErr w:type="spellStart"/>
      <w:r w:rsidR="0001512C" w:rsidRPr="00327D40">
        <w:rPr>
          <w:rFonts w:ascii="Times" w:hAnsi="Times"/>
          <w:b w:val="0"/>
          <w:color w:val="auto"/>
          <w:sz w:val="24"/>
          <w:szCs w:val="24"/>
          <w:lang w:val="en-US"/>
        </w:rPr>
        <w:t>Nauyaug</w:t>
      </w:r>
      <w:proofErr w:type="spellEnd"/>
      <w:r w:rsidR="0001512C" w:rsidRPr="00327D40">
        <w:rPr>
          <w:rFonts w:ascii="Times" w:hAnsi="Times"/>
          <w:b w:val="0"/>
          <w:color w:val="auto"/>
          <w:sz w:val="24"/>
          <w:szCs w:val="24"/>
          <w:lang w:val="en-US"/>
        </w:rPr>
        <w:t xml:space="preserve"> Point, New </w:t>
      </w:r>
      <w:r w:rsidR="0001512C">
        <w:rPr>
          <w:rFonts w:ascii="Times" w:hAnsi="Times"/>
          <w:b w:val="0"/>
          <w:color w:val="auto"/>
          <w:sz w:val="24"/>
          <w:szCs w:val="24"/>
          <w:lang w:val="en-US"/>
        </w:rPr>
        <w:t>Area</w:t>
      </w:r>
      <w:r w:rsidR="0001512C" w:rsidRPr="00327D40">
        <w:rPr>
          <w:rFonts w:ascii="Times" w:hAnsi="Times"/>
          <w:b w:val="0"/>
          <w:color w:val="auto"/>
          <w:sz w:val="24"/>
          <w:szCs w:val="24"/>
          <w:lang w:val="en-US"/>
        </w:rPr>
        <w:t xml:space="preserve">). </w:t>
      </w:r>
      <w:r w:rsidR="0001512C">
        <w:rPr>
          <w:rFonts w:ascii="Times" w:hAnsi="Times"/>
          <w:b w:val="0"/>
          <w:color w:val="auto"/>
          <w:sz w:val="24"/>
          <w:szCs w:val="24"/>
          <w:lang w:val="en-US"/>
        </w:rPr>
        <w:t>The prevalence is a proportion and therefore does not have units. There are five</w:t>
      </w:r>
      <w:r w:rsidR="0001512C" w:rsidRPr="00327D40">
        <w:rPr>
          <w:rFonts w:ascii="Times" w:hAnsi="Times"/>
          <w:b w:val="0"/>
          <w:color w:val="auto"/>
          <w:sz w:val="24"/>
          <w:szCs w:val="24"/>
          <w:lang w:val="en-US"/>
        </w:rPr>
        <w:t xml:space="preserve"> sampling months within each year</w:t>
      </w:r>
      <w:r w:rsidR="0001512C">
        <w:rPr>
          <w:rFonts w:ascii="Times" w:hAnsi="Times"/>
          <w:b w:val="0"/>
          <w:color w:val="auto"/>
          <w:sz w:val="24"/>
          <w:szCs w:val="24"/>
          <w:lang w:val="en-US"/>
        </w:rPr>
        <w:t xml:space="preserve"> </w:t>
      </w:r>
      <w:r w:rsidR="0001512C" w:rsidRPr="00327D40">
        <w:rPr>
          <w:rFonts w:ascii="Times" w:hAnsi="Times"/>
          <w:b w:val="0"/>
          <w:color w:val="auto"/>
          <w:sz w:val="24"/>
          <w:szCs w:val="24"/>
          <w:lang w:val="en-US"/>
        </w:rPr>
        <w:t>(May, June, July, August, September). The size of the circle is proportional to the number of mice on which the prevalence is based (range</w:t>
      </w:r>
      <w:r w:rsidR="0001512C">
        <w:rPr>
          <w:rFonts w:ascii="Times" w:hAnsi="Times"/>
          <w:b w:val="0"/>
          <w:color w:val="auto"/>
          <w:sz w:val="24"/>
          <w:szCs w:val="24"/>
          <w:lang w:val="en-US"/>
        </w:rPr>
        <w:t>:</w:t>
      </w:r>
      <w:r w:rsidR="0001512C" w:rsidRPr="00327D40">
        <w:rPr>
          <w:rFonts w:ascii="Times" w:hAnsi="Times"/>
          <w:b w:val="0"/>
          <w:color w:val="auto"/>
          <w:sz w:val="24"/>
          <w:szCs w:val="24"/>
          <w:lang w:val="en-US"/>
        </w:rPr>
        <w:t xml:space="preserve"> 1 to 64). The </w:t>
      </w:r>
      <w:r w:rsidR="0001512C">
        <w:rPr>
          <w:rFonts w:ascii="Times" w:hAnsi="Times"/>
          <w:b w:val="0"/>
          <w:color w:val="auto"/>
          <w:sz w:val="24"/>
          <w:szCs w:val="24"/>
          <w:lang w:val="en-US"/>
        </w:rPr>
        <w:t xml:space="preserve">properties in the </w:t>
      </w:r>
      <w:r w:rsidR="0001512C" w:rsidRPr="00327D40">
        <w:rPr>
          <w:rFonts w:ascii="Times" w:hAnsi="Times"/>
          <w:b w:val="0"/>
          <w:color w:val="auto"/>
          <w:sz w:val="24"/>
          <w:szCs w:val="24"/>
          <w:lang w:val="en-US"/>
        </w:rPr>
        <w:t xml:space="preserve">New </w:t>
      </w:r>
      <w:r w:rsidR="0001512C">
        <w:rPr>
          <w:rFonts w:ascii="Times" w:hAnsi="Times"/>
          <w:b w:val="0"/>
          <w:color w:val="auto"/>
          <w:sz w:val="24"/>
          <w:szCs w:val="24"/>
          <w:lang w:val="en-US"/>
        </w:rPr>
        <w:t xml:space="preserve">Area </w:t>
      </w:r>
      <w:r w:rsidR="0001512C" w:rsidRPr="00327D40">
        <w:rPr>
          <w:rFonts w:ascii="Times" w:hAnsi="Times"/>
          <w:b w:val="0"/>
          <w:color w:val="auto"/>
          <w:sz w:val="24"/>
          <w:szCs w:val="24"/>
          <w:lang w:val="en-US"/>
        </w:rPr>
        <w:t xml:space="preserve">were not sampled in 1999. There is no estimate for September 2000 because the mice were not tested for </w:t>
      </w:r>
      <w:r w:rsidR="0001512C" w:rsidRPr="00327D40">
        <w:rPr>
          <w:rFonts w:ascii="Times" w:hAnsi="Times"/>
          <w:b w:val="0"/>
          <w:i/>
          <w:color w:val="auto"/>
          <w:sz w:val="24"/>
          <w:szCs w:val="24"/>
          <w:lang w:val="en-US"/>
        </w:rPr>
        <w:t xml:space="preserve">B. </w:t>
      </w:r>
      <w:proofErr w:type="spellStart"/>
      <w:r w:rsidR="0001512C" w:rsidRPr="00327D40">
        <w:rPr>
          <w:rFonts w:ascii="Times" w:hAnsi="Times"/>
          <w:b w:val="0"/>
          <w:i/>
          <w:color w:val="auto"/>
          <w:sz w:val="24"/>
          <w:szCs w:val="24"/>
          <w:lang w:val="en-US"/>
        </w:rPr>
        <w:t>burgdorferi</w:t>
      </w:r>
      <w:proofErr w:type="spellEnd"/>
      <w:r w:rsidR="0001512C" w:rsidRPr="00327D40">
        <w:rPr>
          <w:rFonts w:ascii="Times" w:hAnsi="Times"/>
          <w:b w:val="0"/>
          <w:color w:val="auto"/>
          <w:sz w:val="24"/>
          <w:szCs w:val="24"/>
          <w:lang w:val="en-US"/>
        </w:rPr>
        <w:t xml:space="preserve"> infection.</w:t>
      </w:r>
      <w:bookmarkStart w:id="4" w:name="_GoBack"/>
      <w:bookmarkEnd w:id="4"/>
    </w:p>
    <w:p w14:paraId="74DDA962" w14:textId="77777777" w:rsidR="00E63ED1" w:rsidRPr="00151658" w:rsidRDefault="00E63ED1" w:rsidP="00E63ED1">
      <w:pPr>
        <w:rPr>
          <w:rFonts w:ascii="Times" w:hAnsi="Times"/>
        </w:rPr>
      </w:pPr>
    </w:p>
    <w:p w14:paraId="62829B1C" w14:textId="77777777" w:rsidR="00E63ED1" w:rsidRDefault="00E63ED1" w:rsidP="00B13552"/>
    <w:sectPr w:rsidR="00E63ED1" w:rsidSect="00E63ED1">
      <w:pgSz w:w="11901" w:h="16817"/>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2294" w14:textId="77777777" w:rsidR="00E8394B" w:rsidRDefault="00E8394B">
      <w:r>
        <w:separator/>
      </w:r>
    </w:p>
  </w:endnote>
  <w:endnote w:type="continuationSeparator" w:id="0">
    <w:p w14:paraId="360E0FCB" w14:textId="77777777" w:rsidR="00E8394B" w:rsidRDefault="00E8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D643" w14:textId="77777777" w:rsidR="00E8394B" w:rsidRDefault="00E8394B" w:rsidP="00E83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1C0FA" w14:textId="77777777" w:rsidR="00E8394B" w:rsidRDefault="00E8394B" w:rsidP="00E83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DA0E" w14:textId="77777777" w:rsidR="00E8394B" w:rsidRDefault="00E8394B" w:rsidP="00E83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12C">
      <w:rPr>
        <w:rStyle w:val="PageNumber"/>
        <w:noProof/>
      </w:rPr>
      <w:t>7</w:t>
    </w:r>
    <w:r>
      <w:rPr>
        <w:rStyle w:val="PageNumber"/>
      </w:rPr>
      <w:fldChar w:fldCharType="end"/>
    </w:r>
  </w:p>
  <w:p w14:paraId="744819D5" w14:textId="77777777" w:rsidR="00E8394B" w:rsidRDefault="00E8394B" w:rsidP="00E839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0512F" w14:textId="77777777" w:rsidR="00E8394B" w:rsidRDefault="00E8394B">
      <w:r>
        <w:separator/>
      </w:r>
    </w:p>
  </w:footnote>
  <w:footnote w:type="continuationSeparator" w:id="0">
    <w:p w14:paraId="09040599" w14:textId="77777777" w:rsidR="00E8394B" w:rsidRDefault="00E83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D5"/>
    <w:rsid w:val="0001512C"/>
    <w:rsid w:val="00305C9B"/>
    <w:rsid w:val="00364258"/>
    <w:rsid w:val="003E7D7D"/>
    <w:rsid w:val="00412BBA"/>
    <w:rsid w:val="004608B6"/>
    <w:rsid w:val="00473E9B"/>
    <w:rsid w:val="00486DB1"/>
    <w:rsid w:val="005171CB"/>
    <w:rsid w:val="00543FA4"/>
    <w:rsid w:val="005D6AB2"/>
    <w:rsid w:val="005E19CE"/>
    <w:rsid w:val="00607CF3"/>
    <w:rsid w:val="00631FFD"/>
    <w:rsid w:val="00663C69"/>
    <w:rsid w:val="006A74A2"/>
    <w:rsid w:val="006A778B"/>
    <w:rsid w:val="00706752"/>
    <w:rsid w:val="007457A7"/>
    <w:rsid w:val="007A6604"/>
    <w:rsid w:val="008A160F"/>
    <w:rsid w:val="008F4C8F"/>
    <w:rsid w:val="00A5679E"/>
    <w:rsid w:val="00A6741E"/>
    <w:rsid w:val="00AD44D5"/>
    <w:rsid w:val="00AE03C2"/>
    <w:rsid w:val="00B13552"/>
    <w:rsid w:val="00B15D81"/>
    <w:rsid w:val="00B213B9"/>
    <w:rsid w:val="00C140B8"/>
    <w:rsid w:val="00C93A4D"/>
    <w:rsid w:val="00CA12DE"/>
    <w:rsid w:val="00D107CB"/>
    <w:rsid w:val="00E16F46"/>
    <w:rsid w:val="00E36F9B"/>
    <w:rsid w:val="00E42F52"/>
    <w:rsid w:val="00E63ED1"/>
    <w:rsid w:val="00E75546"/>
    <w:rsid w:val="00E8394B"/>
    <w:rsid w:val="00E92C0B"/>
    <w:rsid w:val="00EE6A98"/>
    <w:rsid w:val="00E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641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E1"/>
    <w:rPr>
      <w:rFonts w:eastAsia="MS Minch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B13552"/>
    <w:pPr>
      <w:spacing w:after="200"/>
    </w:pPr>
    <w:rPr>
      <w:b/>
      <w:bCs/>
      <w:color w:val="4F81BD"/>
      <w:sz w:val="18"/>
      <w:szCs w:val="18"/>
    </w:rPr>
  </w:style>
  <w:style w:type="character" w:styleId="PageNumber">
    <w:name w:val="page number"/>
    <w:basedOn w:val="DefaultParagraphFont"/>
    <w:rsid w:val="00B13552"/>
  </w:style>
  <w:style w:type="paragraph" w:styleId="Footer">
    <w:name w:val="footer"/>
    <w:basedOn w:val="Normal"/>
    <w:link w:val="FooterChar"/>
    <w:uiPriority w:val="99"/>
    <w:unhideWhenUsed/>
    <w:rsid w:val="00B13552"/>
    <w:pPr>
      <w:tabs>
        <w:tab w:val="center" w:pos="4320"/>
        <w:tab w:val="right" w:pos="8640"/>
      </w:tabs>
    </w:pPr>
  </w:style>
  <w:style w:type="character" w:customStyle="1" w:styleId="FooterChar">
    <w:name w:val="Footer Char"/>
    <w:basedOn w:val="DefaultParagraphFont"/>
    <w:link w:val="Footer"/>
    <w:uiPriority w:val="99"/>
    <w:rsid w:val="00B13552"/>
    <w:rPr>
      <w:rFonts w:eastAsia="MS Mincho"/>
      <w:sz w:val="24"/>
      <w:szCs w:val="24"/>
      <w:lang w:val="en-GB" w:eastAsia="en-US"/>
    </w:rPr>
  </w:style>
  <w:style w:type="character" w:styleId="LineNumber">
    <w:name w:val="line number"/>
    <w:basedOn w:val="DefaultParagraphFont"/>
    <w:uiPriority w:val="99"/>
    <w:semiHidden/>
    <w:unhideWhenUsed/>
    <w:rsid w:val="00B13552"/>
  </w:style>
  <w:style w:type="paragraph" w:styleId="BalloonText">
    <w:name w:val="Balloon Text"/>
    <w:basedOn w:val="Normal"/>
    <w:link w:val="BalloonTextChar"/>
    <w:uiPriority w:val="99"/>
    <w:semiHidden/>
    <w:unhideWhenUsed/>
    <w:rsid w:val="00E63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ED1"/>
    <w:rPr>
      <w:rFonts w:ascii="Lucida Grande" w:eastAsia="MS Mincho"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E1"/>
    <w:rPr>
      <w:rFonts w:eastAsia="MS Minch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B13552"/>
    <w:pPr>
      <w:spacing w:after="200"/>
    </w:pPr>
    <w:rPr>
      <w:b/>
      <w:bCs/>
      <w:color w:val="4F81BD"/>
      <w:sz w:val="18"/>
      <w:szCs w:val="18"/>
    </w:rPr>
  </w:style>
  <w:style w:type="character" w:styleId="PageNumber">
    <w:name w:val="page number"/>
    <w:basedOn w:val="DefaultParagraphFont"/>
    <w:rsid w:val="00B13552"/>
  </w:style>
  <w:style w:type="paragraph" w:styleId="Footer">
    <w:name w:val="footer"/>
    <w:basedOn w:val="Normal"/>
    <w:link w:val="FooterChar"/>
    <w:uiPriority w:val="99"/>
    <w:unhideWhenUsed/>
    <w:rsid w:val="00B13552"/>
    <w:pPr>
      <w:tabs>
        <w:tab w:val="center" w:pos="4320"/>
        <w:tab w:val="right" w:pos="8640"/>
      </w:tabs>
    </w:pPr>
  </w:style>
  <w:style w:type="character" w:customStyle="1" w:styleId="FooterChar">
    <w:name w:val="Footer Char"/>
    <w:basedOn w:val="DefaultParagraphFont"/>
    <w:link w:val="Footer"/>
    <w:uiPriority w:val="99"/>
    <w:rsid w:val="00B13552"/>
    <w:rPr>
      <w:rFonts w:eastAsia="MS Mincho"/>
      <w:sz w:val="24"/>
      <w:szCs w:val="24"/>
      <w:lang w:val="en-GB" w:eastAsia="en-US"/>
    </w:rPr>
  </w:style>
  <w:style w:type="character" w:styleId="LineNumber">
    <w:name w:val="line number"/>
    <w:basedOn w:val="DefaultParagraphFont"/>
    <w:uiPriority w:val="99"/>
    <w:semiHidden/>
    <w:unhideWhenUsed/>
    <w:rsid w:val="00B13552"/>
  </w:style>
  <w:style w:type="paragraph" w:styleId="BalloonText">
    <w:name w:val="Balloon Text"/>
    <w:basedOn w:val="Normal"/>
    <w:link w:val="BalloonTextChar"/>
    <w:uiPriority w:val="99"/>
    <w:semiHidden/>
    <w:unhideWhenUsed/>
    <w:rsid w:val="00E63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ED1"/>
    <w:rPr>
      <w:rFonts w:ascii="Lucida Grande" w:eastAsia="MS Mincho"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1646</Words>
  <Characters>9386</Characters>
  <Application>Microsoft Macintosh Word</Application>
  <DocSecurity>0</DocSecurity>
  <Lines>78</Lines>
  <Paragraphs>22</Paragraphs>
  <ScaleCrop>false</ScaleCrop>
  <Company>University of Neuchatel</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Voordouw</dc:creator>
  <cp:keywords/>
  <dc:description/>
  <cp:lastModifiedBy>Maarten Voordouw</cp:lastModifiedBy>
  <cp:revision>36</cp:revision>
  <dcterms:created xsi:type="dcterms:W3CDTF">2014-10-05T11:53:00Z</dcterms:created>
  <dcterms:modified xsi:type="dcterms:W3CDTF">2014-12-19T20:38:00Z</dcterms:modified>
</cp:coreProperties>
</file>