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6D" w:rsidRDefault="0006016D" w:rsidP="0006016D">
      <w:pPr>
        <w:spacing w:line="360" w:lineRule="auto"/>
      </w:pPr>
      <w:r w:rsidRPr="00491EF4">
        <w:rPr>
          <w:b/>
        </w:rPr>
        <w:t>Table S</w:t>
      </w:r>
      <w:r>
        <w:rPr>
          <w:b/>
        </w:rPr>
        <w:t>3</w:t>
      </w:r>
      <w:r w:rsidRPr="00491EF4">
        <w:rPr>
          <w:b/>
        </w:rPr>
        <w:t xml:space="preserve">.  </w:t>
      </w:r>
      <w:proofErr w:type="gramStart"/>
      <w:r w:rsidRPr="00491EF4">
        <w:rPr>
          <w:b/>
        </w:rPr>
        <w:t>Stepwise multivariate regression of RSV timing in 50 US states and District of Columbia.</w:t>
      </w:r>
      <w:proofErr w:type="gramEnd"/>
      <w:r>
        <w:t xml:space="preserve">  Two indicators of timing are considered as outcome: phase extracted from the 1-year component of reconstructed wavelet decomposition (average weekly phase difference with Florida; see methods) and center of gravity (see earlier description in supplement). The potential explanatory variables are listed in Table 1. </w:t>
      </w:r>
      <w:proofErr w:type="gramStart"/>
      <w:r>
        <w:rPr>
          <w:i/>
        </w:rPr>
        <w:t>p</w:t>
      </w:r>
      <w:proofErr w:type="gramEnd"/>
      <w:r>
        <w:t xml:space="preserve">-value for entry&lt;0.20; </w:t>
      </w:r>
      <w:r>
        <w:rPr>
          <w:i/>
        </w:rPr>
        <w:t>p</w:t>
      </w:r>
      <w:r>
        <w:t>-value for remaining in model &lt;0.05.</w:t>
      </w:r>
    </w:p>
    <w:p w:rsidR="0006016D" w:rsidRDefault="0006016D" w:rsidP="0006016D"/>
    <w:tbl>
      <w:tblPr>
        <w:tblW w:w="7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565"/>
        <w:gridCol w:w="1565"/>
        <w:gridCol w:w="1565"/>
        <w:gridCol w:w="1565"/>
      </w:tblGrid>
      <w:tr w:rsidR="0006016D" w:rsidRPr="005365E7" w:rsidTr="00BC67E3">
        <w:tc>
          <w:tcPr>
            <w:tcW w:w="1390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30" w:type="dxa"/>
            <w:gridSpan w:val="2"/>
          </w:tcPr>
          <w:p w:rsidR="0006016D" w:rsidRPr="005365E7" w:rsidRDefault="0006016D" w:rsidP="00BC67E3">
            <w:pPr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Phase timing indicator</w:t>
            </w:r>
          </w:p>
        </w:tc>
        <w:tc>
          <w:tcPr>
            <w:tcW w:w="3130" w:type="dxa"/>
            <w:gridSpan w:val="2"/>
          </w:tcPr>
          <w:p w:rsidR="0006016D" w:rsidRPr="005365E7" w:rsidRDefault="0006016D" w:rsidP="00BC67E3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Center of g</w:t>
            </w:r>
            <w:r w:rsidRPr="005365E7">
              <w:rPr>
                <w:rFonts w:eastAsia="Times New Roman"/>
                <w:b/>
                <w:sz w:val="22"/>
                <w:szCs w:val="22"/>
              </w:rPr>
              <w:t>ravity indicator</w:t>
            </w:r>
          </w:p>
        </w:tc>
      </w:tr>
      <w:tr w:rsidR="0006016D" w:rsidRPr="005365E7" w:rsidTr="00BC67E3">
        <w:tc>
          <w:tcPr>
            <w:tcW w:w="1390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Selected variable(s)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Parameter estimate (SE)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Partial R</w:t>
            </w:r>
            <w:r w:rsidRPr="005365E7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Parameter estimate (SE)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Partial R</w:t>
            </w:r>
            <w:r w:rsidRPr="005365E7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06016D" w:rsidRPr="005365E7" w:rsidTr="00BC67E3">
        <w:tc>
          <w:tcPr>
            <w:tcW w:w="1390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Fall vapor pressure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-0.064*** (0.006)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72%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 xml:space="preserve">-0.575*** (0.045) </w:t>
            </w:r>
          </w:p>
        </w:tc>
        <w:tc>
          <w:tcPr>
            <w:tcW w:w="1565" w:type="dxa"/>
          </w:tcPr>
          <w:p w:rsidR="0006016D" w:rsidRPr="005365E7" w:rsidRDefault="0006016D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77%</w:t>
            </w:r>
          </w:p>
        </w:tc>
      </w:tr>
    </w:tbl>
    <w:p w:rsidR="0006016D" w:rsidRPr="008F06E5" w:rsidRDefault="0006016D" w:rsidP="0006016D">
      <w:pPr>
        <w:rPr>
          <w:sz w:val="22"/>
        </w:rPr>
      </w:pPr>
      <w:r w:rsidRPr="008F06E5">
        <w:rPr>
          <w:sz w:val="22"/>
        </w:rPr>
        <w:t xml:space="preserve">* </w:t>
      </w:r>
      <w:proofErr w:type="gramStart"/>
      <w:r>
        <w:rPr>
          <w:i/>
          <w:sz w:val="22"/>
        </w:rPr>
        <w:t>p</w:t>
      </w:r>
      <w:proofErr w:type="gramEnd"/>
      <w:r w:rsidRPr="008F06E5">
        <w:rPr>
          <w:sz w:val="22"/>
        </w:rPr>
        <w:t xml:space="preserve">&lt;0.05; ** </w:t>
      </w:r>
      <w:r>
        <w:rPr>
          <w:i/>
          <w:sz w:val="22"/>
        </w:rPr>
        <w:t>p</w:t>
      </w:r>
      <w:r w:rsidRPr="008F06E5">
        <w:rPr>
          <w:sz w:val="22"/>
        </w:rPr>
        <w:t xml:space="preserve">&lt;0.01; *** </w:t>
      </w:r>
      <w:r>
        <w:rPr>
          <w:i/>
          <w:sz w:val="22"/>
        </w:rPr>
        <w:t>p</w:t>
      </w:r>
      <w:r w:rsidRPr="008F06E5">
        <w:rPr>
          <w:sz w:val="22"/>
        </w:rPr>
        <w:t>&lt;0.0001</w:t>
      </w:r>
    </w:p>
    <w:p w:rsidR="00F0114A" w:rsidRDefault="00F0114A">
      <w:bookmarkStart w:id="0" w:name="_GoBack"/>
      <w:bookmarkEnd w:id="0"/>
    </w:p>
    <w:sectPr w:rsidR="00F0114A" w:rsidSect="00F011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6D"/>
    <w:rsid w:val="0006016D"/>
    <w:rsid w:val="003F57D0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D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D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Macintosh Word</Application>
  <DocSecurity>0</DocSecurity>
  <Lines>5</Lines>
  <Paragraphs>1</Paragraphs>
  <ScaleCrop>false</ScaleCrop>
  <Company>Yale School of Public Health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2014-11-11T00:53:00Z</dcterms:created>
  <dcterms:modified xsi:type="dcterms:W3CDTF">2014-11-11T00:55:00Z</dcterms:modified>
</cp:coreProperties>
</file>