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6BF" w:rsidRDefault="004306BF" w:rsidP="004306BF">
      <w:pPr>
        <w:spacing w:line="360" w:lineRule="auto"/>
      </w:pPr>
      <w:r w:rsidRPr="00491EF4">
        <w:rPr>
          <w:b/>
        </w:rPr>
        <w:t>Table S</w:t>
      </w:r>
      <w:r>
        <w:rPr>
          <w:b/>
        </w:rPr>
        <w:t>1</w:t>
      </w:r>
      <w:r w:rsidRPr="00491EF4">
        <w:rPr>
          <w:b/>
        </w:rPr>
        <w:t xml:space="preserve">.  Correlation </w:t>
      </w:r>
      <w:r>
        <w:rPr>
          <w:b/>
        </w:rPr>
        <w:t>between RSV hospitalizations and laboratory reports (rescaled number of RSV-positive specimens) for states with both types of data</w:t>
      </w:r>
      <w:r w:rsidRPr="00491EF4">
        <w:rPr>
          <w:b/>
        </w:rPr>
        <w:t>.</w:t>
      </w:r>
    </w:p>
    <w:p w:rsidR="004306BF" w:rsidRDefault="004306BF" w:rsidP="004306B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2970"/>
      </w:tblGrid>
      <w:tr w:rsidR="004306BF" w:rsidTr="00BC67E3">
        <w:tc>
          <w:tcPr>
            <w:tcW w:w="2178" w:type="dxa"/>
            <w:shd w:val="clear" w:color="auto" w:fill="auto"/>
          </w:tcPr>
          <w:p w:rsidR="004306BF" w:rsidRPr="00062099" w:rsidRDefault="004306BF" w:rsidP="00BC67E3">
            <w:pPr>
              <w:rPr>
                <w:b/>
              </w:rPr>
            </w:pPr>
            <w:r w:rsidRPr="00062099">
              <w:rPr>
                <w:b/>
              </w:rPr>
              <w:t>State</w:t>
            </w:r>
          </w:p>
        </w:tc>
        <w:tc>
          <w:tcPr>
            <w:tcW w:w="2970" w:type="dxa"/>
            <w:shd w:val="clear" w:color="auto" w:fill="auto"/>
          </w:tcPr>
          <w:p w:rsidR="004306BF" w:rsidRPr="00062099" w:rsidRDefault="004306BF" w:rsidP="00BC67E3">
            <w:pPr>
              <w:rPr>
                <w:b/>
              </w:rPr>
            </w:pPr>
            <w:r w:rsidRPr="00062099">
              <w:rPr>
                <w:b/>
              </w:rPr>
              <w:t>Correlation coefficient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Arizona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0.861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California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0.922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Colorado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0.807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Florida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0.886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Illinois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0.751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Massachusetts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0.722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New Jersey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0.719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Washington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0.865</w:t>
            </w:r>
          </w:p>
        </w:tc>
      </w:tr>
      <w:tr w:rsidR="004306BF" w:rsidTr="00BC67E3">
        <w:tc>
          <w:tcPr>
            <w:tcW w:w="2178" w:type="dxa"/>
            <w:shd w:val="clear" w:color="auto" w:fill="auto"/>
          </w:tcPr>
          <w:p w:rsidR="004306BF" w:rsidRDefault="004306BF" w:rsidP="00BC67E3">
            <w:r>
              <w:t>Wisconsin</w:t>
            </w:r>
          </w:p>
        </w:tc>
        <w:tc>
          <w:tcPr>
            <w:tcW w:w="2970" w:type="dxa"/>
            <w:shd w:val="clear" w:color="auto" w:fill="auto"/>
          </w:tcPr>
          <w:p w:rsidR="004306BF" w:rsidRDefault="004306BF" w:rsidP="00BC67E3">
            <w:r>
              <w:t>0.844</w:t>
            </w:r>
          </w:p>
        </w:tc>
      </w:tr>
    </w:tbl>
    <w:p w:rsidR="00F0114A" w:rsidRDefault="00F0114A">
      <w:bookmarkStart w:id="0" w:name="_GoBack"/>
      <w:bookmarkEnd w:id="0"/>
    </w:p>
    <w:sectPr w:rsidR="00F0114A" w:rsidSect="00F0114A">
      <w:headerReference w:type="default" r:id="rId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553" w:rsidRDefault="004306BF">
    <w:pPr>
      <w:pStyle w:val="Header"/>
      <w:jc w:val="right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AC1553" w:rsidRDefault="00430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BF"/>
    <w:rsid w:val="003F57D0"/>
    <w:rsid w:val="004306BF"/>
    <w:rsid w:val="00F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925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BF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0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BF"/>
    <w:rPr>
      <w:rFonts w:ascii="Cambria" w:eastAsia="MS ??" w:hAnsi="Cambria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BF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30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6BF"/>
    <w:rPr>
      <w:rFonts w:ascii="Cambria" w:eastAsia="MS ??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Macintosh Word</Application>
  <DocSecurity>0</DocSecurity>
  <Lines>2</Lines>
  <Paragraphs>1</Paragraphs>
  <ScaleCrop>false</ScaleCrop>
  <Company>Yale School of Public Health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Pitzer</dc:creator>
  <cp:keywords/>
  <dc:description/>
  <cp:lastModifiedBy>Virginia Pitzer</cp:lastModifiedBy>
  <cp:revision>1</cp:revision>
  <dcterms:created xsi:type="dcterms:W3CDTF">2014-11-11T00:50:00Z</dcterms:created>
  <dcterms:modified xsi:type="dcterms:W3CDTF">2014-11-11T00:51:00Z</dcterms:modified>
</cp:coreProperties>
</file>