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9E" w:rsidRPr="00280EC4" w:rsidRDefault="00CF6ABF" w:rsidP="00CF6ABF">
      <w:pPr>
        <w:rPr>
          <w:rFonts w:ascii="Arial" w:hAnsi="Arial" w:cs="Arial"/>
          <w:b/>
          <w:bCs/>
          <w:sz w:val="20"/>
          <w:szCs w:val="20"/>
        </w:rPr>
      </w:pPr>
      <w:r w:rsidRPr="00280EC4">
        <w:rPr>
          <w:rFonts w:ascii="Arial" w:hAnsi="Arial" w:cs="Arial"/>
          <w:b/>
          <w:bCs/>
          <w:sz w:val="20"/>
          <w:szCs w:val="20"/>
        </w:rPr>
        <w:t xml:space="preserve">Table </w:t>
      </w:r>
      <w:r w:rsidR="00176495">
        <w:rPr>
          <w:rFonts w:ascii="Arial" w:hAnsi="Arial" w:cs="Arial"/>
          <w:b/>
          <w:bCs/>
          <w:sz w:val="20"/>
          <w:szCs w:val="20"/>
        </w:rPr>
        <w:t>S</w:t>
      </w:r>
      <w:r w:rsidRPr="00280EC4">
        <w:rPr>
          <w:rFonts w:ascii="Arial" w:hAnsi="Arial" w:cs="Arial"/>
          <w:b/>
          <w:bCs/>
          <w:sz w:val="20"/>
          <w:szCs w:val="20"/>
        </w:rPr>
        <w:t xml:space="preserve">1. </w:t>
      </w:r>
      <w:proofErr w:type="gramStart"/>
      <w:r w:rsidRPr="00280EC4">
        <w:rPr>
          <w:rFonts w:ascii="Arial" w:hAnsi="Arial" w:cs="Arial"/>
          <w:b/>
          <w:bCs/>
          <w:sz w:val="20"/>
          <w:szCs w:val="20"/>
        </w:rPr>
        <w:t>Mammalian foamy viruses (FVs).</w:t>
      </w:r>
      <w:proofErr w:type="gramEnd"/>
    </w:p>
    <w:tbl>
      <w:tblPr>
        <w:tblStyle w:val="TableGrid"/>
        <w:tblW w:w="5000" w:type="pct"/>
        <w:tblCellMar>
          <w:left w:w="0" w:type="dxa"/>
          <w:right w:w="0" w:type="dxa"/>
        </w:tblCellMar>
        <w:tblLook w:val="04A0"/>
      </w:tblPr>
      <w:tblGrid>
        <w:gridCol w:w="2975"/>
        <w:gridCol w:w="6000"/>
        <w:gridCol w:w="2095"/>
        <w:gridCol w:w="2169"/>
        <w:gridCol w:w="2169"/>
      </w:tblGrid>
      <w:tr w:rsidR="00E617DF" w:rsidRPr="00280EC4" w:rsidTr="00640E31">
        <w:trPr>
          <w:trHeight w:val="89"/>
        </w:trPr>
        <w:tc>
          <w:tcPr>
            <w:tcW w:w="965" w:type="pct"/>
            <w:vAlign w:val="bottom"/>
          </w:tcPr>
          <w:p w:rsidR="00E617DF" w:rsidRPr="00280EC4" w:rsidRDefault="00E617DF" w:rsidP="00E617DF">
            <w:pPr>
              <w:jc w:val="center"/>
              <w:rPr>
                <w:rFonts w:ascii="Arial" w:hAnsi="Arial" w:cs="Arial"/>
                <w:b/>
                <w:bCs/>
                <w:sz w:val="20"/>
                <w:szCs w:val="20"/>
              </w:rPr>
            </w:pPr>
            <w:r w:rsidRPr="00280EC4">
              <w:rPr>
                <w:rFonts w:ascii="Arial" w:hAnsi="Arial" w:cs="Arial"/>
                <w:b/>
                <w:bCs/>
                <w:sz w:val="20"/>
                <w:szCs w:val="20"/>
              </w:rPr>
              <w:t>FVs†‡</w:t>
            </w:r>
          </w:p>
        </w:tc>
        <w:tc>
          <w:tcPr>
            <w:tcW w:w="1947" w:type="pct"/>
            <w:vAlign w:val="bottom"/>
          </w:tcPr>
          <w:p w:rsidR="00E617DF" w:rsidRPr="00280EC4" w:rsidRDefault="00E617DF" w:rsidP="00E617DF">
            <w:pPr>
              <w:jc w:val="center"/>
              <w:rPr>
                <w:rFonts w:ascii="Arial" w:hAnsi="Arial" w:cs="Arial"/>
                <w:b/>
                <w:bCs/>
                <w:sz w:val="20"/>
                <w:szCs w:val="20"/>
              </w:rPr>
            </w:pPr>
            <w:r w:rsidRPr="00280EC4">
              <w:rPr>
                <w:rFonts w:ascii="Arial" w:hAnsi="Arial" w:cs="Arial"/>
                <w:b/>
                <w:bCs/>
                <w:sz w:val="20"/>
                <w:szCs w:val="20"/>
              </w:rPr>
              <w:t xml:space="preserve">Host </w:t>
            </w:r>
            <w:r>
              <w:rPr>
                <w:rFonts w:ascii="Arial" w:hAnsi="Arial" w:cs="Arial"/>
                <w:b/>
                <w:bCs/>
                <w:sz w:val="20"/>
                <w:szCs w:val="20"/>
              </w:rPr>
              <w:t>s</w:t>
            </w:r>
            <w:r w:rsidRPr="00280EC4">
              <w:rPr>
                <w:rFonts w:ascii="Arial" w:hAnsi="Arial" w:cs="Arial"/>
                <w:b/>
                <w:bCs/>
                <w:sz w:val="20"/>
                <w:szCs w:val="20"/>
              </w:rPr>
              <w:t>pecies</w:t>
            </w:r>
          </w:p>
        </w:tc>
        <w:tc>
          <w:tcPr>
            <w:tcW w:w="680" w:type="pct"/>
            <w:vAlign w:val="bottom"/>
          </w:tcPr>
          <w:p w:rsidR="00E617DF" w:rsidRPr="00280EC4" w:rsidRDefault="00E617DF" w:rsidP="00E617DF">
            <w:pPr>
              <w:jc w:val="center"/>
              <w:rPr>
                <w:rFonts w:ascii="Arial" w:hAnsi="Arial" w:cs="Arial"/>
                <w:b/>
                <w:bCs/>
                <w:sz w:val="20"/>
                <w:szCs w:val="20"/>
              </w:rPr>
            </w:pPr>
            <w:r w:rsidRPr="00280EC4">
              <w:rPr>
                <w:rFonts w:ascii="Arial" w:hAnsi="Arial" w:cs="Arial"/>
                <w:b/>
                <w:bCs/>
                <w:sz w:val="20"/>
                <w:szCs w:val="20"/>
              </w:rPr>
              <w:t xml:space="preserve">Host </w:t>
            </w:r>
            <w:r>
              <w:rPr>
                <w:rFonts w:ascii="Arial" w:hAnsi="Arial" w:cs="Arial"/>
                <w:b/>
                <w:bCs/>
                <w:sz w:val="20"/>
                <w:szCs w:val="20"/>
              </w:rPr>
              <w:t>g</w:t>
            </w:r>
            <w:r w:rsidRPr="00280EC4">
              <w:rPr>
                <w:rFonts w:ascii="Arial" w:hAnsi="Arial" w:cs="Arial"/>
                <w:b/>
                <w:bCs/>
                <w:sz w:val="20"/>
                <w:szCs w:val="20"/>
              </w:rPr>
              <w:t>roup</w:t>
            </w:r>
          </w:p>
        </w:tc>
        <w:tc>
          <w:tcPr>
            <w:tcW w:w="704" w:type="pct"/>
            <w:vAlign w:val="bottom"/>
          </w:tcPr>
          <w:p w:rsidR="00E617DF" w:rsidRPr="00280EC4" w:rsidRDefault="00E617DF" w:rsidP="00E617DF">
            <w:pPr>
              <w:jc w:val="center"/>
              <w:rPr>
                <w:rFonts w:ascii="Arial" w:hAnsi="Arial" w:cs="Arial"/>
                <w:b/>
                <w:bCs/>
                <w:sz w:val="20"/>
                <w:szCs w:val="20"/>
              </w:rPr>
            </w:pPr>
            <w:r>
              <w:rPr>
                <w:rFonts w:ascii="Arial" w:hAnsi="Arial" w:cs="Arial"/>
                <w:b/>
                <w:bCs/>
                <w:sz w:val="20"/>
                <w:szCs w:val="20"/>
              </w:rPr>
              <w:t>Year first isolate [ref]</w:t>
            </w:r>
          </w:p>
        </w:tc>
        <w:tc>
          <w:tcPr>
            <w:tcW w:w="704" w:type="pct"/>
            <w:vAlign w:val="bottom"/>
          </w:tcPr>
          <w:p w:rsidR="00E617DF" w:rsidRPr="00280EC4" w:rsidRDefault="00E617DF" w:rsidP="00E617DF">
            <w:pPr>
              <w:jc w:val="center"/>
              <w:rPr>
                <w:rFonts w:ascii="Arial" w:hAnsi="Arial" w:cs="Arial"/>
                <w:b/>
                <w:bCs/>
                <w:sz w:val="20"/>
                <w:szCs w:val="20"/>
              </w:rPr>
            </w:pPr>
            <w:r w:rsidRPr="00280EC4">
              <w:rPr>
                <w:rFonts w:ascii="Arial" w:hAnsi="Arial" w:cs="Arial"/>
                <w:b/>
                <w:bCs/>
                <w:sz w:val="20"/>
                <w:szCs w:val="20"/>
              </w:rPr>
              <w:t>Year first full-genome available</w:t>
            </w:r>
            <w:r>
              <w:rPr>
                <w:rFonts w:ascii="Arial" w:hAnsi="Arial" w:cs="Arial"/>
                <w:b/>
                <w:bCs/>
                <w:sz w:val="20"/>
                <w:szCs w:val="20"/>
              </w:rPr>
              <w:t xml:space="preserve"> [ref]</w:t>
            </w:r>
          </w:p>
        </w:tc>
      </w:tr>
      <w:tr w:rsidR="00E617DF" w:rsidRPr="00280EC4" w:rsidTr="00640E31">
        <w:tc>
          <w:tcPr>
            <w:tcW w:w="5000" w:type="pct"/>
            <w:gridSpan w:val="5"/>
            <w:vAlign w:val="center"/>
          </w:tcPr>
          <w:p w:rsidR="00E617DF" w:rsidRPr="00280EC4" w:rsidRDefault="00E617DF" w:rsidP="00A943FB">
            <w:pPr>
              <w:rPr>
                <w:rFonts w:ascii="Arial" w:hAnsi="Arial" w:cs="Arial"/>
                <w:b/>
                <w:bCs/>
                <w:sz w:val="20"/>
                <w:szCs w:val="20"/>
              </w:rPr>
            </w:pPr>
            <w:r w:rsidRPr="00280EC4">
              <w:rPr>
                <w:rFonts w:ascii="Arial" w:hAnsi="Arial" w:cs="Arial"/>
                <w:b/>
                <w:bCs/>
                <w:sz w:val="20"/>
                <w:szCs w:val="20"/>
              </w:rPr>
              <w:t>Exogenous foamy virus</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SFVmac</w:t>
            </w:r>
            <w:proofErr w:type="spellEnd"/>
            <w:r w:rsidRPr="00280EC4">
              <w:rPr>
                <w:rFonts w:ascii="Arial" w:hAnsi="Arial" w:cs="Arial"/>
                <w:sz w:val="20"/>
                <w:szCs w:val="20"/>
              </w:rPr>
              <w:t xml:space="preserve"> (SFV-1, SFV-2)</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Macaque (</w:t>
            </w:r>
            <w:proofErr w:type="spellStart"/>
            <w:r w:rsidRPr="00280EC4">
              <w:rPr>
                <w:rFonts w:ascii="Arial" w:hAnsi="Arial" w:cs="Arial"/>
                <w:i/>
                <w:iCs/>
                <w:sz w:val="20"/>
                <w:szCs w:val="20"/>
              </w:rPr>
              <w:t>Macaca</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mulatta</w:t>
            </w:r>
            <w:proofErr w:type="spellEnd"/>
            <w:r w:rsidRPr="00280EC4">
              <w:rPr>
                <w:rFonts w:ascii="Arial" w:hAnsi="Arial" w:cs="Arial"/>
                <w:i/>
                <w:iCs/>
                <w:sz w:val="20"/>
                <w:szCs w:val="20"/>
              </w:rPr>
              <w:t xml:space="preserve">, M. </w:t>
            </w:r>
            <w:proofErr w:type="spellStart"/>
            <w:r w:rsidR="007C10F5" w:rsidRPr="007C10F5">
              <w:rPr>
                <w:rFonts w:ascii="Arial" w:hAnsi="Arial" w:cs="Arial"/>
                <w:i/>
                <w:iCs/>
                <w:sz w:val="20"/>
                <w:szCs w:val="20"/>
              </w:rPr>
              <w:t>cyclopis</w:t>
            </w:r>
            <w:proofErr w:type="spellEnd"/>
            <w:r w:rsidRPr="00280EC4">
              <w:rPr>
                <w:rFonts w:ascii="Arial" w:hAnsi="Arial" w:cs="Arial"/>
                <w:sz w:val="20"/>
                <w:szCs w:val="20"/>
              </w:rPr>
              <w:t>)</w:t>
            </w:r>
          </w:p>
        </w:tc>
        <w:tc>
          <w:tcPr>
            <w:tcW w:w="680"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Boreoeutheria</w:t>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1955</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"0037-9727", "PMID" : "14357329", "author" : [ { "dropping-particle" : "", "family" : "Rustigian", "given" : "R", "non-dropping-particle" : "", "parse-names" : false, "suffix" : "" }, { "dropping-particle" : "", "family" : "Johnston", "given" : "P", "non-dropping-particle" : "", "parse-names" : false, "suffix" : "" }, { "dropping-particle" : "", "family" : "Reihart", "given" : "H", "non-dropping-particle" : "", "parse-names" : false, "suffix" : "" } ], "container-title" : "Proceedings of the Society for Experimental Biology and Medicine. Society for Experimental Biology and Medicine (New York, N.Y.)", "id" : "ITEM-1", "issue" : "1", "issued" : { "date-parts" : [ [ "1955", "1" ] ] }, "page" : "8-16", "title" : "Infection of monkey kidney tissue cultures with virus-like agents.", "type" : "article-journal", "volume" : "88" }, "uris" : [ "http://www.mendeley.com/documents/?uuid=cdcf6c46-b361-40a2-9ffc-165b137a2d7a" ] } ], "mendeley" : { "previouslyFormattedCitation" : "[1]"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w:t>
            </w:r>
            <w:r w:rsidR="0087289E">
              <w:rPr>
                <w:rFonts w:ascii="Arial" w:hAnsi="Arial" w:cs="Arial"/>
                <w:noProof/>
                <w:sz w:val="20"/>
                <w:szCs w:val="20"/>
              </w:rPr>
              <w:fldChar w:fldCharType="end"/>
            </w:r>
            <w:r w:rsidRPr="00280EC4">
              <w:rPr>
                <w:rFonts w:ascii="Arial" w:hAnsi="Arial" w:cs="Arial"/>
                <w:sz w:val="20"/>
                <w:szCs w:val="20"/>
              </w:rPr>
              <w:t>,</w:t>
            </w:r>
            <w:r>
              <w:rPr>
                <w:rFonts w:ascii="Arial" w:hAnsi="Arial" w:cs="Arial"/>
                <w:sz w:val="20"/>
                <w:szCs w:val="20"/>
              </w:rPr>
              <w:t xml:space="preserve"> </w:t>
            </w:r>
            <w:r w:rsidRPr="00280EC4">
              <w:rPr>
                <w:rFonts w:ascii="Arial" w:hAnsi="Arial" w:cs="Arial"/>
                <w:sz w:val="20"/>
                <w:szCs w:val="20"/>
              </w:rPr>
              <w:t>1961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"0022-1899", "PMID" : "13790382", "author" : [ { "dropping-particle" : "", "family" : "Johnston", "given" : "P B", "non-dropping-particle" : "", "parse-names" : false, "suffix" : "" } ], "container-title" : "The Journal of infectious diseases", "id" : "ITEM-1", "issued" : { "date-parts" : [ [ "1961" ] ] }, "page" : "1-9", "title" : "A second immunologic type of simian foamy virus: monkey throat infections and unmasking by both types.", "type" : "article-journal", "volume" : "109" }, "uris" : [ "http://www.mendeley.com/documents/?uuid=d7c56d28-dd53-4b14-ae80-b56c020543fd" ] } ], "mendeley" : { "previouslyFormattedCitation" : "[2]"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"0378-1119", "PMID" : "1647358", "abstract" : "We have cloned the simian foamy virus type 1 genome (SFV1) and determined its nucleotide sequence. Analysis of this genome reveals, in addition to the usual genes encoding retroviral capsid, reverse transcriptase, and envelope protein (respectively, gag, pol, and env), two open reading frames (ORFs) between env and the long terminal repeat with partial homology to the human foamy virus (HFV) bel1 and bel2 genes. The first ORF could code for a polypeptide of 312 amino acids (aa) showing 40% homology with the HFV bel1 putative gene product. A more detailed analysis showed that the protein encoded by this ORF would have features characteristic of known trans-activating proteins. The second ORF could code for a polypeptide of 403 aa showing 38% homology with the putative HFV bel2 gene product. Moreover, the 5' extremity of the RNA genome can be folded into a secondary structure identical to the Tat-response element of human immunodeficiency viruses. A phylogenetic tree of retroviruses, including SFV1 and HFV, was constructed. It showed at the molecular level that Spumavirinae, previously classified on the basis of their morphology and their biological properties, constitute a separate group. The homology between SFV1 and HFV reaches 89% in the reverse transcriptase domain of the pol gene. but is much smaller in other parts of the genome.", "author" : [ { "dropping-particle" : "", "family" : "Kupiec", "given" : "J J", "non-dropping-particle" : "", "parse-names" : false, "suffix" : "" }, { "dropping-particle" : "", "family" : "Kay", "given" : "A", "non-dropping-particle" : "", "parse-names" : false, "suffix" : "" }, { "dropping-particle" : "", "family" : "Hayat", "given" : "M", "non-dropping-particle" : "", "parse-names" : false, "suffix" : "" }, { "dropping-particle" : "", "family" : "Ravier", "given" : "R", "non-dropping-particle" : "", "parse-names" : false, "suffix" : "" }, { "dropping-particle" : "", "family" : "P\u00e9ri\u00e8s", "given" : "J", "non-dropping-particle" : "", "parse-names" : false, "suffix" : "" }, { "dropping-particle" : "", "family" : "Galibert", "given" : "F", "non-dropping-particle" : "", "parse-names" : false, "suffix" : "" } ], "container-title" : "Gene", "id" : "ITEM-1", "issue" : "2", "issued" : { "date-parts" : [ [ "1991", "5", "30" ] ] }, "page" : "185-94", "title" : "Sequence analysis of the simian foamy virus type 1 genome.", "type" : "article-journal", "volume" : "101" }, "uris" : [ "http://www.mendeley.com/documents/?uuid=46ccf169-e677-4eeb-92e5-c33b92f8da3a" ] } ], "mendeley" : { "previouslyFormattedCitation" : "[3]"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[3]</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SFVagm</w:t>
            </w:r>
            <w:proofErr w:type="spellEnd"/>
            <w:r w:rsidRPr="00280EC4">
              <w:rPr>
                <w:rFonts w:ascii="Arial" w:hAnsi="Arial" w:cs="Arial"/>
                <w:sz w:val="20"/>
                <w:szCs w:val="20"/>
              </w:rPr>
              <w:t xml:space="preserve"> (SFV-3)</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African green monkey (</w:t>
            </w:r>
            <w:proofErr w:type="spellStart"/>
            <w:r w:rsidRPr="00280EC4">
              <w:rPr>
                <w:rFonts w:ascii="Arial" w:hAnsi="Arial" w:cs="Arial"/>
                <w:i/>
                <w:iCs/>
                <w:sz w:val="20"/>
                <w:szCs w:val="20"/>
              </w:rPr>
              <w:t>Cercopithecus</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aethiops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1964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"10.1038/2011350a0", "ISSN" : "0028-0836", "author" : [ { "dropping-particle" : "", "family" : "Stiles", "given" : "G. E.", "non-dropping-particle" : "", "parse-names" : false, "suffix" : "" }, { "dropping-particle" : "", "family" : "Bittle", "given" : "J. L.", "non-dropping-particle" : "", "parse-names" : false, "suffix" : "" }, { "dropping-particle" : "", "family" : "Cabasso", "given" : "V. J.", "non-dropping-particle" : "", "parse-names" : false, "suffix" : "" } ], "container-title" : "Nature", "id" : "ITEM-1", "issue" : "4926", "issued" : { "date-parts" : [ [ "1964", "3", "28" ] ] }, "page" : "1350-1351", "shortTitle" : "Nature", "title" : "Comparison of Simian Foamy Virus Strains including a New Serological Type", "type" : "article-journal", "volume" : "201" }, "uris" : [ "http://www.mendeley.com/documents/?uuid=3039994a-b6c2-4436-a674-8efef3839e86" ] } ], "mendeley" : { "previouslyFormattedCitation" : "[4]"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[4]</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1992</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"PMID" : "1310187", "abstract" : "The complete nucleotide sequence of simian foamy virus type 3 (SFV-3) strain LK-3, isolated from an African green monkey, was determined. In addition to translation frames representing the gag, pol, and env genes, two open reading frames are located in the region between the env gene and the 3' long terminal repeat (LTR). Both SFV-3 and SFV-1 encode two open reading frames between env and the 3' LTR, whereas HFV encodes three open reading frames in this region. Northern blot analysis of cell cultures infected with SFV-3 revealed subgenomic RNAs for these open reading frames. The protease of SFV-3 is encoded by the pol gene in contrast to HFV which encodes the protease in the gag gene. Notably, the pol gene of SFV-3 in the +1 translational frame relative to the gag gene; this observation is in agreement with SFV-1, but differs for HFV and all other retrovirus genomes reported. Thus, gag-pol precursors of the SFVs appear to be expressed by a +1 frameshift. Nucleotide and deduced amino acid alignments of SFV-3, SFV-1, and HFV revealed an unexpected homology pattern; highest homologies are observed in the pol and env genes but low homologies are noted in the gag genes and the additional open reading frames. Analysis of phylogenetic trees confirms the classification of foamy viruses as a subfamily of retroviruses, distinct from the lentiviruses and oncoviruses.", "author" : [ { "dropping-particle" : "", "family" : "Renne", "given" : "R", "non-dropping-particle" : "", "parse-names" : false, "suffix" : "" }, { "dropping-particle" : "", "family" : "Friedl", "given" : "E", "non-dropping-particle" : "", "parse-names" : false, "suffix" : "" }, { "dropping-particle" : "", "family" : "Schweizer", "given" : "M", "non-dropping-particle" : "", "parse-names" : false, "suffix" : "" }, { "dropping-particle" : "", "family" : "Fleps", "given" : "U", "non-dropping-particle" : "", "parse-names" : false, "suffix" : "" }, { "dropping-particle" : "", "family" : "Turek", "given" : "R", "non-dropping-particle" : "", "parse-names" : false, "suffix" : "" }, { "dropping-particle" : "", "family" : "Neumann-Haefelin", "given" : "D", "non-dropping-particle" : "", "parse-names" : false, "suffix" : "" } ], "container-title" : "Virology", "id" : "ITEM-1", "issued" : { "date-parts" : [ [ "1992" ] ] }, "page" : "597-608", "title" : "Genomic organization and expression of simian foamy virus type 3 (SFV-3).", "type" : "article-journal", "volume" : "186" }, "uris" : [ "http://www.mendeley.com/documents/?uuid=fed144e2-867d-4af1-89d0-b2446f538246" ] } ], "mendeley" : { "previouslyFormattedCitation" : "[5]"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[5]</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SFVsqu</w:t>
            </w:r>
            <w:proofErr w:type="spellEnd"/>
            <w:r w:rsidRPr="00280EC4">
              <w:rPr>
                <w:rFonts w:ascii="Arial" w:hAnsi="Arial" w:cs="Arial"/>
                <w:sz w:val="20"/>
                <w:szCs w:val="20"/>
              </w:rPr>
              <w:t xml:space="preserve"> (SFV-4)</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Squirrel monkey (</w:t>
            </w:r>
            <w:proofErr w:type="spellStart"/>
            <w:r w:rsidRPr="00280EC4">
              <w:rPr>
                <w:rFonts w:ascii="Arial" w:hAnsi="Arial" w:cs="Arial"/>
                <w:i/>
                <w:iCs/>
                <w:sz w:val="20"/>
                <w:szCs w:val="20"/>
              </w:rPr>
              <w:t>Saimiri</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sciureus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1971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"0019-9567", "PMID" : "16558056", "abstract" : "Two new simian viruses were recovered from squirrel monkeys and galagos. They possess foamy virus group properties which appear distinct from other virus groups. Serologically they were designated types 4 and 5 and are completely specific from each other and from types 1, 2, 3, 6, and 7 by neutralization tests. The study includes a comparison of the properties of all seven types in one laboratory.", "author" : [ { "dropping-particle" : "", "family" : "Johnston", "given" : "P B", "non-dropping-particle" : "", "parse-names" : false, "suffix" : "" } ], "container-title" : "Infection and immunity", "id" : "ITEM-1", "issued" : { "date-parts" : [ [ "1971" ] ] }, "page" : "793-799", "title" : "Taxonomic features of seven serotypes of simian and ape foamy viruses.", "type" : "article-journal", "volume" : "3" }, "uris" : [ "http://www.mendeley.com/documents/?uuid=ddb4d3b7-1557-4445-b7e5-b15058fbc4c4" ] } ], "mendeley" : { "previouslyFormattedCitation" : "[6]"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[6]</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2010</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"10.1128/JVI.02631-09", "ISBN" : "1098-5514 (Electronic)\\n0022-538X (Linking)", "ISSN" : "0022-538X", "PMID" : "20130055", "abstract" : "Foamy virus evolution closely parallels that of the host species, indicating virus-host coadaptation. We studied simian foamy viruses (SFVs) from common marmosets, spider monkeys, and squirrel monkeys, New World monkey (NWM) species that share geographic ranges. The TRIM5alpha protein from each of these NWM species inhibited the replication of at least one of the SFVs associated with the other two species but did not affect the replication of its own SFV. Thus, TRIM5alpha has potentially shaped the evolution of SFVs in NWM hosts. Conversely, SFVs may have influenced the evolution of TRIM5 variants in New World primates.", "author" : [ { "dropping-particle" : "", "family" : "Pacheco", "given" : "Beatriz", "non-dropping-particle" : "", "parse-names" : false, "suffix" : "" }, { "dropping-particle" : "", "family" : "Finzi", "given" : "Andr\u00e9s", "non-dropping-particle" : "", "parse-names" : false, "suffix" : "" }, { "dropping-particle" : "", "family" : "McGee-Estrada", "given" : "Kathleen", "non-dropping-particle" : "", "parse-names" : false, "suffix" : "" }, { "dropping-particle" : "", "family" : "Sodroski", "given" : "Joseph", "non-dropping-particle" : "", "parse-names" : false, "suffix" : "" } ], "container-title" : "Journal of virology", "id" : "ITEM-1", "issued" : { "date-parts" : [ [ "2010" ] ] }, "page" : "4095-4099", "title" : "Species-specific inhibition of foamy viruses from South American monkeys by New World Monkey TRIM5{alpha} proteins.", "type" : "article-journal", "volume" : "84" }, "uris" : [ "http://www.mendeley.com/documents/?uuid=0b766a39-4213-45de-9149-3913f9f2628b" ] } ], "mendeley" : { "previouslyFormattedCitation" : "[7]"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[7]</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PSFVgal</w:t>
            </w:r>
            <w:proofErr w:type="spellEnd"/>
            <w:r w:rsidRPr="00280EC4">
              <w:rPr>
                <w:rFonts w:ascii="Arial" w:hAnsi="Arial" w:cs="Arial"/>
                <w:sz w:val="20"/>
                <w:szCs w:val="20"/>
              </w:rPr>
              <w:t xml:space="preserve"> (SFV-5)</w:t>
            </w:r>
          </w:p>
        </w:tc>
        <w:tc>
          <w:tcPr>
            <w:tcW w:w="1947"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Galago</w:t>
            </w:r>
            <w:proofErr w:type="spellEnd"/>
            <w:r w:rsidRPr="00280EC4">
              <w:rPr>
                <w:rFonts w:ascii="Arial" w:hAnsi="Arial" w:cs="Arial"/>
                <w:sz w:val="20"/>
                <w:szCs w:val="20"/>
              </w:rPr>
              <w:t xml:space="preserve"> (</w:t>
            </w:r>
            <w:proofErr w:type="spellStart"/>
            <w:r w:rsidRPr="00280EC4">
              <w:rPr>
                <w:rFonts w:ascii="Arial" w:hAnsi="Arial" w:cs="Arial"/>
                <w:i/>
                <w:iCs/>
                <w:sz w:val="20"/>
                <w:szCs w:val="20"/>
              </w:rPr>
              <w:t>Otolemur</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crassicaudatus</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panganiensis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1971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"0019-9567", "PMID" : "16558056", "abstract" : "Two new simian viruses were recovered from squirrel monkeys and galagos. They possess foamy virus group properties which appear distinct from other virus groups. Serologically they were designated types 4 and 5 and are completely specific from each other and from types 1, 2, 3, 6, and 7 by neutralization tests. The study includes a comparison of the properties of all seven types in one laboratory.", "author" : [ { "dropping-particle" : "", "family" : "Johnston", "given" : "P B", "non-dropping-particle" : "", "parse-names" : false, "suffix" : "" } ], "container-title" : "Infection and immunity", "id" : "ITEM-1", "issued" : { "date-parts" : [ [ "1971" ] ] }, "page" : "793-799", "title" : "Taxonomic features of seven serotypes of simian and ape foamy viruses.", "type" : "article-journal", "volume" : "3" }, "uris" : [ "http://www.mendeley.com/documents/?uuid=ddb4d3b7-1557-4445-b7e5-b15058fbc4c4" ] } ], "mendeley" : { "previouslyFormattedCitation" : "[6]"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[6]</w:t>
            </w:r>
            <w:r w:rsidR="0087289E">
              <w:rPr>
                <w:rFonts w:ascii="Arial" w:hAnsi="Arial" w:cs="Arial"/>
                <w:noProof/>
                <w:sz w:val="20"/>
                <w:szCs w:val="20"/>
              </w:rPr>
              <w:fldChar w:fldCharType="end"/>
            </w:r>
          </w:p>
        </w:tc>
        <w:tc>
          <w:tcPr>
            <w:tcW w:w="704"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SFVcpz</w:t>
            </w:r>
            <w:proofErr w:type="spellEnd"/>
            <w:r w:rsidRPr="00280EC4">
              <w:rPr>
                <w:rFonts w:ascii="Arial" w:hAnsi="Arial" w:cs="Arial"/>
                <w:sz w:val="20"/>
                <w:szCs w:val="20"/>
              </w:rPr>
              <w:t xml:space="preserve"> (SFV-6, SFV-7)</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Chimpanzee (</w:t>
            </w:r>
            <w:r w:rsidRPr="00280EC4">
              <w:rPr>
                <w:rFonts w:ascii="Arial" w:hAnsi="Arial" w:cs="Arial"/>
                <w:i/>
                <w:iCs/>
                <w:sz w:val="20"/>
                <w:szCs w:val="20"/>
              </w:rPr>
              <w:t xml:space="preserve">Pan troglodytes </w:t>
            </w:r>
            <w:proofErr w:type="spellStart"/>
            <w:r w:rsidRPr="00280EC4">
              <w:rPr>
                <w:rFonts w:ascii="Arial" w:hAnsi="Arial" w:cs="Arial"/>
                <w:i/>
                <w:iCs/>
                <w:sz w:val="20"/>
                <w:szCs w:val="20"/>
              </w:rPr>
              <w:t>verus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1967</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"10.1038/216446a0", "ISSN" : "0028-0836", "author" : [ { "dropping-particle" : "", "family" : "Rogers", "given" : "Nancy G.", "non-dropping-particle" : "", "parse-names" : false, "suffix" : "" }, { "dropping-particle" : "", "family" : "Basnight", "given" : "M.", "non-dropping-particle" : "", "parse-names" : false, "suffix" : "" }, { "dropping-particle" : "", "family" : "Gibbs", "given" : "C. J.", "non-dropping-particle" : "", "parse-names" : false, "suffix" : "" }, { "dropping-particle" : "", "family" : "Gajdusek", "given" : "D. C.", "non-dropping-particle" : "", "parse-names" : false, "suffix" : "" } ], "container-title" : "Nature", "id" : "ITEM-1", "issue" : "5114", "issued" : { "date-parts" : [ [ "1967", "11", "4" ] ] }, "page" : "446-449", "shortTitle" : "Nature", "title" : "Latent Viruses in Chimpanzees with Experimental Kuru", "type" : "article-journal", "volume" : "216" }, "uris" : [ "http://www.mendeley.com/documents/?uuid=844daf75-5e40-4228-b404-5b78d721dcc0" ] } ], "mendeley" : { "previouslyFormattedCitation" : "[8]"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[8]</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1994</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"10.1006/viro.1994.1285", "ISSN" : "0042-6822", "PMID" : "8184531", "abstract" : "Several independent isolates of simian foamy viruses (SFV) were recovered from chimpanzee B-cell lines. One isolate, designated SFVcpz, was molecularly cloned and sequenced. In addition, the genome of SFV type 6 (SFV-6), an independent chimpanzee foamy virus isolate, was partially cloned. The SFVcpz provirus is 13,246 base pairs (bp) long. It is flanked by long terminal repeats (LTRs) and encodes the genes gag, pol, env, the transcriptional transactivator taf, and a second 3' open reading frame (orf-2). DNA sequences of molecular clones derived from the pol, env, and orf-2 genes of SFV-6 are almost identical to those of SFVcpz. DNA and deduced protein sequences of SFVcpz show high homologies to human foamy virus (HFV), whereas both SFV-1 from a rhesus macaque and SFV-3 from an African green monkey are phylogenetically further distant viruses. Amino acid homologies between corresponding genes of SFVcpz and HFV range between 86% for the taf gene and 95% for the pol gene. Comparisons of taf and pol of SFVcpz with SFV-1 and SFV-3 show 40 and 78% homology, respectively. The SFVcpz LTR consists of 1760 bp and is in the same size range as the LTRs of SFV-1 and -3, but significantly larger than the known HFV LTR. These comparisons reveal that a region approximately 500 bp long is missing in the HFV LTR. We also isolated and sequenced an LTR of a wild-type HFV provirus which aligns with high homology to the SFVcpz LTR without major gaps. Based on sequence comparisons in this report, primate foamy viruses may be arranged into different clusters with SFVcpz and HFV forming one cluster and SFV-1 and SFV-3 as prototypes for two unique clusters.", "author" : [ { "dropping-particle" : "", "family" : "Herchenr\u00f6der", "given" : "O", "non-dropping-particle" : "", "parse-names" : false, "suffix" : "" }, { "dropping-particle" : "", "family" : "Renne", "given" : "R", "non-dropping-particle" : "", "parse-names" : false, "suffix" : "" }, { "dropping-particle" : "", "family" : "Loncar", "given" : "D", "non-dropping-particle" : "", "parse-names" : false, "suffix" : "" }, { "dropping-particle" : "", "family" : "Cobb", "given" : "E K", "non-dropping-particle" : "", "parse-names" : false, "suffix" : "" }, { "dropping-particle" : "", "family" : "Murthy", "given" : "K K", "non-dropping-particle" : "", "parse-names" : false, "suffix" : "" }, { "dropping-particle" : "", "family" : "Schneider", "given" : "J", "non-dropping-particle" : "", "parse-names" : false, "suffix" : "" }, { "dropping-particle" : "", "family" : "Mergia", "given" : "A", "non-dropping-particle" : "", "parse-names" : false, "suffix" : "" }, { "dropping-particle" : "", "family" : "Luciw", "given" : "P A", "non-dropping-particle" : "", "parse-names" : false, "suffix" : "" } ], "container-title" : "Virology", "id" : "ITEM-1", "issue" : "2", "issued" : { "date-parts" : [ [ "1994", "6" ] ] }, "page" : "187-99", "title" : "Isolation, cloning, and sequencing of simian foamy viruses from chimpanzees (SFVcpz): high homology to human foamy virus (HFV).", "type" : "article-journal", "volume" : "201" }, "uris" : [ "http://www.mendeley.com/documents/?uuid=a2847787-4453-4eeb-9e3c-329fbcfe851d" ] } ], "mendeley" : { "previouslyFormattedCitation" : "[9]"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[9]</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SFVspm</w:t>
            </w:r>
            <w:proofErr w:type="spellEnd"/>
            <w:r w:rsidRPr="00280EC4">
              <w:rPr>
                <w:rFonts w:ascii="Arial" w:hAnsi="Arial" w:cs="Arial"/>
                <w:sz w:val="20"/>
                <w:szCs w:val="20"/>
              </w:rPr>
              <w:t xml:space="preserve"> (SFV-8)</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Spider monkey (</w:t>
            </w:r>
            <w:proofErr w:type="spellStart"/>
            <w:r w:rsidRPr="00280EC4">
              <w:rPr>
                <w:rFonts w:ascii="Arial" w:hAnsi="Arial" w:cs="Arial"/>
                <w:i/>
                <w:iCs/>
                <w:sz w:val="20"/>
                <w:szCs w:val="20"/>
              </w:rPr>
              <w:t>Ateles</w:t>
            </w:r>
            <w:proofErr w:type="spellEnd"/>
            <w:r w:rsidRPr="00280EC4">
              <w:rPr>
                <w:rFonts w:ascii="Arial" w:hAnsi="Arial" w:cs="Arial"/>
                <w:i/>
                <w:iCs/>
                <w:sz w:val="20"/>
                <w:szCs w:val="20"/>
              </w:rPr>
              <w:t xml:space="preserve"> sp.</w:t>
            </w:r>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1973</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"PMID" : "4201323", "abstract" : "A syncytium-forming (foamy) virus was isolated from a spider monkey brain cell culture. Cytopathic effect was observed both in the brain culture and in human embryonic kidney cells. Neutralizing antibody was present in the sera of the spider monkey from whom the isolation was made. The virus was inhibited by 5-bromo-2-deoxyuridine (20 mug/ml), contained a ribonucleic acid-dependent deoxyribonucleic acid polymerase, and had an infectivity peak at 1.15 g/cm(3) in a sucrose density gradient. The virus passed through a 220-nm but not a 100-nm membrane filter, was chloroform sensitive, and was inactivated at 56 C in 30 min. Hemagglutinating and hemadsorption activity was not noted with a variety of erythrocytes. The virion was spherical, formed in the cytoplasm, and was 105 to 115 nm in diameter. Ring-shaped nucleoids, 45 to 50 nm in diameter, were associated with tubular profiles. The virus was not neutralized by sera prepared against known viruses, including simian foamy virus types 1 through 7, Mason-Pfizer monkey virus, and bovine syncytial and measles viruses. Sera from a rabbit hyperimmunized with the isolate and sera from 19 spider monkeys had neutralizing antibody to the isolate; however, these sera did not cross-react with simian foamy virus types 1 through 7. Neutralizing antibody to the isolate was not detected in sera from 16 humans, 9 rhesus monkeys, and 10 chimpanzees.", "author" : [ { "dropping-particle" : "", "family" : "Hooks", "given" : "J J", "non-dropping-particle" : "", "parse-names" : false, "suffix" : "" }, { "dropping-particle" : "", "family" : "Gibbs", "given" : "C J", "non-dropping-particle" : "", "parse-names" : false, "suffix" : "" }, { "dropping-particle" : "", "family" : "Chou", "given" : "S", "non-dropping-particle" : "", "parse-names" : false, "suffix" : "" }, { "dropping-particle" : "", "family" : "Howk", "given" : "R", "non-dropping-particle" : "", "parse-names" : false, "suffix" : "" }, { "dropping-particle" : "", "family" : "Lewis", "given" : "M", "non-dropping-particle" : "", "parse-names" : false, "suffix" : "" }, { "dropping-particle" : "", "family" : "Gajdusek", "given" : "D C", "non-dropping-particle" : "", "parse-names" : false, "suffix" : "" } ], "container-title" : "Infection and immunity", "id" : "ITEM-1", "issued" : { "date-parts" : [ [ "1973" ] ] }, "page" : "804-813", "title" : "Isolation of a new simian foamy virus from a spider monkey brain culture.", "type" : "article-journal", "volume" : "8" }, "uris" : [ "http://www.mendeley.com/documents/?uuid=1ef49ff0-33e7-49f1-9c1b-abde01e86166" ] } ], "mendeley" : { "previouslyFormattedCitation" : "[10]"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[10]</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2007</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"10.1016/j.virol.2007.07.018", "ISSN" : "00426822", "PMID" : "17765280", "abstract" : "We determined the complete nucleotide sequence of the New World simian foamy virus (FV) from spider monkey (SFVspm). Starting from a conserved region in the integrase (IN) domain of the pol gene we cloned fragments of the genome up to the 5' end of the long terminal repeat (LTR) into plasmid vectors and elucidated their nucleotide sequence. The 3' end of the genome was determined by direct nucleotide sequencing of PCR products. Each nucleotide of the genome was determined at least two times from both strands. All protein motifs described to be conserved among primate FVs were found in SFVspm. At both the nucleotide and protein levels SFVspm is the most divergent primate FV described to date, reflecting the long-term phylogenetic separation between Old World and New World primate host species (Catarrhini and Platyrrhini, respectively). The molecular probes developed for SFVspm will allow the investigation of trans-species transmissions of this New World foamy virus to humans by serological assays.", "author" : [ { "dropping-particle" : "", "family" : "Th\u00fcmer", "given" : "Leonore", "non-dropping-particle" : "", "parse-names" : false, "suffix" : "" }, { "dropping-particle" : "", "family" : "Rethwilm", "given" : "Axel", "non-dropping-particle" : "", "parse-names" : false, "suffix" : "" }, { "dropping-particle" : "", "family" : "Holmes", "given" : "Edward C", "non-dropping-particle" : "", "parse-names" : false, "suffix" : "" }, { "dropping-particle" : "", "family" : "Bodem", "given" : "Jochen", "non-dropping-particle" : "", "parse-names" : false, "suffix" : "" } ], "container-title" : "Virology", "id" : "ITEM-1", "issued" : { "date-parts" : [ [ "2007" ] ] }, "page" : "191-197", "title" : "The complete nucleotide sequence of a New World simian foamy virus.", "type" : "article-journal", "volume" : "369" }, "uris" : [ "http://www.mendeley.com/documents/?uuid=1abfb354-1a82-4b52-ad88-28b03397e1c4" ] } ], "mendeley" : { "previouslyFormattedCitation" : "[11]"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[11]</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SFVcap</w:t>
            </w:r>
            <w:proofErr w:type="spellEnd"/>
            <w:r w:rsidRPr="00280EC4">
              <w:rPr>
                <w:rFonts w:ascii="Arial" w:hAnsi="Arial" w:cs="Arial"/>
                <w:sz w:val="20"/>
                <w:szCs w:val="20"/>
              </w:rPr>
              <w:t xml:space="preserve"> (SFV-9)</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Capuchin (</w:t>
            </w:r>
            <w:proofErr w:type="spellStart"/>
            <w:r w:rsidRPr="00280EC4">
              <w:rPr>
                <w:rFonts w:ascii="Arial" w:hAnsi="Arial" w:cs="Arial"/>
                <w:i/>
                <w:iCs/>
                <w:sz w:val="20"/>
                <w:szCs w:val="20"/>
              </w:rPr>
              <w:t>Cebus</w:t>
            </w:r>
            <w:proofErr w:type="spellEnd"/>
            <w:r w:rsidRPr="00280EC4">
              <w:rPr>
                <w:rFonts w:ascii="Arial" w:hAnsi="Arial" w:cs="Arial"/>
                <w:i/>
                <w:iCs/>
                <w:sz w:val="20"/>
                <w:szCs w:val="20"/>
              </w:rPr>
              <w:t xml:space="preserve"> sp.</w:t>
            </w:r>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1975</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"0005-3678", "PMID" : "51620", "author" : [ { "dropping-particle" : "", "family" : "Hooks", "given" : "J J", "non-dropping-particle" : "", "parse-names" : false, "suffix" : "" }, { "dropping-particle" : "", "family" : "Gibbs", "given" : "C J", "non-dropping-particle" : "", "parse-names" : false, "suffix" : "" } ], "container-title" : "Bacteriological reviews", "id" : "ITEM-1", "issue" : "3", "issued" : { "date-parts" : [ [ "1975", "9" ] ] }, "page" : "169-85", "title" : "The foamy viruses.", "type" : "article-journal", "volume" : "39" }, "uris" : [ "http://www.mendeley.com/documents/?uuid=47dc0bf3-79f4-461f-8ea5-07812fb7a246" ] } ], "mendeley" : { "previouslyFormattedCitation" : "[12]"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[12]</w:t>
            </w:r>
            <w:r w:rsidR="0087289E">
              <w:rPr>
                <w:rFonts w:ascii="Arial" w:hAnsi="Arial" w:cs="Arial"/>
                <w:noProof/>
                <w:sz w:val="20"/>
                <w:szCs w:val="20"/>
              </w:rPr>
              <w:fldChar w:fldCharType="end"/>
            </w:r>
          </w:p>
        </w:tc>
        <w:tc>
          <w:tcPr>
            <w:tcW w:w="704"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SFVbab</w:t>
            </w:r>
            <w:proofErr w:type="spellEnd"/>
            <w:r w:rsidRPr="00280EC4">
              <w:rPr>
                <w:rFonts w:ascii="Arial" w:hAnsi="Arial" w:cs="Arial"/>
                <w:sz w:val="20"/>
                <w:szCs w:val="20"/>
              </w:rPr>
              <w:t xml:space="preserve"> (SFV-10)</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Baboon (</w:t>
            </w:r>
            <w:proofErr w:type="spellStart"/>
            <w:r w:rsidRPr="00280EC4">
              <w:rPr>
                <w:rFonts w:ascii="Arial" w:hAnsi="Arial" w:cs="Arial"/>
                <w:i/>
                <w:iCs/>
                <w:sz w:val="20"/>
                <w:szCs w:val="20"/>
              </w:rPr>
              <w:t>Papio</w:t>
            </w:r>
            <w:proofErr w:type="spellEnd"/>
            <w:r w:rsidRPr="00280EC4">
              <w:rPr>
                <w:rFonts w:ascii="Arial" w:hAnsi="Arial" w:cs="Arial"/>
                <w:i/>
                <w:iCs/>
                <w:sz w:val="20"/>
                <w:szCs w:val="20"/>
              </w:rPr>
              <w:t xml:space="preserve"> cynocephalus</w:t>
            </w:r>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1975</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"0002-9262", "PMID" : "168767", "abstract" : "Fourty per cent of baboon kidney cell cultures were found to contain foamy virus contaminants regardless of sex of the animal, source or time of year. The older the animal, however, the higher the incidence. Fifty percent of placentas examined contained foamy virus, with first and second trimester specimens more likely to be positive. Foamy virus isolates from baboon lymphocytes were also more frequent as the age of the animal increased. Freezing and thawing these lymphocytes prevented foamy virus isolation. The foamy virus isolates were identified as types 1, 2, or 3.", "author" : [ { "dropping-particle" : "", "family" : "Heberling", "given" : "R L", "non-dropping-particle" : "", "parse-names" : false, "suffix" : "" }, { "dropping-particle" : "", "family" : "Kalter", "given" : "S S", "non-dropping-particle" : "", "parse-names" : false, "suffix" : "" } ], "container-title" : "American journal of epidemiology", "id" : "ITEM-1", "issue" : "1", "issued" : { "date-parts" : [ [ "1975", "7" ] ] }, "page" : "25-9", "title" : "Isolation of foamy viruses from baboon (Papio cynocephalus) tissues.", "type" : "article-journal", "volume" : "102" }, "uris" : [ "http://www.mendeley.com/documents/?uuid=36dff2ed-1af8-4a01-86be-d630060106de" ] } ], "mendeley" : { "previouslyFormattedCitation" : "[13]"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[13]</w:t>
            </w:r>
            <w:r w:rsidR="0087289E">
              <w:rPr>
                <w:rFonts w:ascii="Arial" w:hAnsi="Arial" w:cs="Arial"/>
                <w:noProof/>
                <w:sz w:val="20"/>
                <w:szCs w:val="20"/>
              </w:rPr>
              <w:fldChar w:fldCharType="end"/>
            </w:r>
          </w:p>
        </w:tc>
        <w:tc>
          <w:tcPr>
            <w:tcW w:w="704"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SFVora</w:t>
            </w:r>
            <w:proofErr w:type="spellEnd"/>
            <w:r w:rsidRPr="00280EC4">
              <w:rPr>
                <w:rFonts w:ascii="Arial" w:hAnsi="Arial" w:cs="Arial"/>
                <w:sz w:val="20"/>
                <w:szCs w:val="20"/>
              </w:rPr>
              <w:t xml:space="preserve"> (SFV-11)</w:t>
            </w:r>
          </w:p>
        </w:tc>
        <w:tc>
          <w:tcPr>
            <w:tcW w:w="1947"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Orangutan</w:t>
            </w:r>
            <w:proofErr w:type="spellEnd"/>
            <w:r w:rsidRPr="00280EC4">
              <w:rPr>
                <w:rFonts w:ascii="Arial" w:hAnsi="Arial" w:cs="Arial"/>
                <w:sz w:val="20"/>
                <w:szCs w:val="20"/>
              </w:rPr>
              <w:t xml:space="preserve"> (</w:t>
            </w:r>
            <w:proofErr w:type="spellStart"/>
            <w:r w:rsidRPr="00280EC4">
              <w:rPr>
                <w:rFonts w:ascii="Arial" w:hAnsi="Arial" w:cs="Arial"/>
                <w:i/>
                <w:iCs/>
                <w:sz w:val="20"/>
                <w:szCs w:val="20"/>
              </w:rPr>
              <w:t>Pongo</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pygmaeus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1994</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"0022-538X", "PMID" : "7933094", "abstract" : "We have isolated a new foamy virus from blood samples taken from two apparently healthy orangutans (Pongo pygmaeus). The older orangutan has since died with encephalopathy after a brief acute illness, while the younger one, his grandson, remains well. These animals and 12 other orangutans had specific antibodies to foamy virus as measured by immunofluorescence. The new foamy virus and the antisera showed strong and specific neutralization, with only weak cross-reaction with other simian foamy virus strains. Southern blotting with gag and env probes of human foamy virus and PCR amplification showed that the new foamy virus, designated SFV-11, is related to, yet distinct from, previously characterized strains from humans, chimpanzees, and monkeys.", "author" : [ { "dropping-particle" : "", "family" : "McClure", "given" : "M O", "non-dropping-particle" : "", "parse-names" : false, "suffix" : "" }, { "dropping-particle" : "", "family" : "Bieniasz", "given" : "P D", "non-dropping-particle" : "", "parse-names" : false, "suffix" : "" }, { "dropping-particle" : "", "family" : "Schulz", "given" : "T F", "non-dropping-particle" : "", "parse-names" : false, "suffix" : "" }, { "dropping-particle" : "", "family" : "Chrystie", "given" : "I L", "non-dropping-particle" : "", "parse-names" : false, "suffix" : "" }, { "dropping-particle" : "", "family" : "Simpson", "given" : "G", "non-dropping-particle" : "", "parse-names" : false, "suffix" : "" }, { "dropping-particle" : "", "family" : "Aguzzi", "given" : "A", "non-dropping-particle" : "", "parse-names" : false, "suffix" : "" }, { "dropping-particle" : "", "family" : "Hoad", "given" : "J G", "non-dropping-particle" : "", "parse-names" : false, "suffix" : "" }, { "dropping-particle" : "", "family" : "Cunningham", "given" : "A", "non-dropping-particle" : "", "parse-names" : false, "suffix" : "" }, { "dropping-particle" : "", "family" : "Kirkwood", "given" : "J", "non-dropping-particle" : "", "parse-names" : false, "suffix" : "" }, { "dropping-particle" : "", "family" : "Weiss", "given" : "R A", "non-dropping-particle" : "", "parse-names" : false, "suffix" : "" } ], "container-title" : "Journal of virology", "id" : "ITEM-1", "issued" : { "date-parts" : [ [ "1994" ] ] }, "page" : "7124-7130", "title" : "Isolation of a new foamy retrovirus from orangutans.", "type" : "article-journal", "volume" : "68" }, "uris" : [ "http://www.mendeley.com/documents/?uuid=0a520e01-9cb8-4307-b1a5-88dcbef3acc0" ] } ], "mendeley" : { "previouslyFormattedCitation" : "[14]"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[14]</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2003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"10.1128/JVI.77.15.8584-8587.2003", "ISBN" : "0022-538X (Print)", "ISSN" : "0022-538X", "PMID" : "12857929", "abstract" : "The full-length proviral genome of a foamy virus infecting a Bornean orangutan was amplified, and its sequence was analyzed. Although the genome showed a clear resemblance to other published foamy virus genomes from apes and monkeys, phylogenetic analysis revealed that simian foamy virus SFVora was evolutionarily equidistant from foamy viruses from other hominoids and from those from Old World monkeys. This finding suggests an independent evolution within its host over a long period of time.", "author" : [ { "dropping-particle" : "", "family" : "Verschoor", "given" : "Ernst J", "non-dropping-particle" : "", "parse-names" : false, "suffix" : "" }, { "dropping-particle" : "", "family" : "Langenhuijzen", "given" : "Susan", "non-dropping-particle" : "", "parse-names" : false, "suffix" : "" }, { "dropping-particle" : "", "family" : "Engel", "given" : "Saskia", "non-dropping-particle" : "van den", "parse-names" : false, "suffix" : "" }, { "dropping-particle" : "", "family" : "Niphuis", "given" : "Henk", "non-dropping-particle" : "", "parse-names" : false, "suffix" : "" }, { "dropping-particle" : "", "family" : "Warren", "given" : "Kristin S", "non-dropping-particle" : "", "parse-names" : false, "suffix" : "" }, { "dropping-particle" : "", "family" : "Heeney", "given" : "Jonathan L", "non-dropping-particle" : "", "parse-names" : false, "suffix" : "" } ], "container-title" : "Journal of virology", "id" : "ITEM-1", "issued" : { "date-parts" : [ [ "2003" ] ] }, "page" : "8584-8587", "title" : "Structural and evolutionary analysis of an orangutan foamy virus.", "type" : "article-journal", "volume" : "77" }, "uris" : [ "http://www.mendeley.com/documents/?uuid=ef1af340-5a19-41a7-b76e-e0918ee72f5a" ] } ], "mendeley" : { "previouslyFormattedCitation" : "[15]"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[15]</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SFVgor</w:t>
            </w:r>
            <w:proofErr w:type="spellEnd"/>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Gorilla (</w:t>
            </w:r>
            <w:r w:rsidRPr="00280EC4">
              <w:rPr>
                <w:rFonts w:ascii="Arial" w:hAnsi="Arial" w:cs="Arial"/>
                <w:i/>
                <w:iCs/>
                <w:sz w:val="20"/>
                <w:szCs w:val="20"/>
              </w:rPr>
              <w:t>Gorilla gorilla sp.</w:t>
            </w:r>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1995</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"10.1006/viro.1995.1068", "PMID" : "7871729", "abstract" : "Few foamy (spuma) retroviruses have been investigated in molecular detail, despite their previous isolation from several mamalian species, including ten neutralization serotypes from various primates. Here, we have studied a new gorilla foamy virus (SFV-Gg) and investigated its functional and phylogenetic relationship to the human (HFV) and other primate foamy viruses, including that recently described in orangutans (SFV-11). Nucleotide sequencing of PCR products obtained from the R/U5 region of the LTR, gag, and pol genes revealed a close relationship between HFV and three chimpanzee isolates (SFV-6, SFV-7, and SFV-cpz). The SFV-Gg, SFV-11, rhesus macaque (SFV-1), and African green monkey (SFV-3) isolates were more divergent. To explore functional relationships, primate foamy virus transactivation of HFV LTR driven beta-galactosidase expression in a newly constructed cell line, BHLL, was investigated. HFV, SFV-6, and SFV-7 potently transactivated HFV LTR driven lacZ gene expression, SFV-Gg induced expression approximately 10-fold less efficiently, and SFV types 1, 2, 3, and 11 did not significantly transactivate the HFV LTR. It was, thus, possible to assay serum neutralizing activity in SFV-infected primates against HFV, SFV-6, and SFV-7 by reduction of beta-galactosidase activity following infection of the indicator cell line. Sera from infected chimpanzees and gorillas neutralized, to varying degrees, each of these three viruses, whereas orangutan sera did not. Our results, based on DNA sequences and functional assays, support the conclusion that HFV is closely related to foamy viruses of chimpanzee origin.", "author" : [ { "dropping-particle" : "", "family" : "Bieniasz", "given" : "P D", "non-dropping-particle" : "", "parse-names" : false, "suffix" : "" }, { "dropping-particle" : "", "family" : "Rethwilm", "given" : "A", "non-dropping-particle" : "", "parse-names" : false, "suffix" : "" }, { "dropping-particle" : "", "family" : "Pitman", "given" : "R", "non-dropping-particle" : "", "parse-names" : false, "suffix" : "" }, { "dropping-particle" : "", "family" : "Daniel", "given" : "M D", "non-dropping-particle" : "", "parse-names" : false, "suffix" : "" }, { "dropping-particle" : "", "family" : "Chrystie", "given" : "I", "non-dropping-particle" : "", "parse-names" : false, "suffix" : "" }, { "dropping-particle" : "", "family" : "McClure", "given" : "M O", "non-dropping-particle" : "", "parse-names" : false, "suffix" : "" } ], "container-title" : "Virology", "id" : "ITEM-1", "issued" : { "date-parts" : [ [ "1995" ] ] }, "page" : "217-228", "title" : "A comparative study of higher primate foamy viruses, including a new virus from a gorilla.", "type" : "article-journal", "volume" : "207" }, "uris" : [ "http://www.mendeley.com/documents/?uuid=f70454e6-8fe6-4f72-94fc-5effb0384de0" ] } ], "mendeley" : { "previouslyFormattedCitation" : "[16]"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[16]</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2011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"10.1099/vir.0.027011-0", "ISSN" : "1465-2099", "PMID" : "21106805", "abstract" : "To shed light on primate foamy virus (FV) evolution, we determined the complete nucleotide sequence of the gorilla simian foamy virus (SFVgor). Starting from a conserved region in the integrase (IN) domain of the pol gene we cloned the viral genome to the 5' and 3' LTR into plasmid vectors and elucidated its nucleotide sequence. The sequences of both LTRs were determined by nucleotide sequencing of separate PCR products from the primer-binding site or the bel region and LTRs. All protein motifs conserved among the primate FV were identified in SFVgor. Using phylogenetic analysis of the Gag, Pol and Env amino acid sequences, we demonstrate that SFVgor consistently clusters in accordance with a scenario of virus-host co-divergence.", "author" : [ { "dropping-particle" : "", "family" : "Schulze", "given" : "Andrea", "non-dropping-particle" : "", "parse-names" : false, "suffix" : "" }, { "dropping-particle" : "", "family" : "Lemey", "given" : "Philippe", "non-dropping-particle" : "", "parse-names" : false, "suffix" : "" }, { "dropping-particle" : "", "family" : "Schubert", "given" : "J\u00f6rg", "non-dropping-particle" : "", "parse-names" : false, "suffix" : "" }, { "dropping-particle" : "", "family" : "McClure", "given" : "Myra O", "non-dropping-particle" : "", "parse-names" : false, "suffix" : "" }, { "dropping-particle" : "", "family" : "Rethwilm", "given" : "Axel", "non-dropping-particle" : "", "parse-names" : false, "suffix" : "" }, { "dropping-particle" : "", "family" : "Bodem", "given" : "Jochen", "non-dropping-particle" : "", "parse-names" : false, "suffix" : "" } ], "container-title" : "The Journal of general virology", "id" : "ITEM-1", "issued" : { "date-parts" : [ [ "2011" ] ] }, "page" : "582-586", "title" : "Complete nucleotide sequence and evolutionary analysis of a gorilla foamy virus.", "type" : "article-journal", "volume" : "92" }, "uris" : [ "http://www.mendeley.com/documents/?uuid=3556bf9d-ba6b-4551-91be-8ad17f2cbaa4" ] } ], "mendeley" : { "previouslyFormattedCitation" : "[17]"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[17]</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SFVmar</w:t>
            </w:r>
            <w:proofErr w:type="spellEnd"/>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Marmoset (</w:t>
            </w:r>
            <w:proofErr w:type="spellStart"/>
            <w:r w:rsidRPr="00280EC4">
              <w:rPr>
                <w:rFonts w:ascii="Arial" w:hAnsi="Arial" w:cs="Arial"/>
                <w:i/>
                <w:iCs/>
                <w:sz w:val="20"/>
                <w:szCs w:val="20"/>
              </w:rPr>
              <w:t>Callithrix</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jacchus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1981</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"PMID" : "6164648", "abstract" : "This communication describes the isolation and characterization of a new syncytium-forming virus of common marmosets (Callithrix jacchus jacchus). The virus, isolated from skin explants and peripheral leukocytes of healthy animals, induced syncytia and subsequent cytolysis of several human, simian, and rodent fibroblastic cultures and induced a carrier state in mixed fibroblastic-epithelial or epithelial cell lines. Cytoplasmic and nuclear viral antigen was demonstrated in infected cells by indirect immunofluorescence tests using serum obtained from persistently infected common marmosets. Abundant virus particles were detected within cisternae of endoplasmic reticulum of lytically infected cells by electron microscopy. The virus incorporated [3H]uridine, banded at a density of 1.14 to 1.16 g/cm3 in sucrose, and possessed ribonucleic acid-dependent deoxyribonucleic acid polymerase. No antigenic cross-reactivity was detected between the marmoset virus and simian foamy virus serotypes 1 to 8 in neutralization and immunofluorescence assays. A seroepidemiological survey of a marmoset colony revealed that 53.5% of common marmosets contained antibodies against the virus, whereas other species of marmosets maintained in the same colony remained free of antibodies.", "author" : [ { "dropping-particle" : "", "family" : "Marczynska", "given" : "B", "non-dropping-particle" : "", "parse-names" : false, "suffix" : "" }, { "dropping-particle" : "", "family" : "Jones", "given" : "C J", "non-dropping-particle" : "", "parse-names" : false, "suffix" : "" }, { "dropping-particle" : "", "family" : "Wolfe", "given" : "L G", "non-dropping-particle" : "", "parse-names" : false, "suffix" : "" } ], "container-title" : "Infection and immunity", "id" : "ITEM-1", "issued" : { "date-parts" : [ [ "1981" ] ] }, "page" : "1261-1269", "title" : "Syncytium-forming virus of common marmosets (Callithrix jacchus jacchus).", "type" : "article-journal", "volume" : "31" }, "uris" : [ "http://www.mendeley.com/documents/?uuid=b08fdffb-cc24-4254-9b58-9a476819a004" ] } ], "mendeley" : { "previouslyFormattedCitation" : "[18]"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[18]</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2010</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"10.1128/JVI.02631-09", "ISBN" : "1098-5514 (Electronic)\\n0022-538X (Linking)", "ISSN" : "0022-538X", "PMID" : "20130055", "abstract" : "Foamy virus evolution closely parallels that of the host species, indicating virus-host coadaptation. We studied simian foamy viruses (SFVs) from common marmosets, spider monkeys, and squirrel monkeys, New World monkey (NWM) species that share geographic ranges. The TRIM5alpha protein from each of these NWM species inhibited the replication of at least one of the SFVs associated with the other two species but did not affect the replication of its own SFV. Thus, TRIM5alpha has potentially shaped the evolution of SFVs in NWM hosts. Conversely, SFVs may have influenced the evolution of TRIM5 variants in New World primates.", "author" : [ { "dropping-particle" : "", "family" : "Pacheco", "given" : "Beatriz", "non-dropping-particle" : "", "parse-names" : false, "suffix" : "" }, { "dropping-particle" : "", "family" : "Finzi", "given" : "Andr\u00e9s", "non-dropping-particle" : "", "parse-names" : false, "suffix" : "" }, { "dropping-particle" : "", "family" : "McGee-Estrada", "given" : "Kathleen", "non-dropping-particle" : "", "parse-names" : false, "suffix" : "" }, { "dropping-particle" : "", "family" : "Sodroski", "given" : "Joseph", "non-dropping-particle" : "", "parse-names" : false, "suffix" : "" } ], "container-title" : "Journal of virology", "id" : "ITEM-1", "issued" : { "date-parts" : [ [ "2010" ] ] }, "page" : "4095-4099", "title" : "Species-specific inhibition of foamy viruses from South American monkeys by New World Monkey TRIM5{alpha} proteins.", "type" : "article-journal", "volume" : "84" }, "uris" : [ "http://www.mendeley.com/documents/?uuid=0b766a39-4213-45de-9149-3913f9f2628b" ] } ], "mendeley" : { "previouslyFormattedCitation" : "[7]"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[7]</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FFV</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Domestic cat (</w:t>
            </w:r>
            <w:proofErr w:type="spellStart"/>
            <w:r w:rsidRPr="00280EC4">
              <w:rPr>
                <w:rFonts w:ascii="Arial" w:hAnsi="Arial" w:cs="Arial"/>
                <w:i/>
                <w:sz w:val="20"/>
                <w:szCs w:val="20"/>
              </w:rPr>
              <w:t>Felis</w:t>
            </w:r>
            <w:proofErr w:type="spellEnd"/>
            <w:r w:rsidRPr="00280EC4">
              <w:rPr>
                <w:rFonts w:ascii="Arial" w:hAnsi="Arial" w:cs="Arial"/>
                <w:i/>
                <w:sz w:val="20"/>
                <w:szCs w:val="20"/>
              </w:rPr>
              <w:t xml:space="preserve"> </w:t>
            </w:r>
            <w:proofErr w:type="spellStart"/>
            <w:r w:rsidRPr="00280EC4">
              <w:rPr>
                <w:rFonts w:ascii="Arial" w:hAnsi="Arial" w:cs="Arial"/>
                <w:i/>
                <w:sz w:val="20"/>
                <w:szCs w:val="20"/>
              </w:rPr>
              <w:t>catus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1969</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"0028-0836", "PMID" : "5788991", "author" : [ { "dropping-particle" : "", "family" : "Riggs", "given" : "J L", "non-dropping-particle" : "", "parse-names" : false, "suffix" : "" }, { "dropping-particle" : "", "family" : "Oshirls", "given" : "", "non-dropping-particle" : "", "parse-names" : false, "suffix" : "" }, { "dropping-particle" : "", "family" : "Taylor", "given" : "D O", "non-dropping-particle" : "", "parse-names" : false, "suffix" : "" }, { "dropping-particle" : "", "family" : "Lennette", "given" : "E H", "non-dropping-particle" : "", "parse-names" : false, "suffix" : "" } ], "container-title" : "Nature", "id" : "ITEM-1", "issue" : "5199", "issued" : { "date-parts" : [ [ "1969", "6", "21" ] ] }, "page" : "1190-1", "title" : "Syncytium-forming agent isolated from domestic cats.", "type" : "article-journal", "volume" : "222" }, "uris" : [ "http://www.mendeley.com/documents/?uuid=9746741d-adc5-44ef-8860-e3663de4a95f" ] } ], "mendeley" : { "previouslyFormattedCitation" : "[19]"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[19]</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1997</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"0022-538X", "PMID" : "9261397", "abstract" : "The genome of the feline foamy virus (FeFV) isolate FUV was characterized by molecular cloning and nucleotide sequence analysis of subgenomic proviral DNA. The overall genetic organization of FeFV and protein sequence comparisons of different FeFV genes with their counterparts from other known foamy viruses confirm that FeFV is a complex foamy virus. However, significant differences exist when FeFV is compared with primate foamy viruses. The FeFV Gag protein is smaller than that of the primate spumaviruses, mainly due to additional MA/CA sequences characteristic of the primate viruses only. Gag protein sequence motifs of the NC domain of primate foamy viruses assumed to be involved in genome encapsidation are not conserved in FeFV. FeFV Gag and Pol proteins were detected with monospecific antisera directed against Gag and Pol domains of the human foamy virus and with antisera from naturally infected cats. Proteolytic processing of the FeFV Gag precursor was incomplete, whereas more efficient proteolytic cleavage of the pre125Pro-Pol protein was observed. The active center of the FeFV protease contains a Gln that replaces an invariant Gly residue at this position in other retroviral proteases. Functional studies on FeFV gene expression directed by the promoter of the long terminal repeat showed that FeFV gene expression was strongly activated by the Bell/Tas transactivator protein. The FeFV Bell/Tas transactivator is about one-third smaller than its counterpart of primate spumaviruses. This difference is also reflected by a limited sequence similarity and only a moderate conservation of structural motifs of the different foamy virus transactivators analyzed.", "author" : [ { "dropping-particle" : "", "family" : "Winkler", "given" : "I", "non-dropping-particle" : "", "parse-names" : false, "suffix" : "" }, { "dropping-particle" : "", "family" : "Bodem", "given" : "J", "non-dropping-particle" : "", "parse-names" : false, "suffix" : "" }, { "dropping-particle" : "", "family" : "Haas", "given" : "L", "non-dropping-particle" : "", "parse-names" : false, "suffix" : "" }, { "dropping-particle" : "", "family" : "Zemba", "given" : "M", "non-dropping-particle" : "", "parse-names" : false, "suffix" : "" }, { "dropping-particle" : "", "family" : "Delius", "given" : "H", "non-dropping-particle" : "", "parse-names" : false, "suffix" : "" }, { "dropping-particle" : "", "family" : "Flower", "given" : "R", "non-dropping-particle" : "", "parse-names" : false, "suffix" : "" }, { "dropping-particle" : "", "family" : "Fl\u00fcgel", "given" : "R M", "non-dropping-particle" : "", "parse-names" : false, "suffix" : "" }, { "dropping-particle" : "", "family" : "L\u00f6chelt", "given" : "M", "non-dropping-particle" : "", "parse-names" : false, "suffix" : "" } ], "container-title" : "Journal of virology", "id" : "ITEM-1", "issued" : { "date-parts" : [ [ "1997" ] ] }, "page" : "6727-6741", "title" : "Characterization of the genome of feline foamy virus and its proteins shows distinct features different from those of primate spumaviruses.", "type" : "article-journal", "volume" : "71" }, "uris" : [ "http://www.mendeley.com/documents/?uuid=a6837490-1bf4-4879-b059-be0923c82119" ] } ], "mendeley" : { "previouslyFormattedCitation" : "[20]"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[20]</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BFV</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Cow (</w:t>
            </w:r>
            <w:proofErr w:type="spellStart"/>
            <w:r w:rsidRPr="00280EC4">
              <w:rPr>
                <w:rFonts w:ascii="Arial" w:hAnsi="Arial" w:cs="Arial"/>
                <w:i/>
                <w:sz w:val="20"/>
                <w:szCs w:val="20"/>
              </w:rPr>
              <w:t>Bos</w:t>
            </w:r>
            <w:proofErr w:type="spellEnd"/>
            <w:r w:rsidRPr="00280EC4">
              <w:rPr>
                <w:rFonts w:ascii="Arial" w:hAnsi="Arial" w:cs="Arial"/>
                <w:i/>
                <w:sz w:val="20"/>
                <w:szCs w:val="20"/>
              </w:rPr>
              <w:t xml:space="preserve"> </w:t>
            </w:r>
            <w:proofErr w:type="spellStart"/>
            <w:r w:rsidRPr="00280EC4">
              <w:rPr>
                <w:rFonts w:ascii="Arial" w:hAnsi="Arial" w:cs="Arial"/>
                <w:i/>
                <w:sz w:val="20"/>
                <w:szCs w:val="20"/>
              </w:rPr>
              <w:t>taurus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1969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"0008-5472", "PMID" : "4974302", "author" : [ { "dropping-particle" : "", "family" : "Malmquist", "given" : "W A", "non-dropping-particle" : "", "parse-names" : false, "suffix" : "" }, { "dropping-particle" : "", "family" : "Maaten", "given" : "M J", "non-dropping-particle" : "Van der", "parse-names" : false, "suffix" : "" }, { "dropping-particle" : "", "family" : "Boothe", "given" : "A D", "non-dropping-particle" : "", "parse-names" : false, "suffix" : "" } ], "container-title" : "Cancer research", "id" : "ITEM-1", "issue" : "1", "issued" : { "date-parts" : [ [ "1969", "1" ] ] }, "page" : "188-200", "title" : "Isolation, immunodiffusion, immunofluorescence, and electron microscopy of a syncytial virus of lymphosarcomatous and apparently normal cattle.", "type" : "article-journal", "volume" : "29" }, "uris" : [ "http://www.mendeley.com/documents/?uuid=26c42e95-f90c-46a6-a3e1-4c135656e258" ] } ], "mendeley" : { "previouslyFormattedCitation" : "[21]"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[21]</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1994</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"ISBN" : "0022-538X", "PMID" : "8289332", "abstract" : "The bovine syncytial virus, a member of the retroviral subfamily Spumavirinae, causes a persistent, asymptomatic infection in cattle. Nucleotide sequence analysis of the viral genome revealed two overlapping reading frames in the 3' region, traditionally occupied by accessory-function genes in other complex retroviruses. In order to analyze the transcripts from the accessory-gene region, we designed oligonucleotide primers complementary to sequences within the 5' and 3' long terminal repeats (LTRs) for use with the PCR. Southern blot analysis of amplification products revealed eight major cDNA bands. Eleven distinct cDNA clones were subsequently isolated and characterized. The initial splice donor in each clone is located 49 bp downstream from the mRNA cap site in the 5' LTR. The primary splice acceptor site was located 17 bp upstream from the proximal 3' open reading frame known as BF-ORF1. A second major splice acceptor was localized to a region upstream of the second open reading frame, BF-ORF2. Clones were identified which spliced directly to each of these sites. Additional splice donor and acceptor sites within BF-ORF1 and BF-ORF2 and the 3' LTR were variously used to generate a complex array of multiply spliced transcripts. Each of these transcripts remained in frame and coded for a potential protein product.", "author" : [ { "dropping-particle" : "", "family" : "Renshaw", "given" : "R W", "non-dropping-particle" : "", "parse-names" : false, "suffix" : "" }, { "dropping-particle" : "", "family" : "Casey", "given" : "J W", "non-dropping-particle" : "", "parse-names" : false, "suffix" : "" } ], "container-title" : "Journal of virology", "id" : "ITEM-1", "issued" : { "date-parts" : [ [ "1994" ] ] }, "page" : "1021-1028", "title" : "Transcriptional mapping of the 3' end of the bovine syncytial virus genome.", "type" : "article-journal", "volume" : "68" }, "uris" : [ "http://www.mendeley.com/documents/?uuid=b8eaaa61-33cd-40fa-8eca-df8275c8c04b" ] } ], "mendeley" : { "previouslyFormattedCitation" : "[22]"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[22]</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EFV</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Horse (</w:t>
            </w:r>
            <w:proofErr w:type="spellStart"/>
            <w:r w:rsidRPr="00280EC4">
              <w:rPr>
                <w:rFonts w:ascii="Arial" w:hAnsi="Arial" w:cs="Arial"/>
                <w:i/>
                <w:iCs/>
                <w:sz w:val="20"/>
                <w:szCs w:val="18"/>
                <w:lang w:val="en-US"/>
              </w:rPr>
              <w:t>Equus</w:t>
            </w:r>
            <w:proofErr w:type="spellEnd"/>
            <w:r w:rsidRPr="00280EC4">
              <w:rPr>
                <w:rFonts w:ascii="Arial" w:hAnsi="Arial" w:cs="Arial"/>
                <w:i/>
                <w:iCs/>
                <w:sz w:val="20"/>
                <w:szCs w:val="18"/>
                <w:lang w:val="en-US"/>
              </w:rPr>
              <w:t xml:space="preserve"> </w:t>
            </w:r>
            <w:proofErr w:type="spellStart"/>
            <w:r w:rsidRPr="00280EC4">
              <w:rPr>
                <w:rFonts w:ascii="Arial" w:hAnsi="Arial" w:cs="Arial"/>
                <w:i/>
                <w:iCs/>
                <w:sz w:val="20"/>
                <w:szCs w:val="18"/>
                <w:lang w:val="en-US"/>
              </w:rPr>
              <w:t>ferus</w:t>
            </w:r>
            <w:proofErr w:type="spellEnd"/>
            <w:r w:rsidRPr="00280EC4">
              <w:rPr>
                <w:rFonts w:ascii="Arial" w:hAnsi="Arial" w:cs="Arial"/>
                <w:i/>
                <w:iCs/>
                <w:sz w:val="20"/>
                <w:szCs w:val="18"/>
                <w:lang w:val="en-US"/>
              </w:rPr>
              <w:t xml:space="preserve"> </w:t>
            </w:r>
            <w:proofErr w:type="spellStart"/>
            <w:r w:rsidRPr="00280EC4">
              <w:rPr>
                <w:rFonts w:ascii="Arial" w:hAnsi="Arial" w:cs="Arial"/>
                <w:i/>
                <w:iCs/>
                <w:sz w:val="20"/>
                <w:szCs w:val="18"/>
                <w:lang w:val="en-US"/>
              </w:rPr>
              <w:t>caballus</w:t>
            </w:r>
            <w:proofErr w:type="spellEnd"/>
            <w:r w:rsidRPr="00280EC4">
              <w:rPr>
                <w:rFonts w:ascii="Arial" w:hAnsi="Arial" w:cs="Arial"/>
                <w:i/>
                <w:iCs/>
                <w:sz w:val="20"/>
                <w:szCs w:val="18"/>
                <w:lang w:val="en-US"/>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2000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"10.1128/JVI.74.9.4064-4073.2000", "ISBN" : "0022-538X", "ISSN" : "0022-538X", "PMID" : "10756018", "abstract" : "Foamy viruses (FVs) are complex retroviruses which have been isolated from different animal species including nonhuman primates, cattle, and cats. Here, we report the isolation and characterization of a new FV isolated from blood samples of horses. Similar to other FVs, the equine foamy virus (EFV) exhibits a highly characteristic ultrastructure and induces syncytium formation and subsequent cell lysis on a large number of cell lines. Molecular cloning of EFV reveals that the general organization is that of other known FVs, whereas sequence similarity with its bovine FV counterpart is only 40%. Interestingly, EFV buds exclusively from the plasma membrane and not from the endoplasmic reticulum (ER), as previously shown for other FVs. The absence of the ER retrieval dilysine motif in EFV Env is likely responsible for this unexpected sorting pathway.", "author" : [ { "dropping-particle" : "", "family" : "Tobaly-Tapiero", "given" : "J", "non-dropping-particle" : "", "parse-names" : false, "suffix" : "" }, { "dropping-particle" : "", "family" : "Bittoun", "given" : "P", "non-dropping-particle" : "", "parse-names" : false, "suffix" : "" }, { "dropping-particle" : "", "family" : "Neves", "given" : "M", "non-dropping-particle" : "", "parse-names" : false, "suffix" : "" }, { "dropping-particle" : "", "family" : "Guillemin", "given" : "M C", "non-dropping-particle" : "", "parse-names" : false, "suffix" : "" }, { "dropping-particle" : "", "family" : "Lecellier", "given" : "C H", "non-dropping-particle" : "", "parse-names" : false, "suffix" : "" }, { "dropping-particle" : "", "family" : "Puvion-Dutilleul", "given" : "F", "non-dropping-particle" : "", "parse-names" : false, "suffix" : "" }, { "dropping-particle" : "", "family" : "Gicquel", "given" : "B", "non-dropping-particle" : "", "parse-names" : false, "suffix" : "" }, { "dropping-particle" : "", "family" : "Zientara", "given" : "S", "non-dropping-particle" : "", "parse-names" : false, "suffix" : "" }, { "dropping-particle" : "", "family" : "Giron", "given" : "M L", "non-dropping-particle" : "", "parse-names" : false, "suffix" : "" }, { "dropping-particle" : "", "family" : "Th\u00e9", "given" : "H", "non-dropping-particle" : "de", "parse-names" : false, "suffix" : "" }, { "dropping-particle" : "", "family" : "Sa\u00efb", "given" : "A", "non-dropping-particle" : "", "parse-names" : false, "suffix" : "" } ], "container-title" : "Journal of virology", "id" : "ITEM-1", "issued" : { "date-parts" : [ [ "2000" ] ] }, "page" : "4064-4073", "title" : "Isolation and characterization of an equine foamy virus.", "type" : "article-journal", "volume" : "74" }, "uris" : [ "http://www.mendeley.com/documents/?uuid=db841625-3858-4a5f-a87c-86096ce6ad19" ] } ], "mendeley" : { "previouslyFormattedCitation" : "[23]"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[23]</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2000</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"10.1128/JVI.74.9.4064-4073.2000", "ISBN" : "0022-538X", "ISSN" : "0022-538X", "PMID" : "10756018", "abstract" : "Foamy viruses (FVs) are complex retroviruses which have been isolated from different animal species including nonhuman primates, cattle, and cats. Here, we report the isolation and characterization of a new FV isolated from blood samples of horses. Similar to other FVs, the equine foamy virus (EFV) exhibits a highly characteristic ultrastructure and induces syncytium formation and subsequent cell lysis on a large number of cell lines. Molecular cloning of EFV reveals that the general organization is that of other known FVs, whereas sequence similarity with its bovine FV counterpart is only 40%. Interestingly, EFV buds exclusively from the plasma membrane and not from the endoplasmic reticulum (ER), as previously shown for other FVs. The absence of the ER retrieval dilysine motif in EFV Env is likely responsible for this unexpected sorting pathway.", "author" : [ { "dropping-particle" : "", "family" : "Tobaly-Tapiero", "given" : "J", "non-dropping-particle" : "", "parse-names" : false, "suffix" : "" }, { "dropping-particle" : "", "family" : "Bittoun", "given" : "P", "non-dropping-particle" : "", "parse-names" : false, "suffix" : "" }, { "dropping-particle" : "", "family" : "Neves", "given" : "M", "non-dropping-particle" : "", "parse-names" : false, "suffix" : "" }, { "dropping-particle" : "", "family" : "Guillemin", "given" : "M C", "non-dropping-particle" : "", "parse-names" : false, "suffix" : "" }, { "dropping-particle" : "", "family" : "Lecellier", "given" : "C H", "non-dropping-particle" : "", "parse-names" : false, "suffix" : "" }, { "dropping-particle" : "", "family" : "Puvion-Dutilleul", "given" : "F", "non-dropping-particle" : "", "parse-names" : false, "suffix" : "" }, { "dropping-particle" : "", "family" : "Gicquel", "given" : "B", "non-dropping-particle" : "", "parse-names" : false, "suffix" : "" }, { "dropping-particle" : "", "family" : "Zientara", "given" : "S", "non-dropping-particle" : "", "parse-names" : false, "suffix" : "" }, { "dropping-particle" : "", "family" : "Giron", "given" : "M L", "non-dropping-particle" : "", "parse-names" : false, "suffix" : "" }, { "dropping-particle" : "", "family" : "Th\u00e9", "given" : "H", "non-dropping-particle" : "de", "parse-names" : false, "suffix" : "" }, { "dropping-particle" : "", "family" : "Sa\u00efb", "given" : "A", "non-dropping-particle" : "", "parse-names" : false, "suffix" : "" } ], "container-title" : "Journal of virology", "id" : "ITEM-1", "issued" : { "date-parts" : [ [ "2000" ] ] }, "page" : "4064-4073", "title" : "Isolation and characterization of an equine foamy virus.", "type" : "article-journal", "volume" : "74" }, "uris" : [ "http://www.mendeley.com/documents/?uuid=db841625-3858-4a5f-a87c-86096ce6ad19" ] } ], "mendeley" : { "previouslyFormattedCitation" : "[23]"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[23]</w:t>
            </w:r>
            <w:r w:rsidR="0087289E">
              <w:rPr>
                <w:rFonts w:ascii="Arial" w:hAnsi="Arial" w:cs="Arial"/>
                <w:noProof/>
                <w:sz w:val="20"/>
                <w:szCs w:val="20"/>
              </w:rPr>
              <w:fldChar w:fldCharType="end"/>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RhiFV</w:t>
            </w:r>
            <w:proofErr w:type="spellEnd"/>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Bat (</w:t>
            </w:r>
            <w:proofErr w:type="spellStart"/>
            <w:r w:rsidRPr="00280EC4">
              <w:rPr>
                <w:rFonts w:ascii="Arial" w:hAnsi="Arial" w:cs="Arial"/>
                <w:i/>
                <w:iCs/>
                <w:sz w:val="20"/>
                <w:szCs w:val="20"/>
              </w:rPr>
              <w:t>Rhinolophus</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affinis</w:t>
            </w:r>
            <w:proofErr w:type="spellEnd"/>
            <w:r w:rsidRPr="00280EC4">
              <w:rPr>
                <w:rFonts w:ascii="Arial" w:hAnsi="Arial" w:cs="Arial"/>
                <w:i/>
                <w:iCs/>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2012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"10.1128/JVI.01394-12", "ISBN" : "0022-538X", "ISSN" : "0022-538X", "PMID" : "22855479", "abstract" : "Bats are natural hosts for a large variety of zoonotic viruses. This study aimed to describe the range of bat viromes, including viruses from mammals, insects, fungi, plants, and phages, in 11 insectivorous bat species (216 bats in total) common in six provinces of China. To analyze viromes, we used sequence-independent PCR amplification and next-generation sequencing technology (Solexa Genome Analyzer II; Illumina). The viromes were identified by sequence similarity comparisons to known viruses. The mammalian viruses included those of the Adenoviridae, Herpesviridae, Papillomaviridae, Retroviridae, Circoviridae, Rhabdoviridae, Astroviridae, Flaviridae, Coronaviridae, Picornaviridae, and Parvovirinae; insect viruses included those of the Baculoviridae, Iflaviridae, Dicistroviridae, Tetraviridae, and Densovirinae; fungal viruses included those of the Chrysoviridae, Hypoviridae, Partitiviridae, and Totiviridae; and phages included those of the Caudovirales, Inoviridae, and Microviridae and unclassified phages. In addition to the viruses and phages associated with the insects, plants, and bacterial flora related to the diet and habitation of bats, we identified the complete or partial genome sequences of 13 novel mammalian viruses. These included herpesviruses, papillomaviruses, a circovirus, a bocavirus, picornaviruses, a pestivirus, and a foamy virus. Pairwise alignments and phylogenetic analyses indicated that these novel viruses showed little genetic similarity with previously reported viruses. This study also revealed a high prevalence and diversity of bat astroviruses and coronaviruses in some provinces. These findings have expanded our understanding of the viromes of bats in China and hinted at the presence of a large variety of unknown mammalian viruses in many common bat species of mainland China.", "author" : [ { "dropping-particle" : "", "family" : "Wu", "given" : "Z.", "non-dropping-particle" : "", "parse-names" : false, "suffix" : "" }, { "dropping-particle" : "", "family" : "Ren", "given" : "X.", "non-dropping-particle" : "", "parse-names" : false, "suffix" : "" }, { "dropping-particle" : "", "family" : "Yang", "given" : "L.", "non-dropping-particle" : "", "parse-names" : false, "suffix" : "" }, { "dropping-particle" : "", "family" : "Hu", "given" : "Y.", "non-dropping-particle" : "", "parse-names" : false, "suffix" : "" }, { "dropping-particle" : "", "family" : "Yang", "given" : "J.", "non-dropping-particle" : "", "parse-names" : false, "suffix" : "" }, { "dropping-particle" : "", "family" : "He", "given" : "G.", "non-dropping-particle" : "", "parse-names" : false, "suffix" : "" }, { "dropping-particle" : "", "family" : "Zhang", "given" : "J.", "non-dropping-particle" : "", "parse-names" : false, "suffix" : "" }, { "dropping-particle" : "", "family" : "Dong", "given" : "J.", "non-dropping-particle" : "", "parse-names" : false, "suffix" : "" }, { "dropping-particle" : "", "family" : "Sun", "given" : "L.", "non-dropping-particle" : "", "parse-names" : false, "suffix" : "" }, { "dropping-particle" : "", "family" : "Du", "given" : "J.", "non-dropping-particle" : "", "parse-names" : false, "suffix" : "" }, { "dropping-particle" : "", "family" : "Liu", "given" : "L.", "non-dropping-particle" : "", "parse-names" : false, "suffix" : "" }, { "dropping-particle" : "", "family" : "Xue", "given" : "Y.", "non-dropping-particle" : "", "parse-names" : false, "suffix" : "" }, { "dropping-particle" : "", "family" : "Wang", "given" : "J.", "non-dropping-particle" : "", "parse-names" : false, "suffix" : "" }, { "dropping-particle" : "", "family" : "Yang", "given" : "F.", "non-dropping-particle" : "", "parse-names" : false, "suffix" : "" }, { "dropping-particle" : "", "family" : "Zhang", "given" : "S.", "non-dropping-particle" : "", "parse-names" : false, "suffix" : "" }, { "dropping-particle" : "", "family" : "Jin", "given" : "Q.", "non-dropping-particle" : "", "parse-names" : false, "suffix" : "" } ], "container-title" : "Journal of Virology", "id" : "ITEM-1", "issued" : { "date-parts" : [ [ "2012" ] ] }, "page" : "10999-11012", "title" : "Virome Analysis for Identification of Novel Mammalian Viruses in Bat Species from Chinese Provinces", "type" : "article", "volume" : "86" }, "uris" : [ "http://www.mendeley.com/documents/?uuid=17eed067-2423-45b8-82ee-1fdf94cdf56b" ] } ], "mendeley" : { "previouslyFormattedCitation" : "[24]"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[24]</w:t>
            </w:r>
            <w:r w:rsidR="0087289E">
              <w:rPr>
                <w:rFonts w:ascii="Arial" w:hAnsi="Arial" w:cs="Arial"/>
                <w:noProof/>
                <w:sz w:val="20"/>
                <w:szCs w:val="20"/>
              </w:rPr>
              <w:fldChar w:fldCharType="end"/>
            </w:r>
          </w:p>
        </w:tc>
        <w:tc>
          <w:tcPr>
            <w:tcW w:w="704"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PFV*</w:t>
            </w:r>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Human (</w:t>
            </w:r>
            <w:r w:rsidRPr="00280EC4">
              <w:rPr>
                <w:rFonts w:ascii="Arial" w:hAnsi="Arial" w:cs="Arial"/>
                <w:i/>
                <w:sz w:val="20"/>
                <w:szCs w:val="20"/>
              </w:rPr>
              <w:t>Homo sapiens</w:t>
            </w:r>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 xml:space="preserve">1971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"ISSN" : "0027-8874", "PMID" : "4329955", "author" : [ { "dropping-particle" : "", "family" : "Achong", "given" : "B G", "non-dropping-particle" : "", "parse-names" : false, "suffix" : "" }, { "dropping-particle" : "", "family" : "Mansell", "given" : "P W", "non-dropping-particle" : "", "parse-names" : false, "suffix" : "" }, { "dropping-particle" : "", "family" : "Epstein", "given" : "M A", "non-dropping-particle" : "", "parse-names" : false, "suffix" : "" }, { "dropping-particle" : "", "family" : "Clifford", "given" : "P", "non-dropping-particle" : "", "parse-names" : false, "suffix" : "" } ], "container-title" : "Journal of the National Cancer Institute", "id" : "ITEM-1", "issue" : "2", "issued" : { "date-parts" : [ [ "1971", "2" ] ] }, "page" : "299-307", "title" : "An unusual virus in cultures from a human nasopharyngeal carcinoma.", "type" : "article-journal", "volume" : "46" }, "uris" : [ "http://www.mendeley.com/documents/?uuid=85b6bd06-9000-44b2-a74a-eb58422a5c55" ] } ], "mendeley" : { "previouslyFormattedCitation" : "[25]"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[25]</w:t>
            </w:r>
            <w:r w:rsidR="0087289E">
              <w:rPr>
                <w:rFonts w:ascii="Arial" w:hAnsi="Arial" w:cs="Arial"/>
                <w:noProof/>
                <w:sz w:val="20"/>
                <w:szCs w:val="20"/>
              </w:rPr>
              <w:fldChar w:fldCharType="end"/>
            </w:r>
          </w:p>
        </w:tc>
        <w:tc>
          <w:tcPr>
            <w:tcW w:w="704" w:type="pct"/>
            <w:vAlign w:val="center"/>
          </w:tcPr>
          <w:p w:rsidR="00E617DF" w:rsidRPr="00280EC4" w:rsidRDefault="00E617DF" w:rsidP="00640E31">
            <w:pPr>
              <w:jc w:val="center"/>
              <w:rPr>
                <w:rFonts w:ascii="Arial" w:hAnsi="Arial" w:cs="Arial"/>
                <w:sz w:val="20"/>
                <w:szCs w:val="20"/>
              </w:rPr>
            </w:pPr>
            <w:r w:rsidRPr="00280EC4">
              <w:rPr>
                <w:rFonts w:ascii="Arial" w:hAnsi="Arial" w:cs="Arial"/>
                <w:sz w:val="20"/>
                <w:szCs w:val="20"/>
              </w:rPr>
              <w:t>1987</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"PMID" : "2820721", "abstract" : "Recombinant clones that represent the 3' part of the genome of the human spumaretrovirus (foamy virus) were established from viral DNA and from DNA complementary to viral RNA. The recombinant clones were characterized by blot hybridizations and nucleotide sequence analysis. The deduced protein sequence of the clones at their 5' ends was found to be homologous to the 3' domain of retroviral reverse transcriptases. Downstream of a small intergenic pol-env region a long open reading frame of 985 amino acid residues was identified that according to its genomic location, size, glycosylation signals, and hydrophobicity profile closely resembles the lentiviral env genes. The spumaretroviral env gene is followed by two open reading frames, termed bel-1 and bel-2 which are located between env and the long terminal repeat region. The long terminal repeat of 1259 nucleotides is preceded by a polypurine tract and contains the canonical signal sequences characteristic for transcriptional regulation of retroviruses. The provisional classification of the spumaretrovirus subfamily is discussed.", "author" : [ { "dropping-particle" : "", "family" : "Fl\u00fcgel", "given" : "R M", "non-dropping-particle" : "", "parse-names" : false, "suffix" : "" }, { "dropping-particle" : "", "family" : "Rethwilm", "given" : "A", "non-dropping-particle" : "", "parse-names" : false, "suffix" : "" }, { "dropping-particle" : "", "family" : "Maurer", "given" : "B", "non-dropping-particle" : "", "parse-names" : false, "suffix" : "" }, { "dropping-particle" : "", "family" : "Darai", "given" : "G", "non-dropping-particle" : "", "parse-names" : false, "suffix" : "" } ], "container-title" : "The EMBO journal", "id" : "ITEM-1", "issued" : { "date-parts" : [ [ "1987" ] ] }, "page" : "2077-2084", "title" : "Nucleotide sequence analysis of the env gene and its flanking regions of the human spumaretrovirus reveals two novel genes.", "type" : "article-journal", "volume" : "6" }, "uris" : [ "http://www.mendeley.com/documents/?uuid=66b6fcdd-1592-4a72-973c-a7351296a0a9", "http://www.mendeley.com/documents/?uuid=3b338585-5b33-465f-a856-3a8e8d2b5145" ] } ], "mendeley" : { "previouslyFormattedCitation" : "[26]"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[26]</w:t>
            </w:r>
            <w:r w:rsidR="0087289E">
              <w:rPr>
                <w:rFonts w:ascii="Arial" w:hAnsi="Arial" w:cs="Arial"/>
                <w:noProof/>
                <w:sz w:val="20"/>
                <w:szCs w:val="20"/>
              </w:rPr>
              <w:fldChar w:fldCharType="end"/>
            </w:r>
            <w:r w:rsidRPr="00280EC4">
              <w:rPr>
                <w:rFonts w:ascii="Arial" w:hAnsi="Arial" w:cs="Arial"/>
                <w:sz w:val="20"/>
                <w:szCs w:val="20"/>
              </w:rPr>
              <w:t>, 1988</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"PMID" : "2451755", "abstract" : "The nucleotide sequence of the human spumaretrovirus (HSRV) genome was determined. The 5' long terminal repeat region was analyzed by strong stop cDNA synthesis and S1 nuclease mapping. The length of the RU5 region was determined and found to be 346 nucleotides long. The 5' long terminal repeat is 1,123 base pairs long and is bound by an 18-base-pair primer-binding site complementary to the 3' end of mammalian lysine-1,2-specific tRNA. Open reading frames for gag and pol genes were identified. Surprisingly, the HSRV gag protein does not contain the cysteine motif of the nucleic acid-binding proteins found in and typical of all other retroviral gag proteins; instead the HSRV gag gene encodes a strongly basic protein reminiscent of those of hepatitis B virus and retrotransposons. The carboxy-terminal part of the HSRV gag gene products encodes a protease domain. The pol gene overlaps the gag gene and is postulated to be synthesized as a gag/pol precursor via translational frameshifting analogous to that of Rous sarcoma virus, with 7 nucleotides immediately upstream of the termination codons of gag conserved between the two viral genomes. The HSRV pol gene is 2,730 nucleotides long, and its deduced protein sequence is readily subdivided into three well-conserved domains, the reverse transcriptase, the RNase H, and the integrase. Although the degree of homology of the HSRV reverse transcriptase domain is highest to that of murine leukemia virus, the HSRV genomic organization is more similar to that of human and simian immunodeficiency viruses. The data justify classifying the spumaretroviruses as a third subfamily of Retroviridae.", "author" : [ { "dropping-particle" : "", "family" : "Maurer", "given" : "B", "non-dropping-particle" : "", "parse-names" : false, "suffix" : "" }, { "dropping-particle" : "", "family" : "Bannert", "given" : "H", "non-dropping-particle" : "", "parse-names" : false, "suffix" : "" }, { "dropping-particle" : "", "family" : "Darai", "given" : "G", "non-dropping-particle" : "", "parse-names" : false, "suffix" : "" }, { "dropping-particle" : "", "family" : "Fl\u00fcgel", "given" : "R M", "non-dropping-particle" : "", "parse-names" : false, "suffix" : "" } ], "container-title" : "Journal of virology", "id" : "ITEM-1", "issued" : { "date-parts" : [ [ "1988" ] ] }, "page" : "1590-1597", "title" : "Analysis of the primary structure of the long terminal repeat and the gag and pol genes of the human spumaretrovirus.", "type" : "article-journal", "volume" : "62" }, "uris" : [ "http://www.mendeley.com/documents/?uuid=6e970f43-6336-4a6f-bf1e-758e8e0857a4", "http://www.mendeley.com/documents/?uuid=2443ebd7-eb05-49ee-b672-2c93a3020cec" ] } ], "mendeley" : { "previouslyFormattedCitation" : "[27]" }, "properties" : { "noteIndex" : 0 }, "schema" : "https://github.com/citation-style-language/schema/raw/master/csl-citation.json" }</w:instrText>
            </w:r>
            <w:r w:rsidR="0087289E">
              <w:rPr>
                <w:rFonts w:ascii="Arial" w:hAnsi="Arial" w:cs="Arial"/>
                <w:noProof/>
                <w:sz w:val="20"/>
                <w:szCs w:val="20"/>
              </w:rPr>
              <w:fldChar w:fldCharType="separate"/>
            </w:r>
            <w:r w:rsidR="00640E31" w:rsidRPr="00640E31">
              <w:rPr>
                <w:rFonts w:ascii="Arial" w:hAnsi="Arial" w:cs="Arial"/>
                <w:noProof/>
                <w:sz w:val="20"/>
                <w:szCs w:val="20"/>
              </w:rPr>
              <w:t>[27]</w:t>
            </w:r>
            <w:r w:rsidR="0087289E">
              <w:rPr>
                <w:rFonts w:ascii="Arial" w:hAnsi="Arial" w:cs="Arial"/>
                <w:noProof/>
                <w:sz w:val="20"/>
                <w:szCs w:val="20"/>
              </w:rPr>
              <w:fldChar w:fldCharType="end"/>
            </w:r>
          </w:p>
        </w:tc>
      </w:tr>
      <w:tr w:rsidR="00E617DF" w:rsidRPr="00280EC4" w:rsidTr="00640E31">
        <w:tc>
          <w:tcPr>
            <w:tcW w:w="5000" w:type="pct"/>
            <w:gridSpan w:val="5"/>
            <w:vAlign w:val="center"/>
          </w:tcPr>
          <w:p w:rsidR="00E617DF" w:rsidRPr="00280EC4" w:rsidRDefault="00E617DF" w:rsidP="00A943FB">
            <w:pPr>
              <w:rPr>
                <w:rFonts w:ascii="Arial" w:hAnsi="Arial" w:cs="Arial"/>
                <w:b/>
                <w:bCs/>
                <w:sz w:val="20"/>
                <w:szCs w:val="20"/>
              </w:rPr>
            </w:pPr>
            <w:r w:rsidRPr="00280EC4">
              <w:rPr>
                <w:rFonts w:ascii="Arial" w:hAnsi="Arial" w:cs="Arial"/>
                <w:b/>
                <w:bCs/>
                <w:sz w:val="20"/>
                <w:szCs w:val="20"/>
              </w:rPr>
              <w:t>Endogenous foamy virus</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PSFVaye</w:t>
            </w:r>
            <w:proofErr w:type="spellEnd"/>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Aye-aye (</w:t>
            </w:r>
            <w:proofErr w:type="spellStart"/>
            <w:r w:rsidRPr="00280EC4">
              <w:rPr>
                <w:rFonts w:ascii="Arial" w:hAnsi="Arial" w:cs="Arial"/>
                <w:i/>
                <w:iCs/>
                <w:sz w:val="20"/>
                <w:szCs w:val="20"/>
              </w:rPr>
              <w:t>Daubentonia</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madagascariensis</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r w:rsidRPr="00280EC4">
              <w:rPr>
                <w:rFonts w:ascii="Arial" w:hAnsi="Arial" w:cs="Arial"/>
                <w:sz w:val="20"/>
                <w:szCs w:val="20"/>
              </w:rPr>
              <w:t>Boreoeutheria</w:t>
            </w:r>
          </w:p>
        </w:tc>
        <w:tc>
          <w:tcPr>
            <w:tcW w:w="704" w:type="pct"/>
            <w:vAlign w:val="center"/>
          </w:tcPr>
          <w:p w:rsidR="00E617DF" w:rsidRPr="00280EC4" w:rsidRDefault="00E617DF" w:rsidP="00062A32">
            <w:pPr>
              <w:jc w:val="center"/>
              <w:rPr>
                <w:rFonts w:ascii="Arial" w:hAnsi="Arial" w:cs="Arial"/>
                <w:sz w:val="20"/>
                <w:szCs w:val="20"/>
              </w:rPr>
            </w:pPr>
            <w:r w:rsidRPr="00280EC4">
              <w:rPr>
                <w:rFonts w:ascii="Arial" w:hAnsi="Arial" w:cs="Arial"/>
                <w:sz w:val="20"/>
                <w:szCs w:val="20"/>
              </w:rPr>
              <w:t>2012</w:t>
            </w:r>
            <w:r>
              <w:rPr>
                <w:rFonts w:ascii="Arial" w:hAnsi="Arial" w:cs="Arial"/>
                <w:noProof/>
                <w:sz w:val="20"/>
                <w:szCs w:val="20"/>
              </w:rPr>
              <w:t xml:space="preserve">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"10.1128/JVI.00650-12", "ISSN" : "1098-5514", "PMID" : "22573860", "abstract" : "We report the discovery and analysis of an endogenous foamy virus (PSFVaye) within the genome of the aye-aye (Daubentonia madagascariensis), a strepsirrhine primate from Madagascar. Phylogenetic analyses indicate that PSFVaye is divergent from all known simian foamy viruses, suggesting an association between foamy viruses and primates since the haplorrhine-strepsirrhine split. The discovery of PSFVaye indicates that primate foamy virus might be more broadly distributed than previously thought.", "author" : [ { "dropping-particle" : "", "family" : "Han", "given" : "Guan-Zhu", "non-dropping-particle" : "", "parse-names" : false, "suffix" : "" }, { "dropping-particle" : "", "family" : "Worobey", "given" : "Michael", "non-dropping-particle" : "", "parse-names" : false, "suffix" : "" } ], "container-title" : "Journal of virology", "id" : "ITEM-1", "issue" : "14", "issued" : { "date-parts" : [ [ "2012", "7", "15" ] ] }, "page" : "7696-8", "title" : "An endogenous foamy virus in the aye-aye (Daubentonia madagascariensis).", "type" : "article-journal", "volume" : "86" }, "uris" : [ "http://www.mendeley.com/documents/?uuid=ca45d3ed-8042-484b-8448-5d1b46a030bf" ] } ], "mendeley" : { "previouslyFormattedCitation" : "[28]" }, "properties" : { "noteIndex" : 0 }, "schema" : "https://github.com/citation-style-language/schema/raw/master/csl-citation.json" }</w:instrText>
            </w:r>
            <w:r w:rsidR="0087289E">
              <w:rPr>
                <w:rFonts w:ascii="Arial" w:hAnsi="Arial" w:cs="Arial"/>
                <w:noProof/>
                <w:sz w:val="20"/>
                <w:szCs w:val="20"/>
              </w:rPr>
              <w:fldChar w:fldCharType="separate"/>
            </w:r>
            <w:r w:rsidR="00062A32" w:rsidRPr="00062A32">
              <w:rPr>
                <w:rFonts w:ascii="Arial" w:hAnsi="Arial" w:cs="Arial"/>
                <w:noProof/>
                <w:sz w:val="20"/>
                <w:szCs w:val="20"/>
              </w:rPr>
              <w:t>[28]</w:t>
            </w:r>
            <w:r w:rsidR="0087289E">
              <w:rPr>
                <w:rFonts w:ascii="Arial" w:hAnsi="Arial" w:cs="Arial"/>
                <w:noProof/>
                <w:sz w:val="20"/>
                <w:szCs w:val="20"/>
              </w:rPr>
              <w:fldChar w:fldCharType="end"/>
            </w:r>
          </w:p>
        </w:tc>
        <w:tc>
          <w:tcPr>
            <w:tcW w:w="704"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w:t>
            </w:r>
          </w:p>
        </w:tc>
      </w:tr>
      <w:tr w:rsidR="00E617DF" w:rsidRPr="00280EC4" w:rsidTr="00640E31">
        <w:tc>
          <w:tcPr>
            <w:tcW w:w="965" w:type="pct"/>
            <w:vAlign w:val="center"/>
          </w:tcPr>
          <w:p w:rsidR="00E617DF" w:rsidRPr="00280EC4" w:rsidRDefault="00E617DF" w:rsidP="00A943FB">
            <w:pPr>
              <w:jc w:val="center"/>
              <w:rPr>
                <w:rFonts w:ascii="Arial" w:hAnsi="Arial" w:cs="Arial"/>
                <w:sz w:val="20"/>
                <w:szCs w:val="20"/>
              </w:rPr>
            </w:pPr>
            <w:proofErr w:type="spellStart"/>
            <w:r w:rsidRPr="00280EC4">
              <w:rPr>
                <w:rFonts w:ascii="Arial" w:hAnsi="Arial" w:cs="Arial"/>
                <w:sz w:val="20"/>
                <w:szCs w:val="20"/>
              </w:rPr>
              <w:t>SloEFV</w:t>
            </w:r>
            <w:proofErr w:type="spellEnd"/>
          </w:p>
        </w:tc>
        <w:tc>
          <w:tcPr>
            <w:tcW w:w="1947" w:type="pct"/>
            <w:vAlign w:val="center"/>
          </w:tcPr>
          <w:p w:rsidR="00E617DF" w:rsidRPr="00280EC4" w:rsidRDefault="00E617DF" w:rsidP="00A943FB">
            <w:pPr>
              <w:jc w:val="center"/>
              <w:rPr>
                <w:rFonts w:ascii="Arial" w:hAnsi="Arial" w:cs="Arial"/>
                <w:sz w:val="20"/>
                <w:szCs w:val="20"/>
              </w:rPr>
            </w:pPr>
            <w:r w:rsidRPr="00280EC4">
              <w:rPr>
                <w:rFonts w:ascii="Arial" w:hAnsi="Arial" w:cs="Arial"/>
                <w:sz w:val="20"/>
                <w:szCs w:val="20"/>
              </w:rPr>
              <w:t>Two-toed sloth (</w:t>
            </w:r>
            <w:proofErr w:type="spellStart"/>
            <w:r w:rsidRPr="00280EC4">
              <w:rPr>
                <w:rFonts w:ascii="Arial" w:hAnsi="Arial" w:cs="Arial"/>
                <w:i/>
                <w:iCs/>
                <w:sz w:val="20"/>
                <w:szCs w:val="20"/>
              </w:rPr>
              <w:t>Choloepus</w:t>
            </w:r>
            <w:proofErr w:type="spellEnd"/>
            <w:r w:rsidRPr="00280EC4">
              <w:rPr>
                <w:rFonts w:ascii="Arial" w:hAnsi="Arial" w:cs="Arial"/>
                <w:i/>
                <w:iCs/>
                <w:sz w:val="20"/>
                <w:szCs w:val="20"/>
              </w:rPr>
              <w:t xml:space="preserve"> </w:t>
            </w:r>
            <w:proofErr w:type="spellStart"/>
            <w:r w:rsidRPr="00280EC4">
              <w:rPr>
                <w:rFonts w:ascii="Arial" w:hAnsi="Arial" w:cs="Arial"/>
                <w:i/>
                <w:iCs/>
                <w:sz w:val="20"/>
                <w:szCs w:val="20"/>
              </w:rPr>
              <w:t>hoffmanni</w:t>
            </w:r>
            <w:proofErr w:type="spellEnd"/>
            <w:r w:rsidRPr="00280EC4">
              <w:rPr>
                <w:rFonts w:ascii="Arial" w:hAnsi="Arial" w:cs="Arial"/>
                <w:sz w:val="20"/>
                <w:szCs w:val="20"/>
              </w:rPr>
              <w:t>)</w:t>
            </w:r>
          </w:p>
        </w:tc>
        <w:tc>
          <w:tcPr>
            <w:tcW w:w="680" w:type="pct"/>
          </w:tcPr>
          <w:p w:rsidR="00E617DF" w:rsidRPr="00280EC4" w:rsidRDefault="00E617DF" w:rsidP="00A943FB">
            <w:pPr>
              <w:jc w:val="center"/>
              <w:rPr>
                <w:rFonts w:ascii="Arial" w:hAnsi="Arial" w:cs="Arial"/>
                <w:sz w:val="20"/>
                <w:szCs w:val="20"/>
              </w:rPr>
            </w:pPr>
            <w:r w:rsidRPr="00280EC4">
              <w:rPr>
                <w:rFonts w:ascii="Arial" w:hAnsi="Arial" w:cs="Arial"/>
                <w:sz w:val="20"/>
                <w:szCs w:val="20"/>
              </w:rPr>
              <w:t>Xenarthran</w:t>
            </w:r>
          </w:p>
        </w:tc>
        <w:tc>
          <w:tcPr>
            <w:tcW w:w="704" w:type="pct"/>
            <w:vAlign w:val="center"/>
          </w:tcPr>
          <w:p w:rsidR="00E617DF" w:rsidRPr="00280EC4" w:rsidRDefault="00E617DF" w:rsidP="00062A32">
            <w:pPr>
              <w:jc w:val="center"/>
              <w:rPr>
                <w:rFonts w:ascii="Arial" w:hAnsi="Arial" w:cs="Arial"/>
                <w:sz w:val="20"/>
                <w:szCs w:val="20"/>
              </w:rPr>
            </w:pPr>
            <w:r w:rsidRPr="00280EC4">
              <w:rPr>
                <w:rFonts w:ascii="Arial" w:hAnsi="Arial" w:cs="Arial"/>
                <w:sz w:val="20"/>
                <w:szCs w:val="20"/>
              </w:rPr>
              <w:t xml:space="preserve">2009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"10.1186/1742-4690-6-S2-O1", "ISBN" : "1095-9203 (Electronic)", "ISSN" : "1742-4690", "PMID" : "19762636", "abstract" : "Retroviruses can leave a \"fossil record\" in their hosts' genomes in the form of endogenous retroviruses. Foamy viruses, complex retroviruses that infect mammals, have been notably absent from this record. We have found an endogenous foamy virus within the genomes of sloths and show that foamy viruses were infecting mammals more than 100 million years ago and codiverged with their hosts across an entire geological era. Our analysis highlights the role of evolutionary constraint in maintaining viral genome structure and indicates that accessory genes and mammalian mechanisms of innate immunity are the products of macroevolutionary conflict played out over a geological time scale.", "author" : [ { "dropping-particle" : "", "family" : "Katzourakis", "given" : "Aris", "non-dropping-particle" : "", "parse-names" : false, "suffix" : "" }, { "dropping-particle" : "", "family" : "Gifford", "given" : "Robert J", "non-dropping-particle" : "", "parse-names" : false, "suffix" : "" }, { "dropping-particle" : "", "family" : "Tristem", "given" : "Michael", "non-dropping-particle" : "", "parse-names" : false, "suffix" : "" }, { "dropping-particle" : "", "family" : "Gilbert", "given" : "M Thomas P", "non-dropping-particle" : "", "parse-names" : false, "suffix" : "" }, { "dropping-particle" : "", "family" : "Pybus", "given" : "Oliver G", "non-dropping-particle" : "", "parse-names" : false, "suffix" : "" } ], "container-title" : "Science (New York, N.Y.)", "id" : "ITEM-1", "issued" : { "date-parts" : [ [ "2009" ] ] }, "page" : "1512", "title" : "Macroevolution of complex retroviruses.", "type" : "article-journal", "volume" : "325" }, "uris" : [ "http://www.mendeley.com/documents/?uuid=850b6d8a-5351-47f9-9385-cd857cdf8c92" ] } ], "mendeley" : { "previouslyFormattedCitation" : "[29]" }, "properties" : { "noteIndex" : 0 }, "schema" : "https://github.com/citation-style-language/schema/raw/master/csl-citation.json" }</w:instrText>
            </w:r>
            <w:r w:rsidR="0087289E">
              <w:rPr>
                <w:rFonts w:ascii="Arial" w:hAnsi="Arial" w:cs="Arial"/>
                <w:noProof/>
                <w:sz w:val="20"/>
                <w:szCs w:val="20"/>
              </w:rPr>
              <w:fldChar w:fldCharType="separate"/>
            </w:r>
            <w:r w:rsidR="00062A32" w:rsidRPr="00062A32">
              <w:rPr>
                <w:rFonts w:ascii="Arial" w:hAnsi="Arial" w:cs="Arial"/>
                <w:noProof/>
                <w:sz w:val="20"/>
                <w:szCs w:val="20"/>
              </w:rPr>
              <w:t>[29]</w:t>
            </w:r>
            <w:r w:rsidR="0087289E">
              <w:rPr>
                <w:rFonts w:ascii="Arial" w:hAnsi="Arial" w:cs="Arial"/>
                <w:noProof/>
                <w:sz w:val="20"/>
                <w:szCs w:val="20"/>
              </w:rPr>
              <w:fldChar w:fldCharType="end"/>
            </w:r>
          </w:p>
        </w:tc>
        <w:tc>
          <w:tcPr>
            <w:tcW w:w="704" w:type="pct"/>
            <w:vAlign w:val="center"/>
          </w:tcPr>
          <w:p w:rsidR="00E617DF" w:rsidRPr="00280EC4" w:rsidRDefault="00E617DF" w:rsidP="00062A32">
            <w:pPr>
              <w:jc w:val="center"/>
              <w:rPr>
                <w:rFonts w:ascii="Arial" w:hAnsi="Arial" w:cs="Arial"/>
                <w:sz w:val="20"/>
                <w:szCs w:val="20"/>
              </w:rPr>
            </w:pPr>
            <w:r w:rsidRPr="00280EC4">
              <w:rPr>
                <w:rFonts w:ascii="Arial" w:hAnsi="Arial" w:cs="Arial"/>
                <w:sz w:val="20"/>
                <w:szCs w:val="20"/>
              </w:rPr>
              <w:t xml:space="preserve">2009 </w:t>
            </w:r>
            <w:r w:rsidR="0087289E">
              <w:rPr>
                <w:rFonts w:ascii="Arial" w:hAnsi="Arial" w:cs="Arial"/>
                <w:noProof/>
                <w:sz w:val="20"/>
                <w:szCs w:val="20"/>
              </w:rPr>
              <w:fldChar w:fldCharType="begin" w:fldLock="1"/>
            </w:r>
            <w:r w:rsidR="00196100">
              <w:rPr>
                <w:rFonts w:ascii="Arial" w:hAnsi="Arial" w:cs="Arial"/>
                <w:noProof/>
                <w:sz w:val="20"/>
                <w:szCs w:val="20"/>
              </w:rPr>
              <w:instrText>ADDIN CSL_CITATION { "citationItems" : [ { "id" : "ITEM-1", "itemData" : { "DOI" : "10.1186/1742-4690-6-S2-O1", "ISBN" : "1095-9203 (Electronic)", "ISSN" : "1742-4690", "PMID" : "19762636", "abstract" : "Retroviruses can leave a \"fossil record\" in their hosts' genomes in the form of endogenous retroviruses. Foamy viruses, complex retroviruses that infect mammals, have been notably absent from this record. We have found an endogenous foamy virus within the genomes of sloths and show that foamy viruses were infecting mammals more than 100 million years ago and codiverged with their hosts across an entire geological era. Our analysis highlights the role of evolutionary constraint in maintaining viral genome structure and indicates that accessory genes and mammalian mechanisms of innate immunity are the products of macroevolutionary conflict played out over a geological time scale.", "author" : [ { "dropping-particle" : "", "family" : "Katzourakis", "given" : "Aris", "non-dropping-particle" : "", "parse-names" : false, "suffix" : "" }, { "dropping-particle" : "", "family" : "Gifford", "given" : "Robert J", "non-dropping-particle" : "", "parse-names" : false, "suffix" : "" }, { "dropping-particle" : "", "family" : "Tristem", "given" : "Michael", "non-dropping-particle" : "", "parse-names" : false, "suffix" : "" }, { "dropping-particle" : "", "family" : "Gilbert", "given" : "M Thomas P", "non-dropping-particle" : "", "parse-names" : false, "suffix" : "" }, { "dropping-particle" : "", "family" : "Pybus", "given" : "Oliver G", "non-dropping-particle" : "", "parse-names" : false, "suffix" : "" } ], "container-title" : "Science (New York, N.Y.)", "id" : "ITEM-1", "issued" : { "date-parts" : [ [ "2009" ] ] }, "page" : "1512", "title" : "Macroevolution of complex retroviruses.", "type" : "article-journal", "volume" : "325" }, "uris" : [ "http://www.mendeley.com/documents/?uuid=850b6d8a-5351-47f9-9385-cd857cdf8c92" ] } ], "mendeley" : { "previouslyFormattedCitation" : "[29]" }, "properties" : { "noteIndex" : 0 }, "schema" : "https://github.com/citation-style-language/schema/raw/master/csl-citation.json" }</w:instrText>
            </w:r>
            <w:r w:rsidR="0087289E">
              <w:rPr>
                <w:rFonts w:ascii="Arial" w:hAnsi="Arial" w:cs="Arial"/>
                <w:noProof/>
                <w:sz w:val="20"/>
                <w:szCs w:val="20"/>
              </w:rPr>
              <w:fldChar w:fldCharType="separate"/>
            </w:r>
            <w:r w:rsidR="00062A32" w:rsidRPr="00062A32">
              <w:rPr>
                <w:rFonts w:ascii="Arial" w:hAnsi="Arial" w:cs="Arial"/>
                <w:noProof/>
                <w:sz w:val="20"/>
                <w:szCs w:val="20"/>
              </w:rPr>
              <w:t>[29]</w:t>
            </w:r>
            <w:r w:rsidR="0087289E">
              <w:rPr>
                <w:rFonts w:ascii="Arial" w:hAnsi="Arial" w:cs="Arial"/>
                <w:noProof/>
                <w:sz w:val="20"/>
                <w:szCs w:val="20"/>
              </w:rPr>
              <w:fldChar w:fldCharType="end"/>
            </w:r>
          </w:p>
        </w:tc>
      </w:tr>
    </w:tbl>
    <w:p w:rsidR="00CF6ABF" w:rsidRPr="00280EC4" w:rsidRDefault="00CF6ABF" w:rsidP="00CF6ABF">
      <w:pPr>
        <w:ind w:left="142" w:hanging="142"/>
        <w:rPr>
          <w:rFonts w:ascii="Arial" w:hAnsi="Arial" w:cs="Arial"/>
          <w:sz w:val="16"/>
          <w:szCs w:val="16"/>
        </w:rPr>
      </w:pPr>
      <w:r w:rsidRPr="00280EC4">
        <w:rPr>
          <w:rFonts w:ascii="Arial" w:hAnsi="Arial" w:cs="Arial"/>
          <w:sz w:val="16"/>
          <w:szCs w:val="16"/>
        </w:rPr>
        <w:t>†</w:t>
      </w:r>
      <w:r w:rsidRPr="00280EC4">
        <w:rPr>
          <w:rFonts w:ascii="Arial" w:hAnsi="Arial" w:cs="Arial"/>
          <w:sz w:val="20"/>
          <w:szCs w:val="20"/>
        </w:rPr>
        <w:t xml:space="preserve"> </w:t>
      </w:r>
      <w:r w:rsidRPr="00280EC4">
        <w:rPr>
          <w:rFonts w:ascii="Arial" w:hAnsi="Arial" w:cs="Arial"/>
          <w:sz w:val="16"/>
          <w:szCs w:val="16"/>
        </w:rPr>
        <w:t xml:space="preserve">Acronyms used in FV names: </w:t>
      </w:r>
      <w:proofErr w:type="spellStart"/>
      <w:r w:rsidRPr="00280EC4">
        <w:rPr>
          <w:rFonts w:ascii="Arial" w:hAnsi="Arial" w:cs="Arial"/>
          <w:sz w:val="16"/>
          <w:szCs w:val="16"/>
        </w:rPr>
        <w:t>SFVmac</w:t>
      </w:r>
      <w:proofErr w:type="spellEnd"/>
      <w:r w:rsidRPr="00280EC4">
        <w:rPr>
          <w:rFonts w:ascii="Arial" w:hAnsi="Arial" w:cs="Arial"/>
          <w:sz w:val="16"/>
          <w:szCs w:val="16"/>
        </w:rPr>
        <w:t xml:space="preserve">, macaque FV; </w:t>
      </w:r>
      <w:proofErr w:type="spellStart"/>
      <w:r w:rsidRPr="00280EC4">
        <w:rPr>
          <w:rFonts w:ascii="Arial" w:hAnsi="Arial" w:cs="Arial"/>
          <w:sz w:val="16"/>
          <w:szCs w:val="16"/>
        </w:rPr>
        <w:t>SFVagm</w:t>
      </w:r>
      <w:proofErr w:type="spellEnd"/>
      <w:r w:rsidRPr="00280EC4">
        <w:rPr>
          <w:rFonts w:ascii="Arial" w:hAnsi="Arial" w:cs="Arial"/>
          <w:sz w:val="16"/>
          <w:szCs w:val="16"/>
        </w:rPr>
        <w:t xml:space="preserve">, African green monkey FV; </w:t>
      </w:r>
      <w:proofErr w:type="spellStart"/>
      <w:r w:rsidRPr="00280EC4">
        <w:rPr>
          <w:rFonts w:ascii="Arial" w:hAnsi="Arial" w:cs="Arial"/>
          <w:sz w:val="16"/>
          <w:szCs w:val="16"/>
        </w:rPr>
        <w:t>SFVsqu</w:t>
      </w:r>
      <w:proofErr w:type="spellEnd"/>
      <w:r w:rsidRPr="00280EC4">
        <w:rPr>
          <w:rFonts w:ascii="Arial" w:hAnsi="Arial" w:cs="Arial"/>
          <w:sz w:val="16"/>
          <w:szCs w:val="16"/>
        </w:rPr>
        <w:t xml:space="preserve">, squirrel FV; </w:t>
      </w:r>
      <w:proofErr w:type="spellStart"/>
      <w:r w:rsidRPr="00280EC4">
        <w:rPr>
          <w:rFonts w:ascii="Arial" w:hAnsi="Arial" w:cs="Arial"/>
          <w:sz w:val="16"/>
          <w:szCs w:val="16"/>
        </w:rPr>
        <w:t>PSFVgal</w:t>
      </w:r>
      <w:proofErr w:type="spellEnd"/>
      <w:r w:rsidRPr="00280EC4">
        <w:rPr>
          <w:rFonts w:ascii="Arial" w:hAnsi="Arial" w:cs="Arial"/>
          <w:sz w:val="16"/>
          <w:szCs w:val="16"/>
        </w:rPr>
        <w:t xml:space="preserve">, </w:t>
      </w:r>
      <w:proofErr w:type="spellStart"/>
      <w:r w:rsidRPr="00280EC4">
        <w:rPr>
          <w:rFonts w:ascii="Arial" w:hAnsi="Arial" w:cs="Arial"/>
          <w:sz w:val="16"/>
          <w:szCs w:val="16"/>
        </w:rPr>
        <w:t>galago</w:t>
      </w:r>
      <w:proofErr w:type="spellEnd"/>
      <w:r w:rsidRPr="00280EC4">
        <w:rPr>
          <w:rFonts w:ascii="Arial" w:hAnsi="Arial" w:cs="Arial"/>
          <w:sz w:val="16"/>
          <w:szCs w:val="16"/>
        </w:rPr>
        <w:t xml:space="preserve"> </w:t>
      </w:r>
      <w:proofErr w:type="spellStart"/>
      <w:r w:rsidRPr="00280EC4">
        <w:rPr>
          <w:rFonts w:ascii="Arial" w:hAnsi="Arial" w:cs="Arial"/>
          <w:sz w:val="16"/>
          <w:szCs w:val="16"/>
        </w:rPr>
        <w:t>prosimian</w:t>
      </w:r>
      <w:proofErr w:type="spellEnd"/>
      <w:r w:rsidRPr="00280EC4">
        <w:rPr>
          <w:rFonts w:ascii="Arial" w:hAnsi="Arial" w:cs="Arial"/>
          <w:sz w:val="16"/>
          <w:szCs w:val="16"/>
        </w:rPr>
        <w:t xml:space="preserve"> FV; </w:t>
      </w:r>
      <w:proofErr w:type="spellStart"/>
      <w:r w:rsidRPr="00280EC4">
        <w:rPr>
          <w:rFonts w:ascii="Arial" w:hAnsi="Arial" w:cs="Arial"/>
          <w:sz w:val="16"/>
          <w:szCs w:val="16"/>
        </w:rPr>
        <w:t>SFVcpz</w:t>
      </w:r>
      <w:proofErr w:type="spellEnd"/>
      <w:r w:rsidRPr="00280EC4">
        <w:rPr>
          <w:rFonts w:ascii="Arial" w:hAnsi="Arial" w:cs="Arial"/>
          <w:sz w:val="16"/>
          <w:szCs w:val="16"/>
        </w:rPr>
        <w:t xml:space="preserve">, chimpanzee FV; </w:t>
      </w:r>
      <w:proofErr w:type="spellStart"/>
      <w:r w:rsidRPr="00280EC4">
        <w:rPr>
          <w:rFonts w:ascii="Arial" w:hAnsi="Arial" w:cs="Arial"/>
          <w:sz w:val="16"/>
          <w:szCs w:val="16"/>
        </w:rPr>
        <w:t>SFVspm</w:t>
      </w:r>
      <w:proofErr w:type="spellEnd"/>
      <w:r w:rsidRPr="00280EC4">
        <w:rPr>
          <w:rFonts w:ascii="Arial" w:hAnsi="Arial" w:cs="Arial"/>
          <w:sz w:val="16"/>
          <w:szCs w:val="16"/>
        </w:rPr>
        <w:t xml:space="preserve">, spider monkey FV; </w:t>
      </w:r>
      <w:proofErr w:type="spellStart"/>
      <w:r w:rsidRPr="00280EC4">
        <w:rPr>
          <w:rFonts w:ascii="Arial" w:hAnsi="Arial" w:cs="Arial"/>
          <w:sz w:val="16"/>
          <w:szCs w:val="16"/>
        </w:rPr>
        <w:t>SFVcap</w:t>
      </w:r>
      <w:proofErr w:type="spellEnd"/>
      <w:r w:rsidRPr="00280EC4">
        <w:rPr>
          <w:rFonts w:ascii="Arial" w:hAnsi="Arial" w:cs="Arial"/>
          <w:sz w:val="16"/>
          <w:szCs w:val="16"/>
        </w:rPr>
        <w:t xml:space="preserve">, capuchin FV; </w:t>
      </w:r>
      <w:proofErr w:type="spellStart"/>
      <w:r w:rsidRPr="00280EC4">
        <w:rPr>
          <w:rFonts w:ascii="Arial" w:hAnsi="Arial" w:cs="Arial"/>
          <w:sz w:val="16"/>
          <w:szCs w:val="16"/>
        </w:rPr>
        <w:t>SFVbab</w:t>
      </w:r>
      <w:proofErr w:type="spellEnd"/>
      <w:r w:rsidRPr="00280EC4">
        <w:rPr>
          <w:rFonts w:ascii="Arial" w:hAnsi="Arial" w:cs="Arial"/>
          <w:sz w:val="16"/>
          <w:szCs w:val="16"/>
        </w:rPr>
        <w:t xml:space="preserve">, baboon FV; </w:t>
      </w:r>
      <w:proofErr w:type="spellStart"/>
      <w:r w:rsidRPr="00280EC4">
        <w:rPr>
          <w:rFonts w:ascii="Arial" w:hAnsi="Arial" w:cs="Arial"/>
          <w:sz w:val="16"/>
          <w:szCs w:val="16"/>
        </w:rPr>
        <w:t>SFVora</w:t>
      </w:r>
      <w:proofErr w:type="spellEnd"/>
      <w:r w:rsidRPr="00280EC4">
        <w:rPr>
          <w:rFonts w:ascii="Arial" w:hAnsi="Arial" w:cs="Arial"/>
          <w:sz w:val="16"/>
          <w:szCs w:val="16"/>
        </w:rPr>
        <w:t xml:space="preserve">, </w:t>
      </w:r>
      <w:proofErr w:type="spellStart"/>
      <w:r w:rsidRPr="00280EC4">
        <w:rPr>
          <w:rFonts w:ascii="Arial" w:hAnsi="Arial" w:cs="Arial"/>
          <w:sz w:val="16"/>
          <w:szCs w:val="16"/>
        </w:rPr>
        <w:t>orangutan</w:t>
      </w:r>
      <w:proofErr w:type="spellEnd"/>
      <w:r w:rsidRPr="00280EC4">
        <w:rPr>
          <w:rFonts w:ascii="Arial" w:hAnsi="Arial" w:cs="Arial"/>
          <w:sz w:val="16"/>
          <w:szCs w:val="16"/>
        </w:rPr>
        <w:t xml:space="preserve"> FV; </w:t>
      </w:r>
      <w:proofErr w:type="spellStart"/>
      <w:r w:rsidRPr="00280EC4">
        <w:rPr>
          <w:rFonts w:ascii="Arial" w:hAnsi="Arial" w:cs="Arial"/>
          <w:sz w:val="16"/>
          <w:szCs w:val="16"/>
        </w:rPr>
        <w:t>SF</w:t>
      </w:r>
      <w:bookmarkStart w:id="0" w:name="_GoBack"/>
      <w:bookmarkEnd w:id="0"/>
      <w:r w:rsidRPr="00280EC4">
        <w:rPr>
          <w:rFonts w:ascii="Arial" w:hAnsi="Arial" w:cs="Arial"/>
          <w:sz w:val="16"/>
          <w:szCs w:val="16"/>
        </w:rPr>
        <w:t>Vgor</w:t>
      </w:r>
      <w:proofErr w:type="spellEnd"/>
      <w:r w:rsidRPr="00280EC4">
        <w:rPr>
          <w:rFonts w:ascii="Arial" w:hAnsi="Arial" w:cs="Arial"/>
          <w:sz w:val="16"/>
          <w:szCs w:val="16"/>
        </w:rPr>
        <w:t xml:space="preserve">, gorilla FV; </w:t>
      </w:r>
      <w:proofErr w:type="spellStart"/>
      <w:r w:rsidRPr="00280EC4">
        <w:rPr>
          <w:rFonts w:ascii="Arial" w:hAnsi="Arial" w:cs="Arial"/>
          <w:sz w:val="16"/>
          <w:szCs w:val="16"/>
        </w:rPr>
        <w:t>SFVmar</w:t>
      </w:r>
      <w:proofErr w:type="spellEnd"/>
      <w:r w:rsidRPr="00280EC4">
        <w:rPr>
          <w:rFonts w:ascii="Arial" w:hAnsi="Arial" w:cs="Arial"/>
          <w:sz w:val="16"/>
          <w:szCs w:val="16"/>
        </w:rPr>
        <w:t xml:space="preserve">, common marmoset FV; FFV, feline FV; BFV, bovine FV; EFV, equine FV; </w:t>
      </w:r>
      <w:proofErr w:type="spellStart"/>
      <w:r w:rsidRPr="00280EC4">
        <w:rPr>
          <w:rFonts w:ascii="Arial" w:hAnsi="Arial" w:cs="Arial"/>
          <w:sz w:val="16"/>
          <w:szCs w:val="16"/>
        </w:rPr>
        <w:t>RhiFV</w:t>
      </w:r>
      <w:proofErr w:type="spellEnd"/>
      <w:r w:rsidRPr="00280EC4">
        <w:rPr>
          <w:rFonts w:ascii="Arial" w:hAnsi="Arial" w:cs="Arial"/>
          <w:sz w:val="16"/>
          <w:szCs w:val="16"/>
        </w:rPr>
        <w:t xml:space="preserve">, </w:t>
      </w:r>
      <w:proofErr w:type="spellStart"/>
      <w:r w:rsidRPr="00280EC4">
        <w:rPr>
          <w:rFonts w:ascii="Arial" w:hAnsi="Arial" w:cs="Arial"/>
          <w:i/>
          <w:iCs/>
          <w:sz w:val="16"/>
          <w:szCs w:val="16"/>
        </w:rPr>
        <w:t>Rhinolophus</w:t>
      </w:r>
      <w:proofErr w:type="spellEnd"/>
      <w:r w:rsidRPr="00280EC4">
        <w:rPr>
          <w:rFonts w:ascii="Arial" w:hAnsi="Arial" w:cs="Arial"/>
          <w:sz w:val="16"/>
          <w:szCs w:val="16"/>
        </w:rPr>
        <w:t xml:space="preserve"> FV; PFV, prototype FV; </w:t>
      </w:r>
      <w:proofErr w:type="spellStart"/>
      <w:r w:rsidRPr="00280EC4">
        <w:rPr>
          <w:rFonts w:ascii="Arial" w:hAnsi="Arial" w:cs="Arial"/>
          <w:sz w:val="16"/>
          <w:szCs w:val="16"/>
        </w:rPr>
        <w:t>PSFVaye</w:t>
      </w:r>
      <w:proofErr w:type="spellEnd"/>
      <w:r w:rsidRPr="00280EC4">
        <w:rPr>
          <w:rFonts w:ascii="Arial" w:hAnsi="Arial" w:cs="Arial"/>
          <w:sz w:val="16"/>
          <w:szCs w:val="16"/>
        </w:rPr>
        <w:t xml:space="preserve">, aye-aye </w:t>
      </w:r>
      <w:proofErr w:type="spellStart"/>
      <w:r w:rsidRPr="00280EC4">
        <w:rPr>
          <w:rFonts w:ascii="Arial" w:hAnsi="Arial" w:cs="Arial"/>
          <w:sz w:val="16"/>
          <w:szCs w:val="16"/>
        </w:rPr>
        <w:t>prosimian</w:t>
      </w:r>
      <w:proofErr w:type="spellEnd"/>
      <w:r w:rsidRPr="00280EC4">
        <w:rPr>
          <w:rFonts w:ascii="Arial" w:hAnsi="Arial" w:cs="Arial"/>
          <w:sz w:val="16"/>
          <w:szCs w:val="16"/>
        </w:rPr>
        <w:t xml:space="preserve"> FV; </w:t>
      </w:r>
      <w:proofErr w:type="spellStart"/>
      <w:r w:rsidRPr="00280EC4">
        <w:rPr>
          <w:rFonts w:ascii="Arial" w:hAnsi="Arial" w:cs="Arial"/>
          <w:sz w:val="16"/>
          <w:szCs w:val="16"/>
        </w:rPr>
        <w:t>SloEFV</w:t>
      </w:r>
      <w:proofErr w:type="spellEnd"/>
      <w:r w:rsidRPr="00280EC4">
        <w:rPr>
          <w:rFonts w:ascii="Arial" w:hAnsi="Arial" w:cs="Arial"/>
          <w:sz w:val="16"/>
          <w:szCs w:val="16"/>
        </w:rPr>
        <w:t>, sloth endogenous FV.</w:t>
      </w:r>
    </w:p>
    <w:p w:rsidR="00CF6ABF" w:rsidRPr="00280EC4" w:rsidRDefault="00CF6ABF" w:rsidP="00CF6ABF">
      <w:pPr>
        <w:ind w:left="142" w:hanging="142"/>
        <w:rPr>
          <w:rFonts w:ascii="Arial" w:hAnsi="Arial" w:cs="Arial"/>
          <w:sz w:val="12"/>
          <w:szCs w:val="12"/>
        </w:rPr>
      </w:pPr>
      <w:r w:rsidRPr="00280EC4">
        <w:rPr>
          <w:rFonts w:ascii="Arial" w:hAnsi="Arial" w:cs="Arial"/>
          <w:sz w:val="16"/>
          <w:szCs w:val="16"/>
        </w:rPr>
        <w:t>‡ Names within brackets are old nomenclatures based on serotyping which are not used anymore.</w:t>
      </w:r>
    </w:p>
    <w:p w:rsidR="00DB761F" w:rsidRDefault="00CF6ABF" w:rsidP="00CF6ABF">
      <w:pPr>
        <w:ind w:left="142" w:hanging="142"/>
        <w:rPr>
          <w:rFonts w:ascii="Arial" w:hAnsi="Arial" w:cs="Arial"/>
          <w:sz w:val="16"/>
          <w:szCs w:val="16"/>
        </w:rPr>
      </w:pPr>
      <w:r w:rsidRPr="00280EC4">
        <w:rPr>
          <w:rFonts w:ascii="Arial" w:hAnsi="Arial" w:cs="Arial"/>
          <w:sz w:val="16"/>
          <w:szCs w:val="16"/>
        </w:rPr>
        <w:t xml:space="preserve">* Although the prototype FV (PFV) was isolated from a human and was originally called a human foamy virus (HFV), it is well established that it is in fact a variant foamy virus of chimpanzee origin, most closely related to and clustering well within the clade of foamy viruses from </w:t>
      </w:r>
      <w:r w:rsidRPr="00280EC4">
        <w:rPr>
          <w:rFonts w:ascii="Arial" w:hAnsi="Arial" w:cs="Arial"/>
          <w:i/>
          <w:iCs/>
          <w:sz w:val="16"/>
          <w:szCs w:val="16"/>
        </w:rPr>
        <w:t xml:space="preserve">Pan troglodytes </w:t>
      </w:r>
      <w:proofErr w:type="spellStart"/>
      <w:r w:rsidRPr="00280EC4">
        <w:rPr>
          <w:rFonts w:ascii="Arial" w:hAnsi="Arial" w:cs="Arial"/>
          <w:i/>
          <w:iCs/>
          <w:sz w:val="16"/>
          <w:szCs w:val="16"/>
        </w:rPr>
        <w:t>schweinfurthii</w:t>
      </w:r>
      <w:proofErr w:type="spellEnd"/>
      <w:r w:rsidR="009A0519">
        <w:rPr>
          <w:rFonts w:ascii="Arial" w:hAnsi="Arial" w:cs="Arial"/>
          <w:i/>
          <w:iCs/>
          <w:sz w:val="16"/>
          <w:szCs w:val="16"/>
        </w:rPr>
        <w:t xml:space="preserve"> </w:t>
      </w:r>
      <w:r w:rsidR="0087289E">
        <w:rPr>
          <w:rFonts w:ascii="Arial" w:hAnsi="Arial" w:cs="Arial"/>
          <w:i/>
          <w:iCs/>
          <w:sz w:val="16"/>
          <w:szCs w:val="16"/>
        </w:rPr>
        <w:fldChar w:fldCharType="begin" w:fldLock="1"/>
      </w:r>
      <w:r w:rsidR="00196100">
        <w:rPr>
          <w:rFonts w:ascii="Arial" w:hAnsi="Arial" w:cs="Arial"/>
          <w:i/>
          <w:iCs/>
          <w:sz w:val="16"/>
          <w:szCs w:val="16"/>
        </w:rPr>
        <w:instrText>ADDIN CSL_CITATION { "citationItems" : [ { "id" : "ITEM-1", "itemData" : { "ISSN" : "0022-538X", "PMID" : "14990698", "abstract" : "The recognition that AIDS originated as a zoonosis heightens public health concerns associated with human infection by simian retroviruses endemic in nonhuman primates (NHPs). These retroviruses include simian immunodeficiency virus (SIV), simian T-cell lymphotropic virus (STLV), simian type D retrovirus (SRV), and simian foamy virus (SFV). Although occasional infection with SIV, SRV, or SFV in persons occupationally exposed to NHPs has been reported, the characteristics and significance of these zoonotic infections are not fully defined. Surveillance for simian retroviruses at three research centers and two zoos identified no SIV, SRV, or STLV infection in 187 participants. However, 10 of 187 persons (5.3%) tested positive for SFV antibodies by Western blot (WB) analysis. Eight of the 10 were males, and 3 of the 10 worked at zoos. SFV integrase gene (int) and gag sequences were PCR amplified from the peripheral blood lymphocytes available from 9 of the 10 persons. Phylogenetic analysis showed SFV infection originating from chimpanzees (n = 8) and baboons (n = 1). SFV seropositivity for periods of 8 to 26 years (median, 22 years) was documented for six workers for whom archived serum samples were available, demonstrating long-standing SFV infection. All 10 persons reported general good health, and secondary transmission of SFV was not observed in three wives available for WB and PCR testing. Additional phylogenetic analysis of int and gag sequences provided the first direct evidence identifying the source chimpanzees of the SFV infection in two workers. This study documents more frequent infection with SFV than with other simian retroviruses in persons working with NHPs and provides important information on the natural history and species origin of these infections. Our data highlight the importance of studies to better define the public health implications of zoonotic SFV infections.", "author" : [ { "dropping-particle" : "", "family" : "Switzer", "given" : "William M", "non-dropping-particle" : "", "parse-names" : false, "suffix" : "" }, { "dropping-particle" : "", "family" : "Bhullar", "given" : "Vinod", "non-dropping-particle" : "", "parse-names" : false, "suffix" : "" }, { "dropping-particle" : "", "family" : "Shanmugam", "given" : "Vedapuri", "non-dropping-particle" : "", "parse-names" : false, "suffix" : "" }, { "dropping-particle" : "", "family" : "Cong", "given" : "Mian-Er", "non-dropping-particle" : "", "parse-names" : false, "suffix" : "" }, { "dropping-particle" : "", "family" : "Parekh", "given" : "Bharat", "non-dropping-particle" : "", "parse-names" : false, "suffix" : "" }, { "dropping-particle" : "", "family" : "Lerche", "given" : "Nicholas W", "non-dropping-particle" : "", "parse-names" : false, "suffix" : "" }, { "dropping-particle" : "", "family" : "Yee", "given" : "JoAnn L", "non-dropping-particle" : "", "parse-names" : false, "suffix" : "" }, { "dropping-particle" : "", "family" : "Ely", "given" : "John J", "non-dropping-particle" : "", "parse-names" : false, "suffix" : "" }, { "dropping-particle" : "", "family" : "Boneva", "given" : "Roumiana", "non-dropping-particle" : "", "parse-names" : false, "suffix" : "" }, { "dropping-particle" : "", "family" : "Chapman", "given" : "Louisa E", "non-dropping-particle" : "", "parse-names" : false, "suffix" : "" }, { "dropping-particle" : "", "family" : "Folks", "given" : "Thomas M", "non-dropping-particle" : "", "parse-names" : false, "suffix" : "" }, { "dropping-particle" : "", "family" : "Heneine", "given" : "Walid", "non-dropping-particle" : "", "parse-names" : false, "suffix" : "" } ], "container-title" : "Journal of virology", "id" : "ITEM-1", "issue" : "6", "issued" : { "date-parts" : [ [ "2004", "3" ] ] }, "page" : "2780-9", "title" : "Frequent simian foamy virus infection in persons occupationally exposed to nonhuman primates.", "type" : "article-journal", "volume" : "78" }, "uris" : [ "http://www.mendeley.com/documents/?uuid=ce15fa41-ba0f-46a8-bd28-28b090e7f363" ] }, { "id" : "ITEM-2", "itemData" : { "DOI" : "10.1128/CMR.14.1.165-176.2001", "ISSN" : "0893-8512", "PMID" : "11148008", "abstract" : "Foamy viruses (FV) are complex retroviruses which are widespread in many species. Despite being discovered over 40 years ago, FV are among the least well characterized retroviruses. The replication of these viruses is different in many interesting respects from that of all other retroviruses. Infection of natural hosts by FV leads to a lifelong persistent infection, without any evidence of pathology. A large number of studies have looked at the prevalence of primate foamy viruses in the human population. Many of these studies have suggested that FV infections are prevalent in some human populations and are associated with specific diseases. More recent data, using more rigorous criteria for the presence of viruses, have not confirmed these studies. Thus, while FV are ubiquitous in all nonhuman primates, they are only acquired as rare zoonotic infections in humans. In this communication, we briefly discuss the current status of FV research and review the history of FV epidemiology, as well as the lack of pathogenicity in natural, experimental, and zoonotic infections.", "author" : [ { "dropping-particle" : "", "family" : "Meiering", "given" : "C D", "non-dropping-particle" : "", "parse-names" : false, "suffix" : "" }, { "dropping-particle" : "", "family" : "Linial", "given" : "M L", "non-dropping-particle" : "", "parse-names" : false, "suffix" : "" } ], "container-title" : "Clinical microbiology reviews", "id" : "ITEM-2", "issue" : "1", "issued" : { "date-parts" : [ [ "2001", "1" ] ] }, "page" : "165-76", "title" : "Historical perspective of foamy virus epidemiology and infection.", "type" : "article-journal", "volume" : "14" }, "uris" : [ "http://www.mendeley.com/documents/?uuid=863d7190-018e-4926-a31b-62da4a7e886e" ] }, { "id" : "ITEM-3", "itemData" : { "DOI" : "10.1371/journal.ppat.1000097", "ISSN" : "1553-7374", "PMID" : "18604273", "abstract" : "Identifying microbial pathogens with zoonotic potential in wild-living primates can be important to human health, as evidenced by human immunodeficiency viruses types 1 and 2 (HIV-1 and HIV-2) and Ebola virus. Simian foamy viruses (SFVs) are ancient retroviruses that infect Old and New World monkeys and apes. Although not known to cause disease, these viruses are of public health interest because they have the potential to infect humans and thus provide a more general indication of zoonotic exposure risks. Surprisingly, no information exists concerning the prevalence, geographic distribution, and genetic diversity of SFVs in wild-living monkeys and apes. Here, we report the first comprehensive survey of SFVcpz infection in free-ranging chimpanzees (Pan troglodytes) using newly developed, fecal-based assays. Chimpanzee fecal samples (n = 724) were collected at 25 field sites throughout equatorial Africa and tested for SFVcpz-specific antibodies (n = 706) or viral nucleic acids (n = 392). SFVcpz infection was documented at all field sites, with prevalence rates ranging from 44% to 100%. In two habituated communities, adult chimpanzees had significantly higher SFVcpz infection rates than infants and juveniles, indicating predominantly horizontal rather than vertical transmission routes. Some chimpanzees were co-infected with simian immunodeficiency virus (SIVcpz); however, there was no evidence that SFVcpz and SIVcpz were epidemiologically linked. SFVcpz nucleic acids were recovered from 177 fecal samples, all of which contained SFVcpz RNA and not DNA. Phylogenetic analysis of partial gag (616 bp), pol-RT (717 bp), and pol-IN (425 bp) sequences identified a diverse group of viruses, which could be subdivided into four distinct SFVcpz lineages according to their chimpanzee subspecies of origin. Within these lineages, there was evidence of frequent superinfection and viral recombination. One chimpanzee was infected by a foamy virus from a Cercopithecus monkey species, indicating cross-species transmission of SFVs in the wild. These data indicate that SFVcpz (i) is widely distributed among all chimpanzee subspecies; (ii) is shed in fecal samples as viral RNA; (iii) is transmitted predominantly by horizontal routes; (iv) is prone to superinfection and recombination; (v) has co-evolved with its natural host; and (vi) represents a sensitive marker of population structure that may be useful for chimpanzee taxonomy and conservation strategies.", "author" : [ { "dropping-particle" : "", "family" : "Liu", "given" : "Weimin", "non-dropping-particle" : "", "parse-names" : false, "suffix" : "" }, { "dropping-particle" : "", "family" : "Worobey", "given" : "Michael", "non-dropping-particle" : "", "parse-names" : false, "suffix" : "" }, { "dropping-particle" : "", "family" : "Li", "given" : "Yingying", "non-dropping-particle" : "", "parse-names" : false, "suffix" : "" }, { "dropping-particle" : "", "family" : "Keele", "given" : "Brandon F", "non-dropping-particle" : "", "parse-names" : false, "suffix" : "" }, { "dropping-particle" : "", "family" : "Bibollet-Ruche", "given" : "Frederic", "non-dropping-particle" : "", "parse-names" : false, "suffix" : "" }, { "dropping-particle" : "", "family" : "Guo", "given" : "Yuanyuan", "non-dropping-particle" : "", "parse-names" : false, "suffix" : "" }, { "dropping-particle" : "", "family" : "Goepfert", "given" : "Paul A", "non-dropping-particle" : "", "parse-names" : false, "suffix" : "" }, { "dropping-particle" : "", "family" : "Santiago", "given" : "Mario L", "non-dropping-particle" : "", "parse-names" : false, "suffix" : "" }, { "dropping-particle" : "", "family" : "Ndjango", "given" : "Jean-Bosco N", "non-dropping-particle" : "", "parse-names" : false, "suffix" : "" }, { "dropping-particle" : "", "family" : "Neel", "given" : "Cecile", "non-dropping-particle" : "", "parse-names" : false, "suffix" : "" }, { "dropping-particle" : "", "family" : "Clifford", "given" : "Stephen L", "non-dropping-particle" : "", "parse-names" : false, "suffix" : "" }, { "dropping-particle" : "", "family" : "Sanz", "given" : "Crickette", "non-dropping-particle" : "", "parse-names" : false, "suffix" : "" }, { "dropping-particle" : "", "family" : "Kamenya", "given" : "Shadrack", "non-dropping-particle" : "", "parse-names" : false, "suffix" : "" }, { "dropping-particle" : "", "family" : "Wilson", "given" : "Michael L", "non-dropping-particle" : "", "parse-names" : false, "suffix" : "" }, { "dropping-particle" : "", "family" : "Pusey", "given" : "Anne E", "non-dropping-particle" : "", "parse-names" : false, "suffix" : "" }, { "dropping-particle" : "", "family" : "Gross-Camp", "given" : "Nicole", "non-dropping-particle" : "", "parse-names" : false, "suffix" : "" }, { "dropping-particle" : "", "family" : "Boesch", "given" : "Christophe", "non-dropping-particle" : "", "parse-names" : false, "suffix" : "" }, { "dropping-particle" : "", "family" : "Smith", "given" : "Vince", "non-dropping-particle" : "", "parse-names" : false, "suffix" : "" }, { "dropping-particle" : "", "family" : "Zamma", "given" : "Koichiro", "non-dropping-particle" : "", "parse-names" : false, "suffix" : "" }, { "dropping-particle" : "", "family" : "Huffman", "given" : "Michael A", "non-dropping-particle" : "", "parse-names" : false, "suffix" : "" }, { "dropping-particle" : "", "family" : "Mitani", "given" : "John C", "non-dropping-particle" : "", "parse-names" : false, "suffix" : "" }, { "dropping-particle" : "", "family" : "Watts", "given" : "David P", "non-dropping-particle" : "", "parse-names" : false, "suffix" : "" }, { "dropping-particle" : "", "family" : "Peeters", "given" : "Martine", "non-dropping-particle" : "", "parse-names" : false, "suffix" : "" }, { "dropping-particle" : "", "family" : "Shaw", "given" : "George M", "non-dropping-particle" : "", "parse-names" : false, "suffix" : "" }, { "dropping-particle" : "", "family" : "Switzer", "given" : "William M", "non-dropping-particle" : "", "parse-names" : false, "suffix" : "" }, { "dropping-particle" : "", "family" : "Sharp", "given" : "Paul M", "non-dropping-particle" : "", "parse-names" : false, "suffix" : "" }, { "dropping-particle" : "", "family" : "Hahn", "given" : "Beatrice H", "non-dropping-particle" : "", "parse-names" : false, "suffix" : "" } ], "container-title" : "PLoS pathogens", "id" : "ITEM-3", "issue" : "7", "issued" : { "date-parts" : [ [ "2008", "7" ] ] }, "page" : "e1000097", "title" : "Molecular ecology and natural history of simian foamy virus infection in wild-living chimpanzees.", "type" : "article-journal", "volume" : "4" }, "uris" : [ "http://www.mendeley.com/documents/?uuid=0dd5536c-92fb-4209-a687-4cf7bc7774c8" ] } ], "mendeley" : { "previouslyFormattedCitation" : "[30\u201332]" }, "properties" : { "noteIndex" : 0 }, "schema" : "https://github.com/citation-style-language/schema/raw/master/csl-citation.json" }</w:instrText>
      </w:r>
      <w:r w:rsidR="0087289E">
        <w:rPr>
          <w:rFonts w:ascii="Arial" w:hAnsi="Arial" w:cs="Arial"/>
          <w:i/>
          <w:iCs/>
          <w:sz w:val="16"/>
          <w:szCs w:val="16"/>
        </w:rPr>
        <w:fldChar w:fldCharType="separate"/>
      </w:r>
      <w:r w:rsidR="00983931" w:rsidRPr="00983931">
        <w:rPr>
          <w:rFonts w:ascii="Arial" w:hAnsi="Arial" w:cs="Arial"/>
          <w:iCs/>
          <w:noProof/>
          <w:sz w:val="16"/>
          <w:szCs w:val="16"/>
        </w:rPr>
        <w:t>[30–32]</w:t>
      </w:r>
      <w:r w:rsidR="0087289E">
        <w:rPr>
          <w:rFonts w:ascii="Arial" w:hAnsi="Arial" w:cs="Arial"/>
          <w:i/>
          <w:iCs/>
          <w:sz w:val="16"/>
          <w:szCs w:val="16"/>
        </w:rPr>
        <w:fldChar w:fldCharType="end"/>
      </w:r>
      <w:r w:rsidRPr="00280EC4">
        <w:rPr>
          <w:rFonts w:ascii="Arial" w:hAnsi="Arial" w:cs="Arial"/>
          <w:sz w:val="16"/>
          <w:szCs w:val="16"/>
        </w:rPr>
        <w:t xml:space="preserve">. Phylogenetic analyses revealed evidence for coevolution of chimpanzee hosts and their specific FVs at the subspecies level </w:t>
      </w:r>
      <w:r w:rsidR="0087289E">
        <w:rPr>
          <w:rFonts w:ascii="Arial" w:hAnsi="Arial" w:cs="Arial"/>
          <w:sz w:val="16"/>
          <w:szCs w:val="16"/>
        </w:rPr>
        <w:fldChar w:fldCharType="begin" w:fldLock="1"/>
      </w:r>
      <w:r w:rsidR="00196100">
        <w:rPr>
          <w:rFonts w:ascii="Arial" w:hAnsi="Arial" w:cs="Arial"/>
          <w:sz w:val="16"/>
          <w:szCs w:val="16"/>
        </w:rPr>
        <w:instrText>ADDIN CSL_CITATION { "citationItems" : [ { "id" : "ITEM-1", "itemData" : { "ISSN" : "0022-538X", "PMID" : "14990698", "abstract" : "The recognition that AIDS originated as a zoonosis heightens public health concerns associated with human infection by simian retroviruses endemic in nonhuman primates (NHPs). These retroviruses include simian immunodeficiency virus (SIV), simian T-cell lymphotropic virus (STLV), simian type D retrovirus (SRV), and simian foamy virus (SFV). Although occasional infection with SIV, SRV, or SFV in persons occupationally exposed to NHPs has been reported, the characteristics and significance of these zoonotic infections are not fully defined. Surveillance for simian retroviruses at three research centers and two zoos identified no SIV, SRV, or STLV infection in 187 participants. However, 10 of 187 persons (5.3%) tested positive for SFV antibodies by Western blot (WB) analysis. Eight of the 10 were males, and 3 of the 10 worked at zoos. SFV integrase gene (int) and gag sequences were PCR amplified from the peripheral blood lymphocytes available from 9 of the 10 persons. Phylogenetic analysis showed SFV infection originating from chimpanzees (n = 8) and baboons (n = 1). SFV seropositivity for periods of 8 to 26 years (median, 22 years) was documented for six workers for whom archived serum samples were available, demonstrating long-standing SFV infection. All 10 persons reported general good health, and secondary transmission of SFV was not observed in three wives available for WB and PCR testing. Additional phylogenetic analysis of int and gag sequences provided the first direct evidence identifying the source chimpanzees of the SFV infection in two workers. This study documents more frequent infection with SFV than with other simian retroviruses in persons working with NHPs and provides important information on the natural history and species origin of these infections. Our data highlight the importance of studies to better define the public health implications of zoonotic SFV infections.", "author" : [ { "dropping-particle" : "", "family" : "Switzer", "given" : "William M", "non-dropping-particle" : "", "parse-names" : false, "suffix" : "" }, { "dropping-particle" : "", "family" : "Bhullar", "given" : "Vinod", "non-dropping-particle" : "", "parse-names" : false, "suffix" : "" }, { "dropping-particle" : "", "family" : "Shanmugam", "given" : "Vedapuri", "non-dropping-particle" : "", "parse-names" : false, "suffix" : "" }, { "dropping-particle" : "", "family" : "Cong", "given" : "Mian-Er", "non-dropping-particle" : "", "parse-names" : false, "suffix" : "" }, { "dropping-particle" : "", "family" : "Parekh", "given" : "Bharat", "non-dropping-particle" : "", "parse-names" : false, "suffix" : "" }, { "dropping-particle" : "", "family" : "Lerche", "given" : "Nicholas W", "non-dropping-particle" : "", "parse-names" : false, "suffix" : "" }, { "dropping-particle" : "", "family" : "Yee", "given" : "JoAnn L", "non-dropping-particle" : "", "parse-names" : false, "suffix" : "" }, { "dropping-particle" : "", "family" : "Ely", "given" : "John J", "non-dropping-particle" : "", "parse-names" : false, "suffix" : "" }, { "dropping-particle" : "", "family" : "Boneva", "given" : "Roumiana", "non-dropping-particle" : "", "parse-names" : false, "suffix" : "" }, { "dropping-particle" : "", "family" : "Chapman", "given" : "Louisa E", "non-dropping-particle" : "", "parse-names" : false, "suffix" : "" }, { "dropping-particle" : "", "family" : "Folks", "given" : "Thomas M", "non-dropping-particle" : "", "parse-names" : false, "suffix" : "" }, { "dropping-particle" : "", "family" : "Heneine", "given" : "Walid", "non-dropping-particle" : "", "parse-names" : false, "suffix" : "" } ], "container-title" : "Journal of virology", "id" : "ITEM-1", "issue" : "6", "issued" : { "date-parts" : [ [ "2004", "3" ] ] }, "page" : "2780-9", "title" : "Frequent simian foamy virus infection in persons occupationally exposed to nonhuman primates.", "type" : "article-journal", "volume" : "78" }, "uris" : [ "http://www.mendeley.com/documents/?uuid=ce15fa41-ba0f-46a8-bd28-28b090e7f363" ] }, { "id" : "ITEM-2", "itemData" : { "DOI" : "10.1371/journal.ppat.1000097", "ISSN" : "1553-7374", "PMID" : "18604273", "abstract" : "Identifying microbial pathogens with zoonotic potential in wild-living primates can be important to human health, as evidenced by human immunodeficiency viruses types 1 and 2 (HIV-1 and HIV-2) and Ebola virus. Simian foamy viruses (SFVs) are ancient retroviruses that infect Old and New World monkeys and apes. Although not known to cause disease, these viruses are of public health interest because they have the potential to infect humans and thus provide a more general indication of zoonotic exposure risks. Surprisingly, no information exists concerning the prevalence, geographic distribution, and genetic diversity of SFVs in wild-living monkeys and apes. Here, we report the first comprehensive survey of SFVcpz infection in free-ranging chimpanzees (Pan troglodytes) using newly developed, fecal-based assays. Chimpanzee fecal samples (n = 724) were collected at 25 field sites throughout equatorial Africa and tested for SFVcpz-specific antibodies (n = 706) or viral nucleic acids (n = 392). SFVcpz infection was documented at all field sites, with prevalence rates ranging from 44% to 100%. In two habituated communities, adult chimpanzees had significantly higher SFVcpz infection rates than infants and juveniles, indicating predominantly horizontal rather than vertical transmission routes. Some chimpanzees were co-infected with simian immunodeficiency virus (SIVcpz); however, there was no evidence that SFVcpz and SIVcpz were epidemiologically linked. SFVcpz nucleic acids were recovered from 177 fecal samples, all of which contained SFVcpz RNA and not DNA. Phylogenetic analysis of partial gag (616 bp), pol-RT (717 bp), and pol-IN (425 bp) sequences identified a diverse group of viruses, which could be subdivided into four distinct SFVcpz lineages according to their chimpanzee subspecies of origin. Within these lineages, there was evidence of frequent superinfection and viral recombination. One chimpanzee was infected by a foamy virus from a Cercopithecus monkey species, indicating cross-species transmission of SFVs in the wild. These data indicate that SFVcpz (i) is widely distributed among all chimpanzee subspecies; (ii) is shed in fecal samples as viral RNA; (iii) is transmitted predominantly by horizontal routes; (iv) is prone to superinfection and recombination; (v) has co-evolved with its natural host; and (vi) represents a sensitive marker of population structure that may be useful for chimpanzee taxonomy and conservation strategies.", "author" : [ { "dropping-particle" : "", "family" : "Liu", "given" : "Weimin", "non-dropping-particle" : "", "parse-names" : false, "suffix" : "" }, { "dropping-particle" : "", "family" : "Worobey", "given" : "Michael", "non-dropping-particle" : "", "parse-names" : false, "suffix" : "" }, { "dropping-particle" : "", "family" : "Li", "given" : "Yingying", "non-dropping-particle" : "", "parse-names" : false, "suffix" : "" }, { "dropping-particle" : "", "family" : "Keele", "given" : "Brandon F", "non-dropping-particle" : "", "parse-names" : false, "suffix" : "" }, { "dropping-particle" : "", "family" : "Bibollet-Ruche", "given" : "Frederic", "non-dropping-particle" : "", "parse-names" : false, "suffix" : "" }, { "dropping-particle" : "", "family" : "Guo", "given" : "Yuanyuan", "non-dropping-particle" : "", "parse-names" : false, "suffix" : "" }, { "dropping-particle" : "", "family" : "Goepfert", "given" : "Paul A", "non-dropping-particle" : "", "parse-names" : false, "suffix" : "" }, { "dropping-particle" : "", "family" : "Santiago", "given" : "Mario L", "non-dropping-particle" : "", "parse-names" : false, "suffix" : "" }, { "dropping-particle" : "", "family" : "Ndjango", "given" : "Jean-Bosco N", "non-dropping-particle" : "", "parse-names" : false, "suffix" : "" }, { "dropping-particle" : "", "family" : "Neel", "given" : "Cecile", "non-dropping-particle" : "", "parse-names" : false, "suffix" : "" }, { "dropping-particle" : "", "family" : "Clifford", "given" : "Stephen L", "non-dropping-particle" : "", "parse-names" : false, "suffix" : "" }, { "dropping-particle" : "", "family" : "Sanz", "given" : "Crickette", "non-dropping-particle" : "", "parse-names" : false, "suffix" : "" }, { "dropping-particle" : "", "family" : "Kamenya", "given" : "Shadrack", "non-dropping-particle" : "", "parse-names" : false, "suffix" : "" }, { "dropping-particle" : "", "family" : "Wilson", "given" : "Michael L", "non-dropping-particle" : "", "parse-names" : false, "suffix" : "" }, { "dropping-particle" : "", "family" : "Pusey", "given" : "Anne E", "non-dropping-particle" : "", "parse-names" : false, "suffix" : "" }, { "dropping-particle" : "", "family" : "Gross-Camp", "given" : "Nicole", "non-dropping-particle" : "", "parse-names" : false, "suffix" : "" }, { "dropping-particle" : "", "family" : "Boesch", "given" : "Christophe", "non-dropping-particle" : "", "parse-names" : false, "suffix" : "" }, { "dropping-particle" : "", "family" : "Smith", "given" : "Vince", "non-dropping-particle" : "", "parse-names" : false, "suffix" : "" }, { "dropping-particle" : "", "family" : "Zamma", "given" : "Koichiro", "non-dropping-particle" : "", "parse-names" : false, "suffix" : "" }, { "dropping-particle" : "", "family" : "Huffman", "given" : "Michael A", "non-dropping-particle" : "", "parse-names" : false, "suffix" : "" }, { "dropping-particle" : "", "family" : "Mitani", "given" : "John C", "non-dropping-particle" : "", "parse-names" : false, "suffix" : "" }, { "dropping-particle" : "", "family" : "Watts", "given" : "David P", "non-dropping-particle" : "", "parse-names" : false, "suffix" : "" }, { "dropping-particle" : "", "family" : "Peeters", "given" : "Martine", "non-dropping-particle" : "", "parse-names" : false, "suffix" : "" }, { "dropping-particle" : "", "family" : "Shaw", "given" : "George M", "non-dropping-particle" : "", "parse-names" : false, "suffix" : "" }, { "dropping-particle" : "", "family" : "Switzer", "given" : "William M", "non-dropping-particle" : "", "parse-names" : false, "suffix" : "" }, { "dropping-particle" : "", "family" : "Sharp", "given" : "Paul M", "non-dropping-particle" : "", "parse-names" : false, "suffix" : "" }, { "dropping-particle" : "", "family" : "Hahn", "given" : "Beatrice H", "non-dropping-particle" : "", "parse-names" : false, "suffix" : "" } ], "container-title" : "PLoS pathogens", "id" : "ITEM-2", "issue" : "7", "issued" : { "date-parts" : [ [ "2008", "7" ] ] }, "page" : "e1000097", "title" : "Molecular ecology and natural history of simian foamy virus infection in wild-living chimpanzees.", "type" : "article-journal", "volume" : "4" }, "uris" : [ "http://www.mendeley.com/documents/?uuid=0dd5536c-92fb-4209-a687-4cf7bc7774c8" ] } ], "mendeley" : { "previouslyFormattedCitation" : "[30, 32]" }, "properties" : { "noteIndex" : 0 }, "schema" : "https://github.com/citation-style-language/schema/raw/master/csl-citation.json" }</w:instrText>
      </w:r>
      <w:r w:rsidR="0087289E">
        <w:rPr>
          <w:rFonts w:ascii="Arial" w:hAnsi="Arial" w:cs="Arial"/>
          <w:sz w:val="16"/>
          <w:szCs w:val="16"/>
        </w:rPr>
        <w:fldChar w:fldCharType="separate"/>
      </w:r>
      <w:r w:rsidR="00983931" w:rsidRPr="00983931">
        <w:rPr>
          <w:rFonts w:ascii="Arial" w:hAnsi="Arial" w:cs="Arial"/>
          <w:noProof/>
          <w:sz w:val="16"/>
          <w:szCs w:val="16"/>
        </w:rPr>
        <w:t>[30, 32]</w:t>
      </w:r>
      <w:r w:rsidR="0087289E">
        <w:rPr>
          <w:rFonts w:ascii="Arial" w:hAnsi="Arial" w:cs="Arial"/>
          <w:sz w:val="16"/>
          <w:szCs w:val="16"/>
        </w:rPr>
        <w:fldChar w:fldCharType="end"/>
      </w:r>
      <w:r w:rsidR="009A0519">
        <w:rPr>
          <w:rFonts w:ascii="Arial" w:hAnsi="Arial" w:cs="Arial"/>
          <w:sz w:val="16"/>
          <w:szCs w:val="16"/>
        </w:rPr>
        <w:t>.</w:t>
      </w:r>
      <w:r w:rsidRPr="00280EC4">
        <w:rPr>
          <w:rFonts w:ascii="Arial" w:hAnsi="Arial" w:cs="Arial"/>
          <w:sz w:val="16"/>
          <w:szCs w:val="16"/>
        </w:rPr>
        <w:t xml:space="preserve"> Therefore, PFV is here treated as a </w:t>
      </w:r>
      <w:r w:rsidRPr="00280EC4">
        <w:rPr>
          <w:rFonts w:ascii="Arial" w:hAnsi="Arial" w:cs="Arial"/>
          <w:i/>
          <w:iCs/>
          <w:sz w:val="16"/>
          <w:szCs w:val="16"/>
        </w:rPr>
        <w:t xml:space="preserve">Pan troglodytes </w:t>
      </w:r>
      <w:proofErr w:type="spellStart"/>
      <w:r w:rsidRPr="00280EC4">
        <w:rPr>
          <w:rFonts w:ascii="Arial" w:hAnsi="Arial" w:cs="Arial"/>
          <w:i/>
          <w:iCs/>
          <w:sz w:val="16"/>
          <w:szCs w:val="16"/>
        </w:rPr>
        <w:t>schweinfurthii</w:t>
      </w:r>
      <w:proofErr w:type="spellEnd"/>
      <w:r w:rsidRPr="00280EC4">
        <w:rPr>
          <w:rFonts w:ascii="Arial" w:hAnsi="Arial" w:cs="Arial"/>
          <w:sz w:val="16"/>
          <w:szCs w:val="16"/>
        </w:rPr>
        <w:t xml:space="preserve"> FV which diverged from </w:t>
      </w:r>
      <w:proofErr w:type="spellStart"/>
      <w:r w:rsidRPr="00280EC4">
        <w:rPr>
          <w:rFonts w:ascii="Arial" w:hAnsi="Arial" w:cs="Arial"/>
          <w:sz w:val="16"/>
          <w:szCs w:val="16"/>
        </w:rPr>
        <w:t>SFVcpz</w:t>
      </w:r>
      <w:proofErr w:type="spellEnd"/>
      <w:r w:rsidRPr="00280EC4">
        <w:rPr>
          <w:rFonts w:ascii="Arial" w:hAnsi="Arial" w:cs="Arial"/>
          <w:sz w:val="16"/>
          <w:szCs w:val="16"/>
        </w:rPr>
        <w:t xml:space="preserve"> about 0.96 million years ago, inferred under the FV-host co-speciation assumption using the divergence date of </w:t>
      </w:r>
      <w:r w:rsidRPr="00280EC4">
        <w:rPr>
          <w:rFonts w:ascii="Arial" w:hAnsi="Arial" w:cs="Arial"/>
          <w:i/>
          <w:iCs/>
          <w:sz w:val="16"/>
          <w:szCs w:val="16"/>
        </w:rPr>
        <w:t xml:space="preserve">Pan troglodytes </w:t>
      </w:r>
      <w:proofErr w:type="spellStart"/>
      <w:r w:rsidRPr="00280EC4">
        <w:rPr>
          <w:rFonts w:ascii="Arial" w:hAnsi="Arial" w:cs="Arial"/>
          <w:i/>
          <w:iCs/>
          <w:sz w:val="16"/>
          <w:szCs w:val="16"/>
        </w:rPr>
        <w:t>schweinfurthii</w:t>
      </w:r>
      <w:proofErr w:type="spellEnd"/>
      <w:r w:rsidRPr="00280EC4">
        <w:rPr>
          <w:rFonts w:ascii="Arial" w:hAnsi="Arial" w:cs="Arial"/>
          <w:i/>
          <w:iCs/>
          <w:sz w:val="16"/>
          <w:szCs w:val="16"/>
        </w:rPr>
        <w:t xml:space="preserve"> </w:t>
      </w:r>
      <w:r w:rsidRPr="00280EC4">
        <w:rPr>
          <w:rFonts w:ascii="Arial" w:hAnsi="Arial" w:cs="Arial"/>
          <w:sz w:val="16"/>
          <w:szCs w:val="16"/>
        </w:rPr>
        <w:t>and</w:t>
      </w:r>
      <w:r w:rsidRPr="00280EC4">
        <w:rPr>
          <w:rFonts w:ascii="Arial" w:hAnsi="Arial" w:cs="Arial"/>
          <w:i/>
          <w:iCs/>
          <w:sz w:val="16"/>
          <w:szCs w:val="16"/>
        </w:rPr>
        <w:t xml:space="preserve"> Pan troglodytes </w:t>
      </w:r>
      <w:proofErr w:type="spellStart"/>
      <w:r w:rsidRPr="00280EC4">
        <w:rPr>
          <w:rFonts w:ascii="Arial" w:hAnsi="Arial" w:cs="Arial"/>
          <w:i/>
          <w:iCs/>
          <w:sz w:val="16"/>
          <w:szCs w:val="16"/>
        </w:rPr>
        <w:t>verus</w:t>
      </w:r>
      <w:proofErr w:type="spellEnd"/>
      <w:r w:rsidR="009A0519">
        <w:rPr>
          <w:rFonts w:ascii="Arial" w:hAnsi="Arial" w:cs="Arial"/>
          <w:i/>
          <w:iCs/>
          <w:sz w:val="16"/>
          <w:szCs w:val="16"/>
        </w:rPr>
        <w:t xml:space="preserve"> </w:t>
      </w:r>
      <w:r w:rsidR="0087289E">
        <w:rPr>
          <w:rFonts w:ascii="Arial" w:hAnsi="Arial" w:cs="Arial"/>
          <w:sz w:val="16"/>
          <w:szCs w:val="16"/>
        </w:rPr>
        <w:fldChar w:fldCharType="begin" w:fldLock="1"/>
      </w:r>
      <w:r w:rsidR="00196100">
        <w:rPr>
          <w:rFonts w:ascii="Arial" w:hAnsi="Arial" w:cs="Arial"/>
          <w:sz w:val="16"/>
          <w:szCs w:val="16"/>
        </w:rPr>
        <w:instrText>ADDIN CSL_CITATION { "citationItems" : [ { "id" : "ITEM-1", "itemData" : { "DOI" : "10.1098/rstb.2010.0096", "ISSN" : "1471-2970", "PMID" : "20855302", "abstract" : "Here, we report the sequencing and analysis of eight complete mitochondrial genomes of chimpanzees (Pan troglodytes) from each of the three established subspecies (P. t. troglodytes, P. t. schweinfurthii and P. t. verus) and the proposed fourth subspecies (P. t. ellioti). Our population genetic analyses are consistent with neutral patterns of evolution that have been shaped by demography. The high levels of mtDNA diversity in western chimpanzees are unlike those seen at nuclear loci, which may reflect a demographic history of greater female to male effective population sizes possibly owing to the characteristics of the founding population. By using relaxed-clock methods, we have inferred a timetree of chimpanzee species and subspecies. The absolute divergence times vary based on the methods and calibration used, but relative divergence times show extensive uniformity. Overall, mtDNA produces consistently older times than those known from nuclear markers, a discrepancy that is reduced significantly by explicitly accounting for chimpanzee population structures in time estimation. Assuming the human-chimpanzee split to be between 7 and 5 Ma, chimpanzee time estimates are 2.1-1.5, 1.1-0.76 and 0.25-0.18 Ma for the chimpanzee/bonobo, western/(eastern + central) and eastern/central chimpanzee divergences, respectively.", "author" : [ { "dropping-particle" : "", "family" : "Stone", "given" : "Anne C", "non-dropping-particle" : "", "parse-names" : false, "suffix" : "" }, { "dropping-particle" : "", "family" : "Battistuzzi", "given" : "Fabia U", "non-dropping-particle" : "", "parse-names" : false, "suffix" : "" }, { "dropping-particle" : "", "family" : "Kubatko", "given" : "Laura S", "non-dropping-particle" : "", "parse-names" : false, "suffix" : "" }, { "dropping-particle" : "", "family" : "Perry", "given" : "George H", "non-dropping-particle" : "", "parse-names" : false, "suffix" : "" }, { "dropping-particle" : "", "family" : "Trudeau", "given" : "Evan", "non-dropping-particle" : "", "parse-names" : false, "suffix" : "" }, { "dropping-particle" : "", "family" : "Lin", "given" : "Hsiuman", "non-dropping-particle" : "", "parse-names" : false, "suffix" : "" }, { "dropping-particle" : "", "family" : "Kumar", "given" : "Sudhir", "non-dropping-particle" : "", "parse-names" : false, "suffix" : "" } ], "container-title" : "Philosophical transactions of the Royal Society of London. Series B, Biological sciences", "id" : "ITEM-1", "issue" : "1556", "issued" : { "date-parts" : [ [ "2010", "10", "27" ] ] }, "page" : "3277-88", "title" : "More reliable estimates of divergence times in Pan using complete mtDNA sequences and accounting for population structure.", "type" : "article-journal", "volume" : "365" }, "uris" : [ "http://www.mendeley.com/documents/?uuid=537986ca-45db-428b-abcf-dd05ab86a5d5" ] } ], "mendeley" : { "previouslyFormattedCitation" : "[33]" }, "properties" : { "noteIndex" : 0 }, "schema" : "https://github.com/citation-style-language/schema/raw/master/csl-citation.json" }</w:instrText>
      </w:r>
      <w:r w:rsidR="0087289E">
        <w:rPr>
          <w:rFonts w:ascii="Arial" w:hAnsi="Arial" w:cs="Arial"/>
          <w:sz w:val="16"/>
          <w:szCs w:val="16"/>
        </w:rPr>
        <w:fldChar w:fldCharType="separate"/>
      </w:r>
      <w:r w:rsidR="00196100" w:rsidRPr="00196100">
        <w:rPr>
          <w:rFonts w:ascii="Arial" w:hAnsi="Arial" w:cs="Arial"/>
          <w:noProof/>
          <w:sz w:val="16"/>
          <w:szCs w:val="16"/>
        </w:rPr>
        <w:t>[33]</w:t>
      </w:r>
      <w:r w:rsidR="0087289E">
        <w:rPr>
          <w:rFonts w:ascii="Arial" w:hAnsi="Arial" w:cs="Arial"/>
          <w:sz w:val="16"/>
          <w:szCs w:val="16"/>
        </w:rPr>
        <w:fldChar w:fldCharType="end"/>
      </w:r>
      <w:r w:rsidRPr="00280EC4">
        <w:rPr>
          <w:rFonts w:ascii="Arial" w:hAnsi="Arial" w:cs="Arial"/>
          <w:sz w:val="16"/>
          <w:szCs w:val="16"/>
        </w:rPr>
        <w:t>.</w:t>
      </w:r>
    </w:p>
    <w:p w:rsidR="009158D9" w:rsidRDefault="009158D9" w:rsidP="00CF6ABF">
      <w:pPr>
        <w:ind w:left="142" w:hanging="142"/>
        <w:rPr>
          <w:rFonts w:ascii="Arial" w:hAnsi="Arial" w:cs="Arial"/>
          <w:sz w:val="16"/>
          <w:szCs w:val="16"/>
        </w:rPr>
      </w:pPr>
    </w:p>
    <w:p w:rsidR="00196100" w:rsidRPr="00196100" w:rsidRDefault="0087289E" w:rsidP="00196100">
      <w:pPr>
        <w:pStyle w:val="NormalWeb"/>
        <w:spacing w:before="0" w:beforeAutospacing="0" w:after="0" w:afterAutospacing="0"/>
        <w:divId w:val="366493529"/>
        <w:rPr>
          <w:rFonts w:ascii="Arial" w:hAnsi="Arial" w:cs="Arial"/>
          <w:noProof/>
          <w:sz w:val="16"/>
        </w:rPr>
      </w:pPr>
      <w:r w:rsidRPr="0087289E">
        <w:rPr>
          <w:rFonts w:ascii="Arial" w:hAnsi="Arial" w:cs="Arial"/>
          <w:sz w:val="16"/>
          <w:szCs w:val="16"/>
        </w:rPr>
        <w:fldChar w:fldCharType="begin" w:fldLock="1"/>
      </w:r>
      <w:r w:rsidR="00196100">
        <w:rPr>
          <w:rFonts w:ascii="Arial" w:hAnsi="Arial" w:cs="Arial"/>
          <w:sz w:val="16"/>
          <w:szCs w:val="16"/>
        </w:rPr>
        <w:instrText xml:space="preserve">ADDIN Mendeley Bibliography CSL_BIBLIOGRAPHY </w:instrText>
      </w:r>
      <w:r w:rsidRPr="0087289E">
        <w:rPr>
          <w:rFonts w:ascii="Arial" w:hAnsi="Arial" w:cs="Arial"/>
          <w:sz w:val="16"/>
          <w:szCs w:val="16"/>
        </w:rPr>
        <w:fldChar w:fldCharType="separate"/>
      </w:r>
      <w:r w:rsidR="00196100" w:rsidRPr="00196100">
        <w:rPr>
          <w:rFonts w:ascii="Arial" w:hAnsi="Arial" w:cs="Arial"/>
          <w:noProof/>
          <w:sz w:val="16"/>
        </w:rPr>
        <w:t xml:space="preserve">1. Rustigian R, Johnston P, Reihart H: </w:t>
      </w:r>
      <w:r w:rsidR="00196100" w:rsidRPr="00196100">
        <w:rPr>
          <w:rFonts w:ascii="Arial" w:hAnsi="Arial" w:cs="Arial"/>
          <w:b/>
          <w:bCs/>
          <w:noProof/>
          <w:sz w:val="16"/>
        </w:rPr>
        <w:t>Infection of monkey kidney tissue cultures with virus-like agents.</w:t>
      </w:r>
      <w:r w:rsidR="00196100" w:rsidRPr="00196100">
        <w:rPr>
          <w:rFonts w:ascii="Arial" w:hAnsi="Arial" w:cs="Arial"/>
          <w:noProof/>
          <w:sz w:val="16"/>
        </w:rPr>
        <w:t xml:space="preserve"> </w:t>
      </w:r>
      <w:r w:rsidR="00196100" w:rsidRPr="00196100">
        <w:rPr>
          <w:rFonts w:ascii="Arial" w:hAnsi="Arial" w:cs="Arial"/>
          <w:i/>
          <w:iCs/>
          <w:noProof/>
          <w:sz w:val="16"/>
        </w:rPr>
        <w:t>Proc Soc Exp Biol Med</w:t>
      </w:r>
      <w:r w:rsidR="00196100" w:rsidRPr="00196100">
        <w:rPr>
          <w:rFonts w:ascii="Arial" w:hAnsi="Arial" w:cs="Arial"/>
          <w:noProof/>
          <w:sz w:val="16"/>
        </w:rPr>
        <w:t xml:space="preserve"> 1955, </w:t>
      </w:r>
      <w:r w:rsidR="00196100" w:rsidRPr="00196100">
        <w:rPr>
          <w:rFonts w:ascii="Arial" w:hAnsi="Arial" w:cs="Arial"/>
          <w:b/>
          <w:bCs/>
          <w:noProof/>
          <w:sz w:val="16"/>
        </w:rPr>
        <w:t>88</w:t>
      </w:r>
      <w:r w:rsidR="00196100" w:rsidRPr="00196100">
        <w:rPr>
          <w:rFonts w:ascii="Arial" w:hAnsi="Arial" w:cs="Arial"/>
          <w:noProof/>
          <w:sz w:val="16"/>
        </w:rPr>
        <w:t>:8–16.</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 Johnston PB: </w:t>
      </w:r>
      <w:r w:rsidRPr="00196100">
        <w:rPr>
          <w:rFonts w:ascii="Arial" w:hAnsi="Arial" w:cs="Arial"/>
          <w:b/>
          <w:bCs/>
          <w:noProof/>
          <w:sz w:val="16"/>
        </w:rPr>
        <w:t>A second immunologic type of simian foamy virus: monkey throat infections and unmasking by both types.</w:t>
      </w:r>
      <w:r w:rsidRPr="00196100">
        <w:rPr>
          <w:rFonts w:ascii="Arial" w:hAnsi="Arial" w:cs="Arial"/>
          <w:noProof/>
          <w:sz w:val="16"/>
        </w:rPr>
        <w:t xml:space="preserve"> </w:t>
      </w:r>
      <w:r w:rsidRPr="00196100">
        <w:rPr>
          <w:rFonts w:ascii="Arial" w:hAnsi="Arial" w:cs="Arial"/>
          <w:i/>
          <w:iCs/>
          <w:noProof/>
          <w:sz w:val="16"/>
        </w:rPr>
        <w:t>J Infect Dis</w:t>
      </w:r>
      <w:r w:rsidRPr="00196100">
        <w:rPr>
          <w:rFonts w:ascii="Arial" w:hAnsi="Arial" w:cs="Arial"/>
          <w:noProof/>
          <w:sz w:val="16"/>
        </w:rPr>
        <w:t xml:space="preserve"> 1961, </w:t>
      </w:r>
      <w:r w:rsidRPr="00196100">
        <w:rPr>
          <w:rFonts w:ascii="Arial" w:hAnsi="Arial" w:cs="Arial"/>
          <w:b/>
          <w:bCs/>
          <w:noProof/>
          <w:sz w:val="16"/>
        </w:rPr>
        <w:t>109</w:t>
      </w:r>
      <w:r w:rsidRPr="00196100">
        <w:rPr>
          <w:rFonts w:ascii="Arial" w:hAnsi="Arial" w:cs="Arial"/>
          <w:noProof/>
          <w:sz w:val="16"/>
        </w:rPr>
        <w:t>:1–9.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3. Kupiec JJ, Kay A, Hayat M, Ravier R, Périès J, Galibert F: </w:t>
      </w:r>
      <w:r w:rsidRPr="00196100">
        <w:rPr>
          <w:rFonts w:ascii="Arial" w:hAnsi="Arial" w:cs="Arial"/>
          <w:b/>
          <w:bCs/>
          <w:noProof/>
          <w:sz w:val="16"/>
        </w:rPr>
        <w:t>Sequence analysis of the simian foamy virus type 1 genome.</w:t>
      </w:r>
      <w:r w:rsidRPr="00196100">
        <w:rPr>
          <w:rFonts w:ascii="Arial" w:hAnsi="Arial" w:cs="Arial"/>
          <w:noProof/>
          <w:sz w:val="16"/>
        </w:rPr>
        <w:t xml:space="preserve"> </w:t>
      </w:r>
      <w:r w:rsidRPr="00196100">
        <w:rPr>
          <w:rFonts w:ascii="Arial" w:hAnsi="Arial" w:cs="Arial"/>
          <w:i/>
          <w:iCs/>
          <w:noProof/>
          <w:sz w:val="16"/>
        </w:rPr>
        <w:t>Gene</w:t>
      </w:r>
      <w:r w:rsidRPr="00196100">
        <w:rPr>
          <w:rFonts w:ascii="Arial" w:hAnsi="Arial" w:cs="Arial"/>
          <w:noProof/>
          <w:sz w:val="16"/>
        </w:rPr>
        <w:t xml:space="preserve"> 1991, </w:t>
      </w:r>
      <w:r w:rsidRPr="00196100">
        <w:rPr>
          <w:rFonts w:ascii="Arial" w:hAnsi="Arial" w:cs="Arial"/>
          <w:b/>
          <w:bCs/>
          <w:noProof/>
          <w:sz w:val="16"/>
        </w:rPr>
        <w:t>101</w:t>
      </w:r>
      <w:r w:rsidRPr="00196100">
        <w:rPr>
          <w:rFonts w:ascii="Arial" w:hAnsi="Arial" w:cs="Arial"/>
          <w:noProof/>
          <w:sz w:val="16"/>
        </w:rPr>
        <w:t>:185–94.</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4. Stiles GE, Bittle JL, Cabasso VJ: </w:t>
      </w:r>
      <w:r w:rsidRPr="00196100">
        <w:rPr>
          <w:rFonts w:ascii="Arial" w:hAnsi="Arial" w:cs="Arial"/>
          <w:b/>
          <w:bCs/>
          <w:noProof/>
          <w:sz w:val="16"/>
        </w:rPr>
        <w:t>Comparison of Simian Foamy Virus Strains including a New Serological Type</w:t>
      </w:r>
      <w:r w:rsidRPr="00196100">
        <w:rPr>
          <w:rFonts w:ascii="Arial" w:hAnsi="Arial" w:cs="Arial"/>
          <w:noProof/>
          <w:sz w:val="16"/>
        </w:rPr>
        <w:t xml:space="preserve">. </w:t>
      </w:r>
      <w:r w:rsidRPr="00196100">
        <w:rPr>
          <w:rFonts w:ascii="Arial" w:hAnsi="Arial" w:cs="Arial"/>
          <w:i/>
          <w:iCs/>
          <w:noProof/>
          <w:sz w:val="16"/>
        </w:rPr>
        <w:t>Nature</w:t>
      </w:r>
      <w:r w:rsidRPr="00196100">
        <w:rPr>
          <w:rFonts w:ascii="Arial" w:hAnsi="Arial" w:cs="Arial"/>
          <w:noProof/>
          <w:sz w:val="16"/>
        </w:rPr>
        <w:t xml:space="preserve"> 1964, </w:t>
      </w:r>
      <w:r w:rsidRPr="00196100">
        <w:rPr>
          <w:rFonts w:ascii="Arial" w:hAnsi="Arial" w:cs="Arial"/>
          <w:b/>
          <w:bCs/>
          <w:noProof/>
          <w:sz w:val="16"/>
        </w:rPr>
        <w:t>201</w:t>
      </w:r>
      <w:r w:rsidRPr="00196100">
        <w:rPr>
          <w:rFonts w:ascii="Arial" w:hAnsi="Arial" w:cs="Arial"/>
          <w:noProof/>
          <w:sz w:val="16"/>
        </w:rPr>
        <w:t>:1350–1351.</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5. Renne R, Friedl E, Schweizer M, Fleps U, Turek R, Neumann-Haefelin D: </w:t>
      </w:r>
      <w:r w:rsidRPr="00196100">
        <w:rPr>
          <w:rFonts w:ascii="Arial" w:hAnsi="Arial" w:cs="Arial"/>
          <w:b/>
          <w:bCs/>
          <w:noProof/>
          <w:sz w:val="16"/>
        </w:rPr>
        <w:t>Genomic organization and expression of simian foamy virus type 3 (SFV-3).</w:t>
      </w:r>
      <w:r w:rsidRPr="00196100">
        <w:rPr>
          <w:rFonts w:ascii="Arial" w:hAnsi="Arial" w:cs="Arial"/>
          <w:noProof/>
          <w:sz w:val="16"/>
        </w:rPr>
        <w:t xml:space="preserve"> </w:t>
      </w:r>
      <w:r w:rsidRPr="00196100">
        <w:rPr>
          <w:rFonts w:ascii="Arial" w:hAnsi="Arial" w:cs="Arial"/>
          <w:i/>
          <w:iCs/>
          <w:noProof/>
          <w:sz w:val="16"/>
        </w:rPr>
        <w:t>Virology</w:t>
      </w:r>
      <w:r w:rsidRPr="00196100">
        <w:rPr>
          <w:rFonts w:ascii="Arial" w:hAnsi="Arial" w:cs="Arial"/>
          <w:noProof/>
          <w:sz w:val="16"/>
        </w:rPr>
        <w:t xml:space="preserve"> 1992, </w:t>
      </w:r>
      <w:r w:rsidRPr="00196100">
        <w:rPr>
          <w:rFonts w:ascii="Arial" w:hAnsi="Arial" w:cs="Arial"/>
          <w:b/>
          <w:bCs/>
          <w:noProof/>
          <w:sz w:val="16"/>
        </w:rPr>
        <w:t>186</w:t>
      </w:r>
      <w:r w:rsidRPr="00196100">
        <w:rPr>
          <w:rFonts w:ascii="Arial" w:hAnsi="Arial" w:cs="Arial"/>
          <w:noProof/>
          <w:sz w:val="16"/>
        </w:rPr>
        <w:t>:597–608.</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6. Johnston PB: </w:t>
      </w:r>
      <w:r w:rsidRPr="00196100">
        <w:rPr>
          <w:rFonts w:ascii="Arial" w:hAnsi="Arial" w:cs="Arial"/>
          <w:b/>
          <w:bCs/>
          <w:noProof/>
          <w:sz w:val="16"/>
        </w:rPr>
        <w:t>Taxonomic features of seven serotypes of simian and ape foamy viruses.</w:t>
      </w:r>
      <w:r w:rsidRPr="00196100">
        <w:rPr>
          <w:rFonts w:ascii="Arial" w:hAnsi="Arial" w:cs="Arial"/>
          <w:noProof/>
          <w:sz w:val="16"/>
        </w:rPr>
        <w:t xml:space="preserve"> </w:t>
      </w:r>
      <w:r w:rsidRPr="00196100">
        <w:rPr>
          <w:rFonts w:ascii="Arial" w:hAnsi="Arial" w:cs="Arial"/>
          <w:i/>
          <w:iCs/>
          <w:noProof/>
          <w:sz w:val="16"/>
        </w:rPr>
        <w:t>Infect Immun</w:t>
      </w:r>
      <w:r w:rsidRPr="00196100">
        <w:rPr>
          <w:rFonts w:ascii="Arial" w:hAnsi="Arial" w:cs="Arial"/>
          <w:noProof/>
          <w:sz w:val="16"/>
        </w:rPr>
        <w:t xml:space="preserve"> 1971, </w:t>
      </w:r>
      <w:r w:rsidRPr="00196100">
        <w:rPr>
          <w:rFonts w:ascii="Arial" w:hAnsi="Arial" w:cs="Arial"/>
          <w:b/>
          <w:bCs/>
          <w:noProof/>
          <w:sz w:val="16"/>
        </w:rPr>
        <w:t>3</w:t>
      </w:r>
      <w:r w:rsidRPr="00196100">
        <w:rPr>
          <w:rFonts w:ascii="Arial" w:hAnsi="Arial" w:cs="Arial"/>
          <w:noProof/>
          <w:sz w:val="16"/>
        </w:rPr>
        <w:t>:793–799.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7. Pacheco B, Finzi A, McGee-Estrada K, Sodroski J: </w:t>
      </w:r>
      <w:r w:rsidRPr="00196100">
        <w:rPr>
          <w:rFonts w:ascii="Arial" w:hAnsi="Arial" w:cs="Arial"/>
          <w:b/>
          <w:bCs/>
          <w:noProof/>
          <w:sz w:val="16"/>
        </w:rPr>
        <w:t>Species-specific inhibition of foamy viruses from South American monkeys by New World Monkey TRIM5{alpha} proteins.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2010, </w:t>
      </w:r>
      <w:r w:rsidRPr="00196100">
        <w:rPr>
          <w:rFonts w:ascii="Arial" w:hAnsi="Arial" w:cs="Arial"/>
          <w:b/>
          <w:bCs/>
          <w:noProof/>
          <w:sz w:val="16"/>
        </w:rPr>
        <w:t>84</w:t>
      </w:r>
      <w:r w:rsidRPr="00196100">
        <w:rPr>
          <w:rFonts w:ascii="Arial" w:hAnsi="Arial" w:cs="Arial"/>
          <w:noProof/>
          <w:sz w:val="16"/>
        </w:rPr>
        <w:t>:4095–4099.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8. Rogers NG, Basnight M, Gibbs CJ, Gajdusek DC: </w:t>
      </w:r>
      <w:r w:rsidRPr="00196100">
        <w:rPr>
          <w:rFonts w:ascii="Arial" w:hAnsi="Arial" w:cs="Arial"/>
          <w:b/>
          <w:bCs/>
          <w:noProof/>
          <w:sz w:val="16"/>
        </w:rPr>
        <w:t>Latent Viruses in Chimpanzees with Experimental Kuru</w:t>
      </w:r>
      <w:r w:rsidRPr="00196100">
        <w:rPr>
          <w:rFonts w:ascii="Arial" w:hAnsi="Arial" w:cs="Arial"/>
          <w:noProof/>
          <w:sz w:val="16"/>
        </w:rPr>
        <w:t xml:space="preserve">. </w:t>
      </w:r>
      <w:r w:rsidRPr="00196100">
        <w:rPr>
          <w:rFonts w:ascii="Arial" w:hAnsi="Arial" w:cs="Arial"/>
          <w:i/>
          <w:iCs/>
          <w:noProof/>
          <w:sz w:val="16"/>
        </w:rPr>
        <w:t>Nature</w:t>
      </w:r>
      <w:r w:rsidRPr="00196100">
        <w:rPr>
          <w:rFonts w:ascii="Arial" w:hAnsi="Arial" w:cs="Arial"/>
          <w:noProof/>
          <w:sz w:val="16"/>
        </w:rPr>
        <w:t xml:space="preserve"> 1967, </w:t>
      </w:r>
      <w:r w:rsidRPr="00196100">
        <w:rPr>
          <w:rFonts w:ascii="Arial" w:hAnsi="Arial" w:cs="Arial"/>
          <w:b/>
          <w:bCs/>
          <w:noProof/>
          <w:sz w:val="16"/>
        </w:rPr>
        <w:t>216</w:t>
      </w:r>
      <w:r w:rsidRPr="00196100">
        <w:rPr>
          <w:rFonts w:ascii="Arial" w:hAnsi="Arial" w:cs="Arial"/>
          <w:noProof/>
          <w:sz w:val="16"/>
        </w:rPr>
        <w:t>:446–449.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9. Herchenröder O, Renne R, Loncar D, Cobb EK, Murthy KK, Schneider J, Mergia A, Luciw PA: </w:t>
      </w:r>
      <w:r w:rsidRPr="00196100">
        <w:rPr>
          <w:rFonts w:ascii="Arial" w:hAnsi="Arial" w:cs="Arial"/>
          <w:b/>
          <w:bCs/>
          <w:noProof/>
          <w:sz w:val="16"/>
        </w:rPr>
        <w:t>Isolation, cloning, and sequencing of simian foamy viruses from chimpanzees (SFVcpz): high homology to human foamy virus (HFV).</w:t>
      </w:r>
      <w:r w:rsidRPr="00196100">
        <w:rPr>
          <w:rFonts w:ascii="Arial" w:hAnsi="Arial" w:cs="Arial"/>
          <w:noProof/>
          <w:sz w:val="16"/>
        </w:rPr>
        <w:t xml:space="preserve"> </w:t>
      </w:r>
      <w:r w:rsidRPr="00196100">
        <w:rPr>
          <w:rFonts w:ascii="Arial" w:hAnsi="Arial" w:cs="Arial"/>
          <w:i/>
          <w:iCs/>
          <w:noProof/>
          <w:sz w:val="16"/>
        </w:rPr>
        <w:t>Virology</w:t>
      </w:r>
      <w:r w:rsidRPr="00196100">
        <w:rPr>
          <w:rFonts w:ascii="Arial" w:hAnsi="Arial" w:cs="Arial"/>
          <w:noProof/>
          <w:sz w:val="16"/>
        </w:rPr>
        <w:t xml:space="preserve"> 1994, </w:t>
      </w:r>
      <w:r w:rsidRPr="00196100">
        <w:rPr>
          <w:rFonts w:ascii="Arial" w:hAnsi="Arial" w:cs="Arial"/>
          <w:b/>
          <w:bCs/>
          <w:noProof/>
          <w:sz w:val="16"/>
        </w:rPr>
        <w:t>201</w:t>
      </w:r>
      <w:r w:rsidRPr="00196100">
        <w:rPr>
          <w:rFonts w:ascii="Arial" w:hAnsi="Arial" w:cs="Arial"/>
          <w:noProof/>
          <w:sz w:val="16"/>
        </w:rPr>
        <w:t>:187–99.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10. Hooks JJ, Gibbs CJ, Chou S, Howk R, Lewis M, Gajdusek DC: </w:t>
      </w:r>
      <w:r w:rsidRPr="00196100">
        <w:rPr>
          <w:rFonts w:ascii="Arial" w:hAnsi="Arial" w:cs="Arial"/>
          <w:b/>
          <w:bCs/>
          <w:noProof/>
          <w:sz w:val="16"/>
        </w:rPr>
        <w:t>Isolation of a new simian foamy virus from a spider monkey brain culture.</w:t>
      </w:r>
      <w:r w:rsidRPr="00196100">
        <w:rPr>
          <w:rFonts w:ascii="Arial" w:hAnsi="Arial" w:cs="Arial"/>
          <w:noProof/>
          <w:sz w:val="16"/>
        </w:rPr>
        <w:t xml:space="preserve"> </w:t>
      </w:r>
      <w:r w:rsidRPr="00196100">
        <w:rPr>
          <w:rFonts w:ascii="Arial" w:hAnsi="Arial" w:cs="Arial"/>
          <w:i/>
          <w:iCs/>
          <w:noProof/>
          <w:sz w:val="16"/>
        </w:rPr>
        <w:t>Infect Immun</w:t>
      </w:r>
      <w:r w:rsidRPr="00196100">
        <w:rPr>
          <w:rFonts w:ascii="Arial" w:hAnsi="Arial" w:cs="Arial"/>
          <w:noProof/>
          <w:sz w:val="16"/>
        </w:rPr>
        <w:t xml:space="preserve"> 1973, </w:t>
      </w:r>
      <w:r w:rsidRPr="00196100">
        <w:rPr>
          <w:rFonts w:ascii="Arial" w:hAnsi="Arial" w:cs="Arial"/>
          <w:b/>
          <w:bCs/>
          <w:noProof/>
          <w:sz w:val="16"/>
        </w:rPr>
        <w:t>8</w:t>
      </w:r>
      <w:r w:rsidRPr="00196100">
        <w:rPr>
          <w:rFonts w:ascii="Arial" w:hAnsi="Arial" w:cs="Arial"/>
          <w:noProof/>
          <w:sz w:val="16"/>
        </w:rPr>
        <w:t>:804–813.</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11. Thümer L, Rethwilm A, Holmes EC, Bodem J: </w:t>
      </w:r>
      <w:r w:rsidRPr="00196100">
        <w:rPr>
          <w:rFonts w:ascii="Arial" w:hAnsi="Arial" w:cs="Arial"/>
          <w:b/>
          <w:bCs/>
          <w:noProof/>
          <w:sz w:val="16"/>
        </w:rPr>
        <w:t>The complete nucleotide sequence of a New World simian foamy virus.</w:t>
      </w:r>
      <w:r w:rsidRPr="00196100">
        <w:rPr>
          <w:rFonts w:ascii="Arial" w:hAnsi="Arial" w:cs="Arial"/>
          <w:noProof/>
          <w:sz w:val="16"/>
        </w:rPr>
        <w:t xml:space="preserve"> </w:t>
      </w:r>
      <w:r w:rsidRPr="00196100">
        <w:rPr>
          <w:rFonts w:ascii="Arial" w:hAnsi="Arial" w:cs="Arial"/>
          <w:i/>
          <w:iCs/>
          <w:noProof/>
          <w:sz w:val="16"/>
        </w:rPr>
        <w:t>Virology</w:t>
      </w:r>
      <w:r w:rsidRPr="00196100">
        <w:rPr>
          <w:rFonts w:ascii="Arial" w:hAnsi="Arial" w:cs="Arial"/>
          <w:noProof/>
          <w:sz w:val="16"/>
        </w:rPr>
        <w:t xml:space="preserve"> 2007, </w:t>
      </w:r>
      <w:r w:rsidRPr="00196100">
        <w:rPr>
          <w:rFonts w:ascii="Arial" w:hAnsi="Arial" w:cs="Arial"/>
          <w:b/>
          <w:bCs/>
          <w:noProof/>
          <w:sz w:val="16"/>
        </w:rPr>
        <w:t>369</w:t>
      </w:r>
      <w:r w:rsidRPr="00196100">
        <w:rPr>
          <w:rFonts w:ascii="Arial" w:hAnsi="Arial" w:cs="Arial"/>
          <w:noProof/>
          <w:sz w:val="16"/>
        </w:rPr>
        <w:t>:191–197.</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12. Hooks JJ, Gibbs CJ: </w:t>
      </w:r>
      <w:r w:rsidRPr="00196100">
        <w:rPr>
          <w:rFonts w:ascii="Arial" w:hAnsi="Arial" w:cs="Arial"/>
          <w:b/>
          <w:bCs/>
          <w:noProof/>
          <w:sz w:val="16"/>
        </w:rPr>
        <w:t>The foamy viruses.</w:t>
      </w:r>
      <w:r w:rsidRPr="00196100">
        <w:rPr>
          <w:rFonts w:ascii="Arial" w:hAnsi="Arial" w:cs="Arial"/>
          <w:noProof/>
          <w:sz w:val="16"/>
        </w:rPr>
        <w:t xml:space="preserve"> </w:t>
      </w:r>
      <w:r w:rsidRPr="00196100">
        <w:rPr>
          <w:rFonts w:ascii="Arial" w:hAnsi="Arial" w:cs="Arial"/>
          <w:i/>
          <w:iCs/>
          <w:noProof/>
          <w:sz w:val="16"/>
        </w:rPr>
        <w:t>Bacteriol Rev</w:t>
      </w:r>
      <w:r w:rsidRPr="00196100">
        <w:rPr>
          <w:rFonts w:ascii="Arial" w:hAnsi="Arial" w:cs="Arial"/>
          <w:noProof/>
          <w:sz w:val="16"/>
        </w:rPr>
        <w:t xml:space="preserve"> 1975, </w:t>
      </w:r>
      <w:r w:rsidRPr="00196100">
        <w:rPr>
          <w:rFonts w:ascii="Arial" w:hAnsi="Arial" w:cs="Arial"/>
          <w:b/>
          <w:bCs/>
          <w:noProof/>
          <w:sz w:val="16"/>
        </w:rPr>
        <w:t>39</w:t>
      </w:r>
      <w:r w:rsidRPr="00196100">
        <w:rPr>
          <w:rFonts w:ascii="Arial" w:hAnsi="Arial" w:cs="Arial"/>
          <w:noProof/>
          <w:sz w:val="16"/>
        </w:rPr>
        <w:t>:169–85.</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13. Heberling RL, Kalter SS: </w:t>
      </w:r>
      <w:r w:rsidRPr="00196100">
        <w:rPr>
          <w:rFonts w:ascii="Arial" w:hAnsi="Arial" w:cs="Arial"/>
          <w:b/>
          <w:bCs/>
          <w:noProof/>
          <w:sz w:val="16"/>
        </w:rPr>
        <w:t>Isolation of foamy viruses from baboon (Papio cynocephalus) tissues.</w:t>
      </w:r>
      <w:r w:rsidRPr="00196100">
        <w:rPr>
          <w:rFonts w:ascii="Arial" w:hAnsi="Arial" w:cs="Arial"/>
          <w:noProof/>
          <w:sz w:val="16"/>
        </w:rPr>
        <w:t xml:space="preserve"> </w:t>
      </w:r>
      <w:r w:rsidRPr="00196100">
        <w:rPr>
          <w:rFonts w:ascii="Arial" w:hAnsi="Arial" w:cs="Arial"/>
          <w:i/>
          <w:iCs/>
          <w:noProof/>
          <w:sz w:val="16"/>
        </w:rPr>
        <w:t>Am J Epidemiol</w:t>
      </w:r>
      <w:r w:rsidRPr="00196100">
        <w:rPr>
          <w:rFonts w:ascii="Arial" w:hAnsi="Arial" w:cs="Arial"/>
          <w:noProof/>
          <w:sz w:val="16"/>
        </w:rPr>
        <w:t xml:space="preserve"> 1975, </w:t>
      </w:r>
      <w:r w:rsidRPr="00196100">
        <w:rPr>
          <w:rFonts w:ascii="Arial" w:hAnsi="Arial" w:cs="Arial"/>
          <w:b/>
          <w:bCs/>
          <w:noProof/>
          <w:sz w:val="16"/>
        </w:rPr>
        <w:t>102</w:t>
      </w:r>
      <w:r w:rsidRPr="00196100">
        <w:rPr>
          <w:rFonts w:ascii="Arial" w:hAnsi="Arial" w:cs="Arial"/>
          <w:noProof/>
          <w:sz w:val="16"/>
        </w:rPr>
        <w:t>:25–9.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14. McClure MO, Bieniasz PD, Schulz TF, Chrystie IL, Simpson G, Aguzzi A, Hoad JG, Cunningham A, Kirkwood J, Weiss RA: </w:t>
      </w:r>
      <w:r w:rsidRPr="00196100">
        <w:rPr>
          <w:rFonts w:ascii="Arial" w:hAnsi="Arial" w:cs="Arial"/>
          <w:b/>
          <w:bCs/>
          <w:noProof/>
          <w:sz w:val="16"/>
        </w:rPr>
        <w:t>Isolation of a new foamy retrovirus from orangutans.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1994, </w:t>
      </w:r>
      <w:r w:rsidRPr="00196100">
        <w:rPr>
          <w:rFonts w:ascii="Arial" w:hAnsi="Arial" w:cs="Arial"/>
          <w:b/>
          <w:bCs/>
          <w:noProof/>
          <w:sz w:val="16"/>
        </w:rPr>
        <w:t>68</w:t>
      </w:r>
      <w:r w:rsidRPr="00196100">
        <w:rPr>
          <w:rFonts w:ascii="Arial" w:hAnsi="Arial" w:cs="Arial"/>
          <w:noProof/>
          <w:sz w:val="16"/>
        </w:rPr>
        <w:t>:7124–7130.</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15. Verschoor EJ, Langenhuijzen S, van den Engel S, Niphuis H, Warren KS, Heeney JL: </w:t>
      </w:r>
      <w:r w:rsidRPr="00196100">
        <w:rPr>
          <w:rFonts w:ascii="Arial" w:hAnsi="Arial" w:cs="Arial"/>
          <w:b/>
          <w:bCs/>
          <w:noProof/>
          <w:sz w:val="16"/>
        </w:rPr>
        <w:t>Structural and evolutionary analysis of an orangutan foamy virus.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2003, </w:t>
      </w:r>
      <w:r w:rsidRPr="00196100">
        <w:rPr>
          <w:rFonts w:ascii="Arial" w:hAnsi="Arial" w:cs="Arial"/>
          <w:b/>
          <w:bCs/>
          <w:noProof/>
          <w:sz w:val="16"/>
        </w:rPr>
        <w:t>77</w:t>
      </w:r>
      <w:r w:rsidRPr="00196100">
        <w:rPr>
          <w:rFonts w:ascii="Arial" w:hAnsi="Arial" w:cs="Arial"/>
          <w:noProof/>
          <w:sz w:val="16"/>
        </w:rPr>
        <w:t>:8584–8587.</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16. Bieniasz PD, Rethwilm A, Pitman R, Daniel MD, Chrystie I, McClure MO: </w:t>
      </w:r>
      <w:r w:rsidRPr="00196100">
        <w:rPr>
          <w:rFonts w:ascii="Arial" w:hAnsi="Arial" w:cs="Arial"/>
          <w:b/>
          <w:bCs/>
          <w:noProof/>
          <w:sz w:val="16"/>
        </w:rPr>
        <w:t>A comparative study of higher primate foamy viruses, including a new virus from a gorilla.</w:t>
      </w:r>
      <w:r w:rsidRPr="00196100">
        <w:rPr>
          <w:rFonts w:ascii="Arial" w:hAnsi="Arial" w:cs="Arial"/>
          <w:noProof/>
          <w:sz w:val="16"/>
        </w:rPr>
        <w:t xml:space="preserve"> </w:t>
      </w:r>
      <w:r w:rsidRPr="00196100">
        <w:rPr>
          <w:rFonts w:ascii="Arial" w:hAnsi="Arial" w:cs="Arial"/>
          <w:i/>
          <w:iCs/>
          <w:noProof/>
          <w:sz w:val="16"/>
        </w:rPr>
        <w:t>Virology</w:t>
      </w:r>
      <w:r w:rsidRPr="00196100">
        <w:rPr>
          <w:rFonts w:ascii="Arial" w:hAnsi="Arial" w:cs="Arial"/>
          <w:noProof/>
          <w:sz w:val="16"/>
        </w:rPr>
        <w:t xml:space="preserve"> 1995, </w:t>
      </w:r>
      <w:r w:rsidRPr="00196100">
        <w:rPr>
          <w:rFonts w:ascii="Arial" w:hAnsi="Arial" w:cs="Arial"/>
          <w:b/>
          <w:bCs/>
          <w:noProof/>
          <w:sz w:val="16"/>
        </w:rPr>
        <w:t>207</w:t>
      </w:r>
      <w:r w:rsidRPr="00196100">
        <w:rPr>
          <w:rFonts w:ascii="Arial" w:hAnsi="Arial" w:cs="Arial"/>
          <w:noProof/>
          <w:sz w:val="16"/>
        </w:rPr>
        <w:t>:217–228.</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lastRenderedPageBreak/>
        <w:t xml:space="preserve">17. Schulze A, Lemey P, Schubert J, McClure MO, Rethwilm A, Bodem J: </w:t>
      </w:r>
      <w:r w:rsidRPr="00196100">
        <w:rPr>
          <w:rFonts w:ascii="Arial" w:hAnsi="Arial" w:cs="Arial"/>
          <w:b/>
          <w:bCs/>
          <w:noProof/>
          <w:sz w:val="16"/>
        </w:rPr>
        <w:t>Complete nucleotide sequence and evolutionary analysis of a gorilla foamy virus.</w:t>
      </w:r>
      <w:r w:rsidRPr="00196100">
        <w:rPr>
          <w:rFonts w:ascii="Arial" w:hAnsi="Arial" w:cs="Arial"/>
          <w:noProof/>
          <w:sz w:val="16"/>
        </w:rPr>
        <w:t xml:space="preserve"> </w:t>
      </w:r>
      <w:r w:rsidRPr="00196100">
        <w:rPr>
          <w:rFonts w:ascii="Arial" w:hAnsi="Arial" w:cs="Arial"/>
          <w:i/>
          <w:iCs/>
          <w:noProof/>
          <w:sz w:val="16"/>
        </w:rPr>
        <w:t>J Gen Virol</w:t>
      </w:r>
      <w:r w:rsidRPr="00196100">
        <w:rPr>
          <w:rFonts w:ascii="Arial" w:hAnsi="Arial" w:cs="Arial"/>
          <w:noProof/>
          <w:sz w:val="16"/>
        </w:rPr>
        <w:t xml:space="preserve"> 2011, </w:t>
      </w:r>
      <w:r w:rsidRPr="00196100">
        <w:rPr>
          <w:rFonts w:ascii="Arial" w:hAnsi="Arial" w:cs="Arial"/>
          <w:b/>
          <w:bCs/>
          <w:noProof/>
          <w:sz w:val="16"/>
        </w:rPr>
        <w:t>92</w:t>
      </w:r>
      <w:r w:rsidRPr="00196100">
        <w:rPr>
          <w:rFonts w:ascii="Arial" w:hAnsi="Arial" w:cs="Arial"/>
          <w:noProof/>
          <w:sz w:val="16"/>
        </w:rPr>
        <w:t>:582–586.</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18. Marczynska B, Jones CJ, Wolfe LG: </w:t>
      </w:r>
      <w:r w:rsidRPr="00196100">
        <w:rPr>
          <w:rFonts w:ascii="Arial" w:hAnsi="Arial" w:cs="Arial"/>
          <w:b/>
          <w:bCs/>
          <w:noProof/>
          <w:sz w:val="16"/>
        </w:rPr>
        <w:t>Syncytium-forming virus of common marmosets (Callithrix jacchus jacchus).</w:t>
      </w:r>
      <w:r w:rsidRPr="00196100">
        <w:rPr>
          <w:rFonts w:ascii="Arial" w:hAnsi="Arial" w:cs="Arial"/>
          <w:noProof/>
          <w:sz w:val="16"/>
        </w:rPr>
        <w:t xml:space="preserve"> </w:t>
      </w:r>
      <w:r w:rsidRPr="00196100">
        <w:rPr>
          <w:rFonts w:ascii="Arial" w:hAnsi="Arial" w:cs="Arial"/>
          <w:i/>
          <w:iCs/>
          <w:noProof/>
          <w:sz w:val="16"/>
        </w:rPr>
        <w:t>Infect Immun</w:t>
      </w:r>
      <w:r w:rsidRPr="00196100">
        <w:rPr>
          <w:rFonts w:ascii="Arial" w:hAnsi="Arial" w:cs="Arial"/>
          <w:noProof/>
          <w:sz w:val="16"/>
        </w:rPr>
        <w:t xml:space="preserve"> 1981, </w:t>
      </w:r>
      <w:r w:rsidRPr="00196100">
        <w:rPr>
          <w:rFonts w:ascii="Arial" w:hAnsi="Arial" w:cs="Arial"/>
          <w:b/>
          <w:bCs/>
          <w:noProof/>
          <w:sz w:val="16"/>
        </w:rPr>
        <w:t>31</w:t>
      </w:r>
      <w:r w:rsidRPr="00196100">
        <w:rPr>
          <w:rFonts w:ascii="Arial" w:hAnsi="Arial" w:cs="Arial"/>
          <w:noProof/>
          <w:sz w:val="16"/>
        </w:rPr>
        <w:t>:1261–1269.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19. Riggs JL, Oshirls, Taylor DO, Lennette EH: </w:t>
      </w:r>
      <w:r w:rsidRPr="00196100">
        <w:rPr>
          <w:rFonts w:ascii="Arial" w:hAnsi="Arial" w:cs="Arial"/>
          <w:b/>
          <w:bCs/>
          <w:noProof/>
          <w:sz w:val="16"/>
        </w:rPr>
        <w:t>Syncytium-forming agent isolated from domestic cats.</w:t>
      </w:r>
      <w:r w:rsidRPr="00196100">
        <w:rPr>
          <w:rFonts w:ascii="Arial" w:hAnsi="Arial" w:cs="Arial"/>
          <w:noProof/>
          <w:sz w:val="16"/>
        </w:rPr>
        <w:t xml:space="preserve"> </w:t>
      </w:r>
      <w:r w:rsidRPr="00196100">
        <w:rPr>
          <w:rFonts w:ascii="Arial" w:hAnsi="Arial" w:cs="Arial"/>
          <w:i/>
          <w:iCs/>
          <w:noProof/>
          <w:sz w:val="16"/>
        </w:rPr>
        <w:t>Nature</w:t>
      </w:r>
      <w:r w:rsidRPr="00196100">
        <w:rPr>
          <w:rFonts w:ascii="Arial" w:hAnsi="Arial" w:cs="Arial"/>
          <w:noProof/>
          <w:sz w:val="16"/>
        </w:rPr>
        <w:t xml:space="preserve"> 1969, </w:t>
      </w:r>
      <w:r w:rsidRPr="00196100">
        <w:rPr>
          <w:rFonts w:ascii="Arial" w:hAnsi="Arial" w:cs="Arial"/>
          <w:b/>
          <w:bCs/>
          <w:noProof/>
          <w:sz w:val="16"/>
        </w:rPr>
        <w:t>222</w:t>
      </w:r>
      <w:r w:rsidRPr="00196100">
        <w:rPr>
          <w:rFonts w:ascii="Arial" w:hAnsi="Arial" w:cs="Arial"/>
          <w:noProof/>
          <w:sz w:val="16"/>
        </w:rPr>
        <w:t>:1190–1.</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20. Winkler I, Bodem J, Haas L, Zemba M, Delius H, Flower R, Flügel RM, Löchelt M: </w:t>
      </w:r>
      <w:r w:rsidRPr="00196100">
        <w:rPr>
          <w:rFonts w:ascii="Arial" w:hAnsi="Arial" w:cs="Arial"/>
          <w:b/>
          <w:bCs/>
          <w:noProof/>
          <w:sz w:val="16"/>
        </w:rPr>
        <w:t>Characterization of the genome of feline foamy virus and its proteins shows distinct features different from those of primate spumaviruses.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1997, </w:t>
      </w:r>
      <w:r w:rsidRPr="00196100">
        <w:rPr>
          <w:rFonts w:ascii="Arial" w:hAnsi="Arial" w:cs="Arial"/>
          <w:b/>
          <w:bCs/>
          <w:noProof/>
          <w:sz w:val="16"/>
        </w:rPr>
        <w:t>71</w:t>
      </w:r>
      <w:r w:rsidRPr="00196100">
        <w:rPr>
          <w:rFonts w:ascii="Arial" w:hAnsi="Arial" w:cs="Arial"/>
          <w:noProof/>
          <w:sz w:val="16"/>
        </w:rPr>
        <w:t>:6727–6741.</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21. Malmquist WA, Van der Maaten MJ, Boothe AD: </w:t>
      </w:r>
      <w:r w:rsidRPr="00196100">
        <w:rPr>
          <w:rFonts w:ascii="Arial" w:hAnsi="Arial" w:cs="Arial"/>
          <w:b/>
          <w:bCs/>
          <w:noProof/>
          <w:sz w:val="16"/>
        </w:rPr>
        <w:t>Isolation, immunodiffusion, immunofluorescence, and electron microscopy of a syncytial virus of lymphosarcomatous and apparently normal cattle.</w:t>
      </w:r>
      <w:r w:rsidRPr="00196100">
        <w:rPr>
          <w:rFonts w:ascii="Arial" w:hAnsi="Arial" w:cs="Arial"/>
          <w:noProof/>
          <w:sz w:val="16"/>
        </w:rPr>
        <w:t xml:space="preserve"> </w:t>
      </w:r>
      <w:r w:rsidRPr="00196100">
        <w:rPr>
          <w:rFonts w:ascii="Arial" w:hAnsi="Arial" w:cs="Arial"/>
          <w:i/>
          <w:iCs/>
          <w:noProof/>
          <w:sz w:val="16"/>
        </w:rPr>
        <w:t>Cancer Res</w:t>
      </w:r>
      <w:r w:rsidRPr="00196100">
        <w:rPr>
          <w:rFonts w:ascii="Arial" w:hAnsi="Arial" w:cs="Arial"/>
          <w:noProof/>
          <w:sz w:val="16"/>
        </w:rPr>
        <w:t xml:space="preserve"> 1969, </w:t>
      </w:r>
      <w:r w:rsidRPr="00196100">
        <w:rPr>
          <w:rFonts w:ascii="Arial" w:hAnsi="Arial" w:cs="Arial"/>
          <w:b/>
          <w:bCs/>
          <w:noProof/>
          <w:sz w:val="16"/>
        </w:rPr>
        <w:t>29</w:t>
      </w:r>
      <w:r w:rsidRPr="00196100">
        <w:rPr>
          <w:rFonts w:ascii="Arial" w:hAnsi="Arial" w:cs="Arial"/>
          <w:noProof/>
          <w:sz w:val="16"/>
        </w:rPr>
        <w:t>:188–200.</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22. Renshaw RW, Casey JW: </w:t>
      </w:r>
      <w:r w:rsidRPr="00196100">
        <w:rPr>
          <w:rFonts w:ascii="Arial" w:hAnsi="Arial" w:cs="Arial"/>
          <w:b/>
          <w:bCs/>
          <w:noProof/>
          <w:sz w:val="16"/>
        </w:rPr>
        <w:t>Transcriptional mapping of the 3’ end of the bovine syncytial virus genome.</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1994, </w:t>
      </w:r>
      <w:r w:rsidRPr="00196100">
        <w:rPr>
          <w:rFonts w:ascii="Arial" w:hAnsi="Arial" w:cs="Arial"/>
          <w:b/>
          <w:bCs/>
          <w:noProof/>
          <w:sz w:val="16"/>
        </w:rPr>
        <w:t>68</w:t>
      </w:r>
      <w:r w:rsidRPr="00196100">
        <w:rPr>
          <w:rFonts w:ascii="Arial" w:hAnsi="Arial" w:cs="Arial"/>
          <w:noProof/>
          <w:sz w:val="16"/>
        </w:rPr>
        <w:t>:1021–1028.</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23. Tobaly-Tapiero J, Bittoun P, Neves M, Guillemin MC, Lecellier CH, Puvion-Dutilleul F, Gicquel B, Zientara S, Giron ML, de Thé H, Saïb A: </w:t>
      </w:r>
      <w:r w:rsidRPr="00196100">
        <w:rPr>
          <w:rFonts w:ascii="Arial" w:hAnsi="Arial" w:cs="Arial"/>
          <w:b/>
          <w:bCs/>
          <w:noProof/>
          <w:sz w:val="16"/>
        </w:rPr>
        <w:t>Isolation and characterization of an equine foamy virus.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2000, </w:t>
      </w:r>
      <w:r w:rsidRPr="00196100">
        <w:rPr>
          <w:rFonts w:ascii="Arial" w:hAnsi="Arial" w:cs="Arial"/>
          <w:b/>
          <w:bCs/>
          <w:noProof/>
          <w:sz w:val="16"/>
        </w:rPr>
        <w:t>74</w:t>
      </w:r>
      <w:r w:rsidRPr="00196100">
        <w:rPr>
          <w:rFonts w:ascii="Arial" w:hAnsi="Arial" w:cs="Arial"/>
          <w:noProof/>
          <w:sz w:val="16"/>
        </w:rPr>
        <w:t>:4064–4073.</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24. Wu Z, Ren X, Yang L, Hu Y, Yang J, He G, Zhang J, Dong J, Sun L, Du J, Liu L, Xue Y, Wang J, Yang F, Zhang S, Jin Q: </w:t>
      </w:r>
      <w:r w:rsidRPr="00196100">
        <w:rPr>
          <w:rFonts w:ascii="Arial" w:hAnsi="Arial" w:cs="Arial"/>
          <w:b/>
          <w:bCs/>
          <w:noProof/>
          <w:sz w:val="16"/>
        </w:rPr>
        <w:t>Virome Analysis for Identification of Novel Mammalian Viruses in Bat Species from Chinese Provinces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2012</w:t>
      </w:r>
      <w:r w:rsidR="00100C0D">
        <w:rPr>
          <w:rFonts w:ascii="Arial" w:hAnsi="Arial" w:cs="Arial"/>
          <w:noProof/>
          <w:sz w:val="16"/>
        </w:rPr>
        <w:t xml:space="preserve">, </w:t>
      </w:r>
      <w:r w:rsidR="00100C0D" w:rsidRPr="00100C0D">
        <w:rPr>
          <w:rFonts w:ascii="Arial" w:hAnsi="Arial" w:cs="Arial"/>
          <w:b/>
          <w:bCs/>
          <w:noProof/>
          <w:sz w:val="16"/>
        </w:rPr>
        <w:t>86</w:t>
      </w:r>
      <w:r w:rsidRPr="00196100">
        <w:rPr>
          <w:rFonts w:ascii="Arial" w:hAnsi="Arial" w:cs="Arial"/>
          <w:noProof/>
          <w:sz w:val="16"/>
        </w:rPr>
        <w:t>:10999–11012.</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25. Achong BG, Mansell PW, Epstein MA, Clifford P: </w:t>
      </w:r>
      <w:r w:rsidRPr="00196100">
        <w:rPr>
          <w:rFonts w:ascii="Arial" w:hAnsi="Arial" w:cs="Arial"/>
          <w:b/>
          <w:bCs/>
          <w:noProof/>
          <w:sz w:val="16"/>
        </w:rPr>
        <w:t>An unusual virus in cultures from a human nasopharyngeal carcinoma.</w:t>
      </w:r>
      <w:r w:rsidRPr="00196100">
        <w:rPr>
          <w:rFonts w:ascii="Arial" w:hAnsi="Arial" w:cs="Arial"/>
          <w:noProof/>
          <w:sz w:val="16"/>
        </w:rPr>
        <w:t xml:space="preserve"> </w:t>
      </w:r>
      <w:r w:rsidRPr="00196100">
        <w:rPr>
          <w:rFonts w:ascii="Arial" w:hAnsi="Arial" w:cs="Arial"/>
          <w:i/>
          <w:iCs/>
          <w:noProof/>
          <w:sz w:val="16"/>
        </w:rPr>
        <w:t>J Natl Cancer Inst</w:t>
      </w:r>
      <w:r w:rsidRPr="00196100">
        <w:rPr>
          <w:rFonts w:ascii="Arial" w:hAnsi="Arial" w:cs="Arial"/>
          <w:noProof/>
          <w:sz w:val="16"/>
        </w:rPr>
        <w:t xml:space="preserve"> 1971, </w:t>
      </w:r>
      <w:r w:rsidRPr="00196100">
        <w:rPr>
          <w:rFonts w:ascii="Arial" w:hAnsi="Arial" w:cs="Arial"/>
          <w:b/>
          <w:bCs/>
          <w:noProof/>
          <w:sz w:val="16"/>
        </w:rPr>
        <w:t>46</w:t>
      </w:r>
      <w:r w:rsidRPr="00196100">
        <w:rPr>
          <w:rFonts w:ascii="Arial" w:hAnsi="Arial" w:cs="Arial"/>
          <w:noProof/>
          <w:sz w:val="16"/>
        </w:rPr>
        <w:t>:299–307.</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26. Flügel RM, Rethwilm A, Maurer B, Darai G: </w:t>
      </w:r>
      <w:r w:rsidRPr="00196100">
        <w:rPr>
          <w:rFonts w:ascii="Arial" w:hAnsi="Arial" w:cs="Arial"/>
          <w:b/>
          <w:bCs/>
          <w:noProof/>
          <w:sz w:val="16"/>
        </w:rPr>
        <w:t>Nucleotide sequence analysis of the env gene and its flanking regions of the human spumaretrovirus reveals two novel genes.</w:t>
      </w:r>
      <w:r w:rsidRPr="00196100">
        <w:rPr>
          <w:rFonts w:ascii="Arial" w:hAnsi="Arial" w:cs="Arial"/>
          <w:noProof/>
          <w:sz w:val="16"/>
        </w:rPr>
        <w:t xml:space="preserve"> </w:t>
      </w:r>
      <w:r w:rsidRPr="00196100">
        <w:rPr>
          <w:rFonts w:ascii="Arial" w:hAnsi="Arial" w:cs="Arial"/>
          <w:i/>
          <w:iCs/>
          <w:noProof/>
          <w:sz w:val="16"/>
        </w:rPr>
        <w:t>EMBO J</w:t>
      </w:r>
      <w:r w:rsidRPr="00196100">
        <w:rPr>
          <w:rFonts w:ascii="Arial" w:hAnsi="Arial" w:cs="Arial"/>
          <w:noProof/>
          <w:sz w:val="16"/>
        </w:rPr>
        <w:t xml:space="preserve"> 1987, </w:t>
      </w:r>
      <w:r w:rsidRPr="00196100">
        <w:rPr>
          <w:rFonts w:ascii="Arial" w:hAnsi="Arial" w:cs="Arial"/>
          <w:b/>
          <w:bCs/>
          <w:noProof/>
          <w:sz w:val="16"/>
        </w:rPr>
        <w:t>6</w:t>
      </w:r>
      <w:r w:rsidRPr="00196100">
        <w:rPr>
          <w:rFonts w:ascii="Arial" w:hAnsi="Arial" w:cs="Arial"/>
          <w:noProof/>
          <w:sz w:val="16"/>
        </w:rPr>
        <w:t>:2077–2084.</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27. Maurer B, Bannert H, Darai G, Flügel RM: </w:t>
      </w:r>
      <w:r w:rsidRPr="00196100">
        <w:rPr>
          <w:rFonts w:ascii="Arial" w:hAnsi="Arial" w:cs="Arial"/>
          <w:b/>
          <w:bCs/>
          <w:noProof/>
          <w:sz w:val="16"/>
        </w:rPr>
        <w:t>Analysis of the primary structure of the long terminal repeat and the gag and pol genes of the human spumaretrovirus.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1988, </w:t>
      </w:r>
      <w:r w:rsidRPr="00196100">
        <w:rPr>
          <w:rFonts w:ascii="Arial" w:hAnsi="Arial" w:cs="Arial"/>
          <w:b/>
          <w:bCs/>
          <w:noProof/>
          <w:sz w:val="16"/>
        </w:rPr>
        <w:t>62</w:t>
      </w:r>
      <w:r w:rsidRPr="00196100">
        <w:rPr>
          <w:rFonts w:ascii="Arial" w:hAnsi="Arial" w:cs="Arial"/>
          <w:noProof/>
          <w:sz w:val="16"/>
        </w:rPr>
        <w:t>:1590–1597.</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28. Han G-Z, Worobey M: </w:t>
      </w:r>
      <w:r w:rsidRPr="00196100">
        <w:rPr>
          <w:rFonts w:ascii="Arial" w:hAnsi="Arial" w:cs="Arial"/>
          <w:b/>
          <w:bCs/>
          <w:noProof/>
          <w:sz w:val="16"/>
        </w:rPr>
        <w:t>An endogenous foamy virus in the aye-aye (Daubentonia madagascariensis).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2012, </w:t>
      </w:r>
      <w:r w:rsidRPr="00196100">
        <w:rPr>
          <w:rFonts w:ascii="Arial" w:hAnsi="Arial" w:cs="Arial"/>
          <w:b/>
          <w:bCs/>
          <w:noProof/>
          <w:sz w:val="16"/>
        </w:rPr>
        <w:t>86</w:t>
      </w:r>
      <w:r w:rsidRPr="00196100">
        <w:rPr>
          <w:rFonts w:ascii="Arial" w:hAnsi="Arial" w:cs="Arial"/>
          <w:noProof/>
          <w:sz w:val="16"/>
        </w:rPr>
        <w:t>:7696–8.</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29. Katzourakis A, Gifford RJ, Tristem M, Gilbert MTP, Pybus OG: </w:t>
      </w:r>
      <w:r w:rsidRPr="00196100">
        <w:rPr>
          <w:rFonts w:ascii="Arial" w:hAnsi="Arial" w:cs="Arial"/>
          <w:b/>
          <w:bCs/>
          <w:noProof/>
          <w:sz w:val="16"/>
        </w:rPr>
        <w:t>Macroevolution of complex retroviruses.</w:t>
      </w:r>
      <w:r w:rsidRPr="00196100">
        <w:rPr>
          <w:rFonts w:ascii="Arial" w:hAnsi="Arial" w:cs="Arial"/>
          <w:noProof/>
          <w:sz w:val="16"/>
        </w:rPr>
        <w:t xml:space="preserve"> </w:t>
      </w:r>
      <w:r w:rsidRPr="00196100">
        <w:rPr>
          <w:rFonts w:ascii="Arial" w:hAnsi="Arial" w:cs="Arial"/>
          <w:i/>
          <w:iCs/>
          <w:noProof/>
          <w:sz w:val="16"/>
        </w:rPr>
        <w:t>Science</w:t>
      </w:r>
      <w:r w:rsidRPr="00196100">
        <w:rPr>
          <w:rFonts w:ascii="Arial" w:hAnsi="Arial" w:cs="Arial"/>
          <w:noProof/>
          <w:sz w:val="16"/>
        </w:rPr>
        <w:t xml:space="preserve"> 2009, </w:t>
      </w:r>
      <w:r w:rsidRPr="00196100">
        <w:rPr>
          <w:rFonts w:ascii="Arial" w:hAnsi="Arial" w:cs="Arial"/>
          <w:b/>
          <w:bCs/>
          <w:noProof/>
          <w:sz w:val="16"/>
        </w:rPr>
        <w:t>325</w:t>
      </w:r>
      <w:r w:rsidRPr="00196100">
        <w:rPr>
          <w:rFonts w:ascii="Arial" w:hAnsi="Arial" w:cs="Arial"/>
          <w:noProof/>
          <w:sz w:val="16"/>
        </w:rPr>
        <w:t>:1512.</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30. Switzer WM, Bhullar V, Shanmugam V, Cong M-E, Parekh B, Lerche NW, Yee JL, Ely JJ, Boneva R, Chapman LE, Folks TM, Heneine W: </w:t>
      </w:r>
      <w:r w:rsidRPr="00196100">
        <w:rPr>
          <w:rFonts w:ascii="Arial" w:hAnsi="Arial" w:cs="Arial"/>
          <w:b/>
          <w:bCs/>
          <w:noProof/>
          <w:sz w:val="16"/>
        </w:rPr>
        <w:t>Frequent simian foamy virus infection in persons occupationally exposed to nonhuman primates.</w:t>
      </w:r>
      <w:r w:rsidRPr="00196100">
        <w:rPr>
          <w:rFonts w:ascii="Arial" w:hAnsi="Arial" w:cs="Arial"/>
          <w:noProof/>
          <w:sz w:val="16"/>
        </w:rPr>
        <w:t xml:space="preserve"> </w:t>
      </w:r>
      <w:r w:rsidRPr="00196100">
        <w:rPr>
          <w:rFonts w:ascii="Arial" w:hAnsi="Arial" w:cs="Arial"/>
          <w:i/>
          <w:iCs/>
          <w:noProof/>
          <w:sz w:val="16"/>
        </w:rPr>
        <w:t>J Virol</w:t>
      </w:r>
      <w:r w:rsidRPr="00196100">
        <w:rPr>
          <w:rFonts w:ascii="Arial" w:hAnsi="Arial" w:cs="Arial"/>
          <w:noProof/>
          <w:sz w:val="16"/>
        </w:rPr>
        <w:t xml:space="preserve"> 2004, </w:t>
      </w:r>
      <w:r w:rsidRPr="00196100">
        <w:rPr>
          <w:rFonts w:ascii="Arial" w:hAnsi="Arial" w:cs="Arial"/>
          <w:b/>
          <w:bCs/>
          <w:noProof/>
          <w:sz w:val="16"/>
        </w:rPr>
        <w:t>78</w:t>
      </w:r>
      <w:r w:rsidRPr="00196100">
        <w:rPr>
          <w:rFonts w:ascii="Arial" w:hAnsi="Arial" w:cs="Arial"/>
          <w:noProof/>
          <w:sz w:val="16"/>
        </w:rPr>
        <w:t>:2780–9.</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31. Meiering CD, Linial ML: </w:t>
      </w:r>
      <w:r w:rsidRPr="00196100">
        <w:rPr>
          <w:rFonts w:ascii="Arial" w:hAnsi="Arial" w:cs="Arial"/>
          <w:b/>
          <w:bCs/>
          <w:noProof/>
          <w:sz w:val="16"/>
        </w:rPr>
        <w:t>Historical perspective of foamy virus epidemiology and infection.</w:t>
      </w:r>
      <w:r w:rsidRPr="00196100">
        <w:rPr>
          <w:rFonts w:ascii="Arial" w:hAnsi="Arial" w:cs="Arial"/>
          <w:noProof/>
          <w:sz w:val="16"/>
        </w:rPr>
        <w:t xml:space="preserve"> </w:t>
      </w:r>
      <w:r w:rsidRPr="00196100">
        <w:rPr>
          <w:rFonts w:ascii="Arial" w:hAnsi="Arial" w:cs="Arial"/>
          <w:i/>
          <w:iCs/>
          <w:noProof/>
          <w:sz w:val="16"/>
        </w:rPr>
        <w:t>Clin Microbiol Rev</w:t>
      </w:r>
      <w:r w:rsidRPr="00196100">
        <w:rPr>
          <w:rFonts w:ascii="Arial" w:hAnsi="Arial" w:cs="Arial"/>
          <w:noProof/>
          <w:sz w:val="16"/>
        </w:rPr>
        <w:t xml:space="preserve"> 2001, </w:t>
      </w:r>
      <w:r w:rsidRPr="00196100">
        <w:rPr>
          <w:rFonts w:ascii="Arial" w:hAnsi="Arial" w:cs="Arial"/>
          <w:b/>
          <w:bCs/>
          <w:noProof/>
          <w:sz w:val="16"/>
        </w:rPr>
        <w:t>14</w:t>
      </w:r>
      <w:r w:rsidRPr="00196100">
        <w:rPr>
          <w:rFonts w:ascii="Arial" w:hAnsi="Arial" w:cs="Arial"/>
          <w:noProof/>
          <w:sz w:val="16"/>
        </w:rPr>
        <w:t>:165–76.</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32. Liu W, Worobey M, Li Y, Keele BF, Bibollet-Ruche F, Guo Y, Goepfert PA, Santiago ML, Ndjango J-BN, Neel C, Clifford SL, Sanz C, Kamenya S, Wilson ML, Pusey AE, Gross-Camp N, Boesch C, Smith V, Zamma K, Huffman MA, Mitani JC, Watts DP, Peeters M, Shaw GM, Switzer WM, Sharp PM, Hahn BH: </w:t>
      </w:r>
      <w:r w:rsidRPr="00196100">
        <w:rPr>
          <w:rFonts w:ascii="Arial" w:hAnsi="Arial" w:cs="Arial"/>
          <w:b/>
          <w:bCs/>
          <w:noProof/>
          <w:sz w:val="16"/>
        </w:rPr>
        <w:t>Molecular ecology and natural history of simian foamy virus infection in wild-living chimpanzees.</w:t>
      </w:r>
      <w:r w:rsidRPr="00196100">
        <w:rPr>
          <w:rFonts w:ascii="Arial" w:hAnsi="Arial" w:cs="Arial"/>
          <w:noProof/>
          <w:sz w:val="16"/>
        </w:rPr>
        <w:t xml:space="preserve"> </w:t>
      </w:r>
      <w:r w:rsidRPr="00196100">
        <w:rPr>
          <w:rFonts w:ascii="Arial" w:hAnsi="Arial" w:cs="Arial"/>
          <w:i/>
          <w:iCs/>
          <w:noProof/>
          <w:sz w:val="16"/>
        </w:rPr>
        <w:t>PLoS Pathog</w:t>
      </w:r>
      <w:r w:rsidRPr="00196100">
        <w:rPr>
          <w:rFonts w:ascii="Arial" w:hAnsi="Arial" w:cs="Arial"/>
          <w:noProof/>
          <w:sz w:val="16"/>
        </w:rPr>
        <w:t xml:space="preserve"> 2008, </w:t>
      </w:r>
      <w:r w:rsidRPr="00196100">
        <w:rPr>
          <w:rFonts w:ascii="Arial" w:hAnsi="Arial" w:cs="Arial"/>
          <w:b/>
          <w:bCs/>
          <w:noProof/>
          <w:sz w:val="16"/>
        </w:rPr>
        <w:t>4</w:t>
      </w:r>
      <w:r w:rsidRPr="00196100">
        <w:rPr>
          <w:rFonts w:ascii="Arial" w:hAnsi="Arial" w:cs="Arial"/>
          <w:noProof/>
          <w:sz w:val="16"/>
        </w:rPr>
        <w:t>:e1000097.</w:t>
      </w:r>
    </w:p>
    <w:p w:rsidR="00196100" w:rsidRPr="00196100" w:rsidRDefault="00196100" w:rsidP="00196100">
      <w:pPr>
        <w:pStyle w:val="NormalWeb"/>
        <w:spacing w:before="0" w:beforeAutospacing="0" w:after="0" w:afterAutospacing="0"/>
        <w:divId w:val="366493529"/>
        <w:rPr>
          <w:rFonts w:ascii="Arial" w:hAnsi="Arial" w:cs="Arial"/>
          <w:noProof/>
          <w:sz w:val="16"/>
        </w:rPr>
      </w:pPr>
      <w:r w:rsidRPr="00196100">
        <w:rPr>
          <w:rFonts w:ascii="Arial" w:hAnsi="Arial" w:cs="Arial"/>
          <w:noProof/>
          <w:sz w:val="16"/>
        </w:rPr>
        <w:t xml:space="preserve">33. Stone AC, Battistuzzi FU, Kubatko LS, Perry GH, Trudeau E, Lin H, Kumar S: </w:t>
      </w:r>
      <w:r w:rsidRPr="00196100">
        <w:rPr>
          <w:rFonts w:ascii="Arial" w:hAnsi="Arial" w:cs="Arial"/>
          <w:b/>
          <w:bCs/>
          <w:noProof/>
          <w:sz w:val="16"/>
        </w:rPr>
        <w:t>More reliable estimates of divergence times in Pan using complete mtDNA sequences and accounting for population structure.</w:t>
      </w:r>
      <w:r w:rsidRPr="00196100">
        <w:rPr>
          <w:rFonts w:ascii="Arial" w:hAnsi="Arial" w:cs="Arial"/>
          <w:noProof/>
          <w:sz w:val="16"/>
        </w:rPr>
        <w:t xml:space="preserve"> </w:t>
      </w:r>
      <w:r w:rsidRPr="00196100">
        <w:rPr>
          <w:rFonts w:ascii="Arial" w:hAnsi="Arial" w:cs="Arial"/>
          <w:i/>
          <w:iCs/>
          <w:noProof/>
          <w:sz w:val="16"/>
        </w:rPr>
        <w:t>Philos Trans R Soc Lond B Biol Sci</w:t>
      </w:r>
      <w:r w:rsidRPr="00196100">
        <w:rPr>
          <w:rFonts w:ascii="Arial" w:hAnsi="Arial" w:cs="Arial"/>
          <w:noProof/>
          <w:sz w:val="16"/>
        </w:rPr>
        <w:t xml:space="preserve"> 2010, </w:t>
      </w:r>
      <w:r w:rsidRPr="00196100">
        <w:rPr>
          <w:rFonts w:ascii="Arial" w:hAnsi="Arial" w:cs="Arial"/>
          <w:b/>
          <w:bCs/>
          <w:noProof/>
          <w:sz w:val="16"/>
        </w:rPr>
        <w:t>365</w:t>
      </w:r>
      <w:r w:rsidRPr="00196100">
        <w:rPr>
          <w:rFonts w:ascii="Arial" w:hAnsi="Arial" w:cs="Arial"/>
          <w:noProof/>
          <w:sz w:val="16"/>
        </w:rPr>
        <w:t xml:space="preserve">:3277–88. </w:t>
      </w:r>
    </w:p>
    <w:p w:rsidR="00E25DD0" w:rsidRDefault="0087289E" w:rsidP="00E25DD0">
      <w:pPr>
        <w:ind w:left="142" w:hanging="142"/>
        <w:rPr>
          <w:rFonts w:ascii="Arial" w:hAnsi="Arial" w:cs="Arial"/>
          <w:sz w:val="16"/>
          <w:szCs w:val="16"/>
        </w:rPr>
      </w:pPr>
      <w:r>
        <w:rPr>
          <w:rFonts w:ascii="Arial" w:hAnsi="Arial" w:cs="Arial"/>
          <w:sz w:val="16"/>
          <w:szCs w:val="16"/>
        </w:rPr>
        <w:fldChar w:fldCharType="end"/>
      </w:r>
    </w:p>
    <w:p w:rsidR="00E25DD0" w:rsidRDefault="00E25DD0">
      <w:pPr>
        <w:rPr>
          <w:rFonts w:ascii="Arial" w:hAnsi="Arial" w:cs="Arial"/>
          <w:sz w:val="16"/>
          <w:szCs w:val="16"/>
        </w:rPr>
      </w:pPr>
      <w:r>
        <w:rPr>
          <w:rFonts w:ascii="Arial" w:hAnsi="Arial" w:cs="Arial"/>
          <w:sz w:val="16"/>
          <w:szCs w:val="16"/>
        </w:rPr>
        <w:br w:type="page"/>
      </w:r>
    </w:p>
    <w:p w:rsidR="00E25DD0" w:rsidRDefault="00E25DD0" w:rsidP="00E25DD0">
      <w:pPr>
        <w:rPr>
          <w:rFonts w:ascii="Arial" w:hAnsi="Arial" w:cs="Arial"/>
          <w:b/>
          <w:sz w:val="20"/>
          <w:szCs w:val="20"/>
        </w:rPr>
      </w:pPr>
      <w:r>
        <w:rPr>
          <w:rFonts w:ascii="Arial" w:hAnsi="Arial" w:cs="Arial"/>
          <w:b/>
          <w:sz w:val="20"/>
          <w:szCs w:val="20"/>
        </w:rPr>
        <w:lastRenderedPageBreak/>
        <w:t>Table S2</w:t>
      </w:r>
      <w:r w:rsidRPr="005C058C">
        <w:rPr>
          <w:rFonts w:ascii="Arial" w:hAnsi="Arial" w:cs="Arial"/>
          <w:b/>
          <w:sz w:val="20"/>
          <w:szCs w:val="20"/>
        </w:rPr>
        <w:t xml:space="preserve">. </w:t>
      </w:r>
      <w:proofErr w:type="gramStart"/>
      <w:r w:rsidRPr="005C058C">
        <w:rPr>
          <w:rFonts w:ascii="Arial" w:hAnsi="Arial" w:cs="Arial"/>
          <w:b/>
          <w:sz w:val="20"/>
          <w:szCs w:val="20"/>
        </w:rPr>
        <w:t>Distribution of Simian Foamy Virus (SFV) in Prosimians.</w:t>
      </w:r>
      <w:proofErr w:type="gramEnd"/>
    </w:p>
    <w:tbl>
      <w:tblPr>
        <w:tblStyle w:val="TableGrid"/>
        <w:tblW w:w="0" w:type="auto"/>
        <w:tblInd w:w="-72" w:type="dxa"/>
        <w:tblLayout w:type="fixed"/>
        <w:tblLook w:val="04A0"/>
      </w:tblPr>
      <w:tblGrid>
        <w:gridCol w:w="2732"/>
        <w:gridCol w:w="3118"/>
        <w:gridCol w:w="1701"/>
        <w:gridCol w:w="1627"/>
        <w:gridCol w:w="1627"/>
        <w:gridCol w:w="1627"/>
        <w:gridCol w:w="1627"/>
        <w:gridCol w:w="1627"/>
      </w:tblGrid>
      <w:tr w:rsidR="00E25DD0" w:rsidRPr="005F183B" w:rsidTr="00A943FB">
        <w:trPr>
          <w:trHeight w:val="620"/>
        </w:trPr>
        <w:tc>
          <w:tcPr>
            <w:tcW w:w="2732" w:type="dxa"/>
            <w:vAlign w:val="bottom"/>
          </w:tcPr>
          <w:p w:rsidR="00E25DD0" w:rsidRPr="005F183B" w:rsidRDefault="00E25DD0" w:rsidP="00A943FB">
            <w:pPr>
              <w:jc w:val="center"/>
              <w:rPr>
                <w:rFonts w:ascii="Arial" w:hAnsi="Arial" w:cs="Arial"/>
                <w:b/>
                <w:sz w:val="20"/>
                <w:szCs w:val="20"/>
              </w:rPr>
            </w:pPr>
            <w:r w:rsidRPr="005F183B">
              <w:rPr>
                <w:rFonts w:ascii="Arial" w:hAnsi="Arial" w:cs="Arial"/>
                <w:b/>
                <w:sz w:val="20"/>
                <w:szCs w:val="20"/>
              </w:rPr>
              <w:t>Common Name</w:t>
            </w:r>
          </w:p>
        </w:tc>
        <w:tc>
          <w:tcPr>
            <w:tcW w:w="3118" w:type="dxa"/>
            <w:vAlign w:val="bottom"/>
          </w:tcPr>
          <w:p w:rsidR="00E25DD0" w:rsidRPr="005F183B" w:rsidRDefault="00E25DD0" w:rsidP="00A943FB">
            <w:pPr>
              <w:jc w:val="center"/>
              <w:rPr>
                <w:rFonts w:ascii="Arial" w:hAnsi="Arial" w:cs="Arial"/>
                <w:b/>
                <w:sz w:val="20"/>
                <w:szCs w:val="20"/>
              </w:rPr>
            </w:pPr>
            <w:r w:rsidRPr="005F183B">
              <w:rPr>
                <w:rFonts w:ascii="Arial" w:hAnsi="Arial" w:cs="Arial"/>
                <w:b/>
                <w:sz w:val="20"/>
                <w:szCs w:val="20"/>
              </w:rPr>
              <w:t>Scientific Name</w:t>
            </w:r>
          </w:p>
        </w:tc>
        <w:tc>
          <w:tcPr>
            <w:tcW w:w="1701" w:type="dxa"/>
            <w:vAlign w:val="bottom"/>
          </w:tcPr>
          <w:p w:rsidR="00E25DD0" w:rsidRPr="005F183B" w:rsidRDefault="00E25DD0" w:rsidP="00A943FB">
            <w:pPr>
              <w:jc w:val="center"/>
              <w:rPr>
                <w:rFonts w:ascii="Arial" w:hAnsi="Arial" w:cs="Arial"/>
                <w:b/>
                <w:sz w:val="20"/>
                <w:szCs w:val="20"/>
              </w:rPr>
            </w:pPr>
            <w:r w:rsidRPr="005F183B">
              <w:rPr>
                <w:rFonts w:ascii="Arial" w:hAnsi="Arial" w:cs="Arial"/>
                <w:b/>
                <w:sz w:val="20"/>
                <w:szCs w:val="20"/>
              </w:rPr>
              <w:t>Origin</w:t>
            </w:r>
          </w:p>
        </w:tc>
        <w:tc>
          <w:tcPr>
            <w:tcW w:w="1627" w:type="dxa"/>
            <w:vAlign w:val="bottom"/>
          </w:tcPr>
          <w:p w:rsidR="00E25DD0" w:rsidRPr="005F183B" w:rsidRDefault="00E25DD0" w:rsidP="00A943FB">
            <w:pPr>
              <w:jc w:val="center"/>
              <w:rPr>
                <w:rFonts w:ascii="Arial" w:hAnsi="Arial" w:cs="Arial"/>
                <w:b/>
                <w:sz w:val="20"/>
                <w:szCs w:val="20"/>
              </w:rPr>
            </w:pPr>
            <w:proofErr w:type="spellStart"/>
            <w:r w:rsidRPr="005F183B">
              <w:rPr>
                <w:rFonts w:ascii="Arial" w:hAnsi="Arial" w:cs="Arial"/>
                <w:b/>
                <w:sz w:val="20"/>
                <w:szCs w:val="20"/>
              </w:rPr>
              <w:t>Serology</w:t>
            </w:r>
            <w:r>
              <w:rPr>
                <w:rFonts w:ascii="Arial" w:hAnsi="Arial" w:cs="Arial"/>
                <w:b/>
                <w:bCs/>
                <w:sz w:val="20"/>
                <w:szCs w:val="20"/>
                <w:vertAlign w:val="superscript"/>
              </w:rPr>
              <w:t>†</w:t>
            </w:r>
            <w:r w:rsidRPr="005F183B">
              <w:rPr>
                <w:rFonts w:ascii="Arial" w:hAnsi="Arial" w:cs="Arial"/>
                <w:b/>
                <w:sz w:val="20"/>
                <w:szCs w:val="20"/>
              </w:rPr>
              <w:t>No</w:t>
            </w:r>
            <w:proofErr w:type="spellEnd"/>
            <w:r w:rsidRPr="005F183B">
              <w:rPr>
                <w:rFonts w:ascii="Arial" w:hAnsi="Arial" w:cs="Arial"/>
                <w:b/>
                <w:sz w:val="20"/>
                <w:szCs w:val="20"/>
              </w:rPr>
              <w:t>. Pos/Total (%)</w:t>
            </w:r>
          </w:p>
        </w:tc>
        <w:tc>
          <w:tcPr>
            <w:tcW w:w="1627" w:type="dxa"/>
            <w:vAlign w:val="bottom"/>
          </w:tcPr>
          <w:p w:rsidR="00E25DD0" w:rsidRPr="005F183B" w:rsidRDefault="00E25DD0" w:rsidP="00A943FB">
            <w:pPr>
              <w:jc w:val="center"/>
              <w:rPr>
                <w:rFonts w:ascii="Arial" w:hAnsi="Arial" w:cs="Arial"/>
                <w:b/>
                <w:sz w:val="20"/>
                <w:szCs w:val="20"/>
              </w:rPr>
            </w:pPr>
            <w:proofErr w:type="spellStart"/>
            <w:r w:rsidRPr="005F183B">
              <w:rPr>
                <w:rFonts w:ascii="Arial" w:hAnsi="Arial" w:cs="Arial"/>
                <w:b/>
                <w:sz w:val="20"/>
                <w:szCs w:val="20"/>
              </w:rPr>
              <w:t>PSFVgal</w:t>
            </w:r>
            <w:proofErr w:type="spellEnd"/>
            <w:r w:rsidRPr="005F183B">
              <w:rPr>
                <w:rFonts w:ascii="Arial" w:hAnsi="Arial" w:cs="Arial"/>
                <w:b/>
                <w:sz w:val="20"/>
                <w:szCs w:val="20"/>
              </w:rPr>
              <w:t xml:space="preserve">-specific </w:t>
            </w:r>
            <w:proofErr w:type="spellStart"/>
            <w:r w:rsidRPr="005F183B">
              <w:rPr>
                <w:rFonts w:ascii="Arial" w:hAnsi="Arial" w:cs="Arial"/>
                <w:b/>
                <w:sz w:val="20"/>
                <w:szCs w:val="20"/>
              </w:rPr>
              <w:t>PCRNo</w:t>
            </w:r>
            <w:proofErr w:type="spellEnd"/>
            <w:r w:rsidRPr="005F183B">
              <w:rPr>
                <w:rFonts w:ascii="Arial" w:hAnsi="Arial" w:cs="Arial"/>
                <w:b/>
                <w:sz w:val="20"/>
                <w:szCs w:val="20"/>
              </w:rPr>
              <w:t>. Pos/Total (%)</w:t>
            </w:r>
          </w:p>
        </w:tc>
        <w:tc>
          <w:tcPr>
            <w:tcW w:w="1627" w:type="dxa"/>
            <w:vAlign w:val="bottom"/>
          </w:tcPr>
          <w:p w:rsidR="00E25DD0" w:rsidRPr="005F183B" w:rsidRDefault="00E25DD0" w:rsidP="00A943FB">
            <w:pPr>
              <w:jc w:val="center"/>
              <w:rPr>
                <w:rFonts w:ascii="Arial" w:hAnsi="Arial" w:cs="Arial"/>
                <w:b/>
                <w:sz w:val="20"/>
                <w:szCs w:val="20"/>
              </w:rPr>
            </w:pPr>
            <w:proofErr w:type="spellStart"/>
            <w:r w:rsidRPr="005F183B">
              <w:rPr>
                <w:rFonts w:ascii="Arial" w:hAnsi="Arial" w:cs="Arial"/>
                <w:b/>
                <w:sz w:val="20"/>
                <w:szCs w:val="20"/>
              </w:rPr>
              <w:t>PSFVaye</w:t>
            </w:r>
            <w:proofErr w:type="spellEnd"/>
            <w:r w:rsidRPr="005F183B">
              <w:rPr>
                <w:rFonts w:ascii="Arial" w:hAnsi="Arial" w:cs="Arial"/>
                <w:b/>
                <w:sz w:val="20"/>
                <w:szCs w:val="20"/>
              </w:rPr>
              <w:t xml:space="preserve">-specific </w:t>
            </w:r>
            <w:proofErr w:type="spellStart"/>
            <w:r w:rsidRPr="005F183B">
              <w:rPr>
                <w:rFonts w:ascii="Arial" w:hAnsi="Arial" w:cs="Arial"/>
                <w:b/>
                <w:sz w:val="20"/>
                <w:szCs w:val="20"/>
              </w:rPr>
              <w:t>PCRNo</w:t>
            </w:r>
            <w:proofErr w:type="spellEnd"/>
            <w:r w:rsidRPr="005F183B">
              <w:rPr>
                <w:rFonts w:ascii="Arial" w:hAnsi="Arial" w:cs="Arial"/>
                <w:b/>
                <w:sz w:val="20"/>
                <w:szCs w:val="20"/>
              </w:rPr>
              <w:t>. Pos/Total (%)</w:t>
            </w:r>
          </w:p>
        </w:tc>
        <w:tc>
          <w:tcPr>
            <w:tcW w:w="1627" w:type="dxa"/>
            <w:vAlign w:val="bottom"/>
          </w:tcPr>
          <w:p w:rsidR="00E25DD0" w:rsidRPr="005F183B" w:rsidRDefault="00E25DD0" w:rsidP="00A943FB">
            <w:pPr>
              <w:jc w:val="center"/>
              <w:rPr>
                <w:rFonts w:ascii="Arial" w:hAnsi="Arial" w:cs="Arial"/>
                <w:b/>
                <w:sz w:val="20"/>
                <w:szCs w:val="20"/>
              </w:rPr>
            </w:pPr>
            <w:r w:rsidRPr="005F183B">
              <w:rPr>
                <w:rFonts w:ascii="Arial" w:hAnsi="Arial" w:cs="Arial"/>
                <w:b/>
                <w:sz w:val="20"/>
                <w:szCs w:val="20"/>
              </w:rPr>
              <w:t>Generic NWM</w:t>
            </w:r>
            <w:r w:rsidRPr="005F183B">
              <w:rPr>
                <w:rFonts w:ascii="Arial" w:hAnsi="Arial" w:cs="Arial"/>
                <w:sz w:val="20"/>
                <w:szCs w:val="20"/>
              </w:rPr>
              <w:t xml:space="preserve">‡ </w:t>
            </w:r>
            <w:r w:rsidRPr="005F183B">
              <w:rPr>
                <w:rFonts w:ascii="Arial" w:hAnsi="Arial" w:cs="Arial"/>
                <w:b/>
                <w:sz w:val="20"/>
                <w:szCs w:val="20"/>
              </w:rPr>
              <w:t xml:space="preserve">SFV </w:t>
            </w:r>
            <w:proofErr w:type="spellStart"/>
            <w:r w:rsidRPr="005F183B">
              <w:rPr>
                <w:rFonts w:ascii="Arial" w:hAnsi="Arial" w:cs="Arial"/>
                <w:b/>
                <w:sz w:val="20"/>
                <w:szCs w:val="20"/>
              </w:rPr>
              <w:t>PCRNo</w:t>
            </w:r>
            <w:proofErr w:type="spellEnd"/>
            <w:r w:rsidRPr="005F183B">
              <w:rPr>
                <w:rFonts w:ascii="Arial" w:hAnsi="Arial" w:cs="Arial"/>
                <w:b/>
                <w:sz w:val="20"/>
                <w:szCs w:val="20"/>
              </w:rPr>
              <w:t>. Pos/Total (%)</w:t>
            </w:r>
          </w:p>
        </w:tc>
        <w:tc>
          <w:tcPr>
            <w:tcW w:w="1627" w:type="dxa"/>
            <w:vAlign w:val="bottom"/>
          </w:tcPr>
          <w:p w:rsidR="00E25DD0" w:rsidRPr="005F183B" w:rsidRDefault="00E25DD0" w:rsidP="00A943FB">
            <w:pPr>
              <w:jc w:val="center"/>
              <w:rPr>
                <w:rFonts w:ascii="Arial" w:hAnsi="Arial" w:cs="Arial"/>
                <w:b/>
                <w:sz w:val="20"/>
                <w:szCs w:val="20"/>
              </w:rPr>
            </w:pPr>
            <w:proofErr w:type="spellStart"/>
            <w:r w:rsidRPr="005F183B">
              <w:rPr>
                <w:rFonts w:ascii="Arial" w:hAnsi="Arial" w:cs="Arial"/>
                <w:b/>
                <w:sz w:val="20"/>
                <w:szCs w:val="20"/>
              </w:rPr>
              <w:t>PSFVgal</w:t>
            </w:r>
            <w:proofErr w:type="spellEnd"/>
            <w:r w:rsidRPr="005F183B">
              <w:rPr>
                <w:rFonts w:ascii="Arial" w:hAnsi="Arial" w:cs="Arial"/>
                <w:b/>
                <w:sz w:val="20"/>
                <w:szCs w:val="20"/>
              </w:rPr>
              <w:t>-</w:t>
            </w:r>
            <w:proofErr w:type="spellStart"/>
            <w:r w:rsidRPr="005F183B">
              <w:rPr>
                <w:rFonts w:ascii="Arial" w:hAnsi="Arial" w:cs="Arial"/>
                <w:b/>
                <w:sz w:val="20"/>
                <w:szCs w:val="20"/>
              </w:rPr>
              <w:t>PSFVaye</w:t>
            </w:r>
            <w:proofErr w:type="spellEnd"/>
            <w:r w:rsidRPr="005F183B">
              <w:rPr>
                <w:rFonts w:ascii="Arial" w:hAnsi="Arial" w:cs="Arial"/>
                <w:b/>
                <w:sz w:val="20"/>
                <w:szCs w:val="20"/>
              </w:rPr>
              <w:t xml:space="preserve">-generic </w:t>
            </w:r>
            <w:proofErr w:type="spellStart"/>
            <w:r w:rsidRPr="005F183B">
              <w:rPr>
                <w:rFonts w:ascii="Arial" w:hAnsi="Arial" w:cs="Arial"/>
                <w:b/>
                <w:sz w:val="20"/>
                <w:szCs w:val="20"/>
              </w:rPr>
              <w:t>PCRNo</w:t>
            </w:r>
            <w:proofErr w:type="spellEnd"/>
            <w:r w:rsidRPr="005F183B">
              <w:rPr>
                <w:rFonts w:ascii="Arial" w:hAnsi="Arial" w:cs="Arial"/>
                <w:b/>
                <w:sz w:val="20"/>
                <w:szCs w:val="20"/>
              </w:rPr>
              <w:t>. Pos/Total (%)</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proofErr w:type="spellStart"/>
            <w:r w:rsidRPr="005F183B">
              <w:rPr>
                <w:rFonts w:ascii="Arial" w:hAnsi="Arial" w:cs="Arial"/>
                <w:sz w:val="20"/>
                <w:szCs w:val="20"/>
              </w:rPr>
              <w:t>Phillipine</w:t>
            </w:r>
            <w:proofErr w:type="spellEnd"/>
            <w:r w:rsidRPr="005F183B">
              <w:rPr>
                <w:rFonts w:ascii="Arial" w:hAnsi="Arial" w:cs="Arial"/>
                <w:sz w:val="20"/>
                <w:szCs w:val="20"/>
              </w:rPr>
              <w:t xml:space="preserve"> tarsier</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color w:val="000000"/>
                <w:sz w:val="20"/>
                <w:szCs w:val="20"/>
              </w:rPr>
              <w:t>Tarsius</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syrichta</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wild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w:t>
            </w:r>
          </w:p>
        </w:tc>
      </w:tr>
      <w:tr w:rsidR="00E25DD0" w:rsidRPr="00D868D0" w:rsidTr="00A943FB">
        <w:tc>
          <w:tcPr>
            <w:tcW w:w="2732" w:type="dxa"/>
            <w:vAlign w:val="center"/>
          </w:tcPr>
          <w:p w:rsidR="00E25DD0" w:rsidRPr="00D868D0" w:rsidRDefault="00E25DD0" w:rsidP="00A943FB">
            <w:pPr>
              <w:rPr>
                <w:rFonts w:ascii="Arial" w:hAnsi="Arial" w:cs="Arial"/>
                <w:sz w:val="20"/>
                <w:szCs w:val="20"/>
              </w:rPr>
            </w:pPr>
            <w:r w:rsidRPr="00D868D0">
              <w:rPr>
                <w:rFonts w:ascii="Arial" w:hAnsi="Arial" w:cs="Arial"/>
                <w:sz w:val="20"/>
                <w:szCs w:val="20"/>
              </w:rPr>
              <w:t>Garnett’s great bush baby</w:t>
            </w:r>
            <w:r w:rsidR="00A943FB" w:rsidRPr="00073970">
              <w:rPr>
                <w:rFonts w:ascii="Arial" w:hAnsi="Arial" w:cs="Arial"/>
                <w:sz w:val="20"/>
                <w:szCs w:val="20"/>
                <w:vertAlign w:val="superscript"/>
              </w:rPr>
              <w:t>1</w:t>
            </w:r>
          </w:p>
        </w:tc>
        <w:tc>
          <w:tcPr>
            <w:tcW w:w="3118" w:type="dxa"/>
            <w:vAlign w:val="center"/>
          </w:tcPr>
          <w:p w:rsidR="00E25DD0" w:rsidRPr="00D868D0" w:rsidRDefault="00E25DD0" w:rsidP="00A943FB">
            <w:pPr>
              <w:rPr>
                <w:rFonts w:ascii="Arial" w:hAnsi="Arial" w:cs="Arial"/>
                <w:i/>
                <w:iCs/>
                <w:color w:val="000000"/>
                <w:sz w:val="20"/>
                <w:szCs w:val="20"/>
              </w:rPr>
            </w:pPr>
            <w:proofErr w:type="spellStart"/>
            <w:r w:rsidRPr="00D868D0">
              <w:rPr>
                <w:rFonts w:ascii="Arial" w:hAnsi="Arial" w:cs="Arial"/>
                <w:i/>
                <w:iCs/>
                <w:color w:val="000000"/>
                <w:sz w:val="20"/>
                <w:szCs w:val="20"/>
              </w:rPr>
              <w:t>Otolemur</w:t>
            </w:r>
            <w:proofErr w:type="spellEnd"/>
            <w:r w:rsidRPr="00D868D0">
              <w:rPr>
                <w:rFonts w:ascii="Arial" w:hAnsi="Arial" w:cs="Arial"/>
                <w:i/>
                <w:iCs/>
                <w:color w:val="000000"/>
                <w:sz w:val="20"/>
                <w:szCs w:val="20"/>
              </w:rPr>
              <w:t xml:space="preserve"> </w:t>
            </w:r>
            <w:proofErr w:type="spellStart"/>
            <w:r w:rsidRPr="00D868D0">
              <w:rPr>
                <w:rFonts w:ascii="Arial" w:hAnsi="Arial" w:cs="Arial"/>
                <w:i/>
                <w:iCs/>
                <w:color w:val="000000"/>
                <w:sz w:val="20"/>
                <w:szCs w:val="20"/>
              </w:rPr>
              <w:t>garnetti</w:t>
            </w:r>
            <w:proofErr w:type="spellEnd"/>
          </w:p>
        </w:tc>
        <w:tc>
          <w:tcPr>
            <w:tcW w:w="1701"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captive</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11/14 (78.6)</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Silvery greater galago</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sz w:val="20"/>
                <w:szCs w:val="20"/>
              </w:rPr>
            </w:pPr>
            <w:proofErr w:type="spellStart"/>
            <w:r w:rsidRPr="005F183B">
              <w:rPr>
                <w:rFonts w:ascii="Arial" w:hAnsi="Arial" w:cs="Arial"/>
                <w:i/>
                <w:sz w:val="20"/>
                <w:szCs w:val="20"/>
              </w:rPr>
              <w:t>Otolemur</w:t>
            </w:r>
            <w:proofErr w:type="spellEnd"/>
            <w:r w:rsidRPr="005F183B">
              <w:rPr>
                <w:rFonts w:ascii="Arial" w:hAnsi="Arial" w:cs="Arial"/>
                <w:i/>
                <w:sz w:val="20"/>
                <w:szCs w:val="20"/>
              </w:rPr>
              <w:t xml:space="preserve"> </w:t>
            </w:r>
            <w:proofErr w:type="spellStart"/>
            <w:r w:rsidRPr="005F183B">
              <w:rPr>
                <w:rFonts w:ascii="Arial" w:hAnsi="Arial" w:cs="Arial"/>
                <w:i/>
                <w:sz w:val="20"/>
                <w:szCs w:val="20"/>
              </w:rPr>
              <w:t>monteiri</w:t>
            </w:r>
            <w:proofErr w:type="spellEnd"/>
            <w:r w:rsidRPr="005F183B">
              <w:rPr>
                <w:rFonts w:ascii="Arial" w:hAnsi="Arial" w:cs="Arial"/>
                <w:i/>
                <w:sz w:val="20"/>
                <w:szCs w:val="20"/>
              </w:rPr>
              <w:t xml:space="preserve"> </w:t>
            </w:r>
            <w:proofErr w:type="spellStart"/>
            <w:r w:rsidRPr="005F183B">
              <w:rPr>
                <w:rFonts w:ascii="Arial" w:hAnsi="Arial" w:cs="Arial"/>
                <w:i/>
                <w:sz w:val="20"/>
                <w:szCs w:val="20"/>
              </w:rPr>
              <w:t>monteiri</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0/5</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0/5</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2/5 (40)</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Silvery greater galago</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sz w:val="20"/>
                <w:szCs w:val="20"/>
              </w:rPr>
            </w:pPr>
            <w:proofErr w:type="spellStart"/>
            <w:r w:rsidRPr="005F183B">
              <w:rPr>
                <w:rFonts w:ascii="Arial" w:hAnsi="Arial" w:cs="Arial"/>
                <w:i/>
                <w:sz w:val="20"/>
                <w:szCs w:val="20"/>
              </w:rPr>
              <w:t>Otolemur</w:t>
            </w:r>
            <w:proofErr w:type="spellEnd"/>
            <w:r w:rsidRPr="005F183B">
              <w:rPr>
                <w:rFonts w:ascii="Arial" w:hAnsi="Arial" w:cs="Arial"/>
                <w:i/>
                <w:sz w:val="20"/>
                <w:szCs w:val="20"/>
              </w:rPr>
              <w:t xml:space="preserve"> </w:t>
            </w:r>
            <w:proofErr w:type="spellStart"/>
            <w:r w:rsidRPr="005F183B">
              <w:rPr>
                <w:rFonts w:ascii="Arial" w:hAnsi="Arial" w:cs="Arial"/>
                <w:i/>
                <w:sz w:val="20"/>
                <w:szCs w:val="20"/>
              </w:rPr>
              <w:t>monteiri</w:t>
            </w:r>
            <w:proofErr w:type="spellEnd"/>
            <w:r w:rsidRPr="005F183B">
              <w:rPr>
                <w:rFonts w:ascii="Arial" w:hAnsi="Arial" w:cs="Arial"/>
                <w:i/>
                <w:sz w:val="20"/>
                <w:szCs w:val="20"/>
              </w:rPr>
              <w:t xml:space="preserve"> </w:t>
            </w:r>
            <w:proofErr w:type="spellStart"/>
            <w:r w:rsidRPr="005F183B">
              <w:rPr>
                <w:rFonts w:ascii="Arial" w:hAnsi="Arial" w:cs="Arial"/>
                <w:i/>
                <w:iCs/>
                <w:color w:val="000000"/>
                <w:sz w:val="20"/>
                <w:szCs w:val="20"/>
              </w:rPr>
              <w:t>argentatius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Southern lesser bush baby</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sz w:val="20"/>
                <w:szCs w:val="20"/>
              </w:rPr>
            </w:pPr>
            <w:proofErr w:type="spellStart"/>
            <w:r w:rsidRPr="005F183B">
              <w:rPr>
                <w:rFonts w:ascii="Arial" w:hAnsi="Arial" w:cs="Arial"/>
                <w:i/>
                <w:sz w:val="20"/>
                <w:szCs w:val="20"/>
              </w:rPr>
              <w:t>Galago</w:t>
            </w:r>
            <w:proofErr w:type="spellEnd"/>
            <w:r w:rsidRPr="005F183B">
              <w:rPr>
                <w:rFonts w:ascii="Arial" w:hAnsi="Arial" w:cs="Arial"/>
                <w:i/>
                <w:sz w:val="20"/>
                <w:szCs w:val="20"/>
              </w:rPr>
              <w:t xml:space="preserve"> </w:t>
            </w:r>
            <w:proofErr w:type="spellStart"/>
            <w:r w:rsidRPr="005F183B">
              <w:rPr>
                <w:rFonts w:ascii="Arial" w:hAnsi="Arial" w:cs="Arial"/>
                <w:i/>
                <w:sz w:val="20"/>
                <w:szCs w:val="20"/>
              </w:rPr>
              <w:t>senegalensis</w:t>
            </w:r>
            <w:proofErr w:type="spellEnd"/>
            <w:r w:rsidRPr="005F183B">
              <w:rPr>
                <w:rFonts w:ascii="Arial" w:hAnsi="Arial" w:cs="Arial"/>
                <w:i/>
                <w:sz w:val="20"/>
                <w:szCs w:val="20"/>
              </w:rPr>
              <w:t xml:space="preserve"> </w:t>
            </w:r>
            <w:proofErr w:type="spellStart"/>
            <w:r w:rsidRPr="005F183B">
              <w:rPr>
                <w:rFonts w:ascii="Arial" w:hAnsi="Arial" w:cs="Arial"/>
                <w:i/>
                <w:sz w:val="20"/>
                <w:szCs w:val="20"/>
              </w:rPr>
              <w:t>moholi</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 and wild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5/7 (71.4)</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0/8</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0/9</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4/9 (44)</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proofErr w:type="spellStart"/>
            <w:r w:rsidRPr="005F183B">
              <w:rPr>
                <w:rFonts w:ascii="Arial" w:hAnsi="Arial" w:cs="Arial"/>
                <w:sz w:val="20"/>
                <w:szCs w:val="20"/>
              </w:rPr>
              <w:t>Demidoff’s</w:t>
            </w:r>
            <w:proofErr w:type="spellEnd"/>
            <w:r w:rsidRPr="005F183B">
              <w:rPr>
                <w:rFonts w:ascii="Arial" w:hAnsi="Arial" w:cs="Arial"/>
                <w:sz w:val="20"/>
                <w:szCs w:val="20"/>
              </w:rPr>
              <w:t xml:space="preserve"> dwarf galago</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color w:val="000000"/>
                <w:sz w:val="20"/>
                <w:szCs w:val="20"/>
              </w:rPr>
            </w:pPr>
            <w:proofErr w:type="spellStart"/>
            <w:r w:rsidRPr="005F183B">
              <w:rPr>
                <w:rFonts w:ascii="Arial" w:hAnsi="Arial" w:cs="Arial"/>
                <w:i/>
                <w:iCs/>
                <w:color w:val="000000"/>
                <w:sz w:val="20"/>
                <w:szCs w:val="20"/>
              </w:rPr>
              <w:t>Galago</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demidoff</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proofErr w:type="spellStart"/>
            <w:r w:rsidRPr="005F183B">
              <w:rPr>
                <w:rFonts w:ascii="Arial" w:hAnsi="Arial" w:cs="Arial"/>
                <w:sz w:val="20"/>
                <w:szCs w:val="20"/>
              </w:rPr>
              <w:t>Bosman’s</w:t>
            </w:r>
            <w:proofErr w:type="spellEnd"/>
            <w:r w:rsidRPr="005F183B">
              <w:rPr>
                <w:rFonts w:ascii="Arial" w:hAnsi="Arial" w:cs="Arial"/>
                <w:sz w:val="20"/>
                <w:szCs w:val="20"/>
              </w:rPr>
              <w:t xml:space="preserve"> potto</w:t>
            </w:r>
            <w:r w:rsidR="00A943FB" w:rsidRPr="00073970">
              <w:rPr>
                <w:rFonts w:ascii="Arial" w:hAnsi="Arial" w:cs="Arial"/>
                <w:sz w:val="20"/>
                <w:szCs w:val="20"/>
                <w:vertAlign w:val="superscript"/>
              </w:rPr>
              <w:t>2</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Perodicticus</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potto</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wild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0/27</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1/27 (3.7)</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Aye-aye</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Daubentonia</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madagascariensis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0/17</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18/18 (100)</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18/18 (100)</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18/18 (100)</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Blue-eyed black lemur</w:t>
            </w:r>
            <w:r w:rsidR="00073970" w:rsidRPr="00073970">
              <w:rPr>
                <w:rFonts w:ascii="Arial" w:hAnsi="Arial" w:cs="Arial"/>
                <w:sz w:val="20"/>
                <w:szCs w:val="20"/>
                <w:vertAlign w:val="superscript"/>
              </w:rPr>
              <w:t>3</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Eulemur</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macaco</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flavifrons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0/4</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Mongoose lemur</w:t>
            </w:r>
            <w:r w:rsidR="00073970" w:rsidRPr="00073970">
              <w:rPr>
                <w:rFonts w:ascii="Arial" w:hAnsi="Arial" w:cs="Arial"/>
                <w:sz w:val="20"/>
                <w:szCs w:val="20"/>
                <w:vertAlign w:val="superscript"/>
              </w:rPr>
              <w:t>3</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Eulemur</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mongoz</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0/5</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Red-collared brown lemur</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color w:val="000000"/>
                <w:sz w:val="20"/>
                <w:szCs w:val="20"/>
              </w:rPr>
              <w:t>Eulemur</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fulvus</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collaris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Red-bellied lemur</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color w:val="000000"/>
                <w:sz w:val="20"/>
                <w:szCs w:val="20"/>
              </w:rPr>
              <w:t>Eulemur</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rubriventer</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wild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Grey bamboo lemur</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Hapalemur</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griseus</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griseus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0/6</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Ring-tailed lemur</w:t>
            </w:r>
            <w:r w:rsidR="000C027C" w:rsidRPr="00073970">
              <w:rPr>
                <w:rFonts w:ascii="Arial" w:hAnsi="Arial" w:cs="Arial"/>
                <w:sz w:val="20"/>
                <w:szCs w:val="20"/>
                <w:vertAlign w:val="superscript"/>
              </w:rPr>
              <w:t>1,3</w:t>
            </w:r>
          </w:p>
        </w:tc>
        <w:tc>
          <w:tcPr>
            <w:tcW w:w="3118" w:type="dxa"/>
            <w:vAlign w:val="center"/>
          </w:tcPr>
          <w:p w:rsidR="00E25DD0" w:rsidRPr="005F183B" w:rsidRDefault="00E25DD0" w:rsidP="00A943FB">
            <w:pPr>
              <w:rPr>
                <w:rFonts w:ascii="Arial" w:hAnsi="Arial" w:cs="Arial"/>
                <w:i/>
                <w:iCs/>
                <w:sz w:val="20"/>
                <w:szCs w:val="20"/>
              </w:rPr>
            </w:pPr>
            <w:r w:rsidRPr="005F183B">
              <w:rPr>
                <w:rFonts w:ascii="Arial" w:hAnsi="Arial" w:cs="Arial"/>
                <w:i/>
                <w:iCs/>
                <w:sz w:val="20"/>
                <w:szCs w:val="20"/>
              </w:rPr>
              <w:t xml:space="preserve">Lemur </w:t>
            </w:r>
            <w:proofErr w:type="spellStart"/>
            <w:r w:rsidRPr="005F183B">
              <w:rPr>
                <w:rFonts w:ascii="Arial" w:hAnsi="Arial" w:cs="Arial"/>
                <w:i/>
                <w:iCs/>
                <w:sz w:val="20"/>
                <w:szCs w:val="20"/>
              </w:rPr>
              <w:t>catta</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0/20</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0/3</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0/11</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Red-ruffed lemur</w:t>
            </w:r>
            <w:r w:rsidR="00073970" w:rsidRPr="00073970">
              <w:rPr>
                <w:rFonts w:ascii="Arial" w:hAnsi="Arial" w:cs="Arial"/>
                <w:sz w:val="20"/>
                <w:szCs w:val="20"/>
                <w:vertAlign w:val="superscript"/>
              </w:rPr>
              <w:t>3</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sz w:val="20"/>
                <w:szCs w:val="20"/>
              </w:rPr>
              <w:t>Varecia</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variegata</w:t>
            </w:r>
            <w:proofErr w:type="spellEnd"/>
            <w:r w:rsidRPr="005F183B">
              <w:rPr>
                <w:rFonts w:ascii="Arial" w:hAnsi="Arial" w:cs="Arial"/>
                <w:i/>
                <w:iCs/>
                <w:sz w:val="20"/>
                <w:szCs w:val="20"/>
              </w:rPr>
              <w:t xml:space="preserve"> </w:t>
            </w:r>
            <w:proofErr w:type="spellStart"/>
            <w:r w:rsidRPr="005F183B">
              <w:rPr>
                <w:rFonts w:ascii="Arial" w:hAnsi="Arial" w:cs="Arial"/>
                <w:i/>
                <w:iCs/>
                <w:sz w:val="20"/>
                <w:szCs w:val="20"/>
              </w:rPr>
              <w:t>rubra</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0/32</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0/20</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0/20</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Grey-brown mouse lemur</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sz w:val="20"/>
                <w:szCs w:val="20"/>
              </w:rPr>
            </w:pPr>
            <w:proofErr w:type="spellStart"/>
            <w:r w:rsidRPr="005F183B">
              <w:rPr>
                <w:rFonts w:ascii="Arial" w:hAnsi="Arial" w:cs="Arial"/>
                <w:i/>
                <w:iCs/>
                <w:color w:val="000000"/>
                <w:sz w:val="20"/>
                <w:szCs w:val="20"/>
              </w:rPr>
              <w:t>Microcebus</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griseorufus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wild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0/3</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0/3</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r w:rsidRPr="005F183B">
              <w:rPr>
                <w:rFonts w:ascii="Arial" w:hAnsi="Arial" w:cs="Arial"/>
                <w:sz w:val="20"/>
                <w:szCs w:val="20"/>
              </w:rPr>
              <w:t>Grey mouse lemur</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color w:val="000000"/>
                <w:sz w:val="20"/>
                <w:szCs w:val="20"/>
              </w:rPr>
            </w:pPr>
            <w:proofErr w:type="spellStart"/>
            <w:r w:rsidRPr="005F183B">
              <w:rPr>
                <w:rFonts w:ascii="Arial" w:hAnsi="Arial" w:cs="Arial"/>
                <w:i/>
                <w:iCs/>
                <w:color w:val="000000"/>
                <w:sz w:val="20"/>
                <w:szCs w:val="20"/>
              </w:rPr>
              <w:t>Microcebus</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murinus</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w:t>
            </w:r>
            <w:r>
              <w:rPr>
                <w:rFonts w:ascii="Arial" w:hAnsi="Arial" w:cs="Arial"/>
                <w:sz w:val="20"/>
                <w:szCs w:val="20"/>
              </w:rPr>
              <w:t>5</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w:t>
            </w:r>
            <w:r>
              <w:rPr>
                <w:rFonts w:ascii="Arial" w:hAnsi="Arial" w:cs="Arial"/>
                <w:sz w:val="20"/>
                <w:szCs w:val="20"/>
              </w:rPr>
              <w:t>5</w:t>
            </w:r>
          </w:p>
        </w:tc>
      </w:tr>
      <w:tr w:rsidR="00E25DD0" w:rsidRPr="005F183B" w:rsidTr="00A943FB">
        <w:tc>
          <w:tcPr>
            <w:tcW w:w="2732" w:type="dxa"/>
            <w:vAlign w:val="center"/>
          </w:tcPr>
          <w:p w:rsidR="00E25DD0" w:rsidRPr="005F183B" w:rsidRDefault="00E25DD0" w:rsidP="00A943FB">
            <w:pPr>
              <w:rPr>
                <w:rFonts w:ascii="Arial" w:hAnsi="Arial" w:cs="Arial"/>
                <w:sz w:val="20"/>
                <w:szCs w:val="20"/>
              </w:rPr>
            </w:pPr>
            <w:proofErr w:type="spellStart"/>
            <w:r w:rsidRPr="005F183B">
              <w:rPr>
                <w:rFonts w:ascii="Arial" w:hAnsi="Arial" w:cs="Arial"/>
                <w:sz w:val="20"/>
                <w:szCs w:val="20"/>
              </w:rPr>
              <w:t>Coquerel’s</w:t>
            </w:r>
            <w:proofErr w:type="spellEnd"/>
            <w:r w:rsidRPr="005F183B">
              <w:rPr>
                <w:rFonts w:ascii="Arial" w:hAnsi="Arial" w:cs="Arial"/>
                <w:sz w:val="20"/>
                <w:szCs w:val="20"/>
              </w:rPr>
              <w:t xml:space="preserve"> sifaka</w:t>
            </w:r>
            <w:r w:rsidR="00A943FB" w:rsidRPr="00073970">
              <w:rPr>
                <w:rFonts w:ascii="Arial" w:hAnsi="Arial" w:cs="Arial"/>
                <w:sz w:val="20"/>
                <w:szCs w:val="20"/>
                <w:vertAlign w:val="superscript"/>
              </w:rPr>
              <w:t>1</w:t>
            </w:r>
          </w:p>
        </w:tc>
        <w:tc>
          <w:tcPr>
            <w:tcW w:w="3118" w:type="dxa"/>
            <w:vAlign w:val="center"/>
          </w:tcPr>
          <w:p w:rsidR="00E25DD0" w:rsidRPr="005F183B" w:rsidRDefault="00E25DD0" w:rsidP="00A943FB">
            <w:pPr>
              <w:rPr>
                <w:rFonts w:ascii="Arial" w:hAnsi="Arial" w:cs="Arial"/>
                <w:i/>
                <w:iCs/>
                <w:color w:val="000000"/>
                <w:sz w:val="20"/>
                <w:szCs w:val="20"/>
              </w:rPr>
            </w:pPr>
            <w:proofErr w:type="spellStart"/>
            <w:r w:rsidRPr="005F183B">
              <w:rPr>
                <w:rFonts w:ascii="Arial" w:hAnsi="Arial" w:cs="Arial"/>
                <w:i/>
                <w:iCs/>
                <w:color w:val="000000"/>
                <w:sz w:val="20"/>
                <w:szCs w:val="20"/>
              </w:rPr>
              <w:t>Propithecus</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verreauxi</w:t>
            </w:r>
            <w:proofErr w:type="spellEnd"/>
            <w:r w:rsidRPr="005F183B">
              <w:rPr>
                <w:rFonts w:ascii="Arial" w:hAnsi="Arial" w:cs="Arial"/>
                <w:i/>
                <w:iCs/>
                <w:color w:val="000000"/>
                <w:sz w:val="20"/>
                <w:szCs w:val="20"/>
              </w:rPr>
              <w:t xml:space="preserve"> </w:t>
            </w:r>
            <w:proofErr w:type="spellStart"/>
            <w:r w:rsidRPr="005F183B">
              <w:rPr>
                <w:rFonts w:ascii="Arial" w:hAnsi="Arial" w:cs="Arial"/>
                <w:i/>
                <w:iCs/>
                <w:color w:val="000000"/>
                <w:sz w:val="20"/>
                <w:szCs w:val="20"/>
              </w:rPr>
              <w:t>coquereli</w:t>
            </w:r>
            <w:proofErr w:type="spellEnd"/>
          </w:p>
        </w:tc>
        <w:tc>
          <w:tcPr>
            <w:tcW w:w="1701"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captive</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ND</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c>
          <w:tcPr>
            <w:tcW w:w="1627" w:type="dxa"/>
            <w:vAlign w:val="center"/>
          </w:tcPr>
          <w:p w:rsidR="00E25DD0" w:rsidRPr="005F183B" w:rsidRDefault="00E25DD0" w:rsidP="00A943FB">
            <w:pPr>
              <w:jc w:val="center"/>
              <w:rPr>
                <w:rFonts w:ascii="Arial" w:hAnsi="Arial" w:cs="Arial"/>
                <w:sz w:val="20"/>
                <w:szCs w:val="20"/>
              </w:rPr>
            </w:pPr>
            <w:r w:rsidRPr="005F183B">
              <w:rPr>
                <w:rFonts w:ascii="Arial" w:hAnsi="Arial" w:cs="Arial"/>
                <w:sz w:val="20"/>
                <w:szCs w:val="20"/>
              </w:rPr>
              <w:t>0/1</w:t>
            </w:r>
          </w:p>
        </w:tc>
      </w:tr>
      <w:tr w:rsidR="00E25DD0" w:rsidRPr="00D868D0" w:rsidTr="00A943FB">
        <w:tc>
          <w:tcPr>
            <w:tcW w:w="2732" w:type="dxa"/>
          </w:tcPr>
          <w:p w:rsidR="00E25DD0" w:rsidRPr="00D868D0" w:rsidRDefault="00E25DD0" w:rsidP="00A943FB">
            <w:pPr>
              <w:rPr>
                <w:rFonts w:ascii="Arial" w:hAnsi="Arial" w:cs="Arial"/>
                <w:sz w:val="20"/>
                <w:szCs w:val="20"/>
              </w:rPr>
            </w:pPr>
            <w:r w:rsidRPr="00D868D0">
              <w:rPr>
                <w:rFonts w:ascii="Arial" w:hAnsi="Arial" w:cs="Arial"/>
                <w:sz w:val="20"/>
                <w:szCs w:val="20"/>
              </w:rPr>
              <w:t>Diademed sifaka</w:t>
            </w:r>
            <w:r w:rsidR="00A943FB" w:rsidRPr="00073970">
              <w:rPr>
                <w:rFonts w:ascii="Arial" w:hAnsi="Arial" w:cs="Arial"/>
                <w:sz w:val="20"/>
                <w:szCs w:val="20"/>
                <w:vertAlign w:val="superscript"/>
              </w:rPr>
              <w:t>1</w:t>
            </w:r>
          </w:p>
        </w:tc>
        <w:tc>
          <w:tcPr>
            <w:tcW w:w="3118" w:type="dxa"/>
          </w:tcPr>
          <w:p w:rsidR="00E25DD0" w:rsidRPr="00D868D0" w:rsidRDefault="00E25DD0" w:rsidP="00A943FB">
            <w:pPr>
              <w:rPr>
                <w:rFonts w:ascii="Arial" w:hAnsi="Arial" w:cs="Arial"/>
                <w:i/>
                <w:iCs/>
                <w:sz w:val="20"/>
                <w:szCs w:val="20"/>
              </w:rPr>
            </w:pPr>
            <w:proofErr w:type="spellStart"/>
            <w:r w:rsidRPr="00D868D0">
              <w:rPr>
                <w:rFonts w:ascii="Arial" w:hAnsi="Arial" w:cs="Arial"/>
                <w:i/>
                <w:iCs/>
                <w:sz w:val="20"/>
                <w:szCs w:val="20"/>
              </w:rPr>
              <w:t>Propithecus</w:t>
            </w:r>
            <w:proofErr w:type="spellEnd"/>
            <w:r w:rsidRPr="00D868D0">
              <w:rPr>
                <w:rFonts w:ascii="Arial" w:hAnsi="Arial" w:cs="Arial"/>
                <w:i/>
                <w:iCs/>
                <w:sz w:val="20"/>
                <w:szCs w:val="20"/>
              </w:rPr>
              <w:t xml:space="preserve"> </w:t>
            </w:r>
            <w:proofErr w:type="spellStart"/>
            <w:r w:rsidRPr="00D868D0">
              <w:rPr>
                <w:rFonts w:ascii="Arial" w:hAnsi="Arial" w:cs="Arial"/>
                <w:i/>
                <w:iCs/>
                <w:sz w:val="20"/>
                <w:szCs w:val="20"/>
              </w:rPr>
              <w:t>tattersalli</w:t>
            </w:r>
            <w:proofErr w:type="spellEnd"/>
            <w:r w:rsidRPr="00D868D0">
              <w:rPr>
                <w:rFonts w:ascii="Arial" w:hAnsi="Arial" w:cs="Arial"/>
                <w:i/>
                <w:iCs/>
                <w:sz w:val="20"/>
                <w:szCs w:val="20"/>
              </w:rPr>
              <w:t xml:space="preserve"> (</w:t>
            </w:r>
            <w:proofErr w:type="spellStart"/>
            <w:r w:rsidRPr="00D868D0">
              <w:rPr>
                <w:rFonts w:ascii="Arial" w:hAnsi="Arial" w:cs="Arial"/>
                <w:i/>
                <w:iCs/>
                <w:sz w:val="20"/>
                <w:szCs w:val="20"/>
              </w:rPr>
              <w:t>diadema</w:t>
            </w:r>
            <w:proofErr w:type="spellEnd"/>
            <w:r w:rsidRPr="00D868D0">
              <w:rPr>
                <w:rFonts w:ascii="Arial" w:hAnsi="Arial" w:cs="Arial"/>
                <w:i/>
                <w:iCs/>
                <w:sz w:val="20"/>
                <w:szCs w:val="20"/>
              </w:rPr>
              <w:t>)</w:t>
            </w:r>
          </w:p>
        </w:tc>
        <w:tc>
          <w:tcPr>
            <w:tcW w:w="1701"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captive</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ND</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0/1</w:t>
            </w:r>
          </w:p>
        </w:tc>
        <w:tc>
          <w:tcPr>
            <w:tcW w:w="1627" w:type="dxa"/>
          </w:tcPr>
          <w:p w:rsidR="00E25DD0" w:rsidRPr="00D868D0" w:rsidRDefault="00E25DD0" w:rsidP="00A943FB">
            <w:pPr>
              <w:jc w:val="center"/>
              <w:rPr>
                <w:rFonts w:ascii="Arial" w:hAnsi="Arial" w:cs="Arial"/>
                <w:sz w:val="20"/>
                <w:szCs w:val="20"/>
              </w:rPr>
            </w:pPr>
            <w:r w:rsidRPr="00D868D0">
              <w:rPr>
                <w:rFonts w:ascii="Arial" w:hAnsi="Arial" w:cs="Arial"/>
                <w:sz w:val="20"/>
                <w:szCs w:val="20"/>
              </w:rPr>
              <w:t>0/1</w:t>
            </w:r>
          </w:p>
        </w:tc>
      </w:tr>
    </w:tbl>
    <w:p w:rsidR="00E25DD0" w:rsidRDefault="00E25DD0" w:rsidP="00E25DD0">
      <w:pPr>
        <w:rPr>
          <w:rFonts w:ascii="Arial" w:hAnsi="Arial" w:cs="Arial"/>
          <w:sz w:val="18"/>
          <w:szCs w:val="18"/>
        </w:rPr>
      </w:pPr>
      <w:r>
        <w:rPr>
          <w:rFonts w:ascii="Arial" w:hAnsi="Arial" w:cs="Arial"/>
          <w:sz w:val="16"/>
          <w:szCs w:val="16"/>
        </w:rPr>
        <w:t>‘</w:t>
      </w:r>
      <w:r w:rsidRPr="005C058C">
        <w:rPr>
          <w:rFonts w:ascii="Arial" w:hAnsi="Arial" w:cs="Arial"/>
          <w:bCs/>
          <w:sz w:val="16"/>
          <w:szCs w:val="16"/>
        </w:rPr>
        <w:t>ND</w:t>
      </w:r>
      <w:r>
        <w:rPr>
          <w:rFonts w:ascii="Arial" w:hAnsi="Arial" w:cs="Arial"/>
          <w:bCs/>
          <w:sz w:val="16"/>
          <w:szCs w:val="16"/>
        </w:rPr>
        <w:t>’=</w:t>
      </w:r>
      <w:r w:rsidRPr="005C058C">
        <w:rPr>
          <w:rFonts w:ascii="Arial" w:hAnsi="Arial" w:cs="Arial"/>
          <w:bCs/>
          <w:sz w:val="16"/>
          <w:szCs w:val="16"/>
        </w:rPr>
        <w:t xml:space="preserve"> </w:t>
      </w:r>
      <w:r>
        <w:rPr>
          <w:rFonts w:ascii="Arial" w:hAnsi="Arial" w:cs="Arial"/>
          <w:bCs/>
          <w:sz w:val="16"/>
          <w:szCs w:val="16"/>
        </w:rPr>
        <w:t>‘</w:t>
      </w:r>
      <w:r w:rsidRPr="005C058C">
        <w:rPr>
          <w:rFonts w:ascii="Arial" w:hAnsi="Arial" w:cs="Arial"/>
          <w:bCs/>
          <w:sz w:val="16"/>
          <w:szCs w:val="16"/>
        </w:rPr>
        <w:t>not done</w:t>
      </w:r>
      <w:r>
        <w:rPr>
          <w:rFonts w:ascii="Arial" w:hAnsi="Arial" w:cs="Arial"/>
          <w:bCs/>
          <w:sz w:val="16"/>
          <w:szCs w:val="16"/>
        </w:rPr>
        <w:t>’</w:t>
      </w:r>
      <w:r w:rsidRPr="005C058C">
        <w:rPr>
          <w:rFonts w:ascii="Arial" w:hAnsi="Arial" w:cs="Arial"/>
          <w:b/>
          <w:sz w:val="16"/>
          <w:szCs w:val="16"/>
        </w:rPr>
        <w:t xml:space="preserve">; </w:t>
      </w:r>
      <w:r w:rsidRPr="005C058C">
        <w:rPr>
          <w:rFonts w:ascii="Arial" w:hAnsi="Arial" w:cs="Arial"/>
          <w:sz w:val="16"/>
          <w:szCs w:val="16"/>
        </w:rPr>
        <w:t>when present in all three PCR result columns indicates only serum was available for testing.</w:t>
      </w:r>
      <w:r w:rsidRPr="005C058C">
        <w:rPr>
          <w:rFonts w:ascii="Arial" w:hAnsi="Arial" w:cs="Arial"/>
          <w:b/>
          <w:sz w:val="16"/>
          <w:szCs w:val="16"/>
        </w:rPr>
        <w:t xml:space="preserve"> </w:t>
      </w:r>
      <w:r w:rsidRPr="005C058C">
        <w:rPr>
          <w:rFonts w:ascii="Arial" w:hAnsi="Arial" w:cs="Arial"/>
          <w:sz w:val="16"/>
          <w:szCs w:val="16"/>
        </w:rPr>
        <w:t xml:space="preserve">For </w:t>
      </w:r>
      <w:proofErr w:type="spellStart"/>
      <w:r w:rsidRPr="005C058C">
        <w:rPr>
          <w:rFonts w:ascii="Arial" w:hAnsi="Arial" w:cs="Arial"/>
          <w:sz w:val="16"/>
          <w:szCs w:val="16"/>
        </w:rPr>
        <w:t>pottos</w:t>
      </w:r>
      <w:proofErr w:type="spellEnd"/>
      <w:r w:rsidRPr="005C058C">
        <w:rPr>
          <w:rFonts w:ascii="Arial" w:hAnsi="Arial" w:cs="Arial"/>
          <w:sz w:val="16"/>
          <w:szCs w:val="16"/>
        </w:rPr>
        <w:t>, only dried blood spots were available.</w:t>
      </w:r>
      <w:r w:rsidRPr="005C058C">
        <w:rPr>
          <w:rFonts w:ascii="Arial" w:hAnsi="Arial" w:cs="Arial"/>
          <w:sz w:val="18"/>
          <w:szCs w:val="18"/>
        </w:rPr>
        <w:t xml:space="preserve"> </w:t>
      </w:r>
    </w:p>
    <w:p w:rsidR="00E25DD0" w:rsidRPr="005C058C" w:rsidRDefault="00E25DD0" w:rsidP="00E25DD0">
      <w:pPr>
        <w:rPr>
          <w:rFonts w:ascii="Arial" w:hAnsi="Arial" w:cs="Arial"/>
          <w:bCs/>
          <w:sz w:val="16"/>
          <w:szCs w:val="16"/>
        </w:rPr>
      </w:pPr>
      <w:r w:rsidRPr="005C058C">
        <w:rPr>
          <w:rFonts w:ascii="Arial" w:hAnsi="Arial" w:cs="Arial"/>
          <w:sz w:val="16"/>
          <w:szCs w:val="16"/>
        </w:rPr>
        <w:t>†</w:t>
      </w:r>
      <w:r w:rsidRPr="005C058C">
        <w:rPr>
          <w:rFonts w:ascii="Arial" w:hAnsi="Arial" w:cs="Arial"/>
          <w:bCs/>
          <w:sz w:val="16"/>
          <w:szCs w:val="16"/>
        </w:rPr>
        <w:t xml:space="preserve">Western </w:t>
      </w:r>
      <w:proofErr w:type="gramStart"/>
      <w:r w:rsidRPr="005C058C">
        <w:rPr>
          <w:rFonts w:ascii="Arial" w:hAnsi="Arial" w:cs="Arial"/>
          <w:bCs/>
          <w:sz w:val="16"/>
          <w:szCs w:val="16"/>
        </w:rPr>
        <w:t>blot</w:t>
      </w:r>
      <w:proofErr w:type="gramEnd"/>
      <w:r w:rsidRPr="005C058C">
        <w:rPr>
          <w:rFonts w:ascii="Arial" w:hAnsi="Arial" w:cs="Arial"/>
          <w:bCs/>
          <w:sz w:val="16"/>
          <w:szCs w:val="16"/>
        </w:rPr>
        <w:t xml:space="preserve"> testing using antigens from an </w:t>
      </w:r>
      <w:proofErr w:type="spellStart"/>
      <w:r w:rsidRPr="005C058C">
        <w:rPr>
          <w:rFonts w:ascii="Arial" w:hAnsi="Arial" w:cs="Arial"/>
          <w:bCs/>
          <w:sz w:val="16"/>
          <w:szCs w:val="16"/>
        </w:rPr>
        <w:t>PSFVgal</w:t>
      </w:r>
      <w:proofErr w:type="spellEnd"/>
      <w:r w:rsidRPr="005C058C">
        <w:rPr>
          <w:rFonts w:ascii="Arial" w:hAnsi="Arial" w:cs="Arial"/>
          <w:bCs/>
          <w:sz w:val="16"/>
          <w:szCs w:val="16"/>
        </w:rPr>
        <w:t>-infected cell line.</w:t>
      </w:r>
    </w:p>
    <w:p w:rsidR="00E25DD0" w:rsidRDefault="00E25DD0" w:rsidP="00E25DD0">
      <w:pPr>
        <w:tabs>
          <w:tab w:val="left" w:pos="4374"/>
        </w:tabs>
        <w:rPr>
          <w:rFonts w:ascii="Arial" w:hAnsi="Arial" w:cs="Arial"/>
          <w:bCs/>
          <w:sz w:val="16"/>
          <w:szCs w:val="16"/>
        </w:rPr>
      </w:pPr>
      <w:r w:rsidRPr="005C058C">
        <w:rPr>
          <w:rFonts w:ascii="Arial" w:hAnsi="Arial" w:cs="Arial"/>
          <w:sz w:val="16"/>
          <w:szCs w:val="16"/>
        </w:rPr>
        <w:t>‡</w:t>
      </w:r>
      <w:r w:rsidRPr="005C058C">
        <w:rPr>
          <w:rFonts w:ascii="Arial" w:hAnsi="Arial" w:cs="Arial"/>
          <w:bCs/>
          <w:sz w:val="16"/>
          <w:szCs w:val="16"/>
        </w:rPr>
        <w:t>NWM, New World monkey</w:t>
      </w:r>
    </w:p>
    <w:p w:rsidR="000C027C" w:rsidRDefault="000C027C" w:rsidP="00E25DD0">
      <w:pPr>
        <w:tabs>
          <w:tab w:val="left" w:pos="4374"/>
        </w:tabs>
        <w:rPr>
          <w:rFonts w:ascii="Arial" w:hAnsi="Arial" w:cs="Arial"/>
          <w:bCs/>
          <w:sz w:val="16"/>
          <w:szCs w:val="16"/>
        </w:rPr>
        <w:sectPr w:rsidR="000C027C" w:rsidSect="00CF6ABF">
          <w:pgSz w:w="16838" w:h="11906" w:orient="landscape"/>
          <w:pgMar w:top="720" w:right="720" w:bottom="720" w:left="720" w:header="708" w:footer="708" w:gutter="0"/>
          <w:cols w:space="708"/>
          <w:docGrid w:linePitch="360"/>
        </w:sectPr>
      </w:pPr>
      <w:r w:rsidRPr="00B22491">
        <w:rPr>
          <w:rFonts w:ascii="Arial" w:hAnsi="Arial" w:cs="Arial"/>
          <w:bCs/>
          <w:sz w:val="16"/>
          <w:szCs w:val="16"/>
          <w:vertAlign w:val="superscript"/>
        </w:rPr>
        <w:t>1</w:t>
      </w:r>
      <w:r>
        <w:rPr>
          <w:rFonts w:ascii="Arial" w:hAnsi="Arial" w:cs="Arial"/>
          <w:bCs/>
          <w:sz w:val="16"/>
          <w:szCs w:val="16"/>
        </w:rPr>
        <w:t xml:space="preserve">Samples from Duke Lemur </w:t>
      </w:r>
      <w:proofErr w:type="spellStart"/>
      <w:r>
        <w:rPr>
          <w:rFonts w:ascii="Arial" w:hAnsi="Arial" w:cs="Arial"/>
          <w:bCs/>
          <w:sz w:val="16"/>
          <w:szCs w:val="16"/>
        </w:rPr>
        <w:t>Center</w:t>
      </w:r>
      <w:proofErr w:type="spellEnd"/>
      <w:r>
        <w:rPr>
          <w:rFonts w:ascii="Arial" w:hAnsi="Arial" w:cs="Arial"/>
          <w:bCs/>
          <w:sz w:val="16"/>
          <w:szCs w:val="16"/>
        </w:rPr>
        <w:t xml:space="preserve">, </w:t>
      </w:r>
      <w:r w:rsidRPr="00B22491">
        <w:rPr>
          <w:rFonts w:ascii="Arial" w:hAnsi="Arial" w:cs="Arial"/>
          <w:bCs/>
          <w:sz w:val="16"/>
          <w:szCs w:val="16"/>
          <w:vertAlign w:val="superscript"/>
        </w:rPr>
        <w:t>2</w:t>
      </w:r>
      <w:r>
        <w:rPr>
          <w:rFonts w:ascii="Arial" w:hAnsi="Arial" w:cs="Arial"/>
          <w:bCs/>
          <w:sz w:val="16"/>
          <w:szCs w:val="16"/>
        </w:rPr>
        <w:t xml:space="preserve">Cameroon, </w:t>
      </w:r>
      <w:r w:rsidRPr="00B22491">
        <w:rPr>
          <w:rFonts w:ascii="Arial" w:hAnsi="Arial" w:cs="Arial"/>
          <w:bCs/>
          <w:sz w:val="16"/>
          <w:szCs w:val="16"/>
          <w:vertAlign w:val="superscript"/>
        </w:rPr>
        <w:t>3</w:t>
      </w:r>
      <w:r>
        <w:rPr>
          <w:rFonts w:ascii="Arial" w:hAnsi="Arial" w:cs="Arial"/>
          <w:bCs/>
          <w:sz w:val="16"/>
          <w:szCs w:val="16"/>
        </w:rPr>
        <w:t>various U.S. zoos</w:t>
      </w:r>
    </w:p>
    <w:p w:rsidR="00E25DD0" w:rsidRPr="00EC0724" w:rsidRDefault="00E25DD0" w:rsidP="00E25DD0">
      <w:pPr>
        <w:rPr>
          <w:rFonts w:ascii="Arial" w:hAnsi="Arial" w:cs="Arial"/>
          <w:b/>
          <w:sz w:val="20"/>
          <w:szCs w:val="20"/>
        </w:rPr>
      </w:pPr>
      <w:r>
        <w:rPr>
          <w:rFonts w:ascii="Arial" w:hAnsi="Arial" w:cs="Arial"/>
          <w:b/>
          <w:bCs/>
          <w:sz w:val="20"/>
          <w:szCs w:val="20"/>
        </w:rPr>
        <w:lastRenderedPageBreak/>
        <w:t>Table S3</w:t>
      </w:r>
      <w:r w:rsidRPr="00EC0724">
        <w:rPr>
          <w:rFonts w:ascii="Arial" w:hAnsi="Arial" w:cs="Arial"/>
          <w:b/>
          <w:bCs/>
          <w:sz w:val="20"/>
          <w:szCs w:val="20"/>
        </w:rPr>
        <w:t>. GenBank accession numbers of</w:t>
      </w:r>
      <w:r w:rsidRPr="00EC0724">
        <w:rPr>
          <w:rFonts w:ascii="Arial" w:hAnsi="Arial" w:cs="Arial"/>
          <w:sz w:val="20"/>
          <w:szCs w:val="20"/>
        </w:rPr>
        <w:t xml:space="preserve"> </w:t>
      </w:r>
      <w:r w:rsidRPr="00EC0724">
        <w:rPr>
          <w:rFonts w:ascii="Arial" w:hAnsi="Arial" w:cs="Arial"/>
          <w:b/>
          <w:bCs/>
          <w:sz w:val="20"/>
          <w:szCs w:val="20"/>
        </w:rPr>
        <w:t>protein sequences</w:t>
      </w:r>
      <w:r w:rsidRPr="00EC0724">
        <w:rPr>
          <w:rFonts w:ascii="Arial" w:hAnsi="Arial" w:cs="Arial"/>
          <w:sz w:val="20"/>
          <w:szCs w:val="20"/>
        </w:rPr>
        <w:t xml:space="preserve"> </w:t>
      </w:r>
      <w:r w:rsidRPr="00EC0724">
        <w:rPr>
          <w:rFonts w:ascii="Arial" w:hAnsi="Arial" w:cs="Arial"/>
          <w:b/>
          <w:sz w:val="20"/>
          <w:szCs w:val="20"/>
        </w:rPr>
        <w:t>used as probes to search for integrated mammalian foamy viruses (FVs) as well as for phylogenetic analyses.</w:t>
      </w:r>
    </w:p>
    <w:tbl>
      <w:tblPr>
        <w:tblStyle w:val="TableGrid"/>
        <w:tblW w:w="0" w:type="auto"/>
        <w:jc w:val="center"/>
        <w:tblLayout w:type="fixed"/>
        <w:tblLook w:val="04A0"/>
      </w:tblPr>
      <w:tblGrid>
        <w:gridCol w:w="2660"/>
        <w:gridCol w:w="1604"/>
        <w:gridCol w:w="1604"/>
        <w:gridCol w:w="1605"/>
        <w:gridCol w:w="1604"/>
        <w:gridCol w:w="1605"/>
      </w:tblGrid>
      <w:tr w:rsidR="00E25DD0" w:rsidRPr="00EC0724" w:rsidTr="00A943FB">
        <w:trPr>
          <w:jc w:val="center"/>
        </w:trPr>
        <w:tc>
          <w:tcPr>
            <w:tcW w:w="2660" w:type="dxa"/>
            <w:vAlign w:val="bottom"/>
          </w:tcPr>
          <w:p w:rsidR="00E25DD0" w:rsidRPr="00EC0724" w:rsidRDefault="00E25DD0" w:rsidP="00A943FB">
            <w:pPr>
              <w:jc w:val="center"/>
              <w:rPr>
                <w:rFonts w:ascii="Arial" w:hAnsi="Arial" w:cs="Arial"/>
                <w:b/>
                <w:bCs/>
                <w:sz w:val="20"/>
                <w:szCs w:val="20"/>
              </w:rPr>
            </w:pPr>
            <w:r>
              <w:rPr>
                <w:rFonts w:ascii="Arial" w:hAnsi="Arial" w:cs="Arial"/>
                <w:b/>
                <w:bCs/>
                <w:sz w:val="20"/>
                <w:szCs w:val="20"/>
              </w:rPr>
              <w:t>FV</w:t>
            </w:r>
            <w:r w:rsidRPr="00EC0724">
              <w:rPr>
                <w:rFonts w:ascii="Arial" w:hAnsi="Arial" w:cs="Arial"/>
                <w:sz w:val="20"/>
                <w:szCs w:val="20"/>
              </w:rPr>
              <w:t>†</w:t>
            </w:r>
            <w:r w:rsidRPr="00EC0724">
              <w:rPr>
                <w:rFonts w:ascii="Arial" w:hAnsi="Arial" w:cs="Arial"/>
                <w:b/>
                <w:bCs/>
                <w:sz w:val="20"/>
                <w:szCs w:val="20"/>
              </w:rPr>
              <w:t xml:space="preserve"> (Accession number)</w:t>
            </w:r>
          </w:p>
        </w:tc>
        <w:tc>
          <w:tcPr>
            <w:tcW w:w="1604" w:type="dxa"/>
            <w:vAlign w:val="bottom"/>
          </w:tcPr>
          <w:p w:rsidR="00E25DD0" w:rsidRPr="00EC0724" w:rsidRDefault="00E25DD0" w:rsidP="00A943FB">
            <w:pPr>
              <w:jc w:val="center"/>
              <w:rPr>
                <w:rFonts w:ascii="Arial" w:hAnsi="Arial" w:cs="Arial"/>
                <w:b/>
                <w:bCs/>
                <w:sz w:val="20"/>
                <w:szCs w:val="20"/>
              </w:rPr>
            </w:pPr>
            <w:r w:rsidRPr="00EC0724">
              <w:rPr>
                <w:rFonts w:ascii="Arial" w:hAnsi="Arial" w:cs="Arial"/>
                <w:b/>
                <w:bCs/>
                <w:sz w:val="20"/>
                <w:szCs w:val="20"/>
              </w:rPr>
              <w:t>Gag</w:t>
            </w:r>
          </w:p>
        </w:tc>
        <w:tc>
          <w:tcPr>
            <w:tcW w:w="1604" w:type="dxa"/>
            <w:vAlign w:val="bottom"/>
          </w:tcPr>
          <w:p w:rsidR="00E25DD0" w:rsidRPr="00EC0724" w:rsidRDefault="00E25DD0" w:rsidP="00A943FB">
            <w:pPr>
              <w:jc w:val="center"/>
              <w:rPr>
                <w:rFonts w:ascii="Arial" w:hAnsi="Arial" w:cs="Arial"/>
                <w:b/>
                <w:bCs/>
                <w:sz w:val="20"/>
                <w:szCs w:val="20"/>
              </w:rPr>
            </w:pPr>
            <w:r w:rsidRPr="00EC0724">
              <w:rPr>
                <w:rFonts w:ascii="Arial" w:hAnsi="Arial" w:cs="Arial"/>
                <w:b/>
                <w:bCs/>
                <w:sz w:val="20"/>
                <w:szCs w:val="20"/>
              </w:rPr>
              <w:t>Pol</w:t>
            </w:r>
          </w:p>
        </w:tc>
        <w:tc>
          <w:tcPr>
            <w:tcW w:w="1605" w:type="dxa"/>
            <w:vAlign w:val="bottom"/>
          </w:tcPr>
          <w:p w:rsidR="00E25DD0" w:rsidRPr="00EC0724" w:rsidRDefault="00E25DD0" w:rsidP="00A943FB">
            <w:pPr>
              <w:jc w:val="center"/>
              <w:rPr>
                <w:rFonts w:ascii="Arial" w:hAnsi="Arial" w:cs="Arial"/>
                <w:b/>
                <w:bCs/>
                <w:sz w:val="20"/>
                <w:szCs w:val="20"/>
              </w:rPr>
            </w:pPr>
            <w:proofErr w:type="spellStart"/>
            <w:r w:rsidRPr="00EC0724">
              <w:rPr>
                <w:rFonts w:ascii="Arial" w:hAnsi="Arial" w:cs="Arial"/>
                <w:b/>
                <w:bCs/>
                <w:sz w:val="20"/>
                <w:szCs w:val="20"/>
              </w:rPr>
              <w:t>Env</w:t>
            </w:r>
            <w:proofErr w:type="spellEnd"/>
          </w:p>
        </w:tc>
        <w:tc>
          <w:tcPr>
            <w:tcW w:w="1604" w:type="dxa"/>
            <w:vAlign w:val="bottom"/>
          </w:tcPr>
          <w:p w:rsidR="00E25DD0" w:rsidRPr="00EC0724" w:rsidRDefault="00174B01" w:rsidP="00A943FB">
            <w:pPr>
              <w:jc w:val="center"/>
              <w:rPr>
                <w:rFonts w:ascii="Arial" w:hAnsi="Arial" w:cs="Arial"/>
                <w:b/>
                <w:bCs/>
                <w:sz w:val="20"/>
                <w:szCs w:val="20"/>
              </w:rPr>
            </w:pPr>
            <w:r>
              <w:rPr>
                <w:rFonts w:ascii="Arial" w:hAnsi="Arial" w:cs="Arial"/>
                <w:b/>
                <w:bCs/>
                <w:sz w:val="20"/>
                <w:szCs w:val="20"/>
              </w:rPr>
              <w:t>Bel-1</w:t>
            </w:r>
          </w:p>
        </w:tc>
        <w:tc>
          <w:tcPr>
            <w:tcW w:w="1605" w:type="dxa"/>
            <w:vAlign w:val="bottom"/>
          </w:tcPr>
          <w:p w:rsidR="00E25DD0" w:rsidRPr="00EC0724" w:rsidRDefault="00174B01" w:rsidP="00A943FB">
            <w:pPr>
              <w:jc w:val="center"/>
              <w:rPr>
                <w:rFonts w:ascii="Arial" w:hAnsi="Arial" w:cs="Arial"/>
                <w:b/>
                <w:bCs/>
                <w:sz w:val="20"/>
                <w:szCs w:val="20"/>
              </w:rPr>
            </w:pPr>
            <w:r>
              <w:rPr>
                <w:rFonts w:ascii="Arial" w:hAnsi="Arial" w:cs="Arial"/>
                <w:b/>
                <w:bCs/>
                <w:sz w:val="20"/>
                <w:szCs w:val="20"/>
              </w:rPr>
              <w:t>Bel-2</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r w:rsidRPr="00EC0724">
              <w:rPr>
                <w:rFonts w:ascii="Arial" w:hAnsi="Arial" w:cs="Arial"/>
                <w:sz w:val="20"/>
                <w:szCs w:val="20"/>
              </w:rPr>
              <w:t>PFV (Y07725)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CAA69002</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CAA69003</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CAA69004</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CAA69005</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NA‡</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SFVcpz</w:t>
            </w:r>
            <w:proofErr w:type="spellEnd"/>
            <w:r w:rsidRPr="00EC0724">
              <w:rPr>
                <w:rFonts w:ascii="Arial" w:hAnsi="Arial" w:cs="Arial"/>
                <w:sz w:val="20"/>
                <w:szCs w:val="20"/>
              </w:rPr>
              <w:t xml:space="preserve"> (U04327)</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AAA19977</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AAA19978</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AAA19979</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AAA19980</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AAA19981</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SFVgor</w:t>
            </w:r>
            <w:proofErr w:type="spellEnd"/>
            <w:r w:rsidRPr="00EC0724">
              <w:rPr>
                <w:rFonts w:ascii="Arial" w:hAnsi="Arial" w:cs="Arial"/>
                <w:sz w:val="20"/>
                <w:szCs w:val="20"/>
              </w:rPr>
              <w:t xml:space="preserve"> (HM245790)</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ADN65590</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ADN65591</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ADN65592</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ADN65594</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ADN65593</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SFVora</w:t>
            </w:r>
            <w:proofErr w:type="spellEnd"/>
            <w:r w:rsidRPr="00EC0724">
              <w:rPr>
                <w:rFonts w:ascii="Arial" w:hAnsi="Arial" w:cs="Arial"/>
                <w:sz w:val="20"/>
                <w:szCs w:val="20"/>
              </w:rPr>
              <w:t xml:space="preserve"> (AJ544579)</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CAD67561</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CAD67562</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CAD67563</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CAD67564</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CAD67565</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SFVagm</w:t>
            </w:r>
            <w:proofErr w:type="spellEnd"/>
            <w:r w:rsidRPr="00EC0724">
              <w:rPr>
                <w:rFonts w:ascii="Arial" w:hAnsi="Arial" w:cs="Arial"/>
                <w:sz w:val="20"/>
                <w:szCs w:val="20"/>
              </w:rPr>
              <w:t xml:space="preserve"> (M74895)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AAA47795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AAA47796</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AAA47798</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AAA47799</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AAA47800</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SFVmac</w:t>
            </w:r>
            <w:proofErr w:type="spellEnd"/>
            <w:r w:rsidRPr="00EC0724">
              <w:rPr>
                <w:rFonts w:ascii="Arial" w:hAnsi="Arial" w:cs="Arial"/>
                <w:sz w:val="20"/>
                <w:szCs w:val="20"/>
              </w:rPr>
              <w:t xml:space="preserve"> (NC_010819)</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YP_001961121</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YP_001961122</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YP_001961123</w:t>
            </w:r>
          </w:p>
        </w:tc>
        <w:tc>
          <w:tcPr>
            <w:tcW w:w="1604" w:type="dxa"/>
            <w:vAlign w:val="center"/>
          </w:tcPr>
          <w:p w:rsidR="00E25DD0" w:rsidRPr="00EC0724" w:rsidRDefault="002148EA" w:rsidP="00A943FB">
            <w:pPr>
              <w:jc w:val="center"/>
              <w:rPr>
                <w:rFonts w:ascii="Arial" w:hAnsi="Arial" w:cs="Arial"/>
                <w:sz w:val="20"/>
                <w:szCs w:val="20"/>
              </w:rPr>
            </w:pPr>
            <w:r w:rsidRPr="00EC0724">
              <w:rPr>
                <w:rFonts w:ascii="Arial" w:hAnsi="Arial" w:cs="Arial"/>
                <w:sz w:val="20"/>
                <w:szCs w:val="20"/>
              </w:rPr>
              <w:t>YP_001961124</w:t>
            </w:r>
          </w:p>
        </w:tc>
        <w:tc>
          <w:tcPr>
            <w:tcW w:w="1605" w:type="dxa"/>
            <w:vAlign w:val="center"/>
          </w:tcPr>
          <w:p w:rsidR="00E25DD0" w:rsidRPr="00EC0724" w:rsidRDefault="002148EA" w:rsidP="00A943FB">
            <w:pPr>
              <w:jc w:val="center"/>
              <w:rPr>
                <w:rFonts w:ascii="Arial" w:hAnsi="Arial" w:cs="Arial"/>
                <w:sz w:val="20"/>
                <w:szCs w:val="20"/>
              </w:rPr>
            </w:pPr>
            <w:r>
              <w:rPr>
                <w:rFonts w:ascii="Arial" w:hAnsi="Arial" w:cs="Arial"/>
                <w:sz w:val="20"/>
                <w:szCs w:val="20"/>
              </w:rPr>
              <w:t>NA</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SFVmar</w:t>
            </w:r>
            <w:proofErr w:type="spellEnd"/>
            <w:r w:rsidRPr="00EC0724">
              <w:rPr>
                <w:rFonts w:ascii="Arial" w:hAnsi="Arial" w:cs="Arial"/>
                <w:sz w:val="20"/>
                <w:szCs w:val="20"/>
              </w:rPr>
              <w:t xml:space="preserve"> (GU356395)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ADE05999</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ADE06000</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ADE06001</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ADE06002</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ADE06003</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SFVsqu</w:t>
            </w:r>
            <w:proofErr w:type="spellEnd"/>
            <w:r w:rsidRPr="00EC0724">
              <w:rPr>
                <w:rFonts w:ascii="Arial" w:hAnsi="Arial" w:cs="Arial"/>
                <w:sz w:val="20"/>
                <w:szCs w:val="20"/>
              </w:rPr>
              <w:t xml:space="preserve"> (GU356394)</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ADE05994</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ADE05995</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ADE05996</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ADE05997</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ADE05998</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proofErr w:type="spellStart"/>
            <w:r w:rsidRPr="00EC0724">
              <w:rPr>
                <w:rFonts w:ascii="Arial" w:hAnsi="Arial" w:cs="Arial"/>
                <w:sz w:val="20"/>
                <w:szCs w:val="20"/>
              </w:rPr>
              <w:t>SFVspm</w:t>
            </w:r>
            <w:proofErr w:type="spellEnd"/>
            <w:r w:rsidRPr="00EC0724">
              <w:rPr>
                <w:rFonts w:ascii="Arial" w:hAnsi="Arial" w:cs="Arial"/>
                <w:sz w:val="20"/>
                <w:szCs w:val="20"/>
              </w:rPr>
              <w:t xml:space="preserve"> (EU010385)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ABV59398</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ABV59399</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ABV59400</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ABV59401</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ABV59402</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r w:rsidRPr="00EC0724">
              <w:rPr>
                <w:rFonts w:ascii="Arial" w:hAnsi="Arial" w:cs="Arial"/>
                <w:sz w:val="20"/>
                <w:szCs w:val="20"/>
              </w:rPr>
              <w:t>BFV (U94514)</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AAB68769</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AAB68770</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AAB68771</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AAB68772</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AAB68773</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r w:rsidRPr="00EC0724">
              <w:rPr>
                <w:rFonts w:ascii="Arial" w:hAnsi="Arial" w:cs="Arial"/>
                <w:sz w:val="20"/>
                <w:szCs w:val="20"/>
              </w:rPr>
              <w:t>EFV (AF201902)</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AAF64413</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AAF64414</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AAF64415</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AAF64416</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AAF64417</w:t>
            </w:r>
          </w:p>
        </w:tc>
      </w:tr>
      <w:tr w:rsidR="00E25DD0" w:rsidRPr="00EC0724" w:rsidTr="00A943FB">
        <w:trPr>
          <w:jc w:val="center"/>
        </w:trPr>
        <w:tc>
          <w:tcPr>
            <w:tcW w:w="2660" w:type="dxa"/>
            <w:vAlign w:val="center"/>
          </w:tcPr>
          <w:p w:rsidR="00E25DD0" w:rsidRPr="00EC0724" w:rsidRDefault="00E25DD0" w:rsidP="00A943FB">
            <w:pPr>
              <w:rPr>
                <w:rFonts w:ascii="Arial" w:hAnsi="Arial" w:cs="Arial"/>
                <w:sz w:val="20"/>
                <w:szCs w:val="20"/>
              </w:rPr>
            </w:pPr>
            <w:r w:rsidRPr="00EC0724">
              <w:rPr>
                <w:rFonts w:ascii="Arial" w:hAnsi="Arial" w:cs="Arial"/>
                <w:sz w:val="20"/>
                <w:szCs w:val="20"/>
              </w:rPr>
              <w:t>FFV (Y08851)</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CAA70074</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CAA70075</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CAA70076</w:t>
            </w:r>
          </w:p>
        </w:tc>
        <w:tc>
          <w:tcPr>
            <w:tcW w:w="1604"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CAA70077</w:t>
            </w:r>
          </w:p>
        </w:tc>
        <w:tc>
          <w:tcPr>
            <w:tcW w:w="1605" w:type="dxa"/>
            <w:vAlign w:val="center"/>
          </w:tcPr>
          <w:p w:rsidR="00E25DD0" w:rsidRPr="00EC0724" w:rsidRDefault="00E25DD0" w:rsidP="00A943FB">
            <w:pPr>
              <w:jc w:val="center"/>
              <w:rPr>
                <w:rFonts w:ascii="Arial" w:hAnsi="Arial" w:cs="Arial"/>
                <w:sz w:val="20"/>
                <w:szCs w:val="20"/>
              </w:rPr>
            </w:pPr>
            <w:r w:rsidRPr="00EC0724">
              <w:rPr>
                <w:rFonts w:ascii="Arial" w:hAnsi="Arial" w:cs="Arial"/>
                <w:sz w:val="20"/>
                <w:szCs w:val="20"/>
              </w:rPr>
              <w:t>CAA70078</w:t>
            </w:r>
          </w:p>
        </w:tc>
      </w:tr>
    </w:tbl>
    <w:p w:rsidR="00E25DD0" w:rsidRDefault="00E25DD0" w:rsidP="00E25DD0">
      <w:pPr>
        <w:rPr>
          <w:rFonts w:ascii="Arial" w:hAnsi="Arial" w:cs="Arial"/>
          <w:sz w:val="16"/>
          <w:szCs w:val="16"/>
        </w:rPr>
      </w:pPr>
      <w:r>
        <w:rPr>
          <w:rFonts w:ascii="Arial" w:hAnsi="Arial" w:cs="Arial"/>
          <w:sz w:val="16"/>
          <w:szCs w:val="16"/>
        </w:rPr>
        <w:t>‘</w:t>
      </w:r>
      <w:r w:rsidRPr="00EC0724">
        <w:rPr>
          <w:rFonts w:ascii="Arial" w:hAnsi="Arial" w:cs="Arial"/>
          <w:sz w:val="16"/>
          <w:szCs w:val="16"/>
        </w:rPr>
        <w:t>NA</w:t>
      </w:r>
      <w:r>
        <w:rPr>
          <w:rFonts w:ascii="Arial" w:hAnsi="Arial" w:cs="Arial"/>
          <w:sz w:val="16"/>
          <w:szCs w:val="16"/>
        </w:rPr>
        <w:t>’ = ’Not available’.</w:t>
      </w:r>
    </w:p>
    <w:p w:rsidR="00E25DD0" w:rsidRPr="00C717F8" w:rsidRDefault="00E25DD0" w:rsidP="00C717F8">
      <w:pPr>
        <w:rPr>
          <w:rFonts w:ascii="Arial" w:hAnsi="Arial" w:cs="Arial"/>
          <w:sz w:val="16"/>
          <w:szCs w:val="16"/>
        </w:rPr>
      </w:pPr>
      <w:r w:rsidRPr="00EC0724">
        <w:rPr>
          <w:rFonts w:ascii="Arial" w:hAnsi="Arial" w:cs="Arial"/>
          <w:sz w:val="16"/>
          <w:szCs w:val="16"/>
        </w:rPr>
        <w:t xml:space="preserve">†Acronyms used in FV names: PFV, prototype FV; </w:t>
      </w:r>
      <w:proofErr w:type="spellStart"/>
      <w:r w:rsidRPr="00EC0724">
        <w:rPr>
          <w:rFonts w:ascii="Arial" w:hAnsi="Arial" w:cs="Arial"/>
          <w:sz w:val="16"/>
          <w:szCs w:val="16"/>
        </w:rPr>
        <w:t>SFVcpz</w:t>
      </w:r>
      <w:proofErr w:type="spellEnd"/>
      <w:r w:rsidRPr="00EC0724">
        <w:rPr>
          <w:rFonts w:ascii="Arial" w:hAnsi="Arial" w:cs="Arial"/>
          <w:sz w:val="16"/>
          <w:szCs w:val="16"/>
        </w:rPr>
        <w:t xml:space="preserve">, chimpanzee FV;  </w:t>
      </w:r>
      <w:proofErr w:type="spellStart"/>
      <w:r w:rsidRPr="00EC0724">
        <w:rPr>
          <w:rFonts w:ascii="Arial" w:hAnsi="Arial" w:cs="Arial"/>
          <w:sz w:val="16"/>
          <w:szCs w:val="16"/>
        </w:rPr>
        <w:t>SFVgor</w:t>
      </w:r>
      <w:proofErr w:type="spellEnd"/>
      <w:r w:rsidRPr="00EC0724">
        <w:rPr>
          <w:rFonts w:ascii="Arial" w:hAnsi="Arial" w:cs="Arial"/>
          <w:sz w:val="16"/>
          <w:szCs w:val="16"/>
        </w:rPr>
        <w:t xml:space="preserve">, gorilla FV;  </w:t>
      </w:r>
      <w:proofErr w:type="spellStart"/>
      <w:r w:rsidRPr="00EC0724">
        <w:rPr>
          <w:rFonts w:ascii="Arial" w:hAnsi="Arial" w:cs="Arial"/>
          <w:sz w:val="16"/>
          <w:szCs w:val="16"/>
        </w:rPr>
        <w:t>SFVora</w:t>
      </w:r>
      <w:proofErr w:type="spellEnd"/>
      <w:r w:rsidRPr="00EC0724">
        <w:rPr>
          <w:rFonts w:ascii="Arial" w:hAnsi="Arial" w:cs="Arial"/>
          <w:sz w:val="16"/>
          <w:szCs w:val="16"/>
        </w:rPr>
        <w:t xml:space="preserve">, </w:t>
      </w:r>
      <w:proofErr w:type="spellStart"/>
      <w:r w:rsidRPr="00EC0724">
        <w:rPr>
          <w:rFonts w:ascii="Arial" w:hAnsi="Arial" w:cs="Arial"/>
          <w:sz w:val="16"/>
          <w:szCs w:val="16"/>
        </w:rPr>
        <w:t>orangutan</w:t>
      </w:r>
      <w:proofErr w:type="spellEnd"/>
      <w:r w:rsidRPr="00EC0724">
        <w:rPr>
          <w:rFonts w:ascii="Arial" w:hAnsi="Arial" w:cs="Arial"/>
          <w:sz w:val="16"/>
          <w:szCs w:val="16"/>
        </w:rPr>
        <w:t xml:space="preserve"> FV;  </w:t>
      </w:r>
      <w:proofErr w:type="spellStart"/>
      <w:r w:rsidRPr="00EC0724">
        <w:rPr>
          <w:rFonts w:ascii="Arial" w:hAnsi="Arial" w:cs="Arial"/>
          <w:sz w:val="16"/>
          <w:szCs w:val="16"/>
        </w:rPr>
        <w:t>SFVagm</w:t>
      </w:r>
      <w:proofErr w:type="spellEnd"/>
      <w:r w:rsidRPr="00EC0724">
        <w:rPr>
          <w:rFonts w:ascii="Arial" w:hAnsi="Arial" w:cs="Arial"/>
          <w:sz w:val="16"/>
          <w:szCs w:val="16"/>
        </w:rPr>
        <w:t xml:space="preserve">, African green monkey FV; </w:t>
      </w:r>
      <w:proofErr w:type="spellStart"/>
      <w:r w:rsidRPr="00EC0724">
        <w:rPr>
          <w:rFonts w:ascii="Arial" w:hAnsi="Arial" w:cs="Arial"/>
          <w:sz w:val="16"/>
          <w:szCs w:val="16"/>
        </w:rPr>
        <w:t>SFVmac</w:t>
      </w:r>
      <w:proofErr w:type="spellEnd"/>
      <w:r w:rsidRPr="00EC0724">
        <w:rPr>
          <w:rFonts w:ascii="Arial" w:hAnsi="Arial" w:cs="Arial"/>
          <w:sz w:val="16"/>
          <w:szCs w:val="16"/>
        </w:rPr>
        <w:t xml:space="preserve">, macaque FV; </w:t>
      </w:r>
      <w:proofErr w:type="spellStart"/>
      <w:r w:rsidRPr="00EC0724">
        <w:rPr>
          <w:rFonts w:ascii="Arial" w:hAnsi="Arial" w:cs="Arial"/>
          <w:sz w:val="16"/>
          <w:szCs w:val="16"/>
        </w:rPr>
        <w:t>SFVmar</w:t>
      </w:r>
      <w:proofErr w:type="spellEnd"/>
      <w:r w:rsidRPr="00EC0724">
        <w:rPr>
          <w:rFonts w:ascii="Arial" w:hAnsi="Arial" w:cs="Arial"/>
          <w:sz w:val="16"/>
          <w:szCs w:val="16"/>
        </w:rPr>
        <w:t xml:space="preserve">, common marmoset FV;  </w:t>
      </w:r>
      <w:proofErr w:type="spellStart"/>
      <w:r w:rsidRPr="00EC0724">
        <w:rPr>
          <w:rFonts w:ascii="Arial" w:hAnsi="Arial" w:cs="Arial"/>
          <w:sz w:val="16"/>
          <w:szCs w:val="16"/>
        </w:rPr>
        <w:t>SFVsqu</w:t>
      </w:r>
      <w:proofErr w:type="spellEnd"/>
      <w:r w:rsidRPr="00EC0724">
        <w:rPr>
          <w:rFonts w:ascii="Arial" w:hAnsi="Arial" w:cs="Arial"/>
          <w:sz w:val="16"/>
          <w:szCs w:val="16"/>
        </w:rPr>
        <w:t xml:space="preserve">, squirrel FV; </w:t>
      </w:r>
      <w:proofErr w:type="spellStart"/>
      <w:r w:rsidRPr="00EC0724">
        <w:rPr>
          <w:rFonts w:ascii="Arial" w:hAnsi="Arial" w:cs="Arial"/>
          <w:sz w:val="16"/>
          <w:szCs w:val="16"/>
        </w:rPr>
        <w:t>SFVspm</w:t>
      </w:r>
      <w:proofErr w:type="spellEnd"/>
      <w:r w:rsidRPr="00EC0724">
        <w:rPr>
          <w:rFonts w:ascii="Arial" w:hAnsi="Arial" w:cs="Arial"/>
          <w:sz w:val="16"/>
          <w:szCs w:val="16"/>
        </w:rPr>
        <w:t xml:space="preserve">, spider monkey FV; BFV, bovine FV; EFV, equine FV; FFV, feline FV. </w:t>
      </w:r>
      <w:r>
        <w:rPr>
          <w:rFonts w:ascii="Arial" w:hAnsi="Arial" w:cs="Arial"/>
          <w:sz w:val="18"/>
          <w:szCs w:val="18"/>
        </w:rPr>
        <w:tab/>
      </w:r>
    </w:p>
    <w:p w:rsidR="00591B82" w:rsidRPr="00D54657" w:rsidRDefault="00591B82" w:rsidP="00E25DD0">
      <w:pPr>
        <w:ind w:left="142" w:hanging="142"/>
        <w:rPr>
          <w:rFonts w:ascii="Arial" w:hAnsi="Arial" w:cs="Arial"/>
          <w:sz w:val="16"/>
          <w:szCs w:val="16"/>
        </w:rPr>
      </w:pPr>
    </w:p>
    <w:sectPr w:rsidR="00591B82" w:rsidRPr="00D54657" w:rsidSect="00E25DD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64279"/>
    <w:rsid w:val="0003573B"/>
    <w:rsid w:val="00062A32"/>
    <w:rsid w:val="00073970"/>
    <w:rsid w:val="000C027C"/>
    <w:rsid w:val="00100C0D"/>
    <w:rsid w:val="0015169E"/>
    <w:rsid w:val="00162E2D"/>
    <w:rsid w:val="00174B01"/>
    <w:rsid w:val="00176495"/>
    <w:rsid w:val="00196100"/>
    <w:rsid w:val="002148EA"/>
    <w:rsid w:val="00364279"/>
    <w:rsid w:val="00430372"/>
    <w:rsid w:val="00444A7E"/>
    <w:rsid w:val="00510803"/>
    <w:rsid w:val="00591B82"/>
    <w:rsid w:val="005D305E"/>
    <w:rsid w:val="00640E31"/>
    <w:rsid w:val="006604B4"/>
    <w:rsid w:val="00670612"/>
    <w:rsid w:val="007508D0"/>
    <w:rsid w:val="007B6818"/>
    <w:rsid w:val="007C10F5"/>
    <w:rsid w:val="008108A9"/>
    <w:rsid w:val="00834594"/>
    <w:rsid w:val="00847828"/>
    <w:rsid w:val="0087289E"/>
    <w:rsid w:val="008B0055"/>
    <w:rsid w:val="009130C9"/>
    <w:rsid w:val="009158D9"/>
    <w:rsid w:val="00972730"/>
    <w:rsid w:val="00975414"/>
    <w:rsid w:val="00983931"/>
    <w:rsid w:val="009A0519"/>
    <w:rsid w:val="00A943FB"/>
    <w:rsid w:val="00AD4DA5"/>
    <w:rsid w:val="00B22491"/>
    <w:rsid w:val="00B90B3D"/>
    <w:rsid w:val="00C717F8"/>
    <w:rsid w:val="00CF6ABF"/>
    <w:rsid w:val="00D54657"/>
    <w:rsid w:val="00D83B51"/>
    <w:rsid w:val="00DB761F"/>
    <w:rsid w:val="00E17017"/>
    <w:rsid w:val="00E25DD0"/>
    <w:rsid w:val="00E617DF"/>
    <w:rsid w:val="00ED1573"/>
    <w:rsid w:val="00F870A5"/>
    <w:rsid w:val="00FB692D"/>
  </w:rsids>
  <m:mathPr>
    <m:mathFont m:val="Cambria Math"/>
    <m:brkBin m:val="before"/>
    <m:brkBinSub m:val="--"/>
    <m:smallFrac m:val="off"/>
    <m:dispDef/>
    <m:lMargin m:val="144"/>
    <m:rMargin m:val="0"/>
    <m:defJc m:val="left"/>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BF"/>
    <w:rPr>
      <w:sz w:val="24"/>
      <w:szCs w:val="24"/>
    </w:rPr>
  </w:style>
  <w:style w:type="paragraph" w:styleId="Heading1">
    <w:name w:val="heading 1"/>
    <w:basedOn w:val="Normal"/>
    <w:next w:val="Normal"/>
    <w:link w:val="Heading1Char"/>
    <w:uiPriority w:val="9"/>
    <w:qFormat/>
    <w:rsid w:val="00DB76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ABF"/>
    <w:rPr>
      <w:rFonts w:ascii="Tahoma" w:hAnsi="Tahoma" w:cs="Tahoma"/>
      <w:sz w:val="16"/>
      <w:szCs w:val="16"/>
    </w:rPr>
  </w:style>
  <w:style w:type="character" w:customStyle="1" w:styleId="BalloonTextChar">
    <w:name w:val="Balloon Text Char"/>
    <w:basedOn w:val="DefaultParagraphFont"/>
    <w:link w:val="BalloonText"/>
    <w:uiPriority w:val="99"/>
    <w:semiHidden/>
    <w:rsid w:val="00CF6ABF"/>
    <w:rPr>
      <w:rFonts w:ascii="Tahoma" w:hAnsi="Tahoma" w:cs="Tahoma"/>
      <w:sz w:val="16"/>
      <w:szCs w:val="16"/>
    </w:rPr>
  </w:style>
  <w:style w:type="character" w:customStyle="1" w:styleId="Heading1Char">
    <w:name w:val="Heading 1 Char"/>
    <w:basedOn w:val="DefaultParagraphFont"/>
    <w:link w:val="Heading1"/>
    <w:uiPriority w:val="9"/>
    <w:rsid w:val="00DB761F"/>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B761F"/>
  </w:style>
  <w:style w:type="character" w:styleId="CommentReference">
    <w:name w:val="annotation reference"/>
    <w:basedOn w:val="DefaultParagraphFont"/>
    <w:uiPriority w:val="99"/>
    <w:semiHidden/>
    <w:unhideWhenUsed/>
    <w:rsid w:val="00640E31"/>
    <w:rPr>
      <w:sz w:val="16"/>
      <w:szCs w:val="16"/>
    </w:rPr>
  </w:style>
  <w:style w:type="paragraph" w:styleId="CommentText">
    <w:name w:val="annotation text"/>
    <w:basedOn w:val="Normal"/>
    <w:link w:val="CommentTextChar"/>
    <w:uiPriority w:val="99"/>
    <w:semiHidden/>
    <w:unhideWhenUsed/>
    <w:rsid w:val="00640E31"/>
    <w:rPr>
      <w:sz w:val="20"/>
      <w:szCs w:val="20"/>
    </w:rPr>
  </w:style>
  <w:style w:type="character" w:customStyle="1" w:styleId="CommentTextChar">
    <w:name w:val="Comment Text Char"/>
    <w:basedOn w:val="DefaultParagraphFont"/>
    <w:link w:val="CommentText"/>
    <w:uiPriority w:val="99"/>
    <w:semiHidden/>
    <w:rsid w:val="00640E31"/>
    <w:rPr>
      <w:sz w:val="20"/>
      <w:szCs w:val="20"/>
    </w:rPr>
  </w:style>
  <w:style w:type="paragraph" w:styleId="NormalWeb">
    <w:name w:val="Normal (Web)"/>
    <w:basedOn w:val="Normal"/>
    <w:uiPriority w:val="99"/>
    <w:semiHidden/>
    <w:unhideWhenUsed/>
    <w:rsid w:val="00196100"/>
    <w:pPr>
      <w:spacing w:before="100" w:beforeAutospacing="1" w:after="100" w:afterAutospacing="1"/>
    </w:pPr>
    <w:rPr>
      <w:rFonts w:ascii="Times New Roman" w:eastAsiaTheme="minorEastAsia" w:hAnsi="Times New Roman" w:cs="Times New Roman"/>
      <w:lang w:eastAsia="en-GB" w:bidi="th-TH"/>
    </w:rPr>
  </w:style>
  <w:style w:type="paragraph" w:styleId="Revision">
    <w:name w:val="Revision"/>
    <w:hidden/>
    <w:uiPriority w:val="99"/>
    <w:semiHidden/>
    <w:rsid w:val="00834594"/>
    <w:rPr>
      <w:sz w:val="24"/>
      <w:szCs w:val="24"/>
    </w:rPr>
  </w:style>
  <w:style w:type="paragraph" w:styleId="CommentSubject">
    <w:name w:val="annotation subject"/>
    <w:basedOn w:val="CommentText"/>
    <w:next w:val="CommentText"/>
    <w:link w:val="CommentSubjectChar"/>
    <w:uiPriority w:val="99"/>
    <w:semiHidden/>
    <w:unhideWhenUsed/>
    <w:rsid w:val="00444A7E"/>
    <w:rPr>
      <w:b/>
      <w:bCs/>
    </w:rPr>
  </w:style>
  <w:style w:type="character" w:customStyle="1" w:styleId="CommentSubjectChar">
    <w:name w:val="Comment Subject Char"/>
    <w:basedOn w:val="CommentTextChar"/>
    <w:link w:val="CommentSubject"/>
    <w:uiPriority w:val="99"/>
    <w:semiHidden/>
    <w:rsid w:val="00444A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BF"/>
    <w:rPr>
      <w:sz w:val="24"/>
      <w:szCs w:val="24"/>
    </w:rPr>
  </w:style>
  <w:style w:type="paragraph" w:styleId="Heading1">
    <w:name w:val="heading 1"/>
    <w:basedOn w:val="Normal"/>
    <w:next w:val="Normal"/>
    <w:link w:val="Heading1Char"/>
    <w:uiPriority w:val="9"/>
    <w:qFormat/>
    <w:rsid w:val="00DB76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ABF"/>
    <w:rPr>
      <w:rFonts w:ascii="Tahoma" w:hAnsi="Tahoma" w:cs="Tahoma"/>
      <w:sz w:val="16"/>
      <w:szCs w:val="16"/>
    </w:rPr>
  </w:style>
  <w:style w:type="character" w:customStyle="1" w:styleId="BalloonTextChar">
    <w:name w:val="Balloon Text Char"/>
    <w:basedOn w:val="DefaultParagraphFont"/>
    <w:link w:val="BalloonText"/>
    <w:uiPriority w:val="99"/>
    <w:semiHidden/>
    <w:rsid w:val="00CF6ABF"/>
    <w:rPr>
      <w:rFonts w:ascii="Tahoma" w:hAnsi="Tahoma" w:cs="Tahoma"/>
      <w:sz w:val="16"/>
      <w:szCs w:val="16"/>
    </w:rPr>
  </w:style>
  <w:style w:type="character" w:customStyle="1" w:styleId="Heading1Char">
    <w:name w:val="Heading 1 Char"/>
    <w:basedOn w:val="DefaultParagraphFont"/>
    <w:link w:val="Heading1"/>
    <w:uiPriority w:val="9"/>
    <w:rsid w:val="00DB761F"/>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B761F"/>
  </w:style>
  <w:style w:type="character" w:styleId="CommentReference">
    <w:name w:val="annotation reference"/>
    <w:basedOn w:val="DefaultParagraphFont"/>
    <w:uiPriority w:val="99"/>
    <w:semiHidden/>
    <w:unhideWhenUsed/>
    <w:rsid w:val="00640E31"/>
    <w:rPr>
      <w:sz w:val="16"/>
      <w:szCs w:val="16"/>
    </w:rPr>
  </w:style>
  <w:style w:type="paragraph" w:styleId="CommentText">
    <w:name w:val="annotation text"/>
    <w:basedOn w:val="Normal"/>
    <w:link w:val="CommentTextChar"/>
    <w:uiPriority w:val="99"/>
    <w:semiHidden/>
    <w:unhideWhenUsed/>
    <w:rsid w:val="00640E31"/>
    <w:rPr>
      <w:sz w:val="20"/>
      <w:szCs w:val="20"/>
    </w:rPr>
  </w:style>
  <w:style w:type="character" w:customStyle="1" w:styleId="CommentTextChar">
    <w:name w:val="Comment Text Char"/>
    <w:basedOn w:val="DefaultParagraphFont"/>
    <w:link w:val="CommentText"/>
    <w:uiPriority w:val="99"/>
    <w:semiHidden/>
    <w:rsid w:val="00640E31"/>
    <w:rPr>
      <w:sz w:val="20"/>
      <w:szCs w:val="20"/>
    </w:rPr>
  </w:style>
  <w:style w:type="paragraph" w:styleId="NormalWeb">
    <w:name w:val="Normal (Web)"/>
    <w:basedOn w:val="Normal"/>
    <w:uiPriority w:val="99"/>
    <w:semiHidden/>
    <w:unhideWhenUsed/>
    <w:rsid w:val="00196100"/>
    <w:pPr>
      <w:spacing w:before="100" w:beforeAutospacing="1" w:after="100" w:afterAutospacing="1"/>
    </w:pPr>
    <w:rPr>
      <w:rFonts w:ascii="Times New Roman" w:eastAsiaTheme="minorEastAsia" w:hAnsi="Times New Roman" w:cs="Times New Roman"/>
      <w:lang w:eastAsia="en-GB" w:bidi="th-TH"/>
    </w:rPr>
  </w:style>
  <w:style w:type="paragraph" w:styleId="Revision">
    <w:name w:val="Revision"/>
    <w:hidden/>
    <w:uiPriority w:val="99"/>
    <w:semiHidden/>
    <w:rsid w:val="00834594"/>
    <w:rPr>
      <w:sz w:val="24"/>
      <w:szCs w:val="24"/>
    </w:rPr>
  </w:style>
  <w:style w:type="paragraph" w:styleId="CommentSubject">
    <w:name w:val="annotation subject"/>
    <w:basedOn w:val="CommentText"/>
    <w:next w:val="CommentText"/>
    <w:link w:val="CommentSubjectChar"/>
    <w:uiPriority w:val="99"/>
    <w:semiHidden/>
    <w:unhideWhenUsed/>
    <w:rsid w:val="00444A7E"/>
    <w:rPr>
      <w:b/>
      <w:bCs/>
    </w:rPr>
  </w:style>
  <w:style w:type="character" w:customStyle="1" w:styleId="CommentSubjectChar">
    <w:name w:val="Comment Subject Char"/>
    <w:basedOn w:val="CommentTextChar"/>
    <w:link w:val="CommentSubject"/>
    <w:uiPriority w:val="99"/>
    <w:semiHidden/>
    <w:rsid w:val="00444A7E"/>
    <w:rPr>
      <w:b/>
      <w:bCs/>
      <w:sz w:val="20"/>
      <w:szCs w:val="20"/>
    </w:rPr>
  </w:style>
</w:styles>
</file>

<file path=word/webSettings.xml><?xml version="1.0" encoding="utf-8"?>
<w:webSettings xmlns:r="http://schemas.openxmlformats.org/officeDocument/2006/relationships" xmlns:w="http://schemas.openxmlformats.org/wordprocessingml/2006/main">
  <w:divs>
    <w:div w:id="3664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3.XSL" StyleName="Vancouver3">
  <b:Source>
    <b:Tag>Rus55</b:Tag>
    <b:SourceType>JournalArticle</b:SourceType>
    <b:Guid>{112F9510-E5DF-4E97-BC6E-0E37BD3D5CBD}</b:Guid>
    <b:Author>
      <b:Author>
        <b:NameList>
          <b:Person>
            <b:Last>Rustigian</b:Last>
            <b:First>R.</b:First>
          </b:Person>
          <b:Person>
            <b:Last>Johnston</b:Last>
            <b:First>P.</b:First>
          </b:Person>
          <b:Person>
            <b:Last>Rejhart</b:Last>
            <b:First>H.</b:First>
          </b:Person>
        </b:NameList>
      </b:Author>
    </b:Author>
    <b:Title>Infection of monkey kidney tissue cultures with virus-like agents</b:Title>
    <b:JournalName>Proc. Soc. Exp. Biol. Med.</b:JournalName>
    <b:Year>1955</b:Year>
    <b:Pages>8-16</b:Pages>
    <b:Volume>88</b:Volume>
    <b:RefOrder>1</b:RefOrder>
  </b:Source>
  <b:Source>
    <b:Tag>Joh61</b:Tag>
    <b:SourceType>JournalArticle</b:SourceType>
    <b:Guid>{3FE24FB1-04CE-40BE-BF0B-C9024DA3AB08}</b:Guid>
    <b:Author>
      <b:Author>
        <b:NameList>
          <b:Person>
            <b:Last>Johnston</b:Last>
            <b:First>P.</b:First>
          </b:Person>
        </b:NameList>
      </b:Author>
    </b:Author>
    <b:Title>A second immunologic type of simian foamy virus: monkey throat infections and unmasking by both types</b:Title>
    <b:JournalName>J. Infect. Dis.</b:JournalName>
    <b:Year>1961</b:Year>
    <b:Pages>1-9</b:Pages>
    <b:Volume>109</b:Volume>
    <b:RefOrder>2</b:RefOrder>
  </b:Source>
  <b:Source>
    <b:Tag>Kup91</b:Tag>
    <b:SourceType>JournalArticle</b:SourceType>
    <b:Guid>{E09AF47D-2573-4D41-B57B-C0C4A00CD8DF}</b:Guid>
    <b:Author>
      <b:Author>
        <b:NameList>
          <b:Person>
            <b:Last>Kupiec</b:Last>
            <b:First>J.J.</b:First>
          </b:Person>
          <b:Person>
            <b:Last>Kay</b:Last>
            <b:First>A.</b:First>
          </b:Person>
          <b:Person>
            <b:Last>Hayat</b:Last>
            <b:First>M.</b:First>
          </b:Person>
          <b:Person>
            <b:Last>Ravier</b:Last>
            <b:First>R.</b:First>
          </b:Person>
          <b:Person>
            <b:Last>Peries</b:Last>
            <b:First>J.</b:First>
          </b:Person>
          <b:Person>
            <b:Last>Galibert</b:Last>
            <b:First>F.</b:First>
          </b:Person>
        </b:NameList>
      </b:Author>
    </b:Author>
    <b:Title>Sequence analysis of the simian foamy virus type 1 genome</b:Title>
    <b:JournalName>Gene</b:JournalName>
    <b:Year>1991</b:Year>
    <b:Pages>185-94</b:Pages>
    <b:Volume>101</b:Volume>
    <b:Issue>2</b:Issue>
    <b:RefOrder>3</b:RefOrder>
  </b:Source>
  <b:Source>
    <b:Tag>Sti64</b:Tag>
    <b:SourceType>JournalArticle</b:SourceType>
    <b:Guid>{792C9A57-4459-4CE8-82E6-6692888B1C82}</b:Guid>
    <b:Author>
      <b:Author>
        <b:NameList>
          <b:Person>
            <b:Last>Stiles</b:Last>
            <b:First>G.E.</b:First>
          </b:Person>
          <b:Person>
            <b:Last>Bittle</b:Last>
            <b:First>J.L.</b:First>
          </b:Person>
          <b:Person>
            <b:Last>Babasso</b:Last>
            <b:First>U.J.</b:First>
          </b:Person>
        </b:NameList>
      </b:Author>
    </b:Author>
    <b:Title>Comparison of simian foamy virus strains including a new serological type</b:Title>
    <b:JournalName>Nature</b:JournalName>
    <b:Year>1964</b:Year>
    <b:Pages>1350-1</b:Pages>
    <b:Volume>201</b:Volume>
    <b:RefOrder>4</b:RefOrder>
  </b:Source>
  <b:Source>
    <b:Tag>Ren92</b:Tag>
    <b:SourceType>JournalArticle</b:SourceType>
    <b:Guid>{52075000-D82F-42F1-9CBF-C86E8D622BA9}</b:Guid>
    <b:Author>
      <b:Author>
        <b:NameList>
          <b:Person>
            <b:Last>Renne</b:Last>
            <b:First>R.</b:First>
          </b:Person>
          <b:Person>
            <b:Last>Friedl</b:Last>
            <b:First>E.</b:First>
          </b:Person>
          <b:Person>
            <b:Last>Schweizer</b:Last>
            <b:First>M.</b:First>
          </b:Person>
          <b:Person>
            <b:Last>Fleps</b:Last>
            <b:First>U.</b:First>
          </b:Person>
          <b:Person>
            <b:Last>Turek</b:Last>
            <b:First>R.</b:First>
          </b:Person>
          <b:Person>
            <b:Last>Neumann-Haefelin</b:Last>
            <b:First>D.</b:First>
          </b:Person>
        </b:NameList>
      </b:Author>
    </b:Author>
    <b:Title>Genomic organization and expression of simian foamy virus type 3 (SFV-3)</b:Title>
    <b:JournalName>Virology</b:JournalName>
    <b:Year>1992</b:Year>
    <b:Pages>597-608</b:Pages>
    <b:Volume>186</b:Volume>
    <b:Issue>2</b:Issue>
    <b:RefOrder>5</b:RefOrder>
  </b:Source>
  <b:Source>
    <b:Tag>Joh71</b:Tag>
    <b:SourceType>JournalArticle</b:SourceType>
    <b:Guid>{1AEFC755-1211-4124-8E10-ACE69E37A45A}</b:Guid>
    <b:Author>
      <b:Author>
        <b:NameList>
          <b:Person>
            <b:Last>Johnston</b:Last>
            <b:First>P.B.</b:First>
          </b:Person>
        </b:NameList>
      </b:Author>
    </b:Author>
    <b:Title>Taxonomic features of seven serotypes of simian and ape foamy viruses.</b:Title>
    <b:JournalName>Infect. Immun.</b:JournalName>
    <b:Year>1971</b:Year>
    <b:Pages>793–9</b:Pages>
    <b:Volume>3</b:Volume>
    <b:Issue>6</b:Issue>
    <b:RefOrder>6</b:RefOrder>
  </b:Source>
  <b:Source>
    <b:Tag>Pac10</b:Tag>
    <b:SourceType>JournalArticle</b:SourceType>
    <b:Guid>{9025BF18-E898-4809-A9CB-E6514BF5FD37}</b:Guid>
    <b:Author>
      <b:Author>
        <b:NameList>
          <b:Person>
            <b:Last>Pacheco</b:Last>
            <b:First>B.</b:First>
          </b:Person>
          <b:Person>
            <b:Last>Finzi</b:Last>
            <b:First>A.</b:First>
          </b:Person>
          <b:Person>
            <b:Last>McGee-Estrada</b:Last>
            <b:First>K.</b:First>
          </b:Person>
          <b:Person>
            <b:Last>Sodroski</b:Last>
            <b:First>J.</b:First>
          </b:Person>
        </b:NameList>
      </b:Author>
    </b:Author>
    <b:Title>Species-specific inhibition of foamy viruses from South American monkeys by New World Monkey TRIM5{alpha} proteins</b:Title>
    <b:JournalName>J. Virol.</b:JournalName>
    <b:Year>2010</b:Year>
    <b:Pages>4095-9</b:Pages>
    <b:Volume>84</b:Volume>
    <b:Issue>8</b:Issue>
    <b:RefOrder>7</b:RefOrder>
  </b:Source>
  <b:Source>
    <b:Tag>Rog67</b:Tag>
    <b:SourceType>JournalArticle</b:SourceType>
    <b:Guid>{B1BD90BE-573F-49BE-A18B-34BE092AE551}</b:Guid>
    <b:Author>
      <b:Author>
        <b:NameList>
          <b:Person>
            <b:Last>Rogers</b:Last>
            <b:First>N.</b:First>
          </b:Person>
          <b:Person>
            <b:Last>Basnight</b:Last>
            <b:First>M.</b:First>
          </b:Person>
          <b:Person>
            <b:Last>Gibbs</b:Last>
            <b:First>C.H.</b:First>
          </b:Person>
          <b:Person>
            <b:Last>Gajdusek</b:Last>
            <b:First>D.C.</b:First>
          </b:Person>
        </b:NameList>
      </b:Author>
    </b:Author>
    <b:Title>Latent viruses in chimpanzees with experimental kuru</b:Title>
    <b:JournalName>Nature</b:JournalName>
    <b:Year>1967</b:Year>
    <b:Pages>446–9</b:Pages>
    <b:Volume>216</b:Volume>
    <b:RefOrder>8</b:RefOrder>
  </b:Source>
  <b:Source>
    <b:Tag>Her94</b:Tag>
    <b:SourceType>JournalArticle</b:SourceType>
    <b:Guid>{BDA9C6B7-D3EB-4B53-A152-B980D3FF118C}</b:Guid>
    <b:Author>
      <b:Author>
        <b:NameList>
          <b:Person>
            <b:Last>Herchenroder</b:Last>
            <b:First>O.</b:First>
          </b:Person>
          <b:Person>
            <b:Last>Renne</b:Last>
            <b:First>R.</b:First>
          </b:Person>
          <b:Person>
            <b:Last>Loncar</b:Last>
            <b:First>D.</b:First>
          </b:Person>
          <b:Person>
            <b:Last>Cobb</b:Last>
            <b:First>E.K.</b:First>
          </b:Person>
          <b:Person>
            <b:Last>Murthy</b:Last>
            <b:First>K.K.</b:First>
          </b:Person>
          <b:Person>
            <b:Last>Schneider</b:Last>
            <b:First>J.</b:First>
          </b:Person>
          <b:Person>
            <b:Last>Mergia</b:Last>
            <b:First>A.</b:First>
          </b:Person>
          <b:Person>
            <b:Last>Luciw</b:Last>
            <b:First>P.A.</b:First>
          </b:Person>
        </b:NameList>
      </b:Author>
    </b:Author>
    <b:Title>Isolation, cloning, and sequencing of simian foamy viruses from chimpanzees (SFVcpz): high homology to human foamy virus (HFV)</b:Title>
    <b:JournalName>Virology</b:JournalName>
    <b:Year>1994</b:Year>
    <b:Pages>187-99</b:Pages>
    <b:Volume>201</b:Volume>
    <b:Issue>2</b:Issue>
    <b:RefOrder>9</b:RefOrder>
  </b:Source>
  <b:Source>
    <b:Tag>Hoo73</b:Tag>
    <b:SourceType>JournalArticle</b:SourceType>
    <b:Guid>{86F194D8-E988-4912-B7C0-2F7FD6F44285}</b:Guid>
    <b:Author>
      <b:Author>
        <b:NameList>
          <b:Person>
            <b:Last>Hooks</b:Last>
            <b:First>J.J.</b:First>
          </b:Person>
          <b:Person>
            <b:Last>Gibbs</b:Last>
            <b:First>C.J.,Jr.</b:First>
          </b:Person>
          <b:Person>
            <b:Last>Chou</b:Last>
            <b:First>S.</b:First>
          </b:Person>
          <b:Person>
            <b:Last>Howk</b:Last>
            <b:First>R.</b:First>
          </b:Person>
          <b:Person>
            <b:Last>Lewis</b:Last>
            <b:First>M.</b:First>
          </b:Person>
          <b:Person>
            <b:Last>Gajdusek</b:Last>
            <b:First>D.C.</b:First>
          </b:Person>
        </b:NameList>
      </b:Author>
    </b:Author>
    <b:Title>Isolation of a new simian foamy virus from a spider monkey brain culture</b:Title>
    <b:JournalName>Infect. Immun.</b:JournalName>
    <b:Year>1973</b:Year>
    <b:Pages>804-13</b:Pages>
    <b:Volume>8</b:Volume>
    <b:Issue>5</b:Issue>
    <b:RefOrder>10</b:RefOrder>
  </b:Source>
  <b:Source>
    <b:Tag>Thu07</b:Tag>
    <b:SourceType>JournalArticle</b:SourceType>
    <b:Guid>{8BE302AB-931C-46CA-8F82-0AFF866155B0}</b:Guid>
    <b:Author>
      <b:Author>
        <b:NameList>
          <b:Person>
            <b:Last>Thumer</b:Last>
            <b:First>L.</b:First>
          </b:Person>
          <b:Person>
            <b:Last>Rethwilm</b:Last>
            <b:First>A.</b:First>
          </b:Person>
          <b:Person>
            <b:Last>Holmes</b:Last>
            <b:First>E.C.</b:First>
          </b:Person>
          <b:Person>
            <b:Last>Bodem</b:Last>
            <b:First>J.</b:First>
          </b:Person>
        </b:NameList>
      </b:Author>
    </b:Author>
    <b:Title>The complete nucleotide sequence of a New World simian foamy virus</b:Title>
    <b:JournalName>Virology</b:JournalName>
    <b:Year>2007</b:Year>
    <b:Pages>191-7</b:Pages>
    <b:Volume>369</b:Volume>
    <b:Issue>1</b:Issue>
    <b:RefOrder>11</b:RefOrder>
  </b:Source>
  <b:Source>
    <b:Tag>Hoo75</b:Tag>
    <b:SourceType>JournalArticle</b:SourceType>
    <b:Guid>{CC26B856-9A74-4303-8EBC-F5C0D1429B2C}</b:Guid>
    <b:Author>
      <b:Author>
        <b:NameList>
          <b:Person>
            <b:Last>Hooks</b:Last>
            <b:First>J.J.</b:First>
          </b:Person>
          <b:Person>
            <b:Last>Gibbs</b:Last>
            <b:First>C.J.,</b:First>
            <b:Middle>Jr.</b:Middle>
          </b:Person>
        </b:NameList>
      </b:Author>
    </b:Author>
    <b:Title>The foamy viruses</b:Title>
    <b:JournalName>Bacteriol. Rev.</b:JournalName>
    <b:Year>1975</b:Year>
    <b:Pages>169–185</b:Pages>
    <b:Volume>39</b:Volume>
    <b:RefOrder>12</b:RefOrder>
  </b:Source>
  <b:Source>
    <b:Tag>Heb75</b:Tag>
    <b:SourceType>JournalArticle</b:SourceType>
    <b:Guid>{E67ACBFA-F14A-43BD-BEC3-5CE72F581684}</b:Guid>
    <b:Author>
      <b:Author>
        <b:NameList>
          <b:Person>
            <b:Last>Heberling</b:Last>
            <b:First>R.L.</b:First>
          </b:Person>
          <b:Person>
            <b:Last>Kalter</b:Last>
            <b:First>S.S.</b:First>
          </b:Person>
        </b:NameList>
      </b:Author>
    </b:Author>
    <b:Title>Isolation of foamy viruses from baboon (Papio cynocephalus) tissues</b:Title>
    <b:JournalName>Am. J. Epidemiol.</b:JournalName>
    <b:Year>1975</b:Year>
    <b:Pages>25-9</b:Pages>
    <b:Volume>102</b:Volume>
    <b:RefOrder>13</b:RefOrder>
  </b:Source>
  <b:Source>
    <b:Tag>McC94</b:Tag>
    <b:SourceType>JournalArticle</b:SourceType>
    <b:Guid>{2DAB9447-7E92-40AC-9126-2075AEF4A830}</b:Guid>
    <b:Author>
      <b:Author>
        <b:NameList>
          <b:Person>
            <b:Last>McClure</b:Last>
            <b:First>M.O.</b:First>
          </b:Person>
          <b:Person>
            <b:Last>Bieniasz</b:Last>
            <b:First>P.D.</b:First>
          </b:Person>
          <b:Person>
            <b:Last>Schulz</b:Last>
            <b:First>T.F.</b:First>
          </b:Person>
          <b:Person>
            <b:Last>Chrystie</b:Last>
            <b:First>I.L.</b:First>
          </b:Person>
          <b:Person>
            <b:Last>Simpson</b:Last>
            <b:First>G.</b:First>
          </b:Person>
          <b:Person>
            <b:Last>Aguzzi</b:Last>
            <b:First>A.</b:First>
          </b:Person>
          <b:Person>
            <b:Last>Hoad</b:Last>
            <b:First>J.G.</b:First>
          </b:Person>
          <b:Person>
            <b:Last>Cunningham</b:Last>
            <b:First>A.</b:First>
          </b:Person>
          <b:Person>
            <b:Last>Kirkwood</b:Last>
            <b:First>J.</b:First>
          </b:Person>
          <b:Person>
            <b:Last>Weiss</b:Last>
            <b:First>R.A.</b:First>
          </b:Person>
        </b:NameList>
      </b:Author>
    </b:Author>
    <b:Title>Isolation of a new foamy retrovirus from orangutans</b:Title>
    <b:JournalName>J. Virol.</b:JournalName>
    <b:Year>1994</b:Year>
    <b:Pages>7124-30</b:Pages>
    <b:Volume>68</b:Volume>
    <b:Issue>11</b:Issue>
    <b:RefOrder>14</b:RefOrder>
  </b:Source>
  <b:Source>
    <b:Tag>Ver03</b:Tag>
    <b:SourceType>JournalArticle</b:SourceType>
    <b:Guid>{F6001100-0075-446C-B193-1F28B27D6357}</b:Guid>
    <b:Author>
      <b:Author>
        <b:NameList>
          <b:Person>
            <b:Last>Verschoor</b:Last>
            <b:First>E.J.</b:First>
          </b:Person>
          <b:Person>
            <b:Last>Langenhuijzen</b:Last>
            <b:First>S.</b:First>
          </b:Person>
          <b:Person>
            <b:Last>van den Engel</b:Last>
            <b:First>S.</b:First>
          </b:Person>
          <b:Person>
            <b:Last>Niphuis</b:Last>
            <b:First>H.</b:First>
          </b:Person>
          <b:Person>
            <b:Last>Warren</b:Last>
            <b:First>K.S.</b:First>
          </b:Person>
          <b:Person>
            <b:Last>Heeney</b:Last>
            <b:First>J.L.</b:First>
          </b:Person>
        </b:NameList>
      </b:Author>
    </b:Author>
    <b:Title>Structural and evolutionary analysis of an orangutan foamy virus</b:Title>
    <b:JournalName>J. Virol.</b:JournalName>
    <b:Year>2003</b:Year>
    <b:Pages>8584-7</b:Pages>
    <b:Volume>77</b:Volume>
    <b:Issue>15</b:Issue>
    <b:RefOrder>15</b:RefOrder>
  </b:Source>
  <b:Source>
    <b:Tag>Bie95</b:Tag>
    <b:SourceType>JournalArticle</b:SourceType>
    <b:Guid>{A42C4FC9-F985-427F-9F33-2DDDD3838A7E}</b:Guid>
    <b:Author>
      <b:Author>
        <b:NameList>
          <b:Person>
            <b:Last>Bieniasz</b:Last>
            <b:First>P.D.</b:First>
          </b:Person>
          <b:Person>
            <b:Last>Rethwilm</b:Last>
            <b:First>A.</b:First>
          </b:Person>
          <b:Person>
            <b:Last>Pitman</b:Last>
            <b:First>R.</b:First>
          </b:Person>
          <b:Person>
            <b:Last>Daniel</b:Last>
            <b:First>M.D.</b:First>
          </b:Person>
          <b:Person>
            <b:Last>Chrystie</b:Last>
            <b:First>I.</b:First>
          </b:Person>
          <b:Person>
            <b:Last>McClure</b:Last>
            <b:First>M.O.</b:First>
          </b:Person>
        </b:NameList>
      </b:Author>
    </b:Author>
    <b:Title>A comparative study of higher primate foamy viruses, including a new virus from a gorilla</b:Title>
    <b:JournalName>Virology</b:JournalName>
    <b:Year>1995</b:Year>
    <b:Pages>217-28</b:Pages>
    <b:Volume>207</b:Volume>
    <b:Issue>1</b:Issue>
    <b:RefOrder>16</b:RefOrder>
  </b:Source>
  <b:Source>
    <b:Tag>Sch11</b:Tag>
    <b:SourceType>JournalArticle</b:SourceType>
    <b:Guid>{DBF31E82-7342-4203-B262-3898AD6F2CBA}</b:Guid>
    <b:Author>
      <b:Author>
        <b:NameList>
          <b:Person>
            <b:Last>Schulze</b:Last>
            <b:First>A.</b:First>
          </b:Person>
          <b:Person>
            <b:Last>Lemey</b:Last>
            <b:First>P.</b:First>
          </b:Person>
          <b:Person>
            <b:Last>Schubert</b:Last>
            <b:First>J.</b:First>
          </b:Person>
          <b:Person>
            <b:Last>McClure</b:Last>
            <b:First>M.O.</b:First>
          </b:Person>
          <b:Person>
            <b:Last>Rethwilm</b:Last>
            <b:First>A.</b:First>
          </b:Person>
          <b:Person>
            <b:Last>Bodem</b:Last>
            <b:First>J.</b:First>
          </b:Person>
        </b:NameList>
      </b:Author>
    </b:Author>
    <b:Title>Complete nucleotide sequence and evolutionary analysis of a Gorilla foamy virus</b:Title>
    <b:JournalName>J. Gen. Virol.</b:JournalName>
    <b:Year>2011</b:Year>
    <b:Pages>582-6</b:Pages>
    <b:Volume>92</b:Volume>
    <b:RefOrder>17</b:RefOrder>
  </b:Source>
  <b:Source>
    <b:Tag>Mar81</b:Tag>
    <b:SourceType>JournalArticle</b:SourceType>
    <b:Guid>{D08DC535-16AC-4DF7-A4D6-8E146A3ED897}</b:Guid>
    <b:Author>
      <b:Author>
        <b:NameList>
          <b:Person>
            <b:Last>Marczynska</b:Last>
            <b:First>B.</b:First>
          </b:Person>
          <b:Person>
            <b:Last>Jones</b:Last>
            <b:First>C.J.</b:First>
          </b:Person>
          <b:Person>
            <b:Last>Wolfe</b:Last>
            <b:First>L.G.</b:First>
          </b:Person>
        </b:NameList>
      </b:Author>
    </b:Author>
    <b:Title>Syncytium-forming virus of common marmosets (Callithrix jacchus jacchus)</b:Title>
    <b:JournalName>Infect. Immun.</b:JournalName>
    <b:Year>1981</b:Year>
    <b:Pages>1261–9</b:Pages>
    <b:Volume>31</b:Volume>
    <b:RefOrder>18</b:RefOrder>
  </b:Source>
  <b:Source>
    <b:Tag>Rig69</b:Tag>
    <b:SourceType>JournalArticle</b:SourceType>
    <b:Guid>{B8827386-B1F4-4746-88E1-E30B7DD213BC}</b:Guid>
    <b:Author>
      <b:Author>
        <b:NameList>
          <b:Person>
            <b:Last>Riggs</b:Last>
            <b:First>J.L.</b:First>
          </b:Person>
          <b:Person>
            <b:Last>Oshire</b:Last>
            <b:First>L.S.</b:First>
          </b:Person>
          <b:Person>
            <b:Last>Taylor</b:Last>
            <b:First>D.O.N.</b:First>
          </b:Person>
          <b:Person>
            <b:Last>Lennette</b:Last>
            <b:First>E.H.</b:First>
          </b:Person>
        </b:NameList>
      </b:Author>
    </b:Author>
    <b:Title>Syncytium-forming agents isolated from domestic cats</b:Title>
    <b:JournalName>Nature</b:JournalName>
    <b:Year>1969</b:Year>
    <b:Pages>1190-1</b:Pages>
    <b:Volume>222</b:Volume>
    <b:Issue>5199</b:Issue>
    <b:RefOrder>19</b:RefOrder>
  </b:Source>
  <b:Source>
    <b:Tag>Win97</b:Tag>
    <b:SourceType>JournalArticle</b:SourceType>
    <b:Guid>{4E6956B7-5640-416F-A857-C45BE4B7A59C}</b:Guid>
    <b:Author>
      <b:Author>
        <b:NameList>
          <b:Person>
            <b:Last>Winkler</b:Last>
            <b:First>I.</b:First>
          </b:Person>
          <b:Person>
            <b:Last>Bodem</b:Last>
            <b:First>J.</b:First>
          </b:Person>
          <b:Person>
            <b:Last>Haas</b:Last>
            <b:First>L.</b:First>
          </b:Person>
          <b:Person>
            <b:Last>Zemba</b:Last>
            <b:First>M.</b:First>
          </b:Person>
          <b:Person>
            <b:Last>Delius</b:Last>
            <b:First>H.</b:First>
          </b:Person>
          <b:Person>
            <b:Last>Flower</b:Last>
            <b:First>R.</b:First>
          </b:Person>
          <b:Person>
            <b:Last>Flugel</b:Last>
            <b:First>R.M.</b:First>
          </b:Person>
          <b:Person>
            <b:Last>Lochelt</b:Last>
            <b:First>M.</b:First>
          </b:Person>
        </b:NameList>
      </b:Author>
    </b:Author>
    <b:Title>Characterization of the genome of feline foamy virus and its proteins shows distinct features different from those of primate spumaviruses</b:Title>
    <b:JournalName>J. Virol.</b:JournalName>
    <b:Year>1997</b:Year>
    <b:Pages>6727-41</b:Pages>
    <b:Volume>71</b:Volume>
    <b:Issue>9</b:Issue>
    <b:RefOrder>20</b:RefOrder>
  </b:Source>
  <b:Source>
    <b:Tag>Mal69</b:Tag>
    <b:SourceType>JournalArticle</b:SourceType>
    <b:Guid>{04764047-851D-4A24-903C-036505708795}</b:Guid>
    <b:Author>
      <b:Author>
        <b:NameList>
          <b:Person>
            <b:Last>Malmquist</b:Last>
            <b:First>W.A.</b:First>
          </b:Person>
          <b:Person>
            <b:Last>Van der Maaten</b:Last>
            <b:First>M.J.</b:First>
          </b:Person>
          <b:Person>
            <b:Last>Boothe</b:Last>
            <b:First>A.D.</b:First>
          </b:Person>
        </b:NameList>
      </b:Author>
    </b:Author>
    <b:Title>Isolation, immunodiffusion, immunofluorescence, and electron microscopy of a syncytial virus of lymphosarcomatous and apparently normal cattle</b:Title>
    <b:JournalName>Cancer Res. </b:JournalName>
    <b:Year>1969</b:Year>
    <b:Pages>188-200</b:Pages>
    <b:Volume>29</b:Volume>
    <b:Issue>1</b:Issue>
    <b:RefOrder>21</b:RefOrder>
  </b:Source>
  <b:Source>
    <b:Tag>Ren94</b:Tag>
    <b:SourceType>JournalArticle</b:SourceType>
    <b:Guid>{2B9E6540-F97D-4A9B-BEED-97938E92A538}</b:Guid>
    <b:Author>
      <b:Author>
        <b:NameList>
          <b:Person>
            <b:Last>Renshaw</b:Last>
            <b:First>R.W.</b:First>
          </b:Person>
          <b:Person>
            <b:Last>Casey</b:Last>
            <b:First>J.W.</b:First>
          </b:Person>
        </b:NameList>
      </b:Author>
    </b:Author>
    <b:Title>Transcriptional mapping of the 3' end of the bovine syncytial virus genome</b:Title>
    <b:JournalName>J. Virol.</b:JournalName>
    <b:Year>1994</b:Year>
    <b:Pages>1021-8</b:Pages>
    <b:Volume>68</b:Volume>
    <b:Issue>2</b:Issue>
    <b:RefOrder>22</b:RefOrder>
  </b:Source>
  <b:Source>
    <b:Tag>Tob00</b:Tag>
    <b:SourceType>JournalArticle</b:SourceType>
    <b:Guid>{D0FDF059-C3EE-4071-8413-100A5D0821DD}</b:Guid>
    <b:Author>
      <b:Author>
        <b:NameList>
          <b:Person>
            <b:Last>Tobaly-Tapiero</b:Last>
            <b:First>J.</b:First>
          </b:Person>
          <b:Person>
            <b:Last>Bittoun</b:Last>
            <b:First>P.</b:First>
          </b:Person>
          <b:Person>
            <b:Last>Neves</b:Last>
            <b:First>M.</b:First>
          </b:Person>
          <b:Person>
            <b:Last>Guillemin</b:Last>
            <b:First>M.C.</b:First>
          </b:Person>
          <b:Person>
            <b:Last>Lecellier</b:Last>
            <b:First>C.H.</b:First>
          </b:Person>
          <b:Person>
            <b:Last>Puvion-Dutilleul</b:Last>
            <b:First>F.</b:First>
          </b:Person>
          <b:Person>
            <b:Last>Gicquel</b:Last>
            <b:First>B.</b:First>
          </b:Person>
          <b:Person>
            <b:Last>Zientara</b:Last>
            <b:First>S.</b:First>
          </b:Person>
          <b:Person>
            <b:Last>Giron</b:Last>
            <b:First>M.L.</b:First>
          </b:Person>
          <b:Person>
            <b:Last>de Thé</b:Last>
            <b:First>H.</b:First>
          </b:Person>
          <b:Person>
            <b:Last>Saïb</b:Last>
            <b:First>A.</b:First>
          </b:Person>
        </b:NameList>
      </b:Author>
    </b:Author>
    <b:Title>Isolation and characterization of an equine foamy virus</b:Title>
    <b:JournalName>J. Virol.</b:JournalName>
    <b:Year>2000</b:Year>
    <b:Pages>4064-73</b:Pages>
    <b:Volume>74</b:Volume>
    <b:Issue>9</b:Issue>
    <b:RefOrder>23</b:RefOrder>
  </b:Source>
  <b:Source>
    <b:Tag>WuZ12</b:Tag>
    <b:SourceType>JournalArticle</b:SourceType>
    <b:Guid>{7C72F6A3-45DB-4706-9D81-113FA4B37A76}</b:Guid>
    <b:Author>
      <b:Author>
        <b:NameList>
          <b:Person>
            <b:Last>Wu</b:Last>
            <b:First>Z.</b:First>
          </b:Person>
          <b:Person>
            <b:Last>Ren</b:Last>
            <b:First>X.</b:First>
          </b:Person>
          <b:Person>
            <b:Last>Yang</b:Last>
            <b:First>L.</b:First>
          </b:Person>
          <b:Person>
            <b:Last>Hu</b:Last>
            <b:First>Y.</b:First>
          </b:Person>
          <b:Person>
            <b:Last>Yang</b:Last>
            <b:First>J.</b:First>
          </b:Person>
          <b:Person>
            <b:Last>He</b:Last>
            <b:First>G.</b:First>
          </b:Person>
          <b:Person>
            <b:Last>Zhang</b:Last>
            <b:First>J.</b:First>
          </b:Person>
          <b:Person>
            <b:Last>Dong</b:Last>
            <b:First>J.</b:First>
          </b:Person>
          <b:Person>
            <b:Last>Sun</b:Last>
            <b:First>L.</b:First>
          </b:Person>
          <b:Person>
            <b:Last>Du</b:Last>
            <b:First>J.</b:First>
          </b:Person>
          <b:Person>
            <b:Last>Liu</b:Last>
            <b:First>L.</b:First>
          </b:Person>
          <b:Person>
            <b:Last>Xue</b:Last>
            <b:First>Y.</b:First>
          </b:Person>
          <b:Person>
            <b:Last>Wang</b:Last>
            <b:First>J.</b:First>
          </b:Person>
          <b:Person>
            <b:Last>Yang</b:Last>
            <b:First>F.</b:First>
          </b:Person>
          <b:Person>
            <b:Last>Zhang</b:Last>
            <b:First>S.</b:First>
          </b:Person>
          <b:Person>
            <b:Last>Jin</b:Last>
            <b:First>Q.</b:First>
          </b:Person>
        </b:NameList>
      </b:Author>
    </b:Author>
    <b:Title>Virome analysis for identification of novel mammalian viruses in bat species from Chinese provinces</b:Title>
    <b:JournalName>J. Virol.</b:JournalName>
    <b:Year>2012</b:Year>
    <b:Pages>10999-1012</b:Pages>
    <b:Volume>86</b:Volume>
    <b:Issue>20</b:Issue>
    <b:RefOrder>24</b:RefOrder>
  </b:Source>
  <b:Source>
    <b:Tag>Ach71</b:Tag>
    <b:SourceType>JournalArticle</b:SourceType>
    <b:Guid>{0FCE5E11-205A-4FF9-B32F-D808E4FF044A}</b:Guid>
    <b:Author>
      <b:Author>
        <b:NameList>
          <b:Person>
            <b:Last>Achong</b:Last>
            <b:First>B.G.</b:First>
          </b:Person>
          <b:Person>
            <b:Last>Mansell</b:Last>
            <b:First>W.A.</b:First>
          </b:Person>
          <b:Person>
            <b:Last>Epstein</b:Last>
            <b:First>M.A.</b:First>
          </b:Person>
          <b:Person>
            <b:Last>Clifford</b:Last>
            <b:First>P.</b:First>
          </b:Person>
        </b:NameList>
      </b:Author>
    </b:Author>
    <b:Title>An unusual virus in cultures from a human nasopharyngeal carcinoma</b:Title>
    <b:JournalName>J. Natl. Cancer Inst.</b:JournalName>
    <b:Year>1971</b:Year>
    <b:Pages>299–307</b:Pages>
    <b:Volume>46</b:Volume>
    <b:RefOrder>25</b:RefOrder>
  </b:Source>
  <b:Source>
    <b:Tag>Flü87</b:Tag>
    <b:SourceType>JournalArticle</b:SourceType>
    <b:Guid>{0B158B41-7342-496B-8F79-3B9DAB40D2F9}</b:Guid>
    <b:Author>
      <b:Author>
        <b:NameList>
          <b:Person>
            <b:Last>Flügel</b:Last>
            <b:First>R.M.</b:First>
          </b:Person>
          <b:Person>
            <b:Last>Rethwilm</b:Last>
            <b:First>A.</b:First>
          </b:Person>
          <b:Person>
            <b:Last>Maurer</b:Last>
            <b:First>B.</b:First>
          </b:Person>
          <b:Person>
            <b:Last>Darai</b:Last>
            <b:First>G.</b:First>
          </b:Person>
        </b:NameList>
      </b:Author>
    </b:Author>
    <b:Title>Nucleotide sequence analysis of the env gene and its flanking regions of the human spumaretrovirus reveals two novel genes</b:Title>
    <b:JournalName>EMBO. J.</b:JournalName>
    <b:Year>1987</b:Year>
    <b:Pages>2077-84</b:Pages>
    <b:Volume>6</b:Volume>
    <b:Issue>7</b:Issue>
    <b:RefOrder>26</b:RefOrder>
  </b:Source>
  <b:Source>
    <b:Tag>Mau88</b:Tag>
    <b:SourceType>JournalArticle</b:SourceType>
    <b:Guid>{35933DE9-E650-47C4-85FD-50F51C019949}</b:Guid>
    <b:Author>
      <b:Author>
        <b:NameList>
          <b:Person>
            <b:Last>Maurer</b:Last>
            <b:First>B.</b:First>
          </b:Person>
          <b:Person>
            <b:Last>Bannert</b:Last>
            <b:First>H.</b:First>
          </b:Person>
          <b:Person>
            <b:Last>Darai</b:Last>
            <b:First>G.</b:First>
          </b:Person>
          <b:Person>
            <b:Last>Flügel</b:Last>
            <b:First>R.M.</b:First>
          </b:Person>
        </b:NameList>
      </b:Author>
    </b:Author>
    <b:Title>Analysis of the primary structure of the long terminal repeat and the gag and pol genes of the human spumaretrovirus</b:Title>
    <b:JournalName>J. Virol.</b:JournalName>
    <b:Year>1988</b:Year>
    <b:Pages>1590-7</b:Pages>
    <b:Volume>62</b:Volume>
    <b:Issue>5</b:Issue>
    <b:RefOrder>27</b:RefOrder>
  </b:Source>
  <b:Source>
    <b:Tag>Han121</b:Tag>
    <b:SourceType>JournalArticle</b:SourceType>
    <b:Guid>{F527CF14-0331-4CEB-B69D-B60915AFC787}</b:Guid>
    <b:Author>
      <b:Author>
        <b:NameList>
          <b:Person>
            <b:Last>Han</b:Last>
            <b:First>G.-Z.</b:First>
          </b:Person>
          <b:Person>
            <b:Last>Worobey</b:Last>
            <b:First>M.</b:First>
          </b:Person>
        </b:NameList>
      </b:Author>
    </b:Author>
    <b:Title>An endogenous foamy virus in the aye-aye (Daubentonia madagascariensis)</b:Title>
    <b:JournalName>J. Virol.</b:JournalName>
    <b:Year>2012</b:Year>
    <b:Pages>7696-8</b:Pages>
    <b:Volume>86</b:Volume>
    <b:Issue>14</b:Issue>
    <b:RefOrder>28</b:RefOrder>
  </b:Source>
  <b:Source>
    <b:Tag>Kat091</b:Tag>
    <b:SourceType>JournalArticle</b:SourceType>
    <b:Guid>{0CB68462-F100-4714-97DA-80760EC72107}</b:Guid>
    <b:Author>
      <b:Author>
        <b:NameList>
          <b:Person>
            <b:Last>Katzourakis</b:Last>
            <b:First>A.</b:First>
          </b:Person>
          <b:Person>
            <b:Last>Gifford</b:Last>
            <b:First>R.J.</b:First>
          </b:Person>
          <b:Person>
            <b:Last>Tristem</b:Last>
            <b:First>M.</b:First>
          </b:Person>
          <b:Person>
            <b:Last>Gilbert</b:Last>
            <b:First>M.T.</b:First>
          </b:Person>
          <b:Person>
            <b:Last>Pybus</b:Last>
            <b:First>O.G.</b:First>
          </b:Person>
        </b:NameList>
      </b:Author>
    </b:Author>
    <b:Title>Macroevolution of complex retroviruses</b:Title>
    <b:JournalName>Science</b:JournalName>
    <b:Year>2009</b:Year>
    <b:Pages>1512</b:Pages>
    <b:Volume>325</b:Volume>
    <b:Issue>5947</b:Issue>
    <b:RefOrder>29</b:RefOrder>
  </b:Source>
  <b:Source>
    <b:Tag>Swi041</b:Tag>
    <b:SourceType>JournalArticle</b:SourceType>
    <b:Guid>{E2F65656-D457-43D1-98C7-E46E868F9297}</b:Guid>
    <b:Author>
      <b:Author>
        <b:NameList>
          <b:Person>
            <b:Last>Switzer</b:Last>
            <b:First>W.M.</b:First>
          </b:Person>
          <b:Person>
            <b:Last>Bhullar</b:Last>
            <b:First>V.</b:First>
          </b:Person>
          <b:Person>
            <b:Last>Shanmugam</b:Last>
            <b:First>V.</b:First>
          </b:Person>
          <b:Person>
            <b:Last>Cong</b:Last>
            <b:First>M.E.</b:First>
          </b:Person>
          <b:Person>
            <b:Last>Parekh</b:Last>
            <b:First>B.</b:First>
          </b:Person>
          <b:Person>
            <b:Last>Lerche</b:Last>
            <b:First>N.W.</b:First>
          </b:Person>
          <b:Person>
            <b:Last>Yee</b:Last>
            <b:First>J.L.</b:First>
          </b:Person>
          <b:Person>
            <b:Last>Ely</b:Last>
            <b:First>J.J.</b:First>
          </b:Person>
          <b:Person>
            <b:Last>Boneva</b:Last>
            <b:First>R.</b:First>
          </b:Person>
          <b:Person>
            <b:Last>Chapman</b:Last>
            <b:First>L.E.</b:First>
          </b:Person>
          <b:Person>
            <b:Last>Folks</b:Last>
            <b:First>T.M.</b:First>
          </b:Person>
          <b:Person>
            <b:Last>Heneine</b:Last>
            <b:First>W.</b:First>
          </b:Person>
        </b:NameList>
      </b:Author>
    </b:Author>
    <b:Title>Frequent simian foamy virus infection in persons occupationally exposed to nonhuman primates</b:Title>
    <b:JournalName>J. Virol.</b:JournalName>
    <b:Year>2004</b:Year>
    <b:Pages>2780-9</b:Pages>
    <b:Volume>78</b:Volume>
    <b:Issue>6</b:Issue>
    <b:RefOrder>30</b:RefOrder>
  </b:Source>
  <b:Source>
    <b:Tag>Mei011</b:Tag>
    <b:SourceType>JournalArticle</b:SourceType>
    <b:Guid>{B314D7D6-AA04-4715-86C2-EDE5528CA070}</b:Guid>
    <b:Author>
      <b:Author>
        <b:NameList>
          <b:Person>
            <b:Last>Meiering</b:Last>
            <b:First>C.D.</b:First>
          </b:Person>
          <b:Person>
            <b:Last>Linial</b:Last>
            <b:First>M.L.</b:First>
          </b:Person>
        </b:NameList>
      </b:Author>
    </b:Author>
    <b:Title>Historical perspective of foamy virus epidemiology and infection</b:Title>
    <b:JournalName>Clin. Microbiol. Rev.</b:JournalName>
    <b:Year>2001</b:Year>
    <b:Pages>165-76</b:Pages>
    <b:Volume>14</b:Volume>
    <b:Issue>1</b:Issue>
    <b:RefOrder>31</b:RefOrder>
  </b:Source>
  <b:Source>
    <b:Tag>Liu081</b:Tag>
    <b:SourceType>JournalArticle</b:SourceType>
    <b:Guid>{DFD756A4-4196-4799-91A3-FBE3AEDB65B0}</b:Guid>
    <b:Author>
      <b:Author>
        <b:NameList>
          <b:Person>
            <b:Last>Liu</b:Last>
            <b:First>W.</b:First>
          </b:Person>
          <b:Person>
            <b:Last>Worobey</b:Last>
            <b:First>M.</b:First>
          </b:Person>
          <b:Person>
            <b:Last>Li</b:Last>
            <b:First>Y.</b:First>
          </b:Person>
          <b:Person>
            <b:Last>Keele</b:Last>
            <b:First>B.F.</b:First>
          </b:Person>
          <b:Person>
            <b:Last>Bibollet-Ruche</b:Last>
            <b:First>F.</b:First>
          </b:Person>
          <b:Person>
            <b:Last>Guo</b:Last>
            <b:First>Y.</b:First>
          </b:Person>
          <b:Person>
            <b:Last>Goepfert</b:Last>
            <b:First>P.A.</b:First>
          </b:Person>
          <b:Person>
            <b:Last>Santiago</b:Last>
            <b:First>M.L.</b:First>
          </b:Person>
          <b:Person>
            <b:Last>Ndjango</b:Last>
            <b:First>J.B.</b:First>
          </b:Person>
          <b:Person>
            <b:Last>Neel</b:Last>
            <b:First>C.</b:First>
          </b:Person>
          <b:Person>
            <b:Last>Clifford</b:Last>
            <b:First>S.L.</b:First>
          </b:Person>
          <b:Person>
            <b:Last>Sanz</b:Last>
            <b:First>C.</b:First>
          </b:Person>
          <b:Person>
            <b:Last>Kamenya</b:Last>
            <b:First>S.</b:First>
          </b:Person>
          <b:Person>
            <b:Last>Wilson</b:Last>
            <b:First>M.L.</b:First>
          </b:Person>
          <b:Person>
            <b:Last>Pusey</b:Last>
            <b:First>A.E.</b:First>
          </b:Person>
          <b:Person>
            <b:Last>Gross-Camp</b:Last>
            <b:First>N.</b:First>
          </b:Person>
          <b:Person>
            <b:Last>Boesch</b:Last>
            <b:First>C.</b:First>
          </b:Person>
          <b:Person>
            <b:Last>Smith</b:Last>
            <b:First>V.</b:First>
          </b:Person>
          <b:Person>
            <b:Last>Zamma</b:Last>
            <b:First>K.</b:First>
          </b:Person>
          <b:Person>
            <b:Last>Huffman</b:Last>
            <b:First>M.A.</b:First>
          </b:Person>
          <b:Person>
            <b:Last>Mitani</b:Last>
            <b:First>J.C.</b:First>
          </b:Person>
          <b:Person>
            <b:Last>Watts</b:Last>
            <b:First>D.P.</b:First>
          </b:Person>
          <b:Person>
            <b:Last>Peeters</b:Last>
            <b:First>M.</b:First>
          </b:Person>
          <b:Person>
            <b:Last>Shaw</b:Last>
            <b:First>G.M.</b:First>
          </b:Person>
          <b:Person>
            <b:Last>Switzer</b:Last>
            <b:First>W.M.</b:First>
          </b:Person>
          <b:Person>
            <b:Last>Sharp</b:Last>
            <b:First>P.M.</b:First>
          </b:Person>
          <b:Person>
            <b:Last>Hahn</b:Last>
            <b:First>B.H.</b:First>
          </b:Person>
        </b:NameList>
      </b:Author>
    </b:Author>
    <b:Title>Molecular ecology and natural history of simian foamy virus infection in wild-living chimpanzees</b:Title>
    <b:JournalName>PLoS Pathog.</b:JournalName>
    <b:Year>2008</b:Year>
    <b:Pages>e1000097</b:Pages>
    <b:Volume>4</b:Volume>
    <b:Issue>7</b:Issue>
    <b:RefOrder>32</b:RefOrder>
  </b:Source>
  <b:Source>
    <b:Tag>Sto</b:Tag>
    <b:SourceType>JournalArticle</b:SourceType>
    <b:Guid>{B28306B7-BF79-45AC-8718-D0672D7FF33C}</b:Guid>
    <b:Author>
      <b:Author>
        <b:NameList>
          <b:Person>
            <b:Last>Stone</b:Last>
            <b:First>A.C.</b:First>
          </b:Person>
          <b:Person>
            <b:Last>Battistuzzi</b:Last>
            <b:First>F.U.</b:First>
          </b:Person>
          <b:Person>
            <b:Last>Kubatko</b:Last>
            <b:First>L.S.</b:First>
          </b:Person>
          <b:Person>
            <b:Last>Perry</b:Last>
            <b:First>G.H.</b:First>
            <b:Middle>Jr</b:Middle>
          </b:Person>
          <b:Person>
            <b:Last>Trudeau</b:Last>
            <b:First>E.</b:First>
          </b:Person>
          <b:Person>
            <b:Last>Lin</b:Last>
            <b:First>H.</b:First>
          </b:Person>
          <b:Person>
            <b:Last>Kumar</b:Last>
            <b:First>S.</b:First>
          </b:Person>
        </b:NameList>
      </b:Author>
    </b:Author>
    <b:Title>More reliable estimates of divergence times in Pan using complete mtDNA sequences and accounting for population structure</b:Title>
    <b:JournalName>Philos. Trans. R. Soc. Lond. B. Biol. Sci.</b:JournalName>
    <b:Year>2010</b:Year>
    <b:Pages>3277-88</b:Pages>
    <b:Volume>365</b:Volume>
    <b:Issue>1556</b:Issue>
    <b:RefOrder>33</b:RefOrder>
  </b:Source>
</b:Sources>
</file>

<file path=customXml/itemProps1.xml><?xml version="1.0" encoding="utf-8"?>
<ds:datastoreItem xmlns:ds="http://schemas.openxmlformats.org/officeDocument/2006/customXml" ds:itemID="{31C56AD3-20D0-49DC-8DA7-556C870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16653</Words>
  <Characters>94926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Gahn</dc:creator>
  <cp:lastModifiedBy>jagnes</cp:lastModifiedBy>
  <cp:revision>9</cp:revision>
  <cp:lastPrinted>2014-07-11T14:43:00Z</cp:lastPrinted>
  <dcterms:created xsi:type="dcterms:W3CDTF">2014-02-14T15:08:00Z</dcterms:created>
  <dcterms:modified xsi:type="dcterms:W3CDTF">2014-07-19T09:50:00Z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pakorn.aiewsakun@zoo.ox.ac.uk@www.mendeley.com</vt:lpwstr>
  </property>
  <property fmtid="{D5CDD505-2E9C-101B-9397-08002B2CF9AE}" pid="4" name="Mendeley Citation Style_1">
    <vt:lpwstr>http://www.zotero.org/styles/retrovirology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http://www.zotero.org/styles/plos-biology</vt:lpwstr>
  </property>
  <property fmtid="{D5CDD505-2E9C-101B-9397-08002B2CF9AE}" pid="20" name="Mendeley Recent Style Name 7_1">
    <vt:lpwstr>PLOS Biology</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http://www.zotero.org/styles/retrovirology</vt:lpwstr>
  </property>
  <property fmtid="{D5CDD505-2E9C-101B-9397-08002B2CF9AE}" pid="24" name="Mendeley Recent Style Name 9_1">
    <vt:lpwstr>Retrovirology</vt:lpwstr>
  </property>
</Properties>
</file>