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DEA88" w14:textId="0F91DFAA" w:rsidR="001A7EF3" w:rsidRPr="009A03FA" w:rsidRDefault="00B121A4" w:rsidP="009A03FA">
      <w:pPr>
        <w:spacing w:line="480" w:lineRule="auto"/>
        <w:rPr>
          <w:rFonts w:asciiTheme="majorHAnsi" w:eastAsia="宋体" w:hAnsiTheme="majorHAnsi" w:cs="Arial"/>
          <w:b/>
          <w:sz w:val="24"/>
          <w:szCs w:val="24"/>
          <w:lang w:eastAsia="zh-CN"/>
        </w:rPr>
      </w:pPr>
      <w:r w:rsidRPr="009A03FA">
        <w:rPr>
          <w:rFonts w:asciiTheme="majorHAnsi" w:eastAsia="宋体" w:hAnsiTheme="majorHAnsi" w:cs="Arial" w:hint="eastAsia"/>
          <w:b/>
          <w:sz w:val="24"/>
          <w:szCs w:val="24"/>
          <w:lang w:eastAsia="zh-CN"/>
        </w:rPr>
        <w:t>Appendix</w:t>
      </w:r>
      <w:r w:rsidR="001A7EF3">
        <w:rPr>
          <w:rFonts w:asciiTheme="majorHAnsi" w:eastAsia="宋体" w:hAnsiTheme="majorHAnsi" w:cs="Arial"/>
          <w:b/>
          <w:sz w:val="24"/>
          <w:szCs w:val="24"/>
          <w:lang w:eastAsia="zh-CN"/>
        </w:rPr>
        <w:t xml:space="preserve"> 1</w:t>
      </w:r>
    </w:p>
    <w:p w14:paraId="50E0A55C" w14:textId="77777777" w:rsidR="00A10840" w:rsidRPr="009A03FA" w:rsidRDefault="00A10840" w:rsidP="009A03FA">
      <w:pPr>
        <w:spacing w:line="480" w:lineRule="auto"/>
        <w:rPr>
          <w:rFonts w:asciiTheme="majorHAnsi" w:eastAsia="宋体" w:hAnsiTheme="majorHAnsi" w:cs="Arial"/>
          <w:b/>
          <w:i/>
          <w:sz w:val="24"/>
          <w:szCs w:val="24"/>
          <w:lang w:eastAsia="zh-CN"/>
        </w:rPr>
      </w:pPr>
      <w:r w:rsidRPr="009A03FA">
        <w:rPr>
          <w:rFonts w:asciiTheme="majorHAnsi" w:eastAsia="宋体" w:hAnsiTheme="majorHAnsi" w:cs="Arial" w:hint="eastAsia"/>
          <w:b/>
          <w:i/>
          <w:sz w:val="24"/>
          <w:szCs w:val="24"/>
          <w:lang w:eastAsia="zh-CN"/>
        </w:rPr>
        <w:t xml:space="preserve">Multiple </w:t>
      </w:r>
      <w:proofErr w:type="gramStart"/>
      <w:r w:rsidRPr="009A03FA">
        <w:rPr>
          <w:rFonts w:asciiTheme="majorHAnsi" w:eastAsia="宋体" w:hAnsiTheme="majorHAnsi" w:cs="Arial" w:hint="eastAsia"/>
          <w:b/>
          <w:i/>
          <w:sz w:val="24"/>
          <w:szCs w:val="24"/>
          <w:lang w:eastAsia="zh-CN"/>
        </w:rPr>
        <w:t>imputation</w:t>
      </w:r>
      <w:proofErr w:type="gramEnd"/>
    </w:p>
    <w:p w14:paraId="55349070" w14:textId="79B58343" w:rsidR="00A10840" w:rsidRPr="009A03FA" w:rsidRDefault="00A10840" w:rsidP="009A03FA">
      <w:pPr>
        <w:spacing w:line="480" w:lineRule="auto"/>
        <w:rPr>
          <w:rFonts w:asciiTheme="majorHAnsi" w:eastAsia="宋体" w:hAnsiTheme="majorHAnsi" w:cs="Arial"/>
          <w:sz w:val="24"/>
          <w:szCs w:val="24"/>
          <w:lang w:eastAsia="zh-CN"/>
        </w:rPr>
      </w:pP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To make the most of all available </w:t>
      </w:r>
      <w:proofErr w:type="spellStart"/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nonmissing</w:t>
      </w:r>
      <w:proofErr w:type="spellEnd"/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data while preserving the uncertainty from the missing data</w:t>
      </w:r>
      <w:r w:rsidR="00D64A33">
        <w:rPr>
          <w:rFonts w:asciiTheme="majorHAnsi" w:eastAsia="宋体" w:hAnsiTheme="majorHAnsi" w:cs="Arial"/>
          <w:sz w:val="24"/>
          <w:szCs w:val="24"/>
          <w:lang w:eastAsia="zh-CN"/>
        </w:rPr>
        <w:t xml:space="preserve"> [14-16</w:t>
      </w:r>
      <w:r w:rsidR="00DB1E99">
        <w:rPr>
          <w:rFonts w:asciiTheme="majorHAnsi" w:eastAsia="宋体" w:hAnsiTheme="majorHAnsi" w:cs="Arial"/>
          <w:sz w:val="24"/>
          <w:szCs w:val="24"/>
          <w:lang w:eastAsia="zh-CN"/>
        </w:rPr>
        <w:t>]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, we used multiple </w:t>
      </w:r>
      <w:proofErr w:type="gramStart"/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imputation</w:t>
      </w:r>
      <w:proofErr w:type="gramEnd"/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</w:t>
      </w:r>
      <w:r w:rsidR="00995FD7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in the derivation process as follows:</w:t>
      </w:r>
    </w:p>
    <w:p w14:paraId="5C96069B" w14:textId="62A620C7" w:rsidR="00995FD7" w:rsidRPr="009A03FA" w:rsidRDefault="00995FD7" w:rsidP="009A03FA">
      <w:pPr>
        <w:spacing w:line="480" w:lineRule="auto"/>
        <w:rPr>
          <w:rFonts w:asciiTheme="majorHAnsi" w:eastAsia="宋体" w:hAnsiTheme="majorHAnsi" w:cs="Arial"/>
          <w:sz w:val="24"/>
          <w:szCs w:val="24"/>
          <w:lang w:eastAsia="zh-CN"/>
        </w:rPr>
      </w:pP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We first simulated 20 imputed data sets before fitting the 2-step regression model. When we performed backward s</w:t>
      </w:r>
      <w:r w:rsidR="00CB4AFC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election, we computed the parameter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estimates at every step of selection by</w:t>
      </w:r>
      <w:r w:rsidR="00204502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computing the parameter</w:t>
      </w:r>
      <w:r w:rsidR="00CB4AFC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estimates </w:t>
      </w:r>
      <w:r w:rsidR="00204502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from the 20 imputed data and having</w:t>
      </w:r>
      <w:r w:rsidR="00CB4AFC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20 parameter estimates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</w:t>
      </w:r>
      <w:r w:rsidR="00CB4AFC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and 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using Rubin</w:t>
      </w:r>
      <w:r w:rsidRPr="009A03FA">
        <w:rPr>
          <w:rFonts w:asciiTheme="majorHAnsi" w:eastAsia="宋体" w:hAnsiTheme="majorHAnsi" w:cs="Arial"/>
          <w:sz w:val="24"/>
          <w:szCs w:val="24"/>
          <w:lang w:eastAsia="zh-CN"/>
        </w:rPr>
        <w:t>’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s formula</w:t>
      </w:r>
      <w:r w:rsidR="00CB4AFC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to </w:t>
      </w:r>
      <w:r w:rsidR="00204502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combine them to </w:t>
      </w:r>
      <w:r w:rsidR="00D9388E">
        <w:rPr>
          <w:rFonts w:asciiTheme="majorHAnsi" w:eastAsia="宋体" w:hAnsiTheme="majorHAnsi" w:cs="Arial"/>
          <w:sz w:val="24"/>
          <w:szCs w:val="24"/>
          <w:lang w:eastAsia="zh-CN"/>
        </w:rPr>
        <w:t>obtain</w:t>
      </w:r>
      <w:r w:rsidR="00CB4AFC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pooled estimate</w:t>
      </w:r>
      <w:r w:rsidR="00D9388E">
        <w:rPr>
          <w:rFonts w:asciiTheme="majorHAnsi" w:eastAsia="宋体" w:hAnsiTheme="majorHAnsi" w:cs="Arial"/>
          <w:sz w:val="24"/>
          <w:szCs w:val="24"/>
          <w:lang w:eastAsia="zh-CN"/>
        </w:rPr>
        <w:t>s</w:t>
      </w:r>
      <w:r w:rsidR="00D64A33">
        <w:rPr>
          <w:rFonts w:asciiTheme="majorHAnsi" w:eastAsia="宋体" w:hAnsiTheme="majorHAnsi" w:cs="Arial"/>
          <w:sz w:val="24"/>
          <w:szCs w:val="24"/>
          <w:lang w:eastAsia="zh-CN"/>
        </w:rPr>
        <w:t xml:space="preserve"> [1</w:t>
      </w:r>
      <w:r w:rsidR="00DB1E99">
        <w:rPr>
          <w:rFonts w:asciiTheme="majorHAnsi" w:eastAsia="宋体" w:hAnsiTheme="majorHAnsi" w:cs="Arial"/>
          <w:sz w:val="24"/>
          <w:szCs w:val="24"/>
          <w:lang w:eastAsia="zh-CN"/>
        </w:rPr>
        <w:t>7]</w:t>
      </w:r>
      <w:bookmarkStart w:id="0" w:name="_GoBack"/>
      <w:bookmarkEnd w:id="0"/>
      <w:r w:rsidR="00CB4AFC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. The same approach was applied </w:t>
      </w:r>
      <w:r w:rsidR="00D9388E">
        <w:rPr>
          <w:rFonts w:asciiTheme="majorHAnsi" w:eastAsia="宋体" w:hAnsiTheme="majorHAnsi" w:cs="Arial"/>
          <w:sz w:val="24"/>
          <w:szCs w:val="24"/>
          <w:lang w:eastAsia="zh-CN"/>
        </w:rPr>
        <w:t xml:space="preserve">as for </w:t>
      </w:r>
      <w:proofErr w:type="spellStart"/>
      <w:r w:rsidR="00CB4AFC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univariate</w:t>
      </w:r>
      <w:proofErr w:type="spellEnd"/>
      <w:r w:rsidR="00CB4AFC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analysis to identify </w:t>
      </w:r>
      <w:r w:rsidR="00CB4AFC" w:rsidRPr="009A03FA">
        <w:rPr>
          <w:rFonts w:asciiTheme="majorHAnsi" w:eastAsia="宋体" w:hAnsiTheme="majorHAnsi" w:cs="Arial"/>
          <w:sz w:val="24"/>
          <w:szCs w:val="24"/>
          <w:lang w:eastAsia="zh-CN"/>
        </w:rPr>
        <w:t>significant</w:t>
      </w:r>
      <w:r w:rsidR="00CB4AFC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predictors.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</w:t>
      </w:r>
    </w:p>
    <w:p w14:paraId="0288540F" w14:textId="77777777" w:rsidR="00CB4AFC" w:rsidRPr="009A03FA" w:rsidRDefault="00CB4AFC" w:rsidP="009A03FA">
      <w:pPr>
        <w:spacing w:line="480" w:lineRule="auto"/>
        <w:rPr>
          <w:rFonts w:asciiTheme="majorHAnsi" w:eastAsia="宋体" w:hAnsiTheme="majorHAnsi" w:cs="Arial"/>
          <w:sz w:val="24"/>
          <w:szCs w:val="24"/>
          <w:lang w:eastAsia="zh-CN"/>
        </w:rPr>
      </w:pPr>
    </w:p>
    <w:p w14:paraId="430D7E91" w14:textId="77777777" w:rsidR="00CB4AFC" w:rsidRPr="009A03FA" w:rsidRDefault="00CB4AFC" w:rsidP="009A03FA">
      <w:pPr>
        <w:spacing w:line="480" w:lineRule="auto"/>
        <w:rPr>
          <w:rFonts w:asciiTheme="majorHAnsi" w:eastAsia="宋体" w:hAnsiTheme="majorHAnsi" w:cs="Arial"/>
          <w:b/>
          <w:i/>
          <w:sz w:val="24"/>
          <w:szCs w:val="24"/>
          <w:lang w:eastAsia="zh-CN"/>
        </w:rPr>
      </w:pPr>
      <w:r w:rsidRPr="009A03FA">
        <w:rPr>
          <w:rFonts w:asciiTheme="majorHAnsi" w:eastAsia="宋体" w:hAnsiTheme="majorHAnsi" w:cs="Arial" w:hint="eastAsia"/>
          <w:b/>
          <w:i/>
          <w:sz w:val="24"/>
          <w:szCs w:val="24"/>
          <w:lang w:eastAsia="zh-CN"/>
        </w:rPr>
        <w:t>Validation</w:t>
      </w:r>
    </w:p>
    <w:p w14:paraId="77BD6694" w14:textId="5B87BE51" w:rsidR="00CB4AFC" w:rsidRPr="009A03FA" w:rsidRDefault="00CB4AFC" w:rsidP="009A03FA">
      <w:pPr>
        <w:spacing w:line="480" w:lineRule="auto"/>
        <w:rPr>
          <w:rFonts w:asciiTheme="majorHAnsi" w:eastAsia="宋体" w:hAnsiTheme="majorHAnsi" w:cs="Arial"/>
          <w:sz w:val="24"/>
          <w:szCs w:val="24"/>
          <w:lang w:eastAsia="zh-CN"/>
        </w:rPr>
      </w:pP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To </w:t>
      </w:r>
      <w:r w:rsidR="00713AC8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internally validate our prediction rule and also correct </w:t>
      </w:r>
      <w:r w:rsidR="00D9388E">
        <w:rPr>
          <w:rFonts w:asciiTheme="majorHAnsi" w:eastAsia="宋体" w:hAnsiTheme="majorHAnsi" w:cs="Arial"/>
          <w:sz w:val="24"/>
          <w:szCs w:val="24"/>
          <w:lang w:eastAsia="zh-CN"/>
        </w:rPr>
        <w:t xml:space="preserve">for potential </w:t>
      </w:r>
      <w:r w:rsidR="00713AC8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bias </w:t>
      </w:r>
      <w:r w:rsidR="00D9388E">
        <w:rPr>
          <w:rFonts w:asciiTheme="majorHAnsi" w:eastAsia="宋体" w:hAnsiTheme="majorHAnsi" w:cs="Arial"/>
          <w:sz w:val="24"/>
          <w:szCs w:val="24"/>
          <w:lang w:eastAsia="zh-CN"/>
        </w:rPr>
        <w:t xml:space="preserve">due to </w:t>
      </w:r>
      <w:proofErr w:type="spellStart"/>
      <w:r w:rsidR="00D9388E">
        <w:rPr>
          <w:rFonts w:asciiTheme="majorHAnsi" w:eastAsia="宋体" w:hAnsiTheme="majorHAnsi" w:cs="Arial"/>
          <w:sz w:val="24"/>
          <w:szCs w:val="24"/>
          <w:lang w:eastAsia="zh-CN"/>
        </w:rPr>
        <w:t>overfitting</w:t>
      </w:r>
      <w:proofErr w:type="spellEnd"/>
      <w:r w:rsidR="00D9388E">
        <w:rPr>
          <w:rFonts w:asciiTheme="majorHAnsi" w:eastAsia="宋体" w:hAnsiTheme="majorHAnsi" w:cs="Arial"/>
          <w:sz w:val="24"/>
          <w:szCs w:val="24"/>
          <w:lang w:eastAsia="zh-CN"/>
        </w:rPr>
        <w:t xml:space="preserve"> </w:t>
      </w:r>
      <w:r w:rsidR="00713AC8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in each </w:t>
      </w:r>
      <w:r w:rsidR="00713AC8" w:rsidRPr="009A03FA">
        <w:rPr>
          <w:rFonts w:asciiTheme="majorHAnsi" w:eastAsia="宋体" w:hAnsiTheme="majorHAnsi" w:cs="Arial"/>
          <w:sz w:val="24"/>
          <w:szCs w:val="24"/>
          <w:lang w:eastAsia="zh-CN"/>
        </w:rPr>
        <w:t>performance</w:t>
      </w:r>
      <w:r w:rsidR="00713AC8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index</w:t>
      </w:r>
      <w:r w:rsidR="00DB1E99">
        <w:rPr>
          <w:rFonts w:asciiTheme="majorHAnsi" w:eastAsia="宋体" w:hAnsiTheme="majorHAnsi" w:cs="Arial"/>
          <w:sz w:val="24"/>
          <w:szCs w:val="24"/>
          <w:lang w:eastAsia="zh-CN"/>
        </w:rPr>
        <w:t xml:space="preserve"> [23]</w:t>
      </w:r>
      <w:r w:rsidR="00713AC8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, we conducted the bootstrap validation and correction as follows:</w:t>
      </w:r>
    </w:p>
    <w:p w14:paraId="38152DCF" w14:textId="77777777" w:rsidR="00204502" w:rsidRPr="009A03FA" w:rsidRDefault="00204502" w:rsidP="009A03FA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宋体" w:hAnsiTheme="majorHAnsi" w:cs="Arial"/>
          <w:sz w:val="24"/>
          <w:szCs w:val="24"/>
          <w:lang w:eastAsia="zh-CN"/>
        </w:rPr>
      </w:pPr>
      <w:r w:rsidRPr="009A03FA">
        <w:rPr>
          <w:rFonts w:asciiTheme="majorHAnsi" w:eastAsia="宋体" w:hAnsiTheme="majorHAnsi" w:cs="Arial"/>
          <w:sz w:val="24"/>
          <w:szCs w:val="24"/>
          <w:lang w:eastAsia="zh-CN"/>
        </w:rPr>
        <w:t>Using the original data set, we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develop</w:t>
      </w:r>
      <w:r w:rsidR="00D9388E">
        <w:rPr>
          <w:rFonts w:asciiTheme="majorHAnsi" w:eastAsia="宋体" w:hAnsiTheme="majorHAnsi" w:cs="Arial"/>
          <w:sz w:val="24"/>
          <w:szCs w:val="24"/>
          <w:lang w:eastAsia="zh-CN"/>
        </w:rPr>
        <w:t>ed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the predict</w:t>
      </w:r>
      <w:r w:rsidR="00B121A4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ion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rule described in </w:t>
      </w:r>
      <w:r w:rsidRPr="009A03FA">
        <w:rPr>
          <w:rFonts w:asciiTheme="majorHAnsi" w:eastAsia="宋体" w:hAnsiTheme="majorHAnsi" w:cs="Arial"/>
          <w:sz w:val="24"/>
          <w:szCs w:val="24"/>
          <w:lang w:eastAsia="zh-CN"/>
        </w:rPr>
        <w:t>th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e main text, and</w:t>
      </w:r>
      <w:r w:rsidRPr="009A03FA">
        <w:rPr>
          <w:rFonts w:asciiTheme="majorHAnsi" w:eastAsia="宋体" w:hAnsiTheme="majorHAnsi" w:cs="Arial"/>
          <w:sz w:val="24"/>
          <w:szCs w:val="24"/>
          <w:lang w:eastAsia="zh-CN"/>
        </w:rPr>
        <w:t xml:space="preserve"> compute</w:t>
      </w:r>
      <w:r w:rsidR="00D9388E">
        <w:rPr>
          <w:rFonts w:asciiTheme="majorHAnsi" w:eastAsia="宋体" w:hAnsiTheme="majorHAnsi" w:cs="Arial"/>
          <w:sz w:val="24"/>
          <w:szCs w:val="24"/>
          <w:lang w:eastAsia="zh-CN"/>
        </w:rPr>
        <w:t>d</w:t>
      </w:r>
      <w:r w:rsidRPr="009A03FA">
        <w:rPr>
          <w:rFonts w:asciiTheme="majorHAnsi" w:eastAsia="宋体" w:hAnsiTheme="majorHAnsi" w:cs="Arial"/>
          <w:sz w:val="24"/>
          <w:szCs w:val="24"/>
          <w:lang w:eastAsia="zh-CN"/>
        </w:rPr>
        <w:t xml:space="preserve"> the performance 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index</w:t>
      </w:r>
      <w:r w:rsidR="007979C3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on the original data set and denote</w:t>
      </w:r>
      <w:r w:rsidR="00D9388E">
        <w:rPr>
          <w:rFonts w:asciiTheme="majorHAnsi" w:eastAsia="宋体" w:hAnsiTheme="majorHAnsi" w:cs="Arial"/>
          <w:sz w:val="24"/>
          <w:szCs w:val="24"/>
          <w:lang w:eastAsia="zh-CN"/>
        </w:rPr>
        <w:t>d</w:t>
      </w:r>
      <w:r w:rsidR="007979C3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it as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app</m:t>
            </m:r>
          </m:sub>
        </m:sSub>
      </m:oMath>
      <w:r w:rsidR="00B121A4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. </w:t>
      </w:r>
    </w:p>
    <w:p w14:paraId="1F8B235C" w14:textId="77777777" w:rsidR="00204502" w:rsidRPr="009A03FA" w:rsidRDefault="007979C3" w:rsidP="009A03FA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宋体" w:hAnsiTheme="majorHAnsi" w:cs="Arial"/>
          <w:sz w:val="24"/>
          <w:szCs w:val="24"/>
          <w:lang w:eastAsia="zh-CN"/>
        </w:rPr>
      </w:pPr>
      <w:r w:rsidRPr="009A03FA">
        <w:rPr>
          <w:rFonts w:asciiTheme="majorHAnsi" w:eastAsia="宋体" w:hAnsiTheme="majorHAnsi" w:cs="Arial"/>
          <w:sz w:val="24"/>
          <w:szCs w:val="24"/>
          <w:lang w:eastAsia="zh-CN"/>
        </w:rPr>
        <w:lastRenderedPageBreak/>
        <w:t>F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or every bootstrapped data </w:t>
      </w:r>
      <w:r w:rsidR="00D9388E">
        <w:rPr>
          <w:rFonts w:asciiTheme="majorHAnsi" w:eastAsia="宋体" w:hAnsiTheme="majorHAnsi" w:cs="Arial"/>
          <w:sz w:val="24"/>
          <w:szCs w:val="24"/>
          <w:lang w:eastAsia="zh-CN"/>
        </w:rPr>
        <w:t>set, we used</w:t>
      </w:r>
      <w:r w:rsidR="00B121A4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the same method to develop the prediction rule by using the bootstrap sample and compute</w:t>
      </w:r>
      <w:r w:rsidR="002B7169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the performance index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on the bootstrapped data set, denote it as</w:t>
      </w:r>
      <w:r w:rsidR="002B7169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boot</m:t>
            </m:r>
          </m:sub>
        </m:sSub>
      </m:oMath>
    </w:p>
    <w:p w14:paraId="37D84D00" w14:textId="77777777" w:rsidR="007979C3" w:rsidRPr="009A03FA" w:rsidRDefault="007979C3" w:rsidP="009A03FA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宋体" w:hAnsiTheme="majorHAnsi" w:cs="Arial"/>
          <w:sz w:val="24"/>
          <w:szCs w:val="24"/>
          <w:lang w:eastAsia="zh-CN"/>
        </w:rPr>
      </w:pPr>
      <w:r w:rsidRPr="009A03FA">
        <w:rPr>
          <w:rFonts w:asciiTheme="majorHAnsi" w:eastAsia="宋体" w:hAnsiTheme="majorHAnsi" w:cs="Arial"/>
          <w:sz w:val="24"/>
          <w:szCs w:val="24"/>
          <w:lang w:eastAsia="zh-CN"/>
        </w:rPr>
        <w:t>U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sing the developed prediction rule based on the bootstrapped data, compute its performance index on the original data set, denote it as </w:t>
      </w:r>
      <m:oMath>
        <m:sSub>
          <m:sSubPr>
            <m:ctrl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orig</m:t>
            </m:r>
          </m:sub>
        </m:sSub>
      </m:oMath>
    </w:p>
    <w:p w14:paraId="000EC4E8" w14:textId="77777777" w:rsidR="007979C3" w:rsidRPr="009A03FA" w:rsidRDefault="007979C3" w:rsidP="009A03FA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宋体" w:hAnsiTheme="majorHAnsi" w:cs="Arial"/>
          <w:sz w:val="24"/>
          <w:szCs w:val="24"/>
          <w:lang w:eastAsia="zh-CN"/>
        </w:rPr>
      </w:pPr>
      <w:r w:rsidRPr="009A03FA">
        <w:rPr>
          <w:rFonts w:asciiTheme="majorHAnsi" w:eastAsia="宋体" w:hAnsiTheme="majorHAnsi" w:cs="Arial"/>
          <w:sz w:val="24"/>
          <w:szCs w:val="24"/>
          <w:lang w:eastAsia="zh-CN"/>
        </w:rPr>
        <w:t>T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he</w:t>
      </w:r>
      <w:r w:rsidR="00A260AF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overestim</w:t>
      </w:r>
      <w:r w:rsidR="00D9388E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ation on the performance index </w:t>
      </w:r>
      <w:r w:rsidR="00D9388E">
        <w:rPr>
          <w:rFonts w:asciiTheme="majorHAnsi" w:eastAsia="宋体" w:hAnsiTheme="majorHAnsi" w:cs="Arial"/>
          <w:sz w:val="24"/>
          <w:szCs w:val="24"/>
          <w:lang w:eastAsia="zh-CN"/>
        </w:rPr>
        <w:t xml:space="preserve">is then obtained by </w:t>
      </w:r>
      <m:oMath>
        <m:sSub>
          <m:sSubPr>
            <m:ctrl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boot</m:t>
            </m:r>
          </m:sub>
        </m:sSub>
        <m:r>
          <w:rPr>
            <w:rFonts w:ascii="Cambria Math" w:eastAsia="宋体" w:hAnsi="Cambria Math" w:cs="Arial"/>
            <w:sz w:val="24"/>
            <w:szCs w:val="24"/>
            <w:lang w:eastAsia="zh-CN"/>
          </w:rPr>
          <m:t>-</m:t>
        </m:r>
        <m:sSub>
          <m:sSubPr>
            <m:ctrlPr>
              <w:rPr>
                <w:rFonts w:ascii="Cambria Math" w:eastAsia="宋体" w:hAnsi="Cambria Math" w:cs="Arial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orig</m:t>
            </m:r>
          </m:sub>
        </m:sSub>
      </m:oMath>
    </w:p>
    <w:p w14:paraId="51A4ABD5" w14:textId="77777777" w:rsidR="00A260AF" w:rsidRPr="009A03FA" w:rsidRDefault="00D9388E" w:rsidP="009A03FA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宋体" w:hAnsiTheme="majorHAnsi" w:cs="Arial"/>
          <w:sz w:val="24"/>
          <w:szCs w:val="24"/>
          <w:lang w:eastAsia="zh-CN"/>
        </w:rPr>
      </w:pPr>
      <w:r>
        <w:rPr>
          <w:rFonts w:asciiTheme="majorHAnsi" w:eastAsia="宋体" w:hAnsiTheme="majorHAnsi" w:cs="Arial"/>
          <w:sz w:val="24"/>
          <w:szCs w:val="24"/>
          <w:lang w:eastAsia="zh-CN"/>
        </w:rPr>
        <w:t>We r</w:t>
      </w:r>
      <w:r w:rsidR="00A260AF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>epeat</w:t>
      </w:r>
      <w:r>
        <w:rPr>
          <w:rFonts w:asciiTheme="majorHAnsi" w:eastAsia="宋体" w:hAnsiTheme="majorHAnsi" w:cs="Arial"/>
          <w:sz w:val="24"/>
          <w:szCs w:val="24"/>
          <w:lang w:eastAsia="zh-CN"/>
        </w:rPr>
        <w:t>ed</w:t>
      </w:r>
      <w:r w:rsidR="00A260AF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step 2 to 4 1000 times and hence we get the estimate on the overestimation on the performance index by averaging </w:t>
      </w:r>
      <m:oMath>
        <m:sSub>
          <m:sSubPr>
            <m:ctrl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boot</m:t>
            </m:r>
          </m:sub>
        </m:sSub>
        <m:r>
          <m:rPr>
            <m:sty m:val="p"/>
          </m:rPr>
          <w:rPr>
            <w:rFonts w:ascii="Cambria Math" w:eastAsia="宋体" w:hAnsi="Cambria Math" w:cs="Arial"/>
            <w:sz w:val="24"/>
            <w:szCs w:val="24"/>
            <w:lang w:eastAsia="zh-CN"/>
          </w:rPr>
          <m:t>-</m:t>
        </m:r>
        <m:sSub>
          <m:sSubPr>
            <m:ctrl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orig</m:t>
            </m:r>
          </m:sub>
        </m:sSub>
      </m:oMath>
      <w:r w:rsidR="00A260AF"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 from the 1000 bootstrapped sample, denote it as OE.</w:t>
      </w:r>
    </w:p>
    <w:p w14:paraId="3560E305" w14:textId="77777777" w:rsidR="00A260AF" w:rsidRPr="009A03FA" w:rsidRDefault="00A260AF" w:rsidP="009A03FA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宋体" w:hAnsiTheme="majorHAnsi" w:cs="Arial"/>
          <w:sz w:val="24"/>
          <w:szCs w:val="24"/>
          <w:lang w:eastAsia="zh-CN"/>
        </w:rPr>
      </w:pPr>
      <w:r w:rsidRPr="009A03FA">
        <w:rPr>
          <w:rFonts w:asciiTheme="majorHAnsi" w:eastAsia="宋体" w:hAnsiTheme="majorHAnsi" w:cs="Arial"/>
          <w:sz w:val="24"/>
          <w:szCs w:val="24"/>
          <w:lang w:eastAsia="zh-CN"/>
        </w:rPr>
        <w:t>T</w:t>
      </w:r>
      <w:r w:rsidRPr="009A03FA">
        <w:rPr>
          <w:rFonts w:asciiTheme="majorHAnsi" w:eastAsia="宋体" w:hAnsiTheme="majorHAnsi" w:cs="Arial" w:hint="eastAsia"/>
          <w:sz w:val="24"/>
          <w:szCs w:val="24"/>
          <w:lang w:eastAsia="zh-CN"/>
        </w:rPr>
        <w:t xml:space="preserve">he bootstrap corrected performance index is </w:t>
      </w:r>
      <m:oMath>
        <m:sSub>
          <m:sSubPr>
            <m:ctrl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宋体" w:hAnsi="Cambria Math" w:cs="Arial"/>
                <w:sz w:val="24"/>
                <w:szCs w:val="24"/>
                <w:lang w:eastAsia="zh-CN"/>
              </w:rPr>
              <m:t>app</m:t>
            </m:r>
          </m:sub>
        </m:sSub>
        <m:r>
          <w:rPr>
            <w:rFonts w:ascii="Cambria Math" w:eastAsia="宋体" w:hAnsi="Cambria Math" w:cs="Arial"/>
            <w:sz w:val="24"/>
            <w:szCs w:val="24"/>
            <w:lang w:eastAsia="zh-CN"/>
          </w:rPr>
          <m:t>-OE</m:t>
        </m:r>
      </m:oMath>
    </w:p>
    <w:p w14:paraId="60F219B8" w14:textId="77777777" w:rsidR="00867E26" w:rsidRPr="009A03FA" w:rsidRDefault="00867E26" w:rsidP="009A03FA">
      <w:pPr>
        <w:spacing w:line="480" w:lineRule="auto"/>
        <w:rPr>
          <w:rFonts w:eastAsia="宋体"/>
          <w:sz w:val="24"/>
          <w:szCs w:val="24"/>
          <w:lang w:eastAsia="zh-CN"/>
        </w:rPr>
      </w:pPr>
    </w:p>
    <w:p w14:paraId="42D19F0E" w14:textId="77777777" w:rsidR="00867E26" w:rsidRPr="009A03FA" w:rsidRDefault="00867E26" w:rsidP="009A03FA">
      <w:pPr>
        <w:spacing w:line="480" w:lineRule="auto"/>
        <w:rPr>
          <w:rFonts w:eastAsia="宋体"/>
          <w:b/>
          <w:sz w:val="24"/>
          <w:szCs w:val="24"/>
          <w:lang w:eastAsia="zh-CN"/>
        </w:rPr>
      </w:pPr>
      <w:r w:rsidRPr="009A03FA">
        <w:rPr>
          <w:rFonts w:eastAsia="宋体"/>
          <w:b/>
          <w:sz w:val="24"/>
          <w:szCs w:val="24"/>
          <w:lang w:eastAsia="zh-CN"/>
        </w:rPr>
        <w:br w:type="page"/>
      </w:r>
    </w:p>
    <w:p w14:paraId="7ECFB58C" w14:textId="77777777" w:rsidR="00867E26" w:rsidRDefault="00867E26" w:rsidP="009A03FA">
      <w:pPr>
        <w:spacing w:line="480" w:lineRule="auto"/>
        <w:rPr>
          <w:rFonts w:asciiTheme="majorHAnsi" w:eastAsia="宋体" w:hAnsiTheme="majorHAnsi"/>
          <w:b/>
          <w:sz w:val="24"/>
          <w:szCs w:val="24"/>
          <w:lang w:eastAsia="zh-CN"/>
        </w:rPr>
      </w:pPr>
      <w:r w:rsidRPr="009A03FA">
        <w:rPr>
          <w:rFonts w:asciiTheme="majorHAnsi" w:eastAsia="宋体" w:hAnsiTheme="majorHAnsi"/>
          <w:b/>
          <w:sz w:val="24"/>
          <w:szCs w:val="24"/>
          <w:lang w:eastAsia="zh-CN"/>
        </w:rPr>
        <w:lastRenderedPageBreak/>
        <w:t>Appendix References</w:t>
      </w:r>
    </w:p>
    <w:p w14:paraId="4F31DFE0" w14:textId="77777777" w:rsidR="00DB1E99" w:rsidRDefault="00DB1E99" w:rsidP="009A03FA">
      <w:pPr>
        <w:spacing w:line="480" w:lineRule="auto"/>
        <w:rPr>
          <w:rFonts w:asciiTheme="majorHAnsi" w:eastAsia="宋体" w:hAnsiTheme="majorHAnsi"/>
          <w:b/>
          <w:sz w:val="24"/>
          <w:szCs w:val="24"/>
          <w:lang w:eastAsia="zh-CN"/>
        </w:rPr>
      </w:pPr>
    </w:p>
    <w:p w14:paraId="03E8A534" w14:textId="6BD05304" w:rsidR="00DB1E99" w:rsidRPr="00DB1E99" w:rsidRDefault="00D64A33" w:rsidP="00DB1E99">
      <w:pPr>
        <w:spacing w:line="480" w:lineRule="auto"/>
        <w:rPr>
          <w:rFonts w:asciiTheme="majorHAnsi" w:eastAsia="宋体" w:hAnsiTheme="majorHAnsi"/>
          <w:sz w:val="24"/>
          <w:szCs w:val="24"/>
          <w:lang w:eastAsia="zh-CN"/>
        </w:rPr>
      </w:pPr>
      <w:r>
        <w:rPr>
          <w:rFonts w:asciiTheme="majorHAnsi" w:eastAsia="宋体" w:hAnsiTheme="majorHAnsi"/>
          <w:sz w:val="24"/>
          <w:szCs w:val="24"/>
          <w:lang w:eastAsia="zh-CN"/>
        </w:rPr>
        <w:t>14</w:t>
      </w:r>
      <w:r w:rsidR="00DB1E99">
        <w:rPr>
          <w:rFonts w:asciiTheme="majorHAnsi" w:eastAsia="宋体" w:hAnsiTheme="majorHAnsi"/>
          <w:sz w:val="24"/>
          <w:szCs w:val="24"/>
          <w:lang w:eastAsia="zh-CN"/>
        </w:rPr>
        <w:t>.</w:t>
      </w:r>
      <w:r w:rsidR="00DB1E99" w:rsidRPr="00DB1E99">
        <w:rPr>
          <w:rFonts w:asciiTheme="majorHAnsi" w:eastAsia="宋体" w:hAnsiTheme="majorHAnsi"/>
          <w:sz w:val="24"/>
          <w:szCs w:val="24"/>
          <w:lang w:eastAsia="zh-CN"/>
        </w:rPr>
        <w:t xml:space="preserve"> Schafer JL (1999) Multiple imputation: a primer. </w:t>
      </w:r>
      <w:proofErr w:type="gramStart"/>
      <w:r w:rsidR="00DB1E99" w:rsidRPr="00DB1E99">
        <w:rPr>
          <w:rFonts w:asciiTheme="majorHAnsi" w:eastAsia="宋体" w:hAnsiTheme="majorHAnsi"/>
          <w:sz w:val="24"/>
          <w:szCs w:val="24"/>
          <w:lang w:eastAsia="zh-CN"/>
        </w:rPr>
        <w:t>Stat Methods Med Res 8: 3-15.</w:t>
      </w:r>
      <w:proofErr w:type="gramEnd"/>
    </w:p>
    <w:p w14:paraId="46572F05" w14:textId="14DDE368" w:rsidR="00DB1E99" w:rsidRPr="00DB1E99" w:rsidRDefault="00D64A33" w:rsidP="00DB1E99">
      <w:pPr>
        <w:spacing w:line="480" w:lineRule="auto"/>
        <w:rPr>
          <w:rFonts w:asciiTheme="majorHAnsi" w:eastAsia="宋体" w:hAnsiTheme="majorHAnsi"/>
          <w:sz w:val="24"/>
          <w:szCs w:val="24"/>
          <w:lang w:eastAsia="zh-CN"/>
        </w:rPr>
      </w:pPr>
      <w:r>
        <w:rPr>
          <w:rFonts w:asciiTheme="majorHAnsi" w:eastAsia="宋体" w:hAnsiTheme="majorHAnsi"/>
          <w:sz w:val="24"/>
          <w:szCs w:val="24"/>
          <w:lang w:eastAsia="zh-CN"/>
        </w:rPr>
        <w:t>15</w:t>
      </w:r>
      <w:r w:rsidR="00DB1E99">
        <w:rPr>
          <w:rFonts w:asciiTheme="majorHAnsi" w:eastAsia="宋体" w:hAnsiTheme="majorHAnsi"/>
          <w:sz w:val="24"/>
          <w:szCs w:val="24"/>
          <w:lang w:eastAsia="zh-CN"/>
        </w:rPr>
        <w:t xml:space="preserve">. </w:t>
      </w:r>
      <w:r w:rsidR="00DB1E99" w:rsidRPr="00DB1E99">
        <w:rPr>
          <w:rFonts w:asciiTheme="majorHAnsi" w:eastAsia="宋体" w:hAnsiTheme="majorHAnsi"/>
          <w:sz w:val="24"/>
          <w:szCs w:val="24"/>
          <w:lang w:eastAsia="zh-CN"/>
        </w:rPr>
        <w:t xml:space="preserve">Harrell FE J (2001) Regression modeling strategies: with applications to linear models, logistic regression, and survival analysis. New York: Springer </w:t>
      </w:r>
      <w:proofErr w:type="spellStart"/>
      <w:r w:rsidR="00DB1E99" w:rsidRPr="00DB1E99">
        <w:rPr>
          <w:rFonts w:asciiTheme="majorHAnsi" w:eastAsia="宋体" w:hAnsiTheme="majorHAnsi"/>
          <w:sz w:val="24"/>
          <w:szCs w:val="24"/>
          <w:lang w:eastAsia="zh-CN"/>
        </w:rPr>
        <w:t>Verlag</w:t>
      </w:r>
      <w:proofErr w:type="spellEnd"/>
      <w:r w:rsidR="00DB1E99" w:rsidRPr="00DB1E99">
        <w:rPr>
          <w:rFonts w:asciiTheme="majorHAnsi" w:eastAsia="宋体" w:hAnsiTheme="majorHAnsi"/>
          <w:sz w:val="24"/>
          <w:szCs w:val="24"/>
          <w:lang w:eastAsia="zh-CN"/>
        </w:rPr>
        <w:t>.</w:t>
      </w:r>
    </w:p>
    <w:p w14:paraId="1DCB1102" w14:textId="5CF1A662" w:rsidR="00DB1E99" w:rsidRPr="00DB1E99" w:rsidRDefault="00D64A33" w:rsidP="00DB1E99">
      <w:pPr>
        <w:spacing w:line="480" w:lineRule="auto"/>
        <w:rPr>
          <w:rFonts w:asciiTheme="majorHAnsi" w:eastAsia="宋体" w:hAnsiTheme="majorHAnsi"/>
          <w:sz w:val="24"/>
          <w:szCs w:val="24"/>
          <w:lang w:eastAsia="zh-CN"/>
        </w:rPr>
      </w:pPr>
      <w:r>
        <w:rPr>
          <w:rFonts w:asciiTheme="majorHAnsi" w:eastAsia="宋体" w:hAnsiTheme="majorHAnsi"/>
          <w:sz w:val="24"/>
          <w:szCs w:val="24"/>
          <w:lang w:eastAsia="zh-CN"/>
        </w:rPr>
        <w:t>16</w:t>
      </w:r>
      <w:r w:rsidR="00DB1E99" w:rsidRPr="00DB1E99">
        <w:rPr>
          <w:rFonts w:asciiTheme="majorHAnsi" w:eastAsia="宋体" w:hAnsiTheme="majorHAnsi"/>
          <w:sz w:val="24"/>
          <w:szCs w:val="24"/>
          <w:lang w:eastAsia="zh-CN"/>
        </w:rPr>
        <w:t>. Little RJA RD (2002) Statistical Analysis With Missing Data: Wiley.</w:t>
      </w:r>
    </w:p>
    <w:p w14:paraId="21745C10" w14:textId="77777777" w:rsidR="00D64A33" w:rsidRPr="00DB1E99" w:rsidRDefault="00D64A33" w:rsidP="00D64A33">
      <w:pPr>
        <w:spacing w:line="480" w:lineRule="auto"/>
        <w:rPr>
          <w:rFonts w:asciiTheme="majorHAnsi" w:eastAsia="宋体" w:hAnsiTheme="majorHAnsi"/>
          <w:sz w:val="24"/>
          <w:szCs w:val="24"/>
          <w:lang w:eastAsia="zh-CN"/>
        </w:rPr>
      </w:pPr>
      <w:r>
        <w:rPr>
          <w:rFonts w:asciiTheme="majorHAnsi" w:eastAsia="宋体" w:hAnsiTheme="majorHAnsi"/>
          <w:sz w:val="24"/>
          <w:szCs w:val="24"/>
          <w:lang w:eastAsia="zh-CN"/>
        </w:rPr>
        <w:t>17</w:t>
      </w:r>
      <w:r w:rsidRPr="00DB1E99">
        <w:rPr>
          <w:rFonts w:asciiTheme="majorHAnsi" w:eastAsia="宋体" w:hAnsiTheme="majorHAnsi"/>
          <w:sz w:val="24"/>
          <w:szCs w:val="24"/>
          <w:lang w:eastAsia="zh-CN"/>
        </w:rPr>
        <w:t>. Rubin DB (1996) Multiple imputation after 18+ years. Journal of the American Statistical Association 91: 473-489.</w:t>
      </w:r>
    </w:p>
    <w:p w14:paraId="463EAC9D" w14:textId="77777777" w:rsidR="00DB1E99" w:rsidRDefault="00DB1E99" w:rsidP="00DB1E99">
      <w:pPr>
        <w:spacing w:line="480" w:lineRule="auto"/>
        <w:rPr>
          <w:rFonts w:asciiTheme="majorHAnsi" w:eastAsia="宋体" w:hAnsiTheme="majorHAnsi"/>
          <w:sz w:val="24"/>
          <w:szCs w:val="24"/>
          <w:lang w:eastAsia="zh-CN"/>
        </w:rPr>
      </w:pPr>
      <w:r>
        <w:rPr>
          <w:rFonts w:asciiTheme="majorHAnsi" w:eastAsia="宋体" w:hAnsiTheme="majorHAnsi"/>
          <w:sz w:val="24"/>
          <w:szCs w:val="24"/>
          <w:lang w:eastAsia="zh-CN"/>
        </w:rPr>
        <w:t>23</w:t>
      </w:r>
      <w:r w:rsidRPr="00DB1E99">
        <w:rPr>
          <w:rFonts w:asciiTheme="majorHAnsi" w:eastAsia="宋体" w:hAnsiTheme="majorHAnsi"/>
          <w:sz w:val="24"/>
          <w:szCs w:val="24"/>
          <w:lang w:eastAsia="zh-CN"/>
        </w:rPr>
        <w:t xml:space="preserve">. Harrell FE, Jr., Lee KL, Mark DB (1996) Multivariable prognostic models: issues in developing models, evaluating assumptions and adequacy, and measuring and reducing errors. Stat Med 15: 361-387. </w:t>
      </w:r>
    </w:p>
    <w:p w14:paraId="129E5E5E" w14:textId="1C123B72" w:rsidR="00713AC8" w:rsidRPr="009A03FA" w:rsidRDefault="00713AC8" w:rsidP="009A03FA">
      <w:pPr>
        <w:spacing w:line="480" w:lineRule="auto"/>
        <w:rPr>
          <w:rFonts w:eastAsia="宋体"/>
          <w:sz w:val="24"/>
          <w:szCs w:val="24"/>
          <w:lang w:eastAsia="zh-CN"/>
        </w:rPr>
      </w:pPr>
    </w:p>
    <w:sectPr w:rsidR="00713AC8" w:rsidRPr="009A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476D"/>
    <w:multiLevelType w:val="hybridMultilevel"/>
    <w:tmpl w:val="CC0A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ee9zax05zazwrepaezvww2p0pveafexs5pt&quot;&gt;My EndNote Library2&lt;record-ids&gt;&lt;item&gt;14&lt;/item&gt;&lt;item&gt;15&lt;/item&gt;&lt;item&gt;16&lt;/item&gt;&lt;item&gt;17&lt;/item&gt;&lt;item&gt;18&lt;/item&gt;&lt;/record-ids&gt;&lt;/item&gt;&lt;/Libraries&gt;"/>
  </w:docVars>
  <w:rsids>
    <w:rsidRoot w:val="003D6057"/>
    <w:rsid w:val="001A7EF3"/>
    <w:rsid w:val="00204502"/>
    <w:rsid w:val="002B7169"/>
    <w:rsid w:val="003D6057"/>
    <w:rsid w:val="00713AC8"/>
    <w:rsid w:val="007979C3"/>
    <w:rsid w:val="007A19C1"/>
    <w:rsid w:val="00867E26"/>
    <w:rsid w:val="00995FD7"/>
    <w:rsid w:val="009A03FA"/>
    <w:rsid w:val="00A10840"/>
    <w:rsid w:val="00A260AF"/>
    <w:rsid w:val="00B121A4"/>
    <w:rsid w:val="00C81B4E"/>
    <w:rsid w:val="00CB4AFC"/>
    <w:rsid w:val="00D64A33"/>
    <w:rsid w:val="00D9388E"/>
    <w:rsid w:val="00DB1E99"/>
    <w:rsid w:val="00E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6C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45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45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Tsang</dc:creator>
  <cp:keywords/>
  <dc:description/>
  <cp:lastModifiedBy>dkmip</cp:lastModifiedBy>
  <cp:revision>3</cp:revision>
  <dcterms:created xsi:type="dcterms:W3CDTF">2014-07-24T03:34:00Z</dcterms:created>
  <dcterms:modified xsi:type="dcterms:W3CDTF">2014-07-24T04:13:00Z</dcterms:modified>
</cp:coreProperties>
</file>