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76003" w14:textId="77777777" w:rsidR="00146412" w:rsidRPr="00DD7CCB" w:rsidRDefault="00146412" w:rsidP="001464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CCB">
        <w:rPr>
          <w:rFonts w:ascii="Times New Roman" w:hAnsi="Times New Roman" w:cs="Times New Roman"/>
          <w:b/>
          <w:sz w:val="24"/>
          <w:szCs w:val="24"/>
        </w:rPr>
        <w:t>Supplemental</w:t>
      </w:r>
      <w:r>
        <w:rPr>
          <w:rFonts w:ascii="Times New Roman" w:hAnsi="Times New Roman" w:cs="Times New Roman"/>
          <w:b/>
          <w:sz w:val="24"/>
          <w:szCs w:val="24"/>
        </w:rPr>
        <w:t xml:space="preserve"> Information</w:t>
      </w:r>
      <w:r w:rsidRPr="00DD7CCB">
        <w:rPr>
          <w:rFonts w:ascii="Times New Roman" w:hAnsi="Times New Roman" w:cs="Times New Roman"/>
          <w:b/>
          <w:sz w:val="24"/>
          <w:szCs w:val="24"/>
        </w:rPr>
        <w:t xml:space="preserve">-Table 1. </w:t>
      </w:r>
      <w:r w:rsidRPr="00DD7CCB">
        <w:rPr>
          <w:rFonts w:ascii="Times New Roman" w:hAnsi="Times New Roman" w:cs="Times New Roman"/>
          <w:sz w:val="24"/>
          <w:szCs w:val="24"/>
        </w:rPr>
        <w:t xml:space="preserve">Characteristics of Children Born with Esophageal Atresia and/or Tracheoesophageal Fistula, Arkansas, 2000-2005  </w:t>
      </w:r>
      <w:r w:rsidRPr="00DD7C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810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1530"/>
        <w:gridCol w:w="1620"/>
        <w:gridCol w:w="1530"/>
        <w:gridCol w:w="720"/>
      </w:tblGrid>
      <w:tr w:rsidR="00146412" w:rsidRPr="00275732" w14:paraId="19E49166" w14:textId="77777777" w:rsidTr="00842436">
        <w:trPr>
          <w:trHeight w:val="179"/>
          <w:tblHeader/>
        </w:trPr>
        <w:tc>
          <w:tcPr>
            <w:tcW w:w="441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B1B8C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Characteristics  </w:t>
            </w:r>
          </w:p>
        </w:tc>
        <w:tc>
          <w:tcPr>
            <w:tcW w:w="1530" w:type="dxa"/>
            <w:vMerge w:val="restart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C962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born with EA/TEF</w:t>
            </w:r>
            <w:r>
              <w:rPr>
                <w:rFonts w:ascii="Open Sans" w:hAnsi="Open Sans" w:cs="Open Sans"/>
                <w:color w:val="1C1D1E"/>
                <w:sz w:val="21"/>
                <w:szCs w:val="21"/>
                <w:shd w:val="clear" w:color="auto" w:fill="FFFFFF"/>
              </w:rPr>
              <w:t>†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E8931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=36</w:t>
            </w:r>
          </w:p>
        </w:tc>
        <w:tc>
          <w:tcPr>
            <w:tcW w:w="3870" w:type="dxa"/>
            <w:gridSpan w:val="3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05D3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EA/TEF Children</w:t>
            </w:r>
          </w:p>
        </w:tc>
      </w:tr>
      <w:tr w:rsidR="00146412" w:rsidRPr="00275732" w14:paraId="536E19B4" w14:textId="77777777" w:rsidTr="00842436">
        <w:trPr>
          <w:trHeight w:val="561"/>
          <w:tblHeader/>
        </w:trPr>
        <w:tc>
          <w:tcPr>
            <w:tcW w:w="4410" w:type="dxa"/>
            <w:vMerge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vAlign w:val="center"/>
            <w:hideMark/>
          </w:tcPr>
          <w:p w14:paraId="70AAB30B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vAlign w:val="center"/>
            <w:hideMark/>
          </w:tcPr>
          <w:p w14:paraId="5FA3A7A7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398D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Could not be linked to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ducation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ata</w:t>
            </w:r>
            <w:r w:rsidRPr="005C153D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vertAlign w:val="superscript"/>
              </w:rPr>
              <w:t>‡</w:t>
            </w:r>
          </w:p>
          <w:p w14:paraId="1BEB74E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FB07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Linked to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ducation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ata</w:t>
            </w:r>
            <w:r w:rsidRPr="005C153D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vertAlign w:val="superscript"/>
              </w:rPr>
              <w:t>§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052493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418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P-</w:t>
            </w: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 w:rsidR="00146412" w:rsidRPr="00275732" w14:paraId="0E78CFC7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CE36F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Maternal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haracteristics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DF962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4F931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46412" w:rsidRPr="00275732" w14:paraId="53B4A30F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7CC40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Age (years),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C765F" w14:textId="77777777" w:rsidR="00842436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AF38D9D" w14:textId="2F641954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(18, 38)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F690F" w14:textId="77777777" w:rsidR="00842436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  <w:p w14:paraId="7C8C9C1E" w14:textId="1F9D45E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(18, 35)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FB632" w14:textId="77777777" w:rsidR="00842436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E342B" w14:textId="7AC5DF98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(18, 38)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267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0.59 </w:t>
            </w:r>
          </w:p>
        </w:tc>
      </w:tr>
      <w:tr w:rsidR="00146412" w:rsidRPr="00275732" w14:paraId="128A2D0F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4BA4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Parity (≥2),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2C09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8 (22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293C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5 (31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B307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F786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</w:tr>
      <w:tr w:rsidR="00146412" w:rsidRPr="00275732" w14:paraId="27C733F7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49A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Caucasian race,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58A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27 (75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7BA3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13 (81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792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14 (70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694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146412" w:rsidRPr="00275732" w14:paraId="39E6E5EF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1518A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Prenatal care (yes), (n=34),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E78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34 (94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D3D4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15 (94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4AEF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8782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146412" w:rsidRPr="00275732" w14:paraId="6C704DC1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FD345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Smoking in pregnancy (yes), (n=34),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E8E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C339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43F4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CB10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146412" w:rsidRPr="00275732" w14:paraId="4200FD76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3DAD4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Less than high school education (yes), (n=35)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EB84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7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05DA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8BB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4 (20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CA56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146412" w:rsidRPr="00275732" w14:paraId="0A717878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66666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86A70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Paternal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haracteristics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82AF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8" w:space="0" w:color="666666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559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46412" w:rsidRPr="00275732" w14:paraId="6146D19A" w14:textId="77777777" w:rsidTr="00842436">
        <w:tc>
          <w:tcPr>
            <w:tcW w:w="4410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75BA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Age (years),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4E2A5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7BA7803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(19, 59)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EF1F5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C5298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(22, 42)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724F8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B1FA6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(19, 59)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0707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146412" w:rsidRPr="00275732" w14:paraId="7B59B0C6" w14:textId="77777777" w:rsidTr="00842436">
        <w:tc>
          <w:tcPr>
            <w:tcW w:w="4410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FB73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Caucasian race,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6A4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25 (69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5122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11 (69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6E1A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14 (70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C6C7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146412" w:rsidRPr="00275732" w14:paraId="739D9F1A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F87E7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Neonatal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 w:rsidRPr="00DD7C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haracteristics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D790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6EF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5AB6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46412" w:rsidRPr="00275732" w14:paraId="01DE3FC5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9EFC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Male sex, n (%)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EAC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E91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8 (50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DABE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8 (40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9AE3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0.55 </w:t>
            </w:r>
          </w:p>
        </w:tc>
      </w:tr>
      <w:tr w:rsidR="00146412" w:rsidRPr="00275732" w14:paraId="119422AC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1185F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Birth weight (g),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CA02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6282E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(1033, 4628)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37E2E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4C640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(1554, 4030)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5F06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8340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, 462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025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146412" w:rsidRPr="00275732" w14:paraId="14B59BAB" w14:textId="77777777" w:rsidTr="00842436">
        <w:trPr>
          <w:trHeight w:val="484"/>
        </w:trPr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2CA37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Gestational age (weeks),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4A6DA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7451D13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, 42)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4D50D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14:paraId="5CFDF6B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, 41)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E9DA8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7E22F1F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, 42)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C34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  <w:r w:rsidRPr="00DD7CC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</w:tr>
      <w:tr w:rsidR="00146412" w:rsidRPr="00275732" w14:paraId="5F505E5C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1A1E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Types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DBA6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572F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91EC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E0A5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146412" w:rsidRPr="00275732" w14:paraId="33B33559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E1D7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EA + distal TEF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B69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30 (83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DB59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D446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14 (70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F26846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71B47948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26986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Isolated EA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43D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2B39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FDCC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F5597FC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29ECEA82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DBE16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EA + proximal TEF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22071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36FB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158B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B85DFF1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4766197C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3B6C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EA + proximal TEF + distal TEF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D489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5D49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8A79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6A30791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1E281128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C7713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H fistula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E341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AF5C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4945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24EC73E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7D7C7756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6FF01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  Not specified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8A2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EBEC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9043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28C3E031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1F40B659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B1FA5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Tracheomalacia (yes),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9CB1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11C81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9 (56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511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7 (35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78D9D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146412" w:rsidRPr="00275732" w14:paraId="5A5549D0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46E8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Size for gestation,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CEC3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4A0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BEC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639D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146412" w:rsidRPr="00275732" w14:paraId="7A3773CD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9B90" w14:textId="77777777" w:rsidR="00146412" w:rsidRPr="00DD7CCB" w:rsidRDefault="00146412" w:rsidP="00B57DE4">
            <w:pPr>
              <w:spacing w:after="0" w:line="240" w:lineRule="auto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SGA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5A57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7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9FBB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4 (25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A260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C42655C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2A436B22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28991" w14:textId="77777777" w:rsidR="00146412" w:rsidRPr="00DD7CCB" w:rsidRDefault="00146412" w:rsidP="00B57DE4">
            <w:pPr>
              <w:spacing w:after="0" w:line="240" w:lineRule="auto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AGA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4508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27 (75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1FE2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11 (69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FA6A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07882E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237A9DD7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1B132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  LGA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7B93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8964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AA0F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176F4A1B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2" w:rsidRPr="00275732" w14:paraId="1F0A9146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60524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Singleton,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00D3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30 (83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800B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13 (81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FA75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17 (85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2DBE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</w:p>
        </w:tc>
      </w:tr>
      <w:tr w:rsidR="00146412" w:rsidRPr="00275732" w14:paraId="6861AF34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3DCEE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Apgar score at 5 minutes &lt;7 (yes), (n=35),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80A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5 (14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6AF8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 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D7C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9E5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04B3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0.80</w:t>
            </w:r>
          </w:p>
        </w:tc>
      </w:tr>
      <w:tr w:rsidR="00146412" w:rsidRPr="00275732" w14:paraId="32BF094F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B4944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Vaginal delivery (yes), (n=35),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745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18 (50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A281D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1B9B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12 (60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DE7B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146412" w:rsidRPr="00275732" w14:paraId="32E2A6C6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ED85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Associated congenital anomalies (yes),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8EEA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20 (56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7F5E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2519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14 (70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145E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146412" w:rsidRPr="00275732" w14:paraId="1B7B315A" w14:textId="77777777" w:rsidTr="00842436">
        <w:trPr>
          <w:trHeight w:val="251"/>
        </w:trPr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D232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Age at surgical repair (days),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0A0F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(1,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B93D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(1, 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3B23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 (1,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CAC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146412" w:rsidRPr="00275732" w14:paraId="1AA2A5F2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1033D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Open surgical approach (yes),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6282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32 (89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0519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5EE0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9984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146412" w:rsidRPr="00275732" w14:paraId="1135A0F8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4EE75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Weight at time of surgery (grams),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CEB86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6E4589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(1033, 4700)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825DA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3146 </w:t>
            </w:r>
          </w:p>
          <w:p w14:paraId="4C40D31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(1751, 3940)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0534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2895 </w:t>
            </w:r>
          </w:p>
          <w:p w14:paraId="2C049DE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(1033, 4700)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135D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146412" w:rsidRPr="00275732" w14:paraId="40C2730E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CF6D3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Anastomosis leak (yes), (n=35),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5E75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4 (11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345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A0D34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959A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  <w:tr w:rsidR="00146412" w:rsidRPr="00275732" w14:paraId="738640BB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4A9D0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Anastomosis stricture (yes), (n=35),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3869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17 (47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928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8 (50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8898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9 (45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FFDB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146412" w:rsidRPr="00275732" w14:paraId="3FDFA47B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368E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Age at full enteral feeding (days), median (min </w:t>
            </w:r>
            <w:proofErr w:type="gramStart"/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max)</w:t>
            </w:r>
            <w:r w:rsidRPr="005C153D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vertAlign w:val="superscript"/>
              </w:rPr>
              <w:t>¶</w:t>
            </w:r>
            <w:proofErr w:type="gram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F995D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  <w:p w14:paraId="001B4BF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(4, 136)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3D80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CA35E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(5, 136)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9ED7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  <w:p w14:paraId="27B772BD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(4, 112)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9899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146412" w:rsidRPr="00275732" w14:paraId="33C8DBA7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5DD33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Bacteremia (yes), (n=35),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3B13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1591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230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4CB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146412" w:rsidRPr="00275732" w14:paraId="4797CA50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F60F9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Duration of total parenteral nutrition (days),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7F8FC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05F7D52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(4, 82)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931E1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11.5 </w:t>
            </w:r>
          </w:p>
          <w:p w14:paraId="4EBB501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(6, 82)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5E67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4D1B3E2E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(4, 60)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D3D5C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146412" w:rsidRPr="00275732" w14:paraId="0E40539C" w14:textId="77777777" w:rsidTr="00842436">
        <w:trPr>
          <w:trHeight w:val="269"/>
        </w:trPr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93B60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Duration of invasive mechanical ventilation (days),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A353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14:paraId="7D316BA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(0, 53)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B26CD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  <w:p w14:paraId="1D0C778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(0, 53)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2C6B9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C9E55A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(0, 25)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925E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</w:tr>
      <w:tr w:rsidR="00146412" w:rsidRPr="00275732" w14:paraId="2881AF27" w14:textId="77777777" w:rsidTr="00842436">
        <w:trPr>
          <w:trHeight w:val="269"/>
        </w:trPr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433BB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Total amount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orphine (mg/kg),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15F47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0.65 </w:t>
            </w:r>
          </w:p>
          <w:p w14:paraId="5A41188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(0,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70F6C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0.82 </w:t>
            </w:r>
          </w:p>
          <w:p w14:paraId="3CF758E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(0, 1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B933A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0.55 </w:t>
            </w:r>
          </w:p>
          <w:p w14:paraId="54EC001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(0, 3)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B90D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146412" w:rsidRPr="00275732" w14:paraId="48EDAD90" w14:textId="77777777" w:rsidTr="00842436">
        <w:trPr>
          <w:trHeight w:val="269"/>
        </w:trPr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933A0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Total amount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tivan</w:t>
            </w:r>
            <w:proofErr w:type="spellEnd"/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(mg/kg),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E4D6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0.3 (0, 7.4)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C3ED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0.3 (0, 7.4)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759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(0, 2.7)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645B9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146412" w:rsidRPr="00275732" w14:paraId="6F1CFEE9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419B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Number of procedures under general anesthesia,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9BE69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BA999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(1, 8)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E85C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B8D53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(1, 8)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92109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D51FA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(1, 4)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B104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146412" w:rsidRPr="00275732" w14:paraId="7B9C2A82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C1F8A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Exclusive oral feeding at discharge,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2C461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20 (56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48F8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10 (63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2590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10 (50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D28A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146412" w:rsidRPr="00275732" w14:paraId="002F9A2C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7B9C2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Duration of first hospitalization at ACH (days),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1D1E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  <w:p w14:paraId="47EFF95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(6, 158)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58BE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  <w:p w14:paraId="38825E92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(9, 158)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2CFF1" w14:textId="77777777" w:rsidR="00146412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  <w:p w14:paraId="5BA046A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(6, 115)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BF3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146412" w:rsidRPr="00275732" w14:paraId="66119A36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4BFF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EA/TA related re-hospitalization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×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5 years after discharge from initial surgery, (n=35)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25075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539B3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34D6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DA221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46412" w:rsidRPr="00275732" w14:paraId="0BDC2203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5FBBC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Number of patients with readmission,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7274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A895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7 (44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2969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9 (47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7A7C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146412" w:rsidRPr="00275732" w14:paraId="575ABCCC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180B8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Number of admissions,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3CC1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(0, 22)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95F8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(0, 22)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1A6D7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 (0, 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A4AF8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146412" w:rsidRPr="00275732" w14:paraId="7CD21EA2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BA7F" w14:textId="77777777" w:rsidR="00146412" w:rsidRPr="00DD7CCB" w:rsidRDefault="00146412" w:rsidP="00B57DE4">
            <w:pPr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Duration of admissions (days), median (min max)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480F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(0, 394)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591F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3 (0, 142)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EBD4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16 (0, 394)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F029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146412" w:rsidRPr="00275732" w14:paraId="0648F419" w14:textId="77777777" w:rsidTr="00842436">
        <w:tc>
          <w:tcPr>
            <w:tcW w:w="441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E2244" w14:textId="77777777" w:rsidR="00146412" w:rsidRPr="00DD7CCB" w:rsidRDefault="00146412" w:rsidP="00B57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Medicaid or self-pay payer status, n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55676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13 (36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2927B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7 (44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A5990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6 (30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EFAA" w14:textId="77777777" w:rsidR="00146412" w:rsidRPr="00DD7CCB" w:rsidRDefault="00146412" w:rsidP="00B5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CCB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</w:tbl>
    <w:p w14:paraId="37C9246C" w14:textId="77777777" w:rsidR="00146412" w:rsidRPr="00EA06B2" w:rsidRDefault="00146412" w:rsidP="001464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06B2">
        <w:rPr>
          <w:rFonts w:ascii="Times New Roman" w:hAnsi="Times New Roman" w:cs="Times New Roman"/>
          <w:sz w:val="20"/>
          <w:szCs w:val="20"/>
        </w:rPr>
        <w:t>Abbreviations: AGA, appropriate for gestational age; EA, esophageal atresia; LGA, large for gestational age; max, maximum; min, minimum; SGA, small for gestational age; TEF, tracheoesophageal fistula.</w:t>
      </w:r>
    </w:p>
    <w:p w14:paraId="5A17AC0E" w14:textId="68F25BEC" w:rsidR="00146412" w:rsidRPr="00146412" w:rsidRDefault="00146412" w:rsidP="001464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153D">
        <w:rPr>
          <w:rFonts w:ascii="Times New Roman" w:hAnsi="Times New Roman" w:cs="Times New Roman"/>
          <w:color w:val="1C1D1E"/>
          <w:sz w:val="20"/>
          <w:szCs w:val="20"/>
          <w:shd w:val="clear" w:color="auto" w:fill="FFFFFF"/>
          <w:vertAlign w:val="superscript"/>
        </w:rPr>
        <w:t>†</w:t>
      </w:r>
      <w:r w:rsidRPr="00EA06B2">
        <w:rPr>
          <w:rFonts w:ascii="Times New Roman" w:hAnsi="Times New Roman" w:cs="Times New Roman"/>
          <w:sz w:val="20"/>
          <w:szCs w:val="20"/>
        </w:rPr>
        <w:t>Patients who were born with EA/TEF in Arkansas (2000-2005), were transferred to Arkansas Children’s Hospital following birth, and survived till 3</w:t>
      </w:r>
      <w:r w:rsidRPr="00EA06B2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Pr="00EA06B2">
        <w:rPr>
          <w:rFonts w:ascii="Times New Roman" w:hAnsi="Times New Roman" w:cs="Times New Roman"/>
          <w:sz w:val="20"/>
          <w:szCs w:val="20"/>
        </w:rPr>
        <w:t xml:space="preserve"> grade; </w:t>
      </w:r>
      <w:r w:rsidRPr="005C153D">
        <w:rPr>
          <w:rFonts w:ascii="Times New Roman" w:hAnsi="Times New Roman" w:cs="Times New Roman"/>
          <w:color w:val="1C1D1E"/>
          <w:sz w:val="20"/>
          <w:szCs w:val="20"/>
          <w:shd w:val="clear" w:color="auto" w:fill="FFFFFF"/>
          <w:vertAlign w:val="superscript"/>
        </w:rPr>
        <w:t>‡</w:t>
      </w:r>
      <w:r w:rsidRPr="00EA06B2">
        <w:rPr>
          <w:rFonts w:ascii="Times New Roman" w:hAnsi="Times New Roman" w:cs="Times New Roman"/>
          <w:sz w:val="20"/>
          <w:szCs w:val="20"/>
        </w:rPr>
        <w:t>Patients born with EA/TE who were successfully linked to their 3</w:t>
      </w:r>
      <w:r w:rsidRPr="00EA06B2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Pr="00EA06B2">
        <w:rPr>
          <w:rFonts w:ascii="Times New Roman" w:hAnsi="Times New Roman" w:cs="Times New Roman"/>
          <w:sz w:val="20"/>
          <w:szCs w:val="20"/>
        </w:rPr>
        <w:t xml:space="preserve"> grade </w:t>
      </w:r>
      <w:r w:rsidRPr="00EA06B2">
        <w:rPr>
          <w:rFonts w:ascii="Times New Roman" w:hAnsi="Times New Roman" w:cs="Times New Roman"/>
          <w:sz w:val="20"/>
          <w:szCs w:val="20"/>
        </w:rPr>
        <w:lastRenderedPageBreak/>
        <w:t xml:space="preserve">standardized achievement-tests; </w:t>
      </w:r>
      <w:r w:rsidRPr="005C153D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  <w:vertAlign w:val="superscript"/>
        </w:rPr>
        <w:t>§</w:t>
      </w:r>
      <w:r w:rsidRPr="00EA06B2">
        <w:rPr>
          <w:rFonts w:ascii="Times New Roman" w:hAnsi="Times New Roman" w:cs="Times New Roman"/>
          <w:sz w:val="20"/>
          <w:szCs w:val="20"/>
        </w:rPr>
        <w:t xml:space="preserve">Patients with EA/TEF who could not be linked to their standardized achievement-tests; </w:t>
      </w:r>
      <w:r w:rsidRPr="005C153D">
        <w:rPr>
          <w:rFonts w:ascii="Times New Roman" w:hAnsi="Times New Roman" w:cs="Times New Roman"/>
          <w:color w:val="1C1D1E"/>
          <w:sz w:val="20"/>
          <w:szCs w:val="20"/>
          <w:shd w:val="clear" w:color="auto" w:fill="FFFFFF"/>
          <w:vertAlign w:val="superscript"/>
        </w:rPr>
        <w:t>¶</w:t>
      </w:r>
      <w:r w:rsidRPr="00EA06B2">
        <w:rPr>
          <w:rFonts w:ascii="Times New Roman" w:hAnsi="Times New Roman" w:cs="Times New Roman"/>
          <w:sz w:val="20"/>
          <w:szCs w:val="20"/>
        </w:rPr>
        <w:t xml:space="preserve">Full feeding was defined as ≥100 kcal/kg/d of enteral feeding; </w:t>
      </w:r>
      <w:r w:rsidRPr="005C153D">
        <w:rPr>
          <w:rFonts w:ascii="Times New Roman" w:hAnsi="Times New Roman" w:cs="Times New Roman"/>
          <w:sz w:val="20"/>
          <w:szCs w:val="20"/>
          <w:vertAlign w:val="superscript"/>
        </w:rPr>
        <w:t>×</w:t>
      </w:r>
      <w:r w:rsidRPr="00EA06B2">
        <w:rPr>
          <w:rFonts w:ascii="Times New Roman" w:hAnsi="Times New Roman" w:cs="Times New Roman"/>
          <w:sz w:val="20"/>
          <w:szCs w:val="20"/>
        </w:rPr>
        <w:t>EA/TEF related readmissions are due to pulmonary or digestive complicati</w:t>
      </w:r>
      <w:r w:rsidRPr="009C777F">
        <w:rPr>
          <w:rFonts w:ascii="Times New Roman" w:hAnsi="Times New Roman" w:cs="Times New Roman"/>
          <w:sz w:val="20"/>
          <w:szCs w:val="20"/>
        </w:rPr>
        <w:t>ons.</w:t>
      </w:r>
    </w:p>
    <w:sectPr w:rsidR="00146412" w:rsidRPr="00146412" w:rsidSect="0014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12"/>
    <w:rsid w:val="00146412"/>
    <w:rsid w:val="00511092"/>
    <w:rsid w:val="00842436"/>
    <w:rsid w:val="00972252"/>
    <w:rsid w:val="00E4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9938"/>
  <w15:chartTrackingRefBased/>
  <w15:docId w15:val="{1448137E-8066-484E-9F3E-6A720630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41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4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4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4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4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4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41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41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41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41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6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41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6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41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6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41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6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4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El-hassan, Nahed</dc:creator>
  <cp:keywords/>
  <dc:description/>
  <cp:lastModifiedBy>El-hassan, Nahed</cp:lastModifiedBy>
  <cp:revision>2</cp:revision>
  <dcterms:created xsi:type="dcterms:W3CDTF">2024-11-04T22:57:00Z</dcterms:created>
  <dcterms:modified xsi:type="dcterms:W3CDTF">2024-11-04T22:57:00Z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2024-07-21T00:17:33Z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68ecf939-1a2f-4fd3-995f-4577f8515c98</vt:lpwstr>
  </property>
  <property fmtid="{D5CDD505-2E9C-101B-9397-08002B2CF9AE}" pid="8" name="MSIP_Label_8ca390d5-a4f3-448c-8368-24080179bc53_ContentBits">
    <vt:lpwstr>0</vt:lpwstr>
  </property>
</Properties>
</file>