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318E" w:rsidRDefault="000A318E" w:rsidP="000A318E">
      <w:pPr>
        <w:spacing w:line="360" w:lineRule="auto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  <w:lang w:val="nl-NL" w:eastAsia="nl-NL"/>
          <w14:ligatures w14:val="standardContextual"/>
        </w:rPr>
        <w:drawing>
          <wp:inline distT="0" distB="0" distL="0" distR="0" wp14:anchorId="3875155F" wp14:editId="7EC1B1A7">
            <wp:extent cx="5731510" cy="3600450"/>
            <wp:effectExtent l="0" t="0" r="0" b="6350"/>
            <wp:docPr id="9152229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222991" name="Picture 91522299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18E" w:rsidRDefault="000A318E" w:rsidP="000A318E">
      <w:pPr>
        <w:spacing w:line="360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:rsidR="000A318E" w:rsidRPr="000C36CC" w:rsidRDefault="000A318E" w:rsidP="000A318E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0C36CC">
        <w:rPr>
          <w:rFonts w:asciiTheme="majorBidi" w:hAnsiTheme="majorBidi" w:cstheme="majorBidi"/>
          <w:b/>
          <w:bCs/>
          <w:sz w:val="20"/>
          <w:szCs w:val="20"/>
        </w:rPr>
        <w:t>Fig</w:t>
      </w:r>
      <w:r>
        <w:rPr>
          <w:rFonts w:asciiTheme="majorBidi" w:hAnsiTheme="majorBidi" w:cstheme="majorBidi"/>
          <w:b/>
          <w:bCs/>
          <w:sz w:val="20"/>
          <w:szCs w:val="20"/>
        </w:rPr>
        <w:t>. 1</w:t>
      </w:r>
      <w:r w:rsidRPr="000C36CC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0C36CC">
        <w:rPr>
          <w:rFonts w:asciiTheme="majorBidi" w:hAnsiTheme="majorBidi" w:cstheme="majorBidi"/>
          <w:sz w:val="20"/>
          <w:szCs w:val="20"/>
        </w:rPr>
        <w:t xml:space="preserve">Radiographs per cohort at baseline and follow-up within </w:t>
      </w:r>
      <w:r>
        <w:rPr>
          <w:rFonts w:asciiTheme="majorBidi" w:hAnsiTheme="majorBidi" w:cstheme="majorBidi"/>
          <w:sz w:val="20"/>
          <w:szCs w:val="20"/>
        </w:rPr>
        <w:t>4-</w:t>
      </w:r>
      <w:r w:rsidRPr="000C36CC">
        <w:rPr>
          <w:rFonts w:asciiTheme="majorBidi" w:hAnsiTheme="majorBidi" w:cstheme="majorBidi"/>
          <w:sz w:val="20"/>
          <w:szCs w:val="20"/>
        </w:rPr>
        <w:t>8 years. The size of the dot is proportionate to the number of included individuals at</w:t>
      </w:r>
      <w:r>
        <w:rPr>
          <w:rFonts w:asciiTheme="majorBidi" w:hAnsiTheme="majorBidi" w:cstheme="majorBidi"/>
          <w:sz w:val="20"/>
          <w:szCs w:val="20"/>
        </w:rPr>
        <w:t xml:space="preserve"> baseline and at</w:t>
      </w:r>
      <w:r w:rsidRPr="000C36CC">
        <w:rPr>
          <w:rFonts w:asciiTheme="majorBidi" w:hAnsiTheme="majorBidi" w:cstheme="majorBidi"/>
          <w:sz w:val="20"/>
          <w:szCs w:val="20"/>
        </w:rPr>
        <w:t xml:space="preserve"> each follow-up moment. </w:t>
      </w:r>
    </w:p>
    <w:p w:rsidR="00D04945" w:rsidRPr="00D04945" w:rsidRDefault="00D04945"/>
    <w:sectPr w:rsidR="00D04945" w:rsidRPr="00D049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945"/>
    <w:rsid w:val="000A318E"/>
    <w:rsid w:val="00D04945"/>
    <w:rsid w:val="00E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4EF455D"/>
  <w15:chartTrackingRefBased/>
  <w15:docId w15:val="{23A48802-2E5F-F64F-9A34-06934FFCE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L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18E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2024-07-13T11:27:00Z</dcterms:created>
  <dcterms:modified xsi:type="dcterms:W3CDTF">2024-07-13T11:27:00Z</dcterms:modified>
</cp:coreProperties>
</file>