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34B85" w14:textId="77777777" w:rsidR="00F301CF" w:rsidRPr="00B3688E" w:rsidRDefault="00F301CF" w:rsidP="00F301CF">
      <w:pPr>
        <w:ind w:left="360"/>
        <w:rPr>
          <w:rFonts w:ascii="Helvetica" w:hAnsi="Helvetica" w:cs="Times New Roman"/>
          <w:b/>
          <w:bCs/>
        </w:rPr>
      </w:pPr>
      <w:r w:rsidRPr="00B3688E">
        <w:rPr>
          <w:rFonts w:ascii="Helvetica" w:hAnsi="Helvetica" w:cs="Times New Roman"/>
          <w:b/>
          <w:bCs/>
        </w:rPr>
        <w:t>SEARCH STRATEGY</w:t>
      </w:r>
    </w:p>
    <w:p w14:paraId="0D8C68D7" w14:textId="77777777" w:rsidR="00F301CF" w:rsidRPr="00B3688E" w:rsidRDefault="00F301CF" w:rsidP="00F301CF">
      <w:pPr>
        <w:ind w:left="720" w:hanging="360"/>
        <w:rPr>
          <w:rFonts w:ascii="Helvetica" w:hAnsi="Helvetica" w:cs="Times New Roman"/>
          <w:b/>
          <w:bCs/>
          <w:i/>
        </w:rPr>
      </w:pPr>
      <w:r w:rsidRPr="00B3688E">
        <w:rPr>
          <w:rFonts w:ascii="Helvetica" w:hAnsi="Helvetica" w:cs="Times New Roman"/>
          <w:b/>
          <w:bCs/>
          <w:i/>
        </w:rPr>
        <w:t>Medline via Ovid</w:t>
      </w:r>
    </w:p>
    <w:p w14:paraId="5E9EC63D"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Colitis, Ulcerative/</w:t>
      </w:r>
    </w:p>
    <w:p w14:paraId="0C27EC9A"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((ulcerative adj2 colitis) or (colitis adj2 gravis)).tw,kw</w:t>
      </w:r>
    </w:p>
    <w:p w14:paraId="72AC8CA2"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1 or 2</w:t>
      </w:r>
    </w:p>
    <w:p w14:paraId="609C27F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Mercaptopurine/</w:t>
      </w:r>
    </w:p>
    <w:p w14:paraId="61B7594C"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Azathioprine/</w:t>
      </w:r>
    </w:p>
    <w:p w14:paraId="51E99585"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(6-Mercaptopurine or 6-MP or me?captopurin# Puri#ethol or Purixan or azothioprine or Azathioprine or Azasan or Im?uran or imurel).tw,kw</w:t>
      </w:r>
    </w:p>
    <w:p w14:paraId="0919F22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METHOTREXATE/</w:t>
      </w:r>
    </w:p>
    <w:p w14:paraId="436B65A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(Methotrexate or Otrexup or Rasuvo or Rheumatrex or Trexall or MTX or Amethopterin or mexate).tw,kw.</w:t>
      </w:r>
    </w:p>
    <w:p w14:paraId="0A28C82A"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Antibodies, Monoclonal/</w:t>
      </w:r>
    </w:p>
    <w:p w14:paraId="5993A1B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Infliximab/</w:t>
      </w:r>
    </w:p>
    <w:p w14:paraId="0FAFB4A3"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Adalimumab/</w:t>
      </w:r>
    </w:p>
    <w:p w14:paraId="62B18BC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Sphingosine 1 Phosphate Receptor Modulators/</w:t>
      </w:r>
    </w:p>
    <w:p w14:paraId="504D5FB0"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Janus Kinase Inhibitors/</w:t>
      </w:r>
    </w:p>
    <w:p w14:paraId="435CB47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Ustekinumab/</w:t>
      </w:r>
    </w:p>
    <w:p w14:paraId="5683DE52"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Interleukin-12/</w:t>
      </w:r>
    </w:p>
    <w:p w14:paraId="1BF4C642"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Interleukin-23/</w:t>
      </w:r>
    </w:p>
    <w:p w14:paraId="18669CFC"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(infliximab* or renflexis or "monoclonal antibody cA2" or "MAb CA2" or inflectra or remicade).tw,kw.</w:t>
      </w:r>
    </w:p>
    <w:p w14:paraId="33A11C35"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 xml:space="preserve">(adalimumab* or humira or cyltezo or (D2E7 adj2 antibody)).tw,kw. </w:t>
      </w:r>
    </w:p>
    <w:p w14:paraId="46C3DA9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(golimumab or CNTO-148 or "CNTO 148" or simponi).tw,kw.</w:t>
      </w:r>
    </w:p>
    <w:p w14:paraId="62A6D688"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(vedolizumab or entyvio or MLN0002 or MLN02 or "MLN-0002" or "MLN-02").tw,kw.</w:t>
      </w:r>
    </w:p>
    <w:p w14:paraId="35811844"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(ozanimod or RPC1063 or zeposia or estrasimod).tw,kw.</w:t>
      </w:r>
    </w:p>
    <w:p w14:paraId="348CC205"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(tofacitinib or xeljanz or jakvinus or "CP 690,550" or CP690550 or "CP-690550" or "CP 690550" or "CP-690,550").tw,kw.</w:t>
      </w:r>
    </w:p>
    <w:p w14:paraId="16FC0113"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(upadacitinib or "(3S,4R)-3-ethyl-4-(3H-imidazo(1,2-a)pyrrolo(2,3-e)pyrazin-8-yl)-N-(2,2,2-trifluoroethyl)-1-pyrrolidinecarboxamide" or "ABT-494" or rinvoq).tw,kw.</w:t>
      </w:r>
    </w:p>
    <w:p w14:paraId="5CC205C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(GLPG0634 or filgotinib).tw,kw.</w:t>
      </w:r>
    </w:p>
    <w:p w14:paraId="1A646EE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(ustekinumab or stelara or "CNTO 1275" or "CNTO-1275").tw,kw.</w:t>
      </w:r>
    </w:p>
    <w:p w14:paraId="19FF2B99"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("Interleukin-12" or "Natural Killer Cell Stimulatory Factor" or "IL-12" or "IL 12" or "Cytotoxic Lymphocyte Maturation Factor" or "interleukin 12" or IL12 or "edodekin alfa").tw,kw.</w:t>
      </w:r>
    </w:p>
    <w:p w14:paraId="6D384F5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("Interleukin-23" or "Interleukin 23" or "IL-23").tw,kw.</w:t>
      </w:r>
    </w:p>
    <w:p w14:paraId="2448B6BE"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(mirikizumab or "LY-3074828" or LY3074828).tw,kw</w:t>
      </w:r>
    </w:p>
    <w:p w14:paraId="14974D80"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(risankizumab* or "ABBV-066" or skyrizi or "BI 655066" or "BI-655066").tw,kw.</w:t>
      </w:r>
    </w:p>
    <w:p w14:paraId="0B84DD01"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(guselkumab or tremfya or "CNTO 1959" or "CNTO-1959").tw,kw.</w:t>
      </w:r>
    </w:p>
    <w:p w14:paraId="031F1701"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Immunologic Factors/</w:t>
      </w:r>
    </w:p>
    <w:p w14:paraId="5AC2383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((immunologic* adj1 factor*) or (immune adj1 factor*) or biomodulator* or immunomodulator* or (biological adj2 modifier*)).tw,kw</w:t>
      </w:r>
    </w:p>
    <w:p w14:paraId="67F347F5"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Mesalamine/</w:t>
      </w:r>
    </w:p>
    <w:p w14:paraId="7B1C78C3"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lastRenderedPageBreak/>
        <w:t>(5-ASA or "5-aminosalicylic acid" or asacol* or mesalamine or mesalazine or mesasal or "5 aminosalicylate" or fivasa or canasa or delzicol or lialda or pentasa or rowasa or octasa or apriso or sfrowasa or dipentum or colazal or mezavant).tw,kw</w:t>
      </w:r>
    </w:p>
    <w:p w14:paraId="0E51CD39"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or/4-34</w:t>
      </w:r>
    </w:p>
    <w:p w14:paraId="733ACB43"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3 and 35</w:t>
      </w:r>
    </w:p>
    <w:p w14:paraId="3194B51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Child/ or exp Infant/ or exp Adolescent/) not exp Adult/</w:t>
      </w:r>
    </w:p>
    <w:p w14:paraId="30F3EEA0"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36 not 37</w:t>
      </w:r>
    </w:p>
    <w:p w14:paraId="19163D9B"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animals/ not exp humans/</w:t>
      </w:r>
    </w:p>
    <w:p w14:paraId="05460FB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38 not 39</w:t>
      </w:r>
    </w:p>
    <w:p w14:paraId="6BD6BAD8"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limit 40 to english language</w:t>
      </w:r>
    </w:p>
    <w:p w14:paraId="27CAF3F8"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(systematic review or meta-analysis).pt.</w:t>
      </w:r>
    </w:p>
    <w:p w14:paraId="2FFE428B"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meta-analysis/ or systematic review/ or meta-analysis as topic/ or systematic review as topic/ or "meta analysis (topic)"/ or "systematic review (topic)"/ or exp technology assessment, biomedical/ or network meta-analysis/</w:t>
      </w:r>
    </w:p>
    <w:p w14:paraId="484B92FB"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((systematic* adj3 (review* or overview*)) or (methodologic* adj3 (review* or overview*))).ti,ab,kf,kw.</w:t>
      </w:r>
    </w:p>
    <w:p w14:paraId="165281C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(met analy* or metanaly* or "technology assessment*" or HTA or HTAs or "technology overview*" or "technology appraisal*").ti,ab,kf,kw.</w:t>
      </w:r>
    </w:p>
    <w:p w14:paraId="7649538E"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("meta regression*" or metaregression*).ti,ab,kf,kw.</w:t>
      </w:r>
    </w:p>
    <w:p w14:paraId="76176B7D"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(meta-analy* or metaanaly* or "systematic review* " or "biomedical technology assessment* " or "bio-medical technology assessment*").mp,hw.</w:t>
      </w:r>
    </w:p>
    <w:p w14:paraId="7B8392D1"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Randomized Controlled Trial.pt.</w:t>
      </w:r>
    </w:p>
    <w:p w14:paraId="01A4583C"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controlled clinical trial.pt</w:t>
      </w:r>
    </w:p>
    <w:p w14:paraId="18D9B67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exp Randomized Controlled Trials as Topic/</w:t>
      </w:r>
    </w:p>
    <w:p w14:paraId="73399D5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Randomized Controlled Trial/ or Randomization/ or Random Allocation/ or Double-Blind Method/ or Double Blind Procedure/ or Double-Blind Studies/ or Single-Blind Method/ or Single Blind Procedure/ or Single-Blind Studies/ or Placebos/ or Placebo/</w:t>
      </w:r>
    </w:p>
    <w:p w14:paraId="0455FB19"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(placebo or randomly or randomi#ed).ab</w:t>
      </w:r>
    </w:p>
    <w:p w14:paraId="718E99EA"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trial.ti,ab</w:t>
      </w:r>
    </w:p>
    <w:p w14:paraId="06B389D1"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((singl* or doubl* or tripl* or trebl*) adj (blind* or dumm* or mask*)).ti,ab,hw,kf,kw.</w:t>
      </w:r>
    </w:p>
    <w:p w14:paraId="30BAC84E"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or/42-54</w:t>
      </w:r>
    </w:p>
    <w:p w14:paraId="08A326B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41 and 55</w:t>
      </w:r>
    </w:p>
    <w:p w14:paraId="7610EDCE"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Case reports.pt</w:t>
      </w:r>
    </w:p>
    <w:p w14:paraId="027FE1F0"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Comment.pt</w:t>
      </w:r>
    </w:p>
    <w:p w14:paraId="7F0B6F74"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Editorial.pt</w:t>
      </w:r>
    </w:p>
    <w:p w14:paraId="74BFA8FB"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or/57-59</w:t>
      </w:r>
    </w:p>
    <w:p w14:paraId="77C28F0E"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56 not 60</w:t>
      </w:r>
    </w:p>
    <w:p w14:paraId="7DF6FF3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..dedup 61</w:t>
      </w:r>
    </w:p>
    <w:p w14:paraId="07AB1B23"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epidemiologic studies/</w:t>
      </w:r>
    </w:p>
    <w:p w14:paraId="4A3CBBF2"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cohort studies/</w:t>
      </w:r>
    </w:p>
    <w:p w14:paraId="17030F8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longitudinal studies/</w:t>
      </w:r>
    </w:p>
    <w:p w14:paraId="6B7774F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follow-up studies/</w:t>
      </w:r>
    </w:p>
    <w:p w14:paraId="60D05B5D"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prospective studies/</w:t>
      </w:r>
    </w:p>
    <w:p w14:paraId="344DDB06"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retrospective studies/</w:t>
      </w:r>
    </w:p>
    <w:p w14:paraId="29D83FA9"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(cohorts or longitudinal or prospective or retrospective).ti,ab,kf</w:t>
      </w:r>
    </w:p>
    <w:p w14:paraId="680EFEF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lastRenderedPageBreak/>
        <w:t>(observational adj (study or studies)).ti,ab,kf</w:t>
      </w:r>
    </w:p>
    <w:p w14:paraId="22597D3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(cohort adj (study or studies or analy*)).ti,ab,kf</w:t>
      </w:r>
    </w:p>
    <w:p w14:paraId="5E257521"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or/63-71</w:t>
      </w:r>
    </w:p>
    <w:p w14:paraId="5E0B5E22"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41 and 72</w:t>
      </w:r>
    </w:p>
    <w:p w14:paraId="752734CF"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Case reports.pt</w:t>
      </w:r>
    </w:p>
    <w:p w14:paraId="7C21F011"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Comment.pt</w:t>
      </w:r>
    </w:p>
    <w:p w14:paraId="3D03BA95"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Editorial.pt</w:t>
      </w:r>
    </w:p>
    <w:p w14:paraId="5319AA17"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or/74-76</w:t>
      </w:r>
    </w:p>
    <w:p w14:paraId="1A9F0488"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73 not 77</w:t>
      </w:r>
    </w:p>
    <w:p w14:paraId="617D9684"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..dedup 78</w:t>
      </w:r>
    </w:p>
    <w:p w14:paraId="2A04403D" w14:textId="77777777" w:rsidR="00F301CF" w:rsidRPr="00B3688E" w:rsidRDefault="00F301CF" w:rsidP="00F301CF">
      <w:pPr>
        <w:pStyle w:val="ListParagraph"/>
        <w:numPr>
          <w:ilvl w:val="0"/>
          <w:numId w:val="1"/>
        </w:numPr>
        <w:rPr>
          <w:rFonts w:ascii="Helvetica" w:hAnsi="Helvetica" w:cs="Times New Roman"/>
        </w:rPr>
      </w:pPr>
      <w:r w:rsidRPr="00B3688E">
        <w:rPr>
          <w:rFonts w:ascii="Helvetica" w:hAnsi="Helvetica" w:cs="Times New Roman"/>
        </w:rPr>
        <w:t>62 or 79</w:t>
      </w:r>
    </w:p>
    <w:p w14:paraId="0021286D" w14:textId="77777777" w:rsidR="00F301CF" w:rsidRPr="00B3688E" w:rsidRDefault="00F301CF" w:rsidP="00F301CF">
      <w:pPr>
        <w:rPr>
          <w:rFonts w:ascii="Helvetica" w:hAnsi="Helvetica" w:cs="Times New Roman"/>
          <w:b/>
          <w:bCs/>
          <w:i/>
          <w:iCs/>
        </w:rPr>
      </w:pPr>
      <w:r w:rsidRPr="00B3688E">
        <w:rPr>
          <w:rFonts w:ascii="Helvetica" w:hAnsi="Helvetica" w:cs="Times New Roman"/>
          <w:b/>
          <w:bCs/>
          <w:i/>
          <w:iCs/>
        </w:rPr>
        <w:t>Embase via Ovid</w:t>
      </w:r>
    </w:p>
    <w:p w14:paraId="13187CEC"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ulcerative colitis/</w:t>
      </w:r>
    </w:p>
    <w:p w14:paraId="2D7D1A5E"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((ulcerative adj2 colitis) or (colitis adj2 gravis)).tw,kw</w:t>
      </w:r>
    </w:p>
    <w:p w14:paraId="33694592"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1 or 2</w:t>
      </w:r>
    </w:p>
    <w:p w14:paraId="689ED1A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mercaptopurine/</w:t>
      </w:r>
    </w:p>
    <w:p w14:paraId="2FDD9E74"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azathioprine/</w:t>
      </w:r>
    </w:p>
    <w:p w14:paraId="6414971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(6-Mercaptopurine or 6-MP or me?captopurin# Puri#ethol or Purixan or azothioprine or Azathioprine or Azasan or Im?uran or imurel).tw,kw</w:t>
      </w:r>
    </w:p>
    <w:p w14:paraId="04F61E9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methotrexate/</w:t>
      </w:r>
    </w:p>
    <w:p w14:paraId="71010FC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(Methotrexate or Otrexup or Rasuvo or Rheumatrex or Trexall or MTX or Amethopterin or mexate).tw,kw.</w:t>
      </w:r>
    </w:p>
    <w:p w14:paraId="50C8101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monoclonal antibody/</w:t>
      </w:r>
    </w:p>
    <w:p w14:paraId="261E8D30"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infliximab/</w:t>
      </w:r>
    </w:p>
    <w:p w14:paraId="7D1B38CF"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adalimumab/</w:t>
      </w:r>
    </w:p>
    <w:p w14:paraId="185F5D41"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sphingosine 1 phosphate receptor modulator/</w:t>
      </w:r>
    </w:p>
    <w:p w14:paraId="1D894A6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Janus kinase inhibitor/</w:t>
      </w:r>
    </w:p>
    <w:p w14:paraId="36F8F9D6"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ustekinumab/</w:t>
      </w:r>
    </w:p>
    <w:p w14:paraId="0895501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interleukin 12/</w:t>
      </w:r>
    </w:p>
    <w:p w14:paraId="632EA240"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interleukin 23/</w:t>
      </w:r>
    </w:p>
    <w:p w14:paraId="0F1362EB"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(infliximab* or renflexis or "monoclonal antibody cA2" or "MAb CA2" or inflectra or remicade).tw,kw.</w:t>
      </w:r>
    </w:p>
    <w:p w14:paraId="75C699E6"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 xml:space="preserve">(adalimumab* or humira or cyltezo or (D2E7 adj2 antibody)).tw,kw. </w:t>
      </w:r>
    </w:p>
    <w:p w14:paraId="5F0B0629"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(golimumab or CNTO-148 or "CNTO 148" or simponi).tw,kw.</w:t>
      </w:r>
    </w:p>
    <w:p w14:paraId="44F84B9B"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(vedolizumab or entyvio or MLN0002 or MLN02 or "MLN-0002" or "MLN-02").tw,kw.</w:t>
      </w:r>
    </w:p>
    <w:p w14:paraId="047944B1"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(ozanimod or RPC1063 or zeposia or estrasimod).tw,kw.</w:t>
      </w:r>
    </w:p>
    <w:p w14:paraId="3B4CE370"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(tofacitinib or xeljanz or jakvinus or "CP 690,550" or CP690550 or "CP-690550" or "CP 690550" or "CP-690,550").tw,kw.</w:t>
      </w:r>
    </w:p>
    <w:p w14:paraId="0FBE0ED1"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(upadacitinib or "(3S,4R)-3-ethyl-4-(3H-imidazo(1,2-a)pyrrolo(2,3-e)pyrazin-8-yl)-N-(2,2,2-trifluoroethyl)-1-pyrrolidinecarboxamide" or "ABT-494" or rinvoq).tw,kw.</w:t>
      </w:r>
    </w:p>
    <w:p w14:paraId="094B1436"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(GLPG0634 or filgotinib).tw,kw.</w:t>
      </w:r>
    </w:p>
    <w:p w14:paraId="20531C82"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(ustekinumab or stelara or "CNTO 1275" or "CNTO-1275").tw,kw.</w:t>
      </w:r>
    </w:p>
    <w:p w14:paraId="2F79663E"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lastRenderedPageBreak/>
        <w:t>("Interleukin-12" or "Natural Killer Cell Stimulatory Factor" or "IL-12" or "IL 12" or "Cytotoxic Lymphocyte Maturation Factor" or "interleukin 12" or IL12 or "edodekin alfa").tw,kw.</w:t>
      </w:r>
    </w:p>
    <w:p w14:paraId="5F54292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("Interleukin-23" or "Interleukin 23" or "IL-23").tw,kw.</w:t>
      </w:r>
    </w:p>
    <w:p w14:paraId="3ABB5B5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(mirikizumab or "LY-3074828" or LY3074828).tw,kw</w:t>
      </w:r>
    </w:p>
    <w:p w14:paraId="40ACE058"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(risankizumab* or "ABBV-066" or skyrizi or "BI 655066" or "BI-655066").tw,kw.</w:t>
      </w:r>
    </w:p>
    <w:p w14:paraId="4327567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(guselkumab or tremfya or "CNTO 1959" or "CNTO-1959").tw,kw.</w:t>
      </w:r>
    </w:p>
    <w:p w14:paraId="572D5D3C"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immunologic factor/</w:t>
      </w:r>
    </w:p>
    <w:p w14:paraId="025EBB9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((immunologic* adj1 factor*) or (immune adj1 factor*) or biomodulator* or immunomodulator* or (biological adj2 modifier*)).tw,kw</w:t>
      </w:r>
    </w:p>
    <w:p w14:paraId="0750305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mesalazine/</w:t>
      </w:r>
    </w:p>
    <w:p w14:paraId="2A5AEC7F"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(5-ASA or "5-aminosalicylic acid" or asacol* or mesalamine or mesalazine or mesasal or "5 aminosalicylate" or fivasa or canasa or delzicol or lialda or pentasa or rowasa or octasa or apriso or sfrowasa or dipentum or colazal or mezavant).tw,kw</w:t>
      </w:r>
    </w:p>
    <w:p w14:paraId="7D2F96C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or/4-34</w:t>
      </w:r>
    </w:p>
    <w:p w14:paraId="25B801EF"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3 and 35</w:t>
      </w:r>
    </w:p>
    <w:p w14:paraId="1F2F018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child/ or exp adolescent/ or exp infant/) not exp adult/</w:t>
      </w:r>
    </w:p>
    <w:p w14:paraId="695A2108"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36 not 37</w:t>
      </w:r>
    </w:p>
    <w:p w14:paraId="41B22851"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animals/ not exp humans/</w:t>
      </w:r>
    </w:p>
    <w:p w14:paraId="6AC1814B"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38 not 39</w:t>
      </w:r>
    </w:p>
    <w:p w14:paraId="1C89FA3B"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limit 40 to english language</w:t>
      </w:r>
    </w:p>
    <w:p w14:paraId="7451770E"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"systematic review"/</w:t>
      </w:r>
    </w:p>
    <w:p w14:paraId="74515B2E"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meta analysis/</w:t>
      </w:r>
    </w:p>
    <w:p w14:paraId="7023E0BB"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network meta-analysis/</w:t>
      </w:r>
    </w:p>
    <w:p w14:paraId="2B714AD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 xml:space="preserve">(systematic* adj3 (review* or overview*)).ti,ab,kf,kw. </w:t>
      </w:r>
    </w:p>
    <w:p w14:paraId="3451CD8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 xml:space="preserve">("met analy*" or metanaly*).ti,ab,kf,kw. </w:t>
      </w:r>
    </w:p>
    <w:p w14:paraId="4146E506"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("meta regression*" or metaregression*).ti,ab,kf,kw.</w:t>
      </w:r>
    </w:p>
    <w:p w14:paraId="57CCF25E"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(meta-analy* or metaanaly* or "systematic review*").mp,hw.</w:t>
      </w:r>
    </w:p>
    <w:p w14:paraId="6C7ADC28"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randomized controlled trial/</w:t>
      </w:r>
    </w:p>
    <w:p w14:paraId="405CECD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controlled clinical trial/</w:t>
      </w:r>
    </w:p>
    <w:p w14:paraId="47F67C6C"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randomization/</w:t>
      </w:r>
    </w:p>
    <w:p w14:paraId="56101B4B"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double blind procedure/</w:t>
      </w:r>
    </w:p>
    <w:p w14:paraId="42F3E0D7"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single blind procedure/</w:t>
      </w:r>
    </w:p>
    <w:p w14:paraId="210574B8"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placebo/</w:t>
      </w:r>
    </w:p>
    <w:p w14:paraId="695B7DCC"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(placebo or randomly or randomi#ed).ab</w:t>
      </w:r>
    </w:p>
    <w:p w14:paraId="75F5FBD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trial.ti,ab</w:t>
      </w:r>
    </w:p>
    <w:p w14:paraId="78CB1CD3"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((singl* or doubl* or tripl* or trebl*) adj1 (blind* or dumm* or mask*)).ti,ab,hw,kf,kw.</w:t>
      </w:r>
    </w:p>
    <w:p w14:paraId="231DD3FF"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or/42-57</w:t>
      </w:r>
    </w:p>
    <w:p w14:paraId="4A5AB587"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41 and 58</w:t>
      </w:r>
    </w:p>
    <w:p w14:paraId="14F2D85C"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article.pt</w:t>
      </w:r>
    </w:p>
    <w:p w14:paraId="4362EC81"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review.pt</w:t>
      </w:r>
    </w:p>
    <w:p w14:paraId="4517FBB6"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60 or 61</w:t>
      </w:r>
    </w:p>
    <w:p w14:paraId="44204FB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59 and 62</w:t>
      </w:r>
    </w:p>
    <w:p w14:paraId="269E9D62" w14:textId="77777777" w:rsidR="00F301CF" w:rsidRPr="00B3688E" w:rsidRDefault="00F301CF" w:rsidP="00F301CF">
      <w:pPr>
        <w:pStyle w:val="ListParagraph"/>
        <w:numPr>
          <w:ilvl w:val="0"/>
          <w:numId w:val="2"/>
        </w:numPr>
        <w:rPr>
          <w:rFonts w:ascii="Helvetica" w:hAnsi="Helvetica" w:cs="Times New Roman"/>
          <w:b/>
          <w:bCs/>
          <w:i/>
          <w:iCs/>
        </w:rPr>
      </w:pPr>
      <w:r w:rsidRPr="00B3688E">
        <w:rPr>
          <w:rFonts w:ascii="Helvetica" w:hAnsi="Helvetica" w:cs="Times New Roman"/>
        </w:rPr>
        <w:t>..dedup 63</w:t>
      </w:r>
    </w:p>
    <w:p w14:paraId="2E088F2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cohort analysis/</w:t>
      </w:r>
    </w:p>
    <w:p w14:paraId="1968506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lastRenderedPageBreak/>
        <w:t>longitudinal study/</w:t>
      </w:r>
    </w:p>
    <w:p w14:paraId="51E1C168"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clinical study/</w:t>
      </w:r>
    </w:p>
    <w:p w14:paraId="5CC596E2"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retrospective study/</w:t>
      </w:r>
    </w:p>
    <w:p w14:paraId="233A4FB8"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prospective study/</w:t>
      </w:r>
    </w:p>
    <w:p w14:paraId="0F1103B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exp Randomized controlled trials/</w:t>
      </w:r>
    </w:p>
    <w:p w14:paraId="1AC91E7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69 not 70</w:t>
      </w:r>
    </w:p>
    <w:p w14:paraId="30A3570F"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or/65-68,71</w:t>
      </w:r>
    </w:p>
    <w:p w14:paraId="054FB664"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(cohorts or longitudinal or prospective or retrospective).ti,ab,kf.</w:t>
      </w:r>
    </w:p>
    <w:p w14:paraId="5E14C8EF"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(observational adj (study or studies)).ti,ab,kf.</w:t>
      </w:r>
    </w:p>
    <w:p w14:paraId="5E6D51E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(cohort adj (study or studies or analy*)).ti,ab,kf.</w:t>
      </w:r>
    </w:p>
    <w:p w14:paraId="22EC56BA"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Or/72-75</w:t>
      </w:r>
    </w:p>
    <w:p w14:paraId="5FC7D371"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41 and 76</w:t>
      </w:r>
    </w:p>
    <w:p w14:paraId="100786E5"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Article.pt</w:t>
      </w:r>
    </w:p>
    <w:p w14:paraId="0BCEC7C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77 and 78</w:t>
      </w:r>
    </w:p>
    <w:p w14:paraId="16D3B753"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“case report”.ti</w:t>
      </w:r>
    </w:p>
    <w:p w14:paraId="532CB94D"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79 not 80</w:t>
      </w:r>
    </w:p>
    <w:p w14:paraId="75CDAA1E"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..dedup 81</w:t>
      </w:r>
    </w:p>
    <w:p w14:paraId="6E04375C" w14:textId="77777777" w:rsidR="00F301CF" w:rsidRPr="00B3688E" w:rsidRDefault="00F301CF" w:rsidP="00F301CF">
      <w:pPr>
        <w:pStyle w:val="ListParagraph"/>
        <w:numPr>
          <w:ilvl w:val="0"/>
          <w:numId w:val="2"/>
        </w:numPr>
        <w:rPr>
          <w:rFonts w:ascii="Helvetica" w:hAnsi="Helvetica" w:cs="Times New Roman"/>
        </w:rPr>
      </w:pPr>
      <w:r w:rsidRPr="00B3688E">
        <w:rPr>
          <w:rFonts w:ascii="Helvetica" w:hAnsi="Helvetica" w:cs="Times New Roman"/>
        </w:rPr>
        <w:t>64 or 82</w:t>
      </w:r>
    </w:p>
    <w:p w14:paraId="32CCA501" w14:textId="77777777" w:rsidR="00F301CF" w:rsidRPr="00B3688E" w:rsidRDefault="00F301CF" w:rsidP="00F301CF">
      <w:pPr>
        <w:rPr>
          <w:rFonts w:ascii="Helvetica" w:hAnsi="Helvetica" w:cs="Times New Roman"/>
          <w:b/>
          <w:bCs/>
          <w:i/>
          <w:iCs/>
        </w:rPr>
      </w:pPr>
      <w:r w:rsidRPr="00B3688E">
        <w:rPr>
          <w:rFonts w:ascii="Helvetica" w:hAnsi="Helvetica" w:cs="Times New Roman"/>
          <w:b/>
          <w:bCs/>
          <w:i/>
          <w:iCs/>
        </w:rPr>
        <w:t>Cochrane Library via Wiley</w:t>
      </w:r>
    </w:p>
    <w:p w14:paraId="6FE2F672"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[Colitis, Ulcerative] explode all trees</w:t>
      </w:r>
    </w:p>
    <w:p w14:paraId="71156082"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((ulcerative NEAR/2 colitis) OR (colitis NEAR/2 gravis)):ti,ab,kw</w:t>
      </w:r>
    </w:p>
    <w:p w14:paraId="5C24470C"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#1 OR #2</w:t>
      </w:r>
    </w:p>
    <w:p w14:paraId="76C67FE2"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[Mercaptopurine] explode all trees</w:t>
      </w:r>
    </w:p>
    <w:p w14:paraId="3824E9DA"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[Azathioprine] explode all trees</w:t>
      </w:r>
    </w:p>
    <w:p w14:paraId="7B2C27A2"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("6-Mercaptopurine" OR "6-MP" OR mercaptopurine OR Purinethol OR Purixan OR azothioprine OR Azathioprine OR Azasan OR Imuran OR imurel):ti,ab,kw</w:t>
      </w:r>
    </w:p>
    <w:p w14:paraId="67F97114"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[Methotrexate] explode all trees</w:t>
      </w:r>
    </w:p>
    <w:p w14:paraId="6773F696"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(Methotrexate OR Otrexup OR Rasuvo OR Rheumatrex OR Trexall OR MTX OR Amethopterin OR mexate):ti,ab,kw</w:t>
      </w:r>
    </w:p>
    <w:p w14:paraId="66C7CF07"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[Antibodies, Monoclonal] explode all trees</w:t>
      </w:r>
    </w:p>
    <w:p w14:paraId="1A5E2706"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[Infliximab] explode all trees</w:t>
      </w:r>
    </w:p>
    <w:p w14:paraId="290BBEBD"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[Adalimumab] explode all trees</w:t>
      </w:r>
    </w:p>
    <w:p w14:paraId="42A11CEC"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[Sphingosine 1 Phosphate Receptor Modulators] explode all trees</w:t>
      </w:r>
    </w:p>
    <w:p w14:paraId="39DF4F6B"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[Janus Kinase Inhibitors] explode all trees</w:t>
      </w:r>
    </w:p>
    <w:p w14:paraId="46F692DD"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[Ustekinumab] explode all trees</w:t>
      </w:r>
    </w:p>
    <w:p w14:paraId="7C6CFDB3"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[Interleukin-12] explode all trees</w:t>
      </w:r>
    </w:p>
    <w:p w14:paraId="7C4DBEEC"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[Interleukin-23] explode all trees</w:t>
      </w:r>
    </w:p>
    <w:p w14:paraId="4DA27086"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(infliximab* OR renflexis OR "monoclonal antibody cA2" OR "MAb CA2" OR inflectra OR remicade):ti,ab,kw</w:t>
      </w:r>
    </w:p>
    <w:p w14:paraId="6BC3AA35"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(adalimumab* OR humira OR cyltezo OR (D2E7 NEAR/2 antibody)):ti,ab,kw</w:t>
      </w:r>
    </w:p>
    <w:p w14:paraId="4C6591D0"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(golimumab OR CNTO-148 OR "CNTO 148" OR simponi):ti,ab,kw</w:t>
      </w:r>
    </w:p>
    <w:p w14:paraId="6F97BB64"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(vedolizumab OR entyvio OR MLN0002 OR MLN02 OR "MLN-0002" OR "MLN-02"):ti,ab,kw</w:t>
      </w:r>
    </w:p>
    <w:p w14:paraId="2AFCDB93"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(ozanimod OR RPC1063 OR zeposia OR estrasimod):ti,ab,kw</w:t>
      </w:r>
    </w:p>
    <w:p w14:paraId="41804DC6"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lastRenderedPageBreak/>
        <w:t>(tofacitinib OR xeljanz OR jakvinus OR "CP 690,550" OR CP690550 OR "CP-690550" OR "CP 690550" OR "CP-690,550"):ti,ab,kw</w:t>
      </w:r>
    </w:p>
    <w:p w14:paraId="723487AF"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(upadacitinib OR "(3S,4R)-3-ethyl-4-(3H-imidazo(1,2-a)pyrrolo(2,3-e)pyrazin-8-yl)-N-(2,2,2-trifluoroethyl)-1-pyrrolidinecarboxamide" OR "ABT-494" OR rinvoq):ti,ab,kw</w:t>
      </w:r>
    </w:p>
    <w:p w14:paraId="64462DD9"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(GLPG0634 OR filgotinib):ti,ab,kw</w:t>
      </w:r>
    </w:p>
    <w:p w14:paraId="7359BF9C"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(ustekinumab OR stelara OR "CNTO 1275" OR "CNTO-1275"):ti,ab,kw</w:t>
      </w:r>
    </w:p>
    <w:p w14:paraId="5518C572"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("Interleukin-12" OR "Natural Killer Cell Stimulatory Factor" OR "IL-12" OR "IL 12" OR "Cytotoxic Lymphocyte Maturation Factor" OR "interleukin 12" OR IL12 OR "edodekin alfa"):ti,ab,kw</w:t>
      </w:r>
    </w:p>
    <w:p w14:paraId="325B9755"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("Interleukin-23" OR "Interleukin 23" OR "IL-23"):ti,ab,kw</w:t>
      </w:r>
    </w:p>
    <w:p w14:paraId="7EC96773"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(mirikizumab OR "LY-3074828" OR LY3074828):ti,ab,kw</w:t>
      </w:r>
    </w:p>
    <w:p w14:paraId="0F92A33D"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(risankizumab* OR "ABBV-066" OR skyrizi OR "BI 655066" OR "BI-655066"):ti,ab,kw</w:t>
      </w:r>
    </w:p>
    <w:p w14:paraId="078D0367"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(guselkumab OR tremfya OR "CNTO 1959" OR "CNTO-1959"):ti,ab,kw</w:t>
      </w:r>
    </w:p>
    <w:p w14:paraId="47C82849"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[Immunologic Factors] explode all trees</w:t>
      </w:r>
    </w:p>
    <w:p w14:paraId="64BE5641"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((immunologic* NEAR/1 factor*) OR (immune NEAR/1 factor*) OR biomodulator* OR immunomodulator* OR (biological NEAR/2 modifier*)):ti,ab,kw</w:t>
      </w:r>
    </w:p>
    <w:p w14:paraId="74FFDE5E"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[Mesalamine] explode all trees</w:t>
      </w:r>
    </w:p>
    <w:p w14:paraId="1702A56D"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("5-ASA" OR "5-aminosalicylic acid" OR mesalamine OR mesalazine OR mesasal OR "5 aminosalicylate" OR fivasa OR canasa OR delzicol OR lialda OR pentasa OR rowasa OR octasa OR apriso OR sfrowasa OR dipentum OR colazal OR mezavant OR asacol*):ti,ab,kw</w:t>
      </w:r>
    </w:p>
    <w:p w14:paraId="5B910204"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{OR #4-#34}</w:t>
      </w:r>
    </w:p>
    <w:p w14:paraId="65072EDD"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#3 AND #35</w:t>
      </w:r>
    </w:p>
    <w:p w14:paraId="5F9DC533"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[Child] explode all trees</w:t>
      </w:r>
    </w:p>
    <w:p w14:paraId="42A32B77"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[Infant] explode all trees</w:t>
      </w:r>
    </w:p>
    <w:p w14:paraId="08C74A54"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[Adolescent] explode all trees</w:t>
      </w:r>
    </w:p>
    <w:p w14:paraId="607B20AD"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{OR #37-#39}</w:t>
      </w:r>
    </w:p>
    <w:p w14:paraId="6EA17479"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[Adult] explode all trees</w:t>
      </w:r>
    </w:p>
    <w:p w14:paraId="42FE27D0"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#40 NOT #41</w:t>
      </w:r>
    </w:p>
    <w:p w14:paraId="2B4A3918"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#36 NOT #42</w:t>
      </w:r>
    </w:p>
    <w:p w14:paraId="597D2216"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[Animals] explode all trees</w:t>
      </w:r>
    </w:p>
    <w:p w14:paraId="30919410"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MeSH descriptor: [Humans] explode all trees</w:t>
      </w:r>
    </w:p>
    <w:p w14:paraId="5BE9FD22"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#44 NOT #45</w:t>
      </w:r>
    </w:p>
    <w:p w14:paraId="3AA0DA98" w14:textId="77777777" w:rsidR="00F301CF" w:rsidRPr="00B3688E" w:rsidRDefault="00F301CF" w:rsidP="00F301CF">
      <w:pPr>
        <w:pStyle w:val="ListParagraph"/>
        <w:numPr>
          <w:ilvl w:val="0"/>
          <w:numId w:val="3"/>
        </w:numPr>
        <w:rPr>
          <w:rFonts w:ascii="Helvetica" w:hAnsi="Helvetica" w:cs="Times New Roman"/>
        </w:rPr>
      </w:pPr>
      <w:r w:rsidRPr="00B3688E">
        <w:rPr>
          <w:rFonts w:ascii="Helvetica" w:hAnsi="Helvetica" w:cs="Times New Roman"/>
        </w:rPr>
        <w:t>#43 NOT #46</w:t>
      </w:r>
    </w:p>
    <w:p w14:paraId="4FC8BED1" w14:textId="77777777" w:rsidR="007B5330" w:rsidRDefault="007B5330"/>
    <w:sectPr w:rsidR="007B5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A468B"/>
    <w:multiLevelType w:val="hybridMultilevel"/>
    <w:tmpl w:val="7B54C5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F2F26C5"/>
    <w:multiLevelType w:val="hybridMultilevel"/>
    <w:tmpl w:val="12385B7C"/>
    <w:lvl w:ilvl="0" w:tplc="FFFFFFFF">
      <w:start w:val="1"/>
      <w:numFmt w:val="decimal"/>
      <w:lvlText w:val="%1."/>
      <w:lvlJc w:val="left"/>
      <w:pPr>
        <w:ind w:left="720" w:hanging="360"/>
      </w:pPr>
      <w:rPr>
        <w:b w:val="0"/>
        <w:bCs w:val="0"/>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B887176"/>
    <w:multiLevelType w:val="hybridMultilevel"/>
    <w:tmpl w:val="01046332"/>
    <w:lvl w:ilvl="0" w:tplc="89946ACC">
      <w:start w:val="1"/>
      <w:numFmt w:val="decimal"/>
      <w:lvlText w:val="%1."/>
      <w:lvlJc w:val="left"/>
      <w:pPr>
        <w:ind w:left="720" w:hanging="360"/>
      </w:pPr>
      <w:rPr>
        <w:b w:val="0"/>
        <w:bCs w:val="0"/>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7530379">
    <w:abstractNumId w:val="0"/>
  </w:num>
  <w:num w:numId="2" w16cid:durableId="1565024862">
    <w:abstractNumId w:val="2"/>
  </w:num>
  <w:num w:numId="3" w16cid:durableId="995379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1CF"/>
    <w:rsid w:val="0000096C"/>
    <w:rsid w:val="00132D4F"/>
    <w:rsid w:val="0031295E"/>
    <w:rsid w:val="00326BCD"/>
    <w:rsid w:val="0038768C"/>
    <w:rsid w:val="0040314E"/>
    <w:rsid w:val="00514C40"/>
    <w:rsid w:val="005977C6"/>
    <w:rsid w:val="00626AC5"/>
    <w:rsid w:val="00714B8C"/>
    <w:rsid w:val="00715E6E"/>
    <w:rsid w:val="007B5330"/>
    <w:rsid w:val="00822F30"/>
    <w:rsid w:val="0094766A"/>
    <w:rsid w:val="00950DC1"/>
    <w:rsid w:val="009C72AA"/>
    <w:rsid w:val="00A042F9"/>
    <w:rsid w:val="00A24E7F"/>
    <w:rsid w:val="00AB457B"/>
    <w:rsid w:val="00B0341B"/>
    <w:rsid w:val="00B66E58"/>
    <w:rsid w:val="00B905CD"/>
    <w:rsid w:val="00C33E60"/>
    <w:rsid w:val="00CB55B8"/>
    <w:rsid w:val="00D32B14"/>
    <w:rsid w:val="00D54F8F"/>
    <w:rsid w:val="00DD0D1C"/>
    <w:rsid w:val="00E2148D"/>
    <w:rsid w:val="00E72F08"/>
    <w:rsid w:val="00EC34C4"/>
    <w:rsid w:val="00F0715A"/>
    <w:rsid w:val="00F301CF"/>
    <w:rsid w:val="00F6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21BB5E"/>
  <w15:chartTrackingRefBased/>
  <w15:docId w15:val="{F2A16A5F-A295-B04C-886A-CA7B41D4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1CF"/>
    <w:pPr>
      <w:spacing w:after="160" w:line="259"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01CF"/>
    <w:pPr>
      <w:ind w:left="720"/>
      <w:contextualSpacing/>
    </w:pPr>
    <w:rPr>
      <w:rFonts w:eastAsiaTheme="minorHAnsi"/>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1555</Words>
  <Characters>8865</Characters>
  <Application>Microsoft Office Word</Application>
  <DocSecurity>0</DocSecurity>
  <Lines>73</Lines>
  <Paragraphs>20</Paragraphs>
  <ScaleCrop>false</ScaleCrop>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Siddharth Singh</dc:creator>
  <cp:keywords/>
  <dc:description/>
  <cp:lastModifiedBy>Singh, Siddharth</cp:lastModifiedBy>
  <cp:revision>1</cp:revision>
  <dcterms:created xsi:type="dcterms:W3CDTF">2024-09-03T05:53:00Z</dcterms:created>
  <dcterms:modified xsi:type="dcterms:W3CDTF">2024-09-03T05:54:00Z</dcterms:modified>
</cp:coreProperties>
</file>