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34E743" w14:textId="02058642" w:rsidR="213DBC9A" w:rsidRDefault="62D284A7" w:rsidP="62D284A7">
      <w:pPr>
        <w:rPr>
          <w:color w:val="000000" w:themeColor="text1"/>
        </w:rPr>
      </w:pPr>
      <w:r w:rsidRPr="62D284A7">
        <w:rPr>
          <w:b/>
          <w:bCs/>
          <w:color w:val="000000" w:themeColor="text1"/>
        </w:rPr>
        <w:t>ST1. Scoping Review Search Strategy for the PubMed Database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445"/>
        <w:gridCol w:w="12514"/>
      </w:tblGrid>
      <w:tr w:rsidR="213DBC9A" w14:paraId="4635C2B5" w14:textId="77777777" w:rsidTr="213DBC9A">
        <w:trPr>
          <w:trHeight w:val="285"/>
        </w:trPr>
        <w:tc>
          <w:tcPr>
            <w:tcW w:w="445" w:type="dxa"/>
            <w:tcMar>
              <w:left w:w="105" w:type="dxa"/>
              <w:right w:w="105" w:type="dxa"/>
            </w:tcMar>
          </w:tcPr>
          <w:p w14:paraId="31BF5485" w14:textId="29A042D9" w:rsidR="213DBC9A" w:rsidRDefault="213DBC9A" w:rsidP="213DBC9A">
            <w:pPr>
              <w:spacing w:line="259" w:lineRule="auto"/>
            </w:pPr>
            <w:r w:rsidRPr="213DBC9A">
              <w:rPr>
                <w:b/>
                <w:bCs/>
              </w:rPr>
              <w:t>1</w:t>
            </w:r>
          </w:p>
        </w:tc>
        <w:tc>
          <w:tcPr>
            <w:tcW w:w="12514" w:type="dxa"/>
            <w:tcMar>
              <w:left w:w="105" w:type="dxa"/>
              <w:right w:w="105" w:type="dxa"/>
            </w:tcMar>
          </w:tcPr>
          <w:p w14:paraId="55A3D996" w14:textId="2D20D40F" w:rsidR="213DBC9A" w:rsidRDefault="213DBC9A" w:rsidP="213DBC9A">
            <w:pPr>
              <w:spacing w:line="259" w:lineRule="auto"/>
            </w:pPr>
            <w:r w:rsidRPr="213DBC9A">
              <w:t>((tick[mesh]) OR (tick[</w:t>
            </w:r>
            <w:proofErr w:type="spellStart"/>
            <w:r w:rsidRPr="213DBC9A">
              <w:t>tiab</w:t>
            </w:r>
            <w:proofErr w:type="spellEnd"/>
            <w:r w:rsidRPr="213DBC9A">
              <w:t>]) OR (</w:t>
            </w:r>
            <w:proofErr w:type="spellStart"/>
            <w:r w:rsidRPr="213DBC9A">
              <w:t>ixodidae</w:t>
            </w:r>
            <w:proofErr w:type="spellEnd"/>
            <w:r w:rsidRPr="213DBC9A">
              <w:t>[</w:t>
            </w:r>
            <w:proofErr w:type="spellStart"/>
            <w:r w:rsidRPr="213DBC9A">
              <w:t>tiab</w:t>
            </w:r>
            <w:proofErr w:type="spellEnd"/>
            <w:r w:rsidRPr="213DBC9A">
              <w:t>]) OR (</w:t>
            </w:r>
            <w:proofErr w:type="spellStart"/>
            <w:r w:rsidRPr="213DBC9A">
              <w:t>ixodes</w:t>
            </w:r>
            <w:proofErr w:type="spellEnd"/>
            <w:r w:rsidRPr="213DBC9A">
              <w:t>[</w:t>
            </w:r>
            <w:proofErr w:type="spellStart"/>
            <w:r w:rsidRPr="213DBC9A">
              <w:t>tiab</w:t>
            </w:r>
            <w:proofErr w:type="spellEnd"/>
            <w:r w:rsidRPr="213DBC9A">
              <w:t>]) OR (</w:t>
            </w:r>
            <w:proofErr w:type="spellStart"/>
            <w:r w:rsidRPr="213DBC9A">
              <w:t>amblyomma</w:t>
            </w:r>
            <w:proofErr w:type="spellEnd"/>
            <w:r w:rsidRPr="213DBC9A">
              <w:t>[</w:t>
            </w:r>
            <w:proofErr w:type="spellStart"/>
            <w:r w:rsidRPr="213DBC9A">
              <w:t>tiab</w:t>
            </w:r>
            <w:proofErr w:type="spellEnd"/>
            <w:r w:rsidRPr="213DBC9A">
              <w:t>]) OR (</w:t>
            </w:r>
            <w:proofErr w:type="spellStart"/>
            <w:r w:rsidRPr="213DBC9A">
              <w:t>dermacentor</w:t>
            </w:r>
            <w:proofErr w:type="spellEnd"/>
            <w:r w:rsidRPr="213DBC9A">
              <w:t>[</w:t>
            </w:r>
            <w:proofErr w:type="spellStart"/>
            <w:r w:rsidRPr="213DBC9A">
              <w:t>tiab</w:t>
            </w:r>
            <w:proofErr w:type="spellEnd"/>
            <w:r w:rsidRPr="213DBC9A">
              <w:t>]) OR (longicornis[</w:t>
            </w:r>
            <w:proofErr w:type="spellStart"/>
            <w:r w:rsidRPr="213DBC9A">
              <w:t>tiab</w:t>
            </w:r>
            <w:proofErr w:type="spellEnd"/>
            <w:r w:rsidRPr="213DBC9A">
              <w:t>]) OR (</w:t>
            </w:r>
            <w:proofErr w:type="spellStart"/>
            <w:r w:rsidRPr="213DBC9A">
              <w:t>rhipicephalus</w:t>
            </w:r>
            <w:proofErr w:type="spellEnd"/>
            <w:r w:rsidRPr="213DBC9A">
              <w:t>[</w:t>
            </w:r>
            <w:proofErr w:type="spellStart"/>
            <w:r w:rsidRPr="213DBC9A">
              <w:t>tiab</w:t>
            </w:r>
            <w:proofErr w:type="spellEnd"/>
            <w:r w:rsidRPr="213DBC9A">
              <w:t>]))</w:t>
            </w:r>
          </w:p>
        </w:tc>
      </w:tr>
      <w:tr w:rsidR="213DBC9A" w14:paraId="4AE1DEC1" w14:textId="77777777" w:rsidTr="213DBC9A">
        <w:trPr>
          <w:trHeight w:val="285"/>
        </w:trPr>
        <w:tc>
          <w:tcPr>
            <w:tcW w:w="445" w:type="dxa"/>
            <w:tcMar>
              <w:left w:w="105" w:type="dxa"/>
              <w:right w:w="105" w:type="dxa"/>
            </w:tcMar>
          </w:tcPr>
          <w:p w14:paraId="13EAB5C0" w14:textId="6F0A92D1" w:rsidR="213DBC9A" w:rsidRDefault="213DBC9A" w:rsidP="213DBC9A">
            <w:pPr>
              <w:spacing w:line="259" w:lineRule="auto"/>
            </w:pPr>
            <w:r w:rsidRPr="213DBC9A">
              <w:rPr>
                <w:b/>
                <w:bCs/>
              </w:rPr>
              <w:t>2</w:t>
            </w:r>
          </w:p>
        </w:tc>
        <w:tc>
          <w:tcPr>
            <w:tcW w:w="12514" w:type="dxa"/>
            <w:tcMar>
              <w:left w:w="105" w:type="dxa"/>
              <w:right w:w="105" w:type="dxa"/>
            </w:tcMar>
          </w:tcPr>
          <w:p w14:paraId="5D02F566" w14:textId="1B0C0A1D" w:rsidR="213DBC9A" w:rsidRDefault="213DBC9A" w:rsidP="213DBC9A">
            <w:pPr>
              <w:spacing w:line="259" w:lineRule="auto"/>
            </w:pPr>
            <w:r w:rsidRPr="213DBC9A">
              <w:t>((control[mesh]) OR (control[</w:t>
            </w:r>
            <w:proofErr w:type="spellStart"/>
            <w:r w:rsidRPr="213DBC9A">
              <w:t>tiab</w:t>
            </w:r>
            <w:proofErr w:type="spellEnd"/>
            <w:r w:rsidRPr="213DBC9A">
              <w:t>]) OR (management[mesh]) OR (management[</w:t>
            </w:r>
            <w:proofErr w:type="spellStart"/>
            <w:r w:rsidRPr="213DBC9A">
              <w:t>tiab</w:t>
            </w:r>
            <w:proofErr w:type="spellEnd"/>
            <w:r w:rsidRPr="213DBC9A">
              <w:t>]) OR (treatment[</w:t>
            </w:r>
            <w:proofErr w:type="spellStart"/>
            <w:r w:rsidRPr="213DBC9A">
              <w:t>tiab</w:t>
            </w:r>
            <w:proofErr w:type="spellEnd"/>
            <w:r w:rsidRPr="213DBC9A">
              <w:t>]) OR (acaricide[</w:t>
            </w:r>
            <w:proofErr w:type="spellStart"/>
            <w:r w:rsidRPr="213DBC9A">
              <w:t>tiab</w:t>
            </w:r>
            <w:proofErr w:type="spellEnd"/>
            <w:r w:rsidRPr="213DBC9A">
              <w:t>]) OR (synthetic[</w:t>
            </w:r>
            <w:proofErr w:type="spellStart"/>
            <w:r w:rsidRPr="213DBC9A">
              <w:t>tiab</w:t>
            </w:r>
            <w:proofErr w:type="spellEnd"/>
            <w:r w:rsidRPr="213DBC9A">
              <w:t>]) OR (botanical[</w:t>
            </w:r>
            <w:proofErr w:type="spellStart"/>
            <w:r w:rsidRPr="213DBC9A">
              <w:t>tiab</w:t>
            </w:r>
            <w:proofErr w:type="spellEnd"/>
            <w:r w:rsidRPr="213DBC9A">
              <w:t>]) OR (oil[</w:t>
            </w:r>
            <w:proofErr w:type="spellStart"/>
            <w:r w:rsidRPr="213DBC9A">
              <w:t>tiab</w:t>
            </w:r>
            <w:proofErr w:type="spellEnd"/>
            <w:r w:rsidRPr="213DBC9A">
              <w:t>]) OR (natural[</w:t>
            </w:r>
            <w:proofErr w:type="spellStart"/>
            <w:r w:rsidRPr="213DBC9A">
              <w:t>tiab</w:t>
            </w:r>
            <w:proofErr w:type="spellEnd"/>
            <w:r w:rsidRPr="213DBC9A">
              <w:t>]) OR (vegetation[</w:t>
            </w:r>
            <w:proofErr w:type="spellStart"/>
            <w:r w:rsidRPr="213DBC9A">
              <w:t>tiab</w:t>
            </w:r>
            <w:proofErr w:type="spellEnd"/>
            <w:r w:rsidRPr="213DBC9A">
              <w:t>]) OR (host[</w:t>
            </w:r>
            <w:proofErr w:type="spellStart"/>
            <w:r w:rsidRPr="213DBC9A">
              <w:t>tiab</w:t>
            </w:r>
            <w:proofErr w:type="spellEnd"/>
            <w:r w:rsidRPr="213DBC9A">
              <w:t>]))</w:t>
            </w:r>
          </w:p>
        </w:tc>
      </w:tr>
      <w:tr w:rsidR="213DBC9A" w14:paraId="71B26AFA" w14:textId="77777777" w:rsidTr="213DBC9A">
        <w:trPr>
          <w:trHeight w:val="285"/>
        </w:trPr>
        <w:tc>
          <w:tcPr>
            <w:tcW w:w="445" w:type="dxa"/>
            <w:tcMar>
              <w:left w:w="105" w:type="dxa"/>
              <w:right w:w="105" w:type="dxa"/>
            </w:tcMar>
          </w:tcPr>
          <w:p w14:paraId="4E3F5DFF" w14:textId="66DCE103" w:rsidR="213DBC9A" w:rsidRDefault="213DBC9A" w:rsidP="213DBC9A">
            <w:pPr>
              <w:spacing w:line="259" w:lineRule="auto"/>
            </w:pPr>
            <w:r w:rsidRPr="213DBC9A">
              <w:rPr>
                <w:b/>
                <w:bCs/>
              </w:rPr>
              <w:t>3</w:t>
            </w:r>
          </w:p>
        </w:tc>
        <w:tc>
          <w:tcPr>
            <w:tcW w:w="12514" w:type="dxa"/>
            <w:tcMar>
              <w:left w:w="105" w:type="dxa"/>
              <w:right w:w="105" w:type="dxa"/>
            </w:tcMar>
          </w:tcPr>
          <w:p w14:paraId="74A0FFEC" w14:textId="0D381E0F" w:rsidR="213DBC9A" w:rsidRDefault="213DBC9A" w:rsidP="213DBC9A">
            <w:pPr>
              <w:spacing w:line="259" w:lineRule="auto"/>
            </w:pPr>
            <w:r w:rsidRPr="213DBC9A">
              <w:t>(United States OR Canada OR Mexico)</w:t>
            </w:r>
          </w:p>
        </w:tc>
      </w:tr>
      <w:tr w:rsidR="213DBC9A" w14:paraId="4557AEFC" w14:textId="77777777" w:rsidTr="213DBC9A">
        <w:trPr>
          <w:trHeight w:val="285"/>
        </w:trPr>
        <w:tc>
          <w:tcPr>
            <w:tcW w:w="445" w:type="dxa"/>
            <w:tcMar>
              <w:left w:w="105" w:type="dxa"/>
              <w:right w:w="105" w:type="dxa"/>
            </w:tcMar>
          </w:tcPr>
          <w:p w14:paraId="14FFCDA3" w14:textId="399A809F" w:rsidR="213DBC9A" w:rsidRDefault="213DBC9A" w:rsidP="213DBC9A">
            <w:pPr>
              <w:spacing w:line="259" w:lineRule="auto"/>
            </w:pPr>
            <w:r w:rsidRPr="213DBC9A">
              <w:rPr>
                <w:b/>
                <w:bCs/>
              </w:rPr>
              <w:t>4</w:t>
            </w:r>
          </w:p>
        </w:tc>
        <w:tc>
          <w:tcPr>
            <w:tcW w:w="12514" w:type="dxa"/>
            <w:tcMar>
              <w:left w:w="105" w:type="dxa"/>
              <w:right w:w="105" w:type="dxa"/>
            </w:tcMar>
          </w:tcPr>
          <w:p w14:paraId="2100DC54" w14:textId="7B65DFB1" w:rsidR="213DBC9A" w:rsidRDefault="213DBC9A" w:rsidP="213DBC9A">
            <w:pPr>
              <w:spacing w:line="259" w:lineRule="auto"/>
            </w:pPr>
            <w:r w:rsidRPr="213DBC9A">
              <w:rPr>
                <w:b/>
                <w:bCs/>
              </w:rPr>
              <w:t>1 AND 2 AND 3</w:t>
            </w:r>
          </w:p>
        </w:tc>
      </w:tr>
    </w:tbl>
    <w:p w14:paraId="6195D4FE" w14:textId="663E9DAF" w:rsidR="213DBC9A" w:rsidRDefault="213DBC9A" w:rsidP="213DBC9A">
      <w:pPr>
        <w:rPr>
          <w:color w:val="000000" w:themeColor="text1"/>
        </w:rPr>
      </w:pPr>
      <w:r w:rsidRPr="213DBC9A">
        <w:rPr>
          <w:color w:val="000000" w:themeColor="text1"/>
        </w:rPr>
        <w:t>Terms [mesh] and [</w:t>
      </w:r>
      <w:proofErr w:type="spellStart"/>
      <w:r w:rsidRPr="213DBC9A">
        <w:rPr>
          <w:color w:val="000000" w:themeColor="text1"/>
        </w:rPr>
        <w:t>tiab</w:t>
      </w:r>
      <w:proofErr w:type="spellEnd"/>
      <w:r w:rsidRPr="213DBC9A">
        <w:rPr>
          <w:color w:val="000000" w:themeColor="text1"/>
        </w:rPr>
        <w:t>] are terms which direct the database to include search terms if they appear as a mesh term or are included in the title/abstract, respectively.</w:t>
      </w:r>
    </w:p>
    <w:p w14:paraId="19930FAA" w14:textId="4F998CCA" w:rsidR="213DBC9A" w:rsidRDefault="213DBC9A" w:rsidP="213DBC9A">
      <w:pPr>
        <w:rPr>
          <w:highlight w:val="yellow"/>
        </w:rPr>
      </w:pPr>
    </w:p>
    <w:p w14:paraId="054954A1" w14:textId="18122E81" w:rsidR="213DBC9A" w:rsidRDefault="213DBC9A" w:rsidP="213DBC9A">
      <w:pPr>
        <w:rPr>
          <w:highlight w:val="yellow"/>
        </w:rPr>
      </w:pPr>
    </w:p>
    <w:p w14:paraId="4EC3F749" w14:textId="77777777" w:rsidR="00F568FD" w:rsidRDefault="00F568FD" w:rsidP="213DBC9A">
      <w:pPr>
        <w:rPr>
          <w:highlight w:val="yellow"/>
        </w:rPr>
      </w:pPr>
    </w:p>
    <w:p w14:paraId="49578791" w14:textId="77777777" w:rsidR="00F568FD" w:rsidRDefault="00F568FD" w:rsidP="213DBC9A">
      <w:pPr>
        <w:rPr>
          <w:highlight w:val="yellow"/>
        </w:rPr>
      </w:pPr>
    </w:p>
    <w:p w14:paraId="075CAD7F" w14:textId="77777777" w:rsidR="00F568FD" w:rsidRDefault="00F568FD" w:rsidP="213DBC9A">
      <w:pPr>
        <w:rPr>
          <w:highlight w:val="yellow"/>
        </w:rPr>
      </w:pPr>
    </w:p>
    <w:p w14:paraId="745420E6" w14:textId="77777777" w:rsidR="00F568FD" w:rsidRDefault="00F568FD" w:rsidP="213DBC9A">
      <w:pPr>
        <w:rPr>
          <w:highlight w:val="yellow"/>
        </w:rPr>
      </w:pPr>
    </w:p>
    <w:p w14:paraId="58212643" w14:textId="77777777" w:rsidR="00F568FD" w:rsidRDefault="00F568FD" w:rsidP="213DBC9A">
      <w:pPr>
        <w:rPr>
          <w:highlight w:val="yellow"/>
        </w:rPr>
      </w:pPr>
    </w:p>
    <w:p w14:paraId="5CB9073C" w14:textId="77777777" w:rsidR="00F568FD" w:rsidRDefault="00F568FD" w:rsidP="213DBC9A">
      <w:pPr>
        <w:rPr>
          <w:highlight w:val="yellow"/>
        </w:rPr>
      </w:pPr>
    </w:p>
    <w:p w14:paraId="545B0BC0" w14:textId="77777777" w:rsidR="00F568FD" w:rsidRDefault="00F568FD" w:rsidP="213DBC9A">
      <w:pPr>
        <w:rPr>
          <w:highlight w:val="yellow"/>
        </w:rPr>
      </w:pPr>
    </w:p>
    <w:p w14:paraId="5153D78C" w14:textId="77777777" w:rsidR="00F568FD" w:rsidRDefault="00F568FD" w:rsidP="213DBC9A">
      <w:pPr>
        <w:rPr>
          <w:highlight w:val="yellow"/>
        </w:rPr>
      </w:pPr>
    </w:p>
    <w:p w14:paraId="28E53042" w14:textId="77777777" w:rsidR="00F568FD" w:rsidRDefault="00F568FD" w:rsidP="213DBC9A">
      <w:pPr>
        <w:rPr>
          <w:highlight w:val="yellow"/>
        </w:rPr>
      </w:pPr>
    </w:p>
    <w:p w14:paraId="6E6A4FF0" w14:textId="77777777" w:rsidR="00F568FD" w:rsidRDefault="00F568FD" w:rsidP="213DBC9A">
      <w:pPr>
        <w:rPr>
          <w:highlight w:val="yellow"/>
        </w:rPr>
      </w:pPr>
    </w:p>
    <w:p w14:paraId="5D43E821" w14:textId="77777777" w:rsidR="00F568FD" w:rsidRDefault="00F568FD" w:rsidP="213DBC9A">
      <w:pPr>
        <w:rPr>
          <w:highlight w:val="yellow"/>
        </w:rPr>
      </w:pPr>
    </w:p>
    <w:p w14:paraId="0A3EB39B" w14:textId="77777777" w:rsidR="00F568FD" w:rsidRDefault="00F568FD" w:rsidP="213DBC9A">
      <w:pPr>
        <w:rPr>
          <w:highlight w:val="yellow"/>
        </w:rPr>
      </w:pPr>
    </w:p>
    <w:p w14:paraId="00000001" w14:textId="66CF1561" w:rsidR="002D77D7" w:rsidRDefault="20081B34">
      <w:r w:rsidRPr="20081B34">
        <w:rPr>
          <w:b/>
          <w:bCs/>
        </w:rPr>
        <w:lastRenderedPageBreak/>
        <w:t>ST2.</w:t>
      </w:r>
      <w:r>
        <w:t xml:space="preserve"> Studies on the </w:t>
      </w:r>
      <w:r w:rsidR="00F568FD">
        <w:t>C</w:t>
      </w:r>
      <w:r>
        <w:t xml:space="preserve">ontrol of </w:t>
      </w:r>
      <w:r w:rsidR="00F568FD">
        <w:t>T</w:t>
      </w:r>
      <w:r>
        <w:t xml:space="preserve">icks </w:t>
      </w:r>
      <w:r w:rsidR="00F568FD">
        <w:t>A</w:t>
      </w:r>
      <w:r>
        <w:t xml:space="preserve">ssociated with </w:t>
      </w:r>
      <w:r w:rsidR="00F568FD">
        <w:t>A</w:t>
      </w:r>
      <w:r>
        <w:t xml:space="preserve">gricultural and/or </w:t>
      </w:r>
      <w:r w:rsidR="00F568FD">
        <w:t>W</w:t>
      </w:r>
      <w:r>
        <w:t xml:space="preserve">ildlife </w:t>
      </w:r>
      <w:r w:rsidR="00F568FD">
        <w:t>H</w:t>
      </w:r>
      <w:r>
        <w:t>ealth (n=61)</w:t>
      </w:r>
    </w:p>
    <w:tbl>
      <w:tblPr>
        <w:tblStyle w:val="TableGridLight"/>
        <w:tblW w:w="5000" w:type="pct"/>
        <w:tblLayout w:type="fixed"/>
        <w:tblLook w:val="04A0" w:firstRow="1" w:lastRow="0" w:firstColumn="1" w:lastColumn="0" w:noHBand="0" w:noVBand="1"/>
      </w:tblPr>
      <w:tblGrid>
        <w:gridCol w:w="3687"/>
        <w:gridCol w:w="1889"/>
        <w:gridCol w:w="3419"/>
        <w:gridCol w:w="3955"/>
      </w:tblGrid>
      <w:tr w:rsidR="00BD156F" w:rsidRPr="00CF5404" w14:paraId="7DF6B3F6" w14:textId="723EA6AA" w:rsidTr="00A52D26">
        <w:trPr>
          <w:trHeight w:val="290"/>
          <w:tblHeader/>
        </w:trPr>
        <w:tc>
          <w:tcPr>
            <w:tcW w:w="1423" w:type="pct"/>
            <w:noWrap/>
            <w:hideMark/>
          </w:tcPr>
          <w:p w14:paraId="5F110428" w14:textId="77777777" w:rsidR="00BD156F" w:rsidRPr="00CF5404" w:rsidRDefault="00BD156F" w:rsidP="00535B0A">
            <w:pPr>
              <w:rPr>
                <w:rFonts w:asciiTheme="minorHAnsi" w:eastAsia="Times New Roman" w:hAnsiTheme="minorHAnsi" w:cstheme="minorHAnsi"/>
                <w:b/>
                <w:bCs/>
                <w:color w:val="000000"/>
                <w:sz w:val="20"/>
                <w:szCs w:val="20"/>
                <w:lang w:eastAsia="en-US"/>
              </w:rPr>
            </w:pPr>
            <w:r w:rsidRPr="00CF5404">
              <w:rPr>
                <w:rFonts w:asciiTheme="minorHAnsi" w:eastAsia="Times New Roman" w:hAnsiTheme="minorHAnsi" w:cstheme="minorHAnsi"/>
                <w:b/>
                <w:bCs/>
                <w:color w:val="000000"/>
                <w:sz w:val="20"/>
                <w:szCs w:val="20"/>
                <w:lang w:eastAsia="en-US"/>
              </w:rPr>
              <w:t>Tick Species</w:t>
            </w:r>
          </w:p>
        </w:tc>
        <w:tc>
          <w:tcPr>
            <w:tcW w:w="729" w:type="pct"/>
            <w:noWrap/>
            <w:hideMark/>
          </w:tcPr>
          <w:p w14:paraId="6D7628A1" w14:textId="02187290" w:rsidR="00BD156F" w:rsidRPr="00CF5404" w:rsidRDefault="00BD156F" w:rsidP="00535B0A">
            <w:pPr>
              <w:rPr>
                <w:rFonts w:asciiTheme="minorHAnsi" w:eastAsia="Times New Roman" w:hAnsiTheme="minorHAnsi" w:cstheme="minorHAnsi"/>
                <w:b/>
                <w:bCs/>
                <w:color w:val="000000"/>
                <w:sz w:val="20"/>
                <w:szCs w:val="20"/>
                <w:lang w:eastAsia="en-US"/>
              </w:rPr>
            </w:pPr>
            <w:r w:rsidRPr="00CF5404">
              <w:rPr>
                <w:rFonts w:asciiTheme="minorHAnsi" w:eastAsia="Times New Roman" w:hAnsiTheme="minorHAnsi" w:cstheme="minorHAnsi"/>
                <w:b/>
                <w:bCs/>
                <w:color w:val="000000"/>
                <w:sz w:val="20"/>
                <w:szCs w:val="20"/>
                <w:lang w:eastAsia="en-US"/>
              </w:rPr>
              <w:t>Country</w:t>
            </w:r>
          </w:p>
        </w:tc>
        <w:tc>
          <w:tcPr>
            <w:tcW w:w="1320" w:type="pct"/>
            <w:noWrap/>
            <w:hideMark/>
          </w:tcPr>
          <w:p w14:paraId="69019D26" w14:textId="4D6A59B6" w:rsidR="00BD156F" w:rsidRPr="00CF5404" w:rsidRDefault="00BD156F" w:rsidP="00535B0A">
            <w:pPr>
              <w:rPr>
                <w:rFonts w:asciiTheme="minorHAnsi" w:eastAsia="Times New Roman" w:hAnsiTheme="minorHAnsi" w:cstheme="minorHAnsi"/>
                <w:b/>
                <w:bCs/>
                <w:color w:val="000000"/>
                <w:sz w:val="20"/>
                <w:szCs w:val="20"/>
                <w:lang w:eastAsia="en-US"/>
              </w:rPr>
            </w:pPr>
            <w:r w:rsidRPr="00CF5404">
              <w:rPr>
                <w:rFonts w:asciiTheme="minorHAnsi" w:eastAsia="Times New Roman" w:hAnsiTheme="minorHAnsi" w:cstheme="minorHAnsi"/>
                <w:b/>
                <w:bCs/>
                <w:color w:val="000000"/>
                <w:sz w:val="20"/>
                <w:szCs w:val="20"/>
                <w:lang w:eastAsia="en-US"/>
              </w:rPr>
              <w:t xml:space="preserve">Control </w:t>
            </w:r>
            <w:r>
              <w:rPr>
                <w:rFonts w:asciiTheme="minorHAnsi" w:eastAsia="Times New Roman" w:hAnsiTheme="minorHAnsi" w:cstheme="minorHAnsi"/>
                <w:b/>
                <w:bCs/>
                <w:color w:val="000000"/>
                <w:sz w:val="20"/>
                <w:szCs w:val="20"/>
                <w:lang w:eastAsia="en-US"/>
              </w:rPr>
              <w:t>I</w:t>
            </w:r>
            <w:r w:rsidRPr="00CF5404">
              <w:rPr>
                <w:rFonts w:asciiTheme="minorHAnsi" w:eastAsia="Times New Roman" w:hAnsiTheme="minorHAnsi" w:cstheme="minorHAnsi"/>
                <w:b/>
                <w:bCs/>
                <w:color w:val="000000"/>
                <w:sz w:val="20"/>
                <w:szCs w:val="20"/>
                <w:lang w:eastAsia="en-US"/>
              </w:rPr>
              <w:t>ntervention</w:t>
            </w:r>
          </w:p>
        </w:tc>
        <w:tc>
          <w:tcPr>
            <w:tcW w:w="1527" w:type="pct"/>
          </w:tcPr>
          <w:p w14:paraId="64864FE4" w14:textId="412120FC" w:rsidR="00BD156F" w:rsidRPr="00F568FD" w:rsidRDefault="00BD156F" w:rsidP="00535B0A">
            <w:pPr>
              <w:rPr>
                <w:rFonts w:asciiTheme="minorHAnsi" w:eastAsia="Times New Roman" w:hAnsiTheme="minorHAnsi" w:cstheme="minorHAnsi"/>
                <w:b/>
                <w:bCs/>
                <w:color w:val="000000"/>
                <w:sz w:val="20"/>
                <w:szCs w:val="20"/>
                <w:vertAlign w:val="superscript"/>
                <w:lang w:eastAsia="en-US"/>
              </w:rPr>
            </w:pPr>
            <w:proofErr w:type="spellStart"/>
            <w:r>
              <w:rPr>
                <w:rFonts w:asciiTheme="minorHAnsi" w:eastAsia="Times New Roman" w:hAnsiTheme="minorHAnsi" w:cstheme="minorHAnsi"/>
                <w:b/>
                <w:bCs/>
                <w:color w:val="000000"/>
                <w:sz w:val="20"/>
                <w:szCs w:val="20"/>
                <w:lang w:eastAsia="en-US"/>
              </w:rPr>
              <w:t>Reference</w:t>
            </w:r>
            <w:r w:rsidR="00F568FD">
              <w:rPr>
                <w:rFonts w:asciiTheme="minorHAnsi" w:eastAsia="Times New Roman" w:hAnsiTheme="minorHAnsi" w:cstheme="minorHAnsi"/>
                <w:b/>
                <w:bCs/>
                <w:color w:val="000000"/>
                <w:sz w:val="20"/>
                <w:szCs w:val="20"/>
                <w:vertAlign w:val="superscript"/>
                <w:lang w:eastAsia="en-US"/>
              </w:rPr>
              <w:t>a</w:t>
            </w:r>
            <w:proofErr w:type="spellEnd"/>
          </w:p>
        </w:tc>
      </w:tr>
      <w:tr w:rsidR="00BD156F" w:rsidRPr="00F568FD" w14:paraId="70DB1703" w14:textId="07B199F4" w:rsidTr="00A52D26">
        <w:trPr>
          <w:trHeight w:val="290"/>
        </w:trPr>
        <w:tc>
          <w:tcPr>
            <w:tcW w:w="1423" w:type="pct"/>
            <w:noWrap/>
            <w:hideMark/>
          </w:tcPr>
          <w:p w14:paraId="7740F9B8"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Amblyomma americanum</w:t>
            </w:r>
          </w:p>
        </w:tc>
        <w:tc>
          <w:tcPr>
            <w:tcW w:w="729" w:type="pct"/>
            <w:noWrap/>
            <w:hideMark/>
          </w:tcPr>
          <w:p w14:paraId="5E349497"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2235466A"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Vaccine discovery / efficacy</w:t>
            </w:r>
          </w:p>
        </w:tc>
        <w:tc>
          <w:tcPr>
            <w:tcW w:w="1527" w:type="pct"/>
          </w:tcPr>
          <w:p w14:paraId="7BACE938" w14:textId="01068BD0" w:rsidR="00BD156F" w:rsidRPr="00795CF3"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{"citationID":"9UWpxN2m","properties":{"formattedCitation":"(de La Fuente et al. 2010)","plainCitation":"(de La Fuente et al. 2010)","noteIndex":0},"citationItems":[{"id":377,"uris":["http://zotero.org/users/14526155/items/9UXWT5MU"],"itemData":{"id":377,"type":"article-journal","container-title":"Vaccine","DOI":"10.1016/j.vaccine.2009.12.007","ISSN":"0264410X","issue":"7","journalAbbreviation":"Vaccine","language":"en","license":"https://www.elsevier.com/tdm/userlicense/1.0/","note":"number: 7","page":"1786-1795","source":"DOI.org (Crossref)","title":"Identification of protective antigens by RNA interference for control of the lone star tick, &lt;i&gt;Amblyomma americanum&lt;/i&gt;","volume":"28","author":[{"family":"La Fuente","given":"José","non-dropping-particle":"de"},{"family":"Manzano-Roman","given":"Raúl"},{"family":"Naranjo","given":"Victoria"},{"family":"Kocan","given":"Katherine M."},{"family":"Zivkovic","given":"Zorica"},{"family":"Blouin","given":"Edmour F."},{"family":"Canales","given":"Mario"},{"family":"Almazán","given":"Consuelo"},{"family":"Galindo","given":"Ruth C."},{"family":"Step","given":"Douglas L."},{"family":"Villar","given":"Margarita"}],"issued":{"date-parts":[["2010",2]]}}}],"schema":"https://github.com/citation-style-language/schema/raw/master/csl-citation.json"}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lang w:val="es-MX"/>
              </w:rPr>
              <w:t>(de La Fuente et al. 2010)</w:t>
            </w:r>
            <w:r>
              <w:rPr>
                <w:rFonts w:asciiTheme="minorHAnsi" w:eastAsia="Times New Roman" w:hAnsiTheme="minorHAnsi" w:cstheme="minorHAnsi"/>
                <w:color w:val="000000"/>
                <w:sz w:val="20"/>
                <w:szCs w:val="20"/>
                <w:lang w:eastAsia="en-US"/>
              </w:rPr>
              <w:fldChar w:fldCharType="end"/>
            </w:r>
          </w:p>
        </w:tc>
      </w:tr>
      <w:tr w:rsidR="00BD156F" w:rsidRPr="00CF5404" w14:paraId="0182A6DF" w14:textId="61854A70" w:rsidTr="00A52D26">
        <w:trPr>
          <w:trHeight w:val="290"/>
        </w:trPr>
        <w:tc>
          <w:tcPr>
            <w:tcW w:w="1423" w:type="pct"/>
            <w:noWrap/>
            <w:hideMark/>
          </w:tcPr>
          <w:p w14:paraId="729CC9F5"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Amblyomma americanum</w:t>
            </w:r>
          </w:p>
        </w:tc>
        <w:tc>
          <w:tcPr>
            <w:tcW w:w="729" w:type="pct"/>
            <w:noWrap/>
            <w:hideMark/>
          </w:tcPr>
          <w:p w14:paraId="12D2A34F"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35CFD748"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botanical acaricide</w:t>
            </w:r>
          </w:p>
        </w:tc>
        <w:tc>
          <w:tcPr>
            <w:tcW w:w="1527" w:type="pct"/>
          </w:tcPr>
          <w:p w14:paraId="68326C6F" w14:textId="42DF1213"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{"citationID":"pH75jbV3","properties":{"formattedCitation":"(Showler and Harlien 2018)","plainCitation":"(Showler and Harlien 2018)","noteIndex":0},"citationItems":[{"id":410,"uris":["http://zotero.org/users/14526155/items/5XJDIVDX"],"itemData":{"id":410,"type":"article-journal","container-title":"Journal of Medical Entomology","DOI":"10.1093/jme/tjx158","ISSN":"0022-2585, 1938-2928","issue":"1","journalAbbreviation":"J Med Entomol","language":"en","note":"number: 1","page":"200-209","source":"DOI.org (Crossref)","title":"Botanical compound p-anisaldehyde repels larval lone star tick (Acari: Ixodidae), and halts reproduction by gravid adults","title-short":"Botanical Compound p-Anisaldehyde Repels Larval Lone Star Tick (Acari","volume":"55","author":[{"family":"Showler","given":"Allan T"},{"family":"Harlien","given":"Jessica L"}],"issued":{"date-parts":[["2018",1,10]]}}}],"schema":"https://github.com/citation-style-language/schema/raw/master/csl-citation.json"}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(Showler and Harlien 2018)</w:t>
            </w:r>
            <w:r>
              <w:rPr>
                <w:rFonts w:asciiTheme="minorHAnsi" w:eastAsia="Times New Roman" w:hAnsiTheme="minorHAnsi" w:cstheme="minorHAnsi"/>
                <w:color w:val="000000"/>
                <w:sz w:val="20"/>
                <w:szCs w:val="20"/>
                <w:lang w:eastAsia="en-US"/>
              </w:rPr>
              <w:fldChar w:fldCharType="end"/>
            </w:r>
          </w:p>
        </w:tc>
      </w:tr>
      <w:tr w:rsidR="00BD156F" w:rsidRPr="00CF5404" w14:paraId="2E470F98" w14:textId="1CD40642" w:rsidTr="00A52D26">
        <w:trPr>
          <w:trHeight w:val="290"/>
        </w:trPr>
        <w:tc>
          <w:tcPr>
            <w:tcW w:w="1423" w:type="pct"/>
            <w:noWrap/>
            <w:hideMark/>
          </w:tcPr>
          <w:p w14:paraId="665486F5" w14:textId="77777777" w:rsidR="00BD156F" w:rsidRPr="00535B0A"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Amblyomma americanum</w:t>
            </w:r>
          </w:p>
          <w:p w14:paraId="5E11B445" w14:textId="77777777" w:rsidR="00BD156F" w:rsidRPr="00535B0A"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Dermacentor variabilis</w:t>
            </w:r>
          </w:p>
          <w:p w14:paraId="532E954C" w14:textId="37E4C2CB"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69B52D2C"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781DC3CF"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p w14:paraId="6692F17C" w14:textId="4EB7B168"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0C5DC2D7" w14:textId="337CEA7E"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{"citationID":"rYvNzyQN","properties":{"formattedCitation":"(Miller et al. 2011)","plainCitation":"(Miller et al. 2011)","noteIndex":0},"citationItems":[{"id":389,"uris":["http://zotero.org/users/14526155/items/CQ7UP6H5"],"itemData":{"id":389,"type":"article-journal","container-title":"Journal of Medical Entomology","DOI":"10.1603/ME08222","ISSN":"00222585, 00222585","issue":"2","journalAbbreviation":"J Med Entomol","language":"en","note":"number: 2","page":"358-365","source":"DOI.org (Crossref)","title":"Efficacy of Spinosad against acaricide-resistant and -susceptible &lt;i&gt;Rhipicephalus (Boophilus) microplus&lt;/i&gt; and acaricide-susceptible &lt;i&gt;Amblyomma americanum&lt;/i&gt; and &lt;i&gt;Dermacentor variabilis&lt;/i&gt;","volume":"48","author":[{"family":"Miller","given":"Robert J."},{"family":"White","given":"W. Hunter"},{"family":"Davey","given":"Ronald B."},{"family":"George","given":"John E."},{"family":"De Leon","given":"Adalberto Perez"}],"issued":{"date-parts":[["2011",3,1]]}}}],"schema":"https://github.com/citation-style-language/schema/raw/master/csl-citation.json"}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(Miller et al. 2011)</w:t>
            </w:r>
            <w:r>
              <w:rPr>
                <w:rFonts w:asciiTheme="minorHAnsi" w:eastAsia="Times New Roman" w:hAnsiTheme="minorHAnsi" w:cstheme="minorHAnsi"/>
                <w:color w:val="000000"/>
                <w:sz w:val="20"/>
                <w:szCs w:val="20"/>
                <w:lang w:eastAsia="en-US"/>
              </w:rPr>
              <w:fldChar w:fldCharType="end"/>
            </w:r>
          </w:p>
        </w:tc>
      </w:tr>
      <w:tr w:rsidR="00BD156F" w:rsidRPr="00CF5404" w14:paraId="10AA7A1D" w14:textId="6A69A6CB" w:rsidTr="00A52D26">
        <w:trPr>
          <w:trHeight w:val="290"/>
        </w:trPr>
        <w:tc>
          <w:tcPr>
            <w:tcW w:w="1423" w:type="pct"/>
            <w:noWrap/>
            <w:hideMark/>
          </w:tcPr>
          <w:p w14:paraId="3B3AB259"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Amblyomma maculatum</w:t>
            </w:r>
          </w:p>
        </w:tc>
        <w:tc>
          <w:tcPr>
            <w:tcW w:w="729" w:type="pct"/>
            <w:noWrap/>
            <w:hideMark/>
          </w:tcPr>
          <w:p w14:paraId="7CBD8A11"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0E66968E"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65881292" w14:textId="4A53259C"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{"citationID":"McEp0w4E","properties":{"formattedCitation":"(Rude 1947)","plainCitation":"(Rude 1947)","noteIndex":0},"citationItems":[{"id":409,"uris":["http://zotero.org/users/14526155/items/REXWE8RG"],"itemData":{"id":409,"type":"article-journal","container-title":"Journal of Economic Entomology","DOI":"10.1093/jee/40.3.301","ISSN":"0022-0493, 1938-291X","issue":"3","journalAbbreviation":"J Econ Entomol","language":"en","note":"number: 3","page":"301-303","source":"DOI.org (Crossref)","title":"DDT to control the Gulf Coast tick","volume":"40","author":[{"family":"Rude","given":"C. S."}],"issued":{"date-parts":[["1947",6,1]]}}}],"schema":"https://github.com/citation-style-language/schema/raw/master/csl-citation.json"}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(Rude 1947)</w:t>
            </w:r>
            <w:r>
              <w:rPr>
                <w:rFonts w:asciiTheme="minorHAnsi" w:eastAsia="Times New Roman" w:hAnsiTheme="minorHAnsi" w:cstheme="minorHAnsi"/>
                <w:color w:val="000000"/>
                <w:sz w:val="20"/>
                <w:szCs w:val="20"/>
                <w:lang w:eastAsia="en-US"/>
              </w:rPr>
              <w:fldChar w:fldCharType="end"/>
            </w:r>
          </w:p>
        </w:tc>
      </w:tr>
      <w:tr w:rsidR="00BD156F" w:rsidRPr="00CF5404" w14:paraId="20DB1711" w14:textId="2F064D04" w:rsidTr="00A52D26">
        <w:trPr>
          <w:trHeight w:val="290"/>
        </w:trPr>
        <w:tc>
          <w:tcPr>
            <w:tcW w:w="1423" w:type="pct"/>
            <w:noWrap/>
            <w:hideMark/>
          </w:tcPr>
          <w:p w14:paraId="75C80970" w14:textId="77777777" w:rsidR="00BD156F" w:rsidRPr="00535B0A"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 xml:space="preserve">Amblyomma </w:t>
            </w:r>
            <w:proofErr w:type="spellStart"/>
            <w:r w:rsidRPr="00CF5404">
              <w:rPr>
                <w:rFonts w:asciiTheme="minorHAnsi" w:eastAsia="Times New Roman" w:hAnsiTheme="minorHAnsi" w:cstheme="minorHAnsi"/>
                <w:i/>
                <w:iCs/>
                <w:color w:val="000000"/>
                <w:sz w:val="20"/>
                <w:szCs w:val="20"/>
                <w:lang w:eastAsia="en-US"/>
              </w:rPr>
              <w:t>mixtum</w:t>
            </w:r>
            <w:proofErr w:type="spellEnd"/>
          </w:p>
          <w:p w14:paraId="71D834E7" w14:textId="08D1DAEA"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3DD8B5AD"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Brazil</w:t>
            </w:r>
          </w:p>
          <w:p w14:paraId="59053BDF" w14:textId="66E42A62"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t>Mexico</w:t>
            </w:r>
          </w:p>
        </w:tc>
        <w:tc>
          <w:tcPr>
            <w:tcW w:w="1320" w:type="pct"/>
            <w:noWrap/>
            <w:hideMark/>
          </w:tcPr>
          <w:p w14:paraId="38D6BB45"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7D3AFC66" w14:textId="29FC8D24"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{"citationID":"O04TUJnV","properties":{"formattedCitation":"(Higa et al. 2020)","plainCitation":"(Higa et al. 2020)","noteIndex":0},"citationItems":[{"id":380,"uris":["http://zotero.org/users/14526155/items/AQNRJQGI"],"itemData":{"id":380,"type":"article-journal","container-title":"Preventive Veterinary Medicine","DOI":"10.1016/j.prevetmed.2019.104837","ISSN":"01675877","journalAbbreviation":"Prev Vet Med","language":"en","page":"104837","source":"DOI.org (Crossref)","title":"Evidence of acaricide resistance in different life stages of &lt;i&gt;Amblyomma mixtum&lt;/i&gt; and &lt;i&gt;Rhipicephalus microplus&lt;/i&gt; (Acari: Ixodidae) collected from the same farm in the state of Veracruz, Mexico","title-short":"Evidence of acaricide resistance in different life stages of Amblyomma mixtum and Rhipicephalus microplus (Acari","volume":"174","author":[{"family":"Higa","given":"Leandro De Oliveira Souza"},{"family":"Barradas Piña","given":"Francisco Tobias"},{"family":"Rodrigues","given":"Vinicius Da Silva"},{"family":"Garcia","given":"Marcos Valério"},{"family":"Salas","given":"Dora Romero"},{"family":"Miller","given":"Robert John"},{"family":"De Leon","given":"Adalberto Perez"},{"family":"Barros","given":"Jacqueline Cavalcante"},{"family":"Andreotti","given":"Renato"}],"issued":{"date-parts":[["2020",1]]}}}],"schema":"https://github.com/citation-style-language/schema/raw/master/csl-citation.json"}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(Higa et al. 2020)</w:t>
            </w:r>
            <w:r>
              <w:rPr>
                <w:rFonts w:asciiTheme="minorHAnsi" w:eastAsia="Times New Roman" w:hAnsiTheme="minorHAnsi" w:cstheme="minorHAnsi"/>
                <w:color w:val="000000"/>
                <w:sz w:val="20"/>
                <w:szCs w:val="20"/>
                <w:lang w:eastAsia="en-US"/>
              </w:rPr>
              <w:fldChar w:fldCharType="end"/>
            </w:r>
          </w:p>
        </w:tc>
      </w:tr>
      <w:tr w:rsidR="00BD156F" w:rsidRPr="00CF5404" w14:paraId="231D13AE" w14:textId="6294D8C5" w:rsidTr="00A52D26">
        <w:trPr>
          <w:trHeight w:val="290"/>
        </w:trPr>
        <w:tc>
          <w:tcPr>
            <w:tcW w:w="1423" w:type="pct"/>
            <w:noWrap/>
            <w:hideMark/>
          </w:tcPr>
          <w:p w14:paraId="6A1212EE" w14:textId="77777777" w:rsidR="00BD156F" w:rsidRPr="00CF5404" w:rsidRDefault="00BD156F" w:rsidP="00535B0A">
            <w:pPr>
              <w:rPr>
                <w:rFonts w:asciiTheme="minorHAnsi" w:eastAsia="Times New Roman" w:hAnsiTheme="minorHAnsi" w:cstheme="minorHAnsi"/>
                <w:i/>
                <w:iCs/>
                <w:color w:val="000000"/>
                <w:sz w:val="20"/>
                <w:szCs w:val="20"/>
                <w:lang w:eastAsia="en-US"/>
              </w:rPr>
            </w:pPr>
            <w:proofErr w:type="spellStart"/>
            <w:r w:rsidRPr="00CF5404">
              <w:rPr>
                <w:rFonts w:asciiTheme="minorHAnsi" w:eastAsia="Times New Roman" w:hAnsiTheme="minorHAnsi" w:cstheme="minorHAnsi"/>
                <w:i/>
                <w:iCs/>
                <w:color w:val="000000"/>
                <w:sz w:val="20"/>
                <w:szCs w:val="20"/>
                <w:lang w:eastAsia="en-US"/>
              </w:rPr>
              <w:t>Aponomma</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komodoense</w:t>
            </w:r>
            <w:proofErr w:type="spellEnd"/>
          </w:p>
        </w:tc>
        <w:tc>
          <w:tcPr>
            <w:tcW w:w="729" w:type="pct"/>
            <w:noWrap/>
            <w:hideMark/>
          </w:tcPr>
          <w:p w14:paraId="3FEC6D90"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6C3407D3"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Chemical acaricide on exhibit area surfaces</w:t>
            </w:r>
          </w:p>
        </w:tc>
        <w:tc>
          <w:tcPr>
            <w:tcW w:w="1527" w:type="pct"/>
          </w:tcPr>
          <w:p w14:paraId="351E069A" w14:textId="1DAFD4CF"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{"citationID":"AOZAnNon","properties":{"formattedCitation":"(Burridge et al. 2004)","plainCitation":"(Burridge et al. 2004)","noteIndex":0},"citationItems":[{"id":346,"uris":["http://zotero.org/users/14526155/items/64U9UJGT"],"itemData":{"id":346,"type":"article-journal","container-title":"Journal of Zoo and Wildlife Medicine","DOI":"10.1638/03-036","ISSN":"1042-7260, 1937-2825","issue":"2","journalAbbreviation":"J Zoo Wildlife Med","language":"en","note":"number: 2","page":"248-249","source":"DOI.org (Crossref)","title":"Control of an exotic tick (&lt;i&gt;Aponomma komodoense&lt;/i&gt;) infestation in a komodo dragon (&lt;i&gt;Varanus komodoensis&lt;/i&gt;) exhibit at a zoo in Florida","volume":"35","author":[{"family":"Burridge","given":"Michael J."},{"family":"Simmons","given":"Leigh-Anne"},{"family":"Condie","given":"Thomas"}],"issued":{"date-parts":[["2004",6]]}}}],"schema":"https://github.com/citation-style-language/schema/raw/master/csl-citation.json"}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(Burridge et al. 2004)</w:t>
            </w:r>
            <w:r>
              <w:rPr>
                <w:rFonts w:asciiTheme="minorHAnsi" w:eastAsia="Times New Roman" w:hAnsiTheme="minorHAnsi" w:cstheme="minorHAnsi"/>
                <w:color w:val="000000"/>
                <w:sz w:val="20"/>
                <w:szCs w:val="20"/>
                <w:lang w:eastAsia="en-US"/>
              </w:rPr>
              <w:fldChar w:fldCharType="end"/>
            </w:r>
          </w:p>
        </w:tc>
      </w:tr>
      <w:tr w:rsidR="00BD156F" w:rsidRPr="00CF5404" w14:paraId="75238DB5" w14:textId="0DA85A50" w:rsidTr="00A52D26">
        <w:trPr>
          <w:trHeight w:val="290"/>
        </w:trPr>
        <w:tc>
          <w:tcPr>
            <w:tcW w:w="1423" w:type="pct"/>
            <w:noWrap/>
            <w:hideMark/>
          </w:tcPr>
          <w:p w14:paraId="6F9E890E"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 xml:space="preserve">Dermacentor </w:t>
            </w:r>
            <w:proofErr w:type="spellStart"/>
            <w:r w:rsidRPr="00CF5404">
              <w:rPr>
                <w:rFonts w:asciiTheme="minorHAnsi" w:eastAsia="Times New Roman" w:hAnsiTheme="minorHAnsi" w:cstheme="minorHAnsi"/>
                <w:i/>
                <w:iCs/>
                <w:color w:val="000000"/>
                <w:sz w:val="20"/>
                <w:szCs w:val="20"/>
                <w:lang w:eastAsia="en-US"/>
              </w:rPr>
              <w:t>albipictus</w:t>
            </w:r>
            <w:proofErr w:type="spellEnd"/>
          </w:p>
        </w:tc>
        <w:tc>
          <w:tcPr>
            <w:tcW w:w="729" w:type="pct"/>
            <w:noWrap/>
            <w:hideMark/>
          </w:tcPr>
          <w:p w14:paraId="112DE28D"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Canada</w:t>
            </w:r>
          </w:p>
        </w:tc>
        <w:tc>
          <w:tcPr>
            <w:tcW w:w="1320" w:type="pct"/>
            <w:noWrap/>
            <w:hideMark/>
          </w:tcPr>
          <w:p w14:paraId="2858E3B0"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Habitat management</w:t>
            </w:r>
          </w:p>
        </w:tc>
        <w:tc>
          <w:tcPr>
            <w:tcW w:w="1527" w:type="pct"/>
          </w:tcPr>
          <w:p w14:paraId="6F664DA8" w14:textId="774CD68E"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{"citationID":"FurClytD","properties":{"formattedCitation":"(Drew et al. 1985)","plainCitation":"(Drew et al. 1985)","noteIndex":0},"citationItems":[{"id":349,"uris":["http://zotero.org/users/14526155/items/GC8X9Y5Z"],"itemData":{"id":349,"type":"article-journal","container-title":"Journal of Wildlife Diseases","DOI":"10.7589/0090-3558-21.3.313","ISSN":"0090-3558","issue":"3","journalAbbreviation":"J Wildlife Dis","language":"en","note":"number: 3","page":"313-315","source":"DOI.org (Crossref)","title":"An evaluation of burning for control of winter ticks, &lt;i&gt;Dermacentor albipictus&lt;/i&gt;, in central Alberta","volume":"21","author":[{"family":"Drew","given":"Mark L."},{"family":"Samuel","given":"W. M."},{"family":"Lukiwski","given":"G. M."},{"family":"Willman","given":"J. N."}],"issued":{"date-parts":[["1985",7]]}}}],"schema":"https://github.com/citation-style-language/schema/raw/master/csl-citation.json"}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(Drew et al. 1985)</w:t>
            </w:r>
            <w:r>
              <w:rPr>
                <w:rFonts w:asciiTheme="minorHAnsi" w:eastAsia="Times New Roman" w:hAnsiTheme="minorHAnsi" w:cstheme="minorHAnsi"/>
                <w:color w:val="000000"/>
                <w:sz w:val="20"/>
                <w:szCs w:val="20"/>
                <w:lang w:eastAsia="en-US"/>
              </w:rPr>
              <w:fldChar w:fldCharType="end"/>
            </w:r>
          </w:p>
        </w:tc>
      </w:tr>
      <w:tr w:rsidR="00BD156F" w:rsidRPr="00CF5404" w14:paraId="15F2C956" w14:textId="4811B912" w:rsidTr="00A52D26">
        <w:trPr>
          <w:trHeight w:val="290"/>
        </w:trPr>
        <w:tc>
          <w:tcPr>
            <w:tcW w:w="1423" w:type="pct"/>
            <w:noWrap/>
            <w:hideMark/>
          </w:tcPr>
          <w:p w14:paraId="571CAF70"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 xml:space="preserve">Dermacentor </w:t>
            </w:r>
            <w:proofErr w:type="spellStart"/>
            <w:r w:rsidRPr="00CF5404">
              <w:rPr>
                <w:rFonts w:asciiTheme="minorHAnsi" w:eastAsia="Times New Roman" w:hAnsiTheme="minorHAnsi" w:cstheme="minorHAnsi"/>
                <w:i/>
                <w:iCs/>
                <w:color w:val="000000"/>
                <w:sz w:val="20"/>
                <w:szCs w:val="20"/>
                <w:lang w:eastAsia="en-US"/>
              </w:rPr>
              <w:t>albipictus</w:t>
            </w:r>
            <w:proofErr w:type="spellEnd"/>
          </w:p>
        </w:tc>
        <w:tc>
          <w:tcPr>
            <w:tcW w:w="729" w:type="pct"/>
            <w:noWrap/>
            <w:hideMark/>
          </w:tcPr>
          <w:p w14:paraId="017DAD21"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4BBCDCB6"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fungal acaricide</w:t>
            </w:r>
          </w:p>
          <w:p w14:paraId="4D677B52" w14:textId="11CEF5EA"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45808535" w14:textId="77EE8EEB"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{"citationID":"vcLCmkZz","properties":{"formattedCitation":"(Yoder et al. 2017)","plainCitation":"(Yoder et al. 2017)","noteIndex":0},"citationItems":[{"id":353,"uris":["http://zotero.org/users/14526155/items/CHGP3NRC"],"itemData":{"id":353,"type":"article-journal","container-title":"Alces: A Journal Devoted to the Biology and Management of Moose","page":"41–51","title":"Susceptibility of winter tick larvae and eggs to entomopathogenic fungi-&lt;i&gt;Beauveria bassiana&lt;/i&gt;, &lt;i&gt;Beauveria caledonica&lt;/i&gt;, &lt;i&gt;Metarhizium anisopliae&lt;/i&gt;, and &lt;i&gt;Scopulariopsis brevicaulis&lt;/i&gt;","volume":"53","author":[{"family":"Yoder","given":"Jay A"},{"family":"Pekins","given":"Peter J"},{"family":"Nelson","given":"Blake W"},{"family":"Randazzo","given":"Christian R"},{"family":"Siemon","given":"Brett P"}],"issued":{"date-parts":[["2017"]]}}}],"schema":"https://github.com/citation-style-language/schema/raw/master/csl-citation.json"}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(Yoder et al. 2017)</w:t>
            </w:r>
            <w:r>
              <w:rPr>
                <w:rFonts w:asciiTheme="minorHAnsi" w:eastAsia="Times New Roman" w:hAnsiTheme="minorHAnsi" w:cstheme="minorHAnsi"/>
                <w:color w:val="000000"/>
                <w:sz w:val="20"/>
                <w:szCs w:val="20"/>
                <w:lang w:eastAsia="en-US"/>
              </w:rPr>
              <w:fldChar w:fldCharType="end"/>
            </w:r>
          </w:p>
        </w:tc>
      </w:tr>
      <w:tr w:rsidR="00BD156F" w:rsidRPr="00CF5404" w14:paraId="4CE1E193" w14:textId="55D3D2A4" w:rsidTr="00A52D26">
        <w:trPr>
          <w:trHeight w:val="290"/>
        </w:trPr>
        <w:tc>
          <w:tcPr>
            <w:tcW w:w="1423" w:type="pct"/>
            <w:noWrap/>
            <w:hideMark/>
          </w:tcPr>
          <w:p w14:paraId="2F63C309"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 xml:space="preserve">Dermacentor </w:t>
            </w:r>
            <w:proofErr w:type="spellStart"/>
            <w:r w:rsidRPr="00CF5404">
              <w:rPr>
                <w:rFonts w:asciiTheme="minorHAnsi" w:eastAsia="Times New Roman" w:hAnsiTheme="minorHAnsi" w:cstheme="minorHAnsi"/>
                <w:i/>
                <w:iCs/>
                <w:color w:val="000000"/>
                <w:sz w:val="20"/>
                <w:szCs w:val="20"/>
                <w:lang w:eastAsia="en-US"/>
              </w:rPr>
              <w:t>albipictus</w:t>
            </w:r>
            <w:proofErr w:type="spellEnd"/>
          </w:p>
        </w:tc>
        <w:tc>
          <w:tcPr>
            <w:tcW w:w="729" w:type="pct"/>
            <w:noWrap/>
            <w:hideMark/>
          </w:tcPr>
          <w:p w14:paraId="63646DDC"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1ED783A4"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fungal acaricide</w:t>
            </w:r>
          </w:p>
        </w:tc>
        <w:tc>
          <w:tcPr>
            <w:tcW w:w="1527" w:type="pct"/>
          </w:tcPr>
          <w:p w14:paraId="0E243574" w14:textId="699E9033"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{"citationID":"X9U8NLpW","properties":{"formattedCitation":"(Yoder et al. 2019)","plainCitation":"(Yoder et al. 2019)","noteIndex":0},"citationItems":[{"id":384,"uris":["http://zotero.org/users/14526155/items/4FKUWEPF"],"itemData":{"id":384,"type":"article-journal","container-title":"International Journal of Acarology","DOI":"10.1080/01647954.2018.1554700","ISSN":"0164-7954, 1945-3892","issue":"3","journalAbbreviation":"Int J Acarol","language":"en","note":"number: 3","page":"97-105","source":"DOI.org (Crossref)","title":"Enhancement of fur and skin from bull moose with additional entomopathogenic fungi that offer increased protection against damage from winter ticks (&lt;i&gt;Dermacentor albipictus&lt;/i&gt;; Acari: Ixodidae)","title-short":"Enhancement of fur and skin from bull moose with additional entomopathogenic fungi that offer increased protection against damage from winter ticks ( &lt;i&gt;Dermacentor albipictus&lt;/i&gt; ; Acari","volume":"45","author":[{"family":"Yoder","given":"Jay A."},{"family":"Pekins","given":"Peter J."},{"family":"Dobrotka","given":"Cameron J."},{"family":"Fisher","given":"Kelli A."},{"family":"Randazzo","given":"Christian R."},{"family":"Kantar","given":"Lee"},{"family":"McLellan","given":"Scott"},{"family":"O’Neal","given":"Matt"}],"issued":{"date-parts":[["2019",4,3]]}}}],"schema":"https://github.com/citation-style-language/schema/raw/master/csl-citation.json"}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(Yoder et al. 2019)</w:t>
            </w:r>
            <w:r>
              <w:rPr>
                <w:rFonts w:asciiTheme="minorHAnsi" w:eastAsia="Times New Roman" w:hAnsiTheme="minorHAnsi" w:cstheme="minorHAnsi"/>
                <w:color w:val="000000"/>
                <w:sz w:val="20"/>
                <w:szCs w:val="20"/>
                <w:lang w:eastAsia="en-US"/>
              </w:rPr>
              <w:fldChar w:fldCharType="end"/>
            </w:r>
          </w:p>
        </w:tc>
      </w:tr>
      <w:tr w:rsidR="00BD156F" w:rsidRPr="00CF5404" w14:paraId="50625EDF" w14:textId="1DAD1BCF" w:rsidTr="00A52D26">
        <w:trPr>
          <w:trHeight w:val="290"/>
        </w:trPr>
        <w:tc>
          <w:tcPr>
            <w:tcW w:w="1423" w:type="pct"/>
            <w:noWrap/>
            <w:hideMark/>
          </w:tcPr>
          <w:p w14:paraId="257BACBB"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 xml:space="preserve">Dermacentor </w:t>
            </w:r>
            <w:proofErr w:type="spellStart"/>
            <w:r w:rsidRPr="00CF5404">
              <w:rPr>
                <w:rFonts w:asciiTheme="minorHAnsi" w:eastAsia="Times New Roman" w:hAnsiTheme="minorHAnsi" w:cstheme="minorHAnsi"/>
                <w:i/>
                <w:iCs/>
                <w:color w:val="000000"/>
                <w:sz w:val="20"/>
                <w:szCs w:val="20"/>
                <w:lang w:eastAsia="en-US"/>
              </w:rPr>
              <w:t>albipitctus</w:t>
            </w:r>
            <w:proofErr w:type="spellEnd"/>
          </w:p>
        </w:tc>
        <w:tc>
          <w:tcPr>
            <w:tcW w:w="729" w:type="pct"/>
            <w:noWrap/>
            <w:hideMark/>
          </w:tcPr>
          <w:p w14:paraId="1559C479"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2FD31892"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1E67784D" w14:textId="72876228"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{"citationID":"4H7UIKQA","properties":{"formattedCitation":"(Drummond et al. 1959)","plainCitation":"(Drummond et al. 1959)","noteIndex":0},"citationItems":[{"id":401,"uris":["http://zotero.org/users/14526155/items/KIS8NNYS"],"itemData":{"id":401,"type":"article-journal","container-title":"Journal of Economic Entomology","DOI":"10.1093/jee/52.6.1220","ISSN":"1938-291X, 0022-0493","issue":"6","journalAbbreviation":"J Econ Entomol","language":"en","note":"number: 6","page":"1220-1221","source":"DOI.org (Crossref)","title":"Tests with insecticides for control of the winter tick","volume":"52","author":[{"family":"Drummond","given":"R. O."},{"family":"Moore","given":"Bobby"},{"family":"Warren","given":"Jack"}],"issued":{"date-parts":[["1959",12,1]]}}}],"schema":"https://github.com/citation-style-language/schema/raw/master/csl-citation.json"}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(Drummond et al. 1959)</w:t>
            </w:r>
            <w:r>
              <w:rPr>
                <w:rFonts w:asciiTheme="minorHAnsi" w:eastAsia="Times New Roman" w:hAnsiTheme="minorHAnsi" w:cstheme="minorHAnsi"/>
                <w:color w:val="000000"/>
                <w:sz w:val="20"/>
                <w:szCs w:val="20"/>
                <w:lang w:eastAsia="en-US"/>
              </w:rPr>
              <w:fldChar w:fldCharType="end"/>
            </w:r>
          </w:p>
        </w:tc>
      </w:tr>
      <w:tr w:rsidR="00BD156F" w:rsidRPr="00CF5404" w14:paraId="1F07A6FB" w14:textId="3BF1D3BB" w:rsidTr="00A52D26">
        <w:trPr>
          <w:trHeight w:val="290"/>
        </w:trPr>
        <w:tc>
          <w:tcPr>
            <w:tcW w:w="1423" w:type="pct"/>
            <w:noWrap/>
            <w:hideMark/>
          </w:tcPr>
          <w:p w14:paraId="395F6BBA" w14:textId="3EE946A5"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 xml:space="preserve">Dermacentor </w:t>
            </w:r>
            <w:proofErr w:type="spellStart"/>
            <w:r w:rsidRPr="00CF5404">
              <w:rPr>
                <w:rFonts w:asciiTheme="minorHAnsi" w:eastAsia="Times New Roman" w:hAnsiTheme="minorHAnsi" w:cstheme="minorHAnsi"/>
                <w:i/>
                <w:iCs/>
                <w:color w:val="000000"/>
                <w:sz w:val="20"/>
                <w:szCs w:val="20"/>
                <w:lang w:eastAsia="en-US"/>
              </w:rPr>
              <w:t>nigrolineatus</w:t>
            </w:r>
            <w:proofErr w:type="spellEnd"/>
          </w:p>
        </w:tc>
        <w:tc>
          <w:tcPr>
            <w:tcW w:w="729" w:type="pct"/>
            <w:noWrap/>
            <w:hideMark/>
          </w:tcPr>
          <w:p w14:paraId="57CBFFDE"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4823C349"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122A592C" w14:textId="2700CABF"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{"citationID":"jtee9YH8","properties":{"formattedCitation":"(Parish and Rude 1946)","plainCitation":"(Parish and Rude 1946)","noteIndex":0},"citationItems":[{"id":408,"uris":["http://zotero.org/users/14526155/items/MWB5G5UL"],"itemData":{"id":408,"type":"article-journal","container-title":"Journal of Economic Entomology","DOI":"10.1093/jee/39.1.92","ISSN":"1938-291X, 0022-0493","issue":"1","journalAbbreviation":"J Econ Entomol","language":"en","note":"number: 1","page":"92-93","source":"DOI.org (Crossref)","title":"DDT to control the winter horse tick","volume":"39","author":[{"family":"Parish","given":"H. E."},{"family":"Rude","given":"C. S."}],"issued":{"date-parts":[["1946",2,1]]}}}],"schema":"https://github.com/citation-style-language/schema/raw/master/csl-citation.json"}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(Parish and Rude 1946)</w:t>
            </w:r>
            <w:r>
              <w:rPr>
                <w:rFonts w:asciiTheme="minorHAnsi" w:eastAsia="Times New Roman" w:hAnsiTheme="minorHAnsi" w:cstheme="minorHAnsi"/>
                <w:color w:val="000000"/>
                <w:sz w:val="20"/>
                <w:szCs w:val="20"/>
                <w:lang w:eastAsia="en-US"/>
              </w:rPr>
              <w:fldChar w:fldCharType="end"/>
            </w:r>
          </w:p>
        </w:tc>
      </w:tr>
      <w:tr w:rsidR="00BD156F" w:rsidRPr="00CF5404" w14:paraId="1A8CD5E4" w14:textId="76707AD4" w:rsidTr="00A52D26">
        <w:trPr>
          <w:trHeight w:val="290"/>
        </w:trPr>
        <w:tc>
          <w:tcPr>
            <w:tcW w:w="1423" w:type="pct"/>
            <w:noWrap/>
            <w:hideMark/>
          </w:tcPr>
          <w:p w14:paraId="53382FE8"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Dermacentor nitens</w:t>
            </w:r>
          </w:p>
        </w:tc>
        <w:tc>
          <w:tcPr>
            <w:tcW w:w="729" w:type="pct"/>
            <w:noWrap/>
            <w:hideMark/>
          </w:tcPr>
          <w:p w14:paraId="46FF47E1"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 xml:space="preserve">Mexico </w:t>
            </w:r>
          </w:p>
          <w:p w14:paraId="721A277B" w14:textId="791AF69E"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70698128"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253EC58A" w14:textId="50425F89"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{"citationID":"G2UYQHD1","properties":{"formattedCitation":"(Drummond and Graham 1964)","plainCitation":"(Drummond and Graham 1964)","noteIndex":0},"citationItems":[{"id":400,"uris":["http://zotero.org/users/14526155/items/MYFAAHIY"],"itemData":{"id":400,"type":"article-journal","container-title":"Journal of Economic Entomology","DOI":"10.1093/jee/57.4.549","ISSN":"1938-291X, 0022-0493","issue":"4","journalAbbreviation":"J Econ Entomol","language":"en","note":"number: 4","page":"549-553","source":"DOI.org (Crossref)","title":"Insecticide tests against the tropical horse tick, &lt;i&gt;Dermacentor nitens&lt;/i&gt;, on horses","volume":"57","author":[{"family":"Drummond","given":"R.O."},{"family":"Graham","given":"O.H."}],"issued":{"date-parts":[["1964",8,1]]}}}],"schema":"https://github.com/citation-style-language/schema/raw/master/csl-citation.json"}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(Drummond and Graham 1964)</w:t>
            </w:r>
            <w:r>
              <w:rPr>
                <w:rFonts w:asciiTheme="minorHAnsi" w:eastAsia="Times New Roman" w:hAnsiTheme="minorHAnsi" w:cstheme="minorHAnsi"/>
                <w:color w:val="000000"/>
                <w:sz w:val="20"/>
                <w:szCs w:val="20"/>
                <w:lang w:eastAsia="en-US"/>
              </w:rPr>
              <w:fldChar w:fldCharType="end"/>
            </w:r>
          </w:p>
        </w:tc>
      </w:tr>
      <w:tr w:rsidR="00BD156F" w:rsidRPr="00CF5404" w14:paraId="76DCF489" w14:textId="6F37616D" w:rsidTr="00A52D26">
        <w:trPr>
          <w:trHeight w:val="290"/>
        </w:trPr>
        <w:tc>
          <w:tcPr>
            <w:tcW w:w="1423" w:type="pct"/>
            <w:noWrap/>
            <w:hideMark/>
          </w:tcPr>
          <w:p w14:paraId="30797BE2" w14:textId="77777777" w:rsidR="00BD156F" w:rsidRPr="00CF5404" w:rsidRDefault="00BD156F" w:rsidP="00535B0A">
            <w:pPr>
              <w:rPr>
                <w:rFonts w:asciiTheme="minorHAnsi" w:eastAsia="Times New Roman" w:hAnsiTheme="minorHAnsi" w:cstheme="minorHAnsi"/>
                <w:i/>
                <w:iCs/>
                <w:color w:val="000000"/>
                <w:sz w:val="20"/>
                <w:szCs w:val="20"/>
                <w:lang w:eastAsia="en-US"/>
              </w:rPr>
            </w:pPr>
            <w:proofErr w:type="spellStart"/>
            <w:r w:rsidRPr="00CF5404">
              <w:rPr>
                <w:rFonts w:asciiTheme="minorHAnsi" w:eastAsia="Times New Roman" w:hAnsiTheme="minorHAnsi" w:cstheme="minorHAnsi"/>
                <w:i/>
                <w:iCs/>
                <w:color w:val="000000"/>
                <w:sz w:val="20"/>
                <w:szCs w:val="20"/>
                <w:lang w:eastAsia="en-US"/>
              </w:rPr>
              <w:t>Otobius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megnini</w:t>
            </w:r>
            <w:proofErr w:type="spellEnd"/>
          </w:p>
        </w:tc>
        <w:tc>
          <w:tcPr>
            <w:tcW w:w="729" w:type="pct"/>
            <w:noWrap/>
            <w:hideMark/>
          </w:tcPr>
          <w:p w14:paraId="6D87089A"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7061E6B7"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55561E5A" w14:textId="4469634E"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{"citationID":"TGngghSq","properties":{"formattedCitation":"(Tarshis and Ommert 1961)","plainCitation":"(Tarshis and Ommert 1961)","noteIndex":0},"citationItems":[{"id":338,"uris":["http://zotero.org/users/14526155/items/CK3ZRYAV"],"itemData":{"id":338,"type":"article-journal","container-title":"Journal of the American Veterinary Medical Association","ISSN":"0003-1488","journalAbbreviation":"J Am Vet Med Assoc","language":"eng","note":"PMID: 13775351","page":"665-669","source":"PubMed","title":"Control of the spinose ear tick, &lt;i&gt;Otobius megnini&lt;/i&gt; (Duges), with an organic phosphate insecticide combined with a silica aerogel","volume":"138","author":[{"family":"Tarshis","given":"I. B."},{"family":"Ommert","given":"W. D."}],"issued":{"date-parts":[["1961",6,15]]}}}],"schema":"https://github.com/citation-style-language/schema/raw/master/csl-citation.json"}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(Tarshis and Ommert 1961)</w:t>
            </w:r>
            <w:r>
              <w:rPr>
                <w:rFonts w:asciiTheme="minorHAnsi" w:eastAsia="Times New Roman" w:hAnsiTheme="minorHAnsi" w:cstheme="minorHAnsi"/>
                <w:color w:val="000000"/>
                <w:sz w:val="20"/>
                <w:szCs w:val="20"/>
                <w:lang w:eastAsia="en-US"/>
              </w:rPr>
              <w:fldChar w:fldCharType="end"/>
            </w:r>
          </w:p>
        </w:tc>
      </w:tr>
      <w:tr w:rsidR="00BD156F" w:rsidRPr="00CF5404" w14:paraId="666520E4" w14:textId="24DBBF27" w:rsidTr="00A52D26">
        <w:trPr>
          <w:trHeight w:val="290"/>
        </w:trPr>
        <w:tc>
          <w:tcPr>
            <w:tcW w:w="1423" w:type="pct"/>
            <w:noWrap/>
            <w:hideMark/>
          </w:tcPr>
          <w:p w14:paraId="6F6E882F"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annulatis</w:t>
            </w:r>
            <w:proofErr w:type="spellEnd"/>
          </w:p>
        </w:tc>
        <w:tc>
          <w:tcPr>
            <w:tcW w:w="729" w:type="pct"/>
            <w:noWrap/>
            <w:hideMark/>
          </w:tcPr>
          <w:p w14:paraId="7B071E67"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5B264655"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7038D45B" w14:textId="3B0CEA37"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{"citationID":"hB2Ip84k","properties":{"formattedCitation":"(Ahrens et al. 1989)","plainCitation":"(Ahrens et al. 1989)","noteIndex":0},"citationItems":[{"id":393,"uris":["http://zotero.org/users/14526155/items/IKN4M4YS"],"itemData":{"id":393,"type":"article-journal","container-title":"Journal of Economic Entomology","DOI":"10.1093/jee/82.3.850","ISSN":"1938-291X, 0022-0493","issue":"3","language":"en","note":"number: 3","page":"850-853","source":"DOI.org (Crossref)","title":"Efficacy and stability of wettable powder amitraz in field and laboratory studies against &lt;i&gt;Boophilus annulatus&lt;/i&gt; (Acari: Ixodidae) in south Texas","title-short":"Efficacy and Stability of Wettable Powder Amitraz in Field and Laboratory Studies Against Boophilus annulatus (Acari","volume":"82","author":[{"family":"Ahrens","given":"E. H."},{"family":"Davey","given":"R. B."},{"family":"George","given":"J. E."},{"family":"Cooksey","given":"L. M."}],"issued":{"date-parts":[["1989",6,1]]}}}],"schema":"https://github.com/citation-style-language/schema/raw/master/csl-citation.json"}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(Ahrens et al. 1989)</w:t>
            </w:r>
            <w:r>
              <w:rPr>
                <w:rFonts w:asciiTheme="minorHAnsi" w:eastAsia="Times New Roman" w:hAnsiTheme="minorHAnsi" w:cstheme="minorHAnsi"/>
                <w:color w:val="000000"/>
                <w:sz w:val="20"/>
                <w:szCs w:val="20"/>
                <w:lang w:eastAsia="en-US"/>
              </w:rPr>
              <w:fldChar w:fldCharType="end"/>
            </w:r>
          </w:p>
        </w:tc>
      </w:tr>
      <w:tr w:rsidR="00BD156F" w:rsidRPr="00CF5404" w14:paraId="1998384B" w14:textId="15B8536D" w:rsidTr="00A52D26">
        <w:trPr>
          <w:trHeight w:val="290"/>
        </w:trPr>
        <w:tc>
          <w:tcPr>
            <w:tcW w:w="1423" w:type="pct"/>
            <w:noWrap/>
            <w:hideMark/>
          </w:tcPr>
          <w:p w14:paraId="6454A03B"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annulatis</w:t>
            </w:r>
            <w:proofErr w:type="spellEnd"/>
          </w:p>
        </w:tc>
        <w:tc>
          <w:tcPr>
            <w:tcW w:w="729" w:type="pct"/>
            <w:noWrap/>
            <w:hideMark/>
          </w:tcPr>
          <w:p w14:paraId="4CEF83A9"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1B9AB82C"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7473176E" w14:textId="448C66D4"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{"citationID":"xTsKJqu7","properties":{"formattedCitation":"(Cobbett 1947)","plainCitation":"(Cobbett 1947)","noteIndex":0},"citationItems":[{"id":395,"uris":["http://zotero.org/users/14526155/items/SIQADDAV"],"itemData":{"id":395,"type":"article-journal","container-title":"American Journal of Veterinary Research","ISSN":"0002-9645","issue":"28","journalAbbreviation":"Am J Vet Res","language":"eng","note":"number: 28\nPMID: 20251185","page":"280-283","source":"PubMed","title":"Preliminary tests in Mexico with DDT, cube, hexachlorocyclohexane (benzene hexachloride) and combinations thereof, for the control of the cattle fever tick, &lt;i&gt;Boophilus annulatus&lt;/i&gt;","volume":"8","author":[{"family":"Cobbett","given":"N. G."}],"issued":{"date-parts":[["1947",7]]}}}],"schema":"https://github.com/citation-style-language/schema/raw/master/csl-citation.json"}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(Cobbett 1947)</w:t>
            </w:r>
            <w:r>
              <w:rPr>
                <w:rFonts w:asciiTheme="minorHAnsi" w:eastAsia="Times New Roman" w:hAnsiTheme="minorHAnsi" w:cstheme="minorHAnsi"/>
                <w:color w:val="000000"/>
                <w:sz w:val="20"/>
                <w:szCs w:val="20"/>
                <w:lang w:eastAsia="en-US"/>
              </w:rPr>
              <w:fldChar w:fldCharType="end"/>
            </w:r>
          </w:p>
        </w:tc>
      </w:tr>
      <w:tr w:rsidR="00BD156F" w:rsidRPr="00CF5404" w14:paraId="68A159E9" w14:textId="6CFD176F" w:rsidTr="00A52D26">
        <w:trPr>
          <w:trHeight w:val="290"/>
        </w:trPr>
        <w:tc>
          <w:tcPr>
            <w:tcW w:w="1423" w:type="pct"/>
            <w:noWrap/>
            <w:hideMark/>
          </w:tcPr>
          <w:p w14:paraId="43F78020"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annulatis</w:t>
            </w:r>
            <w:proofErr w:type="spellEnd"/>
          </w:p>
        </w:tc>
        <w:tc>
          <w:tcPr>
            <w:tcW w:w="729" w:type="pct"/>
            <w:noWrap/>
            <w:hideMark/>
          </w:tcPr>
          <w:p w14:paraId="6D1E6209" w14:textId="77777777" w:rsidR="00BD156F"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t>Iran</w:t>
            </w:r>
          </w:p>
          <w:p w14:paraId="283A7C7D" w14:textId="4A4FF43D"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66C68320"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Vaccine discovery / efficacy</w:t>
            </w:r>
          </w:p>
        </w:tc>
        <w:tc>
          <w:tcPr>
            <w:tcW w:w="1527" w:type="pct"/>
          </w:tcPr>
          <w:p w14:paraId="3081C3B3" w14:textId="0EE352A9"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{"citationID":"oQdqKp3y","properties":{"formattedCitation":"(Fragoso et al. 1998)","plainCitation":"(Fragoso et al. 1998)","noteIndex":0},"citationItems":[{"id":388,"uris":["http://zotero.org/users/14526155/items/MY4MAMKU"],"itemData":{"id":388,"type":"article-journal","container-title":"Vaccine","DOI":"10.1016/S0264-410X(98)00116-9","ISSN":"0264410X","issue":"20","journalAbbreviation":"Vaccine","language":"en","license":"https://www.elsevier.com/tdm/userlicense/1.0/","note":"number: 20","page":"1990-1992","source":"DOI.org (Crossref)","title":"Protection against &lt;i&gt;Boophilus annulatus&lt;/i&gt; infestations in cattle vaccinated with the &lt;i&gt;B. microplus&lt;/i&gt; Bm86-containing vaccine Gavac","volume":"16","author":[{"family":"Fragoso","given":"H."},{"family":"Rad","given":"P.Hoshman"},{"family":"Ortiz","given":"M."},{"family":"Rodríguez","given":"M."},{"family":"Redondo","given":"M."},{"family":"Herrera","given":"L."},{"family":"De La Fuente","given":"J."}],"issued":{"date-parts":[["1998",12]]}}}],"schema":"https://github.com/citation-style-language/schema/raw/master/csl-citation.json"}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(Fragoso et al. 1998)</w:t>
            </w:r>
            <w:r>
              <w:rPr>
                <w:rFonts w:asciiTheme="minorHAnsi" w:eastAsia="Times New Roman" w:hAnsiTheme="minorHAnsi" w:cstheme="minorHAnsi"/>
                <w:color w:val="000000"/>
                <w:sz w:val="20"/>
                <w:szCs w:val="20"/>
                <w:lang w:eastAsia="en-US"/>
              </w:rPr>
              <w:fldChar w:fldCharType="end"/>
            </w:r>
          </w:p>
        </w:tc>
      </w:tr>
      <w:tr w:rsidR="00BD156F" w:rsidRPr="00CF5404" w14:paraId="15609C92" w14:textId="3BBA3EA0" w:rsidTr="00A52D26">
        <w:trPr>
          <w:trHeight w:val="290"/>
        </w:trPr>
        <w:tc>
          <w:tcPr>
            <w:tcW w:w="1423" w:type="pct"/>
            <w:noWrap/>
            <w:hideMark/>
          </w:tcPr>
          <w:p w14:paraId="2BB74EF2" w14:textId="77777777" w:rsidR="00BD156F" w:rsidRPr="00535B0A"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annulatis</w:t>
            </w:r>
            <w:proofErr w:type="spellEnd"/>
          </w:p>
          <w:p w14:paraId="3FF27057" w14:textId="6CC06388"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0A952CDE"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17E70968"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Vaccine discovery / efficacy</w:t>
            </w:r>
          </w:p>
        </w:tc>
        <w:tc>
          <w:tcPr>
            <w:tcW w:w="1527" w:type="pct"/>
          </w:tcPr>
          <w:p w14:paraId="10B1D24B" w14:textId="0EBCFC9D"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{"citationID":"qCtVspo2","properties":{"formattedCitation":"(Almaz\\uc0\\u225{}n et al. 2010)","plainCitation":"(Almazán et al. 2010)","noteIndex":0},"citationItems":[{"id":373,"uris":["http://zotero.org/users/14526155/items/2PKL6JNW"],"itemData":{"id":373,"type":"article-journal","container-title":"Parasitology Research","DOI":"10.1007/s00436-009-1689-1","ISSN":"0932-0113, 1432-1955","issue":"2","journalAbbreviation":"Parasitol Res","language":"en","note":"number: 2","page":"471-479","source":"DOI.org (Crossref)","title":"Identification and characterization of &lt;i&gt;Rhipicephalus (Boophilus) microplus&lt;/i&gt; candidate protective antigens for the control of cattle tick infestations","volume":"106","author":[{"family":"Almazán","given":"Consuelo"},{"family":"Lagunes","given":"Rodolfo"},{"family":"Villar","given":"Margarita"},{"family":"Canales","given":"Mario"},{"family":"Rosario-Cruz","given":"Rodrigo"},{"family":"Jongejan","given":"Frans"},{"family":"De La Fuente","given":"José"}],"issued":{"date-parts":[["2010",1]]}}}],"schema":"https://github.com/citation-style-language/schema/raw/master/csl-citation.json"}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(Almazán et al. 2010)</w:t>
            </w:r>
            <w:r>
              <w:rPr>
                <w:rFonts w:asciiTheme="minorHAnsi" w:eastAsia="Times New Roman" w:hAnsiTheme="minorHAnsi" w:cstheme="minorHAnsi"/>
                <w:color w:val="000000"/>
                <w:sz w:val="20"/>
                <w:szCs w:val="20"/>
                <w:lang w:eastAsia="en-US"/>
              </w:rPr>
              <w:fldChar w:fldCharType="end"/>
            </w:r>
          </w:p>
        </w:tc>
      </w:tr>
      <w:tr w:rsidR="00BD156F" w:rsidRPr="00CF5404" w14:paraId="0AA1AA03" w14:textId="3F50CC51" w:rsidTr="00A52D26">
        <w:trPr>
          <w:trHeight w:val="290"/>
        </w:trPr>
        <w:tc>
          <w:tcPr>
            <w:tcW w:w="1423" w:type="pct"/>
            <w:noWrap/>
            <w:hideMark/>
          </w:tcPr>
          <w:p w14:paraId="46B683DD" w14:textId="77777777" w:rsidR="00BD156F" w:rsidRPr="00535B0A"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annulatis</w:t>
            </w:r>
            <w:proofErr w:type="spellEnd"/>
          </w:p>
          <w:p w14:paraId="1B71F9D0" w14:textId="79A84045"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78A5B00E"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7CDF946B"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 xml:space="preserve">Host-targeted anthelmintic </w:t>
            </w:r>
          </w:p>
          <w:p w14:paraId="07600B64" w14:textId="6969048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4A20CC17" w14:textId="38632F63"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{"citationID":"rUPa2p1n","properties":{"formattedCitation":"(Currie et al. 2020)","plainCitation":"(Currie et al. 2020)","noteIndex":0},"citationItems":[{"id":386,"uris":["http://zotero.org/users/14526155/items/69YUAHR4"],"itemData":{"id":386,"type":"article-journal","container-title":"Journal of Wildlife Diseases","DOI":"10.7589/2015-11-304","ISSN":"0090-3558","issue":"3","journalAbbreviation":"J Wildlife Dis","note":"number: 3","page":"588","source":"DOI.org (Crossref)","title":"Efficacy of white-tailed deer (&lt;i&gt;Odocoileus virginianus&lt;/i&gt;) treatment for cattle fever ticks in southern Texas, USA","volume":"56","author":[{"family":"Currie","given":"Chase R."},{"family":"Hewitt","given":"David G."},{"family":"Ortega-S.","given":"J. Alfonso"},{"family":"Schuster","given":"Greta L."},{"family":"Campbell","given":"Tyler A."},{"family":"Lohmeyer","given":"Kim H."},{"family":"Wester","given":"David B."},{"family":"Pérez De León","given":"Adalberto"}],"issued":{"date-parts":[["2020",7,2]]}}}],"schema":"https://github.com/citation-style-language/schema/raw/master/csl-citation.json"}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(Currie et al. 2020)</w:t>
            </w:r>
            <w:r>
              <w:rPr>
                <w:rFonts w:asciiTheme="minorHAnsi" w:eastAsia="Times New Roman" w:hAnsiTheme="minorHAnsi" w:cstheme="minorHAnsi"/>
                <w:color w:val="000000"/>
                <w:sz w:val="20"/>
                <w:szCs w:val="20"/>
                <w:lang w:eastAsia="en-US"/>
              </w:rPr>
              <w:fldChar w:fldCharType="end"/>
            </w:r>
          </w:p>
        </w:tc>
      </w:tr>
      <w:tr w:rsidR="00BD156F" w:rsidRPr="00CF5404" w14:paraId="390D2A92" w14:textId="22813B2F" w:rsidTr="00A52D26">
        <w:trPr>
          <w:trHeight w:val="290"/>
        </w:trPr>
        <w:tc>
          <w:tcPr>
            <w:tcW w:w="1423" w:type="pct"/>
            <w:noWrap/>
            <w:hideMark/>
          </w:tcPr>
          <w:p w14:paraId="20A8AC76" w14:textId="77777777" w:rsidR="00BD156F" w:rsidRPr="00535B0A"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annulatis</w:t>
            </w:r>
            <w:proofErr w:type="spellEnd"/>
          </w:p>
          <w:p w14:paraId="6CEC699C" w14:textId="7195F36E"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4435EF35"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6426A176"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6D3D446E" w14:textId="64700802"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{"citationID":"6kfp2Ea1","properties":{"formattedCitation":"(Drummond et al. 1966)","plainCitation":"(Drummond et al. 1966)","noteIndex":0},"citationItems":[{"id":399,"uris":["http://zotero.org/users/14526155/items/JJ5YAZII"],"itemData":{"id":399,"type":"article-journal","container-title":"Journal of Economic Entomology","DOI":"10.1093/jee/59.2.395","ISSN":"1938-291X, 0022-0493","issue":"2","journalAbbreviation":"J Econ Entomol","language":"en","note":"number: 2","page":"395-400","source":"DOI.org (Crossref)","title":"Sprays and dips of shell compound 4072 to control &lt;i&gt;Boophilus&lt;/i&gt; ticks and larvae of the screw-worm on cattle","volume":"59","author":[{"family":"Drummond","given":"R. O."},{"family":"Ernst","given":"S. E."},{"family":"Barrett","given":"C. C."},{"family":"Graham","given":"O. H."}],"issued":{"date-parts":[["1966",4,1]]}}}],"schema":"https://github.com/citation-style-language/schema/raw/master/csl-citation.json"}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(Drummond et al. 1966)</w:t>
            </w:r>
            <w:r>
              <w:rPr>
                <w:rFonts w:asciiTheme="minorHAnsi" w:eastAsia="Times New Roman" w:hAnsiTheme="minorHAnsi" w:cstheme="minorHAnsi"/>
                <w:color w:val="000000"/>
                <w:sz w:val="20"/>
                <w:szCs w:val="20"/>
                <w:lang w:eastAsia="en-US"/>
              </w:rPr>
              <w:fldChar w:fldCharType="end"/>
            </w:r>
          </w:p>
        </w:tc>
      </w:tr>
      <w:tr w:rsidR="00BD156F" w:rsidRPr="00CF5404" w14:paraId="11A5F2EB" w14:textId="4F20035F" w:rsidTr="00A52D26">
        <w:trPr>
          <w:trHeight w:val="290"/>
        </w:trPr>
        <w:tc>
          <w:tcPr>
            <w:tcW w:w="1423" w:type="pct"/>
            <w:noWrap/>
            <w:hideMark/>
          </w:tcPr>
          <w:p w14:paraId="2D2D98CE" w14:textId="77777777" w:rsidR="00BD156F" w:rsidRPr="00535B0A"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annulatis</w:t>
            </w:r>
            <w:proofErr w:type="spellEnd"/>
          </w:p>
          <w:p w14:paraId="78A32B31" w14:textId="5522A555"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753F5395"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 xml:space="preserve">Mexico </w:t>
            </w:r>
          </w:p>
          <w:p w14:paraId="377FB404" w14:textId="19765F50"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3929BF8A"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Vaccine discovery / efficacy</w:t>
            </w:r>
          </w:p>
        </w:tc>
        <w:tc>
          <w:tcPr>
            <w:tcW w:w="1527" w:type="pct"/>
          </w:tcPr>
          <w:p w14:paraId="7D44F506" w14:textId="73278E42"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{"citationID":"hUJIk5Td","properties":{"formattedCitation":"(Miller et al. 2012)","plainCitation":"(Miller et al. 2012)","noteIndex":0},"citationItems":[{"id":372,"uris":["http://zotero.org/users/14526155/items/56MJ4TRI"],"itemData":{"id":372,"type":"article-journal","container-title":"Vaccine","DOI":"10.1016/j.vaccine.2012.05.061","ISSN":"0264410X","issue":"38","journalAbbreviation":"Vaccine","language":"en","license":"https://www.elsevier.com/tdm/userlicense/1.0/","note":"number: 38","page":"5682-5687","source":"DOI.org (Crossref)","title":"Exploring the use of an anti-tick vaccine as a tool for the integrated eradication of the cattle fever tick, &lt;i&gt;Rhipicephalus (Boophilus) annulatus&lt;/i&gt;","volume":"30","author":[{"family":"Miller","given":"Robert"},{"family":"Estrada-Peña","given":"Agustín"},{"family":"Almazán","given":"Consuelo"},{"family":"Allen","given":"Andrew"},{"family":"Jory","given":"Lauren"},{"family":"Yeater","given":"Kathleen"},{"family":"Messenger","given":"Matthew"},{"family":"Ellis","given":"Dee"},{"family":"Pérez De León","given":"Adalberto A."}],"issued":{"date-parts":[["2012",8]]}}}],"schema":"https://github.com/citation-style-language/schema/raw/master/csl-citation.json"}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(Miller et al. 2012)</w:t>
            </w:r>
            <w:r>
              <w:rPr>
                <w:rFonts w:asciiTheme="minorHAnsi" w:eastAsia="Times New Roman" w:hAnsiTheme="minorHAnsi" w:cstheme="minorHAnsi"/>
                <w:color w:val="000000"/>
                <w:sz w:val="20"/>
                <w:szCs w:val="20"/>
                <w:lang w:eastAsia="en-US"/>
              </w:rPr>
              <w:fldChar w:fldCharType="end"/>
            </w:r>
          </w:p>
        </w:tc>
      </w:tr>
      <w:tr w:rsidR="00BD156F" w:rsidRPr="00CF5404" w14:paraId="29E5F1F0" w14:textId="100A5E4A" w:rsidTr="00A52D26">
        <w:trPr>
          <w:trHeight w:val="290"/>
        </w:trPr>
        <w:tc>
          <w:tcPr>
            <w:tcW w:w="1423" w:type="pct"/>
            <w:noWrap/>
            <w:hideMark/>
          </w:tcPr>
          <w:p w14:paraId="4282B82F" w14:textId="77777777" w:rsidR="00BD156F" w:rsidRPr="00535B0A"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annulatis</w:t>
            </w:r>
            <w:proofErr w:type="spellEnd"/>
          </w:p>
          <w:p w14:paraId="0582B7CB" w14:textId="3E3CEDFC"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lastRenderedPageBreak/>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557F83D4"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lastRenderedPageBreak/>
              <w:t xml:space="preserve">Mexico </w:t>
            </w:r>
          </w:p>
          <w:p w14:paraId="3C8C8019" w14:textId="17F1358F"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lastRenderedPageBreak/>
              <w:t>United States</w:t>
            </w:r>
          </w:p>
        </w:tc>
        <w:tc>
          <w:tcPr>
            <w:tcW w:w="1320" w:type="pct"/>
            <w:noWrap/>
            <w:hideMark/>
          </w:tcPr>
          <w:p w14:paraId="6CCF3F20"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lastRenderedPageBreak/>
              <w:t>Host-targeted chemical acaricide</w:t>
            </w:r>
          </w:p>
          <w:p w14:paraId="751B0D9B" w14:textId="56F76AF6"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lastRenderedPageBreak/>
              <w:t>Resistance / susceptibility</w:t>
            </w:r>
          </w:p>
        </w:tc>
        <w:tc>
          <w:tcPr>
            <w:tcW w:w="1527" w:type="pct"/>
          </w:tcPr>
          <w:p w14:paraId="252FF4FF" w14:textId="40ABCC3E"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lastRenderedPageBreak/>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{"citationID":"xlJQbV1z","properties":{"formattedCitation":"(Stone et al. 2014)","plainCitation":"(Stone et al. 2014)","noteIndex":0},"citationItems":[{"id":363,"uris":["http://zotero.org/users/14526155/items/F8M7TKNH"],"itemData":{"id":363,"type":"article-journal","abstract":"BACKGROUND: Acaricide resistant Rhipicephalus microplus populations have become a major problem for many cattle producing areas of the world. Pyrethroid resistance in arthropods is typically associated with mutations in domains I, II, III, and IV of voltage-gated sodium channel genes. In R. microplus, known resistance mutations include a domain II change (C190A) in populations from Australia, Africa, and South America and a domain III mutation (T2134A) that only occurs in Mexico and the U.S.\nMETHODS: We investigated pyrethroid resistance in cattle fever ticks from Texas and Mexico by estimating resistance levels in field-collected ticks using larval packet discriminating dose (DD) assays and identifying single nucleotide polymorphisms (SNPs) in the para-sodium channel gene that associated with resistance. We then developed qPCR assays for three SNPs and screened a larger set of 1,488 R. microplus ticks, representing 77 field collections and four laboratory strains, for SNP frequency.\nRESULTS: We detected resistance SNPs in 21 of 68 U.S. field collections and six of nine Mexico field collections. We expected to identify the domain III SNP (T2134A) at a high frequency; however, we only found it in three U.S. collections. A much more common SNP in the U.S. (detected in 19 of 21 field collections) was the C190A domain II mutation, which has never before been reported from North America. We also discovered a novel domain II SNP (T170C) in ten U.S. and two Mexico field collections. The T170C transition mutation has previously been associated with extreme levels of resistance (super-knockdown resistance) in insects. We found a significant correlation (r = 0.81) between the proportion of individuals in field collections that carried any two resistance SNPs and the percent survivorship of F1 larvae from these collections in DD assays. This relationship is accurately predicted by a simple linear regression model (R2 = 0.6635).\nCONCLUSIONS: These findings demonstrate that multiple mutations in the para-sodium channel gene independently associate with pyrethroid resistance in R. microplus ticks, which is likely a consequence of human-induced selection.","container-title":"Parasites &amp; Vectors","DOI":"10.1186/s13071-014-0456-z","ISSN":"1756-3305","journalAbbreviation":"Parasit Vectors","language":"eng","note":"PMID: 25266983\nPMCID: PMC4189684","page":"456","source":"PubMed","title":"Multiple mutations in the para-sodium channel gene are associated with pyrethroid resistance in &lt;i&gt;Rhipicephalus microplus&lt;/i&gt; from the United States and Mexico","volume":"7","author":[{"family":"Stone","given":"Nathan E."},{"family":"Olafson","given":"Pia U."},{"family":"Davey","given":"Ronald B."},{"family":"Buckmeier","given":"Greta"},{"family":"Bodine","given":"Deanna"},{"family":"Sidak-Loftis","given":"Lindsay C."},{"family":"Giles","given":"John R."},{"family":"Duhaime","given":"Roberta"},{"family":"Miller","given":"Robert J."},{"family":"Mosqueda","given":"Juan"},{"family":"Scoles","given":"Glen A."},{"family":"Wagner","given":"David M."},{"family":"Busch","given":"Joseph D."}],"issued":{"date-parts":[["2014",10,1]]}}}],"schema":"https://github.com/citation-style-language/schema/raw/master/csl-citation.json"}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(Stone et al. 2014)</w:t>
            </w:r>
            <w:r>
              <w:rPr>
                <w:rFonts w:asciiTheme="minorHAnsi" w:eastAsia="Times New Roman" w:hAnsiTheme="minorHAnsi" w:cstheme="minorHAnsi"/>
                <w:color w:val="000000"/>
                <w:sz w:val="20"/>
                <w:szCs w:val="20"/>
                <w:lang w:eastAsia="en-US"/>
              </w:rPr>
              <w:fldChar w:fldCharType="end"/>
            </w:r>
          </w:p>
        </w:tc>
      </w:tr>
      <w:tr w:rsidR="00BD156F" w:rsidRPr="00CF5404" w14:paraId="7EE2A303" w14:textId="0FCFCCE2" w:rsidTr="00A52D26">
        <w:trPr>
          <w:trHeight w:val="290"/>
        </w:trPr>
        <w:tc>
          <w:tcPr>
            <w:tcW w:w="1423" w:type="pct"/>
            <w:noWrap/>
            <w:hideMark/>
          </w:tcPr>
          <w:p w14:paraId="69613B60" w14:textId="77777777" w:rsidR="00BD156F" w:rsidRPr="00535B0A"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annulatis</w:t>
            </w:r>
            <w:proofErr w:type="spellEnd"/>
          </w:p>
          <w:p w14:paraId="322485C5" w14:textId="07F8A86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4F56870B"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45879EC4"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00719FAF" w14:textId="137A792D"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{"citationID":"ZMby0Mwt","properties":{"formattedCitation":"(Tate 1941)","plainCitation":"(Tate 1941)","noteIndex":0},"citationItems":[{"id":411,"uris":["http://zotero.org/users/14526155/items/GQ746K4F"],"itemData":{"id":411,"type":"article-journal","abstract":"Resumen en español","container-title":"The Journal of Agriculture of the University of Puerto Rico","DOI":"10.46429/jaupr.v25i1.3516","ISSN":"2308-1759, 0041-994X","issue":"1","journalAbbreviation":"JAUPR","note":"number: 1","page":"1-24","source":"DOI.org (Crossref)","title":"The biology of the tropical cattle tick and other species of tick in Puerto Rico, with notes on the effects on ticks of arsenical dips","volume":"25","author":[{"family":"Tate","given":"H. Douglas"}],"issued":{"date-parts":[["1941",1,1]]}}}],"schema":"https://github.com/citation-style-language/schema/raw/master/csl-citation.json"}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(Tate 1941)</w:t>
            </w:r>
            <w:r>
              <w:rPr>
                <w:rFonts w:asciiTheme="minorHAnsi" w:eastAsia="Times New Roman" w:hAnsiTheme="minorHAnsi" w:cstheme="minorHAnsi"/>
                <w:color w:val="000000"/>
                <w:sz w:val="20"/>
                <w:szCs w:val="20"/>
                <w:lang w:eastAsia="en-US"/>
              </w:rPr>
              <w:fldChar w:fldCharType="end"/>
            </w:r>
          </w:p>
        </w:tc>
      </w:tr>
      <w:tr w:rsidR="00BD156F" w:rsidRPr="00CF5404" w14:paraId="745DF3A7" w14:textId="53810D44" w:rsidTr="00A52D26">
        <w:trPr>
          <w:trHeight w:val="290"/>
        </w:trPr>
        <w:tc>
          <w:tcPr>
            <w:tcW w:w="1423" w:type="pct"/>
            <w:noWrap/>
            <w:hideMark/>
          </w:tcPr>
          <w:p w14:paraId="79F777CA"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21C89447"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26ED302D"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fungal acaricide</w:t>
            </w:r>
          </w:p>
        </w:tc>
        <w:tc>
          <w:tcPr>
            <w:tcW w:w="1527" w:type="pct"/>
          </w:tcPr>
          <w:p w14:paraId="200B8F41" w14:textId="63B889A7"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{"citationID":"7bUbAsJ8","properties":{"formattedCitation":"(Adames et al. 2011)","plainCitation":"(Adames et al. 2011)","noteIndex":0},"citationItems":[{"id":659,"uris":["http://zotero.org/users/14526155/items/DECKNR69"],"itemData":{"id":659,"type":"article-journal","DOI":"https://doi.org/10.1673/031.011.0121","issue":"21","journalAbbreviation":"J Insect Sci","title":"Effects of passages through a suitable host of the fungus, Metarhizium anisopliae, on the virulence of acaricide-susceptible and resistant strains of the tick, &lt;i&gt;Rhipicephalus microplus&lt;/i&gt;","volume":"11","author":[{"family":"Adames","given":"Markis"},{"family":"Fernández-Ruvalcaba","given":"M"},{"family":"Peña-Chora","given":"Guadalupe"},{"family":"Hernández-Velázquez","given":"Victor M"}],"issued":{"date-parts":[["2011"]]}}}],"schema":"https://github.com/citation-style-language/schema/raw/master/csl-citation.json"}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(Adames et al. 2011)</w:t>
            </w:r>
            <w:r>
              <w:rPr>
                <w:rFonts w:asciiTheme="minorHAnsi" w:eastAsia="Times New Roman" w:hAnsiTheme="minorHAnsi" w:cstheme="minorHAnsi"/>
                <w:color w:val="000000"/>
                <w:sz w:val="20"/>
                <w:szCs w:val="20"/>
                <w:lang w:eastAsia="en-US"/>
              </w:rPr>
              <w:fldChar w:fldCharType="end"/>
            </w:r>
          </w:p>
        </w:tc>
      </w:tr>
      <w:tr w:rsidR="00BD156F" w:rsidRPr="00F568FD" w14:paraId="34632A9D" w14:textId="16B4A151" w:rsidTr="00A52D26">
        <w:trPr>
          <w:trHeight w:val="290"/>
        </w:trPr>
        <w:tc>
          <w:tcPr>
            <w:tcW w:w="1423" w:type="pct"/>
            <w:noWrap/>
            <w:hideMark/>
          </w:tcPr>
          <w:p w14:paraId="24271486"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7C3DCAC7"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69992D13"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anthelmintic</w:t>
            </w:r>
          </w:p>
        </w:tc>
        <w:tc>
          <w:tcPr>
            <w:tcW w:w="1527" w:type="pct"/>
          </w:tcPr>
          <w:p w14:paraId="706598EE" w14:textId="5DA6BB7F" w:rsidR="00BD156F" w:rsidRPr="009C4740"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{"citationID":"ab5OoJtd","properties":{"formattedCitation":"(Aguilar-Tipacamu and Rodriguez-Vivas 2003)","plainCitation":"(Aguilar-Tipacamu and Rodriguez-Vivas 2003)","noteIndex":0},"citationItems":[{"id":344,"uris":["http://zotero.org/users/14526155/items/4FINLSWY"],"itemData":{"id":344,"type":"article-journal","container-title":"Veterinary Parasitology","DOI":"10.1016/S0304-4017(02)00355-2","ISSN":"03044017","issue":"2-3","journalAbbreviation":"Vet Parasitol","language":"en","license":"https://www.elsevier.com/tdm/userlicense/1.0/","note":"number: 2-3","page":"211-216","source":"DOI.org (Crossref)","title":"Effect of moxidectin against natural infestation of the cattle tick &lt;i&gt;Boophilus microplus&lt;/i&gt; (Acarina: Ixodidae) in the Mexican tropics","title-short":"Effect of moxidectin against natural infestation of the cattle tick Boophilus microplus (Acarina","volume":"111","author":[{"family":"Aguilar-Tipacamu","given":"G"},{"family":"Rodriguez-Vivas","given":"R.I"}],"issued":{"date-parts":[["2003",2]]}}}],"schema":"https://github.com/citation-style-language/schema/raw/master/csl-citation.json"}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lang w:val="es-MX"/>
              </w:rPr>
              <w:t>(Aguilar-Tipacamu and Rodriguez-Vivas 2003)</w:t>
            </w:r>
            <w:r>
              <w:rPr>
                <w:rFonts w:asciiTheme="minorHAnsi" w:eastAsia="Times New Roman" w:hAnsiTheme="minorHAnsi" w:cstheme="minorHAnsi"/>
                <w:color w:val="000000"/>
                <w:sz w:val="20"/>
                <w:szCs w:val="20"/>
                <w:lang w:eastAsia="en-US"/>
              </w:rPr>
              <w:fldChar w:fldCharType="end"/>
            </w:r>
          </w:p>
        </w:tc>
      </w:tr>
      <w:tr w:rsidR="00BD156F" w:rsidRPr="009C4740" w14:paraId="5A24CD6F" w14:textId="43FFB146" w:rsidTr="00A52D26">
        <w:trPr>
          <w:trHeight w:val="290"/>
        </w:trPr>
        <w:tc>
          <w:tcPr>
            <w:tcW w:w="1423" w:type="pct"/>
            <w:noWrap/>
            <w:hideMark/>
          </w:tcPr>
          <w:p w14:paraId="09587603"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1084F2D8"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5765095B"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fungal acaricide</w:t>
            </w:r>
          </w:p>
        </w:tc>
        <w:tc>
          <w:tcPr>
            <w:tcW w:w="1527" w:type="pct"/>
          </w:tcPr>
          <w:p w14:paraId="071589B5" w14:textId="6E36B265" w:rsidR="00BD156F" w:rsidRPr="009C4740"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{"citationID":"VzGCq7xZ","properties":{"formattedCitation":"(Alonso-D\\uc0\\u237{}az et al. 2007)","plainCitation":"(Alonso-Díaz et al. 2007)","noteIndex":0},"citationItems":[{"id":369,"uris":["http://zotero.org/users/14526155/items/C5C23SJV"],"itemData":{"id":369,"type":"article-journal","container-title":"Veterinary Parasitology","DOI":"10.1016/j.vetpar.2007.03.030","ISSN":"03044017","issue":"3-4","journalAbbreviation":"Vet Parasitol","language":"en","license":"https://www.elsevier.com/tdm/userlicense/1.0/","note":"number: 3-4","page":"336-340","source":"DOI.org (Crossref)","title":"Evaluation of &lt;i&gt;Metarhizium anisopliae&lt;/i&gt; (Hyphomycetes) for the control of &lt;i&gt;Boophilus microplus&lt;/i&gt; (Acari: Ixodidae) on naturally infested cattle in the Mexican tropics","title-short":"Evaluation of Metarhizium anisopliae (Hyphomycetes) for the control of Boophilus microplus (Acari","volume":"147","author":[{"family":"Alonso-Díaz","given":"M.A."},{"family":"García","given":"L."},{"family":"Galindo-Velasco","given":"E."},{"family":"Lezama-Gutierrez","given":"R."},{"family":"Angel-Sahagún","given":"C.A."},{"family":"Rodríguez-Vivas","given":"R.I."},{"family":"Fragoso-Sánchez","given":"H."}],"issued":{"date-parts":[["2007",7]]}}}],"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(Alonso-Díaz et al. 2007)</w:t>
            </w:r>
            <w:r>
              <w:rPr>
                <w:rFonts w:asciiTheme="minorHAnsi" w:eastAsia="Times New Roman" w:hAnsiTheme="minorHAnsi" w:cstheme="minorHAnsi"/>
                <w:color w:val="000000"/>
                <w:sz w:val="20"/>
                <w:szCs w:val="20"/>
                <w:lang w:eastAsia="en-US"/>
              </w:rPr>
              <w:fldChar w:fldCharType="end"/>
            </w:r>
          </w:p>
        </w:tc>
      </w:tr>
      <w:tr w:rsidR="00BD156F" w:rsidRPr="00CF5404" w14:paraId="65EE6F7E" w14:textId="6AD79406" w:rsidTr="00A52D26">
        <w:trPr>
          <w:trHeight w:val="290"/>
        </w:trPr>
        <w:tc>
          <w:tcPr>
            <w:tcW w:w="1423" w:type="pct"/>
            <w:noWrap/>
            <w:hideMark/>
          </w:tcPr>
          <w:p w14:paraId="3ECD4B9F"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3EDBB44C"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0DA09E88"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Vaccine discovery / efficacy</w:t>
            </w:r>
          </w:p>
        </w:tc>
        <w:tc>
          <w:tcPr>
            <w:tcW w:w="1527" w:type="pct"/>
          </w:tcPr>
          <w:p w14:paraId="5BE6F2E4" w14:textId="7E918E30"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{"citationID":"4HYousFR","properties":{"formattedCitation":"(Carre\\uc0\\u243{}n et al. 2012)","plainCitation":"(Carreón et al. 2012)","noteIndex":0},"citationItems":[{"id":348,"uris":["http://zotero.org/users/14526155/items/L9BTWNFI"],"itemData":{"id":348,"type":"article-journal","container-title":"Vaccine","DOI":"10.1016/j.vaccine.2011.10.099","ISSN":"0264410X","issue":"2","journalAbbreviation":"Vaccine","language":"en","license":"https://www.elsevier.com/tdm/userlicense/1.0/","note":"number: 2","page":"273-279","source":"DOI.org (Crossref)","title":"Vaccination with BM86, subolesin and akirin protective antigens for the control of tick infestations in white tailed deer and red deer","volume":"30","author":[{"family":"Carreón","given":"Diana"},{"family":"Pérez De La Lastra","given":"José M."},{"family":"Almazán","given":"Consuelo"},{"family":"Canales","given":"Mario"},{"family":"Ruiz-Fons","given":"Francisco"},{"family":"Boadella","given":"Mariana"},{"family":"Moreno-Cid","given":"Juan A."},{"family":"Villar","given":"Margarita"},{"family":"Gortázar","given":"Christian"},{"family":"Reglero","given":"Manuel"},{"family":"Villarreal","given":"Ricardo"},{"family":"De La Fuente","given":"José"}],"issued":{"date-parts":[["2012",1]]}}}],"schema":"https://github.com/citation-style-language/schema/raw/master/csl-citation.json"}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(Carreón et al. 2012)</w:t>
            </w:r>
            <w:r>
              <w:rPr>
                <w:rFonts w:asciiTheme="minorHAnsi" w:eastAsia="Times New Roman" w:hAnsiTheme="minorHAnsi" w:cstheme="minorHAnsi"/>
                <w:color w:val="000000"/>
                <w:sz w:val="20"/>
                <w:szCs w:val="20"/>
                <w:lang w:eastAsia="en-US"/>
              </w:rPr>
              <w:fldChar w:fldCharType="end"/>
            </w:r>
          </w:p>
        </w:tc>
      </w:tr>
      <w:tr w:rsidR="00BD156F" w:rsidRPr="00F85C65" w14:paraId="3F0C90D7" w14:textId="560358DD" w:rsidTr="00A52D26">
        <w:trPr>
          <w:trHeight w:val="290"/>
        </w:trPr>
        <w:tc>
          <w:tcPr>
            <w:tcW w:w="1423" w:type="pct"/>
            <w:noWrap/>
            <w:hideMark/>
          </w:tcPr>
          <w:p w14:paraId="0D9B02F1"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5937AF1E"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4845F674"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Pasture/herd management</w:t>
            </w:r>
          </w:p>
        </w:tc>
        <w:tc>
          <w:tcPr>
            <w:tcW w:w="1527" w:type="pct"/>
          </w:tcPr>
          <w:p w14:paraId="796039B6" w14:textId="208EFEC2" w:rsidR="00BD156F" w:rsidRPr="00F85C65"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{"citationID":"Xqr8dJLt","properties":{"formattedCitation":"(Cruz-Gonz\\uc0\\u225{}lez et al. 2023)","plainCitation":"(Cruz-González et al. 2023)","noteIndex":0},"citationItems":[{"id":354,"uris":["http://zotero.org/users/14526155/items/DGF3LQRX"],"itemData":{"id":354,"type":"article-journal","abstract":"Rotational grazing has been mentioned as a potential tool to reduce losses caused by high tick loads. This study aimed: (1) to evaluate the effect of three grazing modalities (rotational grazing with 30- and 45-day pasture rest and continuous grazing) on Rhipicephalus microplus infestation in cattle, (2) to determine population dynamics of R. microplus in cattle under the three grazing modalities mentioned in the humid tropics. The experiment was carried out from April 2021 to March 2022 and consisted of 3 treatments of grazing with pastures of African Stargrass of 2 ha each. T1 was continuous grazing (CG00), and T2 and T3 were rotational grazing with 30 (RG30) and 45 d of recovery (RG45), respectively. Thirty calves of 8–12 months of age were distributed to each treatment (n = 10). Every 14 days, ticks larger than 4.5 mm were counted on the animals. Concomitantly, temperature (°C), relative humidity (RH), and rainfall (RNFL) were recorded. Animals in the RG45 group had the lowest count of R. microplus compared to the RG30 and CG00 groups; these results suggest that RG45 days of rest could be a potential tool to control R. microplus in cattle. Yet, we also observed the highest population of ticks on the animals under rotational grazing with a 30-day pasture rest. A low tick infestation characterized rotational grazing at 45 days of rest throughout the experiment. The association between the degree of tick infestation by R. microplus and the climatic variables was nil (p &gt; 0.05).","container-title":"Animals","DOI":"10.3390/ani13050915","ISSN":"2076-2615","issue":"5","journalAbbreviation":"Animals","language":"en","license":"https://creativecommons.org/licenses/by/4.0/","note":"number: 5","page":"915","source":"DOI.org (Crossref)","title":"Rotational grazing modifies &lt;i&gt;Rhipicephalus microplus&lt;/i&gt; infestation in cattle in the humid tropics","volume":"13","author":[{"family":"Cruz-González","given":"Gabriel"},{"family":"Pinos-Rodríguez","given":"Juan Manuel"},{"family":"Alonso-Díaz","given":"Miguel Ángel"},{"family":"Romero-Salas","given":"Dora"},{"family":"Vicente-Martínez","given":"Jorge Genaro"},{"family":"Fernández-Salas","given":"Agustin"},{"family":"Jarillo-Rodríguez","given":"Jesús"},{"family":"Castillo-Gallegos","given":"Epigmenio"}],"issued":{"date-parts":[["2023",3,2]]}}}],"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(Cruz-González et al. 2023)</w:t>
            </w:r>
            <w:r>
              <w:rPr>
                <w:rFonts w:asciiTheme="minorHAnsi" w:eastAsia="Times New Roman" w:hAnsiTheme="minorHAnsi" w:cstheme="minorHAnsi"/>
                <w:color w:val="000000"/>
                <w:sz w:val="20"/>
                <w:szCs w:val="20"/>
                <w:lang w:eastAsia="en-US"/>
              </w:rPr>
              <w:fldChar w:fldCharType="end"/>
            </w:r>
          </w:p>
        </w:tc>
      </w:tr>
      <w:tr w:rsidR="00BD156F" w:rsidRPr="00CF5404" w14:paraId="6CAD6EE9" w14:textId="4704D31A" w:rsidTr="00A52D26">
        <w:trPr>
          <w:trHeight w:val="290"/>
        </w:trPr>
        <w:tc>
          <w:tcPr>
            <w:tcW w:w="1423" w:type="pct"/>
            <w:noWrap/>
            <w:hideMark/>
          </w:tcPr>
          <w:p w14:paraId="601E4B49"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47CB5E99"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088F3603"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p w14:paraId="5FF8F3CA" w14:textId="0229618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6F95C83D" w14:textId="5E47605D"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{"citationID":"s8yirFoE","properties":{"formattedCitation":"(Davey and George 1998)","plainCitation":"(Davey and George 1998)","noteIndex":0},"citationItems":[{"id":397,"uris":["http://zotero.org/users/14526155/items/325C4MPM"],"itemData":{"id":397,"type":"article-journal","container-title":"Journal of Medical Entomology","DOI":"10.1093/jmedent/35.6.1013","ISSN":"1938-2928, 0022-2585","issue":"6","journalAbbreviation":"J Med Entomol","language":"en","note":"number: 6","page":"1013-1019","source":"DOI.org (Crossref)","title":"In vitro and in vivo evaluations of a strain of &lt;i&gt;Boophilus microplus&lt;/i&gt; (Acari: Ixodidae) selected for resistance to permethrin","title-short":"In Vitro and In Vivo Evaluations of a Strain of Boophilus microplus (Acari","volume":"35","author":[{"family":"Davey","given":"Ronald B."},{"family":"George","given":"John E."}],"issued":{"date-parts":[["1998",11,1]]}}}],"schema":"https://github.com/citation-style-language/schema/raw/master/csl-citation.json"}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(Davey and George 1998)</w:t>
            </w:r>
            <w:r>
              <w:rPr>
                <w:rFonts w:asciiTheme="minorHAnsi" w:eastAsia="Times New Roman" w:hAnsiTheme="minorHAnsi" w:cstheme="minorHAnsi"/>
                <w:color w:val="000000"/>
                <w:sz w:val="20"/>
                <w:szCs w:val="20"/>
                <w:lang w:eastAsia="en-US"/>
              </w:rPr>
              <w:fldChar w:fldCharType="end"/>
            </w:r>
          </w:p>
        </w:tc>
      </w:tr>
      <w:tr w:rsidR="00BD156F" w:rsidRPr="00CF5404" w14:paraId="06161479" w14:textId="44E05A7E" w:rsidTr="00A52D26">
        <w:trPr>
          <w:trHeight w:val="290"/>
        </w:trPr>
        <w:tc>
          <w:tcPr>
            <w:tcW w:w="1423" w:type="pct"/>
            <w:noWrap/>
            <w:hideMark/>
          </w:tcPr>
          <w:p w14:paraId="07E0E019"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37141CD2"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19A26554"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anthelmintic</w:t>
            </w:r>
          </w:p>
        </w:tc>
        <w:tc>
          <w:tcPr>
            <w:tcW w:w="1527" w:type="pct"/>
          </w:tcPr>
          <w:p w14:paraId="3CAC4329" w14:textId="757937F3"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{"citationID":"Xjk5uqNT","properties":{"formattedCitation":"(Davey et al. 2011)","plainCitation":"(Davey et al. 2011)","noteIndex":0},"citationItems":[{"id":394,"uris":["http://zotero.org/users/14526155/items/57SF2RMC"],"itemData":{"id":394,"type":"article-journal","container-title":"Journal of Medical Entomology","DOI":"10.1603/ME10154","ISSN":"00222585, 00222585","issue":"2","journalAbbreviation":"J Med Entomol","language":"en","note":"number: 2","page":"314-321","source":"DOI.org (Crossref)","title":"Efficacy and blood sera analysis of a long-acting formulation of moxidectin against &lt;i&gt;Rhipicephalus (Boophilus) microplus&lt;/i&gt; (Acari: Ixodidae) on treated cattle","title-short":"Efficacy and Blood Sera Analysis of a Long-Acting Formulation of Moxidectin Against Rhipicephalus (Boophilus) microplus (Acari","volume":"48","author":[{"family":"Davey","given":"Ronald B."},{"family":"Pound","given":"J. Mathews"},{"family":"Klavons","given":"Jerome A."},{"family":"Lohmeyer","given":"Kimberly H."},{"family":"Freeman","given":"Jeanne M."},{"family":"De Leon","given":"Adalberto A. Perez"},{"family":"Miller","given":"Robert J."}],"issued":{"date-parts":[["2011",3,1]]}}}],"schema":"https://github.com/citation-style-language/schema/raw/master/csl-citation.json"}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(Davey et al. 2011)</w:t>
            </w:r>
            <w:r>
              <w:rPr>
                <w:rFonts w:asciiTheme="minorHAnsi" w:eastAsia="Times New Roman" w:hAnsiTheme="minorHAnsi" w:cstheme="minorHAnsi"/>
                <w:color w:val="000000"/>
                <w:sz w:val="20"/>
                <w:szCs w:val="20"/>
                <w:lang w:eastAsia="en-US"/>
              </w:rPr>
              <w:fldChar w:fldCharType="end"/>
            </w:r>
          </w:p>
        </w:tc>
      </w:tr>
      <w:tr w:rsidR="00BD156F" w:rsidRPr="00D45F59" w14:paraId="656C1FB7" w14:textId="2F823C92" w:rsidTr="00A52D26">
        <w:trPr>
          <w:trHeight w:val="290"/>
        </w:trPr>
        <w:tc>
          <w:tcPr>
            <w:tcW w:w="1423" w:type="pct"/>
            <w:noWrap/>
            <w:hideMark/>
          </w:tcPr>
          <w:p w14:paraId="066AC722"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6CA07385"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627CB657"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fungal acaricide</w:t>
            </w:r>
          </w:p>
        </w:tc>
        <w:tc>
          <w:tcPr>
            <w:tcW w:w="1527" w:type="pct"/>
          </w:tcPr>
          <w:p w14:paraId="7E61A569" w14:textId="542F1269" w:rsidR="00BD156F" w:rsidRPr="00D45F59"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{"citationID":"HqejATpk","properties":{"formattedCitation":"(Dom\\uc0\\u237{}nguez-Gald\\uc0\\u225{}mez et al. 2016)","plainCitation":"(Domínguez-Galdámez et al. 2016)","noteIndex":0},"citationItems":[{"id":382,"uris":["http://zotero.org/users/14526155/items/NX2HHX43"],"itemData":{"id":382,"type":"article-journal","container-title":"Journal of Applied Biology &amp; Biotechnology","DOI":"10.7324/JABB.2016.40407","ISSN":"24557005, 2347212X","issue":"4","journalAbbreviation":"J App Biol Biotech","page":"064-068","source":"DOI.org (Crossref)","title":"Evaluation of &lt;i&gt;Beauveria&lt;/i&gt; sp strains, conidial concentration and immersion times on mortality rate of bovine tick (&lt;i&gt;Boophilus&lt;/i&gt; sp).","volume":"4","author":[{"family":"Domínguez-Galdámez","given":"Oscar Miguel"},{"family":"Oliva-Llaven,","given":"Maria Angela"},{"family":"Aguilar-Tipacamú","given":"Gabriela"},{"family":"Mendoza-Nazar","given":"Paula"},{"family":"Ruiz-Sesma","given":"Beningo"},{"family":"Bautista-Trujillo","given":"Gerardo Uriel"},{"family":"Culebro-Ricaldi","given":"Jose Miguel"},{"family":"Gutiérrez-Miceli","given":"Federico Antonio"}],"issued":{"date-parts":[["2016"]]}}}],"schema":"https://github.com/citation-style-language/schema/raw/master/csl-citation.json"}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(Domínguez-Galdámez et al. 2016)</w:t>
            </w:r>
            <w:r>
              <w:rPr>
                <w:rFonts w:asciiTheme="minorHAnsi" w:eastAsia="Times New Roman" w:hAnsiTheme="minorHAnsi" w:cstheme="minorHAnsi"/>
                <w:color w:val="000000"/>
                <w:sz w:val="20"/>
                <w:szCs w:val="20"/>
                <w:lang w:eastAsia="en-US"/>
              </w:rPr>
              <w:fldChar w:fldCharType="end"/>
            </w:r>
          </w:p>
        </w:tc>
      </w:tr>
      <w:tr w:rsidR="00BD156F" w:rsidRPr="00CF5404" w14:paraId="2B2AF534" w14:textId="023A0A6C" w:rsidTr="00A52D26">
        <w:trPr>
          <w:trHeight w:val="290"/>
        </w:trPr>
        <w:tc>
          <w:tcPr>
            <w:tcW w:w="1423" w:type="pct"/>
            <w:noWrap/>
            <w:hideMark/>
          </w:tcPr>
          <w:p w14:paraId="09DFF537"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3C5C3DBF"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 xml:space="preserve">Mexico </w:t>
            </w:r>
          </w:p>
          <w:p w14:paraId="6F2A497F" w14:textId="39B9927E"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44527A4F"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4CD452C3" w14:textId="6C4738F5"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{"citationID":"FJcdrJhz","properties":{"formattedCitation":"(Drummond and Davey 1981)","plainCitation":"(Drummond and Davey 1981)","noteIndex":0},"citationItems":[{"id":398,"uris":["http://zotero.org/users/14526155/items/6JQKMCYM"],"itemData":{"id":398,"type":"article-journal","container-title":"Southwestern Entomologist","issue":"4","journalAbbreviation":"SW Entomologist","page":"335-340","title":"Acaricide susceptibility of strains of &lt;i&gt;Boophilus microplus&lt;/i&gt; from Texas, Puerto Rico, and Mexico.","volume":"6","author":[{"family":"Drummond","given":"RO"},{"family":"Davey","given":"RB"}],"issued":{"date-parts":[["1981"]]}}}],"schema":"https://github.com/citation-style-language/schema/raw/master/csl-citation.json"}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(Drummond and Davey 1981)</w:t>
            </w:r>
            <w:r>
              <w:rPr>
                <w:rFonts w:asciiTheme="minorHAnsi" w:eastAsia="Times New Roman" w:hAnsiTheme="minorHAnsi" w:cstheme="minorHAnsi"/>
                <w:color w:val="000000"/>
                <w:sz w:val="20"/>
                <w:szCs w:val="20"/>
                <w:lang w:eastAsia="en-US"/>
              </w:rPr>
              <w:fldChar w:fldCharType="end"/>
            </w:r>
          </w:p>
        </w:tc>
      </w:tr>
      <w:tr w:rsidR="00BD156F" w:rsidRPr="00652A5A" w14:paraId="0A5ACC3B" w14:textId="079AEB9C" w:rsidTr="00A52D26">
        <w:trPr>
          <w:trHeight w:val="290"/>
        </w:trPr>
        <w:tc>
          <w:tcPr>
            <w:tcW w:w="1423" w:type="pct"/>
            <w:noWrap/>
            <w:hideMark/>
          </w:tcPr>
          <w:p w14:paraId="6579CCAF"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16E127AF"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56BC216A"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Anti-tick vegetation</w:t>
            </w:r>
          </w:p>
        </w:tc>
        <w:tc>
          <w:tcPr>
            <w:tcW w:w="1527" w:type="pct"/>
          </w:tcPr>
          <w:p w14:paraId="05EB67B0" w14:textId="0C6D6823" w:rsidR="00BD156F" w:rsidRPr="00652A5A"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{"citationID":"3gHtzFed","properties":{"formattedCitation":"(Fern\\uc0\\u225{}ndez-Ruvalcaba et al. 1999)","plainCitation":"(Fernández-Ruvalcaba et al. 1999)","noteIndex":0},"citationItems":[{"id":368,"uris":["http://zotero.org/users/14526155/items/48H7PN7B"],"itemData":{"id":368,"type":"article-journal","container-title":"Experimental &amp; Applied Acarology","DOI":"10.1023/A:1006010812891","ISSN":"01688162","issue":"2","journalAbbreviation":"Exp Appl Acarol","note":"number: 2","page":"171-175","source":"DOI.org (Crossref)","title":"Anti-tick effects of &lt;i&gt;Stylosanthes humilis&lt;/i&gt; and &lt;i&gt;Stylosanthes hamata&lt;/i&gt; on plots experimentally infested with &lt;i&gt;Boophilus microplus&lt;/i&gt; larvae in Morelos, Mexico","volume":"23","author":[{"family":"Fernández-Ruvalcaba","given":"M."},{"family":"Cruz-Vazquez","given":"C."},{"family":"Solano-Vergara","given":"J."},{"family":"Garcia-Vazquez","given":"Z."}],"issued":{"date-parts":[["1999"]]}}}],"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(Fernández-Ruvalcaba et al. 1999)</w:t>
            </w:r>
            <w:r>
              <w:rPr>
                <w:rFonts w:asciiTheme="minorHAnsi" w:eastAsia="Times New Roman" w:hAnsiTheme="minorHAnsi" w:cstheme="minorHAnsi"/>
                <w:color w:val="000000"/>
                <w:sz w:val="20"/>
                <w:szCs w:val="20"/>
                <w:lang w:eastAsia="en-US"/>
              </w:rPr>
              <w:fldChar w:fldCharType="end"/>
            </w:r>
          </w:p>
        </w:tc>
      </w:tr>
      <w:tr w:rsidR="00BD156F" w:rsidRPr="00652A5A" w14:paraId="44F198DC" w14:textId="75FAE4DF" w:rsidTr="00A52D26">
        <w:trPr>
          <w:trHeight w:val="290"/>
        </w:trPr>
        <w:tc>
          <w:tcPr>
            <w:tcW w:w="1423" w:type="pct"/>
            <w:noWrap/>
            <w:hideMark/>
          </w:tcPr>
          <w:p w14:paraId="059E0534"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4AEC7058"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6B9EC4D2"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Anti-tick vegetation</w:t>
            </w:r>
          </w:p>
        </w:tc>
        <w:tc>
          <w:tcPr>
            <w:tcW w:w="1527" w:type="pct"/>
          </w:tcPr>
          <w:p w14:paraId="45F86C22" w14:textId="3986114D" w:rsidR="00BD156F" w:rsidRPr="00652A5A"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{"citationID":"TI2LUQYc","properties":{"formattedCitation":"(Fern\\uc0\\u225{}ndez-Ruvalcaba et al. 2004)","plainCitation":"(Fernández-Ruvalcaba et al. 2004)","noteIndex":0},"citationItems":[{"id":379,"uris":["http://zotero.org/users/14526155/items/3NBQQU37"],"itemData":{"id":379,"type":"article-journal","container-title":"Experimental and Applied Acarology","DOI":"10.1023/B:APPA.0000023233.63268.cc","ISSN":"0168-8162","issue":"4","journalAbbreviation":"Exp Appl Acarol","language":"en","note":"number: 4","page":"293-299","source":"DOI.org (Crossref)","title":"Anti-tick effects of &lt;i&gt;Melinis minutiflora&lt;/i&gt; and &lt;i&gt;Andropogon gayanus&lt;/i&gt; grasses on plots experimentally infested with &lt;i&gt;Boophilus microplus&lt;/i&gt; larvae","volume":"32","author":[{"family":"Fernández-Ruvalcaba","given":"Manuel"},{"family":"Preciado-De-La Torre","given":"Francisco"},{"family":"Cruz-Vazquez","given":"Carlos"},{"family":"Garcia-Vazquez","given":"Zeferino"}],"issued":{"date-parts":[["2004"]]}}}],"schema":"https://github.com/citation-style-language/schema/raw/master/csl-citation.json"}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(Fernández-Ruvalcaba et al. 2004)</w:t>
            </w:r>
            <w:r>
              <w:rPr>
                <w:rFonts w:asciiTheme="minorHAnsi" w:eastAsia="Times New Roman" w:hAnsiTheme="minorHAnsi" w:cstheme="minorHAnsi"/>
                <w:color w:val="000000"/>
                <w:sz w:val="20"/>
                <w:szCs w:val="20"/>
                <w:lang w:eastAsia="en-US"/>
              </w:rPr>
              <w:fldChar w:fldCharType="end"/>
            </w:r>
          </w:p>
        </w:tc>
      </w:tr>
      <w:tr w:rsidR="00BD156F" w:rsidRPr="0071090D" w14:paraId="1A32DB11" w14:textId="3540ECB1" w:rsidTr="00A52D26">
        <w:trPr>
          <w:trHeight w:val="290"/>
        </w:trPr>
        <w:tc>
          <w:tcPr>
            <w:tcW w:w="1423" w:type="pct"/>
            <w:noWrap/>
            <w:hideMark/>
          </w:tcPr>
          <w:p w14:paraId="2FE28252"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7F78B916"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55618B89"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4F71DA4C" w14:textId="724E4B7E" w:rsidR="00BD156F" w:rsidRPr="0071090D"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{"citationID":"QHZfWSH3","properties":{"formattedCitation":"(Fern\\uc0\\u225{}ndez-Salas et al. 2012)","plainCitation":"(Fernández-Salas et al. 2012)","noteIndex":0},"citationItems":[{"id":340,"uris":["http://zotero.org/users/14526155/items/WGXGPCFR"],"itemData":{"id":340,"type":"article-journal","container-title":"Veterinary Parasitology","DOI":"10.1016/j.vetpar.2011.07.028","ISSN":"03044017","issue":"3-4","journalAbbreviation":"Vet Parasitol","language":"en","license":"https://www.elsevier.com/tdm/userlicense/1.0/","note":"number: 3-4","page":"338-342","source":"DOI.org (Crossref)","title":"First report of a &lt;i&gt;Rhipicephalus microplus&lt;/i&gt; tick population multi-resistant to acaricides and ivermectin in the Mexican tropics","volume":"183","author":[{"family":"Fernández-Salas","given":"A."},{"family":"Rodríguez-Vivas","given":"R.I."},{"family":"Alonso-Díaz","given":"M.A."}],"issued":{"date-parts":[["2012",2]]}}}],"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(Fernández-Salas et al. 2012)</w:t>
            </w:r>
            <w:r>
              <w:rPr>
                <w:rFonts w:asciiTheme="minorHAnsi" w:eastAsia="Times New Roman" w:hAnsiTheme="minorHAnsi" w:cstheme="minorHAnsi"/>
                <w:color w:val="000000"/>
                <w:sz w:val="20"/>
                <w:szCs w:val="20"/>
                <w:lang w:eastAsia="en-US"/>
              </w:rPr>
              <w:fldChar w:fldCharType="end"/>
            </w:r>
          </w:p>
        </w:tc>
      </w:tr>
      <w:tr w:rsidR="00BD156F" w:rsidRPr="00CF5404" w14:paraId="7E562C0C" w14:textId="1B491811" w:rsidTr="00A52D26">
        <w:trPr>
          <w:trHeight w:val="290"/>
        </w:trPr>
        <w:tc>
          <w:tcPr>
            <w:tcW w:w="1423" w:type="pct"/>
            <w:noWrap/>
            <w:hideMark/>
          </w:tcPr>
          <w:p w14:paraId="37A37773"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133E30C1"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53E11E59"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anthelmintic</w:t>
            </w:r>
          </w:p>
        </w:tc>
        <w:tc>
          <w:tcPr>
            <w:tcW w:w="1527" w:type="pct"/>
          </w:tcPr>
          <w:p w14:paraId="7407F321" w14:textId="5652C4C1"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{"citationID":"aDSCFsOb","properties":{"formattedCitation":"(George and Davey 2004)","plainCitation":"(George and Davey 2004)","noteIndex":0},"citationItems":[{"id":402,"uris":["http://zotero.org/users/14526155/items/5BGTYMDK"],"itemData":{"id":402,"type":"article-journal","container-title":"Journal of Medical Entomology","DOI":"10.1603/0022-2585-41.3.402","ISSN":"0022-2585, 1938-2928","issue":"3","journalAbbreviation":"J Med Entomol","language":"en","note":"number: 3","page":"402-407","source":"DOI.org (Crossref)","title":"Therapeutic and persistent efficacy of a single application of doramectin applied either as a pour-on or injection to cattle infested with &lt;i&gt;Boophilus microplus&lt;/i&gt; (Acari: Ixodidae)","title-short":"Therapeutic and Persistent Efficacy of a Single Application of Doramectin Applied Either as a Pour-on or Injection to Cattle Infested with &lt;i&gt;Boophilus microplus&lt;/i&gt; (Acari","volume":"41","author":[{"family":"George","given":"John E."},{"family":"Davey","given":"Ronald B."}],"issued":{"date-parts":[["2004",5,1]]}}}],"schema":"https://github.com/citation-style-language/schema/raw/master/csl-citation.json"}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(George and Davey 2004)</w:t>
            </w:r>
            <w:r>
              <w:rPr>
                <w:rFonts w:asciiTheme="minorHAnsi" w:eastAsia="Times New Roman" w:hAnsiTheme="minorHAnsi" w:cstheme="minorHAnsi"/>
                <w:color w:val="000000"/>
                <w:sz w:val="20"/>
                <w:szCs w:val="20"/>
                <w:lang w:eastAsia="en-US"/>
              </w:rPr>
              <w:fldChar w:fldCharType="end"/>
            </w:r>
          </w:p>
        </w:tc>
      </w:tr>
      <w:tr w:rsidR="00BD156F" w:rsidRPr="00407584" w14:paraId="7A07CE61" w14:textId="465A81DD" w:rsidTr="00A52D26">
        <w:trPr>
          <w:trHeight w:val="290"/>
        </w:trPr>
        <w:tc>
          <w:tcPr>
            <w:tcW w:w="1423" w:type="pct"/>
            <w:noWrap/>
            <w:hideMark/>
          </w:tcPr>
          <w:p w14:paraId="44EF39A5"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4F0A9826"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647BBCD3"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28669D88" w14:textId="68B77295" w:rsidR="00BD156F" w:rsidRPr="00407584"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{"citationID":"h7uJzTCp","properties":{"formattedCitation":"(Ibarra-Velarde et al. 2015)","plainCitation":"(Ibarra-Velarde et al. 2015)","noteIndex":0},"citationItems":[{"id":350,"uris":["http://zotero.org/users/14526155/items/JUSELGC6"],"itemData":{"id":350,"type":"article-journal","container-title":"Pharmacology &amp;amp; Pharmacy","DOI":"10.4236/pp.2015.61005","ISSN":"2157-9423, 2157-9431","issue":"01","journalAbbreviation":"Pharmacology &amp; Pharmacy","license":"http://creativecommons.org/licenses/by/4.0/","note":"number: 01","page":"34-40","source":"DOI.org (Crossref)","title":"In vivo and in vitro evaluation of permethrin, cypermethrin or zeta-cypermethrin mixed with plant extracts against susceptible and resistant (San Alfonso) &lt;i&gt;Rhipicephalus (Boophilus) microplus&lt;/i&gt; (Acari: Ixodidae) strains","volume":"06","author":[{"family":"Ibarra-Velarde","given":"Froylán"},{"family":"Alcala-Canto","given":"Yazmin"},{"family":"Vera-Montenegro","given":"Yolanda"}],"issued":{"date-parts":[["2015"]]}}}],"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(Ibarra-Velarde et al. 2015)</w:t>
            </w:r>
            <w:r>
              <w:rPr>
                <w:rFonts w:asciiTheme="minorHAnsi" w:eastAsia="Times New Roman" w:hAnsiTheme="minorHAnsi" w:cstheme="minorHAnsi"/>
                <w:color w:val="000000"/>
                <w:sz w:val="20"/>
                <w:szCs w:val="20"/>
                <w:lang w:eastAsia="en-US"/>
              </w:rPr>
              <w:fldChar w:fldCharType="end"/>
            </w:r>
          </w:p>
        </w:tc>
      </w:tr>
      <w:tr w:rsidR="00BD156F" w:rsidRPr="00CF5404" w14:paraId="67A65BAD" w14:textId="26679367" w:rsidTr="00A52D26">
        <w:trPr>
          <w:trHeight w:val="290"/>
        </w:trPr>
        <w:tc>
          <w:tcPr>
            <w:tcW w:w="1423" w:type="pct"/>
            <w:noWrap/>
            <w:hideMark/>
          </w:tcPr>
          <w:p w14:paraId="4E4F7385"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46F64C0E"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0C6B8CC2"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p w14:paraId="71D085B5" w14:textId="5F1A3B8E"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1097B220" w14:textId="3034CA5E"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{"citationID":"NqyNo2UY","properties":{"formattedCitation":"(Li et al. 2003)","plainCitation":"(Li et al. 2003)","noteIndex":0},"citationItems":[{"id":392,"uris":["http://zotero.org/users/14526155/items/AVC8KMGU"],"itemData":{"id":392,"type":"article-journal","container-title":"Journal of Medical Entomology","DOI":"10.1603/0022-2585-40.4.482","ISSN":"0022-2585, 1938-2928","issue":"4","journalAbbreviation":"J Med Entomol","language":"en","note":"number: 4","page":"482-490","source":"DOI.org (Crossref)","title":"Resistance to coumaphos and diazinon in &lt;i&gt;Boophilus microplus&lt;/i&gt; (Acari: Ixodidae) and evidence for the involvement of an oxidative detoxification mechanism","title-short":"Resistance to Coumaphos and Diazinon in &lt;i&gt;Boophilus microplus&lt;/i&gt; (Acari","volume":"40","author":[{"family":"Li","given":"Andrew Y."},{"family":"Davey","given":"Ronald B."},{"family":"Miller","given":"Robert J."},{"family":"George","given":"John E."}],"issued":{"date-parts":[["2003",7,1]]}}}],"schema":"https://github.com/citation-style-language/schema/raw/master/csl-citation.json"}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(Li et al. 2003)</w:t>
            </w:r>
            <w:r>
              <w:rPr>
                <w:rFonts w:asciiTheme="minorHAnsi" w:eastAsia="Times New Roman" w:hAnsiTheme="minorHAnsi" w:cstheme="minorHAnsi"/>
                <w:color w:val="000000"/>
                <w:sz w:val="20"/>
                <w:szCs w:val="20"/>
                <w:lang w:eastAsia="en-US"/>
              </w:rPr>
              <w:fldChar w:fldCharType="end"/>
            </w:r>
          </w:p>
        </w:tc>
      </w:tr>
      <w:tr w:rsidR="00BD156F" w:rsidRPr="00CF5404" w14:paraId="361DD7B2" w14:textId="458054AB" w:rsidTr="00A52D26">
        <w:trPr>
          <w:trHeight w:val="290"/>
        </w:trPr>
        <w:tc>
          <w:tcPr>
            <w:tcW w:w="1423" w:type="pct"/>
            <w:noWrap/>
            <w:hideMark/>
          </w:tcPr>
          <w:p w14:paraId="52988529"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70AC3CDD"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1AA7E58B"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3F337F36" w14:textId="78C1EE42"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{"citationID":"xr5eoZTS","properties":{"formattedCitation":"(Li et al. 2004)","plainCitation":"(Li et al. 2004)","noteIndex":0},"citationItems":[{"id":403,"uris":["http://zotero.org/users/14526155/items/TSQCX6NS"],"itemData":{"id":403,"type":"article-journal","container-title":"Journal of Medical Entomology","DOI":"10.1603/0022-2585-41.2.193","ISSN":"0022-2585, 1938-2928","issue":"2","journalAbbreviation":"J Med Entomol","language":"en","note":"number: 2","page":"193-200","source":"DOI.org (Crossref)","title":"Detection and characterization of amitraz resistance in the southern cattle tick, &lt;i&gt;Boophilus microplus&lt;/i&gt; (Acari: Ixodidae)","title-short":"Detection and Characterization of Amitraz Resistance in the Southern Cattle Tick, &lt;i&gt;Boophilus microplus&lt;/i&gt; (Acari","volume":"41","author":[{"family":"Li","given":"Andrew Y."},{"family":"Davey","given":"Ronald B."},{"family":"Miller","given":"Robert J."},{"family":"George","given":"John E."}],"issued":{"date-parts":[["2004",3,1]]}}}],"schema":"https://github.com/citation-style-language/schema/raw/master/csl-citation.json"}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(Li et al. 2004)</w:t>
            </w:r>
            <w:r>
              <w:rPr>
                <w:rFonts w:asciiTheme="minorHAnsi" w:eastAsia="Times New Roman" w:hAnsiTheme="minorHAnsi" w:cstheme="minorHAnsi"/>
                <w:color w:val="000000"/>
                <w:sz w:val="20"/>
                <w:szCs w:val="20"/>
                <w:lang w:eastAsia="en-US"/>
              </w:rPr>
              <w:fldChar w:fldCharType="end"/>
            </w:r>
          </w:p>
        </w:tc>
      </w:tr>
      <w:tr w:rsidR="00BD156F" w:rsidRPr="00CF5404" w14:paraId="3F9D27E4" w14:textId="41664F99" w:rsidTr="00A52D26">
        <w:trPr>
          <w:trHeight w:val="290"/>
        </w:trPr>
        <w:tc>
          <w:tcPr>
            <w:tcW w:w="1423" w:type="pct"/>
            <w:noWrap/>
            <w:hideMark/>
          </w:tcPr>
          <w:p w14:paraId="4047348D"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553D6E45"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4297D99B"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p w14:paraId="30BC372B" w14:textId="2157DBCC"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74DC334E" w14:textId="4E7EA5DD"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{"citationID":"Wc3BtLw3","properties":{"formattedCitation":"(Li et al. 2005)","plainCitation":"(Li et al. 2005)","noteIndex":0},"citationItems":[{"id":405,"uris":["http://zotero.org/users/14526155/items/FWCIE5GW"],"itemData":{"id":405,"type":"article-journal","container-title":"Pesticide Biochemistry and Physiology","DOI":"10.1016/j.pestbp.2004.12.002","ISSN":"00483575","issue":"3","journalAbbreviation":"Pestic Biochem Phys","language":"en","license":"https://www.elsevier.com/tdm/userlicense/1.0/","note":"number: 3","page":"145-153","source":"DOI.org (Crossref)","title":"Toxicological and biochemical characterization of coumaphos resistance in the San Roman strain of &lt;i&gt;Boophilus microplus&lt;/i&gt; (Acari: Ixodidae)","title-short":"Toxicological and biochemical characterization of coumaphos resistance in the San Roman strain of Boophilus microplus (Acari","volume":"81","author":[{"family":"Li","given":"Andrew Y."},{"family":"Pruett","given":"John H."},{"family":"Davey","given":"Ronald B."},{"family":"George","given":"John E."}],"issued":{"date-parts":[["2005",3]]}}}],"schema":"https://github.com/citation-style-language/schema/raw/master/csl-citation.json"}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(Li et al. 2005)</w:t>
            </w:r>
            <w:r>
              <w:rPr>
                <w:rFonts w:asciiTheme="minorHAnsi" w:eastAsia="Times New Roman" w:hAnsiTheme="minorHAnsi" w:cstheme="minorHAnsi"/>
                <w:color w:val="000000"/>
                <w:sz w:val="20"/>
                <w:szCs w:val="20"/>
                <w:lang w:eastAsia="en-US"/>
              </w:rPr>
              <w:fldChar w:fldCharType="end"/>
            </w:r>
          </w:p>
        </w:tc>
      </w:tr>
      <w:tr w:rsidR="00BD156F" w:rsidRPr="00CF5404" w14:paraId="25AA8AC1" w14:textId="0B993535" w:rsidTr="00A52D26">
        <w:trPr>
          <w:trHeight w:val="290"/>
        </w:trPr>
        <w:tc>
          <w:tcPr>
            <w:tcW w:w="1423" w:type="pct"/>
            <w:noWrap/>
            <w:hideMark/>
          </w:tcPr>
          <w:p w14:paraId="05273A23"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607D107B"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542D90F1"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anthelmintic</w:t>
            </w:r>
          </w:p>
          <w:p w14:paraId="3EA994E2"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p w14:paraId="38EE366B" w14:textId="21192990"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4352745C" w14:textId="6533BB60"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{"citationID":"RNEEU5Ad","properties":{"formattedCitation":"(Li et al. 2007)","plainCitation":"(Li et al. 2007)","noteIndex":0},"citationItems":[{"id":406,"uris":["http://zotero.org/users/14526155/items/UCJSEJL4"],"itemData":{"id":406,"type":"article-journal","abstract":"Abstract\n            \n              The control of the southern cattle tick,\n              Boophilus microplus\n              (Canestrini), in Mexico and many other countries relies on chemical acaricides.\n              Boophilus microplus\n              has developed resistance to all major classes of acaricides in recent years. To gain a better understanding of the resistance and to develop resistance management strategies that benefit both Mexican ranchers and USDA's cattle fever tick eradication program (CFTEP), the authors used larval bioassay techniques to determine levels of resistance to permethrin and amitraz and then evaluated synergism between these two acaricides in one susceptible laboratory tick strain and four resistant strains originating from Mexico and Brazil. To examine mechanisms of resistance to permethrin in these strains, the frequency of a mutated sodium channel gene was determined using a PCR assay. The tick strains from Mexico and Brazil demonstrated 49.4‐ to over 672.2‐fold resistance to permethrin, and up to 94.5‐fold resistance to amitraz. While the San Roman strain from Mexico was the most permethrin‐resistant strain, the Santa Luiza strain from Brazil was the most amitraz‐resistant strain. A significant correlation was found between the permethrin resistance ratio and the allelic frequency of the sodium channel mutation. Significant synergism between permethrin and amitraz was found when one acaricide was tested in the presence of another. Synergism ratios ranged from 1.5 to 54.9 when amitraz was tested as a synergist for permethrin. Similar synergism ratios were obtained when permethrin was tested as a synergist for amitraz. Permethrin caused virtually no mortality in the San Roman strain, even at the highest concentration (3294 µg cm\n              −2\n              ). Adding amitraz (11.0 µg cm\n              −2\n              ) to permethrin led to a dramatic increase in larval mortality, even at very low concentrations of permethrin. Copyright © 2007 Society of Chemical Industry","container-title":"Pest Management Science","DOI":"10.1002/ps.1417","ISSN":"1526-498X, 1526-4998","issue":"9","journalAbbreviation":"Pest Manag Sci","language":"en","note":"number: 9","page":"882-889","source":"DOI.org (Crossref)","title":"Acaricide resistance and synergism between permethrin and amitraz against susceptible and resistant strains of &lt;i&gt;Boophilus microplus&lt;/i&gt; (Acari: Ixodidae)","title-short":"Acaricide resistance and synergism between permethrin and amitraz against susceptible and resistant strains of &lt;i&gt;Boophilus microplus&lt;/i&gt; (Acari","volume":"63","author":[{"family":"Li","given":"Andrew Y"},{"family":"Chen","given":"Andrew C"},{"family":"Miller","given":"Robert J"},{"family":"Davey","given":"Ronald B"},{"family":"George","given":"John E"}],"issued":{"date-parts":[["2007",9]]}}}],"schema":"https://github.com/citation-style-language/schema/raw/master/csl-citation.json"}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(Li et al. 2007)</w:t>
            </w:r>
            <w:r>
              <w:rPr>
                <w:rFonts w:asciiTheme="minorHAnsi" w:eastAsia="Times New Roman" w:hAnsiTheme="minorHAnsi" w:cstheme="minorHAnsi"/>
                <w:color w:val="000000"/>
                <w:sz w:val="20"/>
                <w:szCs w:val="20"/>
                <w:lang w:eastAsia="en-US"/>
              </w:rPr>
              <w:fldChar w:fldCharType="end"/>
            </w:r>
          </w:p>
        </w:tc>
      </w:tr>
      <w:tr w:rsidR="00BD156F" w:rsidRPr="00BD156F" w14:paraId="35780EB8" w14:textId="267FC686" w:rsidTr="00A52D26">
        <w:trPr>
          <w:trHeight w:val="290"/>
        </w:trPr>
        <w:tc>
          <w:tcPr>
            <w:tcW w:w="1423" w:type="pct"/>
            <w:noWrap/>
            <w:hideMark/>
          </w:tcPr>
          <w:p w14:paraId="185F6720"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744158BA"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09F5CAF7"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6E9EB64D" w14:textId="477A31C3" w:rsidR="00BD156F" w:rsidRPr="009E5A2B"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{"citationID":"J7JDpEth","properties":{"formattedCitation":"(M. Martinez-Velazquez et al. 2011)","plainCitation":"(M. Martinez-Velazquez et al. 2011)","noteIndex":0},"citationItems":[{"id":391,"uris":["http://zotero.org/users/14526155/items/JRA9JPGK"],"itemData":{"id":391,"type":"article-journal","container-title":"Journal of Medical Entomology","DOI":"10.1603/ME10140","ISSN":"00222585, 00222585","issue":"4","journalAbbreviation":"J Med Entomol","language":"en","note":"number: 4","page":"822-827","source":"DOI.org (Crossref)","title":"Acaricidal effect of essential oils from &lt;i&gt;Lippia graveolens&lt;/i&gt; (Lamiales: Verbenaceae), &lt;i&gt;Rosmarinus officinalis&lt;/i&gt; (Lamiales: Lamiaceae), and &lt;i&gt;Allium sativum&lt;/i&gt; (Liliales: Liliaceae) against &lt;i&gt;Rhipicephalus (Boophilus) microplus&lt;/i&gt; (Acari: Ixodidae)","title-short":"Acaricidal Effect of Essential Oils From Lippia graveolens (Lamiales","volume":"48","author":[{"family":"Martinez-Velazquez","given":"M."},{"family":"Rosario-Cruz","given":"R."},{"family":"Castillo-Herrera","given":"G."},{"family":"Flores-Fernandez","given":"J. M."},{"family":"Alvarez","given":"A. H."},{"family":"Lugo-Cervantes","given":"E."}],"issued":{"date-parts":[["2011",7,1]]}}}],"schema":"https://github.com/citation-style-language/schema/raw/master/csl-citation.json"}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(M. Martinez-Velazquez et al. 2011)</w:t>
            </w:r>
            <w:r>
              <w:rPr>
                <w:rFonts w:asciiTheme="minorHAnsi" w:eastAsia="Times New Roman" w:hAnsiTheme="minorHAnsi" w:cstheme="minorHAnsi"/>
                <w:color w:val="000000"/>
                <w:sz w:val="20"/>
                <w:szCs w:val="20"/>
                <w:lang w:eastAsia="en-US"/>
              </w:rPr>
              <w:fldChar w:fldCharType="end"/>
            </w:r>
          </w:p>
        </w:tc>
      </w:tr>
      <w:tr w:rsidR="00BD156F" w:rsidRPr="00F568FD" w14:paraId="7E3878CB" w14:textId="2C194E70" w:rsidTr="00A52D26">
        <w:trPr>
          <w:trHeight w:val="290"/>
        </w:trPr>
        <w:tc>
          <w:tcPr>
            <w:tcW w:w="1423" w:type="pct"/>
            <w:noWrap/>
            <w:hideMark/>
          </w:tcPr>
          <w:p w14:paraId="04C58FCC"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32AF6E4F"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0F27A02C"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12A1FC3A" w14:textId="32A3A627" w:rsidR="00BD156F" w:rsidRPr="009E5A2B"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{"citationID":"d44dDecN","properties":{"formattedCitation":"(Moises Martinez-Velazquez et al. 2011)","plainCitation":"(Moises Martinez-Velazquez et al. 2011)","noteIndex":0},"citationItems":[{"id":407,"uris":["http://zotero.org/users/14526155/items/LH6MRH2S"],"itemData":{"id":407,"type":"article-journal","container-title":"Parasitology Research","DOI":"10.1007/s00436-010-2069-6","ISSN":"0932-0113, 1432-1955","issue":"2","journalAbbreviation":"Parasitol Res","language":"en","license":"http://www.springer.com/tdm","note":"number: 2","page":"481-487","source":"DOI.org (Crossref)","title":"Acaricidal effect and chemical composition of essential oils extracted from &lt;i&gt;Cuminum cyminum&lt;/i&gt;, &lt;i&gt;Pimenta dioica&lt;/i&gt; and &lt;i&gt;Ocimum basilicum&lt;/i&gt; against the cattle tick &lt;i&gt;Rhipicephalus (Boophilus) microplus&lt;/i&gt; (Acari: Ixodidae)","title-short":"Acaricidal effect and chemical composition of essential oils extracted from Cuminum cyminum, Pimenta dioica and Ocimum basilicum against the cattle tick Rhipicephalus (Boophilus) microplus (Acari","volume":"108","author":[{"family":"Martinez-Velazquez","given":"Moises"},{"family":"Castillo-Herrera","given":"Gustavo Adolfo"},{"family":"Rosario-Cruz","given":"Rodrigo"},{"family":"Flores-Fernandez","given":"Jose Miguel"},{"family":"Lopez-Ramirez","given":"Julisa"},{"family":"Hernandez-Gutierrez","given":"Rodolfo"},{"family":"Del Carmen Lugo-Cervantes","given":"Eugenia"}],"issued":{"date-parts":[["2011",2]]}}}],"schema":"https://github.com/citation-style-language/schema/raw/master/csl-citation.json"}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lang w:val="es-MX"/>
              </w:rPr>
              <w:t>(Moises Martinez-Velazquez et al. 2011)</w:t>
            </w:r>
            <w:r>
              <w:rPr>
                <w:rFonts w:asciiTheme="minorHAnsi" w:eastAsia="Times New Roman" w:hAnsiTheme="minorHAnsi" w:cstheme="minorHAnsi"/>
                <w:color w:val="000000"/>
                <w:sz w:val="20"/>
                <w:szCs w:val="20"/>
                <w:lang w:eastAsia="en-US"/>
              </w:rPr>
              <w:fldChar w:fldCharType="end"/>
            </w:r>
          </w:p>
        </w:tc>
      </w:tr>
      <w:tr w:rsidR="00BD156F" w:rsidRPr="00CF5404" w14:paraId="47610243" w14:textId="6609F926" w:rsidTr="00A52D26">
        <w:trPr>
          <w:trHeight w:val="290"/>
        </w:trPr>
        <w:tc>
          <w:tcPr>
            <w:tcW w:w="1423" w:type="pct"/>
            <w:noWrap/>
            <w:hideMark/>
          </w:tcPr>
          <w:p w14:paraId="3F76AB10"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353643B7"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7DD09E97"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Vaccine discovery / efficacy</w:t>
            </w:r>
          </w:p>
        </w:tc>
        <w:tc>
          <w:tcPr>
            <w:tcW w:w="1527" w:type="pct"/>
          </w:tcPr>
          <w:p w14:paraId="754116BD" w14:textId="3030EBF9"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{"citationID":"8NW6AK6C","properties":{"formattedCitation":"(Merino et al. 2011)","plainCitation":"(Merino et al. 2011)","noteIndex":0},"citationItems":[{"id":378,"uris":["http://zotero.org/users/14526155/items/X3SZ34HX"],"itemData":{"id":378,"type":"article-journal","container-title":"Vaccine","DOI":"10.1016/j.vaccine.2011.01.050","ISSN":"0264410X","issue":"12","journalAbbreviation":"Vaccine","language":"en","license":"https://www.elsevier.com/tdm/userlicense/1.0/","note":"number: 12","page":"2248-2254","source":"DOI.org (Crossref)","title":"Control of &lt;i&gt;Rhipicephalus (Boophilus) microplus&lt;/i&gt; infestations by the combination of subolesin vaccination and tick autocidal control after subolesin gene knockdown in ticks fed on cattle","volume":"29","author":[{"family":"Merino","given":"Octavio"},{"family":"Almazán","given":"Consuelo"},{"family":"Canales","given":"Mario"},{"family":"Villar","given":"Margarita"},{"family":"Moreno-Cid","given":"Juan A."},{"family":"Estrada-Peña","given":"Agustín"},{"family":"Kocan","given":"Katherine M."},{"family":"De La Fuente","given":"José"}],"issued":{"date-parts":[["2011",3,9]]}}}],"schema":"https://github.com/citation-style-language/schema/raw/master/csl-citation.json"}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(Merino et al. 2011)</w:t>
            </w:r>
            <w:r>
              <w:rPr>
                <w:rFonts w:asciiTheme="minorHAnsi" w:eastAsia="Times New Roman" w:hAnsiTheme="minorHAnsi" w:cstheme="minorHAnsi"/>
                <w:color w:val="000000"/>
                <w:sz w:val="20"/>
                <w:szCs w:val="20"/>
                <w:lang w:eastAsia="en-US"/>
              </w:rPr>
              <w:fldChar w:fldCharType="end"/>
            </w:r>
          </w:p>
        </w:tc>
      </w:tr>
      <w:tr w:rsidR="00BD156F" w:rsidRPr="00CF5404" w14:paraId="245BFE4A" w14:textId="5061F98D" w:rsidTr="00A52D26">
        <w:trPr>
          <w:trHeight w:val="290"/>
        </w:trPr>
        <w:tc>
          <w:tcPr>
            <w:tcW w:w="1423" w:type="pct"/>
            <w:noWrap/>
            <w:hideMark/>
          </w:tcPr>
          <w:p w14:paraId="00D29186"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0973EC76"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 xml:space="preserve">Mexico </w:t>
            </w:r>
          </w:p>
          <w:p w14:paraId="1CDE5347" w14:textId="3F432516"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1D655915"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p w14:paraId="182D7E89" w14:textId="157AA700"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104D8563" w14:textId="3A341BF5"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{"citationID":"HhMJs478","properties":{"formattedCitation":"(Miller et al. 2013)","plainCitation":"(Miller et al. 2013)","noteIndex":0},"citationItems":[{"id":387,"uris":["http://zotero.org/users/14526155/items/NNS2E95T"],"itemData":{"id":387,"type":"article-journal","container-title":"Veterinary Parasitology","DOI":"10.1016/j.vetpar.2012.08.011","ISSN":"03044017","issue":"1-2","journalAbbreviation":"Veterinary Parasitology","language":"en","license":"https://www.elsevier.com/tdm/userlicense/1.0/","note":"number: 1-2","page":"97-101","source":"DOI.org (Crossref)","title":"First report of fipronil resistance in Rhipicephalus (Boophilus) microplus of Mexico","volume":"191","author":[{"family":"Miller","given":"Robert J."},{"family":"Almazán","given":"Consuelo"},{"family":"Ortíz-Estrada","given":"Martín"},{"family":"Davey","given":"Ronald B."},{"family":"George","given":"John E."},{"family":"De León","given":"Adalberto Peréz"}],"issued":{"date-parts":[["2013",1]]}}}],"schema":"https://github.com/citation-style-language/schema/raw/master/csl-citation.json"}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(Miller et al. 2013)</w:t>
            </w:r>
            <w:r>
              <w:rPr>
                <w:rFonts w:asciiTheme="minorHAnsi" w:eastAsia="Times New Roman" w:hAnsiTheme="minorHAnsi" w:cstheme="minorHAnsi"/>
                <w:color w:val="000000"/>
                <w:sz w:val="20"/>
                <w:szCs w:val="20"/>
                <w:lang w:eastAsia="en-US"/>
              </w:rPr>
              <w:fldChar w:fldCharType="end"/>
            </w:r>
          </w:p>
        </w:tc>
      </w:tr>
      <w:tr w:rsidR="00BD156F" w:rsidRPr="00506134" w14:paraId="05C64371" w14:textId="32AE223D" w:rsidTr="00A52D26">
        <w:trPr>
          <w:trHeight w:val="290"/>
        </w:trPr>
        <w:tc>
          <w:tcPr>
            <w:tcW w:w="1423" w:type="pct"/>
            <w:noWrap/>
            <w:hideMark/>
          </w:tcPr>
          <w:p w14:paraId="7420B3A8"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lastRenderedPageBreak/>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7D81E110"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7AA42256"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fungal acaricide</w:t>
            </w:r>
          </w:p>
        </w:tc>
        <w:tc>
          <w:tcPr>
            <w:tcW w:w="1527" w:type="pct"/>
          </w:tcPr>
          <w:p w14:paraId="11BA779C" w14:textId="311E8156" w:rsidR="00BD156F" w:rsidRPr="00506134"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{"citationID":"iKJ6cZqu","properties":{"formattedCitation":"(Miranda-Miranda et al. 2012)","plainCitation":"(Miranda-Miranda et al. 2012)","noteIndex":0},"citationItems":[{"id":358,"uris":["http://zotero.org/users/14526155/items/4Y8NE7JD"],"itemData":{"id":358,"type":"article-journal","abstract":"SUMMARY\n            \n              The purpose of this study was to describe an unreported entomopathogenic fungus that naturally infects the cattle tick\n              Rhipicephalus (Boophilus) microplus\n              (Acari: Ixodidae). Engorged female ticks, showed symptoms of fungal infection after controlled tick infestation of cattle. Infected ticks developed a distinctive dark colour, a pale mould grew over the cuticle and the ticks eventually died covered with fungal conidiophores. The responsible fungus was isolated and cultured on mycological medium and submitted to microscopic morphology, biochemical phenotyping and 18S rRNA ribotyping analyses, which identified it as aflatoxin-producing\n              Aspergillus flavus\n              . Spores from the cultured fungus were experimentally sprayed over healthy engorged female ticks, obtaining an 80% prevalence of experimental infection of healthy ticks and their egg masses, the larval progeny after incubation under laboratory conditions was also infected. These results demonstrate that\n              A. flavus\n              is the causative agent of the natural fungal disease of the cattle tick\n              R. microplus\n              described here.","container-title":"Parasitology","DOI":"10.1017/S0031182011001843","ISSN":"0031-1820, 1469-8161","issue":"2","journalAbbreviation":"Parasitol","language":"en","license":"https://www.cambridge.org/core/terms","note":"number: 2","page":"259-263","source":"DOI.org (Crossref)","title":"Natural occurrence of lethal aspergillosis in the cattle tick &lt;i&gt;Rhipicephalus (Boophilus) microplus&lt;/i&gt; (Acari:Ixodidae)","title-short":"Natural occurrence of lethal aspergillosis in the cattle tick &lt;i&gt;Rhipicephalus (Boophilus) microplus&lt;/i&gt; (Acari","volume":"139","author":[{"family":"Miranda-Miranda","given":"E."},{"family":"Cossio-Bayugar","given":"R."},{"family":"Martínez-Ibañez","given":"F."},{"family":"Casasanero-Orduña","given":"R."},{"family":"Folch-Mallol","given":"J."}],"issued":{"date-parts":[["2012",2]]}}}],"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(Miranda-Miranda et al. 2012)</w:t>
            </w:r>
            <w:r>
              <w:rPr>
                <w:rFonts w:asciiTheme="minorHAnsi" w:eastAsia="Times New Roman" w:hAnsiTheme="minorHAnsi" w:cstheme="minorHAnsi"/>
                <w:color w:val="000000"/>
                <w:sz w:val="20"/>
                <w:szCs w:val="20"/>
                <w:lang w:eastAsia="en-US"/>
              </w:rPr>
              <w:fldChar w:fldCharType="end"/>
            </w:r>
          </w:p>
        </w:tc>
      </w:tr>
      <w:tr w:rsidR="00BD156F" w:rsidRPr="00506134" w14:paraId="5137F7A4" w14:textId="5B7BF92F" w:rsidTr="00A52D26">
        <w:trPr>
          <w:trHeight w:val="290"/>
        </w:trPr>
        <w:tc>
          <w:tcPr>
            <w:tcW w:w="1423" w:type="pct"/>
            <w:noWrap/>
            <w:hideMark/>
          </w:tcPr>
          <w:p w14:paraId="41E9EC81"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46B4F47E"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27144F6E"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fungal acaricide</w:t>
            </w:r>
          </w:p>
        </w:tc>
        <w:tc>
          <w:tcPr>
            <w:tcW w:w="1527" w:type="pct"/>
          </w:tcPr>
          <w:p w14:paraId="7F054AC0" w14:textId="0136906D" w:rsidR="00BD156F" w:rsidRPr="00506134"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{"citationID":"sghx8n5L","properties":{"formattedCitation":"(Ojeda-Chi et al. 2010)","plainCitation":"(Ojeda-Chi et al. 2010)","noteIndex":0},"citationItems":[{"id":343,"uris":["http://zotero.org/users/14526155/items/FSKJP3VH"],"itemData":{"id":343,"type":"article-journal","container-title":"Veterinary Parasitology","DOI":"10.1016/j.vetpar.2010.02.022","ISSN":"03044017","issue":"3-4","journalAbbreviation":"Vet Parasitol","language":"en","license":"https://www.elsevier.com/tdm/userlicense/1.0/","note":"number: 3-4","page":"348-354","source":"DOI.org (Crossref)","title":"Laboratory and field evaluation of &lt;i&gt;Metarhizium anisopliae&lt;/i&gt; (Deuteromycotina: Hyphomycetes) for the control of &lt;i&gt;Rhipicephalus microplus&lt;/i&gt; (Acari: Ixodidae) in the Mexican tropics","title-short":"Laboratory and field evaluation of Metarhizium anisopliae (Deuteromycotina","volume":"170","author":[{"family":"Ojeda-Chi","given":"M.M."},{"family":"Rodriguez-Vivas","given":"R.I."},{"family":"Galindo-Velasco","given":"E."},{"family":"Lezama-Gutiérrrez","given":"R."}],"issued":{"date-parts":[["2010",6]]}}}],"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(Ojeda-Chi et al. 2010)</w:t>
            </w:r>
            <w:r>
              <w:rPr>
                <w:rFonts w:asciiTheme="minorHAnsi" w:eastAsia="Times New Roman" w:hAnsiTheme="minorHAnsi" w:cstheme="minorHAnsi"/>
                <w:color w:val="000000"/>
                <w:sz w:val="20"/>
                <w:szCs w:val="20"/>
                <w:lang w:eastAsia="en-US"/>
              </w:rPr>
              <w:fldChar w:fldCharType="end"/>
            </w:r>
          </w:p>
        </w:tc>
      </w:tr>
      <w:tr w:rsidR="00BD156F" w:rsidRPr="00506134" w14:paraId="766390E4" w14:textId="5EDA7EA0" w:rsidTr="00A52D26">
        <w:trPr>
          <w:trHeight w:val="290"/>
        </w:trPr>
        <w:tc>
          <w:tcPr>
            <w:tcW w:w="1423" w:type="pct"/>
            <w:noWrap/>
            <w:hideMark/>
          </w:tcPr>
          <w:p w14:paraId="664915DE"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44DD5190"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798ECD36"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52BAE176" w14:textId="49AFC641" w:rsidR="00BD156F" w:rsidRPr="00506134"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{"citationID":"wNEqQX6V","properties":{"formattedCitation":"(Olivares-P\\uc0\\u233{}rez et al. 2011)","plainCitation":"(Olivares-Pérez et al. 2011)","noteIndex":0},"citationItems":[{"id":352,"uris":["http://zotero.org/users/14526155/items/RGQ77WMW"],"itemData":{"id":352,"type":"article-journal","container-title":"Pakistan Veterinary Journal","ISSN":"0253-8318","issue":"4","journalAbbreviation":"Pak Vet J","page":"366-368","title":"Prevalence of resistant strains of &lt;i&gt;Rhipicephalus microplus&lt;/i&gt; to acaricides in cattle ranch in the tropical region of Tecpan of Galeana, Guerrero, Mexico.","volume":"31","author":[{"family":"Olivares-Pérez","given":"J"},{"family":"Rojas-Hernández","given":"S"},{"family":"Valencia-Almazan","given":"MT"},{"family":"Gutiérrez-Segura","given":"I"},{"family":"Míreles-Martínez","given":"EJ"}],"issued":{"date-parts":[["2011"]]}}}],"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(Olivares-Pérez et al. 2011)</w:t>
            </w:r>
            <w:r>
              <w:rPr>
                <w:rFonts w:asciiTheme="minorHAnsi" w:eastAsia="Times New Roman" w:hAnsiTheme="minorHAnsi" w:cstheme="minorHAnsi"/>
                <w:color w:val="000000"/>
                <w:sz w:val="20"/>
                <w:szCs w:val="20"/>
                <w:lang w:eastAsia="en-US"/>
              </w:rPr>
              <w:fldChar w:fldCharType="end"/>
            </w:r>
          </w:p>
        </w:tc>
      </w:tr>
      <w:tr w:rsidR="00BD156F" w:rsidRPr="000A2523" w14:paraId="38066447" w14:textId="3A6317C9" w:rsidTr="00A52D26">
        <w:trPr>
          <w:trHeight w:val="290"/>
        </w:trPr>
        <w:tc>
          <w:tcPr>
            <w:tcW w:w="1423" w:type="pct"/>
            <w:noWrap/>
            <w:hideMark/>
          </w:tcPr>
          <w:p w14:paraId="60E0B5B8"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7F094966"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2251D288"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Vaccine discovery / efficacy</w:t>
            </w:r>
          </w:p>
        </w:tc>
        <w:tc>
          <w:tcPr>
            <w:tcW w:w="1527" w:type="pct"/>
          </w:tcPr>
          <w:p w14:paraId="39D255B4" w14:textId="1F8A652E" w:rsidR="00BD156F" w:rsidRPr="000A2523"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{"citationID":"pXejX0yJ","properties":{"formattedCitation":"(Ortega-S\\uc0\\u225{}nchez et al. 2020)","plainCitation":"(Ortega-Sánchez et al. 2020)","noteIndex":0},"citationItems":[{"id":347,"uris":["http://zotero.org/users/14526155/items/3RA3AIDA"],"itemData":{"id":347,"type":"article-journal","container-title":"Vaccine","DOI":"10.1016/j.vaccine.2019.12.040","ISSN":"0264410X","issue":"19","journalAbbreviation":"Vaccine","language":"en","note":"number: 19","page":"3618-3625","source":"DOI.org (Crossref)","title":"Vaccine efficacy of recombinant BmVDAC on &lt;i&gt;Rhipicephalus microplus&lt;/i&gt; fed on &lt;i&gt;Babesia bigemina&lt;/i&gt;-infected and uninfected cattle","volume":"38","author":[{"family":"Ortega-Sánchez","given":"Reyna"},{"family":"Camacho-Nuez","given":"Minerva"},{"family":"Castañeda-Ortiz","given":"Elizabeth Jacqueline"},{"family":"Martínez-Benítez","given":"Máximo Berto"},{"family":"Hernández-Silva","given":"Diego Josimar"},{"family":"Aguilar-Tipacamú","given":"Gabriela"},{"family":"Mosqueda","given":"Juan"}],"issued":{"date-parts":[["2020"]]}}}],"schema":"https://github.com/citation-style-language/schema/raw/master/csl-citation.json"}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(Ortega-Sánchez et al. 2020)</w:t>
            </w:r>
            <w:r>
              <w:rPr>
                <w:rFonts w:asciiTheme="minorHAnsi" w:eastAsia="Times New Roman" w:hAnsiTheme="minorHAnsi" w:cstheme="minorHAnsi"/>
                <w:color w:val="000000"/>
                <w:sz w:val="20"/>
                <w:szCs w:val="20"/>
                <w:lang w:eastAsia="en-US"/>
              </w:rPr>
              <w:fldChar w:fldCharType="end"/>
            </w:r>
          </w:p>
        </w:tc>
      </w:tr>
      <w:tr w:rsidR="00BD156F" w:rsidRPr="000A2523" w14:paraId="52C9F770" w14:textId="1CD61CD6" w:rsidTr="00A52D26">
        <w:trPr>
          <w:trHeight w:val="290"/>
        </w:trPr>
        <w:tc>
          <w:tcPr>
            <w:tcW w:w="1423" w:type="pct"/>
            <w:noWrap/>
            <w:hideMark/>
          </w:tcPr>
          <w:p w14:paraId="3F4DAE72"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483145C6"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254E957F"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6C2B53E2" w14:textId="78B0E699" w:rsidR="00BD156F" w:rsidRPr="000A2523"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{"citationID":"71OIXpCU","properties":{"formattedCitation":"(Perez-Cogollo et al. 2010)","plainCitation":"(Perez-Cogollo et al. 2010)","noteIndex":0},"citationItems":[{"id":345,"uris":["http://zotero.org/users/14526155/items/HMZHBL2R"],"itemData":{"id":345,"type":"article-journal","container-title":"Veterinary Parasitology","DOI":"10.1016/j.vetpar.2010.04.030","ISSN":"03044017","issue":"1-2","journalAbbreviation":"Vet Parasitol","language":"en","license":"https://www.elsevier.com/tdm/userlicense/1.0/","note":"number: 1-2","page":"109-113","source":"DOI.org (Crossref)","title":"Survey of &lt;i&gt;Rhipicephalus microplus&lt;/i&gt; resistance to ivermectin at cattle farms with history of macrocyclic lactones use in Yucatan, Mexico","volume":"172","author":[{"family":"Perez-Cogollo","given":"L.C."},{"family":"Rodriguez-Vivas","given":"R.I."},{"family":"Ramirez-Cruz","given":"G.T."},{"family":"Rosado-Aguilar","given":"J.A."}],"issued":{"date-parts":[["2010",8]]}}}],"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(Perez-Cogollo et al. 2010)</w:t>
            </w:r>
            <w:r>
              <w:rPr>
                <w:rFonts w:asciiTheme="minorHAnsi" w:eastAsia="Times New Roman" w:hAnsiTheme="minorHAnsi" w:cstheme="minorHAnsi"/>
                <w:color w:val="000000"/>
                <w:sz w:val="20"/>
                <w:szCs w:val="20"/>
                <w:lang w:eastAsia="en-US"/>
              </w:rPr>
              <w:fldChar w:fldCharType="end"/>
            </w:r>
          </w:p>
        </w:tc>
      </w:tr>
      <w:tr w:rsidR="00BD156F" w:rsidRPr="000A2523" w14:paraId="1D61BABF" w14:textId="0D850200" w:rsidTr="00A52D26">
        <w:trPr>
          <w:trHeight w:val="290"/>
        </w:trPr>
        <w:tc>
          <w:tcPr>
            <w:tcW w:w="1423" w:type="pct"/>
            <w:noWrap/>
            <w:hideMark/>
          </w:tcPr>
          <w:p w14:paraId="3ECDC200"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4DF1C3F9"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4EF80EEF"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26B258C3" w14:textId="7D47384C" w:rsidR="00BD156F" w:rsidRPr="000A2523"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{"citationID":"OARStwAi","properties":{"formattedCitation":"(Prado-Ochoa et al. 2013)","plainCitation":"(Prado-Ochoa et al. 2013)","noteIndex":0},"citationItems":[{"id":342,"uris":["http://zotero.org/users/14526155/items/9PKY7XPG"],"itemData":{"id":342,"type":"article-journal","container-title":"Veterinary Parasitology","DOI":"10.1016/j.vetpar.2012.12.026","ISSN":"03044017","issue":"1","journalAbbreviation":"Vet Parasitol","language":"en","license":"https://www.elsevier.com/tdm/userlicense/1.0/","note":"number: 1","page":"49-57","source":"DOI.org (Crossref)","title":"Effect of new ethyl and methyl carbamates on biological parameters and reproduction of the cattle tick &lt;i&gt;Rhipicephalus microplus&lt;/i&gt;","volume":"194","author":[{"family":"Prado-Ochoa","given":"M.G."},{"family":"Muñoz-Guzmán","given":"M.A."},{"family":"Abrego-Reyes","given":"V.H."},{"family":"Velázquez-Sánchez","given":"A.M."},{"family":"Lara-Rocha","given":"M."},{"family":"Cuenca-Verde","given":"C."},{"family":"Angeles","given":"E."},{"family":"Alba-Hurtado","given":"F."}],"issued":{"date-parts":[["2013",5]]}}}],"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(Prado-Ochoa et al. 2013)</w:t>
            </w:r>
            <w:r>
              <w:rPr>
                <w:rFonts w:asciiTheme="minorHAnsi" w:eastAsia="Times New Roman" w:hAnsiTheme="minorHAnsi" w:cstheme="minorHAnsi"/>
                <w:color w:val="000000"/>
                <w:sz w:val="20"/>
                <w:szCs w:val="20"/>
                <w:lang w:eastAsia="en-US"/>
              </w:rPr>
              <w:fldChar w:fldCharType="end"/>
            </w:r>
          </w:p>
        </w:tc>
      </w:tr>
      <w:tr w:rsidR="00BD156F" w:rsidRPr="00CF5404" w14:paraId="0BD3ACA6" w14:textId="01AE0A95" w:rsidTr="00A52D26">
        <w:trPr>
          <w:trHeight w:val="290"/>
        </w:trPr>
        <w:tc>
          <w:tcPr>
            <w:tcW w:w="1423" w:type="pct"/>
            <w:noWrap/>
            <w:hideMark/>
          </w:tcPr>
          <w:p w14:paraId="1BEDA6FE"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40448956"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205584C8"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Vaccine discovery / efficacy</w:t>
            </w:r>
          </w:p>
        </w:tc>
        <w:tc>
          <w:tcPr>
            <w:tcW w:w="1527" w:type="pct"/>
          </w:tcPr>
          <w:p w14:paraId="59885159" w14:textId="6E37F0BF"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{"citationID":"MYxbgsid","properties":{"formattedCitation":"(Redondo et al. 1999)","plainCitation":"(Redondo et al. 1999)","noteIndex":0},"citationItems":[{"id":385,"uris":["http://zotero.org/users/14526155/items/PHHDVD5Q"],"itemData":{"id":385,"type":"article-journal","container-title":"Experimental and Applied Acarology","DOI":"10.1023/A:1015925616490","ISSN":"01688162","issue":"10","journalAbbreviation":"Exp Appl Acarol","note":"number: 10","page":"841-849","source":"DOI.org (Crossref)","title":"Integrated control of acaricide-resistant &lt;i&gt;Boophilus Microplus&lt;/i&gt; populations on grazing cattle in Mexico using vaccination with Gavac™ and amidine treatments","volume":"23","author":[{"family":"Redondo","given":"Miguel"},{"family":"Fragoso","given":"Hugo"},{"family":"Montero","given":"Carlos"},{"family":"Lona","given":"Julian"},{"family":"Medellín","given":"José Antonio"},{"family":"Fría","given":"Ramiro"},{"family":"Hernández","given":"Victor"},{"family":"Franco","given":"Ruben"},{"family":"Machado","given":"Hector"},{"family":"Rodríguez","given":"Manuel"},{"family":"De La Fuente","given":"José"}],"issued":{"date-parts":[["1999"]]}}}],"schema":"https://github.com/citation-style-language/schema/raw/master/csl-citation.json"}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(Redondo et al. 1999)</w:t>
            </w:r>
            <w:r>
              <w:rPr>
                <w:rFonts w:asciiTheme="minorHAnsi" w:eastAsia="Times New Roman" w:hAnsiTheme="minorHAnsi" w:cstheme="minorHAnsi"/>
                <w:color w:val="000000"/>
                <w:sz w:val="20"/>
                <w:szCs w:val="20"/>
                <w:lang w:eastAsia="en-US"/>
              </w:rPr>
              <w:fldChar w:fldCharType="end"/>
            </w:r>
          </w:p>
        </w:tc>
      </w:tr>
      <w:tr w:rsidR="00BD156F" w:rsidRPr="00F568FD" w14:paraId="48130F40" w14:textId="3E50253E" w:rsidTr="00A52D26">
        <w:trPr>
          <w:trHeight w:val="290"/>
        </w:trPr>
        <w:tc>
          <w:tcPr>
            <w:tcW w:w="1423" w:type="pct"/>
            <w:noWrap/>
            <w:hideMark/>
          </w:tcPr>
          <w:p w14:paraId="6F83754F"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05B43728"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3CE78C08"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p w14:paraId="6DB4B1BA" w14:textId="6F6EB9C5"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Pasture</w:t>
            </w:r>
            <w:r>
              <w:rPr>
                <w:rFonts w:asciiTheme="minorHAnsi" w:eastAsia="Times New Roman" w:hAnsiTheme="minorHAnsi" w:cstheme="minorHAnsi"/>
                <w:color w:val="000000"/>
                <w:sz w:val="20"/>
                <w:szCs w:val="20"/>
                <w:lang w:eastAsia="en-US"/>
              </w:rPr>
              <w:t xml:space="preserve"> </w:t>
            </w:r>
            <w:r w:rsidRPr="00CF5404">
              <w:rPr>
                <w:rFonts w:asciiTheme="minorHAnsi" w:eastAsia="Times New Roman" w:hAnsiTheme="minorHAnsi" w:cstheme="minorHAnsi"/>
                <w:color w:val="000000"/>
                <w:sz w:val="20"/>
                <w:szCs w:val="20"/>
                <w:lang w:eastAsia="en-US"/>
              </w:rPr>
              <w:t>/</w:t>
            </w:r>
            <w:r>
              <w:rPr>
                <w:rFonts w:asciiTheme="minorHAnsi" w:eastAsia="Times New Roman" w:hAnsiTheme="minorHAnsi" w:cstheme="minorHAnsi"/>
                <w:color w:val="000000"/>
                <w:sz w:val="20"/>
                <w:szCs w:val="20"/>
                <w:lang w:eastAsia="en-US"/>
              </w:rPr>
              <w:t xml:space="preserve"> </w:t>
            </w:r>
            <w:r w:rsidRPr="00CF5404">
              <w:rPr>
                <w:rFonts w:asciiTheme="minorHAnsi" w:eastAsia="Times New Roman" w:hAnsiTheme="minorHAnsi" w:cstheme="minorHAnsi"/>
                <w:color w:val="000000"/>
                <w:sz w:val="20"/>
                <w:szCs w:val="20"/>
                <w:lang w:eastAsia="en-US"/>
              </w:rPr>
              <w:t>herd management</w:t>
            </w:r>
          </w:p>
        </w:tc>
        <w:tc>
          <w:tcPr>
            <w:tcW w:w="1527" w:type="pct"/>
          </w:tcPr>
          <w:p w14:paraId="17037337" w14:textId="3B558EC2" w:rsidR="00BD156F" w:rsidRPr="003D245B"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{"citationID":"L6pLTLT2","properties":{"formattedCitation":"(R. Rodr\\uc0\\u237{}guez-Vivas et al. 2006)","plainCitation":"(R. Rodríguez-Vivas et al. 2006)","noteIndex":0},"citationItems":[{"id":366,"uris":["http://zotero.org/users/14526155/items/KPC8LMM9"],"itemData":{"id":366,"type":"article-journal","container-title":"Veterinary Parasitology","issue":"3-4","journalAbbreviation":"Vet Parasitol","note":"number: 3-4\npublisher: Elsevier","page":"335–342","title":"Prevalence and potential risk factors for organophosphate and pyrethroid resistance in &lt;i&gt;Boophilus microplus&lt;/i&gt; ticks on cattle ranches from the State of Yucatan, Mexico","volume":"136","author":[{"family":"Rodríguez-Vivas","given":"RI"},{"family":"Alonso-Díaz","given":"MA"},{"family":"Rodríguez-Arevalo","given":"F"},{"family":"Fragoso-Sanchez","given":"H"},{"family":"Santamaria","given":"VM"},{"family":"Rosario-Cruz","given":"R"}],"issued":{"date-parts":[["2006"]]}}}],"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lang w:val="es-MX"/>
              </w:rPr>
              <w:t>(R. Rodríguez-Vivas et al. 2006)</w:t>
            </w:r>
            <w:r>
              <w:rPr>
                <w:rFonts w:asciiTheme="minorHAnsi" w:eastAsia="Times New Roman" w:hAnsiTheme="minorHAnsi" w:cstheme="minorHAnsi"/>
                <w:color w:val="000000"/>
                <w:sz w:val="20"/>
                <w:szCs w:val="20"/>
                <w:lang w:eastAsia="en-US"/>
              </w:rPr>
              <w:fldChar w:fldCharType="end"/>
            </w:r>
            <w:r w:rsidRPr="004B336D">
              <w:rPr>
                <w:rFonts w:asciiTheme="minorHAnsi" w:eastAsia="Times New Roman" w:hAnsiTheme="minorHAnsi" w:cstheme="minorHAnsi"/>
                <w:color w:val="000000"/>
                <w:sz w:val="20"/>
                <w:szCs w:val="20"/>
                <w:lang w:val="es-MX" w:eastAsia="en-US"/>
              </w:rPr>
              <w:t xml:space="preserve"> </w:t>
            </w:r>
          </w:p>
        </w:tc>
      </w:tr>
      <w:tr w:rsidR="00BD156F" w:rsidRPr="00F568FD" w14:paraId="2F67CDA2" w14:textId="680819B7" w:rsidTr="00A52D26">
        <w:trPr>
          <w:trHeight w:val="290"/>
        </w:trPr>
        <w:tc>
          <w:tcPr>
            <w:tcW w:w="1423" w:type="pct"/>
            <w:noWrap/>
            <w:hideMark/>
          </w:tcPr>
          <w:p w14:paraId="224EC949"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0A805F2B"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2E92C76D"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p w14:paraId="79CFAE8A" w14:textId="4C613B65"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Pasture</w:t>
            </w:r>
            <w:r>
              <w:rPr>
                <w:rFonts w:asciiTheme="minorHAnsi" w:eastAsia="Times New Roman" w:hAnsiTheme="minorHAnsi" w:cstheme="minorHAnsi"/>
                <w:color w:val="000000"/>
                <w:sz w:val="20"/>
                <w:szCs w:val="20"/>
                <w:lang w:eastAsia="en-US"/>
              </w:rPr>
              <w:t xml:space="preserve"> </w:t>
            </w:r>
            <w:r w:rsidRPr="00CF5404">
              <w:rPr>
                <w:rFonts w:asciiTheme="minorHAnsi" w:eastAsia="Times New Roman" w:hAnsiTheme="minorHAnsi" w:cstheme="minorHAnsi"/>
                <w:color w:val="000000"/>
                <w:sz w:val="20"/>
                <w:szCs w:val="20"/>
                <w:lang w:eastAsia="en-US"/>
              </w:rPr>
              <w:t>/</w:t>
            </w:r>
            <w:r>
              <w:rPr>
                <w:rFonts w:asciiTheme="minorHAnsi" w:eastAsia="Times New Roman" w:hAnsiTheme="minorHAnsi" w:cstheme="minorHAnsi"/>
                <w:color w:val="000000"/>
                <w:sz w:val="20"/>
                <w:szCs w:val="20"/>
                <w:lang w:eastAsia="en-US"/>
              </w:rPr>
              <w:t xml:space="preserve"> </w:t>
            </w:r>
            <w:r w:rsidRPr="00CF5404">
              <w:rPr>
                <w:rFonts w:asciiTheme="minorHAnsi" w:eastAsia="Times New Roman" w:hAnsiTheme="minorHAnsi" w:cstheme="minorHAnsi"/>
                <w:color w:val="000000"/>
                <w:sz w:val="20"/>
                <w:szCs w:val="20"/>
                <w:lang w:eastAsia="en-US"/>
              </w:rPr>
              <w:t>herd management</w:t>
            </w:r>
          </w:p>
        </w:tc>
        <w:tc>
          <w:tcPr>
            <w:tcW w:w="1527" w:type="pct"/>
          </w:tcPr>
          <w:p w14:paraId="231CC362" w14:textId="4C8A744F" w:rsidR="00BD156F" w:rsidRPr="00B57C62"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{"citationID":"kgtqADH3","properties":{"formattedCitation":"(R.I. Rodr\\uc0\\u237{}guez-Vivas et al. 2006)","plainCitation":"(R.I. Rodríguez-Vivas et al. 2006)","noteIndex":0},"citationItems":[{"id":371,"uris":["http://zotero.org/users/14526155/items/663TL723"],"itemData":{"id":371,"type":"article-journal","container-title":"Preventive Veterinary Medicine","DOI":"10.1016/j.prevetmed.2006.04.001","ISSN":"01675877","issue":"3-4","journalAbbreviation":"Prev Vet Med","language":"en","license":"https://www.elsevier.com/tdm/userlicense/1.0/","note":"number: 3-4","page":"280-286","source":"DOI.org (Crossref)","title":"Prevalence and potential risk factors for amitraz resistance in &lt;i&gt;Boophilus microplus&lt;/i&gt; ticks in cattle farms in the State of Yucatan, Mexico","volume":"75","author":[{"family":"Rodríguez-Vivas","given":"R.I."},{"family":"Rodríguez-Arevalo","given":"F."},{"family":"Alonso-Díaz","given":"M.A."},{"family":"Fragoso-Sanchez","given":"H."},{"family":"Santamaria","given":"V.M."},{"family":"Rosario-Cruz","given":"R."}],"issued":{"date-parts":[["2006",8]]}}}],"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lang w:val="es-MX"/>
              </w:rPr>
              <w:t>(R.I. Rodríguez-Vivas et al. 2006)</w:t>
            </w:r>
            <w:r>
              <w:rPr>
                <w:rFonts w:asciiTheme="minorHAnsi" w:eastAsia="Times New Roman" w:hAnsiTheme="minorHAnsi" w:cstheme="minorHAnsi"/>
                <w:color w:val="000000"/>
                <w:sz w:val="20"/>
                <w:szCs w:val="20"/>
                <w:lang w:eastAsia="en-US"/>
              </w:rPr>
              <w:fldChar w:fldCharType="end"/>
            </w:r>
          </w:p>
        </w:tc>
      </w:tr>
      <w:tr w:rsidR="00BD156F" w:rsidRPr="00A8070D" w14:paraId="319CC5D8" w14:textId="1603DDF5" w:rsidTr="00A52D26">
        <w:trPr>
          <w:trHeight w:val="290"/>
        </w:trPr>
        <w:tc>
          <w:tcPr>
            <w:tcW w:w="1423" w:type="pct"/>
            <w:noWrap/>
            <w:hideMark/>
          </w:tcPr>
          <w:p w14:paraId="46CCFD87"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0E656A1B"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46E1DE13"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p w14:paraId="63A44FF8" w14:textId="64829095"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Pasture</w:t>
            </w:r>
            <w:r>
              <w:rPr>
                <w:rFonts w:asciiTheme="minorHAnsi" w:eastAsia="Times New Roman" w:hAnsiTheme="minorHAnsi" w:cstheme="minorHAnsi"/>
                <w:color w:val="000000"/>
                <w:sz w:val="20"/>
                <w:szCs w:val="20"/>
                <w:lang w:eastAsia="en-US"/>
              </w:rPr>
              <w:t xml:space="preserve"> </w:t>
            </w:r>
            <w:r w:rsidRPr="00CF5404">
              <w:rPr>
                <w:rFonts w:asciiTheme="minorHAnsi" w:eastAsia="Times New Roman" w:hAnsiTheme="minorHAnsi" w:cstheme="minorHAnsi"/>
                <w:color w:val="000000"/>
                <w:sz w:val="20"/>
                <w:szCs w:val="20"/>
                <w:lang w:eastAsia="en-US"/>
              </w:rPr>
              <w:t>/</w:t>
            </w:r>
            <w:r>
              <w:rPr>
                <w:rFonts w:asciiTheme="minorHAnsi" w:eastAsia="Times New Roman" w:hAnsiTheme="minorHAnsi" w:cstheme="minorHAnsi"/>
                <w:color w:val="000000"/>
                <w:sz w:val="20"/>
                <w:szCs w:val="20"/>
                <w:lang w:eastAsia="en-US"/>
              </w:rPr>
              <w:t xml:space="preserve"> </w:t>
            </w:r>
            <w:r w:rsidRPr="00CF5404">
              <w:rPr>
                <w:rFonts w:asciiTheme="minorHAnsi" w:eastAsia="Times New Roman" w:hAnsiTheme="minorHAnsi" w:cstheme="minorHAnsi"/>
                <w:color w:val="000000"/>
                <w:sz w:val="20"/>
                <w:szCs w:val="20"/>
                <w:lang w:eastAsia="en-US"/>
              </w:rPr>
              <w:t>herd management</w:t>
            </w:r>
          </w:p>
        </w:tc>
        <w:tc>
          <w:tcPr>
            <w:tcW w:w="1527" w:type="pct"/>
          </w:tcPr>
          <w:p w14:paraId="2E4F013D" w14:textId="2DD9FC4D" w:rsidR="00BD156F" w:rsidRPr="00A8070D"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{"citationID":"jhvxpoQM","properties":{"formattedCitation":"(Rodr\\uc0\\u237{}guez-Vivas et al. 2007)","plainCitation":"(Rodríguez-Vivas et al. 2007)","noteIndex":0},"citationItems":[{"id":367,"uris":["http://zotero.org/users/14526155/items/7W4536QG"],"itemData":{"id":367,"type":"article-journal","container-title":"Veterinary Parasitology","DOI":"10.1016/j.vetpar.2007.01.016","ISSN":"03044017","issue":"1-2","journalAbbreviation":"Vet Parasitol","language":"en","license":"https://www.elsevier.com/tdm/userlicense/1.0/","note":"number: 1-2","page":"158-169","source":"DOI.org (Crossref)","title":"Spatial distribution of acaricide profiles (&lt;i&gt;Boophilus microplus&lt;/i&gt; strains susceptible or resistant to acaricides) in southeastern Mexico","volume":"146","author":[{"family":"Rodríguez-Vivas","given":"R.I."},{"family":"Rivas","given":"A.L."},{"family":"Chowell","given":"G."},{"family":"Fragoso","given":"S.H."},{"family":"Rosario","given":"C.R."},{"family":"García","given":"Z."},{"family":"Smith","given":"S.D."},{"family":"Williams","given":"J.J."},{"family":"Schwager","given":"S.J."}],"issued":{"date-parts":[["2007",5]]}}}],"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(Rodríguez-Vivas et al. 2007)</w:t>
            </w:r>
            <w:r>
              <w:rPr>
                <w:rFonts w:asciiTheme="minorHAnsi" w:eastAsia="Times New Roman" w:hAnsiTheme="minorHAnsi" w:cstheme="minorHAnsi"/>
                <w:color w:val="000000"/>
                <w:sz w:val="20"/>
                <w:szCs w:val="20"/>
                <w:lang w:eastAsia="en-US"/>
              </w:rPr>
              <w:fldChar w:fldCharType="end"/>
            </w:r>
          </w:p>
        </w:tc>
      </w:tr>
      <w:tr w:rsidR="00BD156F" w:rsidRPr="00A8070D" w14:paraId="040F7454" w14:textId="7CE7C25D" w:rsidTr="00A52D26">
        <w:trPr>
          <w:trHeight w:val="290"/>
        </w:trPr>
        <w:tc>
          <w:tcPr>
            <w:tcW w:w="1423" w:type="pct"/>
            <w:noWrap/>
            <w:hideMark/>
          </w:tcPr>
          <w:p w14:paraId="5CFBF1C4"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13473B41"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2EB8D6A6"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1A5BEBD2" w14:textId="12B4086E" w:rsidR="00BD156F" w:rsidRPr="00A8070D"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{"citationID":"bNZ3BRZg","properties":{"formattedCitation":"(Rodr\\uc0\\u237{}guez-Vivas et al. 2011)","plainCitation":"(Rodríguez-Vivas et al. 2011)","noteIndex":0},"citationItems":[{"id":341,"uris":["http://zotero.org/users/14526155/items/EUNU9NRI"],"itemData":{"id":341,"type":"article-journal","container-title":"International Journal for Parasitology","DOI":"10.1016/j.ijpara.2011.03.012","ISSN":"00207519","issue":"8","journalAbbreviation":"Int J Parasitol","language":"en","license":"https://www.elsevier.com/tdm/userlicense/1.0/","note":"number: 8","page":"895-903","source":"DOI.org (Crossref)","title":"Evolution of acaricide resistance: phenotypic and genotypic changes in field populations of &lt;i&gt;Rhipicephalus (Boophilus) microplus&lt;/i&gt; in response to pyrethroid selection pressure","title-short":"Evolution of acaricide resistance","volume":"41","author":[{"family":"Rodríguez-Vivas","given":"R.I."},{"family":"Trees","given":"A.J."},{"family":"Rosado-Aguilar","given":"J.A."},{"family":"Villegas-Perez","given":"S.L."},{"family":"Hodgkinson","given":"J.E."}],"issued":{"date-parts":[["2011",7]]}}}],"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(Rodríguez-Vivas et al. 2011)</w:t>
            </w:r>
            <w:r>
              <w:rPr>
                <w:rFonts w:asciiTheme="minorHAnsi" w:eastAsia="Times New Roman" w:hAnsiTheme="minorHAnsi" w:cstheme="minorHAnsi"/>
                <w:color w:val="000000"/>
                <w:sz w:val="20"/>
                <w:szCs w:val="20"/>
                <w:lang w:eastAsia="en-US"/>
              </w:rPr>
              <w:fldChar w:fldCharType="end"/>
            </w:r>
          </w:p>
        </w:tc>
      </w:tr>
      <w:tr w:rsidR="00BD156F" w:rsidRPr="003942CF" w14:paraId="050A8BFC" w14:textId="4200E747" w:rsidTr="00A52D26">
        <w:trPr>
          <w:trHeight w:val="290"/>
        </w:trPr>
        <w:tc>
          <w:tcPr>
            <w:tcW w:w="1423" w:type="pct"/>
            <w:noWrap/>
            <w:hideMark/>
          </w:tcPr>
          <w:p w14:paraId="56411A80"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67616016"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3A86A4BD"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p w14:paraId="1DB00708" w14:textId="4DDA8F7D"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Pasture</w:t>
            </w:r>
            <w:r>
              <w:rPr>
                <w:rFonts w:asciiTheme="minorHAnsi" w:eastAsia="Times New Roman" w:hAnsiTheme="minorHAnsi" w:cstheme="minorHAnsi"/>
                <w:color w:val="000000"/>
                <w:sz w:val="20"/>
                <w:szCs w:val="20"/>
                <w:lang w:eastAsia="en-US"/>
              </w:rPr>
              <w:t xml:space="preserve"> </w:t>
            </w:r>
            <w:r w:rsidRPr="00CF5404">
              <w:rPr>
                <w:rFonts w:asciiTheme="minorHAnsi" w:eastAsia="Times New Roman" w:hAnsiTheme="minorHAnsi" w:cstheme="minorHAnsi"/>
                <w:color w:val="000000"/>
                <w:sz w:val="20"/>
                <w:szCs w:val="20"/>
                <w:lang w:eastAsia="en-US"/>
              </w:rPr>
              <w:t>/</w:t>
            </w:r>
            <w:r>
              <w:rPr>
                <w:rFonts w:asciiTheme="minorHAnsi" w:eastAsia="Times New Roman" w:hAnsiTheme="minorHAnsi" w:cstheme="minorHAnsi"/>
                <w:color w:val="000000"/>
                <w:sz w:val="20"/>
                <w:szCs w:val="20"/>
                <w:lang w:eastAsia="en-US"/>
              </w:rPr>
              <w:t xml:space="preserve"> </w:t>
            </w:r>
            <w:r w:rsidRPr="00CF5404">
              <w:rPr>
                <w:rFonts w:asciiTheme="minorHAnsi" w:eastAsia="Times New Roman" w:hAnsiTheme="minorHAnsi" w:cstheme="minorHAnsi"/>
                <w:color w:val="000000"/>
                <w:sz w:val="20"/>
                <w:szCs w:val="20"/>
                <w:lang w:eastAsia="en-US"/>
              </w:rPr>
              <w:t>herd management</w:t>
            </w:r>
          </w:p>
        </w:tc>
        <w:tc>
          <w:tcPr>
            <w:tcW w:w="1527" w:type="pct"/>
          </w:tcPr>
          <w:p w14:paraId="7F728964" w14:textId="24EE86C5" w:rsidR="00BD156F" w:rsidRPr="003942CF"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{"citationID":"8uM4KpPc","properties":{"formattedCitation":"(Rodr\\uc0\\u237{}guez-Vivas et al. 2014)","plainCitation":"(Rodríguez-Vivas et al. 2014)","noteIndex":0},"citationItems":[{"id":357,"uris":["http://zotero.org/users/14526155/items/YQ4GKSJ4"],"itemData":{"id":357,"type":"article-journal","container-title":"Veterinary Parasitology","DOI":"10.1016/j.vetpar.2013.11.025","ISSN":"03044017","issue":"1-2","journalAbbreviation":"Vet Parasitol","language":"en","note":"number: 1-2","page":"179-188","source":"DOI.org (Crossref)","title":"Acaricide and ivermectin resistance in a field population of &lt;i&gt;Rhipicephalus microplus&lt;/i&gt; (Acari: Ixodidae) collected from red deer (&lt;i&gt;Cervus elaphus&lt;/i&gt;) in the Mexican tropics","title-short":"Acaricide and ivermectin resistance in a field population of Rhipicephalus microplus (Acari","volume":"200","author":[{"family":"Rodríguez-Vivas","given":"R.I."},{"family":"Miller","given":"R.J."},{"family":"Ojeda-Chi","given":"M.M."},{"family":"Rosado-Aguilar","given":"J.A."},{"family":"Trinidad-Martínez","given":"I.C."},{"family":"Pérez De León","given":"A.A."}],"issued":{"date-parts":[["2014",2]]}}}],"schema":"https://github.com/citation-style-language/schema/raw/master/csl-citation.json"}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(Rodríguez-Vivas et al. 2014)</w:t>
            </w:r>
            <w:r>
              <w:rPr>
                <w:rFonts w:asciiTheme="minorHAnsi" w:eastAsia="Times New Roman" w:hAnsiTheme="minorHAnsi" w:cstheme="minorHAnsi"/>
                <w:color w:val="000000"/>
                <w:sz w:val="20"/>
                <w:szCs w:val="20"/>
                <w:lang w:eastAsia="en-US"/>
              </w:rPr>
              <w:fldChar w:fldCharType="end"/>
            </w:r>
          </w:p>
        </w:tc>
      </w:tr>
      <w:tr w:rsidR="00BD156F" w:rsidRPr="003942CF" w14:paraId="184A4EB4" w14:textId="4FDC5450" w:rsidTr="00A52D26">
        <w:trPr>
          <w:trHeight w:val="290"/>
        </w:trPr>
        <w:tc>
          <w:tcPr>
            <w:tcW w:w="1423" w:type="pct"/>
            <w:noWrap/>
            <w:hideMark/>
          </w:tcPr>
          <w:p w14:paraId="6E7FC401"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2FC40150"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4A15E26F"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p w14:paraId="0D73387A" w14:textId="48FF9AFC"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Pasture</w:t>
            </w:r>
            <w:r>
              <w:rPr>
                <w:rFonts w:asciiTheme="minorHAnsi" w:eastAsia="Times New Roman" w:hAnsiTheme="minorHAnsi" w:cstheme="minorHAnsi"/>
                <w:color w:val="000000"/>
                <w:sz w:val="20"/>
                <w:szCs w:val="20"/>
                <w:lang w:eastAsia="en-US"/>
              </w:rPr>
              <w:t xml:space="preserve"> </w:t>
            </w:r>
            <w:r w:rsidRPr="00CF5404">
              <w:rPr>
                <w:rFonts w:asciiTheme="minorHAnsi" w:eastAsia="Times New Roman" w:hAnsiTheme="minorHAnsi" w:cstheme="minorHAnsi"/>
                <w:color w:val="000000"/>
                <w:sz w:val="20"/>
                <w:szCs w:val="20"/>
                <w:lang w:eastAsia="en-US"/>
              </w:rPr>
              <w:t>/</w:t>
            </w:r>
            <w:r>
              <w:rPr>
                <w:rFonts w:asciiTheme="minorHAnsi" w:eastAsia="Times New Roman" w:hAnsiTheme="minorHAnsi" w:cstheme="minorHAnsi"/>
                <w:color w:val="000000"/>
                <w:sz w:val="20"/>
                <w:szCs w:val="20"/>
                <w:lang w:eastAsia="en-US"/>
              </w:rPr>
              <w:t xml:space="preserve"> </w:t>
            </w:r>
            <w:r w:rsidRPr="00CF5404">
              <w:rPr>
                <w:rFonts w:asciiTheme="minorHAnsi" w:eastAsia="Times New Roman" w:hAnsiTheme="minorHAnsi" w:cstheme="minorHAnsi"/>
                <w:color w:val="000000"/>
                <w:sz w:val="20"/>
                <w:szCs w:val="20"/>
                <w:lang w:eastAsia="en-US"/>
              </w:rPr>
              <w:t>herd management</w:t>
            </w:r>
          </w:p>
        </w:tc>
        <w:tc>
          <w:tcPr>
            <w:tcW w:w="1527" w:type="pct"/>
          </w:tcPr>
          <w:p w14:paraId="1D55DE15" w14:textId="0A11F967" w:rsidR="00BD156F" w:rsidRPr="003942CF"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{"citationID":"Xg6AFuAv","properties":{"formattedCitation":"(Rodr\\uc0\\u237{}guez-Vivas et al. 2021)","plainCitation":"(Rodríguez-Vivas et al. 2021)","noteIndex":0},"citationItems":[{"id":337,"uris":["http://zotero.org/users/14526155/items/FI6AN7XL"],"itemData":{"id":337,"type":"article-journal","container-title":"Veterinary Parasitology: Regional Studies and Reports","DOI":"10.1016/j.vprsr.2021.100644","ISSN":"24059390","journalAbbreviation":"Vet Parasitol","language":"en","page":"100644","source":"DOI.org (Crossref)","title":"Monitoring the resistance of &lt;i&gt;Rhipicephalus microplus&lt;/i&gt; to amitraz, flumethrin, coumaphos, and ivermectin on cattle farms in Mexico","volume":"26","author":[{"family":"Rodríguez-Vivas","given":"Roger I."},{"family":"España","given":"Eduardo Ramirez"},{"family":"Blanco","given":"Ivan Lozano"},{"family":"Ojeda-Chi","given":"Melina M."},{"family":"Trinidad-Martinez","given":"Iris"},{"family":"Islas","given":"Juan Agustin Torres"},{"family":"Bhushan","given":"Chandra"}],"issued":{"date-parts":[["2021",12]]}}}],"schema":"https://github.com/citation-style-language/schema/raw/master/csl-citation.json"}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(Rodríguez-Vivas et al. 2021)</w:t>
            </w:r>
            <w:r>
              <w:rPr>
                <w:rFonts w:asciiTheme="minorHAnsi" w:eastAsia="Times New Roman" w:hAnsiTheme="minorHAnsi" w:cstheme="minorHAnsi"/>
                <w:color w:val="000000"/>
                <w:sz w:val="20"/>
                <w:szCs w:val="20"/>
                <w:lang w:eastAsia="en-US"/>
              </w:rPr>
              <w:fldChar w:fldCharType="end"/>
            </w:r>
          </w:p>
        </w:tc>
      </w:tr>
      <w:tr w:rsidR="00BD156F" w:rsidRPr="000622E1" w14:paraId="4836A6C2" w14:textId="7B8948B0" w:rsidTr="00A52D26">
        <w:trPr>
          <w:trHeight w:val="290"/>
        </w:trPr>
        <w:tc>
          <w:tcPr>
            <w:tcW w:w="1423" w:type="pct"/>
            <w:noWrap/>
            <w:hideMark/>
          </w:tcPr>
          <w:p w14:paraId="7E8DD37A"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1983771A"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75D05FED" w14:textId="77777777" w:rsidR="00BD156F"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p w14:paraId="637CDCFC" w14:textId="54059921"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213D74BB" w14:textId="5F50C92B" w:rsidR="00BD156F" w:rsidRPr="000622E1"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{"citationID":"xOD5aEzf","properties":{"formattedCitation":"(Rosado-Aguilar et al. 2008)","plainCitation":"(Rosado-Aguilar et al. 2008)","noteIndex":0},"citationItems":[{"id":370,"uris":["http://zotero.org/users/14526155/items/23QYULLS"],"itemData":{"id":370,"type":"article-journal","container-title":"Veterinary Parasitology","DOI":"10.1016/j.vetpar.2007.12.026","ISSN":"03044017","issue":"3-4","journalAbbreviation":"Vet Parasitol","language":"en","license":"https://www.elsevier.com/tdm/userlicense/1.0/","note":"number: 3-4","page":"349-353","source":"DOI.org (Crossref)","title":"Development of amitraz resistance in field populations of &lt;i&gt;Boophilus microplus&lt;/i&gt; (Acari: Ixodidae) undergoing typical amitraz exposure in the Mexican tropics","title-short":"Development of amitraz resistance in field populations of Boophilus microplus (Acari","volume":"152","author":[{"family":"Rosado-Aguilar","given":"J.A."},{"family":"Rodriguez-Vivas","given":"R.I."},{"family":"Garcia-Vazquez","given":"Z."},{"family":"Fragoso-Sanchez","given":"H."},{"family":"Ortiz-Najera","given":"A."},{"family":"Rosario-Cruz","given":"R."}],"issued":{"date-parts":[["2008",4]]}}}],"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(Rosado-Aguilar et al. 2008)</w:t>
            </w:r>
            <w:r>
              <w:rPr>
                <w:rFonts w:asciiTheme="minorHAnsi" w:eastAsia="Times New Roman" w:hAnsiTheme="minorHAnsi" w:cstheme="minorHAnsi"/>
                <w:color w:val="000000"/>
                <w:sz w:val="20"/>
                <w:szCs w:val="20"/>
                <w:lang w:eastAsia="en-US"/>
              </w:rPr>
              <w:fldChar w:fldCharType="end"/>
            </w:r>
          </w:p>
        </w:tc>
      </w:tr>
      <w:tr w:rsidR="00BD156F" w:rsidRPr="000622E1" w14:paraId="48486FAA" w14:textId="76CE30E4" w:rsidTr="00A52D26">
        <w:trPr>
          <w:trHeight w:val="290"/>
        </w:trPr>
        <w:tc>
          <w:tcPr>
            <w:tcW w:w="1423" w:type="pct"/>
            <w:noWrap/>
            <w:hideMark/>
          </w:tcPr>
          <w:p w14:paraId="17C3A7BF"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524DF60A"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Mexico</w:t>
            </w:r>
          </w:p>
        </w:tc>
        <w:tc>
          <w:tcPr>
            <w:tcW w:w="1320" w:type="pct"/>
            <w:noWrap/>
            <w:hideMark/>
          </w:tcPr>
          <w:p w14:paraId="13E4B6E0"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7DA42891" w14:textId="535C212A" w:rsidR="00BD156F" w:rsidRPr="000622E1" w:rsidRDefault="00BD156F" w:rsidP="00535B0A">
            <w:pPr>
              <w:rPr>
                <w:rFonts w:asciiTheme="minorHAnsi" w:eastAsia="Times New Roman" w:hAnsiTheme="minorHAnsi" w:cstheme="minorHAnsi"/>
                <w:color w:val="000000"/>
                <w:sz w:val="20"/>
                <w:szCs w:val="20"/>
                <w:lang w:val="es-MX"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val="es-MX" w:eastAsia="en-US"/>
              </w:rPr>
              <w:instrText xml:space="preserve"> ADDIN ZOTERO_ITEM CSL_CITATION {"citationID":"B58Il4J2","properties":{"formattedCitation":"(Rosado-Aguilar et al. 2010)","plainCitation":"(Rosado-Aguilar et al. 2010)","noteIndex":0},"citationItems":[{"id":375,"uris":["http://zotero.org/users/14526155/items/8AGUSICJ"],"itemData":{"id":375,"type":"article-journal","container-title":"Veterinary parasitology","issue":"3-4","journalAbbreviation":"Vet Parasitol","note":"number: 3-4\npublisher: Elsevier","page":"299–303","title":"Acaricidal activity of extracts from &lt;i&gt;Petiveria alliacea&lt;/i&gt; (Phytolaccaceae) against the cattle tick, &lt;i&gt;Rhipicephalus (Boophilus) microplus&lt;/i&gt; (Acari: ixodidae)","volume":"168","author":[{"family":"Rosado-Aguilar","given":"JA"},{"family":"Aguilar-Caballero","given":"A"},{"family":"Rodriguez-Vivas","given":"RI"},{"family":"Borges-Argaez","given":"R"},{"family":"Garcia-Vazquez","given":"Z"},{"family":"Mendez-Gonzalez","given":"M"}],"issued":{"date-parts":[["2010"]]}}}],"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(Rosado-Aguilar et al. 2010)</w:t>
            </w:r>
            <w:r>
              <w:rPr>
                <w:rFonts w:asciiTheme="minorHAnsi" w:eastAsia="Times New Roman" w:hAnsiTheme="minorHAnsi" w:cstheme="minorHAnsi"/>
                <w:color w:val="000000"/>
                <w:sz w:val="20"/>
                <w:szCs w:val="20"/>
                <w:lang w:eastAsia="en-US"/>
              </w:rPr>
              <w:fldChar w:fldCharType="end"/>
            </w:r>
          </w:p>
        </w:tc>
      </w:tr>
      <w:tr w:rsidR="00BD156F" w:rsidRPr="00CF5404" w14:paraId="555429F2" w14:textId="768EB283" w:rsidTr="00A52D26">
        <w:trPr>
          <w:trHeight w:val="290"/>
        </w:trPr>
        <w:tc>
          <w:tcPr>
            <w:tcW w:w="1423" w:type="pct"/>
            <w:noWrap/>
            <w:hideMark/>
          </w:tcPr>
          <w:p w14:paraId="3353D758"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68E294C5"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577241D3"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Host-targeted chemical acaricide</w:t>
            </w:r>
          </w:p>
        </w:tc>
        <w:tc>
          <w:tcPr>
            <w:tcW w:w="1527" w:type="pct"/>
          </w:tcPr>
          <w:p w14:paraId="23880CD8" w14:textId="0341B763"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{"citationID":"tlCoseLC","properties":{"formattedCitation":"(Showler and Harlien 2023)","plainCitation":"(Showler and Harlien 2023)","noteIndex":0},"citationItems":[{"id":413,"uris":["http://zotero.org/users/14526155/items/2KAAS28S"],"itemData":{"id":413,"type":"article-journal","abstract":"Abstract\n            The exotic southern cattle fever tick, Rhipicephalus (Boophilus) microplus (Canestrini) (Ixodida: Ixodidae), since its eradication from the United States in 1943, made a strong incursion into Texas, beginning 2016. The pest is arguably the most economically detrimental ectoparasite of cattle, Bos taurus L., worldwide. Current R. (B.) microplus control mostly relies on conventional synthetic acaricides to which the ixodid has been developing resistance. Our study demonstrates that commercially available desiccant dust products, with and without bioactive botanical additives, are strongly lethal, when applied dry, against larval R. (B.) microplus in the laboratory, and after being released on dust-treated cattle. Deadzone (renamed Celite 610, a diatomaceous earth product), Drione (silica gel + pyrethrins + piperonyl butoxide synergist), and EcoVia (silica gel + thyme oil), each prophylactically prevented larval R. (B.) microplus from attaching to and feeding on stanchioned calves. Desiccant dust-based products are less likely than conventional synthetic acaricides to decline in terms of efficacy as a result of ixodid resistance, and other desiccant dust advantages, including extended residual, flexibility in terms of application methods, environmental, animal, and human safety, and possible compatibility with organic, or ‘green’, production systems, are discussed. We anticipate that the desiccant dusts we evaluated, and others not included in this study (e.g., kaolin, perlite, and silica gel) will be effective when used with other control tactics in integrated pest management approaches for controlling R. (B.) microplus (and other ixodid species).","container-title":"Journal of Medical Entomology","DOI":"10.1093/jme/tjad010","ISSN":"0022-2585, 1938-2928","issue":"2","journalAbbreviation":"J Med Entomol","language":"en","note":"number: 2","page":"346-355","source":"DOI.org (Crossref)","title":"Desiccant dusts, with and without bioactive botanicals, lethal to &lt;i&gt;Rhipicephalus&lt;/i&gt; (&lt;i&gt;Boophilus&lt;/i&gt;) &lt;i&gt;microplus&lt;/i&gt; Canestrini (Ixodida: Ixodidae) in the laboratory and on cattle","title-short":"Desiccant Dusts, With and Without Bioactive Botanicals, Lethal to &lt;i&gt;Rhipicephalus&lt;/i&gt; ( &lt;i&gt;Boophilus&lt;/i&gt; ) &lt;i&gt;microplus&lt;/i&gt; Canestrini (Ixodida","volume":"60","author":[{"family":"Showler","given":"Allan T"},{"family":"Harlien","given":"Jessica L"}],"editor":[{"family":"Hamer","given":"Sarah"}],"issued":{"date-parts":[["2023",3,6]]}}}],"schema":"https://github.com/citation-style-language/schema/raw/master/csl-citation.json"}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(Showler and Harlien 2023)</w:t>
            </w:r>
            <w:r>
              <w:rPr>
                <w:rFonts w:asciiTheme="minorHAnsi" w:eastAsia="Times New Roman" w:hAnsiTheme="minorHAnsi" w:cstheme="minorHAnsi"/>
                <w:color w:val="000000"/>
                <w:sz w:val="20"/>
                <w:szCs w:val="20"/>
                <w:lang w:eastAsia="en-US"/>
              </w:rPr>
              <w:fldChar w:fldCharType="end"/>
            </w:r>
          </w:p>
        </w:tc>
      </w:tr>
      <w:tr w:rsidR="00BD156F" w:rsidRPr="00CF5404" w14:paraId="27CE37EF" w14:textId="3085F64A" w:rsidTr="00A52D26">
        <w:trPr>
          <w:trHeight w:val="290"/>
        </w:trPr>
        <w:tc>
          <w:tcPr>
            <w:tcW w:w="1423" w:type="pct"/>
            <w:noWrap/>
            <w:hideMark/>
          </w:tcPr>
          <w:p w14:paraId="00D05EF5" w14:textId="77777777" w:rsidR="00BD156F" w:rsidRPr="00CF5404" w:rsidRDefault="00BD156F" w:rsidP="00535B0A">
            <w:pPr>
              <w:rPr>
                <w:rFonts w:asciiTheme="minorHAnsi" w:eastAsia="Times New Roman" w:hAnsiTheme="minorHAnsi" w:cstheme="minorHAnsi"/>
                <w:i/>
                <w:iCs/>
                <w:color w:val="000000"/>
                <w:sz w:val="20"/>
                <w:szCs w:val="20"/>
                <w:lang w:eastAsia="en-US"/>
              </w:rPr>
            </w:pPr>
            <w:r w:rsidRPr="00CF5404">
              <w:rPr>
                <w:rFonts w:asciiTheme="minorHAnsi" w:eastAsia="Times New Roman" w:hAnsiTheme="minorHAnsi" w:cstheme="minorHAnsi"/>
                <w:i/>
                <w:iCs/>
                <w:color w:val="000000"/>
                <w:sz w:val="20"/>
                <w:szCs w:val="20"/>
                <w:lang w:eastAsia="en-US"/>
              </w:rPr>
              <w:t>Rhipicephalus (</w:t>
            </w:r>
            <w:proofErr w:type="spellStart"/>
            <w:r w:rsidRPr="00CF5404">
              <w:rPr>
                <w:rFonts w:asciiTheme="minorHAnsi" w:eastAsia="Times New Roman" w:hAnsiTheme="minorHAnsi" w:cstheme="minorHAnsi"/>
                <w:i/>
                <w:iCs/>
                <w:color w:val="000000"/>
                <w:sz w:val="20"/>
                <w:szCs w:val="20"/>
                <w:lang w:eastAsia="en-US"/>
              </w:rPr>
              <w:t>Boophilus</w:t>
            </w:r>
            <w:proofErr w:type="spellEnd"/>
            <w:r w:rsidRPr="00CF5404">
              <w:rPr>
                <w:rFonts w:asciiTheme="minorHAnsi" w:eastAsia="Times New Roman" w:hAnsiTheme="minorHAnsi" w:cstheme="minorHAnsi"/>
                <w:i/>
                <w:iCs/>
                <w:color w:val="000000"/>
                <w:sz w:val="20"/>
                <w:szCs w:val="20"/>
                <w:lang w:eastAsia="en-US"/>
              </w:rPr>
              <w:t xml:space="preserve">) </w:t>
            </w:r>
            <w:proofErr w:type="spellStart"/>
            <w:r w:rsidRPr="00CF5404">
              <w:rPr>
                <w:rFonts w:asciiTheme="minorHAnsi" w:eastAsia="Times New Roman" w:hAnsiTheme="minorHAnsi" w:cstheme="minorHAnsi"/>
                <w:i/>
                <w:iCs/>
                <w:color w:val="000000"/>
                <w:sz w:val="20"/>
                <w:szCs w:val="20"/>
                <w:lang w:eastAsia="en-US"/>
              </w:rPr>
              <w:t>microplus</w:t>
            </w:r>
            <w:proofErr w:type="spellEnd"/>
          </w:p>
        </w:tc>
        <w:tc>
          <w:tcPr>
            <w:tcW w:w="729" w:type="pct"/>
            <w:noWrap/>
            <w:hideMark/>
          </w:tcPr>
          <w:p w14:paraId="6EE5384D" w14:textId="77777777"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United States</w:t>
            </w:r>
          </w:p>
        </w:tc>
        <w:tc>
          <w:tcPr>
            <w:tcW w:w="1320" w:type="pct"/>
            <w:noWrap/>
            <w:hideMark/>
          </w:tcPr>
          <w:p w14:paraId="6AADC793" w14:textId="47527BAD" w:rsidR="00BD156F" w:rsidRPr="00CF5404" w:rsidRDefault="00BD156F" w:rsidP="00535B0A">
            <w:pPr>
              <w:rPr>
                <w:rFonts w:asciiTheme="minorHAnsi" w:eastAsia="Times New Roman" w:hAnsiTheme="minorHAnsi" w:cstheme="minorHAnsi"/>
                <w:color w:val="000000"/>
                <w:sz w:val="20"/>
                <w:szCs w:val="20"/>
                <w:lang w:eastAsia="en-US"/>
              </w:rPr>
            </w:pPr>
            <w:r w:rsidRPr="00CF5404">
              <w:rPr>
                <w:rFonts w:asciiTheme="minorHAnsi" w:eastAsia="Times New Roman" w:hAnsiTheme="minorHAnsi" w:cstheme="minorHAnsi"/>
                <w:color w:val="000000"/>
                <w:sz w:val="20"/>
                <w:szCs w:val="20"/>
                <w:lang w:eastAsia="en-US"/>
              </w:rPr>
              <w:t>Resistance / susceptibility</w:t>
            </w:r>
          </w:p>
        </w:tc>
        <w:tc>
          <w:tcPr>
            <w:tcW w:w="1527" w:type="pct"/>
          </w:tcPr>
          <w:p w14:paraId="27D22302" w14:textId="0EA6A2A8" w:rsidR="00BD156F" w:rsidRPr="00CF5404" w:rsidRDefault="00BD156F" w:rsidP="00535B0A">
            <w:pPr>
              <w:rPr>
                <w:rFonts w:asciiTheme="minorHAnsi" w:eastAsia="Times New Roman" w:hAnsiTheme="minorHAnsi" w:cstheme="minorHAnsi"/>
                <w:color w:val="000000"/>
                <w:sz w:val="20"/>
                <w:szCs w:val="20"/>
                <w:lang w:eastAsia="en-US"/>
              </w:rPr>
            </w:pPr>
            <w:r>
              <w:rPr>
                <w:rFonts w:asciiTheme="minorHAnsi" w:eastAsia="Times New Roman" w:hAnsiTheme="minorHAnsi" w:cstheme="minorHAnsi"/>
                <w:color w:val="000000"/>
                <w:sz w:val="20"/>
                <w:szCs w:val="20"/>
                <w:lang w:eastAsia="en-US"/>
              </w:rPr>
              <w:fldChar w:fldCharType="begin"/>
            </w:r>
            <w:r w:rsidR="009C237F">
              <w:rPr>
                <w:rFonts w:asciiTheme="minorHAnsi" w:eastAsia="Times New Roman" w:hAnsiTheme="minorHAnsi" w:cstheme="minorHAnsi"/>
                <w:color w:val="000000"/>
                <w:sz w:val="20"/>
                <w:szCs w:val="20"/>
                <w:lang w:eastAsia="en-US"/>
              </w:rPr>
              <w:instrText xml:space="preserve"> ADDIN ZOTERO_ITEM CSL_CITATION {"citationID":"gqmLV2Tr","properties":{"formattedCitation":"(Singh et al. 2018)","plainCitation":"(Singh et al. 2018)","noteIndex":0},"citationItems":[{"id":356,"uris":["http://zotero.org/users/14526155/items/3H8CT7E8"],"itemData":{"id":356,"type":"article-journal","container-title":"Ticks and Tick-borne Diseases","DOI":"10.1016/j.ttbdis.2017.09.005","ISSN":"1877959X","issue":"2","journalAbbreviation":"Ticks Tick Borne Dis","language":"en","note":"number: 2","page":"201-206","source":"DOI.org (Crossref)","title":"In-vitro efficacy of a botanical acaricide and its active ingredients against larvae of susceptible and acaricide-resistant strains of &lt;i&gt;Rhipicephalus (Boophilus) microplus&lt;/i&gt; Canestrini (Acari: Ixodidae)","title-short":"In-vitro efficacy of a botanical acaricide and its active ingredients against larvae of susceptible and acaricide-resistant strains of Rhipicephalus (Boophilus) microplus Canestrini (Acari","volume":"9","author":[{"family":"Singh","given":"Nirbhay K."},{"family":"Miller","given":"Robert J."},{"family":"Klafke","given":"Guilherme M"},{"family":"Goolsby","given":"John A."},{"family":"Thomas","given":"Donald B."},{"family":"Leon","given":"Adalberto A. Perez De"}],"issued":{"date-parts":[["2018",2]]}}}],"schema":"https://github.com/citation-style-language/schema/raw/master/csl-citation.json"} </w:instrText>
            </w:r>
            <w:r>
              <w:rPr>
                <w:rFonts w:asciiTheme="minorHAnsi" w:eastAsia="Times New Roman" w:hAnsiTheme="minorHAnsi" w:cstheme="minorHAnsi"/>
                <w:color w:val="000000"/>
                <w:sz w:val="20"/>
                <w:szCs w:val="20"/>
                <w:lang w:eastAsia="en-US"/>
              </w:rPr>
              <w:fldChar w:fldCharType="separate"/>
            </w:r>
            <w:r w:rsidR="009C237F" w:rsidRPr="009C237F">
              <w:rPr>
                <w:sz w:val="20"/>
              </w:rPr>
              <w:t>(Singh et al. 2018)</w:t>
            </w:r>
            <w:r>
              <w:rPr>
                <w:rFonts w:asciiTheme="minorHAnsi" w:eastAsia="Times New Roman" w:hAnsiTheme="minorHAnsi" w:cstheme="minorHAnsi"/>
                <w:color w:val="000000"/>
                <w:sz w:val="20"/>
                <w:szCs w:val="20"/>
                <w:lang w:eastAsia="en-US"/>
              </w:rPr>
              <w:fldChar w:fldCharType="end"/>
            </w:r>
          </w:p>
        </w:tc>
      </w:tr>
    </w:tbl>
    <w:p w14:paraId="0000005F" w14:textId="78BE86B8" w:rsidR="002D77D7" w:rsidRDefault="00F568FD" w:rsidP="00F568FD">
      <w:pPr>
        <w:pStyle w:val="ListParagraph"/>
        <w:numPr>
          <w:ilvl w:val="0"/>
          <w:numId w:val="3"/>
        </w:numPr>
        <w:spacing w:after="0"/>
      </w:pPr>
      <w:r>
        <w:t>Full c</w:t>
      </w:r>
      <w:r w:rsidR="20081B34">
        <w:t>itations are listed at the end of this file</w:t>
      </w:r>
    </w:p>
    <w:p w14:paraId="372FB946" w14:textId="5F7E89AC" w:rsidR="24A82FC5" w:rsidRDefault="24A82FC5" w:rsidP="24A82FC5">
      <w:pPr>
        <w:rPr>
          <w:sz w:val="18"/>
          <w:szCs w:val="18"/>
          <w:highlight w:val="yellow"/>
        </w:rPr>
      </w:pPr>
    </w:p>
    <w:p w14:paraId="04C4A05A" w14:textId="77777777" w:rsidR="00F843CC" w:rsidRDefault="00F843CC" w:rsidP="24A82FC5">
      <w:pPr>
        <w:rPr>
          <w:sz w:val="18"/>
          <w:szCs w:val="18"/>
          <w:highlight w:val="yellow"/>
        </w:rPr>
      </w:pPr>
    </w:p>
    <w:p w14:paraId="2C88AE8F" w14:textId="77777777" w:rsidR="00F568FD" w:rsidRDefault="00F568FD" w:rsidP="24A82FC5">
      <w:pPr>
        <w:rPr>
          <w:sz w:val="18"/>
          <w:szCs w:val="18"/>
          <w:highlight w:val="yellow"/>
        </w:rPr>
      </w:pPr>
    </w:p>
    <w:p w14:paraId="3BE762F9" w14:textId="77777777" w:rsidR="00F568FD" w:rsidRDefault="00F568FD" w:rsidP="24A82FC5">
      <w:pPr>
        <w:rPr>
          <w:sz w:val="18"/>
          <w:szCs w:val="18"/>
          <w:highlight w:val="yellow"/>
        </w:rPr>
      </w:pPr>
    </w:p>
    <w:p w14:paraId="6887E9CC" w14:textId="77777777" w:rsidR="00F568FD" w:rsidRDefault="00F568FD" w:rsidP="24A82FC5">
      <w:pPr>
        <w:rPr>
          <w:sz w:val="18"/>
          <w:szCs w:val="18"/>
          <w:highlight w:val="yellow"/>
        </w:rPr>
      </w:pPr>
    </w:p>
    <w:p w14:paraId="21889F04" w14:textId="77777777" w:rsidR="00F843CC" w:rsidRDefault="00F843CC" w:rsidP="24A82FC5">
      <w:pPr>
        <w:rPr>
          <w:sz w:val="18"/>
          <w:szCs w:val="18"/>
          <w:highlight w:val="yellow"/>
        </w:rPr>
      </w:pPr>
    </w:p>
    <w:p w14:paraId="379D1E8A" w14:textId="40161327" w:rsidR="00F843CC" w:rsidRDefault="3FA687A5" w:rsidP="69B58D61">
      <w:pPr>
        <w:rPr>
          <w:color w:val="000000" w:themeColor="text1"/>
        </w:rPr>
      </w:pPr>
      <w:r w:rsidRPr="3FA687A5">
        <w:rPr>
          <w:b/>
          <w:bCs/>
          <w:color w:val="000000" w:themeColor="text1"/>
        </w:rPr>
        <w:lastRenderedPageBreak/>
        <w:t xml:space="preserve">ST3: </w:t>
      </w:r>
      <w:r w:rsidRPr="3FA687A5">
        <w:rPr>
          <w:color w:val="000000" w:themeColor="text1"/>
        </w:rPr>
        <w:t>Applied Tick Control Research Funding Sources by Author Institutional Affiliation, Ticks of Public Health Importance, North America</w:t>
      </w:r>
    </w:p>
    <w:tbl>
      <w:tblPr>
        <w:tblW w:w="12961"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530"/>
        <w:gridCol w:w="1633"/>
        <w:gridCol w:w="1633"/>
        <w:gridCol w:w="1633"/>
        <w:gridCol w:w="1633"/>
        <w:gridCol w:w="1633"/>
        <w:gridCol w:w="1633"/>
        <w:gridCol w:w="1633"/>
      </w:tblGrid>
      <w:tr w:rsidR="69B58D61" w14:paraId="7A78BEF7" w14:textId="77777777" w:rsidTr="00506096">
        <w:trPr>
          <w:trHeight w:val="285"/>
        </w:trPr>
        <w:tc>
          <w:tcPr>
            <w:tcW w:w="153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center"/>
          </w:tcPr>
          <w:p w14:paraId="53432995" w14:textId="4F206E1A" w:rsidR="69B58D61" w:rsidRDefault="69B58D61" w:rsidP="69B58D61">
            <w:pPr>
              <w:jc w:val="center"/>
              <w:rPr>
                <w:sz w:val="20"/>
                <w:szCs w:val="20"/>
              </w:rPr>
            </w:pPr>
            <w:r w:rsidRPr="69B58D61">
              <w:rPr>
                <w:b/>
                <w:bCs/>
                <w:sz w:val="20"/>
                <w:szCs w:val="20"/>
              </w:rPr>
              <w:t>Funder</w:t>
            </w:r>
          </w:p>
        </w:tc>
        <w:tc>
          <w:tcPr>
            <w:tcW w:w="11431"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center"/>
          </w:tcPr>
          <w:p w14:paraId="2507E176" w14:textId="4B6213BF" w:rsidR="69B58D61" w:rsidRDefault="69B58D61" w:rsidP="69B58D61">
            <w:pPr>
              <w:jc w:val="center"/>
              <w:rPr>
                <w:color w:val="000000" w:themeColor="text1"/>
                <w:sz w:val="20"/>
                <w:szCs w:val="20"/>
              </w:rPr>
            </w:pPr>
            <w:r w:rsidRPr="69B58D61">
              <w:rPr>
                <w:b/>
                <w:bCs/>
                <w:color w:val="000000" w:themeColor="text1"/>
                <w:sz w:val="20"/>
                <w:szCs w:val="20"/>
              </w:rPr>
              <w:t>Author Institutional Affiliation (number of studies</w:t>
            </w:r>
            <w:r w:rsidR="00F568FD">
              <w:rPr>
                <w:b/>
                <w:bCs/>
                <w:color w:val="000000" w:themeColor="text1"/>
                <w:sz w:val="20"/>
                <w:szCs w:val="20"/>
              </w:rPr>
              <w:t>, %</w:t>
            </w:r>
            <w:r w:rsidRPr="69B58D61">
              <w:rPr>
                <w:b/>
                <w:bCs/>
                <w:color w:val="000000" w:themeColor="text1"/>
                <w:sz w:val="20"/>
                <w:szCs w:val="20"/>
              </w:rPr>
              <w:t>)</w:t>
            </w:r>
          </w:p>
        </w:tc>
      </w:tr>
      <w:tr w:rsidR="69B58D61" w14:paraId="6746200F" w14:textId="77777777" w:rsidTr="00506096">
        <w:trPr>
          <w:trHeight w:val="285"/>
        </w:trPr>
        <w:tc>
          <w:tcPr>
            <w:tcW w:w="1530" w:type="dxa"/>
            <w:vMerge/>
            <w:tcBorders>
              <w:left w:val="single" w:sz="0" w:space="0" w:color="000000" w:themeColor="text1"/>
              <w:bottom w:val="single" w:sz="0" w:space="0" w:color="000000" w:themeColor="text1"/>
              <w:right w:val="single" w:sz="0" w:space="0" w:color="000000" w:themeColor="text1"/>
            </w:tcBorders>
            <w:vAlign w:val="center"/>
          </w:tcPr>
          <w:p w14:paraId="2119116E" w14:textId="77777777" w:rsidR="007040D5" w:rsidRDefault="007040D5"/>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center"/>
          </w:tcPr>
          <w:p w14:paraId="794D0B4B" w14:textId="1BFD5192" w:rsidR="69B58D61" w:rsidRPr="00B63A6E" w:rsidRDefault="69B58D61" w:rsidP="69B58D61">
            <w:pPr>
              <w:jc w:val="center"/>
              <w:rPr>
                <w:sz w:val="20"/>
                <w:szCs w:val="20"/>
              </w:rPr>
            </w:pPr>
            <w:r w:rsidRPr="00B63A6E">
              <w:rPr>
                <w:b/>
                <w:bCs/>
                <w:sz w:val="20"/>
                <w:szCs w:val="20"/>
              </w:rPr>
              <w:t>Public Only</w:t>
            </w:r>
            <w:r w:rsidRPr="00B63A6E">
              <w:br/>
            </w:r>
            <w:r w:rsidRPr="00B63A6E">
              <w:rPr>
                <w:b/>
                <w:bCs/>
                <w:sz w:val="20"/>
                <w:szCs w:val="20"/>
              </w:rPr>
              <w:t xml:space="preserve"> (n=7</w:t>
            </w:r>
            <w:r w:rsidR="00FA2773">
              <w:rPr>
                <w:b/>
                <w:bCs/>
                <w:sz w:val="20"/>
                <w:szCs w:val="20"/>
              </w:rPr>
              <w:t>2</w:t>
            </w:r>
            <w:r w:rsidRPr="00B63A6E">
              <w:rPr>
                <w:b/>
                <w:bCs/>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center"/>
          </w:tcPr>
          <w:p w14:paraId="27D486A4" w14:textId="3946BDD9" w:rsidR="69B58D61" w:rsidRPr="00B63A6E" w:rsidRDefault="69B58D61" w:rsidP="69B58D61">
            <w:pPr>
              <w:jc w:val="center"/>
              <w:rPr>
                <w:sz w:val="20"/>
                <w:szCs w:val="20"/>
              </w:rPr>
            </w:pPr>
            <w:r w:rsidRPr="00B63A6E">
              <w:rPr>
                <w:b/>
                <w:bCs/>
                <w:sz w:val="20"/>
                <w:szCs w:val="20"/>
              </w:rPr>
              <w:t>Academic Only</w:t>
            </w:r>
            <w:r w:rsidRPr="00B63A6E">
              <w:br/>
            </w:r>
            <w:r w:rsidRPr="00B63A6E">
              <w:rPr>
                <w:b/>
                <w:bCs/>
                <w:sz w:val="20"/>
                <w:szCs w:val="20"/>
              </w:rPr>
              <w:t xml:space="preserve"> (n=5</w:t>
            </w:r>
            <w:r w:rsidR="00516DD9">
              <w:rPr>
                <w:b/>
                <w:bCs/>
                <w:sz w:val="20"/>
                <w:szCs w:val="20"/>
              </w:rPr>
              <w:t>1</w:t>
            </w:r>
            <w:r w:rsidRPr="00B63A6E">
              <w:rPr>
                <w:b/>
                <w:bCs/>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center"/>
          </w:tcPr>
          <w:p w14:paraId="17A5D479" w14:textId="69BAFBF6" w:rsidR="69B58D61" w:rsidRPr="00B63A6E" w:rsidRDefault="69B58D61" w:rsidP="69B58D61">
            <w:pPr>
              <w:jc w:val="center"/>
              <w:rPr>
                <w:sz w:val="20"/>
                <w:szCs w:val="20"/>
              </w:rPr>
            </w:pPr>
            <w:r w:rsidRPr="00B63A6E">
              <w:rPr>
                <w:b/>
                <w:bCs/>
                <w:sz w:val="20"/>
                <w:szCs w:val="20"/>
              </w:rPr>
              <w:t>Public &amp; Academic</w:t>
            </w:r>
            <w:r w:rsidRPr="00B63A6E">
              <w:br/>
            </w:r>
            <w:r w:rsidRPr="00B63A6E">
              <w:rPr>
                <w:b/>
                <w:bCs/>
                <w:sz w:val="20"/>
                <w:szCs w:val="20"/>
              </w:rPr>
              <w:t xml:space="preserve"> (n=2</w:t>
            </w:r>
            <w:r w:rsidR="00FF28A4" w:rsidRPr="00B63A6E">
              <w:rPr>
                <w:b/>
                <w:bCs/>
                <w:sz w:val="20"/>
                <w:szCs w:val="20"/>
              </w:rPr>
              <w:t>8</w:t>
            </w:r>
            <w:r w:rsidRPr="00B63A6E">
              <w:rPr>
                <w:b/>
                <w:bCs/>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center"/>
          </w:tcPr>
          <w:p w14:paraId="6F712974" w14:textId="33F033F5" w:rsidR="69B58D61" w:rsidRPr="00B63A6E" w:rsidRDefault="69B58D61" w:rsidP="69B58D61">
            <w:pPr>
              <w:jc w:val="center"/>
              <w:rPr>
                <w:sz w:val="20"/>
                <w:szCs w:val="20"/>
              </w:rPr>
            </w:pPr>
            <w:r w:rsidRPr="00B63A6E">
              <w:rPr>
                <w:b/>
                <w:bCs/>
                <w:sz w:val="20"/>
                <w:szCs w:val="20"/>
              </w:rPr>
              <w:t>Public &amp; Private</w:t>
            </w:r>
            <w:r w:rsidRPr="00B63A6E">
              <w:br/>
            </w:r>
            <w:r w:rsidRPr="00B63A6E">
              <w:rPr>
                <w:b/>
                <w:bCs/>
                <w:sz w:val="20"/>
                <w:szCs w:val="20"/>
              </w:rPr>
              <w:t xml:space="preserve"> (n=1</w:t>
            </w:r>
            <w:r w:rsidR="00FF28A4" w:rsidRPr="00B63A6E">
              <w:rPr>
                <w:b/>
                <w:bCs/>
                <w:sz w:val="20"/>
                <w:szCs w:val="20"/>
              </w:rPr>
              <w:t>1</w:t>
            </w:r>
            <w:r w:rsidRPr="00B63A6E">
              <w:rPr>
                <w:b/>
                <w:bCs/>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center"/>
          </w:tcPr>
          <w:p w14:paraId="5D1ED20C" w14:textId="64D8F4FD" w:rsidR="69B58D61" w:rsidRPr="00B63A6E" w:rsidRDefault="69B58D61" w:rsidP="69B58D61">
            <w:pPr>
              <w:jc w:val="center"/>
              <w:rPr>
                <w:sz w:val="20"/>
                <w:szCs w:val="20"/>
              </w:rPr>
            </w:pPr>
            <w:r w:rsidRPr="00B63A6E">
              <w:rPr>
                <w:b/>
                <w:bCs/>
                <w:sz w:val="20"/>
                <w:szCs w:val="20"/>
              </w:rPr>
              <w:t>Private Only</w:t>
            </w:r>
            <w:r w:rsidRPr="00B63A6E">
              <w:br/>
            </w:r>
            <w:r w:rsidRPr="00B63A6E">
              <w:rPr>
                <w:b/>
                <w:bCs/>
                <w:sz w:val="20"/>
                <w:szCs w:val="20"/>
              </w:rPr>
              <w:t xml:space="preserve"> (n=</w:t>
            </w:r>
            <w:r w:rsidR="00964C36" w:rsidRPr="00B63A6E">
              <w:rPr>
                <w:b/>
                <w:bCs/>
                <w:sz w:val="20"/>
                <w:szCs w:val="20"/>
              </w:rPr>
              <w:t>10</w:t>
            </w:r>
            <w:r w:rsidRPr="00B63A6E">
              <w:rPr>
                <w:b/>
                <w:bCs/>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center"/>
          </w:tcPr>
          <w:p w14:paraId="041D8CF5" w14:textId="031BA445" w:rsidR="69B58D61" w:rsidRPr="00B63A6E" w:rsidRDefault="69B58D61" w:rsidP="69B58D61">
            <w:pPr>
              <w:jc w:val="center"/>
              <w:rPr>
                <w:sz w:val="20"/>
                <w:szCs w:val="20"/>
              </w:rPr>
            </w:pPr>
            <w:r w:rsidRPr="00B63A6E">
              <w:rPr>
                <w:b/>
                <w:bCs/>
                <w:sz w:val="20"/>
                <w:szCs w:val="20"/>
              </w:rPr>
              <w:t>Academic &amp; Private</w:t>
            </w:r>
            <w:r w:rsidRPr="00B63A6E">
              <w:br/>
            </w:r>
            <w:r w:rsidRPr="00B63A6E">
              <w:rPr>
                <w:b/>
                <w:bCs/>
                <w:sz w:val="20"/>
                <w:szCs w:val="20"/>
              </w:rPr>
              <w:t xml:space="preserve"> (n=6)</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center"/>
          </w:tcPr>
          <w:p w14:paraId="34B7ECC8" w14:textId="432F9CFB" w:rsidR="69B58D61" w:rsidRPr="00B63A6E" w:rsidRDefault="69B58D61" w:rsidP="69B58D61">
            <w:pPr>
              <w:jc w:val="center"/>
              <w:rPr>
                <w:sz w:val="20"/>
                <w:szCs w:val="20"/>
              </w:rPr>
            </w:pPr>
            <w:r w:rsidRPr="00B63A6E">
              <w:rPr>
                <w:b/>
                <w:bCs/>
                <w:sz w:val="20"/>
                <w:szCs w:val="20"/>
              </w:rPr>
              <w:t>Public &amp; Academic &amp; Private</w:t>
            </w:r>
            <w:r w:rsidRPr="00B63A6E">
              <w:br/>
            </w:r>
            <w:r w:rsidRPr="00B63A6E">
              <w:rPr>
                <w:b/>
                <w:bCs/>
                <w:sz w:val="20"/>
                <w:szCs w:val="20"/>
              </w:rPr>
              <w:t xml:space="preserve"> (n=</w:t>
            </w:r>
            <w:r w:rsidR="00FC43A0">
              <w:rPr>
                <w:b/>
                <w:bCs/>
                <w:sz w:val="20"/>
                <w:szCs w:val="20"/>
              </w:rPr>
              <w:t>5</w:t>
            </w:r>
            <w:r w:rsidRPr="00B63A6E">
              <w:rPr>
                <w:b/>
                <w:bCs/>
                <w:sz w:val="20"/>
                <w:szCs w:val="20"/>
              </w:rPr>
              <w:t>)</w:t>
            </w:r>
          </w:p>
        </w:tc>
      </w:tr>
      <w:tr w:rsidR="00FB0416" w14:paraId="09607E29" w14:textId="77777777" w:rsidTr="003D0E6F">
        <w:trPr>
          <w:trHeight w:val="285"/>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0CB9D4C8" w14:textId="38F894E9" w:rsidR="00FB0416" w:rsidRDefault="00FB0416" w:rsidP="00FB0416">
            <w:pPr>
              <w:spacing w:after="0"/>
              <w:rPr>
                <w:color w:val="000000" w:themeColor="text1"/>
                <w:sz w:val="20"/>
                <w:szCs w:val="20"/>
              </w:rPr>
            </w:pPr>
            <w:r w:rsidRPr="69B58D61">
              <w:rPr>
                <w:color w:val="000000" w:themeColor="text1"/>
                <w:sz w:val="20"/>
                <w:szCs w:val="20"/>
              </w:rPr>
              <w:t>Academic</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2F4AC863" w14:textId="6F9DD9C1" w:rsidR="00FB0416" w:rsidRPr="00FB0416" w:rsidRDefault="00FB0416" w:rsidP="00FB0416">
            <w:pPr>
              <w:spacing w:after="0"/>
              <w:jc w:val="center"/>
              <w:rPr>
                <w:sz w:val="20"/>
                <w:szCs w:val="20"/>
              </w:rPr>
            </w:pPr>
            <w:r w:rsidRPr="00FB0416">
              <w:rPr>
                <w:color w:val="000000"/>
                <w:sz w:val="20"/>
                <w:szCs w:val="20"/>
              </w:rPr>
              <w:t>3 (4.17%)</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577A45D0" w14:textId="15B7AD63" w:rsidR="00FB0416" w:rsidRPr="00FB0416" w:rsidRDefault="00FB0416" w:rsidP="00FB0416">
            <w:pPr>
              <w:spacing w:after="0"/>
              <w:jc w:val="center"/>
              <w:rPr>
                <w:sz w:val="20"/>
                <w:szCs w:val="20"/>
              </w:rPr>
            </w:pPr>
            <w:r w:rsidRPr="00FB0416">
              <w:rPr>
                <w:color w:val="000000"/>
                <w:sz w:val="20"/>
                <w:szCs w:val="20"/>
              </w:rPr>
              <w:t>10 (19.61%)</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0AA3F14D" w14:textId="42837493" w:rsidR="00FB0416" w:rsidRPr="00FB0416" w:rsidRDefault="00FB0416" w:rsidP="00FB0416">
            <w:pPr>
              <w:spacing w:after="0"/>
              <w:jc w:val="center"/>
              <w:rPr>
                <w:sz w:val="20"/>
                <w:szCs w:val="20"/>
              </w:rPr>
            </w:pPr>
            <w:r w:rsidRPr="00FB0416">
              <w:rPr>
                <w:color w:val="000000"/>
                <w:sz w:val="20"/>
                <w:szCs w:val="20"/>
              </w:rPr>
              <w:t>6 (21.43%)</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3FCB0FD9" w14:textId="19664FB3" w:rsidR="00FB0416" w:rsidRPr="00FB0416" w:rsidRDefault="00FB0416" w:rsidP="00FB0416">
            <w:pPr>
              <w:spacing w:after="0"/>
              <w:jc w:val="center"/>
              <w:rPr>
                <w:sz w:val="20"/>
                <w:szCs w:val="20"/>
              </w:rPr>
            </w:pPr>
            <w:r w:rsidRPr="00FB0416">
              <w:rPr>
                <w:color w:val="000000"/>
                <w:sz w:val="20"/>
                <w:szCs w:val="20"/>
              </w:rPr>
              <w:t>0 (0</w:t>
            </w:r>
            <w:r>
              <w:rPr>
                <w:color w:val="000000"/>
                <w:sz w:val="20"/>
                <w:szCs w:val="20"/>
              </w:rPr>
              <w:t>.00</w:t>
            </w:r>
            <w:r w:rsidRPr="00FB0416">
              <w:rPr>
                <w:color w:val="000000"/>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1834E40C" w14:textId="335A4075" w:rsidR="00FB0416" w:rsidRPr="00FB0416" w:rsidRDefault="00FB0416" w:rsidP="00FB0416">
            <w:pPr>
              <w:spacing w:after="0"/>
              <w:jc w:val="center"/>
              <w:rPr>
                <w:sz w:val="20"/>
                <w:szCs w:val="20"/>
              </w:rPr>
            </w:pPr>
            <w:r w:rsidRPr="00FB0416">
              <w:rPr>
                <w:color w:val="000000"/>
                <w:sz w:val="20"/>
                <w:szCs w:val="20"/>
              </w:rPr>
              <w:t>0 (0</w:t>
            </w:r>
            <w:r>
              <w:rPr>
                <w:color w:val="000000"/>
                <w:sz w:val="20"/>
                <w:szCs w:val="20"/>
              </w:rPr>
              <w:t>.00</w:t>
            </w:r>
            <w:r w:rsidRPr="00FB0416">
              <w:rPr>
                <w:color w:val="000000"/>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2EBCED6D" w14:textId="57A78B3D" w:rsidR="00FB0416" w:rsidRPr="00FB0416" w:rsidRDefault="00FB0416" w:rsidP="00FB0416">
            <w:pPr>
              <w:spacing w:after="0"/>
              <w:jc w:val="center"/>
              <w:rPr>
                <w:sz w:val="20"/>
                <w:szCs w:val="20"/>
              </w:rPr>
            </w:pPr>
            <w:r w:rsidRPr="00563D74">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6F77AEF1" w14:textId="080D5F5A" w:rsidR="00FB0416" w:rsidRPr="00FB0416" w:rsidRDefault="00FB0416" w:rsidP="00FB0416">
            <w:pPr>
              <w:spacing w:after="0"/>
              <w:jc w:val="center"/>
              <w:rPr>
                <w:sz w:val="20"/>
                <w:szCs w:val="20"/>
              </w:rPr>
            </w:pPr>
            <w:r w:rsidRPr="00FB0416">
              <w:rPr>
                <w:color w:val="000000"/>
                <w:sz w:val="20"/>
                <w:szCs w:val="20"/>
              </w:rPr>
              <w:t>1 (20</w:t>
            </w:r>
            <w:r>
              <w:rPr>
                <w:color w:val="000000"/>
                <w:sz w:val="20"/>
                <w:szCs w:val="20"/>
              </w:rPr>
              <w:t>.00</w:t>
            </w:r>
            <w:r w:rsidRPr="00FB0416">
              <w:rPr>
                <w:color w:val="000000"/>
                <w:sz w:val="20"/>
                <w:szCs w:val="20"/>
              </w:rPr>
              <w:t>%)</w:t>
            </w:r>
          </w:p>
        </w:tc>
      </w:tr>
      <w:tr w:rsidR="00FB0416" w14:paraId="231B1E9B" w14:textId="77777777" w:rsidTr="003D0E6F">
        <w:trPr>
          <w:trHeight w:val="285"/>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32D191E7" w14:textId="192E2986" w:rsidR="00FB0416" w:rsidRDefault="00FB0416" w:rsidP="00FB0416">
            <w:pPr>
              <w:spacing w:after="0"/>
              <w:rPr>
                <w:color w:val="000000" w:themeColor="text1"/>
                <w:sz w:val="20"/>
                <w:szCs w:val="20"/>
              </w:rPr>
            </w:pPr>
            <w:r w:rsidRPr="69B58D61">
              <w:rPr>
                <w:color w:val="000000" w:themeColor="text1"/>
                <w:sz w:val="20"/>
                <w:szCs w:val="20"/>
              </w:rPr>
              <w:t>CDC</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3B461B19" w14:textId="77C812B7" w:rsidR="00FB0416" w:rsidRPr="00FB0416" w:rsidRDefault="00FB0416" w:rsidP="00FB0416">
            <w:pPr>
              <w:spacing w:after="0"/>
              <w:jc w:val="center"/>
              <w:rPr>
                <w:sz w:val="20"/>
                <w:szCs w:val="20"/>
              </w:rPr>
            </w:pPr>
            <w:r w:rsidRPr="00FB0416">
              <w:rPr>
                <w:color w:val="000000"/>
                <w:sz w:val="20"/>
                <w:szCs w:val="20"/>
              </w:rPr>
              <w:t>27 (37.5%)</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5A7F05B7" w14:textId="5182EE71" w:rsidR="00FB0416" w:rsidRPr="00FB0416" w:rsidRDefault="00FB0416" w:rsidP="00FB0416">
            <w:pPr>
              <w:spacing w:after="0"/>
              <w:jc w:val="center"/>
              <w:rPr>
                <w:sz w:val="20"/>
                <w:szCs w:val="20"/>
              </w:rPr>
            </w:pPr>
            <w:r w:rsidRPr="00FB0416">
              <w:rPr>
                <w:color w:val="000000"/>
                <w:sz w:val="20"/>
                <w:szCs w:val="20"/>
              </w:rPr>
              <w:t>13 (25.49%)</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65873074" w14:textId="2702378C" w:rsidR="00FB0416" w:rsidRPr="00FB0416" w:rsidRDefault="00FB0416" w:rsidP="00FB0416">
            <w:pPr>
              <w:spacing w:after="0"/>
              <w:jc w:val="center"/>
              <w:rPr>
                <w:sz w:val="20"/>
                <w:szCs w:val="20"/>
              </w:rPr>
            </w:pPr>
            <w:r w:rsidRPr="00FB0416">
              <w:rPr>
                <w:color w:val="000000"/>
                <w:sz w:val="20"/>
                <w:szCs w:val="20"/>
              </w:rPr>
              <w:t>6 (21.43%)</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63BA7BD3" w14:textId="1B19CF2D" w:rsidR="00FB0416" w:rsidRPr="00FB0416" w:rsidRDefault="00FB0416" w:rsidP="00FB0416">
            <w:pPr>
              <w:spacing w:after="0"/>
              <w:jc w:val="center"/>
              <w:rPr>
                <w:sz w:val="20"/>
                <w:szCs w:val="20"/>
              </w:rPr>
            </w:pPr>
            <w:r w:rsidRPr="00FB0416">
              <w:rPr>
                <w:color w:val="000000"/>
                <w:sz w:val="20"/>
                <w:szCs w:val="20"/>
              </w:rPr>
              <w:t>5 (45.45%)</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0E00FF3F" w14:textId="45B3625F" w:rsidR="00FB0416" w:rsidRPr="00FB0416" w:rsidRDefault="00FB0416" w:rsidP="00FB0416">
            <w:pPr>
              <w:spacing w:after="0"/>
              <w:jc w:val="center"/>
              <w:rPr>
                <w:sz w:val="20"/>
                <w:szCs w:val="20"/>
              </w:rPr>
            </w:pPr>
            <w:r w:rsidRPr="00FB0416">
              <w:rPr>
                <w:color w:val="000000"/>
                <w:sz w:val="20"/>
                <w:szCs w:val="20"/>
              </w:rPr>
              <w:t>2 (20</w:t>
            </w:r>
            <w:r>
              <w:rPr>
                <w:color w:val="000000"/>
                <w:sz w:val="20"/>
                <w:szCs w:val="20"/>
              </w:rPr>
              <w:t>.00</w:t>
            </w:r>
            <w:r w:rsidRPr="00FB0416">
              <w:rPr>
                <w:color w:val="000000"/>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75D9053F" w14:textId="70D7A46D" w:rsidR="00FB0416" w:rsidRPr="00FB0416" w:rsidRDefault="00FB0416" w:rsidP="00FB0416">
            <w:pPr>
              <w:spacing w:after="0"/>
              <w:jc w:val="center"/>
              <w:rPr>
                <w:sz w:val="20"/>
                <w:szCs w:val="20"/>
              </w:rPr>
            </w:pPr>
            <w:r w:rsidRPr="00563D74">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3F54BA14" w14:textId="0F9B1210" w:rsidR="00FB0416" w:rsidRPr="00FB0416" w:rsidRDefault="00FB0416" w:rsidP="00FB0416">
            <w:pPr>
              <w:spacing w:after="0"/>
              <w:jc w:val="center"/>
              <w:rPr>
                <w:sz w:val="20"/>
                <w:szCs w:val="20"/>
              </w:rPr>
            </w:pPr>
            <w:r w:rsidRPr="00FB0416">
              <w:rPr>
                <w:color w:val="000000"/>
                <w:sz w:val="20"/>
                <w:szCs w:val="20"/>
              </w:rPr>
              <w:t>3 (60</w:t>
            </w:r>
            <w:r>
              <w:rPr>
                <w:color w:val="000000"/>
                <w:sz w:val="20"/>
                <w:szCs w:val="20"/>
              </w:rPr>
              <w:t>.00</w:t>
            </w:r>
            <w:r w:rsidRPr="00FB0416">
              <w:rPr>
                <w:color w:val="000000"/>
                <w:sz w:val="20"/>
                <w:szCs w:val="20"/>
              </w:rPr>
              <w:t>%)</w:t>
            </w:r>
          </w:p>
        </w:tc>
      </w:tr>
      <w:tr w:rsidR="00FB0416" w14:paraId="0A6B6E41" w14:textId="77777777" w:rsidTr="003D0E6F">
        <w:trPr>
          <w:trHeight w:val="285"/>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2209CAC0" w14:textId="00058D70" w:rsidR="00FB0416" w:rsidRDefault="00FB0416" w:rsidP="00FB0416">
            <w:pPr>
              <w:spacing w:after="0"/>
              <w:rPr>
                <w:color w:val="000000" w:themeColor="text1"/>
                <w:sz w:val="20"/>
                <w:szCs w:val="20"/>
              </w:rPr>
            </w:pPr>
            <w:r w:rsidRPr="69B58D61">
              <w:rPr>
                <w:color w:val="000000" w:themeColor="text1"/>
                <w:sz w:val="20"/>
                <w:szCs w:val="20"/>
              </w:rPr>
              <w:t>USDA</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695FE092" w14:textId="0C720141" w:rsidR="00FB0416" w:rsidRPr="00FB0416" w:rsidRDefault="00FB0416" w:rsidP="00FB0416">
            <w:pPr>
              <w:spacing w:after="0"/>
              <w:jc w:val="center"/>
              <w:rPr>
                <w:sz w:val="20"/>
                <w:szCs w:val="20"/>
              </w:rPr>
            </w:pPr>
            <w:r w:rsidRPr="00FB0416">
              <w:rPr>
                <w:color w:val="000000"/>
                <w:sz w:val="20"/>
                <w:szCs w:val="20"/>
              </w:rPr>
              <w:t>11 (15.28%)</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42A51EB1" w14:textId="0CA6DD61" w:rsidR="00FB0416" w:rsidRPr="00FB0416" w:rsidRDefault="00FB0416" w:rsidP="00FB0416">
            <w:pPr>
              <w:spacing w:after="0"/>
              <w:jc w:val="center"/>
              <w:rPr>
                <w:sz w:val="20"/>
                <w:szCs w:val="20"/>
              </w:rPr>
            </w:pPr>
            <w:r w:rsidRPr="00FB0416">
              <w:rPr>
                <w:color w:val="000000"/>
                <w:sz w:val="20"/>
                <w:szCs w:val="20"/>
              </w:rPr>
              <w:t>6 (11.76%)</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5A489C4D" w14:textId="78877FA4" w:rsidR="00FB0416" w:rsidRPr="00FB0416" w:rsidRDefault="00FB0416" w:rsidP="00FB0416">
            <w:pPr>
              <w:spacing w:after="0"/>
              <w:jc w:val="center"/>
              <w:rPr>
                <w:sz w:val="20"/>
                <w:szCs w:val="20"/>
              </w:rPr>
            </w:pPr>
            <w:r w:rsidRPr="00FB0416">
              <w:rPr>
                <w:color w:val="000000"/>
                <w:sz w:val="20"/>
                <w:szCs w:val="20"/>
              </w:rPr>
              <w:t>4 (14.29%)</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61F1D86E" w14:textId="0138B9A2" w:rsidR="00FB0416" w:rsidRPr="00FB0416" w:rsidRDefault="00FB0416" w:rsidP="00FB0416">
            <w:pPr>
              <w:spacing w:after="0"/>
              <w:jc w:val="center"/>
              <w:rPr>
                <w:sz w:val="20"/>
                <w:szCs w:val="20"/>
              </w:rPr>
            </w:pPr>
            <w:r w:rsidRPr="00FB0416">
              <w:rPr>
                <w:color w:val="000000"/>
                <w:sz w:val="20"/>
                <w:szCs w:val="20"/>
              </w:rPr>
              <w:t>2 (18.18%)</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7504C68A" w14:textId="14DE65C4" w:rsidR="00FB0416" w:rsidRPr="00FB0416" w:rsidRDefault="00FB0416" w:rsidP="00FB0416">
            <w:pPr>
              <w:spacing w:after="0"/>
              <w:jc w:val="center"/>
              <w:rPr>
                <w:sz w:val="20"/>
                <w:szCs w:val="20"/>
              </w:rPr>
            </w:pPr>
            <w:r w:rsidRPr="00C60DBD">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504B259D" w14:textId="76068F8C" w:rsidR="00FB0416" w:rsidRPr="00FB0416" w:rsidRDefault="00FB0416" w:rsidP="00FB0416">
            <w:pPr>
              <w:spacing w:after="0"/>
              <w:jc w:val="center"/>
              <w:rPr>
                <w:sz w:val="20"/>
                <w:szCs w:val="20"/>
              </w:rPr>
            </w:pPr>
            <w:r w:rsidRPr="00563D74">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41A09059" w14:textId="66FE19FA" w:rsidR="00FB0416" w:rsidRPr="00FB0416" w:rsidRDefault="00FB0416" w:rsidP="00FB0416">
            <w:pPr>
              <w:spacing w:after="0"/>
              <w:jc w:val="center"/>
              <w:rPr>
                <w:sz w:val="20"/>
                <w:szCs w:val="20"/>
              </w:rPr>
            </w:pPr>
            <w:r w:rsidRPr="00FB0416">
              <w:rPr>
                <w:color w:val="000000"/>
                <w:sz w:val="20"/>
                <w:szCs w:val="20"/>
              </w:rPr>
              <w:t>1 (20</w:t>
            </w:r>
            <w:r>
              <w:rPr>
                <w:color w:val="000000"/>
                <w:sz w:val="20"/>
                <w:szCs w:val="20"/>
              </w:rPr>
              <w:t>.00</w:t>
            </w:r>
            <w:r w:rsidRPr="00FB0416">
              <w:rPr>
                <w:color w:val="000000"/>
                <w:sz w:val="20"/>
                <w:szCs w:val="20"/>
              </w:rPr>
              <w:t>%)</w:t>
            </w:r>
          </w:p>
        </w:tc>
      </w:tr>
      <w:tr w:rsidR="00FB0416" w14:paraId="56925E00" w14:textId="77777777" w:rsidTr="00F27A89">
        <w:trPr>
          <w:trHeight w:val="285"/>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1D6080A5" w14:textId="4F60F710" w:rsidR="00FB0416" w:rsidRDefault="00FB0416" w:rsidP="00FB0416">
            <w:pPr>
              <w:spacing w:after="0"/>
              <w:rPr>
                <w:color w:val="000000" w:themeColor="text1"/>
                <w:sz w:val="20"/>
                <w:szCs w:val="20"/>
              </w:rPr>
            </w:pPr>
            <w:r w:rsidRPr="69B58D61">
              <w:rPr>
                <w:color w:val="000000" w:themeColor="text1"/>
                <w:sz w:val="20"/>
                <w:szCs w:val="20"/>
              </w:rPr>
              <w:t>Other US Federal</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6085A647" w14:textId="6F12F449" w:rsidR="00FB0416" w:rsidRPr="00FB0416" w:rsidRDefault="00FB0416" w:rsidP="00FB0416">
            <w:pPr>
              <w:spacing w:after="0"/>
              <w:jc w:val="center"/>
              <w:rPr>
                <w:sz w:val="20"/>
                <w:szCs w:val="20"/>
              </w:rPr>
            </w:pPr>
            <w:r w:rsidRPr="00FB0416">
              <w:rPr>
                <w:color w:val="000000"/>
                <w:sz w:val="20"/>
                <w:szCs w:val="20"/>
              </w:rPr>
              <w:t>15 (20.83%)</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44F94261" w14:textId="45328523" w:rsidR="00FB0416" w:rsidRPr="00FB0416" w:rsidRDefault="00FB0416" w:rsidP="00FB0416">
            <w:pPr>
              <w:spacing w:after="0"/>
              <w:jc w:val="center"/>
              <w:rPr>
                <w:sz w:val="20"/>
                <w:szCs w:val="20"/>
              </w:rPr>
            </w:pPr>
            <w:r w:rsidRPr="00FB0416">
              <w:rPr>
                <w:color w:val="000000"/>
                <w:sz w:val="20"/>
                <w:szCs w:val="20"/>
              </w:rPr>
              <w:t>16 (31.37%)</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03022918" w14:textId="3E2A69DB" w:rsidR="00FB0416" w:rsidRPr="00FB0416" w:rsidRDefault="00FB0416" w:rsidP="00FB0416">
            <w:pPr>
              <w:spacing w:after="0"/>
              <w:jc w:val="center"/>
              <w:rPr>
                <w:sz w:val="20"/>
                <w:szCs w:val="20"/>
              </w:rPr>
            </w:pPr>
            <w:r w:rsidRPr="00FB0416">
              <w:rPr>
                <w:color w:val="000000"/>
                <w:sz w:val="20"/>
                <w:szCs w:val="20"/>
              </w:rPr>
              <w:t>12 (42.86%)</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31F441D2" w14:textId="7C2BBDBD" w:rsidR="00FB0416" w:rsidRPr="00FB0416" w:rsidRDefault="00FB0416" w:rsidP="00FB0416">
            <w:pPr>
              <w:spacing w:after="0"/>
              <w:jc w:val="center"/>
              <w:rPr>
                <w:sz w:val="20"/>
                <w:szCs w:val="20"/>
              </w:rPr>
            </w:pPr>
            <w:r w:rsidRPr="00FB0416">
              <w:rPr>
                <w:color w:val="000000"/>
                <w:sz w:val="20"/>
                <w:szCs w:val="20"/>
              </w:rPr>
              <w:t>2 (18.18%)</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2171647D" w14:textId="29C7B3AA" w:rsidR="00FB0416" w:rsidRPr="00FB0416" w:rsidRDefault="00FB0416" w:rsidP="00FB0416">
            <w:pPr>
              <w:spacing w:after="0"/>
              <w:jc w:val="center"/>
              <w:rPr>
                <w:sz w:val="20"/>
                <w:szCs w:val="20"/>
              </w:rPr>
            </w:pPr>
            <w:r w:rsidRPr="00C60DBD">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173011E4" w14:textId="0AE41BEF" w:rsidR="00FB0416" w:rsidRPr="00FB0416" w:rsidRDefault="00FB0416" w:rsidP="00FB0416">
            <w:pPr>
              <w:spacing w:after="0"/>
              <w:jc w:val="center"/>
              <w:rPr>
                <w:sz w:val="20"/>
                <w:szCs w:val="20"/>
              </w:rPr>
            </w:pPr>
            <w:r w:rsidRPr="00FB0416">
              <w:rPr>
                <w:color w:val="000000"/>
                <w:sz w:val="20"/>
                <w:szCs w:val="20"/>
              </w:rPr>
              <w:t>3 (50</w:t>
            </w:r>
            <w:r>
              <w:rPr>
                <w:color w:val="000000"/>
                <w:sz w:val="20"/>
                <w:szCs w:val="20"/>
              </w:rPr>
              <w:t>.00</w:t>
            </w:r>
            <w:r w:rsidRPr="00FB0416">
              <w:rPr>
                <w:color w:val="000000"/>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04891CED" w14:textId="64FA3C5A" w:rsidR="00FB0416" w:rsidRPr="00FB0416" w:rsidRDefault="00FB0416" w:rsidP="00FB0416">
            <w:pPr>
              <w:spacing w:after="0"/>
              <w:jc w:val="center"/>
              <w:rPr>
                <w:sz w:val="20"/>
                <w:szCs w:val="20"/>
              </w:rPr>
            </w:pPr>
            <w:r w:rsidRPr="00FB0416">
              <w:rPr>
                <w:color w:val="000000"/>
                <w:sz w:val="20"/>
                <w:szCs w:val="20"/>
              </w:rPr>
              <w:t>1 (20</w:t>
            </w:r>
            <w:r>
              <w:rPr>
                <w:color w:val="000000"/>
                <w:sz w:val="20"/>
                <w:szCs w:val="20"/>
              </w:rPr>
              <w:t>.00</w:t>
            </w:r>
            <w:r w:rsidRPr="00FB0416">
              <w:rPr>
                <w:color w:val="000000"/>
                <w:sz w:val="20"/>
                <w:szCs w:val="20"/>
              </w:rPr>
              <w:t>%)</w:t>
            </w:r>
          </w:p>
        </w:tc>
      </w:tr>
      <w:tr w:rsidR="00FB0416" w14:paraId="1DF3E182" w14:textId="77777777" w:rsidTr="00CE605C">
        <w:trPr>
          <w:trHeight w:val="285"/>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150FF2A4" w14:textId="2A675763" w:rsidR="00FB0416" w:rsidRDefault="00FB0416" w:rsidP="00FB0416">
            <w:pPr>
              <w:spacing w:after="0"/>
              <w:rPr>
                <w:color w:val="000000" w:themeColor="text1"/>
                <w:sz w:val="20"/>
                <w:szCs w:val="20"/>
              </w:rPr>
            </w:pPr>
            <w:r w:rsidRPr="69B58D61">
              <w:rPr>
                <w:color w:val="000000" w:themeColor="text1"/>
                <w:sz w:val="20"/>
                <w:szCs w:val="20"/>
              </w:rPr>
              <w:t>Industry</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3C1F4B8D" w14:textId="6C876AFB" w:rsidR="00FB0416" w:rsidRPr="00FB0416" w:rsidRDefault="00FB0416" w:rsidP="00FB0416">
            <w:pPr>
              <w:spacing w:after="0"/>
              <w:jc w:val="center"/>
              <w:rPr>
                <w:sz w:val="20"/>
                <w:szCs w:val="20"/>
              </w:rPr>
            </w:pPr>
            <w:r w:rsidRPr="00FB0416">
              <w:rPr>
                <w:color w:val="000000"/>
                <w:sz w:val="20"/>
                <w:szCs w:val="20"/>
              </w:rPr>
              <w:t>4 (5.56%)</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069A0435" w14:textId="222007EF" w:rsidR="00FB0416" w:rsidRPr="00FB0416" w:rsidRDefault="00FB0416" w:rsidP="00FB0416">
            <w:pPr>
              <w:spacing w:after="0"/>
              <w:jc w:val="center"/>
              <w:rPr>
                <w:sz w:val="20"/>
                <w:szCs w:val="20"/>
              </w:rPr>
            </w:pPr>
            <w:r w:rsidRPr="00FB0416">
              <w:rPr>
                <w:color w:val="000000"/>
                <w:sz w:val="20"/>
                <w:szCs w:val="20"/>
              </w:rPr>
              <w:t>2 (3.92%)</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4AD80FF1" w14:textId="41DD3344" w:rsidR="00FB0416" w:rsidRPr="00FB0416" w:rsidRDefault="00FB0416" w:rsidP="00FB0416">
            <w:pPr>
              <w:spacing w:after="0"/>
              <w:jc w:val="center"/>
              <w:rPr>
                <w:sz w:val="20"/>
                <w:szCs w:val="20"/>
              </w:rPr>
            </w:pPr>
            <w:r w:rsidRPr="00FB0416">
              <w:rPr>
                <w:color w:val="000000"/>
                <w:sz w:val="20"/>
                <w:szCs w:val="20"/>
              </w:rPr>
              <w:t>2 (7.14%)</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3D957074" w14:textId="59C5F3FF" w:rsidR="00FB0416" w:rsidRPr="00FB0416" w:rsidRDefault="00FB0416" w:rsidP="00FB0416">
            <w:pPr>
              <w:spacing w:after="0"/>
              <w:jc w:val="center"/>
              <w:rPr>
                <w:sz w:val="20"/>
                <w:szCs w:val="20"/>
              </w:rPr>
            </w:pPr>
            <w:r w:rsidRPr="008A2C69">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276CE431" w14:textId="5EB34333" w:rsidR="00FB0416" w:rsidRPr="00FB0416" w:rsidRDefault="00FB0416" w:rsidP="00FB0416">
            <w:pPr>
              <w:spacing w:after="0"/>
              <w:jc w:val="center"/>
              <w:rPr>
                <w:sz w:val="20"/>
                <w:szCs w:val="20"/>
              </w:rPr>
            </w:pPr>
            <w:r w:rsidRPr="00FB0416">
              <w:rPr>
                <w:color w:val="000000"/>
                <w:sz w:val="20"/>
                <w:szCs w:val="20"/>
              </w:rPr>
              <w:t>5 (50</w:t>
            </w:r>
            <w:r>
              <w:rPr>
                <w:color w:val="000000"/>
                <w:sz w:val="20"/>
                <w:szCs w:val="20"/>
              </w:rPr>
              <w:t>.00</w:t>
            </w:r>
            <w:r w:rsidRPr="00FB0416">
              <w:rPr>
                <w:color w:val="000000"/>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4C7B4773" w14:textId="504E1179" w:rsidR="00FB0416" w:rsidRPr="00FB0416" w:rsidRDefault="00FB0416" w:rsidP="00FB0416">
            <w:pPr>
              <w:spacing w:after="0"/>
              <w:jc w:val="center"/>
              <w:rPr>
                <w:sz w:val="20"/>
                <w:szCs w:val="20"/>
              </w:rPr>
            </w:pPr>
            <w:r w:rsidRPr="001B0717">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6672022A" w14:textId="11E53D00" w:rsidR="00FB0416" w:rsidRPr="00FB0416" w:rsidRDefault="00FB0416" w:rsidP="00FB0416">
            <w:pPr>
              <w:spacing w:after="0"/>
              <w:jc w:val="center"/>
              <w:rPr>
                <w:sz w:val="20"/>
                <w:szCs w:val="20"/>
              </w:rPr>
            </w:pPr>
            <w:r w:rsidRPr="00311E52">
              <w:rPr>
                <w:color w:val="000000"/>
                <w:sz w:val="20"/>
                <w:szCs w:val="20"/>
              </w:rPr>
              <w:t>0 (0.00%)</w:t>
            </w:r>
          </w:p>
        </w:tc>
      </w:tr>
      <w:tr w:rsidR="00FB0416" w14:paraId="1FB412AA" w14:textId="77777777" w:rsidTr="00CE605C">
        <w:trPr>
          <w:trHeight w:val="285"/>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7C709753" w14:textId="1C22559E" w:rsidR="00FB0416" w:rsidRDefault="00FB0416" w:rsidP="00FB0416">
            <w:pPr>
              <w:spacing w:after="0"/>
              <w:rPr>
                <w:color w:val="000000" w:themeColor="text1"/>
                <w:sz w:val="20"/>
                <w:szCs w:val="20"/>
              </w:rPr>
            </w:pPr>
            <w:r w:rsidRPr="69B58D61">
              <w:rPr>
                <w:color w:val="000000" w:themeColor="text1"/>
                <w:sz w:val="20"/>
                <w:szCs w:val="20"/>
              </w:rPr>
              <w:t>International</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7374C650" w14:textId="5B9076CE" w:rsidR="00FB0416" w:rsidRPr="00FB0416" w:rsidRDefault="00FB0416" w:rsidP="00FB0416">
            <w:pPr>
              <w:spacing w:after="0"/>
              <w:jc w:val="center"/>
              <w:rPr>
                <w:sz w:val="20"/>
                <w:szCs w:val="20"/>
              </w:rPr>
            </w:pPr>
            <w:r w:rsidRPr="00FB0416">
              <w:rPr>
                <w:color w:val="000000"/>
                <w:sz w:val="20"/>
                <w:szCs w:val="20"/>
              </w:rPr>
              <w:t>0 (0</w:t>
            </w:r>
            <w:r>
              <w:rPr>
                <w:color w:val="000000"/>
                <w:sz w:val="20"/>
                <w:szCs w:val="20"/>
              </w:rPr>
              <w:t>.00</w:t>
            </w:r>
            <w:r w:rsidRPr="00FB0416">
              <w:rPr>
                <w:color w:val="000000"/>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1855AB79" w14:textId="4CC160E7" w:rsidR="00FB0416" w:rsidRPr="00FB0416" w:rsidRDefault="00FB0416" w:rsidP="00FB0416">
            <w:pPr>
              <w:spacing w:after="0"/>
              <w:jc w:val="center"/>
              <w:rPr>
                <w:sz w:val="20"/>
                <w:szCs w:val="20"/>
              </w:rPr>
            </w:pPr>
            <w:r w:rsidRPr="00FB0416">
              <w:rPr>
                <w:color w:val="000000"/>
                <w:sz w:val="20"/>
                <w:szCs w:val="20"/>
              </w:rPr>
              <w:t>2 (3.92%)</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3847077E" w14:textId="31AF6CD0" w:rsidR="00FB0416" w:rsidRPr="00FB0416" w:rsidRDefault="00FB0416" w:rsidP="00FB0416">
            <w:pPr>
              <w:spacing w:after="0"/>
              <w:jc w:val="center"/>
              <w:rPr>
                <w:sz w:val="20"/>
                <w:szCs w:val="20"/>
              </w:rPr>
            </w:pPr>
            <w:r w:rsidRPr="00FB0416">
              <w:rPr>
                <w:color w:val="000000"/>
                <w:sz w:val="20"/>
                <w:szCs w:val="20"/>
              </w:rPr>
              <w:t>3 (10.71%)</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5E49A573" w14:textId="038A7F32" w:rsidR="00FB0416" w:rsidRPr="00FB0416" w:rsidRDefault="00FB0416" w:rsidP="00FB0416">
            <w:pPr>
              <w:spacing w:after="0"/>
              <w:jc w:val="center"/>
              <w:rPr>
                <w:sz w:val="20"/>
                <w:szCs w:val="20"/>
              </w:rPr>
            </w:pPr>
            <w:r w:rsidRPr="008A2C69">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7069779F" w14:textId="2B9D399C" w:rsidR="00FB0416" w:rsidRPr="00FB0416" w:rsidRDefault="00FB0416" w:rsidP="00FB0416">
            <w:pPr>
              <w:spacing w:after="0"/>
              <w:jc w:val="center"/>
              <w:rPr>
                <w:sz w:val="20"/>
                <w:szCs w:val="20"/>
              </w:rPr>
            </w:pPr>
            <w:r w:rsidRPr="001A0813">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4FECE76F" w14:textId="6C255BB0" w:rsidR="00FB0416" w:rsidRPr="00FB0416" w:rsidRDefault="00FB0416" w:rsidP="00FB0416">
            <w:pPr>
              <w:spacing w:after="0"/>
              <w:jc w:val="center"/>
              <w:rPr>
                <w:sz w:val="20"/>
                <w:szCs w:val="20"/>
              </w:rPr>
            </w:pPr>
            <w:r w:rsidRPr="001B0717">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70FE9DA6" w14:textId="1E4E71C3" w:rsidR="00FB0416" w:rsidRPr="00FB0416" w:rsidRDefault="00FB0416" w:rsidP="00FB0416">
            <w:pPr>
              <w:spacing w:after="0"/>
              <w:jc w:val="center"/>
              <w:rPr>
                <w:sz w:val="20"/>
                <w:szCs w:val="20"/>
              </w:rPr>
            </w:pPr>
            <w:r w:rsidRPr="00311E52">
              <w:rPr>
                <w:color w:val="000000"/>
                <w:sz w:val="20"/>
                <w:szCs w:val="20"/>
              </w:rPr>
              <w:t>0 (0.00%)</w:t>
            </w:r>
          </w:p>
        </w:tc>
      </w:tr>
      <w:tr w:rsidR="00FB0416" w14:paraId="41DD2487" w14:textId="77777777" w:rsidTr="00CE605C">
        <w:trPr>
          <w:trHeight w:val="285"/>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4EF29E23" w14:textId="4C43BD53" w:rsidR="00FB0416" w:rsidRDefault="00FB0416" w:rsidP="00FB0416">
            <w:pPr>
              <w:spacing w:after="0"/>
              <w:rPr>
                <w:color w:val="000000" w:themeColor="text1"/>
                <w:sz w:val="20"/>
                <w:szCs w:val="20"/>
              </w:rPr>
            </w:pPr>
            <w:r w:rsidRPr="69B58D61">
              <w:rPr>
                <w:color w:val="000000" w:themeColor="text1"/>
                <w:sz w:val="20"/>
                <w:szCs w:val="20"/>
              </w:rPr>
              <w:t>Local</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751C93D9" w14:textId="5742D546" w:rsidR="00FB0416" w:rsidRPr="00FB0416" w:rsidRDefault="00FB0416" w:rsidP="00FB0416">
            <w:pPr>
              <w:spacing w:after="0"/>
              <w:jc w:val="center"/>
              <w:rPr>
                <w:sz w:val="20"/>
                <w:szCs w:val="20"/>
              </w:rPr>
            </w:pPr>
            <w:r w:rsidRPr="00FB0416">
              <w:rPr>
                <w:color w:val="000000"/>
                <w:sz w:val="20"/>
                <w:szCs w:val="20"/>
              </w:rPr>
              <w:t>0 (0</w:t>
            </w:r>
            <w:r>
              <w:rPr>
                <w:color w:val="000000"/>
                <w:sz w:val="20"/>
                <w:szCs w:val="20"/>
              </w:rPr>
              <w:t>.00</w:t>
            </w:r>
            <w:r w:rsidRPr="00FB0416">
              <w:rPr>
                <w:color w:val="000000"/>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584C8523" w14:textId="46D12598" w:rsidR="00FB0416" w:rsidRPr="00FB0416" w:rsidRDefault="00FB0416" w:rsidP="00FB0416">
            <w:pPr>
              <w:spacing w:after="0"/>
              <w:jc w:val="center"/>
              <w:rPr>
                <w:sz w:val="20"/>
                <w:szCs w:val="20"/>
              </w:rPr>
            </w:pPr>
            <w:r w:rsidRPr="00FB0416">
              <w:rPr>
                <w:color w:val="000000"/>
                <w:sz w:val="20"/>
                <w:szCs w:val="20"/>
              </w:rPr>
              <w:t>2 (3.92%)</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1048ECE4" w14:textId="609C0DB6" w:rsidR="00FB0416" w:rsidRPr="00FB0416" w:rsidRDefault="00FB0416" w:rsidP="00FB0416">
            <w:pPr>
              <w:spacing w:after="0"/>
              <w:jc w:val="center"/>
              <w:rPr>
                <w:sz w:val="20"/>
                <w:szCs w:val="20"/>
              </w:rPr>
            </w:pPr>
            <w:r w:rsidRPr="00FB0416">
              <w:rPr>
                <w:color w:val="000000"/>
                <w:sz w:val="20"/>
                <w:szCs w:val="20"/>
              </w:rPr>
              <w:t>1 (3.57%)</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5BD57266" w14:textId="3AFC9556" w:rsidR="00FB0416" w:rsidRPr="00FB0416" w:rsidRDefault="00FB0416" w:rsidP="00FB0416">
            <w:pPr>
              <w:spacing w:after="0"/>
              <w:jc w:val="center"/>
              <w:rPr>
                <w:sz w:val="20"/>
                <w:szCs w:val="20"/>
              </w:rPr>
            </w:pPr>
            <w:r w:rsidRPr="008A2C69">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25F4592A" w14:textId="2F2A54BF" w:rsidR="00FB0416" w:rsidRPr="00FB0416" w:rsidRDefault="00FB0416" w:rsidP="00FB0416">
            <w:pPr>
              <w:spacing w:after="0"/>
              <w:jc w:val="center"/>
              <w:rPr>
                <w:sz w:val="20"/>
                <w:szCs w:val="20"/>
              </w:rPr>
            </w:pPr>
            <w:r w:rsidRPr="001A0813">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58626C76" w14:textId="2E8BDECC" w:rsidR="00FB0416" w:rsidRPr="00FB0416" w:rsidRDefault="00FB0416" w:rsidP="00FB0416">
            <w:pPr>
              <w:spacing w:after="0"/>
              <w:jc w:val="center"/>
              <w:rPr>
                <w:sz w:val="20"/>
                <w:szCs w:val="20"/>
              </w:rPr>
            </w:pPr>
            <w:r w:rsidRPr="001B0717">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0ABF6CC2" w14:textId="3AC35788" w:rsidR="00FB0416" w:rsidRPr="00FB0416" w:rsidRDefault="00FB0416" w:rsidP="00FB0416">
            <w:pPr>
              <w:spacing w:after="0"/>
              <w:jc w:val="center"/>
              <w:rPr>
                <w:sz w:val="20"/>
                <w:szCs w:val="20"/>
              </w:rPr>
            </w:pPr>
            <w:r w:rsidRPr="00311E52">
              <w:rPr>
                <w:color w:val="000000"/>
                <w:sz w:val="20"/>
                <w:szCs w:val="20"/>
              </w:rPr>
              <w:t>0 (0.00%)</w:t>
            </w:r>
          </w:p>
        </w:tc>
      </w:tr>
      <w:tr w:rsidR="00FB0416" w14:paraId="2A2CE2E9" w14:textId="77777777" w:rsidTr="00CE605C">
        <w:trPr>
          <w:trHeight w:val="285"/>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14C76FA0" w14:textId="7C50EE40" w:rsidR="00FB0416" w:rsidRDefault="00FB0416" w:rsidP="00FB0416">
            <w:pPr>
              <w:spacing w:after="0"/>
              <w:rPr>
                <w:color w:val="000000" w:themeColor="text1"/>
                <w:sz w:val="20"/>
                <w:szCs w:val="20"/>
              </w:rPr>
            </w:pPr>
            <w:r w:rsidRPr="69B58D61">
              <w:rPr>
                <w:color w:val="000000" w:themeColor="text1"/>
                <w:sz w:val="20"/>
                <w:szCs w:val="20"/>
              </w:rPr>
              <w:t>Nonprofit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3F0D547E" w14:textId="0F433FC7" w:rsidR="00FB0416" w:rsidRPr="00FB0416" w:rsidRDefault="00FB0416" w:rsidP="00FB0416">
            <w:pPr>
              <w:spacing w:after="0"/>
              <w:jc w:val="center"/>
              <w:rPr>
                <w:sz w:val="20"/>
                <w:szCs w:val="20"/>
              </w:rPr>
            </w:pPr>
            <w:r w:rsidRPr="00FB0416">
              <w:rPr>
                <w:color w:val="000000"/>
                <w:sz w:val="20"/>
                <w:szCs w:val="20"/>
              </w:rPr>
              <w:t>4 (5.56%)</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36E8A67D" w14:textId="21F26F84" w:rsidR="00FB0416" w:rsidRPr="00FB0416" w:rsidRDefault="00FB0416" w:rsidP="00FB0416">
            <w:pPr>
              <w:spacing w:after="0"/>
              <w:jc w:val="center"/>
              <w:rPr>
                <w:sz w:val="20"/>
                <w:szCs w:val="20"/>
              </w:rPr>
            </w:pPr>
            <w:r w:rsidRPr="00FB0416">
              <w:rPr>
                <w:color w:val="000000"/>
                <w:sz w:val="20"/>
                <w:szCs w:val="20"/>
              </w:rPr>
              <w:t>13 (25.49%)</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103412CA" w14:textId="6CACD399" w:rsidR="00FB0416" w:rsidRPr="00FB0416" w:rsidRDefault="00FB0416" w:rsidP="00FB0416">
            <w:pPr>
              <w:spacing w:after="0"/>
              <w:jc w:val="center"/>
              <w:rPr>
                <w:sz w:val="20"/>
                <w:szCs w:val="20"/>
              </w:rPr>
            </w:pPr>
            <w:r w:rsidRPr="00FB0416">
              <w:rPr>
                <w:color w:val="000000"/>
                <w:sz w:val="20"/>
                <w:szCs w:val="20"/>
              </w:rPr>
              <w:t>4 (14.29%)</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0BB7D39D" w14:textId="37994208" w:rsidR="00FB0416" w:rsidRPr="00FB0416" w:rsidRDefault="00FB0416" w:rsidP="00FB0416">
            <w:pPr>
              <w:spacing w:after="0"/>
              <w:jc w:val="center"/>
              <w:rPr>
                <w:sz w:val="20"/>
                <w:szCs w:val="20"/>
              </w:rPr>
            </w:pPr>
            <w:r w:rsidRPr="008A2C69">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1AF211BE" w14:textId="34185B98" w:rsidR="00FB0416" w:rsidRPr="00FB0416" w:rsidRDefault="00FB0416" w:rsidP="00FB0416">
            <w:pPr>
              <w:spacing w:after="0"/>
              <w:jc w:val="center"/>
              <w:rPr>
                <w:sz w:val="20"/>
                <w:szCs w:val="20"/>
              </w:rPr>
            </w:pPr>
            <w:r w:rsidRPr="00FB0416">
              <w:rPr>
                <w:color w:val="000000"/>
                <w:sz w:val="20"/>
                <w:szCs w:val="20"/>
              </w:rPr>
              <w:t>1 (10</w:t>
            </w:r>
            <w:r>
              <w:rPr>
                <w:color w:val="000000"/>
                <w:sz w:val="20"/>
                <w:szCs w:val="20"/>
              </w:rPr>
              <w:t>.00</w:t>
            </w:r>
            <w:r w:rsidRPr="00FB0416">
              <w:rPr>
                <w:color w:val="000000"/>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4066FA5E" w14:textId="2711B19D" w:rsidR="00FB0416" w:rsidRPr="00FB0416" w:rsidRDefault="00FB0416" w:rsidP="00FB0416">
            <w:pPr>
              <w:spacing w:after="0"/>
              <w:jc w:val="center"/>
              <w:rPr>
                <w:sz w:val="20"/>
                <w:szCs w:val="20"/>
              </w:rPr>
            </w:pPr>
            <w:r w:rsidRPr="00FB0416">
              <w:rPr>
                <w:color w:val="000000"/>
                <w:sz w:val="20"/>
                <w:szCs w:val="20"/>
              </w:rPr>
              <w:t>4 (66.67%)</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29F2F00F" w14:textId="2870E177" w:rsidR="00FB0416" w:rsidRPr="00FB0416" w:rsidRDefault="00FB0416" w:rsidP="00FB0416">
            <w:pPr>
              <w:spacing w:after="0"/>
              <w:jc w:val="center"/>
              <w:rPr>
                <w:sz w:val="20"/>
                <w:szCs w:val="20"/>
              </w:rPr>
            </w:pPr>
            <w:r w:rsidRPr="00311E52">
              <w:rPr>
                <w:color w:val="000000"/>
                <w:sz w:val="20"/>
                <w:szCs w:val="20"/>
              </w:rPr>
              <w:t>0 (0.00%)</w:t>
            </w:r>
          </w:p>
        </w:tc>
      </w:tr>
      <w:tr w:rsidR="00FB0416" w14:paraId="073265DA" w14:textId="77777777" w:rsidTr="00CE605C">
        <w:trPr>
          <w:trHeight w:val="285"/>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19BB37E6" w14:textId="3737B46D" w:rsidR="00FB0416" w:rsidRDefault="00FB0416" w:rsidP="00FB0416">
            <w:pPr>
              <w:spacing w:after="0"/>
              <w:rPr>
                <w:color w:val="000000" w:themeColor="text1"/>
                <w:sz w:val="20"/>
                <w:szCs w:val="20"/>
              </w:rPr>
            </w:pPr>
            <w:r w:rsidRPr="69B58D61">
              <w:rPr>
                <w:color w:val="000000" w:themeColor="text1"/>
                <w:sz w:val="20"/>
                <w:szCs w:val="20"/>
              </w:rPr>
              <w:t>Private Donors</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7F5CA37F" w14:textId="574287F2" w:rsidR="00FB0416" w:rsidRPr="00FB0416" w:rsidRDefault="00FB0416" w:rsidP="00FB0416">
            <w:pPr>
              <w:spacing w:after="0"/>
              <w:jc w:val="center"/>
              <w:rPr>
                <w:sz w:val="20"/>
                <w:szCs w:val="20"/>
              </w:rPr>
            </w:pPr>
            <w:r w:rsidRPr="00FB0416">
              <w:rPr>
                <w:color w:val="000000"/>
                <w:sz w:val="20"/>
                <w:szCs w:val="20"/>
              </w:rPr>
              <w:t>0 (0</w:t>
            </w:r>
            <w:r>
              <w:rPr>
                <w:color w:val="000000"/>
                <w:sz w:val="20"/>
                <w:szCs w:val="20"/>
              </w:rPr>
              <w:t>.00</w:t>
            </w:r>
            <w:r w:rsidRPr="00FB0416">
              <w:rPr>
                <w:color w:val="000000"/>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3D45A9B3" w14:textId="4ACB3304" w:rsidR="00FB0416" w:rsidRPr="00FB0416" w:rsidRDefault="00FB0416" w:rsidP="00FB0416">
            <w:pPr>
              <w:spacing w:after="0"/>
              <w:jc w:val="center"/>
              <w:rPr>
                <w:sz w:val="20"/>
                <w:szCs w:val="20"/>
              </w:rPr>
            </w:pPr>
            <w:r w:rsidRPr="00FB0416">
              <w:rPr>
                <w:color w:val="000000"/>
                <w:sz w:val="20"/>
                <w:szCs w:val="20"/>
              </w:rPr>
              <w:t>4 (7.84%)</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26738C89" w14:textId="7070ED07" w:rsidR="00FB0416" w:rsidRPr="00FB0416" w:rsidRDefault="00FB0416" w:rsidP="00FB0416">
            <w:pPr>
              <w:spacing w:after="0"/>
              <w:jc w:val="center"/>
              <w:rPr>
                <w:sz w:val="20"/>
                <w:szCs w:val="20"/>
              </w:rPr>
            </w:pPr>
            <w:r w:rsidRPr="00FB0416">
              <w:rPr>
                <w:color w:val="000000"/>
                <w:sz w:val="20"/>
                <w:szCs w:val="20"/>
              </w:rPr>
              <w:t>2 (7.14%)</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09E0BB25" w14:textId="0D35006E" w:rsidR="00FB0416" w:rsidRPr="00FB0416" w:rsidRDefault="00FB0416" w:rsidP="00FB0416">
            <w:pPr>
              <w:spacing w:after="0"/>
              <w:jc w:val="center"/>
              <w:rPr>
                <w:sz w:val="20"/>
                <w:szCs w:val="20"/>
              </w:rPr>
            </w:pPr>
            <w:r w:rsidRPr="008A2C69">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05707426" w14:textId="26D34016" w:rsidR="00FB0416" w:rsidRPr="00FB0416" w:rsidRDefault="00FB0416" w:rsidP="00FB0416">
            <w:pPr>
              <w:spacing w:after="0"/>
              <w:jc w:val="center"/>
              <w:rPr>
                <w:sz w:val="20"/>
                <w:szCs w:val="20"/>
              </w:rPr>
            </w:pPr>
            <w:r w:rsidRPr="009C10C4">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637A6C67" w14:textId="2781D771" w:rsidR="00FB0416" w:rsidRPr="00FB0416" w:rsidRDefault="00FB0416" w:rsidP="00FB0416">
            <w:pPr>
              <w:spacing w:after="0"/>
              <w:jc w:val="center"/>
              <w:rPr>
                <w:sz w:val="20"/>
                <w:szCs w:val="20"/>
              </w:rPr>
            </w:pPr>
            <w:r w:rsidRPr="0044027C">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66C34C60" w14:textId="77715147" w:rsidR="00FB0416" w:rsidRPr="00FB0416" w:rsidRDefault="00FB0416" w:rsidP="00FB0416">
            <w:pPr>
              <w:spacing w:after="0"/>
              <w:jc w:val="center"/>
              <w:rPr>
                <w:sz w:val="20"/>
                <w:szCs w:val="20"/>
              </w:rPr>
            </w:pPr>
            <w:r w:rsidRPr="00311E52">
              <w:rPr>
                <w:color w:val="000000"/>
                <w:sz w:val="20"/>
                <w:szCs w:val="20"/>
              </w:rPr>
              <w:t>0 (0.00%)</w:t>
            </w:r>
          </w:p>
        </w:tc>
      </w:tr>
      <w:tr w:rsidR="00FB0416" w14:paraId="0D039F41" w14:textId="77777777" w:rsidTr="00CE605C">
        <w:trPr>
          <w:trHeight w:val="285"/>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34AE18DF" w14:textId="1388DA35" w:rsidR="00FB0416" w:rsidRDefault="00FB0416" w:rsidP="00FB0416">
            <w:pPr>
              <w:spacing w:after="0"/>
              <w:rPr>
                <w:color w:val="000000" w:themeColor="text1"/>
                <w:sz w:val="20"/>
                <w:szCs w:val="20"/>
              </w:rPr>
            </w:pPr>
            <w:r w:rsidRPr="69B58D61">
              <w:rPr>
                <w:color w:val="000000" w:themeColor="text1"/>
                <w:sz w:val="20"/>
                <w:szCs w:val="20"/>
              </w:rPr>
              <w:t>State</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2BA591FD" w14:textId="0C54CE34" w:rsidR="00FB0416" w:rsidRPr="00FB0416" w:rsidRDefault="00FB0416" w:rsidP="00FB0416">
            <w:pPr>
              <w:spacing w:after="0"/>
              <w:jc w:val="center"/>
              <w:rPr>
                <w:sz w:val="20"/>
                <w:szCs w:val="20"/>
              </w:rPr>
            </w:pPr>
            <w:r w:rsidRPr="00FB0416">
              <w:rPr>
                <w:color w:val="000000"/>
                <w:sz w:val="20"/>
                <w:szCs w:val="20"/>
              </w:rPr>
              <w:t>5 (6.94%)</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4E328090" w14:textId="2C77659A" w:rsidR="00FB0416" w:rsidRPr="00FB0416" w:rsidRDefault="00FB0416" w:rsidP="00FB0416">
            <w:pPr>
              <w:spacing w:after="0"/>
              <w:jc w:val="center"/>
              <w:rPr>
                <w:sz w:val="20"/>
                <w:szCs w:val="20"/>
              </w:rPr>
            </w:pPr>
            <w:r w:rsidRPr="00FB0416">
              <w:rPr>
                <w:color w:val="000000"/>
                <w:sz w:val="20"/>
                <w:szCs w:val="20"/>
              </w:rPr>
              <w:t>6 (11.76%)</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74EFDB18" w14:textId="7B818E12" w:rsidR="00FB0416" w:rsidRPr="00FB0416" w:rsidRDefault="00FB0416" w:rsidP="00FB0416">
            <w:pPr>
              <w:spacing w:after="0"/>
              <w:jc w:val="center"/>
              <w:rPr>
                <w:sz w:val="20"/>
                <w:szCs w:val="20"/>
              </w:rPr>
            </w:pPr>
            <w:r w:rsidRPr="00FB0416">
              <w:rPr>
                <w:color w:val="000000"/>
                <w:sz w:val="20"/>
                <w:szCs w:val="20"/>
              </w:rPr>
              <w:t>2 (7.14%)</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5C1F5051" w14:textId="4799C104" w:rsidR="00FB0416" w:rsidRPr="00FB0416" w:rsidRDefault="00FB0416" w:rsidP="00FB0416">
            <w:pPr>
              <w:spacing w:after="0"/>
              <w:jc w:val="center"/>
              <w:rPr>
                <w:sz w:val="20"/>
                <w:szCs w:val="20"/>
              </w:rPr>
            </w:pPr>
            <w:r w:rsidRPr="008A2C69">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538A032F" w14:textId="05D6A2E0" w:rsidR="00FB0416" w:rsidRPr="00FB0416" w:rsidRDefault="00FB0416" w:rsidP="00FB0416">
            <w:pPr>
              <w:spacing w:after="0"/>
              <w:jc w:val="center"/>
              <w:rPr>
                <w:sz w:val="20"/>
                <w:szCs w:val="20"/>
              </w:rPr>
            </w:pPr>
            <w:r w:rsidRPr="009C10C4">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04505F8E" w14:textId="29F0386B" w:rsidR="00FB0416" w:rsidRPr="00FB0416" w:rsidRDefault="00FB0416" w:rsidP="00FB0416">
            <w:pPr>
              <w:spacing w:after="0"/>
              <w:jc w:val="center"/>
              <w:rPr>
                <w:sz w:val="20"/>
                <w:szCs w:val="20"/>
              </w:rPr>
            </w:pPr>
            <w:r w:rsidRPr="0044027C">
              <w:rPr>
                <w:color w:val="000000"/>
                <w:sz w:val="20"/>
                <w:szCs w:val="20"/>
              </w:rPr>
              <w:t>0 (0.00%)</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tcPr>
          <w:p w14:paraId="56C64714" w14:textId="55B80D43" w:rsidR="00FB0416" w:rsidRPr="00FB0416" w:rsidRDefault="00FB0416" w:rsidP="00FB0416">
            <w:pPr>
              <w:spacing w:after="0"/>
              <w:jc w:val="center"/>
              <w:rPr>
                <w:sz w:val="20"/>
                <w:szCs w:val="20"/>
              </w:rPr>
            </w:pPr>
            <w:r w:rsidRPr="00311E52">
              <w:rPr>
                <w:color w:val="000000"/>
                <w:sz w:val="20"/>
                <w:szCs w:val="20"/>
              </w:rPr>
              <w:t>0 (0.00%)</w:t>
            </w:r>
          </w:p>
        </w:tc>
      </w:tr>
      <w:tr w:rsidR="00FB0416" w14:paraId="228D3452" w14:textId="77777777" w:rsidTr="00506096">
        <w:trPr>
          <w:trHeight w:val="285"/>
        </w:trPr>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54665BDA" w14:textId="7D7053A6" w:rsidR="00FB0416" w:rsidRDefault="00FB0416" w:rsidP="00FB0416">
            <w:pPr>
              <w:spacing w:after="0"/>
              <w:rPr>
                <w:color w:val="000000" w:themeColor="text1"/>
                <w:sz w:val="20"/>
                <w:szCs w:val="20"/>
              </w:rPr>
            </w:pPr>
            <w:r w:rsidRPr="69B58D61">
              <w:rPr>
                <w:color w:val="000000" w:themeColor="text1"/>
                <w:sz w:val="20"/>
                <w:szCs w:val="20"/>
              </w:rPr>
              <w:t>Not Reported</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4B7C2DFA" w14:textId="4CCD993A" w:rsidR="00FB0416" w:rsidRPr="00FB0416" w:rsidRDefault="00FB0416" w:rsidP="00FB0416">
            <w:pPr>
              <w:spacing w:after="0"/>
              <w:jc w:val="center"/>
              <w:rPr>
                <w:sz w:val="20"/>
                <w:szCs w:val="20"/>
              </w:rPr>
            </w:pPr>
            <w:r w:rsidRPr="00FB0416">
              <w:rPr>
                <w:color w:val="000000"/>
                <w:sz w:val="20"/>
                <w:szCs w:val="20"/>
              </w:rPr>
              <w:t>25 (34.72%)</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71770558" w14:textId="067C2EAD" w:rsidR="00FB0416" w:rsidRPr="00FB0416" w:rsidRDefault="00FB0416" w:rsidP="00FB0416">
            <w:pPr>
              <w:spacing w:after="0"/>
              <w:jc w:val="center"/>
              <w:rPr>
                <w:sz w:val="20"/>
                <w:szCs w:val="20"/>
              </w:rPr>
            </w:pPr>
            <w:r w:rsidRPr="00FB0416">
              <w:rPr>
                <w:color w:val="000000"/>
                <w:sz w:val="20"/>
                <w:szCs w:val="20"/>
              </w:rPr>
              <w:t>6 (11.76%)</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1966A27F" w14:textId="651745D6" w:rsidR="00FB0416" w:rsidRPr="00FB0416" w:rsidRDefault="00FB0416" w:rsidP="00FB0416">
            <w:pPr>
              <w:spacing w:after="0"/>
              <w:jc w:val="center"/>
              <w:rPr>
                <w:sz w:val="20"/>
                <w:szCs w:val="20"/>
              </w:rPr>
            </w:pPr>
            <w:r w:rsidRPr="00FB0416">
              <w:rPr>
                <w:color w:val="000000"/>
                <w:sz w:val="20"/>
                <w:szCs w:val="20"/>
              </w:rPr>
              <w:t>6 (21.43%)</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0F269330" w14:textId="48DF1C47" w:rsidR="00FB0416" w:rsidRPr="00FB0416" w:rsidRDefault="00FB0416" w:rsidP="00FB0416">
            <w:pPr>
              <w:spacing w:after="0"/>
              <w:jc w:val="center"/>
              <w:rPr>
                <w:sz w:val="20"/>
                <w:szCs w:val="20"/>
              </w:rPr>
            </w:pPr>
            <w:r w:rsidRPr="00FB0416">
              <w:rPr>
                <w:color w:val="000000"/>
                <w:sz w:val="20"/>
                <w:szCs w:val="20"/>
              </w:rPr>
              <w:t>4 (36.36%)</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207ECA2A" w14:textId="2206D0D7" w:rsidR="00FB0416" w:rsidRPr="00FB0416" w:rsidRDefault="00FB0416" w:rsidP="00FB0416">
            <w:pPr>
              <w:spacing w:after="0"/>
              <w:jc w:val="center"/>
              <w:rPr>
                <w:sz w:val="20"/>
                <w:szCs w:val="20"/>
              </w:rPr>
            </w:pPr>
            <w:r w:rsidRPr="00FB0416">
              <w:rPr>
                <w:color w:val="000000"/>
                <w:sz w:val="20"/>
                <w:szCs w:val="20"/>
              </w:rPr>
              <w:t>2 (20</w:t>
            </w:r>
            <w:r>
              <w:rPr>
                <w:color w:val="000000"/>
                <w:sz w:val="20"/>
                <w:szCs w:val="20"/>
              </w:rPr>
              <w:t>.00</w:t>
            </w:r>
            <w:r w:rsidRPr="00FB0416">
              <w:rPr>
                <w:color w:val="000000"/>
                <w:sz w:val="20"/>
                <w:szCs w:val="20"/>
              </w:rPr>
              <w:t>%)</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7E27FD49" w14:textId="3FE6D69D" w:rsidR="00FB0416" w:rsidRPr="00FB0416" w:rsidRDefault="00FB0416" w:rsidP="00FB0416">
            <w:pPr>
              <w:spacing w:after="0"/>
              <w:jc w:val="center"/>
              <w:rPr>
                <w:sz w:val="20"/>
                <w:szCs w:val="20"/>
              </w:rPr>
            </w:pPr>
            <w:r w:rsidRPr="00FB0416">
              <w:rPr>
                <w:color w:val="000000"/>
                <w:sz w:val="20"/>
                <w:szCs w:val="20"/>
              </w:rPr>
              <w:t>1 (16.67%)</w:t>
            </w:r>
          </w:p>
        </w:tc>
        <w:tc>
          <w:tcPr>
            <w:tcW w:w="16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right w:w="15" w:type="dxa"/>
            </w:tcMar>
            <w:vAlign w:val="bottom"/>
          </w:tcPr>
          <w:p w14:paraId="4FAE4B94" w14:textId="3258F03D" w:rsidR="00FB0416" w:rsidRPr="00FB0416" w:rsidRDefault="00FB0416" w:rsidP="00FB0416">
            <w:pPr>
              <w:spacing w:after="0"/>
              <w:jc w:val="center"/>
              <w:rPr>
                <w:sz w:val="20"/>
                <w:szCs w:val="20"/>
              </w:rPr>
            </w:pPr>
            <w:r w:rsidRPr="00FB0416">
              <w:rPr>
                <w:color w:val="000000"/>
                <w:sz w:val="20"/>
                <w:szCs w:val="20"/>
              </w:rPr>
              <w:t>1 (20</w:t>
            </w:r>
            <w:r>
              <w:rPr>
                <w:color w:val="000000"/>
                <w:sz w:val="20"/>
                <w:szCs w:val="20"/>
              </w:rPr>
              <w:t>.00</w:t>
            </w:r>
            <w:r w:rsidRPr="00FB0416">
              <w:rPr>
                <w:color w:val="000000"/>
                <w:sz w:val="20"/>
                <w:szCs w:val="20"/>
              </w:rPr>
              <w:t>%)</w:t>
            </w:r>
          </w:p>
        </w:tc>
      </w:tr>
    </w:tbl>
    <w:p w14:paraId="2E519724" w14:textId="318B7D19" w:rsidR="00F843CC" w:rsidRDefault="00F843CC" w:rsidP="69B58D61">
      <w:pPr>
        <w:rPr>
          <w:color w:val="000000" w:themeColor="text1"/>
        </w:rPr>
      </w:pPr>
    </w:p>
    <w:p w14:paraId="3C59F006" w14:textId="2EE28A85" w:rsidR="00F843CC" w:rsidRDefault="00F843CC" w:rsidP="69B58D61">
      <w:pPr>
        <w:rPr>
          <w:color w:val="000000" w:themeColor="text1"/>
        </w:rPr>
      </w:pPr>
    </w:p>
    <w:p w14:paraId="3FE5B63B" w14:textId="649D8FD6" w:rsidR="00F843CC" w:rsidRDefault="00F843CC" w:rsidP="62D284A7">
      <w:pPr>
        <w:rPr>
          <w:sz w:val="18"/>
          <w:szCs w:val="18"/>
          <w:highlight w:val="yellow"/>
        </w:rPr>
      </w:pPr>
    </w:p>
    <w:p w14:paraId="32F672CA" w14:textId="6DCC0CC0" w:rsidR="62D284A7" w:rsidRDefault="62D284A7" w:rsidP="62D284A7">
      <w:pPr>
        <w:rPr>
          <w:sz w:val="18"/>
          <w:szCs w:val="18"/>
          <w:highlight w:val="yellow"/>
        </w:rPr>
      </w:pPr>
    </w:p>
    <w:p w14:paraId="38E2F33A" w14:textId="5988C358" w:rsidR="62D284A7" w:rsidRDefault="62D284A7" w:rsidP="62D284A7">
      <w:pPr>
        <w:rPr>
          <w:sz w:val="18"/>
          <w:szCs w:val="18"/>
          <w:highlight w:val="yellow"/>
        </w:rPr>
      </w:pPr>
    </w:p>
    <w:p w14:paraId="35605477" w14:textId="77777777" w:rsidR="00F843CC" w:rsidRDefault="00F843CC" w:rsidP="24A82FC5">
      <w:pPr>
        <w:rPr>
          <w:sz w:val="18"/>
          <w:szCs w:val="18"/>
          <w:highlight w:val="yellow"/>
        </w:rPr>
      </w:pPr>
    </w:p>
    <w:p w14:paraId="37397B2D" w14:textId="77777777" w:rsidR="00F843CC" w:rsidRDefault="00F843CC" w:rsidP="24A82FC5">
      <w:pPr>
        <w:rPr>
          <w:sz w:val="18"/>
          <w:szCs w:val="18"/>
          <w:highlight w:val="yellow"/>
        </w:rPr>
      </w:pPr>
    </w:p>
    <w:p w14:paraId="66DC5A77" w14:textId="77777777" w:rsidR="00F568FD" w:rsidRDefault="00F568FD" w:rsidP="24A82FC5">
      <w:pPr>
        <w:rPr>
          <w:b/>
          <w:bCs/>
          <w:lang w:val="es-MX"/>
        </w:rPr>
      </w:pPr>
    </w:p>
    <w:p w14:paraId="1B4A79B6" w14:textId="77777777" w:rsidR="00F568FD" w:rsidRDefault="00F568FD" w:rsidP="24A82FC5">
      <w:pPr>
        <w:rPr>
          <w:b/>
          <w:bCs/>
          <w:lang w:val="es-MX"/>
        </w:rPr>
      </w:pPr>
    </w:p>
    <w:p w14:paraId="68CA2418" w14:textId="2E87656B" w:rsidR="00F843CC" w:rsidRPr="00BD156F" w:rsidRDefault="00F843CC" w:rsidP="24A82FC5">
      <w:pPr>
        <w:rPr>
          <w:b/>
          <w:bCs/>
          <w:lang w:val="es-MX"/>
        </w:rPr>
      </w:pPr>
      <w:r w:rsidRPr="00BD156F">
        <w:rPr>
          <w:b/>
          <w:bCs/>
          <w:lang w:val="es-MX"/>
        </w:rPr>
        <w:lastRenderedPageBreak/>
        <w:t>REFERENCES</w:t>
      </w:r>
    </w:p>
    <w:p w14:paraId="0E724026" w14:textId="77777777" w:rsidR="00D44BAB" w:rsidRPr="00D44BAB" w:rsidRDefault="004B5611" w:rsidP="00977AEA">
      <w:pPr>
        <w:pStyle w:val="Bibliography"/>
        <w:ind w:left="720" w:hanging="720"/>
        <w:rPr>
          <w:lang w:val="es-MX"/>
        </w:rPr>
      </w:pPr>
      <w:r>
        <w:rPr>
          <w:sz w:val="18"/>
          <w:szCs w:val="18"/>
        </w:rPr>
        <w:fldChar w:fldCharType="begin"/>
      </w:r>
      <w:r w:rsidR="00D44BAB">
        <w:rPr>
          <w:sz w:val="18"/>
          <w:szCs w:val="18"/>
          <w:lang w:val="es-MX"/>
        </w:rPr>
        <w:instrText xml:space="preserve"> ADDIN ZOTERO_BIBL {"uncited":[],"omitted":[],"custom":[]} CSL_BIBLIOGRAPHY </w:instrText>
      </w:r>
      <w:r>
        <w:rPr>
          <w:sz w:val="18"/>
          <w:szCs w:val="18"/>
        </w:rPr>
        <w:fldChar w:fldCharType="separate"/>
      </w:r>
      <w:r w:rsidR="00D44BAB" w:rsidRPr="00D44BAB">
        <w:rPr>
          <w:lang w:val="es-MX"/>
        </w:rPr>
        <w:t xml:space="preserve">Adames M, Fernández-Ruvalcaba M, Peña-Chora G, Hernández-Velázquez VM. 2011. </w:t>
      </w:r>
      <w:r w:rsidR="00D44BAB">
        <w:t xml:space="preserve">Effects of passages through a suitable host of the fungus, Metarhizium anisopliae, on the virulence of acaricide-susceptible and resistant strains of the tick, </w:t>
      </w:r>
      <w:r w:rsidR="00D44BAB">
        <w:rPr>
          <w:i/>
          <w:iCs/>
        </w:rPr>
        <w:t>Rhipicephalus microplus</w:t>
      </w:r>
      <w:r w:rsidR="00D44BAB">
        <w:t xml:space="preserve">. </w:t>
      </w:r>
      <w:r w:rsidR="00D44BAB" w:rsidRPr="00D44BAB">
        <w:rPr>
          <w:lang w:val="es-MX"/>
        </w:rPr>
        <w:t>J Insect Sci. 11(21). doi:https://doi.org/10.1673/031.011.0121.</w:t>
      </w:r>
    </w:p>
    <w:p w14:paraId="5013B47D" w14:textId="77777777" w:rsidR="00D44BAB" w:rsidRDefault="00D44BAB" w:rsidP="00977AEA">
      <w:pPr>
        <w:pStyle w:val="Bibliography"/>
        <w:ind w:left="720" w:hanging="720"/>
      </w:pPr>
      <w:r w:rsidRPr="00D44BAB">
        <w:rPr>
          <w:lang w:val="es-MX"/>
        </w:rPr>
        <w:t xml:space="preserve">Aguilar-Tipacamu G, Rodriguez-Vivas RI. 2003. </w:t>
      </w:r>
      <w:r>
        <w:t xml:space="preserve">Effect of moxidectin against natural infestation of the cattle tick </w:t>
      </w:r>
      <w:r>
        <w:rPr>
          <w:i/>
          <w:iCs/>
        </w:rPr>
        <w:t>Boophilus microplus</w:t>
      </w:r>
      <w:r>
        <w:t xml:space="preserve"> (Acarina: Ixodidae) in the Mexican tropics. Vet Parasitol. 111(2–3):211–216. doi:10.1016/S0304-4017(02)00355-2.</w:t>
      </w:r>
    </w:p>
    <w:p w14:paraId="1F001294" w14:textId="77777777" w:rsidR="00D44BAB" w:rsidRPr="0037413E" w:rsidRDefault="00D44BAB" w:rsidP="00977AEA">
      <w:pPr>
        <w:pStyle w:val="Bibliography"/>
        <w:ind w:left="720" w:hanging="720"/>
        <w:rPr>
          <w:lang w:val="es-MX"/>
        </w:rPr>
      </w:pPr>
      <w:r>
        <w:t xml:space="preserve">Ahrens EH, Davey RB, George JE, Cooksey LM. 1989. Efficacy and stability of wettable powder amitraz in field and laboratory studies against </w:t>
      </w:r>
      <w:r>
        <w:rPr>
          <w:i/>
          <w:iCs/>
        </w:rPr>
        <w:t>Boophilus annulatus</w:t>
      </w:r>
      <w:r>
        <w:t xml:space="preserve"> (Acari: Ixodidae) in south Texas. </w:t>
      </w:r>
      <w:r w:rsidRPr="0037413E">
        <w:rPr>
          <w:lang w:val="es-MX"/>
        </w:rPr>
        <w:t>Journal of Economic Entomology. 82(3):850–853. doi:10.1093/jee/82.3.850.</w:t>
      </w:r>
    </w:p>
    <w:p w14:paraId="60D57235" w14:textId="77777777" w:rsidR="00D44BAB" w:rsidRPr="00D44BAB" w:rsidRDefault="00D44BAB" w:rsidP="00977AEA">
      <w:pPr>
        <w:pStyle w:val="Bibliography"/>
        <w:ind w:left="720" w:hanging="720"/>
        <w:rPr>
          <w:lang w:val="es-MX"/>
        </w:rPr>
      </w:pPr>
      <w:r w:rsidRPr="00D44BAB">
        <w:rPr>
          <w:lang w:val="es-MX"/>
        </w:rPr>
        <w:t xml:space="preserve">Almazán C, Lagunes R, Villar M, Canales M, Rosario-Cruz R, Jongejan F, De La Fuente J. 2010. </w:t>
      </w:r>
      <w:r>
        <w:t xml:space="preserve">Identification and characterization of </w:t>
      </w:r>
      <w:r>
        <w:rPr>
          <w:i/>
          <w:iCs/>
        </w:rPr>
        <w:t>Rhipicephalus (Boophilus) microplus</w:t>
      </w:r>
      <w:r>
        <w:t xml:space="preserve"> candidate protective antigens for the control of cattle tick infestations. </w:t>
      </w:r>
      <w:r w:rsidRPr="00D44BAB">
        <w:rPr>
          <w:lang w:val="es-MX"/>
        </w:rPr>
        <w:t>Parasitol Res. 106(2):471–479. doi:10.1007/s00436-009-1689-1.</w:t>
      </w:r>
    </w:p>
    <w:p w14:paraId="778B4F2A" w14:textId="77777777" w:rsidR="00D44BAB" w:rsidRDefault="00D44BAB" w:rsidP="00977AEA">
      <w:pPr>
        <w:pStyle w:val="Bibliography"/>
        <w:ind w:left="720" w:hanging="720"/>
      </w:pPr>
      <w:r w:rsidRPr="00D44BAB">
        <w:rPr>
          <w:lang w:val="es-MX"/>
        </w:rPr>
        <w:t xml:space="preserve">Alonso-Díaz MA, García L, Galindo-Velasco E, Lezama-Gutierrez R, Angel-Sahagún CA, Rodríguez-Vivas RI, Fragoso-Sánchez H. 2007. </w:t>
      </w:r>
      <w:r>
        <w:t xml:space="preserve">Evaluation of </w:t>
      </w:r>
      <w:r>
        <w:rPr>
          <w:i/>
          <w:iCs/>
        </w:rPr>
        <w:t>Metarhizium anisopliae</w:t>
      </w:r>
      <w:r>
        <w:t xml:space="preserve"> (Hyphomycetes) for the control of </w:t>
      </w:r>
      <w:r>
        <w:rPr>
          <w:i/>
          <w:iCs/>
        </w:rPr>
        <w:t>Boophilus microplus</w:t>
      </w:r>
      <w:r>
        <w:t xml:space="preserve"> (Acari: Ixodidae) on naturally infested cattle in the Mexican tropics. Vet Parasitol. 147(3–4):336–340. doi:10.1016/j.vetpar.2007.03.030.</w:t>
      </w:r>
    </w:p>
    <w:p w14:paraId="3668FE63" w14:textId="77777777" w:rsidR="00D44BAB" w:rsidRPr="00D44BAB" w:rsidRDefault="00D44BAB" w:rsidP="00977AEA">
      <w:pPr>
        <w:pStyle w:val="Bibliography"/>
        <w:ind w:left="720" w:hanging="720"/>
        <w:rPr>
          <w:lang w:val="es-MX"/>
        </w:rPr>
      </w:pPr>
      <w:r>
        <w:t>Burridge MJ, Simmons L-A, Condie T. 2004. Control of an exotic tick (</w:t>
      </w:r>
      <w:r>
        <w:rPr>
          <w:i/>
          <w:iCs/>
        </w:rPr>
        <w:t>Aponomma komodoense</w:t>
      </w:r>
      <w:r>
        <w:t>) infestation in a komodo dragon (</w:t>
      </w:r>
      <w:r>
        <w:rPr>
          <w:i/>
          <w:iCs/>
        </w:rPr>
        <w:t>Varanus komodoensis</w:t>
      </w:r>
      <w:r>
        <w:t xml:space="preserve">) exhibit at a zoo in Florida. </w:t>
      </w:r>
      <w:r w:rsidRPr="00D44BAB">
        <w:rPr>
          <w:lang w:val="es-MX"/>
        </w:rPr>
        <w:t>J Zoo Wildlife Med. 35(2):248–249. doi:10.1638/03-036.</w:t>
      </w:r>
    </w:p>
    <w:p w14:paraId="74F3E6D1" w14:textId="77777777" w:rsidR="00D44BAB" w:rsidRDefault="00D44BAB" w:rsidP="00977AEA">
      <w:pPr>
        <w:pStyle w:val="Bibliography"/>
        <w:ind w:left="720" w:hanging="720"/>
      </w:pPr>
      <w:r w:rsidRPr="00D44BAB">
        <w:rPr>
          <w:lang w:val="es-MX"/>
        </w:rPr>
        <w:t xml:space="preserve">Carreón D, Pérez De La Lastra JM, Almazán C, Canales M, Ruiz-Fons F, Boadella M, Moreno-Cid JA, Villar M, Gortázar C, Reglero M, et al. 2012. </w:t>
      </w:r>
      <w:r>
        <w:t>Vaccination with BM86, subolesin and akirin protective antigens for the control of tick infestations in white tailed deer and red deer. Vaccine. 30(2):273–279. doi:10.1016/j.vaccine.2011.10.099.</w:t>
      </w:r>
    </w:p>
    <w:p w14:paraId="4BEACB5F" w14:textId="77777777" w:rsidR="00D44BAB" w:rsidRPr="00D44BAB" w:rsidRDefault="00D44BAB" w:rsidP="00977AEA">
      <w:pPr>
        <w:pStyle w:val="Bibliography"/>
        <w:ind w:left="720" w:hanging="720"/>
        <w:rPr>
          <w:lang w:val="es-MX"/>
        </w:rPr>
      </w:pPr>
      <w:r>
        <w:t xml:space="preserve">Cobbett NG. 1947. Preliminary tests in Mexico with DDT, cube, hexachlorocyclohexane (benzene hexachloride) and combinations thereof, for the control of the cattle fever tick, </w:t>
      </w:r>
      <w:r>
        <w:rPr>
          <w:i/>
          <w:iCs/>
        </w:rPr>
        <w:t>Boophilus annulatus</w:t>
      </w:r>
      <w:r>
        <w:t xml:space="preserve">. </w:t>
      </w:r>
      <w:r w:rsidRPr="00D44BAB">
        <w:rPr>
          <w:lang w:val="es-MX"/>
        </w:rPr>
        <w:t>Am J Vet Res. 8(28):280–283.</w:t>
      </w:r>
    </w:p>
    <w:p w14:paraId="0988E7A3" w14:textId="77777777" w:rsidR="00D44BAB" w:rsidRDefault="00D44BAB" w:rsidP="00977AEA">
      <w:pPr>
        <w:pStyle w:val="Bibliography"/>
        <w:ind w:left="720" w:hanging="720"/>
      </w:pPr>
      <w:r w:rsidRPr="00D44BAB">
        <w:rPr>
          <w:lang w:val="es-MX"/>
        </w:rPr>
        <w:t xml:space="preserve">Cruz-González G, Pinos-Rodríguez JM, Alonso-Díaz MÁ, Romero-Salas D, Vicente-Martínez JG, Fernández-Salas A, Jarillo-Rodríguez J, Castillo-Gallegos E. 2023. </w:t>
      </w:r>
      <w:r>
        <w:t xml:space="preserve">Rotational grazing modifies </w:t>
      </w:r>
      <w:r>
        <w:rPr>
          <w:i/>
          <w:iCs/>
        </w:rPr>
        <w:t>Rhipicephalus microplus</w:t>
      </w:r>
      <w:r>
        <w:t xml:space="preserve"> infestation in cattle in the humid tropics. Animals. 13(5):915. doi:10.3390/ani13050915.</w:t>
      </w:r>
    </w:p>
    <w:p w14:paraId="642B0FCF" w14:textId="77777777" w:rsidR="00D44BAB" w:rsidRDefault="00D44BAB" w:rsidP="00977AEA">
      <w:pPr>
        <w:pStyle w:val="Bibliography"/>
        <w:ind w:left="720" w:hanging="720"/>
      </w:pPr>
      <w:r>
        <w:t>Currie CR, Hewitt DG, Ortega-S. JA, Schuster GL, Campbell TA, Lohmeyer KH, Wester DB, Pérez De León A. 2020. Efficacy of white-tailed deer (</w:t>
      </w:r>
      <w:r>
        <w:rPr>
          <w:i/>
          <w:iCs/>
        </w:rPr>
        <w:t>Odocoileus virginianus</w:t>
      </w:r>
      <w:r>
        <w:t>) treatment for cattle fever ticks in southern Texas, USA. J Wildlife Dis. 56(3):588. doi:10.7589/2015-11-304.</w:t>
      </w:r>
    </w:p>
    <w:p w14:paraId="630A6FDC" w14:textId="77777777" w:rsidR="00D44BAB" w:rsidRDefault="00D44BAB" w:rsidP="00977AEA">
      <w:pPr>
        <w:pStyle w:val="Bibliography"/>
        <w:ind w:left="720" w:hanging="720"/>
      </w:pPr>
      <w:r>
        <w:lastRenderedPageBreak/>
        <w:t xml:space="preserve">Davey RB, George JE. 1998. In vitro and in vivo evaluations of a strain of </w:t>
      </w:r>
      <w:r>
        <w:rPr>
          <w:i/>
          <w:iCs/>
        </w:rPr>
        <w:t>Boophilus microplus</w:t>
      </w:r>
      <w:r>
        <w:t xml:space="preserve"> (Acari: Ixodidae) selected for resistance to permethrin. J Med Entomol. 35(6):1013–1019. doi:10.1093/jmedent/35.6.1013.</w:t>
      </w:r>
    </w:p>
    <w:p w14:paraId="227227D6" w14:textId="77777777" w:rsidR="00D44BAB" w:rsidRPr="00D44BAB" w:rsidRDefault="00D44BAB" w:rsidP="00977AEA">
      <w:pPr>
        <w:pStyle w:val="Bibliography"/>
        <w:ind w:left="720" w:hanging="720"/>
        <w:rPr>
          <w:lang w:val="es-MX"/>
        </w:rPr>
      </w:pPr>
      <w:r>
        <w:t xml:space="preserve">Davey RB, Pound JM, Klavons JA, Lohmeyer KH, Freeman JM, De Leon AAP, Miller RJ. 2011. Efficacy and blood sera analysis of a long-acting formulation of moxidectin against </w:t>
      </w:r>
      <w:r>
        <w:rPr>
          <w:i/>
          <w:iCs/>
        </w:rPr>
        <w:t>Rhipicephalus (Boophilus) microplus</w:t>
      </w:r>
      <w:r>
        <w:t xml:space="preserve"> (Acari: Ixodidae) on treated cattle. </w:t>
      </w:r>
      <w:r w:rsidRPr="00D44BAB">
        <w:rPr>
          <w:lang w:val="es-MX"/>
        </w:rPr>
        <w:t>J Med Entomol. 48(2):314–321. doi:10.1603/ME10154.</w:t>
      </w:r>
    </w:p>
    <w:p w14:paraId="106EF936" w14:textId="77777777" w:rsidR="00D44BAB" w:rsidRDefault="00D44BAB" w:rsidP="00977AEA">
      <w:pPr>
        <w:pStyle w:val="Bibliography"/>
        <w:ind w:left="720" w:hanging="720"/>
      </w:pPr>
      <w:r w:rsidRPr="00D44BAB">
        <w:rPr>
          <w:lang w:val="es-MX"/>
        </w:rPr>
        <w:t xml:space="preserve">Domínguez-Galdámez OM, Oliva-Llaven, MA, Aguilar-Tipacamú G, Mendoza-Nazar P, Ruiz-Sesma B, Bautista-Trujillo GU, Culebro-Ricaldi JM, Gutiérrez-Miceli FA. 2016. </w:t>
      </w:r>
      <w:r>
        <w:t xml:space="preserve">Evaluation of </w:t>
      </w:r>
      <w:r>
        <w:rPr>
          <w:i/>
          <w:iCs/>
        </w:rPr>
        <w:t>Beauveria</w:t>
      </w:r>
      <w:r>
        <w:t xml:space="preserve"> sp strains, conidial concentration and immersion times on mortality rate of bovine tick (</w:t>
      </w:r>
      <w:r>
        <w:rPr>
          <w:i/>
          <w:iCs/>
        </w:rPr>
        <w:t>Boophilus</w:t>
      </w:r>
      <w:r>
        <w:t xml:space="preserve"> sp). J App Biol Biotech. 4(4):064–068. doi:10.7324/JABB.2016.40407.</w:t>
      </w:r>
    </w:p>
    <w:p w14:paraId="0C5B5680" w14:textId="77777777" w:rsidR="00D44BAB" w:rsidRDefault="00D44BAB" w:rsidP="00977AEA">
      <w:pPr>
        <w:pStyle w:val="Bibliography"/>
        <w:ind w:left="720" w:hanging="720"/>
      </w:pPr>
      <w:r>
        <w:t xml:space="preserve">Drew ML, Samuel WM, Lukiwski GM, Willman JN. 1985. An evaluation of burning for control of winter ticks, </w:t>
      </w:r>
      <w:r>
        <w:rPr>
          <w:i/>
          <w:iCs/>
        </w:rPr>
        <w:t>Dermacentor albipictus</w:t>
      </w:r>
      <w:r>
        <w:t>, in central Alberta. J Wildlife Dis. 21(3):313–315. doi:10.7589/0090-3558-21.3.313.</w:t>
      </w:r>
    </w:p>
    <w:p w14:paraId="271223B9" w14:textId="77777777" w:rsidR="00D44BAB" w:rsidRDefault="00D44BAB" w:rsidP="00977AEA">
      <w:pPr>
        <w:pStyle w:val="Bibliography"/>
        <w:ind w:left="720" w:hanging="720"/>
      </w:pPr>
      <w:r>
        <w:t xml:space="preserve">Drummond R, Davey R. 1981. Acaricide susceptibility of strains of </w:t>
      </w:r>
      <w:r>
        <w:rPr>
          <w:i/>
          <w:iCs/>
        </w:rPr>
        <w:t>Boophilus microplus</w:t>
      </w:r>
      <w:r>
        <w:t xml:space="preserve"> from Texas, Puerto Rico, and Mexico. SW Entomologist. 6(4):335–340.</w:t>
      </w:r>
    </w:p>
    <w:p w14:paraId="7DF14506" w14:textId="77777777" w:rsidR="00D44BAB" w:rsidRDefault="00D44BAB" w:rsidP="00977AEA">
      <w:pPr>
        <w:pStyle w:val="Bibliography"/>
        <w:ind w:left="720" w:hanging="720"/>
      </w:pPr>
      <w:r>
        <w:t xml:space="preserve">Drummond RO, Ernst SE, Barrett CC, Graham OH. 1966. Sprays and dips of shell compound 4072 to control </w:t>
      </w:r>
      <w:r>
        <w:rPr>
          <w:i/>
          <w:iCs/>
        </w:rPr>
        <w:t>Boophilus</w:t>
      </w:r>
      <w:r>
        <w:t xml:space="preserve"> ticks and larvae of the screw-worm on cattle. J Econ Entomol. 59(2):395–400. doi:10.1093/jee/59.2.395.</w:t>
      </w:r>
    </w:p>
    <w:p w14:paraId="2BF1E8B3" w14:textId="77777777" w:rsidR="00D44BAB" w:rsidRDefault="00D44BAB" w:rsidP="00977AEA">
      <w:pPr>
        <w:pStyle w:val="Bibliography"/>
        <w:ind w:left="720" w:hanging="720"/>
      </w:pPr>
      <w:r>
        <w:t xml:space="preserve">Drummond RO, Graham OH. 1964. Insecticide tests against the tropical horse tick, </w:t>
      </w:r>
      <w:r>
        <w:rPr>
          <w:i/>
          <w:iCs/>
        </w:rPr>
        <w:t>Dermacentor nitens</w:t>
      </w:r>
      <w:r>
        <w:t>, on horses. J Econ Entomol. 57(4):549–553. doi:10.1093/jee/57.4.549.</w:t>
      </w:r>
    </w:p>
    <w:p w14:paraId="7A78D5B1" w14:textId="77777777" w:rsidR="00D44BAB" w:rsidRPr="00D44BAB" w:rsidRDefault="00D44BAB" w:rsidP="00977AEA">
      <w:pPr>
        <w:pStyle w:val="Bibliography"/>
        <w:ind w:left="720" w:hanging="720"/>
        <w:rPr>
          <w:lang w:val="es-MX"/>
        </w:rPr>
      </w:pPr>
      <w:r>
        <w:t xml:space="preserve">Drummond RO, Moore B, Warren J. 1959. Tests with insecticides for control of the winter tick. </w:t>
      </w:r>
      <w:r w:rsidRPr="00D44BAB">
        <w:rPr>
          <w:lang w:val="es-MX"/>
        </w:rPr>
        <w:t>J Econ Entomol. 52(6):1220–1221. doi:10.1093/jee/52.6.1220.</w:t>
      </w:r>
    </w:p>
    <w:p w14:paraId="08AAF020" w14:textId="77777777" w:rsidR="00D44BAB" w:rsidRPr="00D44BAB" w:rsidRDefault="00D44BAB" w:rsidP="00977AEA">
      <w:pPr>
        <w:pStyle w:val="Bibliography"/>
        <w:ind w:left="720" w:hanging="720"/>
        <w:rPr>
          <w:lang w:val="es-MX"/>
        </w:rPr>
      </w:pPr>
      <w:r w:rsidRPr="00D44BAB">
        <w:rPr>
          <w:lang w:val="es-MX"/>
        </w:rPr>
        <w:t xml:space="preserve">Fernández-Ruvalcaba M, Cruz-Vazquez C, Solano-Vergara J, Garcia-Vazquez Z. 1999. </w:t>
      </w:r>
      <w:r>
        <w:t xml:space="preserve">Anti-tick effects of </w:t>
      </w:r>
      <w:r>
        <w:rPr>
          <w:i/>
          <w:iCs/>
        </w:rPr>
        <w:t>Stylosanthes humilis</w:t>
      </w:r>
      <w:r>
        <w:t xml:space="preserve"> and </w:t>
      </w:r>
      <w:r>
        <w:rPr>
          <w:i/>
          <w:iCs/>
        </w:rPr>
        <w:t>Stylosanthes hamata</w:t>
      </w:r>
      <w:r>
        <w:t xml:space="preserve"> on plots experimentally infested with </w:t>
      </w:r>
      <w:r>
        <w:rPr>
          <w:i/>
          <w:iCs/>
        </w:rPr>
        <w:t>Boophilus microplus</w:t>
      </w:r>
      <w:r>
        <w:t xml:space="preserve"> larvae in Morelos, Mexico. </w:t>
      </w:r>
      <w:r w:rsidRPr="00D44BAB">
        <w:rPr>
          <w:lang w:val="es-MX"/>
        </w:rPr>
        <w:t>Exp Appl Acarol. 23(2):171–175. doi:10.1023/A:1006010812891.</w:t>
      </w:r>
    </w:p>
    <w:p w14:paraId="20CAA2D1" w14:textId="77777777" w:rsidR="00D44BAB" w:rsidRPr="00D44BAB" w:rsidRDefault="00D44BAB" w:rsidP="00977AEA">
      <w:pPr>
        <w:pStyle w:val="Bibliography"/>
        <w:ind w:left="720" w:hanging="720"/>
        <w:rPr>
          <w:lang w:val="es-MX"/>
        </w:rPr>
      </w:pPr>
      <w:r w:rsidRPr="00D44BAB">
        <w:rPr>
          <w:lang w:val="es-MX"/>
        </w:rPr>
        <w:t xml:space="preserve">Fernández-Ruvalcaba M, Preciado-De-La Torre F, Cruz-Vazquez C, Garcia-Vazquez Z. 2004. </w:t>
      </w:r>
      <w:r>
        <w:t xml:space="preserve">Anti-tick effects of </w:t>
      </w:r>
      <w:r>
        <w:rPr>
          <w:i/>
          <w:iCs/>
        </w:rPr>
        <w:t>Melinis minutiflora</w:t>
      </w:r>
      <w:r>
        <w:t xml:space="preserve"> and </w:t>
      </w:r>
      <w:r>
        <w:rPr>
          <w:i/>
          <w:iCs/>
        </w:rPr>
        <w:t>Andropogon gayanus</w:t>
      </w:r>
      <w:r>
        <w:t xml:space="preserve"> grasses on plots experimentally infested with </w:t>
      </w:r>
      <w:r>
        <w:rPr>
          <w:i/>
          <w:iCs/>
        </w:rPr>
        <w:t>Boophilus microplus</w:t>
      </w:r>
      <w:r>
        <w:t xml:space="preserve"> larvae. </w:t>
      </w:r>
      <w:r w:rsidRPr="00D44BAB">
        <w:rPr>
          <w:lang w:val="es-MX"/>
        </w:rPr>
        <w:t>Exp Appl Acarol. 32(4):293–299. doi:10.1023/B:APPA.0000023233.63268.cc.</w:t>
      </w:r>
    </w:p>
    <w:p w14:paraId="18D4DF54" w14:textId="77777777" w:rsidR="00D44BAB" w:rsidRPr="00D44BAB" w:rsidRDefault="00D44BAB" w:rsidP="00977AEA">
      <w:pPr>
        <w:pStyle w:val="Bibliography"/>
        <w:ind w:left="720" w:hanging="720"/>
        <w:rPr>
          <w:lang w:val="es-MX"/>
        </w:rPr>
      </w:pPr>
      <w:r w:rsidRPr="00D44BAB">
        <w:rPr>
          <w:lang w:val="es-MX"/>
        </w:rPr>
        <w:lastRenderedPageBreak/>
        <w:t xml:space="preserve">Fernández-Salas A, Rodríguez-Vivas RI, Alonso-Díaz MA. 2012. </w:t>
      </w:r>
      <w:r>
        <w:t xml:space="preserve">First report of a </w:t>
      </w:r>
      <w:r>
        <w:rPr>
          <w:i/>
          <w:iCs/>
        </w:rPr>
        <w:t>Rhipicephalus microplus</w:t>
      </w:r>
      <w:r>
        <w:t xml:space="preserve"> tick population multi-resistant to acaricides and ivermectin in the Mexican tropics. </w:t>
      </w:r>
      <w:r w:rsidRPr="00D44BAB">
        <w:rPr>
          <w:lang w:val="es-MX"/>
        </w:rPr>
        <w:t>Vet Parasitol. 183(3–4):338–342. doi:10.1016/j.vetpar.2011.07.028.</w:t>
      </w:r>
    </w:p>
    <w:p w14:paraId="39886438" w14:textId="77777777" w:rsidR="00D44BAB" w:rsidRDefault="00D44BAB" w:rsidP="00977AEA">
      <w:pPr>
        <w:pStyle w:val="Bibliography"/>
        <w:ind w:left="720" w:hanging="720"/>
      </w:pPr>
      <w:r w:rsidRPr="00D44BAB">
        <w:rPr>
          <w:lang w:val="es-MX"/>
        </w:rPr>
        <w:t xml:space="preserve">Fragoso H, Rad PH, Ortiz M, Rodríguez M, Redondo M, Herrera L, De La Fuente J. 1998. </w:t>
      </w:r>
      <w:r>
        <w:t xml:space="preserve">Protection against </w:t>
      </w:r>
      <w:r>
        <w:rPr>
          <w:i/>
          <w:iCs/>
        </w:rPr>
        <w:t>Boophilus annulatus</w:t>
      </w:r>
      <w:r>
        <w:t xml:space="preserve"> infestations in cattle vaccinated with the </w:t>
      </w:r>
      <w:r>
        <w:rPr>
          <w:i/>
          <w:iCs/>
        </w:rPr>
        <w:t>B. microplus</w:t>
      </w:r>
      <w:r>
        <w:t xml:space="preserve"> Bm86-containing vaccine Gavac. Vaccine. 16(20):1990–1992. doi:10.1016/S0264-410X(98)00116-9.</w:t>
      </w:r>
    </w:p>
    <w:p w14:paraId="407995DB" w14:textId="77777777" w:rsidR="00D44BAB" w:rsidRPr="00D44BAB" w:rsidRDefault="00D44BAB" w:rsidP="00977AEA">
      <w:pPr>
        <w:pStyle w:val="Bibliography"/>
        <w:ind w:left="720" w:hanging="720"/>
        <w:rPr>
          <w:lang w:val="es-MX"/>
        </w:rPr>
      </w:pPr>
      <w:r>
        <w:t xml:space="preserve">George JE, Davey RB. 2004. Therapeutic and persistent efficacy of a single application of doramectin applied either as a pour-on or injection to cattle infested with </w:t>
      </w:r>
      <w:r>
        <w:rPr>
          <w:i/>
          <w:iCs/>
        </w:rPr>
        <w:t>Boophilus microplus</w:t>
      </w:r>
      <w:r>
        <w:t xml:space="preserve"> (Acari: Ixodidae). </w:t>
      </w:r>
      <w:r w:rsidRPr="00D44BAB">
        <w:rPr>
          <w:lang w:val="es-MX"/>
        </w:rPr>
        <w:t>J Med Entomol. 41(3):402–407. doi:10.1603/0022-2585-41.3.402.</w:t>
      </w:r>
    </w:p>
    <w:p w14:paraId="1376C06A" w14:textId="77777777" w:rsidR="00D44BAB" w:rsidRPr="00D44BAB" w:rsidRDefault="00D44BAB" w:rsidP="00977AEA">
      <w:pPr>
        <w:pStyle w:val="Bibliography"/>
        <w:ind w:left="720" w:hanging="720"/>
        <w:rPr>
          <w:lang w:val="es-MX"/>
        </w:rPr>
      </w:pPr>
      <w:r w:rsidRPr="00D44BAB">
        <w:rPr>
          <w:lang w:val="es-MX"/>
        </w:rPr>
        <w:t xml:space="preserve">Higa LDOS, Barradas Piña FT, Rodrigues VDS, Garcia MV, Salas DR, Miller RJ, De Leon AP, Barros JC, Andreotti R. 2020. </w:t>
      </w:r>
      <w:r>
        <w:t xml:space="preserve">Evidence of acaricide resistance in different life stages of </w:t>
      </w:r>
      <w:r>
        <w:rPr>
          <w:i/>
          <w:iCs/>
        </w:rPr>
        <w:t>Amblyomma mixtum</w:t>
      </w:r>
      <w:r>
        <w:t xml:space="preserve"> and </w:t>
      </w:r>
      <w:r>
        <w:rPr>
          <w:i/>
          <w:iCs/>
        </w:rPr>
        <w:t>Rhipicephalus microplus</w:t>
      </w:r>
      <w:r>
        <w:t xml:space="preserve"> (Acari: Ixodidae) collected from the same farm in the state of Veracruz, Mexico. </w:t>
      </w:r>
      <w:r w:rsidRPr="00D44BAB">
        <w:rPr>
          <w:lang w:val="es-MX"/>
        </w:rPr>
        <w:t>Prev Vet Med. 174:104837. doi:10.1016/j.prevetmed.2019.104837.</w:t>
      </w:r>
    </w:p>
    <w:p w14:paraId="4DC04B6B" w14:textId="77777777" w:rsidR="00D44BAB" w:rsidRPr="00D44BAB" w:rsidRDefault="00D44BAB" w:rsidP="00977AEA">
      <w:pPr>
        <w:pStyle w:val="Bibliography"/>
        <w:ind w:left="720" w:hanging="720"/>
        <w:rPr>
          <w:lang w:val="es-MX"/>
        </w:rPr>
      </w:pPr>
      <w:r w:rsidRPr="00D44BAB">
        <w:rPr>
          <w:lang w:val="es-MX"/>
        </w:rPr>
        <w:t xml:space="preserve">Ibarra-Velarde F, Alcala-Canto Y, Vera-Montenegro Y. 2015. </w:t>
      </w:r>
      <w:r>
        <w:t xml:space="preserve">In vivo and in vitro evaluation of permethrin, cypermethrin or zeta-cypermethrin mixed with plant extracts against susceptible and resistant (San Alfonso) </w:t>
      </w:r>
      <w:r>
        <w:rPr>
          <w:i/>
          <w:iCs/>
        </w:rPr>
        <w:t>Rhipicephalus (Boophilus) microplus</w:t>
      </w:r>
      <w:r>
        <w:t xml:space="preserve"> (Acari: Ixodidae) strains. </w:t>
      </w:r>
      <w:r w:rsidRPr="00D44BAB">
        <w:rPr>
          <w:lang w:val="es-MX"/>
        </w:rPr>
        <w:t>Pharmacology &amp; Pharmacy. 06(01):34–40. doi:10.4236/pp.2015.61005.</w:t>
      </w:r>
    </w:p>
    <w:p w14:paraId="651A2874" w14:textId="77777777" w:rsidR="00D44BAB" w:rsidRDefault="00D44BAB" w:rsidP="00977AEA">
      <w:pPr>
        <w:pStyle w:val="Bibliography"/>
        <w:ind w:left="720" w:hanging="720"/>
      </w:pPr>
      <w:r w:rsidRPr="00D44BAB">
        <w:rPr>
          <w:lang w:val="es-MX"/>
        </w:rPr>
        <w:t xml:space="preserve">de La Fuente J, Manzano-Roman R, Naranjo V, Kocan KM, Zivkovic Z, Blouin EF, Canales M, Almazán C, Galindo RC, Step DL, et al. 2010. </w:t>
      </w:r>
      <w:r>
        <w:t xml:space="preserve">Identification of protective antigens by RNA interference for control of the lone star tick, </w:t>
      </w:r>
      <w:r>
        <w:rPr>
          <w:i/>
          <w:iCs/>
        </w:rPr>
        <w:t>Amblyomma americanum</w:t>
      </w:r>
      <w:r>
        <w:t>. Vaccine. 28(7):1786–1795. doi:10.1016/j.vaccine.2009.12.007.</w:t>
      </w:r>
    </w:p>
    <w:p w14:paraId="378EC927" w14:textId="77777777" w:rsidR="00D44BAB" w:rsidRDefault="00D44BAB" w:rsidP="00977AEA">
      <w:pPr>
        <w:pStyle w:val="Bibliography"/>
        <w:ind w:left="720" w:hanging="720"/>
      </w:pPr>
      <w:r>
        <w:t xml:space="preserve">Li AY, Chen AC, Miller RJ, Davey RB, George JE. 2007. Acaricide resistance and synergism between permethrin and amitraz against susceptible and resistant strains of </w:t>
      </w:r>
      <w:r>
        <w:rPr>
          <w:i/>
          <w:iCs/>
        </w:rPr>
        <w:t>Boophilus microplus</w:t>
      </w:r>
      <w:r>
        <w:t xml:space="preserve"> (Acari: Ixodidae). Pest Manag Sci. 63(9):882–889. doi:10.1002/ps.1417.</w:t>
      </w:r>
    </w:p>
    <w:p w14:paraId="7BC79CEE" w14:textId="77777777" w:rsidR="00D44BAB" w:rsidRDefault="00D44BAB" w:rsidP="00977AEA">
      <w:pPr>
        <w:pStyle w:val="Bibliography"/>
        <w:ind w:left="720" w:hanging="720"/>
      </w:pPr>
      <w:r>
        <w:t xml:space="preserve">Li AY, Davey RB, Miller RJ, George JE. 2003. Resistance to coumaphos and diazinon in </w:t>
      </w:r>
      <w:r>
        <w:rPr>
          <w:i/>
          <w:iCs/>
        </w:rPr>
        <w:t>Boophilus microplus</w:t>
      </w:r>
      <w:r>
        <w:t xml:space="preserve"> (Acari: Ixodidae) and evidence for the involvement of an oxidative detoxification mechanism. J Med Entomol. 40(4):482–490. doi:10.1603/0022-2585-40.4.482.</w:t>
      </w:r>
    </w:p>
    <w:p w14:paraId="33DC4668" w14:textId="77777777" w:rsidR="00D44BAB" w:rsidRDefault="00D44BAB" w:rsidP="00977AEA">
      <w:pPr>
        <w:pStyle w:val="Bibliography"/>
        <w:ind w:left="720" w:hanging="720"/>
      </w:pPr>
      <w:r>
        <w:t xml:space="preserve">Li AY, Davey RB, Miller RJ, George JE. 2004. Detection and characterization of amitraz resistance in the southern cattle tick, </w:t>
      </w:r>
      <w:r>
        <w:rPr>
          <w:i/>
          <w:iCs/>
        </w:rPr>
        <w:t>Boophilus microplus</w:t>
      </w:r>
      <w:r>
        <w:t xml:space="preserve"> (Acari: Ixodidae). J Med Entomol. 41(2):193–200. doi:10.1603/0022-2585-41.2.193.</w:t>
      </w:r>
    </w:p>
    <w:p w14:paraId="2485C5A5" w14:textId="77777777" w:rsidR="00D44BAB" w:rsidRPr="00977AEA" w:rsidRDefault="00D44BAB" w:rsidP="00977AEA">
      <w:pPr>
        <w:pStyle w:val="Bibliography"/>
        <w:ind w:left="720" w:hanging="720"/>
        <w:rPr>
          <w:lang w:val="es-MX"/>
        </w:rPr>
      </w:pPr>
      <w:r>
        <w:t xml:space="preserve">Li AY, Pruett JH, Davey RB, George JE. 2005. Toxicological and biochemical characterization of coumaphos resistance in the San Roman strain of </w:t>
      </w:r>
      <w:r>
        <w:rPr>
          <w:i/>
          <w:iCs/>
        </w:rPr>
        <w:t>Boophilus microplus</w:t>
      </w:r>
      <w:r>
        <w:t xml:space="preserve"> (Acari: Ixodidae). </w:t>
      </w:r>
      <w:r w:rsidRPr="00977AEA">
        <w:rPr>
          <w:lang w:val="es-MX"/>
        </w:rPr>
        <w:t>Pestic Biochem Phys. 81(3):145–153. doi:10.1016/j.pestbp.2004.12.002.</w:t>
      </w:r>
    </w:p>
    <w:p w14:paraId="3AFC17D2" w14:textId="77777777" w:rsidR="00D44BAB" w:rsidRPr="00977AEA" w:rsidRDefault="00D44BAB" w:rsidP="00977AEA">
      <w:pPr>
        <w:pStyle w:val="Bibliography"/>
        <w:ind w:left="720" w:hanging="720"/>
        <w:rPr>
          <w:lang w:val="es-MX"/>
        </w:rPr>
      </w:pPr>
      <w:r w:rsidRPr="00977AEA">
        <w:rPr>
          <w:lang w:val="es-MX"/>
        </w:rPr>
        <w:lastRenderedPageBreak/>
        <w:t xml:space="preserve">Martinez-Velazquez Moises, Castillo-Herrera GA, Rosario-Cruz R, Flores-Fernandez JM, Lopez-Ramirez J, Hernandez-Gutierrez R, Del Carmen Lugo-Cervantes E. 2011. </w:t>
      </w:r>
      <w:r>
        <w:t xml:space="preserve">Acaricidal effect and chemical composition of essential oils extracted from </w:t>
      </w:r>
      <w:r>
        <w:rPr>
          <w:i/>
          <w:iCs/>
        </w:rPr>
        <w:t>Cuminum cyminum</w:t>
      </w:r>
      <w:r>
        <w:t xml:space="preserve">, </w:t>
      </w:r>
      <w:r>
        <w:rPr>
          <w:i/>
          <w:iCs/>
        </w:rPr>
        <w:t>Pimenta dioica</w:t>
      </w:r>
      <w:r>
        <w:t xml:space="preserve"> and </w:t>
      </w:r>
      <w:r>
        <w:rPr>
          <w:i/>
          <w:iCs/>
        </w:rPr>
        <w:t>Ocimum basilicum</w:t>
      </w:r>
      <w:r>
        <w:t xml:space="preserve"> against the cattle tick </w:t>
      </w:r>
      <w:r>
        <w:rPr>
          <w:i/>
          <w:iCs/>
        </w:rPr>
        <w:t>Rhipicephalus (Boophilus) microplus</w:t>
      </w:r>
      <w:r>
        <w:t xml:space="preserve"> (Acari: Ixodidae). </w:t>
      </w:r>
      <w:r w:rsidRPr="00977AEA">
        <w:rPr>
          <w:lang w:val="es-MX"/>
        </w:rPr>
        <w:t>Parasitol Res. 108(2):481–487. doi:10.1007/s00436-010-2069-6.</w:t>
      </w:r>
    </w:p>
    <w:p w14:paraId="742A94B3" w14:textId="77777777" w:rsidR="00D44BAB" w:rsidRPr="00977AEA" w:rsidRDefault="00D44BAB" w:rsidP="00977AEA">
      <w:pPr>
        <w:pStyle w:val="Bibliography"/>
        <w:ind w:left="720" w:hanging="720"/>
        <w:rPr>
          <w:lang w:val="es-MX"/>
        </w:rPr>
      </w:pPr>
      <w:r w:rsidRPr="00977AEA">
        <w:rPr>
          <w:lang w:val="es-MX"/>
        </w:rPr>
        <w:t xml:space="preserve">Martinez-Velazquez M., Rosario-Cruz R, Castillo-Herrera G, Flores-Fernandez JM, Alvarez AH, Lugo-Cervantes E. 2011. </w:t>
      </w:r>
      <w:r>
        <w:t xml:space="preserve">Acaricidal effect of essential oils from </w:t>
      </w:r>
      <w:r>
        <w:rPr>
          <w:i/>
          <w:iCs/>
        </w:rPr>
        <w:t>Lippia graveolens</w:t>
      </w:r>
      <w:r>
        <w:t xml:space="preserve"> (Lamiales: Verbenaceae), </w:t>
      </w:r>
      <w:r>
        <w:rPr>
          <w:i/>
          <w:iCs/>
        </w:rPr>
        <w:t>Rosmarinus officinalis</w:t>
      </w:r>
      <w:r>
        <w:t xml:space="preserve"> (Lamiales: Lamiaceae), and </w:t>
      </w:r>
      <w:r>
        <w:rPr>
          <w:i/>
          <w:iCs/>
        </w:rPr>
        <w:t>Allium sativum</w:t>
      </w:r>
      <w:r>
        <w:t xml:space="preserve"> (Liliales: Liliaceae) against </w:t>
      </w:r>
      <w:r>
        <w:rPr>
          <w:i/>
          <w:iCs/>
        </w:rPr>
        <w:t>Rhipicephalus (Boophilus) microplus</w:t>
      </w:r>
      <w:r>
        <w:t xml:space="preserve"> (Acari: Ixodidae). </w:t>
      </w:r>
      <w:r w:rsidRPr="00977AEA">
        <w:rPr>
          <w:lang w:val="es-MX"/>
        </w:rPr>
        <w:t>J Med Entomol. 48(4):822–827. doi:10.1603/ME10140.</w:t>
      </w:r>
    </w:p>
    <w:p w14:paraId="209786D3" w14:textId="77777777" w:rsidR="00D44BAB" w:rsidRPr="00977AEA" w:rsidRDefault="00D44BAB" w:rsidP="00977AEA">
      <w:pPr>
        <w:pStyle w:val="Bibliography"/>
        <w:ind w:left="720" w:hanging="720"/>
        <w:rPr>
          <w:lang w:val="es-MX"/>
        </w:rPr>
      </w:pPr>
      <w:r w:rsidRPr="00977AEA">
        <w:rPr>
          <w:lang w:val="es-MX"/>
        </w:rPr>
        <w:t xml:space="preserve">Merino O, Almazán C, Canales M, Villar M, Moreno-Cid JA, Estrada-Peña A, Kocan KM, De La Fuente J. 2011. </w:t>
      </w:r>
      <w:r>
        <w:t xml:space="preserve">Control of </w:t>
      </w:r>
      <w:r>
        <w:rPr>
          <w:i/>
          <w:iCs/>
        </w:rPr>
        <w:t>Rhipicephalus (Boophilus) microplus</w:t>
      </w:r>
      <w:r>
        <w:t xml:space="preserve"> infestations by the combination of subolesin vaccination and tick autocidal control after subolesin gene knockdown in ticks fed on cattle. </w:t>
      </w:r>
      <w:r w:rsidRPr="00977AEA">
        <w:rPr>
          <w:lang w:val="es-MX"/>
        </w:rPr>
        <w:t>Vaccine. 29(12):2248–2254. doi:10.1016/j.vaccine.2011.01.050.</w:t>
      </w:r>
    </w:p>
    <w:p w14:paraId="701C006D" w14:textId="77777777" w:rsidR="00D44BAB" w:rsidRPr="00977AEA" w:rsidRDefault="00D44BAB" w:rsidP="00977AEA">
      <w:pPr>
        <w:pStyle w:val="Bibliography"/>
        <w:ind w:left="720" w:hanging="720"/>
        <w:rPr>
          <w:lang w:val="es-MX"/>
        </w:rPr>
      </w:pPr>
      <w:r w:rsidRPr="00977AEA">
        <w:rPr>
          <w:lang w:val="es-MX"/>
        </w:rPr>
        <w:t xml:space="preserve">Miller R, Estrada-Peña A, Almazán C, Allen A, Jory L, Yeater K, Messenger M, Ellis D, Pérez De León AA. 2012. </w:t>
      </w:r>
      <w:r>
        <w:t xml:space="preserve">Exploring the use of an anti-tick vaccine as a tool for the integrated eradication of the cattle fever tick, </w:t>
      </w:r>
      <w:r>
        <w:rPr>
          <w:i/>
          <w:iCs/>
        </w:rPr>
        <w:t>Rhipicephalus (Boophilus) annulatus</w:t>
      </w:r>
      <w:r>
        <w:t xml:space="preserve">. </w:t>
      </w:r>
      <w:r w:rsidRPr="00977AEA">
        <w:rPr>
          <w:lang w:val="es-MX"/>
        </w:rPr>
        <w:t>Vaccine. 30(38):5682–5687. doi:10.1016/j.vaccine.2012.05.061.</w:t>
      </w:r>
    </w:p>
    <w:p w14:paraId="7D494324" w14:textId="77777777" w:rsidR="00D44BAB" w:rsidRDefault="00D44BAB" w:rsidP="00977AEA">
      <w:pPr>
        <w:pStyle w:val="Bibliography"/>
        <w:ind w:left="720" w:hanging="720"/>
      </w:pPr>
      <w:r w:rsidRPr="00977AEA">
        <w:rPr>
          <w:lang w:val="es-MX"/>
        </w:rPr>
        <w:t xml:space="preserve">Miller RJ, Almazán C, Ortíz-Estrada M, Davey RB, George JE, De León AP. 2013. </w:t>
      </w:r>
      <w:r>
        <w:t>First report of fipronil resistance in Rhipicephalus (Boophilus) microplus of Mexico. Veterinary Parasitology. 191(1–2):97–101. doi:10.1016/j.vetpar.2012.08.011.</w:t>
      </w:r>
    </w:p>
    <w:p w14:paraId="7EA1AB7E" w14:textId="77777777" w:rsidR="00D44BAB" w:rsidRPr="00977AEA" w:rsidRDefault="00D44BAB" w:rsidP="00977AEA">
      <w:pPr>
        <w:pStyle w:val="Bibliography"/>
        <w:ind w:left="720" w:hanging="720"/>
        <w:rPr>
          <w:lang w:val="es-MX"/>
        </w:rPr>
      </w:pPr>
      <w:r>
        <w:t xml:space="preserve">Miller RJ, White WH, Davey RB, George JE, De Leon AP. 2011. Efficacy of Spinosad against acaricide-resistant and -susceptible </w:t>
      </w:r>
      <w:r>
        <w:rPr>
          <w:i/>
          <w:iCs/>
        </w:rPr>
        <w:t>Rhipicephalus (Boophilus) microplus</w:t>
      </w:r>
      <w:r>
        <w:t xml:space="preserve"> and acaricide-susceptible </w:t>
      </w:r>
      <w:r>
        <w:rPr>
          <w:i/>
          <w:iCs/>
        </w:rPr>
        <w:t>Amblyomma americanum</w:t>
      </w:r>
      <w:r>
        <w:t xml:space="preserve"> and </w:t>
      </w:r>
      <w:r>
        <w:rPr>
          <w:i/>
          <w:iCs/>
        </w:rPr>
        <w:t>Dermacentor variabilis</w:t>
      </w:r>
      <w:r>
        <w:t xml:space="preserve">. </w:t>
      </w:r>
      <w:r w:rsidRPr="00977AEA">
        <w:rPr>
          <w:lang w:val="es-MX"/>
        </w:rPr>
        <w:t>J Med Entomol. 48(2):358–365. doi:10.1603/ME08222.</w:t>
      </w:r>
    </w:p>
    <w:p w14:paraId="1B3D04E0" w14:textId="77777777" w:rsidR="00D44BAB" w:rsidRPr="00977AEA" w:rsidRDefault="00D44BAB" w:rsidP="00977AEA">
      <w:pPr>
        <w:pStyle w:val="Bibliography"/>
        <w:ind w:left="720" w:hanging="720"/>
        <w:rPr>
          <w:lang w:val="es-MX"/>
        </w:rPr>
      </w:pPr>
      <w:r w:rsidRPr="00977AEA">
        <w:rPr>
          <w:lang w:val="es-MX"/>
        </w:rPr>
        <w:t xml:space="preserve">Miranda-Miranda E, Cossio-Bayugar R, Martínez-Ibañez F, Casasanero-Orduña R, Folch-Mallol J. 2012. </w:t>
      </w:r>
      <w:r>
        <w:t xml:space="preserve">Natural occurrence of lethal aspergillosis in the cattle tick </w:t>
      </w:r>
      <w:r>
        <w:rPr>
          <w:i/>
          <w:iCs/>
        </w:rPr>
        <w:t>Rhipicephalus (Boophilus) microplus</w:t>
      </w:r>
      <w:r>
        <w:t xml:space="preserve"> (Acari:Ixodidae). </w:t>
      </w:r>
      <w:r w:rsidRPr="00977AEA">
        <w:rPr>
          <w:lang w:val="es-MX"/>
        </w:rPr>
        <w:t>Parasitol. 139(2):259–263. doi:10.1017/S0031182011001843.</w:t>
      </w:r>
    </w:p>
    <w:p w14:paraId="0EF0C1D8" w14:textId="77777777" w:rsidR="00D44BAB" w:rsidRPr="00977AEA" w:rsidRDefault="00D44BAB" w:rsidP="00977AEA">
      <w:pPr>
        <w:pStyle w:val="Bibliography"/>
        <w:ind w:left="720" w:hanging="720"/>
        <w:rPr>
          <w:lang w:val="es-MX"/>
        </w:rPr>
      </w:pPr>
      <w:r w:rsidRPr="00977AEA">
        <w:rPr>
          <w:lang w:val="es-MX"/>
        </w:rPr>
        <w:t xml:space="preserve">Ojeda-Chi MM, Rodriguez-Vivas RI, Galindo-Velasco E, Lezama-Gutiérrrez R. 2010. </w:t>
      </w:r>
      <w:r>
        <w:t xml:space="preserve">Laboratory and field evaluation of </w:t>
      </w:r>
      <w:r>
        <w:rPr>
          <w:i/>
          <w:iCs/>
        </w:rPr>
        <w:t>Metarhizium anisopliae</w:t>
      </w:r>
      <w:r>
        <w:t xml:space="preserve"> (Deuteromycotina: Hyphomycetes) for the control of </w:t>
      </w:r>
      <w:r>
        <w:rPr>
          <w:i/>
          <w:iCs/>
        </w:rPr>
        <w:t>Rhipicephalus microplus</w:t>
      </w:r>
      <w:r>
        <w:t xml:space="preserve"> (Acari: Ixodidae) in the Mexican tropics. </w:t>
      </w:r>
      <w:r w:rsidRPr="00977AEA">
        <w:rPr>
          <w:lang w:val="es-MX"/>
        </w:rPr>
        <w:t>Vet Parasitol. 170(3–4):348–354. doi:10.1016/j.vetpar.2010.02.022.</w:t>
      </w:r>
    </w:p>
    <w:p w14:paraId="45494559" w14:textId="77777777" w:rsidR="00D44BAB" w:rsidRDefault="00D44BAB" w:rsidP="00977AEA">
      <w:pPr>
        <w:pStyle w:val="Bibliography"/>
        <w:ind w:left="720" w:hanging="720"/>
      </w:pPr>
      <w:r w:rsidRPr="00977AEA">
        <w:rPr>
          <w:lang w:val="es-MX"/>
        </w:rPr>
        <w:t xml:space="preserve">Olivares-Pérez J, Rojas-Hernández S, Valencia-Almazan M, Gutiérrez-Segura I, Míreles-Martínez E. 2011. </w:t>
      </w:r>
      <w:r>
        <w:t xml:space="preserve">Prevalence of resistant strains of </w:t>
      </w:r>
      <w:r>
        <w:rPr>
          <w:i/>
          <w:iCs/>
        </w:rPr>
        <w:t>Rhipicephalus microplus</w:t>
      </w:r>
      <w:r>
        <w:t xml:space="preserve"> to acaricides in cattle ranch in the tropical region of Tecpan of Galeana, Guerrero, Mexico. Pak Vet J. 31(4):366–368.</w:t>
      </w:r>
    </w:p>
    <w:p w14:paraId="26F644EB" w14:textId="77777777" w:rsidR="00D44BAB" w:rsidRDefault="00D44BAB" w:rsidP="00977AEA">
      <w:pPr>
        <w:pStyle w:val="Bibliography"/>
        <w:ind w:left="720" w:hanging="720"/>
      </w:pPr>
      <w:r>
        <w:lastRenderedPageBreak/>
        <w:t xml:space="preserve">Ortega-Sánchez R, Camacho-Nuez M, Castañeda-Ortiz EJ, Martínez-Benítez MB, Hernández-Silva DJ, Aguilar-Tipacamú G, Mosqueda J. 2020. Vaccine efficacy of recombinant BmVDAC on </w:t>
      </w:r>
      <w:r>
        <w:rPr>
          <w:i/>
          <w:iCs/>
        </w:rPr>
        <w:t>Rhipicephalus microplus</w:t>
      </w:r>
      <w:r>
        <w:t xml:space="preserve"> fed on </w:t>
      </w:r>
      <w:r>
        <w:rPr>
          <w:i/>
          <w:iCs/>
        </w:rPr>
        <w:t>Babesia bigemina</w:t>
      </w:r>
      <w:r>
        <w:t>-infected and uninfected cattle. Vaccine. 38(19):3618–3625. doi:10.1016/j.vaccine.2019.12.040.</w:t>
      </w:r>
    </w:p>
    <w:p w14:paraId="50BEC030" w14:textId="77777777" w:rsidR="00D44BAB" w:rsidRPr="00977AEA" w:rsidRDefault="00D44BAB" w:rsidP="00977AEA">
      <w:pPr>
        <w:pStyle w:val="Bibliography"/>
        <w:ind w:left="720" w:hanging="720"/>
        <w:rPr>
          <w:lang w:val="es-MX"/>
        </w:rPr>
      </w:pPr>
      <w:r>
        <w:t xml:space="preserve">Parish HE, Rude CS. 1946. DDT to control the winter horse tick. </w:t>
      </w:r>
      <w:r w:rsidRPr="00977AEA">
        <w:rPr>
          <w:lang w:val="es-MX"/>
        </w:rPr>
        <w:t>J Econ Entomol. 39(1):92–93. doi:10.1093/jee/39.1.92.</w:t>
      </w:r>
    </w:p>
    <w:p w14:paraId="40DFE2F4" w14:textId="77777777" w:rsidR="00D44BAB" w:rsidRPr="00977AEA" w:rsidRDefault="00D44BAB" w:rsidP="00977AEA">
      <w:pPr>
        <w:pStyle w:val="Bibliography"/>
        <w:ind w:left="720" w:hanging="720"/>
        <w:rPr>
          <w:lang w:val="es-MX"/>
        </w:rPr>
      </w:pPr>
      <w:r w:rsidRPr="00977AEA">
        <w:rPr>
          <w:lang w:val="es-MX"/>
        </w:rPr>
        <w:t xml:space="preserve">Perez-Cogollo LC, Rodriguez-Vivas RI, Ramirez-Cruz GT, Rosado-Aguilar JA. 2010. </w:t>
      </w:r>
      <w:r>
        <w:t xml:space="preserve">Survey of </w:t>
      </w:r>
      <w:r>
        <w:rPr>
          <w:i/>
          <w:iCs/>
        </w:rPr>
        <w:t>Rhipicephalus microplus</w:t>
      </w:r>
      <w:r>
        <w:t xml:space="preserve"> resistance to ivermectin at cattle farms with history of macrocyclic lactones use in Yucatan, Mexico. </w:t>
      </w:r>
      <w:r w:rsidRPr="00977AEA">
        <w:rPr>
          <w:lang w:val="es-MX"/>
        </w:rPr>
        <w:t>Vet Parasitol. 172(1–2):109–113. doi:10.1016/j.vetpar.2010.04.030.</w:t>
      </w:r>
    </w:p>
    <w:p w14:paraId="68128B99" w14:textId="77777777" w:rsidR="00D44BAB" w:rsidRPr="00977AEA" w:rsidRDefault="00D44BAB" w:rsidP="00977AEA">
      <w:pPr>
        <w:pStyle w:val="Bibliography"/>
        <w:ind w:left="720" w:hanging="720"/>
        <w:rPr>
          <w:lang w:val="es-MX"/>
        </w:rPr>
      </w:pPr>
      <w:r w:rsidRPr="00977AEA">
        <w:rPr>
          <w:lang w:val="es-MX"/>
        </w:rPr>
        <w:t xml:space="preserve">Prado-Ochoa MG, Muñoz-Guzmán MA, Abrego-Reyes VH, Velázquez-Sánchez AM, Lara-Rocha M, Cuenca-Verde C, Angeles E, Alba-Hurtado F. 2013. </w:t>
      </w:r>
      <w:r>
        <w:t xml:space="preserve">Effect of new ethyl and methyl carbamates on biological parameters and reproduction of the cattle tick </w:t>
      </w:r>
      <w:r>
        <w:rPr>
          <w:i/>
          <w:iCs/>
        </w:rPr>
        <w:t>Rhipicephalus microplus</w:t>
      </w:r>
      <w:r>
        <w:t xml:space="preserve">. </w:t>
      </w:r>
      <w:r w:rsidRPr="00977AEA">
        <w:rPr>
          <w:lang w:val="es-MX"/>
        </w:rPr>
        <w:t>Vet Parasitol. 194(1):49–57. doi:10.1016/j.vetpar.2012.12.026.</w:t>
      </w:r>
    </w:p>
    <w:p w14:paraId="2A824812" w14:textId="77777777" w:rsidR="00D44BAB" w:rsidRPr="00977AEA" w:rsidRDefault="00D44BAB" w:rsidP="00977AEA">
      <w:pPr>
        <w:pStyle w:val="Bibliography"/>
        <w:ind w:left="720" w:hanging="720"/>
        <w:rPr>
          <w:lang w:val="es-MX"/>
        </w:rPr>
      </w:pPr>
      <w:r w:rsidRPr="00977AEA">
        <w:rPr>
          <w:lang w:val="es-MX"/>
        </w:rPr>
        <w:t xml:space="preserve">Redondo M, Fragoso H, Montero C, Lona J, Medellín JA, Fría R, Hernández V, Franco R, Machado H, Rodríguez M, et al. 1999. </w:t>
      </w:r>
      <w:r>
        <w:t xml:space="preserve">Integrated control of acaricide-resistant </w:t>
      </w:r>
      <w:r>
        <w:rPr>
          <w:i/>
          <w:iCs/>
        </w:rPr>
        <w:t>Boophilus Microplus</w:t>
      </w:r>
      <w:r>
        <w:t xml:space="preserve"> populations on grazing cattle in Mexico using vaccination with Gavac</w:t>
      </w:r>
      <w:r>
        <w:rPr>
          <w:vertAlign w:val="superscript"/>
        </w:rPr>
        <w:t>TM</w:t>
      </w:r>
      <w:r>
        <w:t xml:space="preserve"> and amidine treatments. </w:t>
      </w:r>
      <w:r w:rsidRPr="00977AEA">
        <w:rPr>
          <w:lang w:val="es-MX"/>
        </w:rPr>
        <w:t>Exp Appl Acarol. 23(10):841–849. doi:10.1023/A:1015925616490.</w:t>
      </w:r>
    </w:p>
    <w:p w14:paraId="6313AC0F" w14:textId="77777777" w:rsidR="00D44BAB" w:rsidRPr="00977AEA" w:rsidRDefault="00D44BAB" w:rsidP="00977AEA">
      <w:pPr>
        <w:pStyle w:val="Bibliography"/>
        <w:ind w:left="720" w:hanging="720"/>
        <w:rPr>
          <w:lang w:val="es-MX"/>
        </w:rPr>
      </w:pPr>
      <w:r w:rsidRPr="00977AEA">
        <w:rPr>
          <w:lang w:val="es-MX"/>
        </w:rPr>
        <w:t xml:space="preserve">Rodríguez-Vivas R, Alonso-Díaz M, Rodríguez-Arevalo F, Fragoso-Sanchez H, Santamaria V, Rosario-Cruz R. 2006. </w:t>
      </w:r>
      <w:r>
        <w:t xml:space="preserve">Prevalence and potential risk factors for organophosphate and pyrethroid resistance in </w:t>
      </w:r>
      <w:r>
        <w:rPr>
          <w:i/>
          <w:iCs/>
        </w:rPr>
        <w:t>Boophilus microplus</w:t>
      </w:r>
      <w:r>
        <w:t xml:space="preserve"> ticks on cattle ranches from the State of Yucatan, Mexico. </w:t>
      </w:r>
      <w:r w:rsidRPr="00977AEA">
        <w:rPr>
          <w:lang w:val="es-MX"/>
        </w:rPr>
        <w:t>Vet Parasitol. 136(3–4):335–342.</w:t>
      </w:r>
    </w:p>
    <w:p w14:paraId="04BCAD45" w14:textId="77777777" w:rsidR="00D44BAB" w:rsidRPr="00977AEA" w:rsidRDefault="00D44BAB" w:rsidP="00977AEA">
      <w:pPr>
        <w:pStyle w:val="Bibliography"/>
        <w:ind w:left="720" w:hanging="720"/>
        <w:rPr>
          <w:lang w:val="es-MX"/>
        </w:rPr>
      </w:pPr>
      <w:r w:rsidRPr="00977AEA">
        <w:rPr>
          <w:lang w:val="es-MX"/>
        </w:rPr>
        <w:t xml:space="preserve">Rodríguez-Vivas RI, España ER, Blanco IL, Ojeda-Chi MM, Trinidad-Martinez I, Islas JAT, Bhushan C. 2021. </w:t>
      </w:r>
      <w:r>
        <w:t xml:space="preserve">Monitoring the resistance of </w:t>
      </w:r>
      <w:r>
        <w:rPr>
          <w:i/>
          <w:iCs/>
        </w:rPr>
        <w:t>Rhipicephalus microplus</w:t>
      </w:r>
      <w:r>
        <w:t xml:space="preserve"> to amitraz, flumethrin, coumaphos, and ivermectin on cattle farms in Mexico. </w:t>
      </w:r>
      <w:r w:rsidRPr="00977AEA">
        <w:rPr>
          <w:lang w:val="es-MX"/>
        </w:rPr>
        <w:t>Vet Parasitol. 26:100644. doi:10.1016/j.vprsr.2021.100644.</w:t>
      </w:r>
    </w:p>
    <w:p w14:paraId="554FE02B" w14:textId="77777777" w:rsidR="00D44BAB" w:rsidRDefault="00D44BAB" w:rsidP="00977AEA">
      <w:pPr>
        <w:pStyle w:val="Bibliography"/>
        <w:ind w:left="720" w:hanging="720"/>
      </w:pPr>
      <w:r w:rsidRPr="00977AEA">
        <w:rPr>
          <w:lang w:val="es-MX"/>
        </w:rPr>
        <w:t xml:space="preserve">Rodríguez-Vivas RI, Miller RJ, Ojeda-Chi MM, Rosado-Aguilar JA, Trinidad-Martínez IC, Pérez De León AA. 2014. </w:t>
      </w:r>
      <w:r>
        <w:t xml:space="preserve">Acaricide and ivermectin resistance in a field population of </w:t>
      </w:r>
      <w:r>
        <w:rPr>
          <w:i/>
          <w:iCs/>
        </w:rPr>
        <w:t>Rhipicephalus microplus</w:t>
      </w:r>
      <w:r>
        <w:t xml:space="preserve"> (Acari: Ixodidae) collected from red deer (</w:t>
      </w:r>
      <w:r>
        <w:rPr>
          <w:i/>
          <w:iCs/>
        </w:rPr>
        <w:t>Cervus elaphus</w:t>
      </w:r>
      <w:r>
        <w:t>) in the Mexican tropics. Vet Parasitol. 200(1–2):179–188. doi:10.1016/j.vetpar.2013.11.025.</w:t>
      </w:r>
    </w:p>
    <w:p w14:paraId="7457C2FC" w14:textId="77777777" w:rsidR="00D44BAB" w:rsidRPr="00977AEA" w:rsidRDefault="00D44BAB" w:rsidP="00977AEA">
      <w:pPr>
        <w:pStyle w:val="Bibliography"/>
        <w:ind w:left="720" w:hanging="720"/>
        <w:rPr>
          <w:lang w:val="es-MX"/>
        </w:rPr>
      </w:pPr>
      <w:r>
        <w:t>Rodríguez-Vivas RI, Rivas AL, Chowell G, Fragoso SH, Rosario CR, García Z, Smith SD, Williams JJ, Schwager SJ. 2007. Spatial distribution of acaricide profiles (</w:t>
      </w:r>
      <w:r>
        <w:rPr>
          <w:i/>
          <w:iCs/>
        </w:rPr>
        <w:t>Boophilus microplus</w:t>
      </w:r>
      <w:r>
        <w:t xml:space="preserve"> strains susceptible or resistant to acaricides) in southeastern Mexico. </w:t>
      </w:r>
      <w:r w:rsidRPr="00977AEA">
        <w:rPr>
          <w:lang w:val="es-MX"/>
        </w:rPr>
        <w:t>Vet Parasitol. 146(1–2):158–169. doi:10.1016/j.vetpar.2007.01.016.</w:t>
      </w:r>
    </w:p>
    <w:p w14:paraId="65E036EE" w14:textId="77777777" w:rsidR="00D44BAB" w:rsidRPr="00977AEA" w:rsidRDefault="00D44BAB" w:rsidP="00977AEA">
      <w:pPr>
        <w:pStyle w:val="Bibliography"/>
        <w:ind w:left="720" w:hanging="720"/>
        <w:rPr>
          <w:lang w:val="es-MX"/>
        </w:rPr>
      </w:pPr>
      <w:r w:rsidRPr="00977AEA">
        <w:rPr>
          <w:lang w:val="es-MX"/>
        </w:rPr>
        <w:lastRenderedPageBreak/>
        <w:t xml:space="preserve">Rodríguez-Vivas RI, Rodríguez-Arevalo F, Alonso-Díaz MA, Fragoso-Sanchez H, Santamaria VM, Rosario-Cruz R. 2006. </w:t>
      </w:r>
      <w:r>
        <w:t xml:space="preserve">Prevalence and potential risk factors for amitraz resistance in </w:t>
      </w:r>
      <w:r>
        <w:rPr>
          <w:i/>
          <w:iCs/>
        </w:rPr>
        <w:t>Boophilus microplus</w:t>
      </w:r>
      <w:r>
        <w:t xml:space="preserve"> ticks in cattle farms in the State of Yucatan, Mexico. </w:t>
      </w:r>
      <w:r w:rsidRPr="00977AEA">
        <w:rPr>
          <w:lang w:val="es-MX"/>
        </w:rPr>
        <w:t>Prev Vet Med. 75(3–4):280–286. doi:10.1016/j.prevetmed.2006.04.001.</w:t>
      </w:r>
    </w:p>
    <w:p w14:paraId="65A82C30" w14:textId="77777777" w:rsidR="00D44BAB" w:rsidRPr="00977AEA" w:rsidRDefault="00D44BAB" w:rsidP="00977AEA">
      <w:pPr>
        <w:pStyle w:val="Bibliography"/>
        <w:ind w:left="720" w:hanging="720"/>
        <w:rPr>
          <w:lang w:val="es-MX"/>
        </w:rPr>
      </w:pPr>
      <w:r w:rsidRPr="00977AEA">
        <w:rPr>
          <w:lang w:val="es-MX"/>
        </w:rPr>
        <w:t xml:space="preserve">Rodríguez-Vivas RI, Trees AJ, Rosado-Aguilar JA, Villegas-Perez SL, Hodgkinson JE. 2011. </w:t>
      </w:r>
      <w:r>
        <w:t xml:space="preserve">Evolution of acaricide resistance: phenotypic and genotypic changes in field populations of </w:t>
      </w:r>
      <w:r>
        <w:rPr>
          <w:i/>
          <w:iCs/>
        </w:rPr>
        <w:t>Rhipicephalus (Boophilus) microplus</w:t>
      </w:r>
      <w:r>
        <w:t xml:space="preserve"> in response to pyrethroid selection pressure. </w:t>
      </w:r>
      <w:r w:rsidRPr="00977AEA">
        <w:rPr>
          <w:lang w:val="es-MX"/>
        </w:rPr>
        <w:t>Int J Parasitol. 41(8):895–903. doi:10.1016/j.ijpara.2011.03.012.</w:t>
      </w:r>
    </w:p>
    <w:p w14:paraId="7FB42492" w14:textId="77777777" w:rsidR="00D44BAB" w:rsidRPr="00977AEA" w:rsidRDefault="00D44BAB" w:rsidP="00977AEA">
      <w:pPr>
        <w:pStyle w:val="Bibliography"/>
        <w:ind w:left="720" w:hanging="720"/>
        <w:rPr>
          <w:lang w:val="es-MX"/>
        </w:rPr>
      </w:pPr>
      <w:r w:rsidRPr="00977AEA">
        <w:rPr>
          <w:lang w:val="es-MX"/>
        </w:rPr>
        <w:t xml:space="preserve">Rosado-Aguilar J, Aguilar-Caballero A, Rodriguez-Vivas R, Borges-Argaez R, Garcia-Vazquez Z, Mendez-Gonzalez M. 2010. </w:t>
      </w:r>
      <w:r>
        <w:t xml:space="preserve">Acaricidal activity of extracts from </w:t>
      </w:r>
      <w:r>
        <w:rPr>
          <w:i/>
          <w:iCs/>
        </w:rPr>
        <w:t>Petiveria alliacea</w:t>
      </w:r>
      <w:r>
        <w:t xml:space="preserve"> (Phytolaccaceae) against the cattle tick, </w:t>
      </w:r>
      <w:r>
        <w:rPr>
          <w:i/>
          <w:iCs/>
        </w:rPr>
        <w:t>Rhipicephalus (Boophilus) microplus</w:t>
      </w:r>
      <w:r>
        <w:t xml:space="preserve"> (Acari: ixodidae). </w:t>
      </w:r>
      <w:r w:rsidRPr="00977AEA">
        <w:rPr>
          <w:lang w:val="es-MX"/>
        </w:rPr>
        <w:t>Vet Parasitol. 168(3–4):299–303.</w:t>
      </w:r>
    </w:p>
    <w:p w14:paraId="3CEBEDE6" w14:textId="77777777" w:rsidR="00D44BAB" w:rsidRDefault="00D44BAB" w:rsidP="00977AEA">
      <w:pPr>
        <w:pStyle w:val="Bibliography"/>
        <w:ind w:left="720" w:hanging="720"/>
      </w:pPr>
      <w:r w:rsidRPr="00977AEA">
        <w:rPr>
          <w:lang w:val="es-MX"/>
        </w:rPr>
        <w:t xml:space="preserve">Rosado-Aguilar JA, Rodriguez-Vivas RI, Garcia-Vazquez Z, Fragoso-Sanchez H, Ortiz-Najera A, Rosario-Cruz R. 2008. </w:t>
      </w:r>
      <w:r>
        <w:t xml:space="preserve">Development of amitraz resistance in field populations of </w:t>
      </w:r>
      <w:r>
        <w:rPr>
          <w:i/>
          <w:iCs/>
        </w:rPr>
        <w:t>Boophilus microplus</w:t>
      </w:r>
      <w:r>
        <w:t xml:space="preserve"> (Acari: Ixodidae) undergoing typical amitraz exposure in the Mexican tropics. Vet Parasitol. 152(3–4):349–353. doi:10.1016/j.vetpar.2007.12.026.</w:t>
      </w:r>
    </w:p>
    <w:p w14:paraId="421269F2" w14:textId="77777777" w:rsidR="00D44BAB" w:rsidRPr="00977AEA" w:rsidRDefault="00D44BAB" w:rsidP="00977AEA">
      <w:pPr>
        <w:pStyle w:val="Bibliography"/>
        <w:ind w:left="720" w:hanging="720"/>
        <w:rPr>
          <w:lang w:val="es-MX"/>
        </w:rPr>
      </w:pPr>
      <w:r>
        <w:t xml:space="preserve">Rude CS. 1947. DDT to control the Gulf Coast tick. </w:t>
      </w:r>
      <w:r w:rsidRPr="00977AEA">
        <w:rPr>
          <w:lang w:val="es-MX"/>
        </w:rPr>
        <w:t>J Econ Entomol. 40(3):301–303. doi:10.1093/jee/40.3.301.</w:t>
      </w:r>
    </w:p>
    <w:p w14:paraId="57773723" w14:textId="77777777" w:rsidR="00D44BAB" w:rsidRDefault="00D44BAB" w:rsidP="00977AEA">
      <w:pPr>
        <w:pStyle w:val="Bibliography"/>
        <w:ind w:left="720" w:hanging="720"/>
      </w:pPr>
      <w:r>
        <w:t>Showler AT, Harlien JL. 2018. Botanical compound p-anisaldehyde repels larval lone star tick (Acari: Ixodidae), and halts reproduction by gravid adults. J Med Entomol. 55(1):200–209. doi:10.1093/jme/tjx158.</w:t>
      </w:r>
    </w:p>
    <w:p w14:paraId="138B2BD5" w14:textId="77777777" w:rsidR="00D44BAB" w:rsidRDefault="00D44BAB" w:rsidP="00977AEA">
      <w:pPr>
        <w:pStyle w:val="Bibliography"/>
        <w:ind w:left="720" w:hanging="720"/>
      </w:pPr>
      <w:r>
        <w:t xml:space="preserve">Showler AT, Harlien JL. 2023. Desiccant dusts, with and without bioactive botanicals, lethal to </w:t>
      </w:r>
      <w:r>
        <w:rPr>
          <w:i/>
          <w:iCs/>
        </w:rPr>
        <w:t>Rhipicephalus</w:t>
      </w:r>
      <w:r>
        <w:t xml:space="preserve"> (</w:t>
      </w:r>
      <w:r>
        <w:rPr>
          <w:i/>
          <w:iCs/>
        </w:rPr>
        <w:t>Boophilus</w:t>
      </w:r>
      <w:r>
        <w:t xml:space="preserve">) </w:t>
      </w:r>
      <w:r>
        <w:rPr>
          <w:i/>
          <w:iCs/>
        </w:rPr>
        <w:t>microplus</w:t>
      </w:r>
      <w:r>
        <w:t xml:space="preserve"> Canestrini (Ixodida: Ixodidae) in the laboratory and on cattle. Hamer S, editor. J Med Entomol. 60(2):346–355. doi:10.1093/jme/tjad010.</w:t>
      </w:r>
    </w:p>
    <w:p w14:paraId="5D1D565B" w14:textId="77777777" w:rsidR="00D44BAB" w:rsidRDefault="00D44BAB" w:rsidP="00977AEA">
      <w:pPr>
        <w:pStyle w:val="Bibliography"/>
        <w:ind w:left="720" w:hanging="720"/>
      </w:pPr>
      <w:r>
        <w:t xml:space="preserve">Singh NK, Miller RJ, Klafke GM, Goolsby JA, Thomas DB, Leon AAPD. 2018. In-vitro efficacy of a botanical acaricide and its active ingredients against larvae of susceptible and acaricide-resistant strains of </w:t>
      </w:r>
      <w:r>
        <w:rPr>
          <w:i/>
          <w:iCs/>
        </w:rPr>
        <w:t>Rhipicephalus (Boophilus) microplus</w:t>
      </w:r>
      <w:r>
        <w:t xml:space="preserve"> Canestrini (Acari: Ixodidae). Ticks Tick Borne Dis. 9(2):201–206. doi:10.1016/j.ttbdis.2017.09.005.</w:t>
      </w:r>
    </w:p>
    <w:p w14:paraId="4986C1F1" w14:textId="77777777" w:rsidR="00D44BAB" w:rsidRDefault="00D44BAB" w:rsidP="00977AEA">
      <w:pPr>
        <w:pStyle w:val="Bibliography"/>
        <w:ind w:left="720" w:hanging="720"/>
      </w:pPr>
      <w:r>
        <w:t xml:space="preserve">Stone NE, Olafson PU, Davey RB, Buckmeier G, Bodine D, Sidak-Loftis LC, Giles JR, Duhaime R, Miller RJ, Mosqueda J, et al. 2014. Multiple mutations in the para-sodium channel gene are associated with pyrethroid resistance in </w:t>
      </w:r>
      <w:r>
        <w:rPr>
          <w:i/>
          <w:iCs/>
        </w:rPr>
        <w:t>Rhipicephalus microplus</w:t>
      </w:r>
      <w:r>
        <w:t xml:space="preserve"> from the United States and Mexico. Parasit Vectors. 7:456. doi:10.1186/s13071-014-0456-z.</w:t>
      </w:r>
    </w:p>
    <w:p w14:paraId="51CB0F12" w14:textId="77777777" w:rsidR="00D44BAB" w:rsidRDefault="00D44BAB" w:rsidP="00977AEA">
      <w:pPr>
        <w:pStyle w:val="Bibliography"/>
        <w:ind w:left="720" w:hanging="720"/>
      </w:pPr>
      <w:r>
        <w:t xml:space="preserve">Tarshis IB, Ommert WD. 1961. Control of the spinose ear tick, </w:t>
      </w:r>
      <w:r>
        <w:rPr>
          <w:i/>
          <w:iCs/>
        </w:rPr>
        <w:t>Otobius megnini</w:t>
      </w:r>
      <w:r>
        <w:t xml:space="preserve"> (Duges), with an organic phosphate insecticide combined with a silica aerogel. J Am Vet Med Assoc. 138:665–669.</w:t>
      </w:r>
    </w:p>
    <w:p w14:paraId="760DFB2E" w14:textId="77777777" w:rsidR="00D44BAB" w:rsidRDefault="00D44BAB" w:rsidP="00977AEA">
      <w:pPr>
        <w:pStyle w:val="Bibliography"/>
        <w:ind w:left="720" w:hanging="720"/>
      </w:pPr>
      <w:r>
        <w:lastRenderedPageBreak/>
        <w:t>Tate HD. 1941. The biology of the tropical cattle tick and other species of tick in Puerto Rico, with notes on the effects on ticks of arsenical dips. JAUPR. 25(1):1–24. doi:10.46429/jaupr.v25i1.3516.</w:t>
      </w:r>
    </w:p>
    <w:p w14:paraId="116A0528" w14:textId="77777777" w:rsidR="00D44BAB" w:rsidRDefault="00D44BAB" w:rsidP="00977AEA">
      <w:pPr>
        <w:pStyle w:val="Bibliography"/>
        <w:ind w:left="720" w:hanging="720"/>
      </w:pPr>
      <w:r>
        <w:t>Yoder JA, Pekins PJ, Dobrotka CJ, Fisher KA, Randazzo CR, Kantar L, McLellan S, O’Neal M. 2019. Enhancement of fur and skin from bull moose with additional entomopathogenic fungi that offer increased protection against damage from winter ticks (</w:t>
      </w:r>
      <w:r>
        <w:rPr>
          <w:i/>
          <w:iCs/>
        </w:rPr>
        <w:t>Dermacentor albipictus</w:t>
      </w:r>
      <w:r>
        <w:t>; Acari: Ixodidae). Int J Acarol. 45(3):97–105. doi:10.1080/01647954.2018.1554700.</w:t>
      </w:r>
    </w:p>
    <w:p w14:paraId="2B54834F" w14:textId="77777777" w:rsidR="00D44BAB" w:rsidRDefault="00D44BAB" w:rsidP="00977AEA">
      <w:pPr>
        <w:pStyle w:val="Bibliography"/>
        <w:ind w:left="720" w:hanging="720"/>
      </w:pPr>
      <w:r>
        <w:t>Yoder JA, Pekins PJ, Nelson BW, Randazzo CR, Siemon BP. 2017. Susceptibility of winter tick larvae and eggs to entomopathogenic fungi-</w:t>
      </w:r>
      <w:r>
        <w:rPr>
          <w:i/>
          <w:iCs/>
        </w:rPr>
        <w:t>Beauveria bassiana</w:t>
      </w:r>
      <w:r>
        <w:t xml:space="preserve">, </w:t>
      </w:r>
      <w:r>
        <w:rPr>
          <w:i/>
          <w:iCs/>
        </w:rPr>
        <w:t>Beauveria caledonica</w:t>
      </w:r>
      <w:r>
        <w:t xml:space="preserve">, </w:t>
      </w:r>
      <w:r>
        <w:rPr>
          <w:i/>
          <w:iCs/>
        </w:rPr>
        <w:t>Metarhizium anisopliae</w:t>
      </w:r>
      <w:r>
        <w:t xml:space="preserve">, and </w:t>
      </w:r>
      <w:r>
        <w:rPr>
          <w:i/>
          <w:iCs/>
        </w:rPr>
        <w:t>Scopulariopsis brevicaulis</w:t>
      </w:r>
      <w:r>
        <w:t>. Alces: A Journal Devoted to the Biology and Management of Moose. 53:41–51.</w:t>
      </w:r>
    </w:p>
    <w:p w14:paraId="00000155" w14:textId="417F8B02" w:rsidR="002D77D7" w:rsidRDefault="004B5611" w:rsidP="00977AEA">
      <w:pPr>
        <w:ind w:left="720" w:hanging="720"/>
        <w:rPr>
          <w:sz w:val="18"/>
          <w:szCs w:val="18"/>
        </w:rPr>
      </w:pPr>
      <w:r>
        <w:rPr>
          <w:sz w:val="18"/>
          <w:szCs w:val="18"/>
        </w:rPr>
        <w:fldChar w:fldCharType="end"/>
      </w:r>
    </w:p>
    <w:sectPr w:rsidR="002D77D7">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935465FE-0A93-439C-9C5F-04255C585C46}"/>
    <w:embedBold r:id="rId2" w:fontKey="{8A306E0E-956E-40F5-9717-ABAC0D9BDDF6}"/>
    <w:embedItalic r:id="rId3" w:fontKey="{5D35DD4C-78AF-42E2-8600-B31C4F6D7739}"/>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4" w:fontKey="{ECB8C955-A5E3-46D5-ADC9-CF190C51235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E30BFC53-1D6F-44B0-A7FA-440EE22AFAE7}"/>
    <w:embedItalic r:id="rId6" w:fontKey="{B07B89CE-FB92-47B5-B4EB-42DDDB7B14F8}"/>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7" w:fontKey="{5D547823-F972-4D02-9D4A-2248AA61D131}"/>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579DEB"/>
    <w:multiLevelType w:val="hybridMultilevel"/>
    <w:tmpl w:val="74CA0D14"/>
    <w:lvl w:ilvl="0" w:tplc="0706B462">
      <w:start w:val="1"/>
      <w:numFmt w:val="upperLetter"/>
      <w:lvlText w:val="%1."/>
      <w:lvlJc w:val="left"/>
      <w:pPr>
        <w:ind w:left="720" w:hanging="360"/>
      </w:pPr>
    </w:lvl>
    <w:lvl w:ilvl="1" w:tplc="C2AA9EAA">
      <w:start w:val="1"/>
      <w:numFmt w:val="lowerLetter"/>
      <w:lvlText w:val="%2."/>
      <w:lvlJc w:val="left"/>
      <w:pPr>
        <w:ind w:left="1440" w:hanging="360"/>
      </w:pPr>
    </w:lvl>
    <w:lvl w:ilvl="2" w:tplc="47B44804">
      <w:start w:val="1"/>
      <w:numFmt w:val="lowerRoman"/>
      <w:lvlText w:val="%3."/>
      <w:lvlJc w:val="right"/>
      <w:pPr>
        <w:ind w:left="2160" w:hanging="180"/>
      </w:pPr>
    </w:lvl>
    <w:lvl w:ilvl="3" w:tplc="45B6AE10">
      <w:start w:val="1"/>
      <w:numFmt w:val="decimal"/>
      <w:lvlText w:val="%4."/>
      <w:lvlJc w:val="left"/>
      <w:pPr>
        <w:ind w:left="2880" w:hanging="360"/>
      </w:pPr>
    </w:lvl>
    <w:lvl w:ilvl="4" w:tplc="0CBE37A2">
      <w:start w:val="1"/>
      <w:numFmt w:val="lowerLetter"/>
      <w:lvlText w:val="%5."/>
      <w:lvlJc w:val="left"/>
      <w:pPr>
        <w:ind w:left="3600" w:hanging="360"/>
      </w:pPr>
    </w:lvl>
    <w:lvl w:ilvl="5" w:tplc="9418E7EE">
      <w:start w:val="1"/>
      <w:numFmt w:val="lowerRoman"/>
      <w:lvlText w:val="%6."/>
      <w:lvlJc w:val="right"/>
      <w:pPr>
        <w:ind w:left="4320" w:hanging="180"/>
      </w:pPr>
    </w:lvl>
    <w:lvl w:ilvl="6" w:tplc="119C0A48">
      <w:start w:val="1"/>
      <w:numFmt w:val="decimal"/>
      <w:lvlText w:val="%7."/>
      <w:lvlJc w:val="left"/>
      <w:pPr>
        <w:ind w:left="5040" w:hanging="360"/>
      </w:pPr>
    </w:lvl>
    <w:lvl w:ilvl="7" w:tplc="DC043E6A">
      <w:start w:val="1"/>
      <w:numFmt w:val="lowerLetter"/>
      <w:lvlText w:val="%8."/>
      <w:lvlJc w:val="left"/>
      <w:pPr>
        <w:ind w:left="5760" w:hanging="360"/>
      </w:pPr>
    </w:lvl>
    <w:lvl w:ilvl="8" w:tplc="C5C83776">
      <w:start w:val="1"/>
      <w:numFmt w:val="lowerRoman"/>
      <w:lvlText w:val="%9."/>
      <w:lvlJc w:val="right"/>
      <w:pPr>
        <w:ind w:left="6480" w:hanging="180"/>
      </w:pPr>
    </w:lvl>
  </w:abstractNum>
  <w:abstractNum w:abstractNumId="1" w15:restartNumberingAfterBreak="0">
    <w:nsid w:val="70DC72E9"/>
    <w:multiLevelType w:val="multilevel"/>
    <w:tmpl w:val="FFFFFFFF"/>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6A61EC1"/>
    <w:multiLevelType w:val="hybridMultilevel"/>
    <w:tmpl w:val="008C34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7140965">
    <w:abstractNumId w:val="0"/>
  </w:num>
  <w:num w:numId="2" w16cid:durableId="759255467">
    <w:abstractNumId w:val="1"/>
  </w:num>
  <w:num w:numId="3" w16cid:durableId="20229271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7D7"/>
    <w:rsid w:val="0000743F"/>
    <w:rsid w:val="000340AB"/>
    <w:rsid w:val="00052BC7"/>
    <w:rsid w:val="00052E4F"/>
    <w:rsid w:val="000622E1"/>
    <w:rsid w:val="000647B0"/>
    <w:rsid w:val="000A2523"/>
    <w:rsid w:val="000B7BD8"/>
    <w:rsid w:val="000C0197"/>
    <w:rsid w:val="000E69C9"/>
    <w:rsid w:val="000F7CE8"/>
    <w:rsid w:val="0010420C"/>
    <w:rsid w:val="001139A9"/>
    <w:rsid w:val="0013216C"/>
    <w:rsid w:val="00137AFE"/>
    <w:rsid w:val="001572DF"/>
    <w:rsid w:val="001742F5"/>
    <w:rsid w:val="00184A2D"/>
    <w:rsid w:val="001857BE"/>
    <w:rsid w:val="00215145"/>
    <w:rsid w:val="00232723"/>
    <w:rsid w:val="002A12F8"/>
    <w:rsid w:val="002D77D7"/>
    <w:rsid w:val="00336D59"/>
    <w:rsid w:val="00372C66"/>
    <w:rsid w:val="0037413E"/>
    <w:rsid w:val="003845CF"/>
    <w:rsid w:val="003942CF"/>
    <w:rsid w:val="003B62F4"/>
    <w:rsid w:val="003C3711"/>
    <w:rsid w:val="003D245B"/>
    <w:rsid w:val="00407584"/>
    <w:rsid w:val="00412DDC"/>
    <w:rsid w:val="004B336D"/>
    <w:rsid w:val="004B5611"/>
    <w:rsid w:val="00506096"/>
    <w:rsid w:val="00506134"/>
    <w:rsid w:val="00516DD9"/>
    <w:rsid w:val="00535B0A"/>
    <w:rsid w:val="0063539B"/>
    <w:rsid w:val="00652A5A"/>
    <w:rsid w:val="00655B7A"/>
    <w:rsid w:val="006943D7"/>
    <w:rsid w:val="006C756C"/>
    <w:rsid w:val="006D0EB8"/>
    <w:rsid w:val="007039A8"/>
    <w:rsid w:val="007040D5"/>
    <w:rsid w:val="0071090D"/>
    <w:rsid w:val="0072277D"/>
    <w:rsid w:val="007452AB"/>
    <w:rsid w:val="00746AC8"/>
    <w:rsid w:val="00774600"/>
    <w:rsid w:val="00795CF3"/>
    <w:rsid w:val="007C1884"/>
    <w:rsid w:val="007F0968"/>
    <w:rsid w:val="00840D0F"/>
    <w:rsid w:val="008569EF"/>
    <w:rsid w:val="0086329B"/>
    <w:rsid w:val="008A1276"/>
    <w:rsid w:val="008C4A46"/>
    <w:rsid w:val="0090122B"/>
    <w:rsid w:val="009067C3"/>
    <w:rsid w:val="009070BF"/>
    <w:rsid w:val="00930DF9"/>
    <w:rsid w:val="00964C36"/>
    <w:rsid w:val="00972755"/>
    <w:rsid w:val="00977AEA"/>
    <w:rsid w:val="0098460C"/>
    <w:rsid w:val="009947B1"/>
    <w:rsid w:val="009B474B"/>
    <w:rsid w:val="009C237F"/>
    <w:rsid w:val="009C4740"/>
    <w:rsid w:val="009E5A2B"/>
    <w:rsid w:val="00A0105F"/>
    <w:rsid w:val="00A01CB9"/>
    <w:rsid w:val="00A12F43"/>
    <w:rsid w:val="00A15173"/>
    <w:rsid w:val="00A369ED"/>
    <w:rsid w:val="00A52D26"/>
    <w:rsid w:val="00A658ED"/>
    <w:rsid w:val="00A8070D"/>
    <w:rsid w:val="00A80E9D"/>
    <w:rsid w:val="00A81BD2"/>
    <w:rsid w:val="00AC16DC"/>
    <w:rsid w:val="00AD2667"/>
    <w:rsid w:val="00B57C62"/>
    <w:rsid w:val="00B63851"/>
    <w:rsid w:val="00B63A6E"/>
    <w:rsid w:val="00B947E4"/>
    <w:rsid w:val="00BB32A7"/>
    <w:rsid w:val="00BD156F"/>
    <w:rsid w:val="00C4521A"/>
    <w:rsid w:val="00C47A3C"/>
    <w:rsid w:val="00C71C33"/>
    <w:rsid w:val="00CA363B"/>
    <w:rsid w:val="00CB0769"/>
    <w:rsid w:val="00CC1696"/>
    <w:rsid w:val="00CF0D8B"/>
    <w:rsid w:val="00CF5404"/>
    <w:rsid w:val="00D07613"/>
    <w:rsid w:val="00D10F1D"/>
    <w:rsid w:val="00D178B3"/>
    <w:rsid w:val="00D44BAB"/>
    <w:rsid w:val="00D45F59"/>
    <w:rsid w:val="00DA7CE8"/>
    <w:rsid w:val="00DE7D56"/>
    <w:rsid w:val="00E0221A"/>
    <w:rsid w:val="00E03C1E"/>
    <w:rsid w:val="00E42536"/>
    <w:rsid w:val="00E7253A"/>
    <w:rsid w:val="00E7429A"/>
    <w:rsid w:val="00EC64F9"/>
    <w:rsid w:val="00ED28D1"/>
    <w:rsid w:val="00ED42B0"/>
    <w:rsid w:val="00ED4C4F"/>
    <w:rsid w:val="00F076EA"/>
    <w:rsid w:val="00F24A55"/>
    <w:rsid w:val="00F32B07"/>
    <w:rsid w:val="00F3719C"/>
    <w:rsid w:val="00F568FD"/>
    <w:rsid w:val="00F77637"/>
    <w:rsid w:val="00F843CC"/>
    <w:rsid w:val="00F85C65"/>
    <w:rsid w:val="00FA2773"/>
    <w:rsid w:val="00FB0416"/>
    <w:rsid w:val="00FC43A0"/>
    <w:rsid w:val="00FC5C7F"/>
    <w:rsid w:val="00FD0313"/>
    <w:rsid w:val="00FF28A4"/>
    <w:rsid w:val="00FF753D"/>
    <w:rsid w:val="054A2655"/>
    <w:rsid w:val="11EDA44C"/>
    <w:rsid w:val="15A153AB"/>
    <w:rsid w:val="19540D0B"/>
    <w:rsid w:val="20081B34"/>
    <w:rsid w:val="213DBC9A"/>
    <w:rsid w:val="24A82FC5"/>
    <w:rsid w:val="26C07DF6"/>
    <w:rsid w:val="29D5458E"/>
    <w:rsid w:val="30611928"/>
    <w:rsid w:val="39630EE4"/>
    <w:rsid w:val="39A38B5B"/>
    <w:rsid w:val="3FA687A5"/>
    <w:rsid w:val="47594FE5"/>
    <w:rsid w:val="4903A846"/>
    <w:rsid w:val="49BE43B9"/>
    <w:rsid w:val="4B106152"/>
    <w:rsid w:val="4B41DEFB"/>
    <w:rsid w:val="4BB83D0B"/>
    <w:rsid w:val="4CAAFF92"/>
    <w:rsid w:val="53811E9B"/>
    <w:rsid w:val="54951FEF"/>
    <w:rsid w:val="55331C7E"/>
    <w:rsid w:val="593C18E2"/>
    <w:rsid w:val="5B41C84D"/>
    <w:rsid w:val="612AA45E"/>
    <w:rsid w:val="61F38FB9"/>
    <w:rsid w:val="624F0589"/>
    <w:rsid w:val="62D284A7"/>
    <w:rsid w:val="69B58D61"/>
    <w:rsid w:val="70177853"/>
    <w:rsid w:val="74AB8B28"/>
    <w:rsid w:val="7AC90A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41A26"/>
  <w15:docId w15:val="{EF13754D-9BEA-41DC-BC5D-021C333E5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B0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572DF"/>
    <w:pPr>
      <w:spacing w:after="0" w:line="240" w:lineRule="auto"/>
    </w:pPr>
  </w:style>
  <w:style w:type="paragraph" w:styleId="CommentSubject">
    <w:name w:val="annotation subject"/>
    <w:basedOn w:val="CommentText"/>
    <w:next w:val="CommentText"/>
    <w:link w:val="CommentSubjectChar"/>
    <w:uiPriority w:val="99"/>
    <w:semiHidden/>
    <w:unhideWhenUsed/>
    <w:rsid w:val="001572DF"/>
    <w:rPr>
      <w:b/>
      <w:bCs/>
    </w:rPr>
  </w:style>
  <w:style w:type="character" w:customStyle="1" w:styleId="CommentSubjectChar">
    <w:name w:val="Comment Subject Char"/>
    <w:basedOn w:val="CommentTextChar"/>
    <w:link w:val="CommentSubject"/>
    <w:uiPriority w:val="99"/>
    <w:semiHidden/>
    <w:rsid w:val="001572DF"/>
    <w:rPr>
      <w:b/>
      <w:bCs/>
      <w:sz w:val="20"/>
      <w:szCs w:val="20"/>
    </w:rPr>
  </w:style>
  <w:style w:type="table" w:styleId="TableGridLight">
    <w:name w:val="Grid Table Light"/>
    <w:basedOn w:val="TableNormal"/>
    <w:uiPriority w:val="40"/>
    <w:rsid w:val="0010420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bliography">
    <w:name w:val="Bibliography"/>
    <w:basedOn w:val="Normal"/>
    <w:next w:val="Normal"/>
    <w:uiPriority w:val="37"/>
    <w:unhideWhenUsed/>
    <w:rsid w:val="004B5611"/>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1628708">
      <w:bodyDiv w:val="1"/>
      <w:marLeft w:val="0"/>
      <w:marRight w:val="0"/>
      <w:marTop w:val="0"/>
      <w:marBottom w:val="0"/>
      <w:divBdr>
        <w:top w:val="none" w:sz="0" w:space="0" w:color="auto"/>
        <w:left w:val="none" w:sz="0" w:space="0" w:color="auto"/>
        <w:bottom w:val="none" w:sz="0" w:space="0" w:color="auto"/>
        <w:right w:val="none" w:sz="0" w:space="0" w:color="auto"/>
      </w:divBdr>
      <w:divsChild>
        <w:div w:id="135998746">
          <w:marLeft w:val="0"/>
          <w:marRight w:val="0"/>
          <w:marTop w:val="0"/>
          <w:marBottom w:val="0"/>
          <w:divBdr>
            <w:top w:val="none" w:sz="0" w:space="0" w:color="auto"/>
            <w:left w:val="none" w:sz="0" w:space="0" w:color="auto"/>
            <w:bottom w:val="none" w:sz="0" w:space="0" w:color="auto"/>
            <w:right w:val="none" w:sz="0" w:space="0" w:color="auto"/>
          </w:divBdr>
        </w:div>
      </w:divsChild>
    </w:div>
    <w:div w:id="18828660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T08xJaBQ9+XpjGImxWdgnppeBA==">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15620</Words>
  <Characters>89035</Characters>
  <Application>Microsoft Office Word</Application>
  <DocSecurity>0</DocSecurity>
  <Lines>741</Lines>
  <Paragraphs>208</Paragraphs>
  <ScaleCrop>false</ScaleCrop>
  <Company/>
  <LinksUpToDate>false</LinksUpToDate>
  <CharactersWithSpaces>104447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Aine Lehane</dc:creator>
  <cp:lastModifiedBy>Emily M Mader</cp:lastModifiedBy>
  <cp:revision>2</cp:revision>
  <dcterms:created xsi:type="dcterms:W3CDTF">2024-07-25T15:55:00Z</dcterms:created>
  <dcterms:modified xsi:type="dcterms:W3CDTF">2024-07-25T15:55:00Z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id="LWseKuDB"/&gt;&lt;style id="http://www.zotero.org/styles/council-of-science-editors-author-date" hasBibliography="1" bibliographyStyleHasBeenSet="1"/&gt;&lt;prefs&gt;&lt;pref name="fieldType" value="Field"/&gt;&lt;pref </vt:lpwstr>
  </property>
  <property fmtid="{D5CDD505-2E9C-101B-9397-08002B2CF9AE}" pid="3" name="ZOTERO_PREF_2">
    <vt:lpwstr>name="dontAskDelayCitationUpdates" value="true"/&gt;&lt;/prefs&gt;&lt;/data&gt;</vt:lpwstr>
  </property>
</Properties>
</file>