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D1E863" w14:textId="154F3C39" w:rsidR="005C34A3" w:rsidRDefault="005C34A3" w:rsidP="005C34A3">
      <w:pPr>
        <w:spacing w:line="480" w:lineRule="auto"/>
        <w:rPr>
          <w:b/>
          <w:bCs/>
          <w:sz w:val="32"/>
          <w:szCs w:val="32"/>
        </w:rPr>
      </w:pPr>
      <w:r w:rsidRPr="005C34A3">
        <w:rPr>
          <w:b/>
          <w:bCs/>
          <w:sz w:val="32"/>
          <w:szCs w:val="32"/>
        </w:rPr>
        <w:t xml:space="preserve">Exploratory </w:t>
      </w:r>
      <w:r>
        <w:rPr>
          <w:b/>
          <w:bCs/>
          <w:sz w:val="32"/>
          <w:szCs w:val="32"/>
        </w:rPr>
        <w:t>a</w:t>
      </w:r>
      <w:r w:rsidRPr="005C34A3">
        <w:rPr>
          <w:b/>
          <w:bCs/>
          <w:sz w:val="32"/>
          <w:szCs w:val="32"/>
        </w:rPr>
        <w:t xml:space="preserve">nalysis of </w:t>
      </w:r>
      <w:r>
        <w:rPr>
          <w:b/>
          <w:bCs/>
          <w:sz w:val="32"/>
          <w:szCs w:val="32"/>
        </w:rPr>
        <w:t>g</w:t>
      </w:r>
      <w:r w:rsidRPr="005C34A3">
        <w:rPr>
          <w:b/>
          <w:bCs/>
          <w:sz w:val="32"/>
          <w:szCs w:val="32"/>
        </w:rPr>
        <w:t xml:space="preserve">ait </w:t>
      </w:r>
      <w:r>
        <w:rPr>
          <w:b/>
          <w:bCs/>
          <w:sz w:val="32"/>
          <w:szCs w:val="32"/>
        </w:rPr>
        <w:t>m</w:t>
      </w:r>
      <w:r w:rsidRPr="005C34A3">
        <w:rPr>
          <w:b/>
          <w:bCs/>
          <w:sz w:val="32"/>
          <w:szCs w:val="32"/>
        </w:rPr>
        <w:t xml:space="preserve">echanics in </w:t>
      </w:r>
      <w:r>
        <w:rPr>
          <w:b/>
          <w:bCs/>
          <w:sz w:val="32"/>
          <w:szCs w:val="32"/>
        </w:rPr>
        <w:t>f</w:t>
      </w:r>
      <w:r w:rsidRPr="005C34A3">
        <w:rPr>
          <w:b/>
          <w:bCs/>
          <w:sz w:val="32"/>
          <w:szCs w:val="32"/>
        </w:rPr>
        <w:t>armers</w:t>
      </w:r>
    </w:p>
    <w:p w14:paraId="2BDA5490" w14:textId="77777777" w:rsidR="00461C8E" w:rsidRDefault="00461C8E" w:rsidP="005C34A3">
      <w:pPr>
        <w:spacing w:line="480" w:lineRule="auto"/>
        <w:rPr>
          <w:b/>
          <w:bCs/>
          <w:sz w:val="32"/>
          <w:szCs w:val="32"/>
        </w:rPr>
      </w:pPr>
    </w:p>
    <w:p w14:paraId="683B00CF" w14:textId="77777777" w:rsidR="00461C8E" w:rsidRPr="00067E2E" w:rsidRDefault="00461C8E" w:rsidP="00461C8E">
      <w:pPr>
        <w:spacing w:line="480" w:lineRule="auto"/>
        <w:rPr>
          <w:vertAlign w:val="superscript"/>
        </w:rPr>
      </w:pPr>
      <w:r w:rsidRPr="00067E2E">
        <w:t xml:space="preserve">Mariana V. </w:t>
      </w:r>
      <w:proofErr w:type="spellStart"/>
      <w:r w:rsidRPr="00067E2E">
        <w:t>Jacobs</w:t>
      </w:r>
      <w:r w:rsidRPr="00067E2E">
        <w:rPr>
          <w:vertAlign w:val="superscript"/>
        </w:rPr>
        <w:t>a</w:t>
      </w:r>
      <w:proofErr w:type="spellEnd"/>
      <w:r w:rsidRPr="001F26D3">
        <w:t xml:space="preserve">, </w:t>
      </w:r>
      <w:r w:rsidRPr="00C406C6">
        <w:t xml:space="preserve">Kate N. </w:t>
      </w:r>
      <w:proofErr w:type="spellStart"/>
      <w:proofErr w:type="gramStart"/>
      <w:r w:rsidRPr="00C406C6">
        <w:t>Jochimsen</w:t>
      </w:r>
      <w:r w:rsidRPr="00C406C6">
        <w:rPr>
          <w:vertAlign w:val="superscript"/>
        </w:rPr>
        <w:t>b,c</w:t>
      </w:r>
      <w:proofErr w:type="spellEnd"/>
      <w:proofErr w:type="gramEnd"/>
      <w:r w:rsidRPr="00C406C6">
        <w:t>,</w:t>
      </w:r>
      <w:r w:rsidRPr="001F26D3">
        <w:t xml:space="preserve"> Jody</w:t>
      </w:r>
      <w:r w:rsidRPr="00067E2E">
        <w:t xml:space="preserve"> L. </w:t>
      </w:r>
      <w:proofErr w:type="spellStart"/>
      <w:r w:rsidRPr="00067E2E">
        <w:t>Clasey</w:t>
      </w:r>
      <w:r w:rsidRPr="00067E2E">
        <w:rPr>
          <w:vertAlign w:val="superscript"/>
        </w:rPr>
        <w:t>a</w:t>
      </w:r>
      <w:proofErr w:type="spellEnd"/>
      <w:r w:rsidRPr="00067E2E">
        <w:t>, and Michael A. Samaan</w:t>
      </w:r>
      <w:r>
        <w:rPr>
          <w:vertAlign w:val="superscript"/>
        </w:rPr>
        <w:t>a</w:t>
      </w:r>
    </w:p>
    <w:p w14:paraId="3A9AF5D1" w14:textId="77777777" w:rsidR="00461C8E" w:rsidRDefault="00461C8E" w:rsidP="00461C8E">
      <w:pPr>
        <w:spacing w:line="480" w:lineRule="auto"/>
      </w:pPr>
    </w:p>
    <w:p w14:paraId="65D52CFD" w14:textId="77777777" w:rsidR="00461C8E" w:rsidRPr="00067E2E" w:rsidRDefault="00461C8E" w:rsidP="00461C8E">
      <w:pPr>
        <w:spacing w:line="480" w:lineRule="auto"/>
      </w:pPr>
      <w:r w:rsidRPr="00067E2E">
        <w:t>Affiliations:</w:t>
      </w:r>
    </w:p>
    <w:p w14:paraId="3E2BCC7D" w14:textId="77777777" w:rsidR="00461C8E" w:rsidRDefault="00461C8E" w:rsidP="00461C8E">
      <w:pPr>
        <w:spacing w:line="480" w:lineRule="auto"/>
        <w:rPr>
          <w:i/>
          <w:iCs/>
        </w:rPr>
      </w:pPr>
      <w:proofErr w:type="spellStart"/>
      <w:r w:rsidRPr="00067E2E">
        <w:rPr>
          <w:i/>
          <w:iCs/>
          <w:vertAlign w:val="superscript"/>
        </w:rPr>
        <w:t>a</w:t>
      </w:r>
      <w:r w:rsidRPr="00067E2E">
        <w:rPr>
          <w:i/>
          <w:iCs/>
        </w:rPr>
        <w:t>Department</w:t>
      </w:r>
      <w:proofErr w:type="spellEnd"/>
      <w:r w:rsidRPr="00067E2E">
        <w:rPr>
          <w:i/>
          <w:iCs/>
        </w:rPr>
        <w:t xml:space="preserve"> of Kinesiology &amp; Health Promotion, University of Kentucky, Lexington, KY, USA</w:t>
      </w:r>
      <w:r>
        <w:rPr>
          <w:i/>
          <w:iCs/>
        </w:rPr>
        <w:t>]</w:t>
      </w:r>
      <w:r w:rsidRPr="00800BC7">
        <w:rPr>
          <w:i/>
          <w:iCs/>
          <w:vertAlign w:val="superscript"/>
        </w:rPr>
        <w:t xml:space="preserve"> </w:t>
      </w:r>
      <w:proofErr w:type="spellStart"/>
      <w:r w:rsidRPr="00C406C6">
        <w:rPr>
          <w:i/>
          <w:iCs/>
          <w:vertAlign w:val="superscript"/>
        </w:rPr>
        <w:t>b</w:t>
      </w:r>
      <w:r>
        <w:rPr>
          <w:i/>
          <w:iCs/>
        </w:rPr>
        <w:t>Center</w:t>
      </w:r>
      <w:proofErr w:type="spellEnd"/>
      <w:r>
        <w:rPr>
          <w:i/>
          <w:iCs/>
        </w:rPr>
        <w:t xml:space="preserve"> for Health Outcomes and Interdisciplinary Research (CHOIR), Massachusetts General Hospital, Boston, MA, USA</w:t>
      </w:r>
    </w:p>
    <w:p w14:paraId="3150A470" w14:textId="77777777" w:rsidR="00461C8E" w:rsidRPr="00067E2E" w:rsidRDefault="00461C8E" w:rsidP="00461C8E">
      <w:pPr>
        <w:spacing w:line="480" w:lineRule="auto"/>
        <w:rPr>
          <w:i/>
          <w:iCs/>
          <w:vertAlign w:val="superscript"/>
        </w:rPr>
      </w:pPr>
      <w:proofErr w:type="spellStart"/>
      <w:r w:rsidRPr="00C406C6">
        <w:rPr>
          <w:i/>
          <w:iCs/>
          <w:vertAlign w:val="superscript"/>
        </w:rPr>
        <w:t>c</w:t>
      </w:r>
      <w:r>
        <w:rPr>
          <w:i/>
          <w:iCs/>
        </w:rPr>
        <w:t>Department</w:t>
      </w:r>
      <w:proofErr w:type="spellEnd"/>
      <w:r>
        <w:rPr>
          <w:i/>
          <w:iCs/>
        </w:rPr>
        <w:t xml:space="preserve"> of Psychiatry, Harvard Medical School, Boston, MA, USA</w:t>
      </w:r>
    </w:p>
    <w:p w14:paraId="7DC12C08" w14:textId="77777777" w:rsidR="00461C8E" w:rsidRPr="00067E2E" w:rsidRDefault="00461C8E" w:rsidP="00461C8E">
      <w:pPr>
        <w:spacing w:line="480" w:lineRule="auto"/>
        <w:rPr>
          <w:i/>
          <w:iCs/>
        </w:rPr>
      </w:pPr>
    </w:p>
    <w:p w14:paraId="76C33CD1" w14:textId="77777777" w:rsidR="00461C8E" w:rsidRPr="00067E2E" w:rsidRDefault="00461C8E" w:rsidP="00461C8E">
      <w:pPr>
        <w:spacing w:before="240" w:line="480" w:lineRule="auto"/>
      </w:pPr>
      <w:r w:rsidRPr="00067E2E">
        <w:t xml:space="preserve">Correspondence should be addressed to: </w:t>
      </w:r>
    </w:p>
    <w:p w14:paraId="3B011F54" w14:textId="77777777" w:rsidR="00461C8E" w:rsidRDefault="00461C8E" w:rsidP="00461C8E">
      <w:pPr>
        <w:spacing w:line="480" w:lineRule="auto"/>
      </w:pPr>
      <w:r>
        <w:t>Michael A. Samaan</w:t>
      </w:r>
      <w:r w:rsidRPr="00067E2E">
        <w:t xml:space="preserve"> </w:t>
      </w:r>
    </w:p>
    <w:p w14:paraId="351BA7AB" w14:textId="77777777" w:rsidR="00461C8E" w:rsidRDefault="00461C8E" w:rsidP="00461C8E">
      <w:pPr>
        <w:spacing w:line="480" w:lineRule="auto"/>
      </w:pPr>
      <w:hyperlink r:id="rId8" w:history="1">
        <w:r w:rsidRPr="00825FDE">
          <w:rPr>
            <w:rStyle w:val="Hyperlink"/>
          </w:rPr>
          <w:t>michael.samaan@uky.edu</w:t>
        </w:r>
      </w:hyperlink>
      <w:r>
        <w:t xml:space="preserve"> </w:t>
      </w:r>
    </w:p>
    <w:p w14:paraId="00FC0FE9" w14:textId="77777777" w:rsidR="00461C8E" w:rsidRDefault="00461C8E" w:rsidP="00461C8E">
      <w:pPr>
        <w:spacing w:line="480" w:lineRule="auto"/>
      </w:pPr>
      <w:r>
        <w:t>Phone: 859-257-2706</w:t>
      </w:r>
    </w:p>
    <w:p w14:paraId="60FB0761" w14:textId="77777777" w:rsidR="00461C8E" w:rsidRDefault="00461C8E" w:rsidP="00461C8E">
      <w:pPr>
        <w:spacing w:line="480" w:lineRule="auto"/>
      </w:pPr>
      <w:r>
        <w:t>Fax: 859-232-1090</w:t>
      </w:r>
    </w:p>
    <w:p w14:paraId="744723F2" w14:textId="77777777" w:rsidR="00461C8E" w:rsidRPr="005C34A3" w:rsidRDefault="00461C8E" w:rsidP="005C34A3">
      <w:pPr>
        <w:spacing w:line="480" w:lineRule="auto"/>
        <w:rPr>
          <w:b/>
          <w:bCs/>
          <w:sz w:val="32"/>
          <w:szCs w:val="32"/>
        </w:rPr>
      </w:pPr>
    </w:p>
    <w:p w14:paraId="7995C2E5" w14:textId="269BAEC7" w:rsidR="005C34A3" w:rsidRPr="005C34A3" w:rsidRDefault="005C34A3" w:rsidP="005C34A3">
      <w:pPr>
        <w:spacing w:line="480" w:lineRule="auto"/>
      </w:pPr>
      <w:r w:rsidRPr="005C34A3">
        <w:rPr>
          <w:b/>
          <w:bCs/>
        </w:rPr>
        <w:t xml:space="preserve">Keywords: </w:t>
      </w:r>
      <w:r w:rsidRPr="00BD013F">
        <w:t>Agricultural;</w:t>
      </w:r>
      <w:r w:rsidR="00F30EBB" w:rsidRPr="00BD013F">
        <w:t xml:space="preserve"> </w:t>
      </w:r>
      <w:r w:rsidR="00166F98" w:rsidRPr="00BD013F">
        <w:t>E</w:t>
      </w:r>
      <w:r w:rsidR="00F30EBB" w:rsidRPr="00BD013F">
        <w:t>rgonomics;</w:t>
      </w:r>
      <w:r w:rsidRPr="00BD013F">
        <w:t xml:space="preserve"> </w:t>
      </w:r>
      <w:r w:rsidR="00166F98" w:rsidRPr="00BD013F">
        <w:t>K</w:t>
      </w:r>
      <w:r w:rsidR="00B25661" w:rsidRPr="00BD013F">
        <w:t xml:space="preserve">inematics, </w:t>
      </w:r>
      <w:r w:rsidR="00166F98" w:rsidRPr="00BD013F">
        <w:t>O</w:t>
      </w:r>
      <w:r w:rsidRPr="00BD013F">
        <w:t xml:space="preserve">steoarthritis; </w:t>
      </w:r>
      <w:r w:rsidR="00166F98" w:rsidRPr="00BD013F">
        <w:t>W</w:t>
      </w:r>
      <w:r w:rsidRPr="00BD013F">
        <w:t>alking</w:t>
      </w:r>
      <w:r w:rsidR="00B25661" w:rsidRPr="00BD013F">
        <w:t xml:space="preserve">, </w:t>
      </w:r>
      <w:r w:rsidR="00166F98" w:rsidRPr="00BD013F">
        <w:t>V</w:t>
      </w:r>
      <w:r w:rsidR="00B25661" w:rsidRPr="00BD013F">
        <w:t>ertical</w:t>
      </w:r>
      <w:r w:rsidR="00B25661">
        <w:t xml:space="preserve"> ground reaction force</w:t>
      </w:r>
    </w:p>
    <w:p w14:paraId="0162BEBC" w14:textId="5F62A80D" w:rsidR="005C34A3" w:rsidRPr="005C34A3" w:rsidRDefault="005C34A3" w:rsidP="005C34A3">
      <w:pPr>
        <w:spacing w:line="480" w:lineRule="auto"/>
        <w:rPr>
          <w:b/>
          <w:bCs/>
        </w:rPr>
      </w:pPr>
      <w:r w:rsidRPr="005C34A3">
        <w:rPr>
          <w:b/>
          <w:bCs/>
        </w:rPr>
        <w:t xml:space="preserve">Word </w:t>
      </w:r>
      <w:r>
        <w:rPr>
          <w:b/>
          <w:bCs/>
        </w:rPr>
        <w:t>C</w:t>
      </w:r>
      <w:r w:rsidRPr="005C34A3">
        <w:rPr>
          <w:b/>
          <w:bCs/>
        </w:rPr>
        <w:t xml:space="preserve">ount: </w:t>
      </w:r>
      <w:r w:rsidRPr="005C34A3">
        <w:t>2,</w:t>
      </w:r>
      <w:r w:rsidR="00E35892">
        <w:t>56</w:t>
      </w:r>
      <w:r w:rsidR="00D728D6">
        <w:t>0</w:t>
      </w:r>
    </w:p>
    <w:p w14:paraId="447914B3" w14:textId="77777777" w:rsidR="005C34A3" w:rsidRDefault="005C34A3" w:rsidP="00905935">
      <w:pPr>
        <w:spacing w:line="480" w:lineRule="auto"/>
        <w:rPr>
          <w:b/>
          <w:bCs/>
          <w:sz w:val="32"/>
          <w:szCs w:val="32"/>
        </w:rPr>
      </w:pPr>
    </w:p>
    <w:p w14:paraId="5C9DBC3F" w14:textId="77777777" w:rsidR="00461C8E" w:rsidRDefault="00461C8E" w:rsidP="00905935">
      <w:pPr>
        <w:spacing w:line="480" w:lineRule="auto"/>
        <w:rPr>
          <w:b/>
          <w:bCs/>
          <w:sz w:val="32"/>
          <w:szCs w:val="32"/>
        </w:rPr>
      </w:pPr>
    </w:p>
    <w:p w14:paraId="4CF15F2A" w14:textId="71EAED47" w:rsidR="002D726B" w:rsidRPr="00905935" w:rsidRDefault="00905935" w:rsidP="00905935">
      <w:pPr>
        <w:spacing w:line="480" w:lineRule="auto"/>
        <w:rPr>
          <w:b/>
          <w:bCs/>
          <w:sz w:val="32"/>
          <w:szCs w:val="32"/>
        </w:rPr>
      </w:pPr>
      <w:r w:rsidRPr="00905935">
        <w:rPr>
          <w:b/>
          <w:bCs/>
          <w:sz w:val="32"/>
          <w:szCs w:val="32"/>
        </w:rPr>
        <w:lastRenderedPageBreak/>
        <w:t>ABSTRACT</w:t>
      </w:r>
    </w:p>
    <w:p w14:paraId="56D95F37" w14:textId="57AF58C8" w:rsidR="002D726B" w:rsidRDefault="00E409FB" w:rsidP="005C34A3">
      <w:pPr>
        <w:spacing w:line="480" w:lineRule="auto"/>
        <w:ind w:firstLine="360"/>
        <w:rPr>
          <w:b/>
          <w:bCs/>
        </w:rPr>
      </w:pPr>
      <w:r>
        <w:t>Farmers</w:t>
      </w:r>
      <w:r w:rsidR="002D726B" w:rsidRPr="004F6831">
        <w:t xml:space="preserve"> may be at </w:t>
      </w:r>
      <w:r w:rsidR="00AC64DC">
        <w:t xml:space="preserve">a </w:t>
      </w:r>
      <w:r w:rsidR="002D726B" w:rsidRPr="004F6831">
        <w:t xml:space="preserve">higher risk of developing hip osteoarthritis (OA) due to the high demands of their occupation. </w:t>
      </w:r>
      <w:r w:rsidR="00AC64DC">
        <w:t xml:space="preserve">To </w:t>
      </w:r>
      <w:r w:rsidR="005C34A3">
        <w:t>the authors’</w:t>
      </w:r>
      <w:r w:rsidR="00AC64DC">
        <w:t xml:space="preserve"> knowledge, the gait patterns of </w:t>
      </w:r>
      <w:r>
        <w:t>farmers</w:t>
      </w:r>
      <w:r w:rsidR="00AC64DC">
        <w:t xml:space="preserve"> that may be associated with hip joint degeneration ha</w:t>
      </w:r>
      <w:r w:rsidR="001F26D3">
        <w:t>ve</w:t>
      </w:r>
      <w:r w:rsidR="00AC64DC">
        <w:t xml:space="preserve"> yet to be analyzed. Therefore, t</w:t>
      </w:r>
      <w:r w:rsidR="00AC64DC" w:rsidRPr="004F6831">
        <w:t xml:space="preserve">he </w:t>
      </w:r>
      <w:r w:rsidR="002D726B" w:rsidRPr="004F6831">
        <w:t xml:space="preserve">purpose of this study was to </w:t>
      </w:r>
      <w:r w:rsidR="001F26D3">
        <w:t>compare</w:t>
      </w:r>
      <w:r w:rsidR="001F26D3" w:rsidRPr="004F6831">
        <w:t xml:space="preserve"> </w:t>
      </w:r>
      <w:r w:rsidR="002D726B" w:rsidRPr="004F6831">
        <w:t xml:space="preserve">gait mechanics </w:t>
      </w:r>
      <w:r w:rsidR="001F26D3">
        <w:t>between</w:t>
      </w:r>
      <w:r w:rsidR="002D726B" w:rsidRPr="004F6831">
        <w:t xml:space="preserve"> farmers</w:t>
      </w:r>
      <w:r w:rsidR="00AC64DC">
        <w:t xml:space="preserve"> and non-farmers (controls)</w:t>
      </w:r>
      <w:r w:rsidR="002D726B" w:rsidRPr="004F6831">
        <w:t xml:space="preserve">. </w:t>
      </w:r>
      <w:r w:rsidR="005C34A3">
        <w:t>It is</w:t>
      </w:r>
      <w:r w:rsidR="002D726B" w:rsidRPr="004F6831">
        <w:t xml:space="preserve"> hypothesized that farmers would exhibit altered </w:t>
      </w:r>
      <w:r w:rsidR="005D4749">
        <w:t>lower extremity joint</w:t>
      </w:r>
      <w:r w:rsidR="005D4749" w:rsidRPr="004F6831">
        <w:t xml:space="preserve"> </w:t>
      </w:r>
      <w:r w:rsidR="002D726B" w:rsidRPr="004F6831">
        <w:t>mechanics during walking when compared to matched controls. This</w:t>
      </w:r>
      <w:r w:rsidR="00762A0B">
        <w:t xml:space="preserve"> exploratory</w:t>
      </w:r>
      <w:r w:rsidR="002D726B" w:rsidRPr="004F6831">
        <w:t xml:space="preserve"> study included 5 farmers and 5 sex-, age- and body mass index (BMI)-matched controls. A </w:t>
      </w:r>
      <w:r w:rsidR="005D4749">
        <w:t>3D gait analysis was performed while study participants walked at a self-selected speed on an instrumented treadmill.</w:t>
      </w:r>
      <w:r w:rsidR="002D726B" w:rsidRPr="004F6831">
        <w:t xml:space="preserve"> </w:t>
      </w:r>
      <w:r w:rsidR="005D4749">
        <w:t>Sagittal plane h</w:t>
      </w:r>
      <w:r w:rsidR="005D4749" w:rsidRPr="004F6831">
        <w:t>ip</w:t>
      </w:r>
      <w:r w:rsidR="002D726B" w:rsidRPr="004F6831">
        <w:t xml:space="preserve">, knee, and ankle kinetics and kinematics were </w:t>
      </w:r>
      <w:r w:rsidR="005D4749">
        <w:t>assessed</w:t>
      </w:r>
      <w:r w:rsidR="002D726B" w:rsidRPr="004F6831">
        <w:t>. Effect sizes and between-group differences in demographics and gait mechanics were assessed. There were no group differences in walking speed</w:t>
      </w:r>
      <w:r w:rsidR="005D4749">
        <w:t xml:space="preserve">, </w:t>
      </w:r>
      <w:r w:rsidR="002D726B" w:rsidRPr="004F6831">
        <w:t>total stance time</w:t>
      </w:r>
      <w:r w:rsidR="005D4749">
        <w:t xml:space="preserve"> as well as hip and knee joint kinematics</w:t>
      </w:r>
      <w:r w:rsidR="002D726B" w:rsidRPr="004F6831">
        <w:t xml:space="preserve"> (p&gt;0.05). Farmers exhibited statistical trends (p = 0.07 – 0.08) of lower peak ankle plantarflexion angles, higher </w:t>
      </w:r>
      <w:proofErr w:type="spellStart"/>
      <w:r w:rsidR="002D726B" w:rsidRPr="004F6831">
        <w:t>plantarflexor</w:t>
      </w:r>
      <w:proofErr w:type="spellEnd"/>
      <w:r w:rsidR="002D726B" w:rsidRPr="004F6831">
        <w:t xml:space="preserve"> moments, higher knee flexion moment impulse, and higher peak v</w:t>
      </w:r>
      <w:r w:rsidR="00813D60">
        <w:t>ertical ground reaction force</w:t>
      </w:r>
      <w:r w:rsidR="00813D60" w:rsidRPr="004F6831">
        <w:t xml:space="preserve"> </w:t>
      </w:r>
      <w:r w:rsidR="002D726B" w:rsidRPr="004F6831">
        <w:t xml:space="preserve">during the first and second halves of stance. Additionally, farmers ambulated with a significantly higher knee extensor moment (p=0.04) and moment impulse </w:t>
      </w:r>
      <w:r w:rsidR="002D726B" w:rsidRPr="00F70D29">
        <w:t>(p=0.05)</w:t>
      </w:r>
      <w:r w:rsidR="002D726B" w:rsidRPr="004F6831">
        <w:t xml:space="preserve"> during the first half of stance and a higher ankle plantarflexion moment impulse (p=0.04). </w:t>
      </w:r>
      <w:r w:rsidR="005C34A3">
        <w:t>The</w:t>
      </w:r>
      <w:r w:rsidR="002D726B" w:rsidRPr="004F6831">
        <w:t xml:space="preserve"> results demonstrate a multi-joint gait alteration in farmers compared to non-farmers and may suggest a compensatory gait pattern to optimize hip joint mechanics</w:t>
      </w:r>
      <w:r w:rsidR="00A91E6B">
        <w:t xml:space="preserve"> and mitigate hip joint degeneration</w:t>
      </w:r>
      <w:r w:rsidR="002D726B" w:rsidRPr="004F6831">
        <w:t xml:space="preserve">. These results provide a preliminary understanding of the impact that agricultural occupations have on joint mechanics that may be associated with the increased prevalence of hip OA in the </w:t>
      </w:r>
      <w:r>
        <w:t>farming</w:t>
      </w:r>
      <w:r w:rsidRPr="004F6831">
        <w:t xml:space="preserve"> </w:t>
      </w:r>
      <w:r w:rsidR="002D726B" w:rsidRPr="004F6831">
        <w:t>population.</w:t>
      </w:r>
    </w:p>
    <w:p w14:paraId="50660322" w14:textId="77777777" w:rsidR="003E0604" w:rsidRDefault="003E0604" w:rsidP="00905935">
      <w:pPr>
        <w:spacing w:line="480" w:lineRule="auto"/>
        <w:rPr>
          <w:b/>
          <w:bCs/>
          <w:sz w:val="32"/>
          <w:szCs w:val="32"/>
        </w:rPr>
      </w:pPr>
    </w:p>
    <w:p w14:paraId="497C9D2D" w14:textId="639E711B" w:rsidR="005E3D64" w:rsidRPr="00905935" w:rsidRDefault="00905935" w:rsidP="00905935">
      <w:pPr>
        <w:spacing w:line="480" w:lineRule="auto"/>
        <w:rPr>
          <w:b/>
          <w:bCs/>
          <w:sz w:val="32"/>
          <w:szCs w:val="32"/>
        </w:rPr>
      </w:pPr>
      <w:r w:rsidRPr="00905935">
        <w:rPr>
          <w:b/>
          <w:bCs/>
          <w:sz w:val="32"/>
          <w:szCs w:val="32"/>
        </w:rPr>
        <w:lastRenderedPageBreak/>
        <w:t>INTRODUCTION</w:t>
      </w:r>
    </w:p>
    <w:p w14:paraId="5D8EF8E8" w14:textId="6D41A65D" w:rsidR="007E6B0F" w:rsidRPr="00A964CC" w:rsidRDefault="00905935" w:rsidP="00905935">
      <w:pPr>
        <w:pStyle w:val="NormalWeb"/>
        <w:spacing w:line="480" w:lineRule="auto"/>
      </w:pPr>
      <w:r>
        <w:t xml:space="preserve">     </w:t>
      </w:r>
      <w:r w:rsidR="00C406C6">
        <w:t>Farmers</w:t>
      </w:r>
      <w:r w:rsidR="006036F5" w:rsidRPr="00A964CC">
        <w:t xml:space="preserve"> </w:t>
      </w:r>
      <w:r w:rsidR="00EE77EF">
        <w:t>have a</w:t>
      </w:r>
      <w:r w:rsidR="006036F5" w:rsidRPr="00A964CC">
        <w:t xml:space="preserve"> </w:t>
      </w:r>
      <w:r w:rsidR="006036F5" w:rsidRPr="00F70D29">
        <w:t xml:space="preserve">high risk of developing hip osteoarthritis (OA) due to the </w:t>
      </w:r>
      <w:r w:rsidR="00EE77EF" w:rsidRPr="00F70D29">
        <w:t xml:space="preserve">physical </w:t>
      </w:r>
      <w:r w:rsidR="002C5369" w:rsidRPr="00F70D29">
        <w:t>demands of their</w:t>
      </w:r>
      <w:r w:rsidR="006036F5" w:rsidRPr="00F70D29">
        <w:t xml:space="preserve"> occupation. </w:t>
      </w:r>
      <w:r w:rsidR="00EE77EF" w:rsidRPr="00F70D29">
        <w:t xml:space="preserve">Nearly all farmers (87%) report joint pain while 22% have a prior diagnosis of OA </w:t>
      </w:r>
      <w:r w:rsidR="00EE77EF" w:rsidRPr="00F70D29">
        <w:fldChar w:fldCharType="begin">
          <w:fldData xml:space="preserve">PEVuZE5vdGU+PENpdGU+PEF1dGhvcj5XZWJiZXI8L0F1dGhvcj48WWVhcj4yMDIxPC9ZZWFyPjxS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</w:fldData>
        </w:fldChar>
      </w:r>
      <w:r w:rsidR="00EE77EF" w:rsidRPr="00F70D29">
        <w:instrText xml:space="preserve"> ADDIN EN.CITE </w:instrText>
      </w:r>
      <w:r w:rsidR="00EE77EF" w:rsidRPr="00F70D29">
        <w:fldChar w:fldCharType="begin">
          <w:fldData xml:space="preserve">PEVuZE5vdGU+PENpdGU+PEF1dGhvcj5XZWJiZXI8L0F1dGhvcj48WWVhcj4yMDIxPC9ZZWFyPjxS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</w:fldData>
        </w:fldChar>
      </w:r>
      <w:r w:rsidR="00EE77EF" w:rsidRPr="00F70D29">
        <w:instrText xml:space="preserve"> ADDIN EN.CITE.DATA </w:instrText>
      </w:r>
      <w:r w:rsidR="00EE77EF" w:rsidRPr="00F70D29">
        <w:fldChar w:fldCharType="end"/>
      </w:r>
      <w:r w:rsidR="00EE77EF" w:rsidRPr="00F70D29">
        <w:fldChar w:fldCharType="separate"/>
      </w:r>
      <w:r w:rsidR="00EE77EF" w:rsidRPr="00F70D29">
        <w:rPr>
          <w:noProof/>
        </w:rPr>
        <w:t>(Webber et al. 2021)</w:t>
      </w:r>
      <w:r w:rsidR="00EE77EF" w:rsidRPr="00F70D29">
        <w:fldChar w:fldCharType="end"/>
      </w:r>
      <w:r w:rsidR="00EE77EF" w:rsidRPr="00F70D29">
        <w:t>.</w:t>
      </w:r>
      <w:r w:rsidR="00E409FB" w:rsidRPr="00F70D29">
        <w:t xml:space="preserve"> Farmers are at an approximately 9 times higher risk to develop hip OA compared to the general population</w:t>
      </w:r>
      <w:r w:rsidR="001C4838" w:rsidRPr="00F70D29">
        <w:t xml:space="preserve"> </w:t>
      </w:r>
      <w:r w:rsidR="001C4838" w:rsidRPr="00F70D29">
        <w:fldChar w:fldCharType="begin"/>
      </w:r>
      <w:r w:rsidR="001C4838" w:rsidRPr="00F70D29">
        <w:instrText xml:space="preserve"> ADDIN EN.CITE &lt;EndNote&gt;&lt;Cite&gt;&lt;Author&gt;Croft&lt;/Author&gt;&lt;Year&gt;1992&lt;/Year&gt;&lt;RecNum&gt;75&lt;/RecNum&gt;&lt;DisplayText&gt;(Croft, Coggon, et al. 1992)&lt;/DisplayText&gt;&lt;record&gt;&lt;rec-number&gt;75&lt;/rec-number&gt;&lt;foreign-keys&gt;&lt;key app="EN" db-id="pxaz2dfs52z5x6erefnp5zvt5psvrp05vpts" timestamp="1686688620"&gt;75&lt;/key&gt;&lt;/foreign-keys&gt;&lt;ref-type name="Journal Article"&gt;17&lt;/ref-type&gt;&lt;contributors&gt;&lt;authors&gt;&lt;author&gt;Croft, P.&lt;/author&gt;&lt;author&gt;Coggon, D.&lt;/author&gt;&lt;author&gt;Cruddas, M.&lt;/author&gt;&lt;author&gt;Cooper, C.&lt;/author&gt;&lt;/authors&gt;&lt;/contributors&gt;&lt;auth-address&gt;ARC Epidemiology Research Unit, University of Manchester.&lt;/auth-address&gt;&lt;titles&gt;&lt;title&gt;Osteoarthritis of the hip: an occupational disease in farmers&lt;/title&gt;&lt;secondary-title&gt;BMJ&lt;/secondary-title&gt;&lt;/titles&gt;&lt;periodical&gt;&lt;full-title&gt;BMJ&lt;/full-title&gt;&lt;/periodical&gt;&lt;pages&gt;1269-72&lt;/pages&gt;&lt;volume&gt;304&lt;/volume&gt;&lt;number&gt;6837&lt;/number&gt;&lt;keywords&gt;&lt;keyword&gt;Age Factors&lt;/keyword&gt;&lt;keyword&gt;Aged&lt;/keyword&gt;&lt;keyword&gt;Agricultural Workers&amp;apos; Diseases/*epidemiology/etiology&lt;/keyword&gt;&lt;keyword&gt;Cross-Sectional Studies&lt;/keyword&gt;&lt;keyword&gt;England/epidemiology&lt;/keyword&gt;&lt;keyword&gt;Humans&lt;/keyword&gt;&lt;keyword&gt;Male&lt;/keyword&gt;&lt;keyword&gt;Middle Aged&lt;/keyword&gt;&lt;keyword&gt;Osteoarthritis, Hip/*epidemiology/etiology&lt;/keyword&gt;&lt;keyword&gt;Prevalence&lt;/keyword&gt;&lt;keyword&gt;Risk Factors&lt;/keyword&gt;&lt;/keywords&gt;&lt;dates&gt;&lt;year&gt;1992&lt;/year&gt;&lt;pub-dates&gt;&lt;date&gt;May 16&lt;/date&gt;&lt;/pub-dates&gt;&lt;/dates&gt;&lt;isbn&gt;0959-8138 (Print)&amp;#xD;1468-5833 (Electronic)&amp;#xD;0959-8138 (Linking)&lt;/isbn&gt;&lt;accession-num&gt;1606427&lt;/accession-num&gt;&lt;urls&gt;&lt;related-urls&gt;&lt;url&gt;https://www.ncbi.nlm.nih.gov/pubmed/1606427&lt;/url&gt;&lt;/related-urls&gt;&lt;/urls&gt;&lt;custom2&gt;PMC1881870&lt;/custom2&gt;&lt;electronic-resource-num&gt;10.1136/bmj.304.6837.1269&lt;/electronic-resource-num&gt;&lt;remote-database-name&gt;Medline&lt;/remote-database-name&gt;&lt;remote-database-provider&gt;NLM&lt;/remote-database-provider&gt;&lt;/record&gt;&lt;/Cite&gt;&lt;/EndNote&gt;</w:instrText>
      </w:r>
      <w:r w:rsidR="001C4838" w:rsidRPr="00F70D29">
        <w:fldChar w:fldCharType="separate"/>
      </w:r>
      <w:r w:rsidR="001C4838" w:rsidRPr="00F70D29">
        <w:rPr>
          <w:noProof/>
        </w:rPr>
        <w:t>(Croft</w:t>
      </w:r>
      <w:r w:rsidR="005C34A3" w:rsidRPr="00F70D29">
        <w:rPr>
          <w:noProof/>
        </w:rPr>
        <w:t xml:space="preserve"> </w:t>
      </w:r>
      <w:r w:rsidR="001C4838" w:rsidRPr="00F70D29">
        <w:rPr>
          <w:noProof/>
        </w:rPr>
        <w:t>et al. 1992)</w:t>
      </w:r>
      <w:r w:rsidR="001C4838" w:rsidRPr="00F70D29">
        <w:fldChar w:fldCharType="end"/>
      </w:r>
      <w:r w:rsidR="006036F5" w:rsidRPr="00F70D29">
        <w:t xml:space="preserve">. Farmers are at a 60% higher risk of developing severe hip OA within the first five years of their agricultural </w:t>
      </w:r>
      <w:r w:rsidR="00BA4C8C" w:rsidRPr="00F70D29">
        <w:t xml:space="preserve">career </w:t>
      </w:r>
      <w:r w:rsidR="00BA4C8C" w:rsidRPr="00F70D29">
        <w:fldChar w:fldCharType="begin">
          <w:fldData xml:space="preserve">PEVuZE5vdGU+PENpdGU+PEF1dGhvcj5BbmRlcnNlbjwvQXV0aG9yPjxZZWFyPjIwMTI8L1llYXI+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</w:fldData>
        </w:fldChar>
      </w:r>
      <w:r w:rsidR="001C4838" w:rsidRPr="00F70D29">
        <w:instrText xml:space="preserve"> ADDIN EN.CITE </w:instrText>
      </w:r>
      <w:r w:rsidR="001C4838" w:rsidRPr="00F70D29">
        <w:fldChar w:fldCharType="begin">
          <w:fldData xml:space="preserve">PEVuZE5vdGU+PENpdGU+PEF1dGhvcj5BbmRlcnNlbjwvQXV0aG9yPjxZZWFyPjIwMTI8L1llYXI+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</w:fldData>
        </w:fldChar>
      </w:r>
      <w:r w:rsidR="001C4838" w:rsidRPr="00F70D29">
        <w:instrText xml:space="preserve"> ADDIN EN.CITE.DATA </w:instrText>
      </w:r>
      <w:r w:rsidR="001C4838" w:rsidRPr="00F70D29">
        <w:fldChar w:fldCharType="end"/>
      </w:r>
      <w:r w:rsidR="00BA4C8C" w:rsidRPr="00F70D29">
        <w:fldChar w:fldCharType="separate"/>
      </w:r>
      <w:r w:rsidR="001C4838" w:rsidRPr="00F70D29">
        <w:rPr>
          <w:noProof/>
        </w:rPr>
        <w:t>(Croft</w:t>
      </w:r>
      <w:r w:rsidR="005C34A3" w:rsidRPr="00F70D29">
        <w:rPr>
          <w:noProof/>
        </w:rPr>
        <w:t xml:space="preserve"> </w:t>
      </w:r>
      <w:r w:rsidR="001C4838" w:rsidRPr="00F70D29">
        <w:rPr>
          <w:noProof/>
        </w:rPr>
        <w:t>et al. 1992; Andersen et al. 2012)</w:t>
      </w:r>
      <w:r w:rsidR="00BA4C8C" w:rsidRPr="00F70D29">
        <w:fldChar w:fldCharType="end"/>
      </w:r>
      <w:r w:rsidR="006558CE" w:rsidRPr="00F70D29">
        <w:t>,</w:t>
      </w:r>
      <w:r w:rsidR="00BA4C8C" w:rsidRPr="00F70D29">
        <w:t xml:space="preserve"> </w:t>
      </w:r>
      <w:r w:rsidR="006036F5" w:rsidRPr="00F70D29">
        <w:t>which may be associated with the harsh terrains that farmers ambulate through on a daily basis</w:t>
      </w:r>
      <w:r w:rsidR="00A6437B" w:rsidRPr="00F70D29">
        <w:t xml:space="preserve"> </w:t>
      </w:r>
      <w:r w:rsidR="0044069A" w:rsidRPr="00F70D29">
        <w:fldChar w:fldCharType="begin"/>
      </w:r>
      <w:r w:rsidR="00AA7CEF" w:rsidRPr="00F70D29">
        <w:instrText xml:space="preserve"> ADDIN EN.CITE &lt;EndNote&gt;&lt;Cite&gt;&lt;Author&gt;Services&lt;/Author&gt;&lt;Year&gt;2001&lt;/Year&gt;&lt;RecNum&gt;93&lt;/RecNum&gt;&lt;DisplayText&gt;(Services 2001)&lt;/DisplayText&gt;&lt;record&gt;&lt;rec-number&gt;93&lt;/rec-number&gt;&lt;foreign-keys&gt;&lt;key app="EN" db-id="pxaz2dfs52z5x6erefnp5zvt5psvrp05vpts" timestamp="1690828509"&gt;93&lt;/key&gt;&lt;/foreign-keys&gt;&lt;ref-type name="Book"&gt;6&lt;/ref-type&gt;&lt;contributors&gt;&lt;authors&gt;&lt;author&gt;U.S. Department of Health and Human Services&lt;/author&gt;&lt;/authors&gt;&lt;tertiary-authors&gt;&lt;author&gt;Baron, S; Estill, C; Steege, A; and Lalich, N.&lt;/author&gt;&lt;/tertiary-authors&gt;&lt;/contributors&gt;&lt;titles&gt;&lt;title&gt;Simple Solutions: Ergonomics for Farm Workers&lt;/title&gt;&lt;/titles&gt;&lt;dates&gt;&lt;year&gt;2001&lt;/year&gt;&lt;/dates&gt;&lt;publisher&gt;National Institute for Occupational Safety and Health&lt;/publisher&gt;&lt;urls&gt;&lt;related-urls&gt;&lt;url&gt;https://www.cdc.gov/niosh/docs/2001-111/pdfs/2001-111.pdf&lt;/url&gt;&lt;/related-urls&gt;&lt;/urls&gt;&lt;/record&gt;&lt;/Cite&gt;&lt;/EndNote&gt;</w:instrText>
      </w:r>
      <w:r w:rsidR="0044069A" w:rsidRPr="00F70D29">
        <w:fldChar w:fldCharType="separate"/>
      </w:r>
      <w:r w:rsidR="00AA7CEF" w:rsidRPr="00F70D29">
        <w:rPr>
          <w:noProof/>
        </w:rPr>
        <w:t>(Services 2001)</w:t>
      </w:r>
      <w:r w:rsidR="0044069A" w:rsidRPr="00F70D29">
        <w:fldChar w:fldCharType="end"/>
      </w:r>
      <w:r w:rsidR="0044069A" w:rsidRPr="00F70D29">
        <w:t xml:space="preserve">. </w:t>
      </w:r>
      <w:r w:rsidR="004740D7" w:rsidRPr="00F70D29">
        <w:t>This increased risk is associated with</w:t>
      </w:r>
      <w:r w:rsidR="00A21B50" w:rsidRPr="00F70D29">
        <w:t xml:space="preserve"> a diminished work capacity</w:t>
      </w:r>
      <w:r w:rsidR="00520F44" w:rsidRPr="00F70D29">
        <w:t xml:space="preserve"> </w:t>
      </w:r>
      <w:r w:rsidR="00520F44" w:rsidRPr="00F70D29">
        <w:fldChar w:fldCharType="begin">
          <w:fldData xml:space="preserve">PEVuZE5vdGU+PENpdGU+PEF1dGhvcj5XZWJiZXI8L0F1dGhvcj48WWVhcj4yMDIxPC9ZZWFyPjxS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</w:fldData>
        </w:fldChar>
      </w:r>
      <w:r w:rsidR="00AA7CEF" w:rsidRPr="00F70D29">
        <w:instrText xml:space="preserve"> ADDIN EN.CITE </w:instrText>
      </w:r>
      <w:r w:rsidR="00AA7CEF" w:rsidRPr="00F70D29">
        <w:fldChar w:fldCharType="begin">
          <w:fldData xml:space="preserve">PEVuZE5vdGU+PENpdGU+PEF1dGhvcj5XZWJiZXI8L0F1dGhvcj48WWVhcj4yMDIxPC9ZZWFyPjxS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</w:fldData>
        </w:fldChar>
      </w:r>
      <w:r w:rsidR="00AA7CEF" w:rsidRPr="00F70D29">
        <w:instrText xml:space="preserve"> ADDIN EN.CITE.DATA </w:instrText>
      </w:r>
      <w:r w:rsidR="00AA7CEF" w:rsidRPr="00F70D29">
        <w:fldChar w:fldCharType="end"/>
      </w:r>
      <w:r w:rsidR="00520F44" w:rsidRPr="00F70D29">
        <w:fldChar w:fldCharType="separate"/>
      </w:r>
      <w:r w:rsidR="00AA7CEF" w:rsidRPr="00F70D29">
        <w:rPr>
          <w:noProof/>
        </w:rPr>
        <w:t>(Webber et al. 2021)</w:t>
      </w:r>
      <w:r w:rsidR="00520F44" w:rsidRPr="00F70D29">
        <w:fldChar w:fldCharType="end"/>
      </w:r>
      <w:r w:rsidR="00520F44" w:rsidRPr="00F70D29">
        <w:t xml:space="preserve"> </w:t>
      </w:r>
      <w:r w:rsidR="004740D7" w:rsidRPr="00F70D29">
        <w:t>leading</w:t>
      </w:r>
      <w:r w:rsidR="00A21B50" w:rsidRPr="00F70D29">
        <w:t xml:space="preserve"> to </w:t>
      </w:r>
      <w:r w:rsidR="00677417" w:rsidRPr="00F70D29">
        <w:t xml:space="preserve">a financial burden of </w:t>
      </w:r>
      <w:r w:rsidR="00A21B50" w:rsidRPr="00F70D29">
        <w:t>approximately</w:t>
      </w:r>
      <w:r w:rsidR="00BA17D2" w:rsidRPr="00F70D29">
        <w:t xml:space="preserve"> </w:t>
      </w:r>
      <w:r w:rsidR="00E42FC3" w:rsidRPr="00F70D29">
        <w:t xml:space="preserve">$167 million in lost productivity </w:t>
      </w:r>
      <w:r w:rsidR="00A21B50" w:rsidRPr="00F70D29">
        <w:fldChar w:fldCharType="begin"/>
      </w:r>
      <w:r w:rsidR="00AA7CEF" w:rsidRPr="00F70D29">
        <w:instrText xml:space="preserve"> ADDIN EN.CITE &lt;EndNote&gt;&lt;Cite&gt;&lt;Author&gt;Davis&lt;/Author&gt;&lt;Year&gt;2007&lt;/Year&gt;&lt;RecNum&gt;77&lt;/RecNum&gt;&lt;DisplayText&gt;(Davis and Kotowski 2007)&lt;/DisplayText&gt;&lt;record&gt;&lt;rec-number&gt;77&lt;/rec-number&gt;&lt;foreign-keys&gt;&lt;key app="EN" db-id="pxaz2dfs52z5x6erefnp5zvt5psvrp05vpts" timestamp="1686688773"&gt;77&lt;/key&gt;&lt;/foreign-keys&gt;&lt;ref-type name="Journal Article"&gt;17&lt;/ref-type&gt;&lt;contributors&gt;&lt;authors&gt;&lt;author&gt;Davis, K. G.&lt;/author&gt;&lt;author&gt;Kotowski, S. E.&lt;/author&gt;&lt;/authors&gt;&lt;/contributors&gt;&lt;auth-address&gt;Low Back Biomechanics and Workplace Stress Laboratory, University of Cincinnati, Cincinnati, Ohio, USA. Kermit.davis@uc.edu&lt;/auth-address&gt;&lt;titles&gt;&lt;title&gt;Understanding the ergonomic risk for musculoskeletal disorders in the United States agricultural sector&lt;/title&gt;&lt;secondary-title&gt;Am J Ind Med&lt;/secondary-title&gt;&lt;/titles&gt;&lt;periodical&gt;&lt;full-title&gt;Am J Ind Med&lt;/full-title&gt;&lt;/periodical&gt;&lt;pages&gt;501-11&lt;/pages&gt;&lt;volume&gt;50&lt;/volume&gt;&lt;number&gt;7&lt;/number&gt;&lt;keywords&gt;&lt;keyword&gt;Accidents, Occupational/*prevention &amp;amp; control/*statistics &amp;amp; numerical data&lt;/keyword&gt;&lt;keyword&gt;Age Factors&lt;/keyword&gt;&lt;keyword&gt;Agricultural Workers&amp;apos; Diseases/*epidemiology/*prevention &amp;amp; control&lt;/keyword&gt;&lt;keyword&gt;*Ergonomics&lt;/keyword&gt;&lt;keyword&gt;Female&lt;/keyword&gt;&lt;keyword&gt;Humans&lt;/keyword&gt;&lt;keyword&gt;Male&lt;/keyword&gt;&lt;keyword&gt;Musculoskeletal Diseases/*epidemiology/*prevention &amp;amp; control&lt;/keyword&gt;&lt;keyword&gt;Risk Factors&lt;/keyword&gt;&lt;keyword&gt;Sex Factors&lt;/keyword&gt;&lt;keyword&gt;Transients and Migrants&lt;/keyword&gt;&lt;keyword&gt;United States/epidemiology&lt;/keyword&gt;&lt;/keywords&gt;&lt;dates&gt;&lt;year&gt;2007&lt;/year&gt;&lt;pub-dates&gt;&lt;date&gt;Jul&lt;/date&gt;&lt;/pub-dates&gt;&lt;/dates&gt;&lt;isbn&gt;0271-3586 (Print)&amp;#xD;0271-3586 (Linking)&lt;/isbn&gt;&lt;accession-num&gt;17506508&lt;/accession-num&gt;&lt;urls&gt;&lt;related-urls&gt;&lt;url&gt;https://www.ncbi.nlm.nih.gov/pubmed/17506508&lt;/url&gt;&lt;/related-urls&gt;&lt;/urls&gt;&lt;electronic-resource-num&gt;10.1002/ajim.20479&lt;/electronic-resource-num&gt;&lt;remote-database-name&gt;Medline&lt;/remote-database-name&gt;&lt;remote-database-provider&gt;NLM&lt;/remote-database-provider&gt;&lt;/record&gt;&lt;/Cite&gt;&lt;/EndNote&gt;</w:instrText>
      </w:r>
      <w:r w:rsidR="00A21B50" w:rsidRPr="00F70D29">
        <w:fldChar w:fldCharType="separate"/>
      </w:r>
      <w:r w:rsidR="00AA7CEF" w:rsidRPr="00F70D29">
        <w:rPr>
          <w:noProof/>
        </w:rPr>
        <w:t>(Davis and Kotowski 2007)</w:t>
      </w:r>
      <w:r w:rsidR="00A21B50" w:rsidRPr="00F70D29">
        <w:fldChar w:fldCharType="end"/>
      </w:r>
      <w:r w:rsidR="007A5501" w:rsidRPr="00F70D29">
        <w:t>.</w:t>
      </w:r>
      <w:r w:rsidR="009748AE" w:rsidRPr="00F70D29">
        <w:t xml:space="preserve"> </w:t>
      </w:r>
      <w:r w:rsidR="00E409FB" w:rsidRPr="00F70D29">
        <w:t>Although occupational</w:t>
      </w:r>
      <w:r w:rsidR="00E409FB">
        <w:t xml:space="preserve"> tasks such as excessive standing and lifting heavy loads are associated with increased odds of developing symptomatic hip OA</w:t>
      </w:r>
      <w:r w:rsidR="001C4838">
        <w:t xml:space="preserve"> </w:t>
      </w:r>
      <w:r w:rsidR="001C4838">
        <w:fldChar w:fldCharType="begin"/>
      </w:r>
      <w:r w:rsidR="00E114E1">
        <w:instrText xml:space="preserve"> ADDIN EN.CITE &lt;EndNote&gt;&lt;Cite&gt;&lt;Author&gt;Allen&lt;/Author&gt;&lt;Year&gt;2010&lt;/Year&gt;&lt;RecNum&gt;167&lt;/RecNum&gt;&lt;DisplayText&gt;(Allen et al. 2010)&lt;/DisplayText&gt;&lt;record&gt;&lt;rec-number&gt;167&lt;/rec-number&gt;&lt;foreign-keys&gt;&lt;key app="EN" db-id="pxaz2dfs52z5x6erefnp5zvt5psvrp05vpts" timestamp="1704479945"&gt;167&lt;/key&gt;&lt;/foreign-keys&gt;&lt;ref-type name="Journal Article"&gt;17&lt;/ref-type&gt;&lt;contributors&gt;&lt;authors&gt;&lt;author&gt;Kelli D. Allen&lt;/author&gt;&lt;author&gt;Jiu-Chiuan Chen&lt;/author&gt;&lt;author&gt;Leigh F. Callahan&lt;/author&gt;&lt;author&gt;Yvonne M. Golightly&lt;/author&gt;&lt;author&gt;Charles G. Helmick&lt;/author&gt;&lt;author&gt;Jordan B. Renner&lt;/author&gt;&lt;author&gt;Joanne M. Jordan&lt;/author&gt;&lt;/authors&gt;&lt;/contributors&gt;&lt;titles&gt;&lt;title&gt;Associations of Occupational Tasks with Knee and Hip Osteoarthritis: The Johnston County Osteoarthritis Project&lt;/title&gt;&lt;secondary-title&gt;The Journal of Rheumatology&lt;/secondary-title&gt;&lt;/titles&gt;&lt;periodical&gt;&lt;full-title&gt;The Journal of Rheumatology&lt;/full-title&gt;&lt;/periodical&gt;&lt;pages&gt;842-850&lt;/pages&gt;&lt;volume&gt;37&lt;/volume&gt;&lt;number&gt;4&lt;/number&gt;&lt;dates&gt;&lt;year&gt;2010&lt;/year&gt;&lt;/dates&gt;&lt;urls&gt;&lt;related-urls&gt;&lt;url&gt;https://www.jrheum.org/content/jrheum/37/4/842.full.pdf&lt;/url&gt;&lt;/related-urls&gt;&lt;/urls&gt;&lt;electronic-resource-num&gt;10.3899/jrheum.090302&lt;/electronic-resource-num&gt;&lt;/record&gt;&lt;/Cite&gt;&lt;/EndNote&gt;</w:instrText>
      </w:r>
      <w:r w:rsidR="001C4838">
        <w:fldChar w:fldCharType="separate"/>
      </w:r>
      <w:r w:rsidR="00E114E1">
        <w:rPr>
          <w:noProof/>
        </w:rPr>
        <w:t>(Allen et al. 2010)</w:t>
      </w:r>
      <w:r w:rsidR="001C4838">
        <w:fldChar w:fldCharType="end"/>
      </w:r>
      <w:r w:rsidR="00E409FB">
        <w:t xml:space="preserve">, </w:t>
      </w:r>
      <w:r w:rsidR="00E409FB" w:rsidRPr="00A964CC">
        <w:t xml:space="preserve">there is </w:t>
      </w:r>
      <w:r w:rsidR="00E409FB">
        <w:t xml:space="preserve">little </w:t>
      </w:r>
      <w:r w:rsidR="00E409FB" w:rsidRPr="00A964CC">
        <w:t>known about the potential biomechanical factors associated with hip joint degeneration in the farming population.</w:t>
      </w:r>
      <w:r w:rsidR="007E6B0F" w:rsidRPr="00A964CC">
        <w:t xml:space="preserve"> This lack of information has led to </w:t>
      </w:r>
      <w:r w:rsidR="001F26D3">
        <w:t xml:space="preserve">ineffective non-operative treatments for </w:t>
      </w:r>
      <w:r w:rsidR="007E6B0F" w:rsidRPr="00A964CC">
        <w:t xml:space="preserve">both the clinical- (pain and dysfunction) and structural- (cartilage degeneration) </w:t>
      </w:r>
      <w:r w:rsidR="001E1454" w:rsidRPr="00A964CC">
        <w:t xml:space="preserve">symptoms </w:t>
      </w:r>
      <w:r w:rsidR="007E6B0F" w:rsidRPr="00A964CC">
        <w:t xml:space="preserve">associated with hip OA in the farming community. </w:t>
      </w:r>
    </w:p>
    <w:p w14:paraId="3880BF8C" w14:textId="372AEB8C" w:rsidR="007E6B0F" w:rsidRPr="00A964CC" w:rsidRDefault="00905935" w:rsidP="00905935">
      <w:pPr>
        <w:pStyle w:val="NormalWeb"/>
        <w:spacing w:line="480" w:lineRule="auto"/>
      </w:pPr>
      <w:r>
        <w:t xml:space="preserve">     </w:t>
      </w:r>
      <w:r w:rsidR="007E6B0F" w:rsidRPr="00A964CC">
        <w:t xml:space="preserve">Optimal </w:t>
      </w:r>
      <w:r w:rsidR="00CB5903" w:rsidRPr="00A964CC">
        <w:t>joint</w:t>
      </w:r>
      <w:r w:rsidR="0095114E">
        <w:t xml:space="preserve"> loading</w:t>
      </w:r>
      <w:r w:rsidR="00CB5903" w:rsidRPr="00A964CC">
        <w:t xml:space="preserve"> during activity</w:t>
      </w:r>
      <w:r w:rsidR="007E6B0F" w:rsidRPr="00A964CC">
        <w:t xml:space="preserve"> is essential in maintaining adequate </w:t>
      </w:r>
      <w:r w:rsidR="00CB5903" w:rsidRPr="00A964CC">
        <w:t>articular</w:t>
      </w:r>
      <w:r w:rsidR="007E6B0F" w:rsidRPr="00A964CC">
        <w:t xml:space="preserve"> cartilage health</w:t>
      </w:r>
      <w:r w:rsidR="0095114E">
        <w:t xml:space="preserve"> </w:t>
      </w:r>
      <w:r w:rsidR="00BA4C8C" w:rsidRPr="00A964CC">
        <w:fldChar w:fldCharType="begin"/>
      </w:r>
      <w:r w:rsidR="00AA7CEF">
        <w:instrText xml:space="preserve"> ADDIN EN.CITE &lt;EndNote&gt;&lt;Cite&gt;&lt;Author&gt;Griffin&lt;/Author&gt;&lt;Year&gt;2005&lt;/Year&gt;&lt;RecNum&gt;86&lt;/RecNum&gt;&lt;DisplayText&gt;(Griffin and Guilak 2005)&lt;/DisplayText&gt;&lt;record&gt;&lt;rec-number&gt;86&lt;/rec-number&gt;&lt;foreign-keys&gt;&lt;key app="EN" db-id="pxaz2dfs52z5x6erefnp5zvt5psvrp05vpts" timestamp="1690671858"&gt;86&lt;/key&gt;&lt;/foreign-keys&gt;&lt;ref-type name="Journal Article"&gt;17&lt;/ref-type&gt;&lt;contributors&gt;&lt;authors&gt;&lt;author&gt;Griffin, T. M.&lt;/author&gt;&lt;author&gt;Guilak, F.&lt;/author&gt;&lt;/authors&gt;&lt;/contributors&gt;&lt;auth-address&gt;Department of Surgery, Duke University Medical Center, Durham, NC 27710, USA.&lt;/auth-address&gt;&lt;titles&gt;&lt;title&gt;The role of mechanical loading in the onset and progression of osteoarthritis&lt;/title&gt;&lt;secondary-title&gt;Exerc Sport Sci Rev&lt;/secondary-title&gt;&lt;/titles&gt;&lt;periodical&gt;&lt;full-title&gt;Exerc Sport Sci Rev&lt;/full-title&gt;&lt;/periodical&gt;&lt;pages&gt;195-200&lt;/pages&gt;&lt;volume&gt;33&lt;/volume&gt;&lt;number&gt;4&lt;/number&gt;&lt;keywords&gt;&lt;keyword&gt;Cartilage, Articular/metabolism/physiopathology&lt;/keyword&gt;&lt;keyword&gt;Disease Progression&lt;/keyword&gt;&lt;keyword&gt;Exercise/physiology&lt;/keyword&gt;&lt;keyword&gt;Homeostasis&lt;/keyword&gt;&lt;keyword&gt;Humans&lt;/keyword&gt;&lt;keyword&gt;Obesity/physiopathology&lt;/keyword&gt;&lt;keyword&gt;Osteoarthritis/etiology/*physiopathology&lt;/keyword&gt;&lt;keyword&gt;Weight-Bearing&lt;/keyword&gt;&lt;/keywords&gt;&lt;dates&gt;&lt;year&gt;2005&lt;/year&gt;&lt;pub-dates&gt;&lt;date&gt;Oct&lt;/date&gt;&lt;/pub-dates&gt;&lt;/dates&gt;&lt;isbn&gt;0091-6331 (Print)&amp;#xD;0091-6331 (Linking)&lt;/isbn&gt;&lt;accession-num&gt;16239837&lt;/accession-num&gt;&lt;urls&gt;&lt;related-urls&gt;&lt;url&gt;https://www.ncbi.nlm.nih.gov/pubmed/16239837&lt;/url&gt;&lt;/related-urls&gt;&lt;/urls&gt;&lt;electronic-resource-num&gt;10.1097/00003677-200510000-00008&lt;/electronic-resource-num&gt;&lt;remote-database-name&gt;Medline&lt;/remote-database-name&gt;&lt;remote-database-provider&gt;NLM&lt;/remote-database-provider&gt;&lt;/record&gt;&lt;/Cite&gt;&lt;/EndNote&gt;</w:instrText>
      </w:r>
      <w:r w:rsidR="00BA4C8C" w:rsidRPr="00A964CC">
        <w:fldChar w:fldCharType="separate"/>
      </w:r>
      <w:r w:rsidR="00AA7CEF">
        <w:rPr>
          <w:noProof/>
        </w:rPr>
        <w:t>(Griffin and Guilak 2005)</w:t>
      </w:r>
      <w:r w:rsidR="00BA4C8C" w:rsidRPr="00A964CC">
        <w:fldChar w:fldCharType="end"/>
      </w:r>
      <w:r w:rsidR="0095114E">
        <w:t xml:space="preserve"> yet people with </w:t>
      </w:r>
      <w:r w:rsidR="009611F7">
        <w:t>hip</w:t>
      </w:r>
      <w:r w:rsidR="0095114E">
        <w:t xml:space="preserve"> OA exhibit altered </w:t>
      </w:r>
      <w:r w:rsidR="009611F7">
        <w:t xml:space="preserve">hip joint </w:t>
      </w:r>
      <w:r w:rsidR="0095114E">
        <w:t>loading patterns during walking.</w:t>
      </w:r>
      <w:r w:rsidR="00BA4C8C" w:rsidRPr="00A964CC">
        <w:rPr>
          <w:position w:val="6"/>
        </w:rPr>
        <w:t xml:space="preserve"> </w:t>
      </w:r>
      <w:r w:rsidR="00CE29DF">
        <w:t xml:space="preserve">More specifically, </w:t>
      </w:r>
      <w:r w:rsidR="009611F7">
        <w:t>when compared to people without hip OA, people</w:t>
      </w:r>
      <w:r w:rsidR="009611F7" w:rsidRPr="00A964CC">
        <w:t xml:space="preserve"> </w:t>
      </w:r>
      <w:r w:rsidR="007E6B0F" w:rsidRPr="00A964CC">
        <w:t xml:space="preserve">with hip OA exhibit </w:t>
      </w:r>
      <w:r w:rsidR="009611F7">
        <w:t>lower peak hip extension</w:t>
      </w:r>
      <w:r w:rsidR="001F26D3">
        <w:t xml:space="preserve"> angles</w:t>
      </w:r>
      <w:r w:rsidR="009611F7">
        <w:t xml:space="preserve"> as well as a </w:t>
      </w:r>
      <w:r w:rsidR="0095114E">
        <w:t>higher</w:t>
      </w:r>
      <w:r w:rsidR="0095114E" w:rsidRPr="00A964CC">
        <w:t xml:space="preserve"> </w:t>
      </w:r>
      <w:r w:rsidR="009611F7">
        <w:t xml:space="preserve">peak </w:t>
      </w:r>
      <w:r w:rsidR="007E6B0F" w:rsidRPr="00A964CC">
        <w:t xml:space="preserve">hip </w:t>
      </w:r>
      <w:r w:rsidR="009611F7">
        <w:t>extensor moment</w:t>
      </w:r>
      <w:r w:rsidR="001F26D3">
        <w:t>s</w:t>
      </w:r>
      <w:r w:rsidR="007E6B0F" w:rsidRPr="00A964CC">
        <w:t xml:space="preserve"> </w:t>
      </w:r>
      <w:r w:rsidR="000D3FA1" w:rsidRPr="00A964CC">
        <w:t>during walking</w:t>
      </w:r>
      <w:r w:rsidR="009611F7">
        <w:t xml:space="preserve"> and</w:t>
      </w:r>
      <w:r w:rsidR="00A27C3E" w:rsidRPr="00A964CC">
        <w:t xml:space="preserve"> </w:t>
      </w:r>
      <w:r w:rsidR="009611F7">
        <w:t>these altered sagittal plane hip joint mechanics are associated</w:t>
      </w:r>
      <w:r w:rsidR="000D3FA1" w:rsidRPr="00A964CC">
        <w:t xml:space="preserve"> with </w:t>
      </w:r>
      <w:r w:rsidR="0039775C" w:rsidRPr="00A964CC">
        <w:t>hip joint cartilage degeneration and poor hip-related outcomes</w:t>
      </w:r>
      <w:r w:rsidR="00F85AAA">
        <w:t>.</w:t>
      </w:r>
      <w:r w:rsidR="00BA4C8C" w:rsidRPr="00A964CC">
        <w:fldChar w:fldCharType="begin">
          <w:fldData xml:space="preserve">PEVuZE5vdGU+PENpdGU+PEF1dGhvcj5LdW1hcjwvQXV0aG9yPjxZZWFyPjIwMTU8L1llYXI+PFJl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</w:fldData>
        </w:fldChar>
      </w:r>
      <w:r w:rsidR="00AA7CEF">
        <w:instrText xml:space="preserve"> ADDIN EN.CITE </w:instrText>
      </w:r>
      <w:r w:rsidR="00AA7CEF">
        <w:fldChar w:fldCharType="begin">
          <w:fldData xml:space="preserve">PEVuZE5vdGU+PENpdGU+PEF1dGhvcj5LdW1hcjwvQXV0aG9yPjxZZWFyPjIwMTU8L1llYXI+PFJl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</w:fldData>
        </w:fldChar>
      </w:r>
      <w:r w:rsidR="00AA7CEF">
        <w:instrText xml:space="preserve"> ADDIN EN.CITE.DATA </w:instrText>
      </w:r>
      <w:r w:rsidR="00AA7CEF">
        <w:fldChar w:fldCharType="end"/>
      </w:r>
      <w:r w:rsidR="00BA4C8C" w:rsidRPr="00A964CC">
        <w:fldChar w:fldCharType="separate"/>
      </w:r>
      <w:r w:rsidR="00AA7CEF">
        <w:rPr>
          <w:noProof/>
        </w:rPr>
        <w:t>(Kumar et al. 2015; Liao et al. 2019)</w:t>
      </w:r>
      <w:r w:rsidR="00BA4C8C" w:rsidRPr="00A964CC">
        <w:fldChar w:fldCharType="end"/>
      </w:r>
      <w:r w:rsidR="007E6B0F" w:rsidRPr="00A964CC">
        <w:t xml:space="preserve"> </w:t>
      </w:r>
      <w:r w:rsidR="00C346ED">
        <w:t>T</w:t>
      </w:r>
      <w:r w:rsidR="003F73D4" w:rsidRPr="00A964CC">
        <w:t xml:space="preserve">hese </w:t>
      </w:r>
      <w:r w:rsidR="007E6B0F" w:rsidRPr="00A964CC">
        <w:t xml:space="preserve">altered hip joint loading patterns </w:t>
      </w:r>
      <w:r w:rsidR="003F73D4">
        <w:t>may</w:t>
      </w:r>
      <w:r w:rsidR="00C346ED">
        <w:t xml:space="preserve"> also</w:t>
      </w:r>
      <w:r w:rsidR="003F73D4">
        <w:t xml:space="preserve"> be associated with the</w:t>
      </w:r>
      <w:r w:rsidR="007E6B0F" w:rsidRPr="00A964CC">
        <w:t xml:space="preserve"> higher bone mineral density </w:t>
      </w:r>
      <w:r w:rsidR="007E6B0F" w:rsidRPr="00A964CC">
        <w:lastRenderedPageBreak/>
        <w:t xml:space="preserve">(BMD) within the femoral neck, </w:t>
      </w:r>
      <w:r w:rsidR="003F73D4">
        <w:t xml:space="preserve">which </w:t>
      </w:r>
      <w:r w:rsidR="00C346ED">
        <w:t>leads</w:t>
      </w:r>
      <w:r w:rsidR="007E6B0F" w:rsidRPr="00A964CC">
        <w:t xml:space="preserve"> to a 57% higher risk of developing hip OA</w:t>
      </w:r>
      <w:r w:rsidR="00BA4C8C" w:rsidRPr="00A964CC">
        <w:t xml:space="preserve"> </w:t>
      </w:r>
      <w:r w:rsidR="00BA4C8C" w:rsidRPr="00A964CC">
        <w:fldChar w:fldCharType="begin">
          <w:fldData xml:space="preserve">PEVuZE5vdGU+PENpdGU+PEF1dGhvcj5CZXJnaW5rPC9BdXRob3I+PFllYXI+MjAxOTwvWWVhcj48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</w:fldData>
        </w:fldChar>
      </w:r>
      <w:r w:rsidR="00AA7CEF">
        <w:instrText xml:space="preserve"> ADDIN EN.CITE </w:instrText>
      </w:r>
      <w:r w:rsidR="00AA7CEF">
        <w:fldChar w:fldCharType="begin">
          <w:fldData xml:space="preserve">PEVuZE5vdGU+PENpdGU+PEF1dGhvcj5CZXJnaW5rPC9BdXRob3I+PFllYXI+MjAxOTwvWWVhcj48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</w:fldData>
        </w:fldChar>
      </w:r>
      <w:r w:rsidR="00AA7CEF">
        <w:instrText xml:space="preserve"> ADDIN EN.CITE.DATA </w:instrText>
      </w:r>
      <w:r w:rsidR="00AA7CEF">
        <w:fldChar w:fldCharType="end"/>
      </w:r>
      <w:r w:rsidR="00BA4C8C" w:rsidRPr="00A964CC">
        <w:fldChar w:fldCharType="separate"/>
      </w:r>
      <w:r w:rsidR="00AA7CEF">
        <w:rPr>
          <w:noProof/>
        </w:rPr>
        <w:t>(Bergink et al. 2019)</w:t>
      </w:r>
      <w:r w:rsidR="00BA4C8C" w:rsidRPr="00A964CC">
        <w:fldChar w:fldCharType="end"/>
      </w:r>
      <w:r w:rsidR="00BA4C8C" w:rsidRPr="00A964CC">
        <w:t xml:space="preserve">. </w:t>
      </w:r>
      <w:r w:rsidR="007E6B0F" w:rsidRPr="00A964CC">
        <w:t xml:space="preserve">This multi-factorial </w:t>
      </w:r>
      <w:proofErr w:type="spellStart"/>
      <w:r w:rsidR="007E6B0F" w:rsidRPr="00A964CC">
        <w:t>pathomechanism</w:t>
      </w:r>
      <w:proofErr w:type="spellEnd"/>
      <w:r w:rsidR="007E6B0F" w:rsidRPr="00A964CC">
        <w:t xml:space="preserve"> </w:t>
      </w:r>
      <w:r w:rsidR="00C346ED">
        <w:t xml:space="preserve">of altered hip joint mechanics and impaired bone health observed in </w:t>
      </w:r>
      <w:r w:rsidR="007E6B0F" w:rsidRPr="00A964CC">
        <w:t>the non-agricultur</w:t>
      </w:r>
      <w:r w:rsidR="00D2509E" w:rsidRPr="00A964CC">
        <w:t>al</w:t>
      </w:r>
      <w:r w:rsidR="007E6B0F" w:rsidRPr="00A964CC">
        <w:t xml:space="preserve"> population</w:t>
      </w:r>
      <w:r w:rsidR="003F73D4">
        <w:t xml:space="preserve">, </w:t>
      </w:r>
      <w:r w:rsidR="007E6B0F" w:rsidRPr="00A964CC">
        <w:t xml:space="preserve">may be </w:t>
      </w:r>
      <w:proofErr w:type="gramStart"/>
      <w:r w:rsidR="007E6B0F" w:rsidRPr="00A964CC">
        <w:t>similar to</w:t>
      </w:r>
      <w:proofErr w:type="gramEnd"/>
      <w:r w:rsidR="007E6B0F" w:rsidRPr="00A964CC">
        <w:t xml:space="preserve"> the </w:t>
      </w:r>
      <w:proofErr w:type="spellStart"/>
      <w:r w:rsidR="007E6B0F" w:rsidRPr="00A964CC">
        <w:t>pathomechanism</w:t>
      </w:r>
      <w:proofErr w:type="spellEnd"/>
      <w:r w:rsidR="007E6B0F" w:rsidRPr="00A964CC">
        <w:t xml:space="preserve"> of hip OA in the agricultural population</w:t>
      </w:r>
      <w:r w:rsidR="00C346ED">
        <w:t xml:space="preserve">, </w:t>
      </w:r>
      <w:proofErr w:type="gramStart"/>
      <w:r w:rsidR="00C346ED">
        <w:t>who’s</w:t>
      </w:r>
      <w:proofErr w:type="gramEnd"/>
      <w:r w:rsidR="00C346ED">
        <w:t xml:space="preserve"> job demands increase the exposure to this abnormal joint loading. However, the gait mechanics in farmers with hip OA has yet to be investigated. </w:t>
      </w:r>
    </w:p>
    <w:p w14:paraId="37391A70" w14:textId="2A4B95AE" w:rsidR="003E0604" w:rsidRDefault="00905935" w:rsidP="00461C8E">
      <w:pPr>
        <w:pStyle w:val="NormalWeb"/>
        <w:spacing w:line="480" w:lineRule="auto"/>
      </w:pPr>
      <w:r>
        <w:t xml:space="preserve">     </w:t>
      </w:r>
      <w:r w:rsidR="007E6B0F" w:rsidRPr="00A964CC">
        <w:t xml:space="preserve">Current </w:t>
      </w:r>
      <w:r w:rsidR="00421605">
        <w:t>non-operative</w:t>
      </w:r>
      <w:r w:rsidR="00421605" w:rsidRPr="00A964CC">
        <w:t xml:space="preserve"> </w:t>
      </w:r>
      <w:r w:rsidR="007E6B0F" w:rsidRPr="00A964CC">
        <w:t>treatments for hip OA used in the non-agricultur</w:t>
      </w:r>
      <w:r w:rsidR="00E568EC" w:rsidRPr="00A964CC">
        <w:t>al</w:t>
      </w:r>
      <w:r w:rsidR="007E6B0F" w:rsidRPr="00A964CC">
        <w:t xml:space="preserve"> population include exercise</w:t>
      </w:r>
      <w:r w:rsidR="00BA4C8C" w:rsidRPr="00A964CC">
        <w:t xml:space="preserve"> </w:t>
      </w:r>
      <w:r w:rsidR="00BA4C8C" w:rsidRPr="00A964CC">
        <w:fldChar w:fldCharType="begin">
          <w:fldData xml:space="preserve">PEVuZE5vdGU+PENpdGU+PEF1dGhvcj5CYW5udXJ1PC9BdXRob3I+PFllYXI+MjAxOTwvWWVhcj48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</w:fldData>
        </w:fldChar>
      </w:r>
      <w:r w:rsidR="00AA7CEF">
        <w:instrText xml:space="preserve"> ADDIN EN.CITE </w:instrText>
      </w:r>
      <w:r w:rsidR="00AA7CEF">
        <w:fldChar w:fldCharType="begin">
          <w:fldData xml:space="preserve">PEVuZE5vdGU+PENpdGU+PEF1dGhvcj5CYW5udXJ1PC9BdXRob3I+PFllYXI+MjAxOTwvWWVhcj48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</w:fldData>
        </w:fldChar>
      </w:r>
      <w:r w:rsidR="00AA7CEF">
        <w:instrText xml:space="preserve"> ADDIN EN.CITE.DATA </w:instrText>
      </w:r>
      <w:r w:rsidR="00AA7CEF">
        <w:fldChar w:fldCharType="end"/>
      </w:r>
      <w:r w:rsidR="00BA4C8C" w:rsidRPr="00A964CC">
        <w:fldChar w:fldCharType="separate"/>
      </w:r>
      <w:r w:rsidR="00AA7CEF">
        <w:rPr>
          <w:noProof/>
        </w:rPr>
        <w:t>(Zhang et al. 2008; Bannuru et al. 2019; Kolasinski et al. 2020)</w:t>
      </w:r>
      <w:r w:rsidR="00BA4C8C" w:rsidRPr="00A964CC">
        <w:fldChar w:fldCharType="end"/>
      </w:r>
      <w:r w:rsidR="00BA4C8C" w:rsidRPr="00A964CC">
        <w:t xml:space="preserve"> </w:t>
      </w:r>
      <w:r w:rsidR="007E6B0F" w:rsidRPr="00A964CC">
        <w:t xml:space="preserve">yet these </w:t>
      </w:r>
      <w:r w:rsidR="00004540" w:rsidRPr="00A964CC">
        <w:t xml:space="preserve">exercise-based </w:t>
      </w:r>
      <w:r w:rsidR="007E6B0F" w:rsidRPr="00A964CC">
        <w:t>guidelines are based on clinical opinion</w:t>
      </w:r>
      <w:r w:rsidR="00BA4C8C" w:rsidRPr="00A964CC">
        <w:t xml:space="preserve"> </w:t>
      </w:r>
      <w:r w:rsidR="00BA4C8C" w:rsidRPr="00A964CC">
        <w:fldChar w:fldCharType="begin">
          <w:fldData xml:space="preserve">PEVuZE5vdGU+PENpdGU+PEF1dGhvcj5Lb2xhc2luc2tpPC9BdXRob3I+PFllYXI+MjAyMDwvWWVh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</w:fldData>
        </w:fldChar>
      </w:r>
      <w:r w:rsidR="00AA7CEF">
        <w:instrText xml:space="preserve"> ADDIN EN.CITE </w:instrText>
      </w:r>
      <w:r w:rsidR="00AA7CEF">
        <w:fldChar w:fldCharType="begin">
          <w:fldData xml:space="preserve">PEVuZE5vdGU+PENpdGU+PEF1dGhvcj5Lb2xhc2luc2tpPC9BdXRob3I+PFllYXI+MjAyMDwvWWVh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</w:fldData>
        </w:fldChar>
      </w:r>
      <w:r w:rsidR="00AA7CEF">
        <w:instrText xml:space="preserve"> ADDIN EN.CITE.DATA </w:instrText>
      </w:r>
      <w:r w:rsidR="00AA7CEF">
        <w:fldChar w:fldCharType="end"/>
      </w:r>
      <w:r w:rsidR="00BA4C8C" w:rsidRPr="00A964CC">
        <w:fldChar w:fldCharType="separate"/>
      </w:r>
      <w:r w:rsidR="00AA7CEF">
        <w:rPr>
          <w:noProof/>
        </w:rPr>
        <w:t>(Kolasinski et al. 2020)</w:t>
      </w:r>
      <w:r w:rsidR="00BA4C8C" w:rsidRPr="00A964CC">
        <w:fldChar w:fldCharType="end"/>
      </w:r>
      <w:r w:rsidR="00BA4C8C" w:rsidRPr="00A964CC">
        <w:t xml:space="preserve"> </w:t>
      </w:r>
      <w:r w:rsidR="007E6B0F" w:rsidRPr="00A964CC">
        <w:t xml:space="preserve">and may not be generalizable to the </w:t>
      </w:r>
      <w:r w:rsidR="001C4838">
        <w:t>farming</w:t>
      </w:r>
      <w:r w:rsidR="001C4838" w:rsidRPr="00A964CC">
        <w:t xml:space="preserve"> </w:t>
      </w:r>
      <w:r w:rsidR="007E6B0F" w:rsidRPr="00A964CC">
        <w:t xml:space="preserve">population. Understanding the </w:t>
      </w:r>
      <w:r w:rsidR="008F69E5" w:rsidRPr="00A964CC">
        <w:t>biomechanical</w:t>
      </w:r>
      <w:r w:rsidR="007E6B0F" w:rsidRPr="00A964CC">
        <w:t xml:space="preserve"> etiology of hip OA </w:t>
      </w:r>
      <w:r w:rsidR="00E22FFC" w:rsidRPr="00A964CC">
        <w:t xml:space="preserve">in farmers </w:t>
      </w:r>
      <w:r w:rsidR="007E6B0F" w:rsidRPr="00A964CC">
        <w:t xml:space="preserve">will lead to the development of effective treatment programs for hip OA in the </w:t>
      </w:r>
      <w:r w:rsidR="00B27510" w:rsidRPr="00A964CC">
        <w:t>farming</w:t>
      </w:r>
      <w:r w:rsidR="007E6B0F" w:rsidRPr="00A964CC">
        <w:t xml:space="preserve"> population</w:t>
      </w:r>
      <w:r w:rsidR="00C51AEB" w:rsidRPr="00A964CC">
        <w:t xml:space="preserve">. </w:t>
      </w:r>
      <w:r w:rsidR="00F70D24" w:rsidRPr="00A964CC">
        <w:t xml:space="preserve">More specifically, an </w:t>
      </w:r>
      <w:r w:rsidR="00D9450D" w:rsidRPr="00A964CC">
        <w:t xml:space="preserve">assessment of the </w:t>
      </w:r>
      <w:r w:rsidR="00174624" w:rsidRPr="00A964CC">
        <w:t>gait</w:t>
      </w:r>
      <w:r w:rsidR="00D9450D" w:rsidRPr="00A964CC">
        <w:t>-</w:t>
      </w:r>
      <w:r w:rsidR="00174624" w:rsidRPr="00A964CC">
        <w:t xml:space="preserve">related </w:t>
      </w:r>
      <w:r w:rsidR="00D9450D" w:rsidRPr="00A964CC">
        <w:t xml:space="preserve">deficits that </w:t>
      </w:r>
      <w:r w:rsidR="00174624" w:rsidRPr="00A964CC">
        <w:t xml:space="preserve">may </w:t>
      </w:r>
      <w:r w:rsidR="00D9450D" w:rsidRPr="00A964CC">
        <w:t xml:space="preserve">lead to </w:t>
      </w:r>
      <w:r w:rsidR="00805B83" w:rsidRPr="00A964CC">
        <w:t xml:space="preserve">hip </w:t>
      </w:r>
      <w:r w:rsidR="00C64F51">
        <w:t>OA</w:t>
      </w:r>
      <w:r w:rsidR="00D9450D" w:rsidRPr="00A964CC">
        <w:t xml:space="preserve"> in farmers is warranted and will </w:t>
      </w:r>
      <w:r w:rsidR="00805B83" w:rsidRPr="00A964CC">
        <w:t>provide the biomechanical targets needed to develop</w:t>
      </w:r>
      <w:r w:rsidR="00D9450D" w:rsidRPr="00A964CC">
        <w:t xml:space="preserve"> effective multi-disciplinary</w:t>
      </w:r>
      <w:r w:rsidR="00002809" w:rsidRPr="00A964CC">
        <w:t>,</w:t>
      </w:r>
      <w:r w:rsidR="00D9450D" w:rsidRPr="00A964CC">
        <w:t xml:space="preserve"> exercise</w:t>
      </w:r>
      <w:r w:rsidR="00C64F51">
        <w:t xml:space="preserve"> and movement re-training</w:t>
      </w:r>
      <w:r w:rsidR="00D9450D" w:rsidRPr="00A964CC">
        <w:t xml:space="preserve"> programs for treatment of </w:t>
      </w:r>
      <w:r w:rsidR="00002809" w:rsidRPr="00A964CC">
        <w:t xml:space="preserve">hip-related </w:t>
      </w:r>
      <w:r w:rsidR="00D9450D" w:rsidRPr="00A964CC">
        <w:t>clinical- and structural-</w:t>
      </w:r>
      <w:r w:rsidR="00002809" w:rsidRPr="00A964CC">
        <w:t>disease</w:t>
      </w:r>
      <w:r w:rsidR="00D9450D" w:rsidRPr="00A964CC">
        <w:t xml:space="preserve"> </w:t>
      </w:r>
      <w:r w:rsidR="00002809" w:rsidRPr="00A964CC">
        <w:t>with</w:t>
      </w:r>
      <w:r w:rsidR="00D9450D" w:rsidRPr="00A964CC">
        <w:t>in the farming community. Therefore, the purpose of this</w:t>
      </w:r>
      <w:r w:rsidR="00762A0B">
        <w:t xml:space="preserve"> exploratory</w:t>
      </w:r>
      <w:r w:rsidR="00D9450D" w:rsidRPr="00A964CC">
        <w:t xml:space="preserve"> study </w:t>
      </w:r>
      <w:r w:rsidR="00002809" w:rsidRPr="00A964CC">
        <w:t>wa</w:t>
      </w:r>
      <w:r w:rsidR="00D9450D" w:rsidRPr="00A964CC">
        <w:t xml:space="preserve">s to assess gait mechanics in farmers </w:t>
      </w:r>
      <w:r w:rsidR="00002809" w:rsidRPr="00A964CC">
        <w:t xml:space="preserve">compared to </w:t>
      </w:r>
      <w:r w:rsidR="00F25C62" w:rsidRPr="00A964CC">
        <w:t xml:space="preserve">matched </w:t>
      </w:r>
      <w:r w:rsidR="00924C02" w:rsidRPr="00A964CC">
        <w:t>asymptomatic, non-farming individuals</w:t>
      </w:r>
      <w:r w:rsidR="00D9450D" w:rsidRPr="00A964CC">
        <w:t>.</w:t>
      </w:r>
      <w:r w:rsidR="005C34A3">
        <w:t xml:space="preserve"> It was</w:t>
      </w:r>
      <w:r w:rsidR="00D9450D" w:rsidRPr="00A964CC">
        <w:t xml:space="preserve"> hypothesize</w:t>
      </w:r>
      <w:r w:rsidR="00F25C62" w:rsidRPr="00A964CC">
        <w:t>d</w:t>
      </w:r>
      <w:r w:rsidR="007E7A87" w:rsidRPr="00A964CC">
        <w:t xml:space="preserve"> </w:t>
      </w:r>
      <w:r w:rsidR="00D9450D" w:rsidRPr="00A964CC">
        <w:t xml:space="preserve">that farmers </w:t>
      </w:r>
      <w:r w:rsidR="00245EB1" w:rsidRPr="00A964CC">
        <w:t>would</w:t>
      </w:r>
      <w:r w:rsidR="00D9450D" w:rsidRPr="00A964CC">
        <w:t xml:space="preserve"> exhibit </w:t>
      </w:r>
      <w:r w:rsidR="00F25C62" w:rsidRPr="00A964CC">
        <w:t xml:space="preserve">altered </w:t>
      </w:r>
      <w:r w:rsidR="00526536" w:rsidRPr="00A964CC">
        <w:t>lower extremity</w:t>
      </w:r>
      <w:r w:rsidR="00F25C62" w:rsidRPr="00A964CC">
        <w:t xml:space="preserve"> joint mechanics during walking </w:t>
      </w:r>
      <w:r w:rsidR="00D9450D" w:rsidRPr="00A964CC">
        <w:t xml:space="preserve">when compared to </w:t>
      </w:r>
      <w:r w:rsidR="008009A6" w:rsidRPr="00A964CC">
        <w:t>the</w:t>
      </w:r>
      <w:r w:rsidR="00D9450D" w:rsidRPr="00A964CC">
        <w:t xml:space="preserve"> control</w:t>
      </w:r>
      <w:r w:rsidR="008009A6" w:rsidRPr="00A964CC">
        <w:t xml:space="preserve"> group</w:t>
      </w:r>
      <w:r w:rsidR="00D9450D" w:rsidRPr="00A964CC">
        <w:t>.</w:t>
      </w:r>
    </w:p>
    <w:p w14:paraId="68616C71" w14:textId="77777777" w:rsidR="00461C8E" w:rsidRDefault="00461C8E" w:rsidP="00461C8E">
      <w:pPr>
        <w:pStyle w:val="NormalWeb"/>
        <w:spacing w:line="480" w:lineRule="auto"/>
      </w:pPr>
    </w:p>
    <w:p w14:paraId="59236B62" w14:textId="77777777" w:rsidR="00461C8E" w:rsidRDefault="00461C8E" w:rsidP="00461C8E">
      <w:pPr>
        <w:pStyle w:val="NormalWeb"/>
        <w:spacing w:line="480" w:lineRule="auto"/>
      </w:pPr>
    </w:p>
    <w:p w14:paraId="032E3E1F" w14:textId="77777777" w:rsidR="00461C8E" w:rsidRPr="00A964CC" w:rsidRDefault="00461C8E" w:rsidP="00461C8E">
      <w:pPr>
        <w:pStyle w:val="NormalWeb"/>
        <w:spacing w:line="480" w:lineRule="auto"/>
      </w:pPr>
    </w:p>
    <w:p w14:paraId="6E421941" w14:textId="3F100387" w:rsidR="00D82DAA" w:rsidRPr="00905935" w:rsidRDefault="00905935" w:rsidP="00905935">
      <w:pPr>
        <w:spacing w:line="480" w:lineRule="auto"/>
        <w:rPr>
          <w:sz w:val="32"/>
          <w:szCs w:val="32"/>
        </w:rPr>
      </w:pPr>
      <w:r w:rsidRPr="00905935">
        <w:rPr>
          <w:b/>
          <w:bCs/>
          <w:sz w:val="32"/>
          <w:szCs w:val="32"/>
        </w:rPr>
        <w:lastRenderedPageBreak/>
        <w:t>METHODS</w:t>
      </w:r>
    </w:p>
    <w:p w14:paraId="46DA4BBB" w14:textId="20F83CD2" w:rsidR="0073461A" w:rsidRPr="005C34A3" w:rsidRDefault="0073461A" w:rsidP="00905935">
      <w:pPr>
        <w:spacing w:line="480" w:lineRule="auto"/>
        <w:rPr>
          <w:b/>
          <w:bCs/>
          <w:sz w:val="28"/>
          <w:szCs w:val="28"/>
        </w:rPr>
      </w:pPr>
      <w:r w:rsidRPr="005C34A3">
        <w:rPr>
          <w:b/>
          <w:bCs/>
          <w:sz w:val="28"/>
          <w:szCs w:val="28"/>
        </w:rPr>
        <w:t>Participants</w:t>
      </w:r>
    </w:p>
    <w:p w14:paraId="0CBA042D" w14:textId="21AA7653" w:rsidR="0073461A" w:rsidRPr="00A964CC" w:rsidRDefault="00905935" w:rsidP="00905935">
      <w:pPr>
        <w:pStyle w:val="NormalWeb"/>
        <w:spacing w:line="480" w:lineRule="auto"/>
      </w:pPr>
      <w:r>
        <w:t xml:space="preserve">     </w:t>
      </w:r>
      <w:r w:rsidR="0073461A" w:rsidRPr="00A964CC">
        <w:t xml:space="preserve">This </w:t>
      </w:r>
      <w:r w:rsidR="00762A0B">
        <w:t xml:space="preserve">exploratory </w:t>
      </w:r>
      <w:r w:rsidR="0073461A" w:rsidRPr="00A964CC">
        <w:t>study included 5 farmers</w:t>
      </w:r>
      <w:r w:rsidR="00D264BD">
        <w:t xml:space="preserve"> (4 crop farmers, 1 cattle farmer)</w:t>
      </w:r>
      <w:r w:rsidR="0073461A" w:rsidRPr="00A964CC">
        <w:t xml:space="preserve"> recruited from the local community and</w:t>
      </w:r>
      <w:r w:rsidR="007E7A87" w:rsidRPr="00A964CC">
        <w:t xml:space="preserve"> 5</w:t>
      </w:r>
      <w:r w:rsidR="0073461A" w:rsidRPr="00A964CC">
        <w:t xml:space="preserve"> sex</w:t>
      </w:r>
      <w:r w:rsidR="007E7A87" w:rsidRPr="00A964CC">
        <w:t xml:space="preserve">-, </w:t>
      </w:r>
      <w:r w:rsidR="0073461A" w:rsidRPr="00A964CC">
        <w:t>age</w:t>
      </w:r>
      <w:r w:rsidR="007E7A87" w:rsidRPr="00A964CC">
        <w:t xml:space="preserve">- and </w:t>
      </w:r>
      <w:r w:rsidR="00BF5CE5" w:rsidRPr="00A964CC">
        <w:t>body mass index (</w:t>
      </w:r>
      <w:r w:rsidR="007E7A87" w:rsidRPr="00A964CC">
        <w:t>BMI</w:t>
      </w:r>
      <w:r w:rsidR="00BF5CE5" w:rsidRPr="00A964CC">
        <w:t>)</w:t>
      </w:r>
      <w:r w:rsidR="0073461A" w:rsidRPr="00A964CC">
        <w:t xml:space="preserve">-matched </w:t>
      </w:r>
      <w:r w:rsidR="005D681F">
        <w:t xml:space="preserve">asymptomatic </w:t>
      </w:r>
      <w:r w:rsidR="00531022" w:rsidRPr="00A964CC">
        <w:t>controls</w:t>
      </w:r>
      <w:r w:rsidR="00044D0A">
        <w:t xml:space="preserve"> (non-farmers)</w:t>
      </w:r>
      <w:r w:rsidR="00531022" w:rsidRPr="00A964CC">
        <w:t xml:space="preserve"> </w:t>
      </w:r>
      <w:r w:rsidR="0073461A" w:rsidRPr="00A964CC">
        <w:t xml:space="preserve">from </w:t>
      </w:r>
      <w:r w:rsidR="00A6437B" w:rsidRPr="00A964CC">
        <w:t xml:space="preserve">an </w:t>
      </w:r>
      <w:r w:rsidR="0073461A" w:rsidRPr="00A964CC">
        <w:t>ongoing study</w:t>
      </w:r>
      <w:r w:rsidR="00531022" w:rsidRPr="00A964CC">
        <w:t xml:space="preserve"> in </w:t>
      </w:r>
      <w:r w:rsidR="00F30EBB">
        <w:t>the authors’</w:t>
      </w:r>
      <w:r w:rsidR="00531022" w:rsidRPr="00A964CC">
        <w:t xml:space="preserve"> laboratory</w:t>
      </w:r>
      <w:r w:rsidR="0073461A" w:rsidRPr="00A964CC">
        <w:t xml:space="preserve">. </w:t>
      </w:r>
      <w:r w:rsidR="00044D0A">
        <w:t xml:space="preserve">Control data were obtained from </w:t>
      </w:r>
      <w:r w:rsidR="00F30EBB">
        <w:t>a</w:t>
      </w:r>
      <w:r w:rsidR="00044D0A">
        <w:t xml:space="preserve"> previously established database. </w:t>
      </w:r>
      <w:r w:rsidR="0073461A" w:rsidRPr="00A964CC">
        <w:t>The inclusionary criteri</w:t>
      </w:r>
      <w:r w:rsidR="00726C8F">
        <w:t>a</w:t>
      </w:r>
      <w:r w:rsidR="0073461A" w:rsidRPr="00A964CC">
        <w:t xml:space="preserve"> for this study were: 1) </w:t>
      </w:r>
      <w:r w:rsidR="00A05BF1" w:rsidRPr="00A964CC">
        <w:t xml:space="preserve">no </w:t>
      </w:r>
      <w:r w:rsidR="0073461A" w:rsidRPr="00A964CC">
        <w:t xml:space="preserve">prior lower extremity surgery, 2) </w:t>
      </w:r>
      <w:r w:rsidR="00A05BF1" w:rsidRPr="00A964CC">
        <w:t xml:space="preserve">no </w:t>
      </w:r>
      <w:r w:rsidR="0073461A" w:rsidRPr="00A964CC">
        <w:t xml:space="preserve">lower extremity injury in the past 6 weeks, 3) </w:t>
      </w:r>
      <w:r w:rsidR="00A05BF1" w:rsidRPr="00A964CC">
        <w:t xml:space="preserve">no </w:t>
      </w:r>
      <w:r w:rsidR="0073461A" w:rsidRPr="00A964CC">
        <w:t>neurological conditions that may affect gait</w:t>
      </w:r>
      <w:r w:rsidR="007C1BD4">
        <w:t xml:space="preserve"> patterns</w:t>
      </w:r>
      <w:r w:rsidR="0073461A" w:rsidRPr="00A964CC">
        <w:t>, 4) BMI &lt;</w:t>
      </w:r>
      <w:r w:rsidR="00231F57">
        <w:t xml:space="preserve"> </w:t>
      </w:r>
      <w:r w:rsidR="00B3669F" w:rsidRPr="00A964CC">
        <w:t xml:space="preserve">35 </w:t>
      </w:r>
      <w:r w:rsidR="0073461A" w:rsidRPr="00A964CC">
        <w:t>kg</w:t>
      </w:r>
      <w:r w:rsidR="00B3669F" w:rsidRPr="00A964CC">
        <w:t>·m</w:t>
      </w:r>
      <w:r w:rsidR="007E7A87" w:rsidRPr="00A964CC">
        <w:rPr>
          <w:vertAlign w:val="superscript"/>
        </w:rPr>
        <w:t>-</w:t>
      </w:r>
      <w:r w:rsidR="0073461A" w:rsidRPr="00A964CC">
        <w:rPr>
          <w:vertAlign w:val="superscript"/>
        </w:rPr>
        <w:t>2</w:t>
      </w:r>
      <w:r w:rsidR="0073461A" w:rsidRPr="00A964CC">
        <w:t xml:space="preserve"> </w:t>
      </w:r>
      <w:r w:rsidR="00553252">
        <w:t xml:space="preserve">for data validity </w:t>
      </w:r>
      <w:r w:rsidR="0073461A" w:rsidRPr="00A964CC">
        <w:t xml:space="preserve">and 5) </w:t>
      </w:r>
      <w:r w:rsidR="000D2962" w:rsidRPr="00A964CC">
        <w:t>able to ambulate</w:t>
      </w:r>
      <w:r w:rsidR="0073461A" w:rsidRPr="00A964CC">
        <w:t xml:space="preserve"> without an assistive device. </w:t>
      </w:r>
      <w:r w:rsidR="002E59A7">
        <w:t>It should be noted that prior history of lower extremity pain in the farmer group was not considered an exclusionary criteri</w:t>
      </w:r>
      <w:r w:rsidR="00E60A09">
        <w:t>on</w:t>
      </w:r>
      <w:r w:rsidR="002E59A7">
        <w:t xml:space="preserve"> for this study. </w:t>
      </w:r>
      <w:r w:rsidR="00E60A09" w:rsidRPr="00E60A09">
        <w:t xml:space="preserve"> </w:t>
      </w:r>
      <w:r w:rsidR="00E60A09">
        <w:t xml:space="preserve">All healthy controls self-reported no lower extremity pain. </w:t>
      </w:r>
      <w:r w:rsidR="0073461A" w:rsidRPr="00A964CC">
        <w:t xml:space="preserve">The </w:t>
      </w:r>
      <w:r w:rsidR="007E7A87" w:rsidRPr="00A964CC">
        <w:t>test limb was defined as the most painful limb during self-reported pain questionnaires</w:t>
      </w:r>
      <w:r w:rsidR="000D2962" w:rsidRPr="00A964CC">
        <w:t xml:space="preserve"> for the farmers and the dominant limb for the healthy controls</w:t>
      </w:r>
      <w:r w:rsidR="0073461A" w:rsidRPr="00A964CC">
        <w:t xml:space="preserve">. This study was approved by </w:t>
      </w:r>
      <w:r w:rsidR="00B25661">
        <w:t>the</w:t>
      </w:r>
      <w:r w:rsidR="00EC0197" w:rsidRPr="00A964CC">
        <w:t xml:space="preserve"> </w:t>
      </w:r>
      <w:r w:rsidR="0073461A" w:rsidRPr="00A964CC">
        <w:t>University</w:t>
      </w:r>
      <w:r w:rsidR="007E7A87" w:rsidRPr="00A964CC">
        <w:t xml:space="preserve">’s </w:t>
      </w:r>
      <w:r w:rsidR="0073461A" w:rsidRPr="00A964CC">
        <w:t xml:space="preserve">Institutional Review Board and written informed consent was obtained from each participant prior to testing. </w:t>
      </w:r>
    </w:p>
    <w:p w14:paraId="589AF716" w14:textId="7DAF3D94" w:rsidR="0073461A" w:rsidRPr="005C34A3" w:rsidRDefault="0073461A" w:rsidP="00905935">
      <w:pPr>
        <w:spacing w:line="480" w:lineRule="auto"/>
        <w:rPr>
          <w:b/>
          <w:bCs/>
          <w:sz w:val="28"/>
          <w:szCs w:val="28"/>
        </w:rPr>
      </w:pPr>
      <w:r w:rsidRPr="005C34A3">
        <w:rPr>
          <w:b/>
          <w:bCs/>
          <w:sz w:val="28"/>
          <w:szCs w:val="28"/>
        </w:rPr>
        <w:t>Gait Analysis</w:t>
      </w:r>
    </w:p>
    <w:p w14:paraId="20727E77" w14:textId="643965BC" w:rsidR="00355A82" w:rsidRPr="00A964CC" w:rsidRDefault="00905935" w:rsidP="00905935">
      <w:pPr>
        <w:pStyle w:val="NormalWeb"/>
        <w:shd w:val="clear" w:color="auto" w:fill="FFFFFF"/>
        <w:spacing w:line="480" w:lineRule="auto"/>
      </w:pPr>
      <w:r>
        <w:t xml:space="preserve">     </w:t>
      </w:r>
      <w:r w:rsidR="00C97141">
        <w:t xml:space="preserve">Gait analysis was performed utilizing </w:t>
      </w:r>
      <w:r w:rsidR="00F30EBB">
        <w:t>a</w:t>
      </w:r>
      <w:r w:rsidR="00C97141">
        <w:t xml:space="preserve"> previously established methodology</w:t>
      </w:r>
      <w:r w:rsidR="00E114E1">
        <w:t xml:space="preserve"> </w:t>
      </w:r>
      <w:r w:rsidR="00E114E1">
        <w:fldChar w:fldCharType="begin">
          <w:fldData xml:space="preserve">PEVuZE5vdGU+PENpdGU+PEF1dGhvcj5CYWxsPC9BdXRob3I+PFllYXI+MjAyNDwvWWVhcj48UmVj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</w:fldData>
        </w:fldChar>
      </w:r>
      <w:r w:rsidR="00E114E1">
        <w:instrText xml:space="preserve"> ADDIN EN.CITE </w:instrText>
      </w:r>
      <w:r w:rsidR="00E114E1">
        <w:fldChar w:fldCharType="begin">
          <w:fldData xml:space="preserve">PEVuZE5vdGU+PENpdGU+PEF1dGhvcj5CYWxsPC9BdXRob3I+PFllYXI+MjAyNDwvWWVhcj48UmVj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</w:fldData>
        </w:fldChar>
      </w:r>
      <w:r w:rsidR="00E114E1">
        <w:instrText xml:space="preserve"> ADDIN EN.CITE.DATA </w:instrText>
      </w:r>
      <w:r w:rsidR="00E114E1">
        <w:fldChar w:fldCharType="end"/>
      </w:r>
      <w:r w:rsidR="00E114E1">
        <w:fldChar w:fldCharType="separate"/>
      </w:r>
      <w:r w:rsidR="00E114E1">
        <w:rPr>
          <w:noProof/>
        </w:rPr>
        <w:t>(Ball et al. 2024)</w:t>
      </w:r>
      <w:r w:rsidR="00E114E1">
        <w:fldChar w:fldCharType="end"/>
      </w:r>
      <w:r w:rsidR="00C97141">
        <w:t xml:space="preserve">. </w:t>
      </w:r>
      <w:r w:rsidR="00D82DAA" w:rsidRPr="00A964CC">
        <w:t>T</w:t>
      </w:r>
      <w:r w:rsidR="00F16EED" w:rsidRPr="00A964CC">
        <w:t xml:space="preserve">hree-dimensional marker position and ground reaction force (GRF) data were collected using a 13-camera </w:t>
      </w:r>
      <w:r w:rsidR="00D82DAA" w:rsidRPr="00A964CC">
        <w:t>motion capture system (Motion Analysis Corp., Santa Rosa, CA) and an instrumented treadmill (</w:t>
      </w:r>
      <w:proofErr w:type="spellStart"/>
      <w:r w:rsidR="00D82DAA" w:rsidRPr="00A964CC">
        <w:t>Bertec</w:t>
      </w:r>
      <w:proofErr w:type="spellEnd"/>
      <w:r w:rsidR="00D82DAA" w:rsidRPr="00A964CC">
        <w:t xml:space="preserve">, Columbus, OH) at 200Hz and 2000Hz, respectively. Standardized footwear (New Balance; MZANTPC4) were worn by all participants to limit footwear effects on gait mechanics. </w:t>
      </w:r>
      <w:r w:rsidR="007E7A87" w:rsidRPr="00A964CC">
        <w:t xml:space="preserve">A modified Cleveland Clinic marker set consisting of </w:t>
      </w:r>
      <w:r w:rsidR="00D82DAA" w:rsidRPr="00A964CC">
        <w:t xml:space="preserve">46 retroreflective markers </w:t>
      </w:r>
      <w:r w:rsidR="007E7A87" w:rsidRPr="00A964CC">
        <w:t xml:space="preserve">was </w:t>
      </w:r>
      <w:r w:rsidR="007E7A87" w:rsidRPr="00A964CC">
        <w:lastRenderedPageBreak/>
        <w:t>used</w:t>
      </w:r>
      <w:r w:rsidR="00D82DAA" w:rsidRPr="00A964CC">
        <w:t xml:space="preserve"> to record 3D segment positions. </w:t>
      </w:r>
      <w:r w:rsidR="007E7A87" w:rsidRPr="00A964CC">
        <w:t xml:space="preserve">Markers placed on the sternal notch, C7 vertebrae, and the acromion processes were used to track the torso. Markers placed </w:t>
      </w:r>
      <w:r w:rsidR="006C51D3" w:rsidRPr="00A964CC">
        <w:t xml:space="preserve">bilaterally </w:t>
      </w:r>
      <w:r w:rsidR="007E7A87" w:rsidRPr="00A964CC">
        <w:t xml:space="preserve">on the </w:t>
      </w:r>
      <w:r w:rsidR="006C51D3" w:rsidRPr="00A964CC">
        <w:t>iliac crests</w:t>
      </w:r>
      <w:r w:rsidR="00D77033" w:rsidRPr="00A964CC">
        <w:t xml:space="preserve"> as well as the</w:t>
      </w:r>
      <w:r w:rsidR="006C51D3" w:rsidRPr="00A964CC">
        <w:t xml:space="preserve"> </w:t>
      </w:r>
      <w:r w:rsidR="007E7A87" w:rsidRPr="00A964CC">
        <w:t xml:space="preserve">anterior </w:t>
      </w:r>
      <w:r w:rsidR="006C51D3" w:rsidRPr="00A964CC">
        <w:t>and po</w:t>
      </w:r>
      <w:r w:rsidR="00D77033" w:rsidRPr="00A964CC">
        <w:t xml:space="preserve">sterior </w:t>
      </w:r>
      <w:r w:rsidR="007E7A87" w:rsidRPr="00A964CC">
        <w:t xml:space="preserve">superior iliac spines were used to track the pelvis. Calibration markers were placed bilaterally on the medial and lateral femoral epicondyles, malleoli, and the first metatarsal heads. Rigid body clusters, consisting of 4 markers each, were placed bilaterally on the lateral thighs and shanks to track position of these segments. The feet were tracked using markers placed on the superior and inferior heel shoe counter, lateral heel, second and fifth metatarsal heads. After a one-second static calibration trial was obtained, the calibration markers were removed. Participants were instructed to </w:t>
      </w:r>
      <w:r w:rsidR="00B962D6" w:rsidRPr="00A964CC">
        <w:t xml:space="preserve">look straight ahead </w:t>
      </w:r>
      <w:r w:rsidR="006A1293" w:rsidRPr="00A964CC">
        <w:t xml:space="preserve">and </w:t>
      </w:r>
      <w:r w:rsidR="007E7A87" w:rsidRPr="00A964CC">
        <w:t>walk at a self-selected, comfortable speed</w:t>
      </w:r>
      <w:r w:rsidR="00B962D6" w:rsidRPr="00A964CC">
        <w:t xml:space="preserve"> </w:t>
      </w:r>
      <w:r w:rsidR="006A1293" w:rsidRPr="00A964CC">
        <w:t>while</w:t>
      </w:r>
      <w:r w:rsidR="00B962D6" w:rsidRPr="00A964CC">
        <w:t xml:space="preserve"> maint</w:t>
      </w:r>
      <w:r w:rsidR="00BB14D8" w:rsidRPr="00A964CC">
        <w:t>a</w:t>
      </w:r>
      <w:r w:rsidR="00B962D6" w:rsidRPr="00A964CC">
        <w:t>in</w:t>
      </w:r>
      <w:r w:rsidR="00BE5130" w:rsidRPr="00A964CC">
        <w:t>ing</w:t>
      </w:r>
      <w:r w:rsidR="007E7A87" w:rsidRPr="00A964CC">
        <w:t xml:space="preserve"> one foot on each of the treadmill belts. </w:t>
      </w:r>
      <w:proofErr w:type="gramStart"/>
      <w:r w:rsidR="007E7A87" w:rsidRPr="00A964CC">
        <w:t>In order to</w:t>
      </w:r>
      <w:proofErr w:type="gramEnd"/>
      <w:r w:rsidR="007E7A87" w:rsidRPr="00A964CC">
        <w:t xml:space="preserve"> ensure comfort </w:t>
      </w:r>
      <w:proofErr w:type="gramStart"/>
      <w:r w:rsidR="007E7A87" w:rsidRPr="00A964CC">
        <w:t>with</w:t>
      </w:r>
      <w:proofErr w:type="gramEnd"/>
      <w:r w:rsidR="007E7A87" w:rsidRPr="00A964CC">
        <w:t xml:space="preserve"> walking on the treadmill at the chosen speed, a 2-minute </w:t>
      </w:r>
      <w:r w:rsidR="00026D0F">
        <w:t>acclimation</w:t>
      </w:r>
      <w:r w:rsidR="00026D0F" w:rsidRPr="00A964CC">
        <w:t xml:space="preserve"> </w:t>
      </w:r>
      <w:r w:rsidR="007E7A87" w:rsidRPr="00A964CC">
        <w:t>period was provided for each participant. After the acclimation period, a 20-second capture of the walking task was collected.</w:t>
      </w:r>
      <w:r w:rsidR="00B962D6" w:rsidRPr="00A964CC">
        <w:t xml:space="preserve"> </w:t>
      </w:r>
    </w:p>
    <w:p w14:paraId="126E7464" w14:textId="71FA0A85" w:rsidR="00FA4869" w:rsidRPr="005C34A3" w:rsidRDefault="00FA4869" w:rsidP="00905935">
      <w:pPr>
        <w:pStyle w:val="NormalWeb"/>
        <w:shd w:val="clear" w:color="auto" w:fill="FFFFFF"/>
        <w:spacing w:line="480" w:lineRule="auto"/>
        <w:rPr>
          <w:b/>
          <w:bCs/>
          <w:sz w:val="28"/>
          <w:szCs w:val="28"/>
        </w:rPr>
      </w:pPr>
      <w:r w:rsidRPr="005C34A3">
        <w:rPr>
          <w:b/>
          <w:bCs/>
          <w:sz w:val="28"/>
          <w:szCs w:val="28"/>
        </w:rPr>
        <w:t>Data Analysis</w:t>
      </w:r>
    </w:p>
    <w:p w14:paraId="35AB504B" w14:textId="10F3B35E" w:rsidR="007E7A87" w:rsidRPr="00A964CC" w:rsidRDefault="00905935" w:rsidP="00905935">
      <w:pPr>
        <w:pStyle w:val="NormalWeb"/>
        <w:shd w:val="clear" w:color="auto" w:fill="FFFFFF"/>
        <w:spacing w:line="480" w:lineRule="auto"/>
      </w:pPr>
      <w:r>
        <w:t xml:space="preserve">     </w:t>
      </w:r>
      <w:r w:rsidR="007E7A87" w:rsidRPr="00A964CC">
        <w:t xml:space="preserve">All raw marker position and GRF data were filtered using a fourth order, Butterworth filter with cut-off frequencies of 8Hz and 35Hz, respectively. Visual3D software (v2023.01.2, C-Motion, Germantown, MD) was used to build an 8-segment musculoskeletal model, consisting of a torso, pelvis and bilateral thighs, shanks, and feet, using each participant’s static calibration trial. Joint coordinates and segment positions were defined using a local coordinate system </w:t>
      </w:r>
      <w:r w:rsidR="00A6437B" w:rsidRPr="00A964CC">
        <w:fldChar w:fldCharType="begin"/>
      </w:r>
      <w:r w:rsidR="00AA7CEF">
        <w:instrText xml:space="preserve"> ADDIN EN.CITE &lt;EndNote&gt;&lt;Cite&gt;&lt;Author&gt;Spoor&lt;/Author&gt;&lt;Year&gt;1980&lt;/Year&gt;&lt;RecNum&gt;58&lt;/RecNum&gt;&lt;DisplayText&gt;(Spoor and Veldpaus 1980)&lt;/DisplayText&gt;&lt;record&gt;&lt;rec-number&gt;58&lt;/rec-number&gt;&lt;foreign-keys&gt;&lt;key app="EN" db-id="pxaz2dfs52z5x6erefnp5zvt5psvrp05vpts" timestamp="1680128644"&gt;58&lt;/key&gt;&lt;/foreign-keys&gt;&lt;ref-type name="Journal Article"&gt;17&lt;/ref-type&gt;&lt;contributors&gt;&lt;authors&gt;&lt;author&gt;Spoor, C. W.&lt;/author&gt;&lt;author&gt;Veldpaus, F. E.&lt;/author&gt;&lt;/authors&gt;&lt;/contributors&gt;&lt;titles&gt;&lt;title&gt;Rigid body motion calculated from spatial co-ordinates of markers&lt;/title&gt;&lt;secondary-title&gt;J Biomech&lt;/secondary-title&gt;&lt;/titles&gt;&lt;periodical&gt;&lt;full-title&gt;J Biomech&lt;/full-title&gt;&lt;/periodical&gt;&lt;pages&gt;391-3&lt;/pages&gt;&lt;volume&gt;13&lt;/volume&gt;&lt;number&gt;4&lt;/number&gt;&lt;keywords&gt;&lt;keyword&gt;*Biomechanical Phenomena&lt;/keyword&gt;&lt;keyword&gt;Bone and Bones/*physiology&lt;/keyword&gt;&lt;keyword&gt;Humans&lt;/keyword&gt;&lt;keyword&gt;*Movement&lt;/keyword&gt;&lt;/keywords&gt;&lt;dates&gt;&lt;year&gt;1980&lt;/year&gt;&lt;/dates&gt;&lt;isbn&gt;0021-9290 (Print)&amp;#xD;0021-9290 (Linking)&lt;/isbn&gt;&lt;accession-num&gt;7400168&lt;/accession-num&gt;&lt;urls&gt;&lt;related-urls&gt;&lt;url&gt;https://www.ncbi.nlm.nih.gov/pubmed/7400168&lt;/url&gt;&lt;/related-urls&gt;&lt;/urls&gt;&lt;electronic-resource-num&gt;10.1016/0021-9290(80)90020-2&lt;/electronic-resource-num&gt;&lt;remote-database-name&gt;Medline&lt;/remote-database-name&gt;&lt;remote-database-provider&gt;NLM&lt;/remote-database-provider&gt;&lt;/record&gt;&lt;/Cite&gt;&lt;/EndNote&gt;</w:instrText>
      </w:r>
      <w:r w:rsidR="00A6437B" w:rsidRPr="00A964CC">
        <w:fldChar w:fldCharType="separate"/>
      </w:r>
      <w:r w:rsidR="00AA7CEF">
        <w:rPr>
          <w:noProof/>
        </w:rPr>
        <w:t>(Spoor and Veldpaus 1980)</w:t>
      </w:r>
      <w:r w:rsidR="00A6437B" w:rsidRPr="00A964CC">
        <w:fldChar w:fldCharType="end"/>
      </w:r>
      <w:r w:rsidR="007E7A87" w:rsidRPr="00A964CC">
        <w:t>. Medial-lateral, anterior-posterior, and superior-inferior directions were defined by using the Cardan sequence of X-Y’-Z”, respectively.</w:t>
      </w:r>
    </w:p>
    <w:p w14:paraId="1068F05F" w14:textId="7272DCD2" w:rsidR="0011096F" w:rsidRPr="00A964CC" w:rsidRDefault="00905935" w:rsidP="00905935">
      <w:pPr>
        <w:pStyle w:val="NormalWeb"/>
        <w:shd w:val="clear" w:color="auto" w:fill="FFFFFF"/>
        <w:spacing w:line="480" w:lineRule="auto"/>
      </w:pPr>
      <w:r>
        <w:lastRenderedPageBreak/>
        <w:t xml:space="preserve">     </w:t>
      </w:r>
      <w:r w:rsidR="00F909D9" w:rsidRPr="00A964CC">
        <w:t xml:space="preserve">All parameters were assessed during the stance phase of gait, which was defined as initial contact to toe-off and was time normalized to 101 points (100% stance). Initial contact was defined as the time-point at which the </w:t>
      </w:r>
      <w:proofErr w:type="spellStart"/>
      <w:r w:rsidR="00F909D9" w:rsidRPr="00A964CC">
        <w:t>vGRF</w:t>
      </w:r>
      <w:proofErr w:type="spellEnd"/>
      <w:r w:rsidR="00F909D9" w:rsidRPr="00A964CC">
        <w:t xml:space="preserve"> exceeded 20 Newtons. </w:t>
      </w:r>
      <w:r w:rsidR="007E7A87" w:rsidRPr="00A964CC">
        <w:t xml:space="preserve">A custom MATLAB (The </w:t>
      </w:r>
      <w:r w:rsidR="00D20C57" w:rsidRPr="00A964CC">
        <w:t>Math</w:t>
      </w:r>
      <w:r w:rsidR="00D20C57">
        <w:t>W</w:t>
      </w:r>
      <w:r w:rsidR="00D20C57" w:rsidRPr="00A964CC">
        <w:t>orks</w:t>
      </w:r>
      <w:r w:rsidR="007E7A87" w:rsidRPr="00A964CC">
        <w:t xml:space="preserve">, Natick, MA) </w:t>
      </w:r>
      <w:r w:rsidR="00D37186" w:rsidRPr="00A964CC">
        <w:t>algorithm</w:t>
      </w:r>
      <w:r w:rsidR="007E7A87" w:rsidRPr="00A964CC">
        <w:t xml:space="preserve"> was created to extract peak hip, knee, and ankle </w:t>
      </w:r>
      <w:r w:rsidR="00BE3444" w:rsidRPr="00A964CC">
        <w:t>joint sagit</w:t>
      </w:r>
      <w:r w:rsidR="000C1AC5" w:rsidRPr="00A964CC">
        <w:t>t</w:t>
      </w:r>
      <w:r w:rsidR="00BE3444" w:rsidRPr="00A964CC">
        <w:t xml:space="preserve">al </w:t>
      </w:r>
      <w:r w:rsidR="00BE3444" w:rsidRPr="00F70D29">
        <w:t xml:space="preserve">plane </w:t>
      </w:r>
      <w:r w:rsidR="007E7A87" w:rsidRPr="00F70D29">
        <w:t>kinematic</w:t>
      </w:r>
      <w:r w:rsidR="00B74C9B" w:rsidRPr="00F70D29">
        <w:t>s</w:t>
      </w:r>
      <w:r w:rsidR="00666DB0" w:rsidRPr="00F70D29">
        <w:t xml:space="preserve"> </w:t>
      </w:r>
      <w:r w:rsidR="007E7A87" w:rsidRPr="00F70D29">
        <w:t xml:space="preserve">and </w:t>
      </w:r>
      <w:r w:rsidR="004E6F47" w:rsidRPr="00F70D29">
        <w:t>internal joint moments</w:t>
      </w:r>
      <w:r w:rsidR="00B74C9B" w:rsidRPr="00F70D29">
        <w:t xml:space="preserve"> (Nm·kg</w:t>
      </w:r>
      <w:r w:rsidR="00B74C9B" w:rsidRPr="00F70D29">
        <w:rPr>
          <w:vertAlign w:val="superscript"/>
        </w:rPr>
        <w:t>-1</w:t>
      </w:r>
      <w:r w:rsidR="00B74C9B" w:rsidRPr="00F70D29">
        <w:t>)</w:t>
      </w:r>
      <w:r w:rsidR="00666DB0" w:rsidRPr="00F70D29">
        <w:t xml:space="preserve"> </w:t>
      </w:r>
      <w:r w:rsidR="00BE3444" w:rsidRPr="00F70D29">
        <w:t>as well as</w:t>
      </w:r>
      <w:r w:rsidR="00666DB0" w:rsidRPr="00F70D29">
        <w:t xml:space="preserve"> </w:t>
      </w:r>
      <w:r w:rsidR="00931B6B" w:rsidRPr="00F70D29">
        <w:t>to calculate joint moment impulses (Nm·ms·kg</w:t>
      </w:r>
      <w:r w:rsidR="00931B6B" w:rsidRPr="00F70D29">
        <w:rPr>
          <w:vertAlign w:val="superscript"/>
        </w:rPr>
        <w:t>-1</w:t>
      </w:r>
      <w:r w:rsidR="00931B6B" w:rsidRPr="00F70D29">
        <w:t xml:space="preserve">). </w:t>
      </w:r>
      <w:r w:rsidR="00D420C9" w:rsidRPr="00F70D29">
        <w:t xml:space="preserve">These biomechanical </w:t>
      </w:r>
      <w:r w:rsidR="00F30EBB" w:rsidRPr="00F70D29">
        <w:t xml:space="preserve">characteristics </w:t>
      </w:r>
      <w:r w:rsidR="00D420C9" w:rsidRPr="00F70D29">
        <w:t xml:space="preserve">were </w:t>
      </w:r>
      <w:r w:rsidR="001D31E2" w:rsidRPr="00F70D29">
        <w:t xml:space="preserve">calculated across 5 successful trials for each participant and the corresponding subject averages for the biomechanical parameters were used for statistical analysis. A successful trial was defined as </w:t>
      </w:r>
      <w:r w:rsidR="008C5E0E" w:rsidRPr="00F70D29">
        <w:t xml:space="preserve">a clean foot strike on the appropriate force belt of the treadmill. </w:t>
      </w:r>
      <w:r w:rsidR="009348A1" w:rsidRPr="00F70D29">
        <w:t>The range of motion</w:t>
      </w:r>
      <w:r w:rsidR="00E409FB" w:rsidRPr="00F70D29">
        <w:t xml:space="preserve"> (ROM)</w:t>
      </w:r>
      <w:r w:rsidR="009348A1" w:rsidRPr="00F70D29">
        <w:t xml:space="preserve"> for the hip and ankle joints as we</w:t>
      </w:r>
      <w:r w:rsidR="009348A1">
        <w:t xml:space="preserve">ll as the knee joint excursion, defined as the knee joint displacement from initial contact to peak knee flexion during loading response, were calculated. </w:t>
      </w:r>
      <w:r w:rsidR="00E409FB">
        <w:t xml:space="preserve">Hip ROM was defined as the difference between peak hip flexion and extension while the ankle ROM was defined as the difference between peak ankle dorsiflexion and plantarflexion. </w:t>
      </w:r>
      <w:r w:rsidR="00931B6B" w:rsidRPr="00A964CC">
        <w:t xml:space="preserve">The peak </w:t>
      </w:r>
      <w:r w:rsidR="00666DB0" w:rsidRPr="00A964CC">
        <w:t>vertical ground</w:t>
      </w:r>
      <w:r w:rsidR="00713ADB" w:rsidRPr="00A964CC">
        <w:t xml:space="preserve"> reaction forces (</w:t>
      </w:r>
      <w:proofErr w:type="spellStart"/>
      <w:r w:rsidR="008D4412" w:rsidRPr="00A964CC">
        <w:t>v</w:t>
      </w:r>
      <w:r w:rsidR="00931B6B" w:rsidRPr="00A964CC">
        <w:t>GRF</w:t>
      </w:r>
      <w:proofErr w:type="spellEnd"/>
      <w:r w:rsidR="004962D5">
        <w:t>)</w:t>
      </w:r>
      <w:r w:rsidR="000E5A27" w:rsidRPr="00A964CC">
        <w:t xml:space="preserve">; </w:t>
      </w:r>
      <w:r w:rsidR="002C5FE7" w:rsidRPr="00A964CC">
        <w:t>during the first and second half of stance were extracted and</w:t>
      </w:r>
      <w:r w:rsidR="004962D5">
        <w:t xml:space="preserve"> normalized to bodyweight</w:t>
      </w:r>
      <w:r w:rsidR="004962D5" w:rsidRPr="00A964CC">
        <w:t xml:space="preserve"> </w:t>
      </w:r>
      <w:r w:rsidR="004962D5">
        <w:t>(</w:t>
      </w:r>
      <w:r w:rsidR="004962D5" w:rsidRPr="00A964CC">
        <w:t>BW)</w:t>
      </w:r>
      <w:r w:rsidR="004962D5">
        <w:t>.</w:t>
      </w:r>
      <w:r w:rsidR="004962D5" w:rsidRPr="00A964CC">
        <w:t xml:space="preserve"> </w:t>
      </w:r>
      <w:r w:rsidR="002C5FE7" w:rsidRPr="00A964CC">
        <w:t xml:space="preserve"> </w:t>
      </w:r>
      <w:r w:rsidR="004962D5">
        <w:t xml:space="preserve">In addition, </w:t>
      </w:r>
      <w:r w:rsidR="002C5FE7" w:rsidRPr="00A964CC">
        <w:t xml:space="preserve">the </w:t>
      </w:r>
      <w:proofErr w:type="spellStart"/>
      <w:r w:rsidR="002C5FE7" w:rsidRPr="00A964CC">
        <w:t>vGRF</w:t>
      </w:r>
      <w:proofErr w:type="spellEnd"/>
      <w:r w:rsidR="000E5A27" w:rsidRPr="00A964CC">
        <w:t xml:space="preserve"> loading rate</w:t>
      </w:r>
      <w:r w:rsidR="004962D5">
        <w:t xml:space="preserve"> was calculated and was</w:t>
      </w:r>
      <w:r w:rsidR="00C65A20" w:rsidRPr="00A964CC">
        <w:t xml:space="preserve"> defined as the change in </w:t>
      </w:r>
      <w:proofErr w:type="spellStart"/>
      <w:r w:rsidR="00C65A20" w:rsidRPr="00A964CC">
        <w:t>vGRF</w:t>
      </w:r>
      <w:proofErr w:type="spellEnd"/>
      <w:r w:rsidR="00C65A20" w:rsidRPr="00A964CC">
        <w:t xml:space="preserve"> from 20 – 80% of the </w:t>
      </w:r>
      <w:r w:rsidR="00EE54DA" w:rsidRPr="00A964CC">
        <w:t xml:space="preserve">first </w:t>
      </w:r>
      <w:r w:rsidR="00C65A20" w:rsidRPr="00A964CC">
        <w:t xml:space="preserve">peak </w:t>
      </w:r>
      <w:proofErr w:type="spellStart"/>
      <w:r w:rsidR="00C65A20" w:rsidRPr="00A964CC">
        <w:t>vGRF</w:t>
      </w:r>
      <w:proofErr w:type="spellEnd"/>
      <w:r w:rsidR="00C65A20" w:rsidRPr="00A964CC">
        <w:t xml:space="preserve"> </w:t>
      </w:r>
      <w:r w:rsidR="00994092" w:rsidRPr="00A964CC">
        <w:t>(BW·ms</w:t>
      </w:r>
      <w:r w:rsidR="00994092" w:rsidRPr="00A964CC">
        <w:rPr>
          <w:vertAlign w:val="superscript"/>
        </w:rPr>
        <w:t>-1</w:t>
      </w:r>
      <w:r w:rsidR="00994092" w:rsidRPr="00A964CC">
        <w:t>)</w:t>
      </w:r>
      <w:r w:rsidR="00EE54DA" w:rsidRPr="00A964CC">
        <w:t>.</w:t>
      </w:r>
      <w:r w:rsidR="00931B6B" w:rsidRPr="00A964CC">
        <w:t xml:space="preserve"> </w:t>
      </w:r>
      <w:r w:rsidR="00A6437B" w:rsidRPr="00A964CC">
        <w:t xml:space="preserve">For this study, </w:t>
      </w:r>
      <w:r w:rsidR="00C93D9A" w:rsidRPr="00A964CC">
        <w:t xml:space="preserve">hip flexion, </w:t>
      </w:r>
      <w:r w:rsidR="004E6F47" w:rsidRPr="00A964CC">
        <w:t>knee extension</w:t>
      </w:r>
      <w:r w:rsidR="00F30EBB">
        <w:t>,</w:t>
      </w:r>
      <w:r w:rsidR="004E6F47" w:rsidRPr="00A964CC">
        <w:t xml:space="preserve"> and ankle dorsiflexion angles and moments </w:t>
      </w:r>
      <w:r w:rsidR="00A6437B" w:rsidRPr="00A964CC">
        <w:t>w</w:t>
      </w:r>
      <w:r w:rsidR="000C1AC5" w:rsidRPr="00A964CC">
        <w:t>ere</w:t>
      </w:r>
      <w:r w:rsidR="00A6437B" w:rsidRPr="00A964CC">
        <w:t xml:space="preserve"> defined as positive.</w:t>
      </w:r>
    </w:p>
    <w:p w14:paraId="4F1CE4AE" w14:textId="732292DC" w:rsidR="00D82DAA" w:rsidRPr="005C34A3" w:rsidRDefault="0073461A" w:rsidP="00905935">
      <w:pPr>
        <w:pStyle w:val="NormalWeb"/>
        <w:shd w:val="clear" w:color="auto" w:fill="FFFFFF"/>
        <w:spacing w:line="480" w:lineRule="auto"/>
        <w:rPr>
          <w:b/>
          <w:bCs/>
          <w:sz w:val="28"/>
          <w:szCs w:val="28"/>
        </w:rPr>
      </w:pPr>
      <w:r w:rsidRPr="005C34A3">
        <w:rPr>
          <w:b/>
          <w:bCs/>
          <w:sz w:val="28"/>
          <w:szCs w:val="28"/>
        </w:rPr>
        <w:t>Statistical Analysis</w:t>
      </w:r>
    </w:p>
    <w:p w14:paraId="5B975241" w14:textId="1FF7839F" w:rsidR="00CE71FB" w:rsidRPr="005C34A3" w:rsidRDefault="00905935" w:rsidP="005C34A3">
      <w:pPr>
        <w:pStyle w:val="NormalWeb"/>
        <w:spacing w:line="480" w:lineRule="auto"/>
      </w:pPr>
      <w:r>
        <w:t xml:space="preserve">     </w:t>
      </w:r>
      <w:r w:rsidR="00D82DAA" w:rsidRPr="00A964CC">
        <w:t xml:space="preserve">Between-group differences in </w:t>
      </w:r>
      <w:r w:rsidR="00D267BD" w:rsidRPr="00A964CC">
        <w:t xml:space="preserve">demographics were </w:t>
      </w:r>
      <w:r w:rsidR="008E20A2" w:rsidRPr="00A964CC">
        <w:t>compared using an independent t-test or chi-square test</w:t>
      </w:r>
      <w:r w:rsidR="00D82DAA" w:rsidRPr="00A964CC">
        <w:t>. A Shapiro Wilk test was used to determine if gait-related data were normally distributed within each group</w:t>
      </w:r>
      <w:r w:rsidR="007B2023" w:rsidRPr="00A964CC">
        <w:t xml:space="preserve"> and </w:t>
      </w:r>
      <w:r w:rsidR="00463A03">
        <w:t>distribution of the data was also</w:t>
      </w:r>
      <w:r w:rsidR="00463A03" w:rsidRPr="00A964CC">
        <w:t xml:space="preserve"> </w:t>
      </w:r>
      <w:r w:rsidR="007B2023" w:rsidRPr="00A964CC">
        <w:t xml:space="preserve">verified by visual inspection </w:t>
      </w:r>
      <w:r w:rsidR="007B2023" w:rsidRPr="00A964CC">
        <w:lastRenderedPageBreak/>
        <w:t>of the histograms</w:t>
      </w:r>
      <w:r w:rsidR="00D82DAA" w:rsidRPr="00A964CC">
        <w:t xml:space="preserve">. An independent t-test or Mann-Whitney U-test was used to determine between-group differences in gait mechanics </w:t>
      </w:r>
      <w:r w:rsidR="008552B4" w:rsidRPr="00A964CC">
        <w:t>as needed</w:t>
      </w:r>
      <w:r w:rsidR="00D60E43" w:rsidRPr="00A964CC">
        <w:t xml:space="preserve"> </w:t>
      </w:r>
      <w:r w:rsidR="00D82DAA" w:rsidRPr="00A964CC">
        <w:t>(</w:t>
      </w:r>
      <w:r w:rsidR="008552B4" w:rsidRPr="00A964CC">
        <w:t>SPSS v28.0, IBM Corp, Armonk, NY)</w:t>
      </w:r>
      <w:r w:rsidR="00D82DAA" w:rsidRPr="00A964CC">
        <w:t>.</w:t>
      </w:r>
      <w:r w:rsidR="00C60EB5">
        <w:t xml:space="preserve"> The Levene’s test </w:t>
      </w:r>
      <w:r w:rsidR="006F20B2">
        <w:t>for equality of variances w</w:t>
      </w:r>
      <w:r w:rsidR="00C53E41">
        <w:t xml:space="preserve">as also performed prior to independent t-tests </w:t>
      </w:r>
      <w:proofErr w:type="gramStart"/>
      <w:r w:rsidR="00C53E41">
        <w:t>in order to</w:t>
      </w:r>
      <w:proofErr w:type="gramEnd"/>
      <w:r w:rsidR="00C53E41">
        <w:t xml:space="preserve"> determine </w:t>
      </w:r>
      <w:r w:rsidR="000F218B">
        <w:t>variance between the 2 groups</w:t>
      </w:r>
      <w:r w:rsidR="0079601A">
        <w:t>.</w:t>
      </w:r>
      <w:r w:rsidR="00A30071">
        <w:t xml:space="preserve"> </w:t>
      </w:r>
      <w:r w:rsidR="0079601A">
        <w:t>T</w:t>
      </w:r>
      <w:r w:rsidR="00A30071">
        <w:t xml:space="preserve">he corresponding equal variance or unequal variance-based output from the independent t-test was used for </w:t>
      </w:r>
      <w:r w:rsidR="0079601A">
        <w:t xml:space="preserve">statistical </w:t>
      </w:r>
      <w:r w:rsidR="00A30071">
        <w:t>analysis.</w:t>
      </w:r>
      <w:r w:rsidR="0079601A">
        <w:t xml:space="preserve"> </w:t>
      </w:r>
      <w:r w:rsidR="0011096F" w:rsidRPr="00A964CC">
        <w:t xml:space="preserve">Effect size was calculated for each </w:t>
      </w:r>
      <w:r w:rsidR="007C1BD4">
        <w:t xml:space="preserve">dependent variable </w:t>
      </w:r>
      <w:r w:rsidR="00435856" w:rsidRPr="00A964CC">
        <w:t>using Cohen’s d values</w:t>
      </w:r>
      <w:r w:rsidR="0021079D" w:rsidRPr="00A964CC">
        <w:t xml:space="preserve"> </w:t>
      </w:r>
      <w:r w:rsidR="0021079D" w:rsidRPr="00A964CC">
        <w:fldChar w:fldCharType="begin"/>
      </w:r>
      <w:r w:rsidR="00AA7CEF">
        <w:instrText xml:space="preserve"> ADDIN EN.CITE &lt;EndNote&gt;&lt;Cite&gt;&lt;Author&gt;Cohen&lt;/Author&gt;&lt;Year&gt;1988&lt;/Year&gt;&lt;RecNum&gt;92&lt;/RecNum&gt;&lt;DisplayText&gt;(Cohen 1988)&lt;/DisplayText&gt;&lt;record&gt;&lt;rec-number&gt;92&lt;/rec-number&gt;&lt;foreign-keys&gt;&lt;key app="EN" db-id="pxaz2dfs52z5x6erefnp5zvt5psvrp05vpts" timestamp="1690817039"&gt;92&lt;/key&gt;&lt;/foreign-keys&gt;&lt;ref-type name="Book"&gt;6&lt;/ref-type&gt;&lt;contributors&gt;&lt;authors&gt;&lt;author&gt;Cohen, J&lt;/author&gt;&lt;/authors&gt;&lt;/contributors&gt;&lt;titles&gt;&lt;title&gt;Statistical Power Analysis for the Behavioral Sciences&lt;/title&gt;&lt;/titles&gt;&lt;edition&gt;Second&lt;/edition&gt;&lt;dates&gt;&lt;year&gt;1988&lt;/year&gt;&lt;/dates&gt;&lt;publisher&gt;Hillsdale, NJ: Lawrence Erlbaum Associates, Publishers&lt;/publisher&gt;&lt;isbn&gt;0-8058-0283-5&lt;/isbn&gt;&lt;urls&gt;&lt;related-urls&gt;&lt;url&gt;https://www.utstat.toronto.edu/~brunner/oldclass/378f16/readings/CohenPower.pdf&lt;/url&gt;&lt;/related-urls&gt;&lt;/urls&gt;&lt;/record&gt;&lt;/Cite&gt;&lt;/EndNote&gt;</w:instrText>
      </w:r>
      <w:r w:rsidR="0021079D" w:rsidRPr="00A964CC">
        <w:fldChar w:fldCharType="separate"/>
      </w:r>
      <w:r w:rsidR="00AA7CEF">
        <w:rPr>
          <w:noProof/>
        </w:rPr>
        <w:t>(Cohen 1988)</w:t>
      </w:r>
      <w:r w:rsidR="0021079D" w:rsidRPr="00A964CC">
        <w:fldChar w:fldCharType="end"/>
      </w:r>
      <w:r w:rsidR="0021079D" w:rsidRPr="00A964CC">
        <w:t xml:space="preserve"> </w:t>
      </w:r>
      <w:r w:rsidR="008552B4" w:rsidRPr="00A964CC">
        <w:t xml:space="preserve">whereby a value of 0 – 0.2, 0.21 – 0.5 and &gt; 0.5 were classified as small, </w:t>
      </w:r>
      <w:r w:rsidR="009748AE" w:rsidRPr="00A964CC">
        <w:t>medium,</w:t>
      </w:r>
      <w:r w:rsidR="008552B4" w:rsidRPr="00A964CC">
        <w:t xml:space="preserve"> and large effect size</w:t>
      </w:r>
      <w:r w:rsidR="001B4CE6" w:rsidRPr="00A964CC">
        <w:t>s</w:t>
      </w:r>
      <w:r w:rsidR="00B74C9B" w:rsidRPr="00A964CC">
        <w:t>,</w:t>
      </w:r>
      <w:r w:rsidR="008552B4" w:rsidRPr="00A964CC">
        <w:t xml:space="preserve"> respectively</w:t>
      </w:r>
      <w:r w:rsidR="00435856" w:rsidRPr="00A964CC">
        <w:t xml:space="preserve">. </w:t>
      </w:r>
      <w:r w:rsidR="00875A3F">
        <w:t xml:space="preserve">Calculation of effect sizes was included in this exploratory study to provide an understanding of the impact of farming on lower extremity gait mechanics. </w:t>
      </w:r>
      <w:r w:rsidR="00532E04" w:rsidRPr="00BD013F">
        <w:t>A p</w:t>
      </w:r>
      <w:r w:rsidR="0025514E" w:rsidRPr="00BD013F">
        <w:t xml:space="preserve">-value </w:t>
      </w:r>
      <w:r w:rsidR="00F70D29" w:rsidRPr="00BD013F">
        <w:t>≤</w:t>
      </w:r>
      <w:r w:rsidR="0025514E" w:rsidRPr="00BD013F">
        <w:t xml:space="preserve"> 0.05 w</w:t>
      </w:r>
      <w:r w:rsidR="00532E04" w:rsidRPr="00BD013F">
        <w:t>as</w:t>
      </w:r>
      <w:r w:rsidR="0025514E" w:rsidRPr="00BD013F">
        <w:t xml:space="preserve"> considered statistically significant.</w:t>
      </w:r>
    </w:p>
    <w:p w14:paraId="7D9B28C6" w14:textId="1ACFD68D" w:rsidR="0011096F" w:rsidRPr="00905935" w:rsidRDefault="00905935" w:rsidP="00905935">
      <w:pPr>
        <w:spacing w:line="480" w:lineRule="auto"/>
        <w:rPr>
          <w:sz w:val="32"/>
          <w:szCs w:val="32"/>
        </w:rPr>
      </w:pPr>
      <w:r w:rsidRPr="00905935">
        <w:rPr>
          <w:b/>
          <w:bCs/>
          <w:sz w:val="32"/>
          <w:szCs w:val="32"/>
        </w:rPr>
        <w:t>RESULTS</w:t>
      </w:r>
    </w:p>
    <w:p w14:paraId="6FF0062D" w14:textId="2011E5A2" w:rsidR="005C34A3" w:rsidRPr="00461C8E" w:rsidRDefault="00905935" w:rsidP="00461C8E">
      <w:pPr>
        <w:spacing w:line="480" w:lineRule="auto"/>
      </w:pPr>
      <w:r>
        <w:t xml:space="preserve">     </w:t>
      </w:r>
      <w:r w:rsidR="0011096F" w:rsidRPr="00A964CC">
        <w:t xml:space="preserve">There were no between group differences in </w:t>
      </w:r>
      <w:r w:rsidR="009F0B26" w:rsidRPr="00A964CC">
        <w:t>demographics,</w:t>
      </w:r>
      <w:r w:rsidR="0011096F" w:rsidRPr="00A964CC">
        <w:t xml:space="preserve"> walking speed</w:t>
      </w:r>
      <w:r w:rsidR="009F0B26" w:rsidRPr="00A964CC">
        <w:t xml:space="preserve"> or total stance time</w:t>
      </w:r>
      <w:r w:rsidR="0011096F" w:rsidRPr="00A964CC">
        <w:t xml:space="preserve"> (p&gt;0.05</w:t>
      </w:r>
      <w:r w:rsidR="00FA3DE8" w:rsidRPr="00A964CC">
        <w:t>; Table 1</w:t>
      </w:r>
      <w:r w:rsidR="0011096F" w:rsidRPr="00A964CC">
        <w:t xml:space="preserve">). </w:t>
      </w:r>
      <w:r w:rsidR="00AE1D47" w:rsidRPr="00A964CC">
        <w:t>Hip and knee</w:t>
      </w:r>
      <w:r w:rsidR="00DB03A7" w:rsidRPr="00A964CC">
        <w:t xml:space="preserve"> joint kinematics </w:t>
      </w:r>
      <w:r w:rsidR="0011096F" w:rsidRPr="00A964CC">
        <w:t>were similar between the farmers and the controls (p&gt;0.05</w:t>
      </w:r>
      <w:r w:rsidR="00FA3DE8" w:rsidRPr="00A964CC">
        <w:t xml:space="preserve">; </w:t>
      </w:r>
      <w:r w:rsidR="00455C61" w:rsidRPr="00A964CC">
        <w:t>Figure 1</w:t>
      </w:r>
      <w:r w:rsidR="0011096F" w:rsidRPr="00A964CC">
        <w:t>)</w:t>
      </w:r>
      <w:r w:rsidR="008F3E75" w:rsidRPr="00A964CC">
        <w:t xml:space="preserve"> yet farmers exhibited </w:t>
      </w:r>
      <w:r w:rsidR="00DE5DE1">
        <w:t xml:space="preserve">statistical </w:t>
      </w:r>
      <w:r w:rsidR="008F3E75" w:rsidRPr="00A964CC">
        <w:t>trends of lower peak ankle plantarflexion angles (p=0.08</w:t>
      </w:r>
      <w:r w:rsidR="00AF49B4">
        <w:t>, d=1.28</w:t>
      </w:r>
      <w:r w:rsidR="008F3E75" w:rsidRPr="00A964CC">
        <w:t>)</w:t>
      </w:r>
      <w:r w:rsidR="0011096F" w:rsidRPr="00A964CC">
        <w:t xml:space="preserve">. </w:t>
      </w:r>
      <w:r w:rsidR="00DB03A7" w:rsidRPr="00A964CC">
        <w:t xml:space="preserve">Despite similar hip joint moments, the farmers ambulated with a significantly </w:t>
      </w:r>
      <w:r w:rsidR="008551D7" w:rsidRPr="00A964CC">
        <w:t>higher knee extensor moment</w:t>
      </w:r>
      <w:r w:rsidR="00107C7D" w:rsidRPr="00A964CC">
        <w:t xml:space="preserve"> (p=0.04</w:t>
      </w:r>
      <w:r w:rsidR="00AF49B4">
        <w:t>, d=1.52</w:t>
      </w:r>
      <w:r w:rsidR="00107C7D" w:rsidRPr="00A964CC">
        <w:t>)</w:t>
      </w:r>
      <w:r w:rsidR="008551D7" w:rsidRPr="00A964CC">
        <w:t xml:space="preserve"> and moment </w:t>
      </w:r>
      <w:r w:rsidR="00D60E43" w:rsidRPr="00A964CC">
        <w:t>impulse</w:t>
      </w:r>
      <w:r w:rsidR="00107C7D" w:rsidRPr="00A964CC">
        <w:t xml:space="preserve"> (p=0.05</w:t>
      </w:r>
      <w:r w:rsidR="00AF49B4">
        <w:t>, d=1.66</w:t>
      </w:r>
      <w:r w:rsidR="00107C7D" w:rsidRPr="00A964CC">
        <w:t>)</w:t>
      </w:r>
      <w:r w:rsidR="008551D7" w:rsidRPr="00A964CC">
        <w:t xml:space="preserve"> during the first half of stance</w:t>
      </w:r>
      <w:r w:rsidR="00910747" w:rsidRPr="00A964CC">
        <w:t xml:space="preserve"> as well as </w:t>
      </w:r>
      <w:r w:rsidR="00AD412A">
        <w:t xml:space="preserve">statistical </w:t>
      </w:r>
      <w:r w:rsidR="00910747" w:rsidRPr="00A964CC">
        <w:t xml:space="preserve">trends </w:t>
      </w:r>
      <w:r w:rsidR="00657BB5" w:rsidRPr="00A964CC">
        <w:t>(p=0.08</w:t>
      </w:r>
      <w:r w:rsidR="00AF49B4">
        <w:t>, d=1.46</w:t>
      </w:r>
      <w:r w:rsidR="00657BB5" w:rsidRPr="00A964CC">
        <w:t xml:space="preserve">) </w:t>
      </w:r>
      <w:r w:rsidR="00910747" w:rsidRPr="00A964CC">
        <w:t xml:space="preserve">of </w:t>
      </w:r>
      <w:r w:rsidR="00657BB5" w:rsidRPr="00A964CC">
        <w:t>higher knee flexion moment impulse during the second half of stance</w:t>
      </w:r>
      <w:r w:rsidR="000C1AC5" w:rsidRPr="00A964CC">
        <w:t xml:space="preserve"> </w:t>
      </w:r>
      <w:r w:rsidR="00976D2B" w:rsidRPr="00A964CC">
        <w:t>(</w:t>
      </w:r>
      <w:r w:rsidR="00D33366" w:rsidRPr="00A964CC">
        <w:t>Figure 2</w:t>
      </w:r>
      <w:r w:rsidR="00756D57" w:rsidRPr="00A964CC">
        <w:t>)</w:t>
      </w:r>
      <w:r w:rsidR="008551D7" w:rsidRPr="00A964CC">
        <w:t xml:space="preserve">. Farmers </w:t>
      </w:r>
      <w:r w:rsidR="001157A9" w:rsidRPr="00A964CC">
        <w:t>also walked with</w:t>
      </w:r>
      <w:r w:rsidR="008551D7" w:rsidRPr="00A964CC">
        <w:t xml:space="preserve"> </w:t>
      </w:r>
      <w:r w:rsidR="000715D7">
        <w:t xml:space="preserve">statistical </w:t>
      </w:r>
      <w:r w:rsidR="00713132" w:rsidRPr="00A964CC">
        <w:t xml:space="preserve">trends </w:t>
      </w:r>
      <w:r w:rsidR="009A0942" w:rsidRPr="00A964CC">
        <w:t xml:space="preserve">of </w:t>
      </w:r>
      <w:r w:rsidR="0026772B">
        <w:t xml:space="preserve">a </w:t>
      </w:r>
      <w:r w:rsidR="009A0942" w:rsidRPr="00A964CC">
        <w:t xml:space="preserve">higher </w:t>
      </w:r>
      <w:r w:rsidR="000715D7">
        <w:t xml:space="preserve">ankle </w:t>
      </w:r>
      <w:proofErr w:type="spellStart"/>
      <w:r w:rsidR="009A0942" w:rsidRPr="00A964CC">
        <w:t>plantarflexor</w:t>
      </w:r>
      <w:proofErr w:type="spellEnd"/>
      <w:r w:rsidR="009A0942" w:rsidRPr="00A964CC">
        <w:t xml:space="preserve"> moment (p=0.08</w:t>
      </w:r>
      <w:r w:rsidR="00AF49B4">
        <w:t>, d=1.</w:t>
      </w:r>
      <w:r w:rsidR="009B696E">
        <w:t>4</w:t>
      </w:r>
      <w:r w:rsidR="00AF49B4">
        <w:t>8</w:t>
      </w:r>
      <w:r w:rsidR="009A0942" w:rsidRPr="00A964CC">
        <w:t xml:space="preserve">) and </w:t>
      </w:r>
      <w:r w:rsidR="001157A9" w:rsidRPr="00A964CC">
        <w:t xml:space="preserve">a </w:t>
      </w:r>
      <w:r w:rsidR="008551D7" w:rsidRPr="00A964CC">
        <w:t>significantly higher ankle plantarflexion moment impulse</w:t>
      </w:r>
      <w:r w:rsidR="009A0942" w:rsidRPr="00A964CC">
        <w:t xml:space="preserve"> (p=0.04</w:t>
      </w:r>
      <w:r w:rsidR="00AF49B4">
        <w:t>, d=1.</w:t>
      </w:r>
      <w:r w:rsidR="009B696E">
        <w:t>56</w:t>
      </w:r>
      <w:r w:rsidR="009A0942" w:rsidRPr="00A964CC">
        <w:t>)</w:t>
      </w:r>
      <w:r w:rsidR="008551D7" w:rsidRPr="00A964CC">
        <w:t xml:space="preserve"> when compared to the control group (</w:t>
      </w:r>
      <w:r w:rsidR="00756D57" w:rsidRPr="00A964CC">
        <w:t>Table 2</w:t>
      </w:r>
      <w:r w:rsidR="008551D7" w:rsidRPr="00A964CC">
        <w:t xml:space="preserve">). </w:t>
      </w:r>
      <w:r w:rsidR="00596AD3" w:rsidRPr="00A964CC">
        <w:t xml:space="preserve">Farmers exhibited </w:t>
      </w:r>
      <w:r w:rsidR="003B33B1">
        <w:t xml:space="preserve">statistical </w:t>
      </w:r>
      <w:r w:rsidR="00596AD3" w:rsidRPr="00A964CC">
        <w:t xml:space="preserve">trends of higher peak </w:t>
      </w:r>
      <w:proofErr w:type="spellStart"/>
      <w:r w:rsidR="00596AD3" w:rsidRPr="00A964CC">
        <w:t>vGRF</w:t>
      </w:r>
      <w:proofErr w:type="spellEnd"/>
      <w:r w:rsidR="00596AD3" w:rsidRPr="00A964CC">
        <w:t xml:space="preserve"> during the first</w:t>
      </w:r>
      <w:r w:rsidR="00AC5682">
        <w:t xml:space="preserve"> </w:t>
      </w:r>
      <w:r w:rsidR="00AC5682" w:rsidRPr="00A964CC">
        <w:t>(p=0.07</w:t>
      </w:r>
      <w:r w:rsidR="00AC5682">
        <w:t>, d=1.56</w:t>
      </w:r>
      <w:r w:rsidR="00AC5682" w:rsidRPr="00A964CC">
        <w:t>)</w:t>
      </w:r>
      <w:r w:rsidR="00596AD3" w:rsidRPr="00A964CC">
        <w:t xml:space="preserve"> and second </w:t>
      </w:r>
      <w:r w:rsidR="00AC5682" w:rsidRPr="00A964CC">
        <w:t>(p=0.07</w:t>
      </w:r>
      <w:r w:rsidR="00AC5682">
        <w:t>, d=1.53</w:t>
      </w:r>
      <w:r w:rsidR="00AC5682" w:rsidRPr="00A964CC">
        <w:t>)</w:t>
      </w:r>
      <w:r w:rsidR="002221E5">
        <w:t xml:space="preserve"> </w:t>
      </w:r>
      <w:r w:rsidR="00596AD3" w:rsidRPr="00A964CC">
        <w:t xml:space="preserve">halves of stance yet similar </w:t>
      </w:r>
      <w:proofErr w:type="spellStart"/>
      <w:r w:rsidR="00596AD3" w:rsidRPr="00A964CC">
        <w:t>vGRF</w:t>
      </w:r>
      <w:proofErr w:type="spellEnd"/>
      <w:r w:rsidR="00596AD3" w:rsidRPr="00A964CC">
        <w:t xml:space="preserve"> loading rates (p=</w:t>
      </w:r>
      <w:r w:rsidR="00982D1B" w:rsidRPr="00A964CC">
        <w:t>0.15) as the control group (Figure 3)</w:t>
      </w:r>
      <w:r w:rsidR="008C5B69" w:rsidRPr="00A964CC">
        <w:t>.</w:t>
      </w:r>
    </w:p>
    <w:p w14:paraId="63A28337" w14:textId="27A5E5B4" w:rsidR="008551D7" w:rsidRPr="00905935" w:rsidRDefault="00905935" w:rsidP="00CE71FB">
      <w:pPr>
        <w:spacing w:line="480" w:lineRule="auto"/>
        <w:rPr>
          <w:sz w:val="32"/>
          <w:szCs w:val="32"/>
        </w:rPr>
      </w:pPr>
      <w:r w:rsidRPr="00905935">
        <w:rPr>
          <w:b/>
          <w:bCs/>
          <w:sz w:val="32"/>
          <w:szCs w:val="32"/>
        </w:rPr>
        <w:lastRenderedPageBreak/>
        <w:t>DISCUSSION</w:t>
      </w:r>
    </w:p>
    <w:p w14:paraId="00450264" w14:textId="4774C1B0" w:rsidR="00C3682C" w:rsidRDefault="00905935" w:rsidP="00905935">
      <w:pPr>
        <w:spacing w:after="240" w:line="480" w:lineRule="auto"/>
      </w:pPr>
      <w:r>
        <w:t xml:space="preserve">     </w:t>
      </w:r>
      <w:r w:rsidR="008551D7" w:rsidRPr="00A964CC">
        <w:t xml:space="preserve">This </w:t>
      </w:r>
      <w:r w:rsidR="00F4685F">
        <w:t xml:space="preserve">exploratory </w:t>
      </w:r>
      <w:r w:rsidR="008551D7" w:rsidRPr="00A964CC">
        <w:t xml:space="preserve">study assessed </w:t>
      </w:r>
      <w:r w:rsidR="00F24987" w:rsidRPr="00A964CC">
        <w:t>lower extremity</w:t>
      </w:r>
      <w:r w:rsidR="008551D7" w:rsidRPr="00A964CC">
        <w:t xml:space="preserve"> gait mechanics in farmers </w:t>
      </w:r>
      <w:r w:rsidR="00715C22" w:rsidRPr="00A964CC">
        <w:t xml:space="preserve">to develop a preliminary understanding of the potential biomechanical factors related to hip joint </w:t>
      </w:r>
      <w:r w:rsidR="00F909D9">
        <w:t>OA</w:t>
      </w:r>
      <w:r w:rsidR="00F909D9" w:rsidRPr="00A964CC">
        <w:t xml:space="preserve"> </w:t>
      </w:r>
      <w:r w:rsidR="00715C22" w:rsidRPr="00A964CC">
        <w:t>in the agricultural community</w:t>
      </w:r>
      <w:r w:rsidR="008551D7" w:rsidRPr="00A964CC">
        <w:t xml:space="preserve">. </w:t>
      </w:r>
      <w:r w:rsidR="00F30EBB">
        <w:t>The</w:t>
      </w:r>
      <w:r w:rsidR="00BB3196" w:rsidRPr="00A964CC">
        <w:t xml:space="preserve"> </w:t>
      </w:r>
      <w:r w:rsidR="008551D7" w:rsidRPr="00A964CC">
        <w:t>results</w:t>
      </w:r>
      <w:r w:rsidR="00F30EBB">
        <w:t xml:space="preserve"> of this study</w:t>
      </w:r>
      <w:r w:rsidR="00BB3196" w:rsidRPr="00A964CC">
        <w:t xml:space="preserve"> demonstrate a </w:t>
      </w:r>
      <w:r w:rsidR="000E3E53" w:rsidRPr="00A964CC">
        <w:t>multi-joint gait</w:t>
      </w:r>
      <w:r w:rsidR="00511762" w:rsidRPr="00A964CC">
        <w:t xml:space="preserve"> alteration in farmers compared to non-farmers</w:t>
      </w:r>
      <w:r w:rsidR="008551D7" w:rsidRPr="00A964CC">
        <w:t xml:space="preserve"> </w:t>
      </w:r>
      <w:r w:rsidR="00511762" w:rsidRPr="00A964CC">
        <w:t xml:space="preserve">and may suggest </w:t>
      </w:r>
      <w:r w:rsidR="00B72793" w:rsidRPr="00A964CC">
        <w:t xml:space="preserve">a compensatory gait pattern to </w:t>
      </w:r>
      <w:r w:rsidR="0003607F">
        <w:t>optimize</w:t>
      </w:r>
      <w:r w:rsidR="00B72793" w:rsidRPr="00A964CC">
        <w:t xml:space="preserve"> hip joint mechanics in these farmers</w:t>
      </w:r>
      <w:r w:rsidR="008551D7" w:rsidRPr="00A964CC">
        <w:t xml:space="preserve">. </w:t>
      </w:r>
      <w:r w:rsidR="00853889">
        <w:t xml:space="preserve">More specifically, </w:t>
      </w:r>
      <w:r w:rsidR="00726C8F">
        <w:t>these</w:t>
      </w:r>
      <w:r w:rsidR="00853889">
        <w:t xml:space="preserve"> </w:t>
      </w:r>
      <w:r w:rsidR="00853889" w:rsidRPr="00A964CC">
        <w:t>results may suggest that farmers ambulate</w:t>
      </w:r>
      <w:r w:rsidR="00853889">
        <w:t xml:space="preserve"> with altered knee and ankle joint mechanics </w:t>
      </w:r>
      <w:proofErr w:type="gramStart"/>
      <w:r w:rsidR="00853889">
        <w:t>in order to</w:t>
      </w:r>
      <w:proofErr w:type="gramEnd"/>
      <w:r w:rsidR="00853889">
        <w:t xml:space="preserve"> potential</w:t>
      </w:r>
      <w:r w:rsidR="003A6EF8">
        <w:t>ly</w:t>
      </w:r>
      <w:r w:rsidR="00853889">
        <w:t xml:space="preserve"> absorb</w:t>
      </w:r>
      <w:r w:rsidR="00853889" w:rsidRPr="00A964CC">
        <w:t xml:space="preserve"> </w:t>
      </w:r>
      <w:r w:rsidR="00853889">
        <w:t xml:space="preserve">the large </w:t>
      </w:r>
      <w:proofErr w:type="spellStart"/>
      <w:r w:rsidR="00853889">
        <w:t>vGRF</w:t>
      </w:r>
      <w:proofErr w:type="spellEnd"/>
      <w:r w:rsidR="00853889">
        <w:t xml:space="preserve"> that </w:t>
      </w:r>
      <w:r w:rsidR="007E567B">
        <w:t>are</w:t>
      </w:r>
      <w:r w:rsidR="00853889">
        <w:t xml:space="preserve"> transferred through the lower extremity</w:t>
      </w:r>
      <w:r w:rsidR="00D85846">
        <w:t xml:space="preserve"> in a more optimal manner</w:t>
      </w:r>
      <w:r w:rsidR="00853889">
        <w:t>.</w:t>
      </w:r>
      <w:r w:rsidR="00F4685F">
        <w:t xml:space="preserve"> </w:t>
      </w:r>
    </w:p>
    <w:p w14:paraId="27587A6B" w14:textId="5542F6C7" w:rsidR="00B778CC" w:rsidRDefault="00905935" w:rsidP="00905935">
      <w:pPr>
        <w:spacing w:after="240" w:line="480" w:lineRule="auto"/>
      </w:pPr>
      <w:r>
        <w:t xml:space="preserve">     </w:t>
      </w:r>
      <w:r w:rsidR="00540E3F" w:rsidRPr="00F70D29">
        <w:t>T</w:t>
      </w:r>
      <w:r w:rsidR="00AC31E3" w:rsidRPr="00F70D29">
        <w:t xml:space="preserve">he farmers </w:t>
      </w:r>
      <w:r w:rsidR="00A04C28" w:rsidRPr="00F70D29">
        <w:t>ambulated with</w:t>
      </w:r>
      <w:r w:rsidR="00540E3F" w:rsidRPr="00F70D29">
        <w:t xml:space="preserve"> </w:t>
      </w:r>
      <w:r w:rsidR="00AC31E3" w:rsidRPr="00F70D29">
        <w:t>higher</w:t>
      </w:r>
      <w:r w:rsidR="00540E3F" w:rsidRPr="00F70D29">
        <w:t xml:space="preserve"> peak</w:t>
      </w:r>
      <w:r w:rsidR="00AC31E3" w:rsidRPr="00F70D29">
        <w:t xml:space="preserve"> </w:t>
      </w:r>
      <w:proofErr w:type="spellStart"/>
      <w:r w:rsidR="00D60E43" w:rsidRPr="00F70D29">
        <w:t>vGRF</w:t>
      </w:r>
      <w:proofErr w:type="spellEnd"/>
      <w:r w:rsidR="00D60E43" w:rsidRPr="00F70D29">
        <w:t xml:space="preserve"> </w:t>
      </w:r>
      <w:r w:rsidR="00AC31E3" w:rsidRPr="00F70D29">
        <w:t>during</w:t>
      </w:r>
      <w:r w:rsidR="00AC31E3" w:rsidRPr="00A964CC">
        <w:t xml:space="preserve"> the first and second half of stance</w:t>
      </w:r>
      <w:r w:rsidR="00540E3F" w:rsidRPr="00A964CC">
        <w:t xml:space="preserve">, suggesting that the farmers </w:t>
      </w:r>
      <w:r w:rsidR="007F070A" w:rsidRPr="00A964CC">
        <w:t>tend</w:t>
      </w:r>
      <w:r w:rsidR="00726C8F">
        <w:t>ed</w:t>
      </w:r>
      <w:r w:rsidR="007F070A" w:rsidRPr="00A964CC">
        <w:t xml:space="preserve"> to apply a larger amount of force to the ground while walking</w:t>
      </w:r>
      <w:r w:rsidR="00AC31E3" w:rsidRPr="00A964CC">
        <w:t xml:space="preserve">. </w:t>
      </w:r>
      <w:r w:rsidR="00C37771" w:rsidRPr="00A964CC">
        <w:t>Although there were no differences in hip or knee kinematics, t</w:t>
      </w:r>
      <w:r w:rsidR="00170D20" w:rsidRPr="00A964CC">
        <w:t xml:space="preserve">hese higher </w:t>
      </w:r>
      <w:proofErr w:type="spellStart"/>
      <w:r w:rsidR="00170D20" w:rsidRPr="00A964CC">
        <w:t>vGRF</w:t>
      </w:r>
      <w:proofErr w:type="spellEnd"/>
      <w:r w:rsidR="00170D20" w:rsidRPr="00A964CC">
        <w:t xml:space="preserve"> </w:t>
      </w:r>
      <w:r w:rsidR="00B35D4A" w:rsidRPr="00A964CC">
        <w:t xml:space="preserve">may </w:t>
      </w:r>
      <w:r w:rsidR="000D14A1" w:rsidRPr="00A964CC">
        <w:t>require a larger amount of absorption by the foot/ankle complex and may lead to the more dorsiflexed</w:t>
      </w:r>
      <w:r w:rsidR="00F05834">
        <w:t xml:space="preserve"> (i.e. less plantarflexed)</w:t>
      </w:r>
      <w:r w:rsidR="000D14A1" w:rsidRPr="00A964CC">
        <w:t xml:space="preserve"> </w:t>
      </w:r>
      <w:r w:rsidR="000F42AB" w:rsidRPr="00A964CC">
        <w:t>ankle</w:t>
      </w:r>
      <w:r w:rsidR="00EB28B1" w:rsidRPr="00A964CC">
        <w:t xml:space="preserve"> joint exhibited by the</w:t>
      </w:r>
      <w:r w:rsidR="000F42AB" w:rsidRPr="00A964CC">
        <w:t xml:space="preserve"> farmers during loading response. </w:t>
      </w:r>
      <w:r w:rsidR="00C37771" w:rsidRPr="00A964CC">
        <w:t>T</w:t>
      </w:r>
      <w:r w:rsidR="000F42AB" w:rsidRPr="00A964CC">
        <w:t xml:space="preserve">he </w:t>
      </w:r>
      <w:r w:rsidR="00D74129" w:rsidRPr="00A964CC">
        <w:t xml:space="preserve">more dorsiflexed ankle joint may </w:t>
      </w:r>
      <w:r w:rsidR="007E03D3" w:rsidRPr="00A964CC">
        <w:t xml:space="preserve">require </w:t>
      </w:r>
      <w:r w:rsidR="007A323A" w:rsidRPr="00A964CC">
        <w:t xml:space="preserve">a </w:t>
      </w:r>
      <w:r w:rsidR="000B7AE8">
        <w:t>proximal</w:t>
      </w:r>
      <w:r w:rsidR="000B7AE8" w:rsidRPr="00A964CC">
        <w:t xml:space="preserve"> </w:t>
      </w:r>
      <w:r w:rsidR="007A323A" w:rsidRPr="00A964CC">
        <w:t xml:space="preserve">joint compensation to help support the lower extremity during </w:t>
      </w:r>
      <w:r w:rsidR="00382D50">
        <w:t xml:space="preserve">the </w:t>
      </w:r>
      <w:r w:rsidR="00F54F66" w:rsidRPr="00A964CC">
        <w:t>early stance phase</w:t>
      </w:r>
      <w:r w:rsidR="00382D50">
        <w:t>.</w:t>
      </w:r>
      <w:r w:rsidR="00166F98">
        <w:t xml:space="preserve"> This </w:t>
      </w:r>
      <w:r w:rsidR="00382D50">
        <w:t>study results</w:t>
      </w:r>
      <w:r w:rsidR="00382D50" w:rsidRPr="00A964CC">
        <w:t xml:space="preserve"> </w:t>
      </w:r>
      <w:r w:rsidR="00382D50">
        <w:t>indicate that the farmers ambulate with</w:t>
      </w:r>
      <w:r w:rsidR="00382D50" w:rsidRPr="00A964CC">
        <w:t xml:space="preserve"> </w:t>
      </w:r>
      <w:r w:rsidR="00382D50">
        <w:t>a</w:t>
      </w:r>
      <w:r w:rsidR="00253FA7" w:rsidRPr="00A964CC">
        <w:t xml:space="preserve"> higher knee extensor moment </w:t>
      </w:r>
      <w:r w:rsidR="00F54F66" w:rsidRPr="00A964CC">
        <w:t>and moment impulse</w:t>
      </w:r>
      <w:r w:rsidR="003C268A">
        <w:t>. This</w:t>
      </w:r>
      <w:r w:rsidR="00D46C5B">
        <w:t xml:space="preserve"> suggests </w:t>
      </w:r>
      <w:r w:rsidR="003C268A">
        <w:t xml:space="preserve">farmers require </w:t>
      </w:r>
      <w:r w:rsidR="00D46C5B">
        <w:t>a larger demand on the quadriceps to support the lower extremity</w:t>
      </w:r>
      <w:r w:rsidR="00A53862" w:rsidRPr="00A964CC">
        <w:t>.</w:t>
      </w:r>
      <w:r w:rsidR="001E37A3" w:rsidRPr="00A964CC">
        <w:t xml:space="preserve"> </w:t>
      </w:r>
    </w:p>
    <w:p w14:paraId="611B9EF8" w14:textId="5A1B51F9" w:rsidR="00C3682C" w:rsidRDefault="00382D50" w:rsidP="00520F44">
      <w:pPr>
        <w:spacing w:after="240" w:line="480" w:lineRule="auto"/>
        <w:ind w:firstLine="720"/>
      </w:pPr>
      <w:proofErr w:type="gramStart"/>
      <w:r>
        <w:t>Similar to</w:t>
      </w:r>
      <w:proofErr w:type="gramEnd"/>
      <w:r>
        <w:t xml:space="preserve"> the first half of stance, the farmers ambulated with a higher peak </w:t>
      </w:r>
      <w:proofErr w:type="spellStart"/>
      <w:r>
        <w:t>vGRF</w:t>
      </w:r>
      <w:proofErr w:type="spellEnd"/>
      <w:r>
        <w:t xml:space="preserve"> compared to the control group. </w:t>
      </w:r>
      <w:proofErr w:type="gramStart"/>
      <w:r w:rsidR="00E12CE4">
        <w:t>In order to</w:t>
      </w:r>
      <w:proofErr w:type="gramEnd"/>
      <w:r w:rsidR="00E12CE4">
        <w:t xml:space="preserve"> potentially provide for a more optimal strategy to absorb the higher </w:t>
      </w:r>
      <w:proofErr w:type="spellStart"/>
      <w:r w:rsidR="00E12CE4">
        <w:t>vGRF</w:t>
      </w:r>
      <w:proofErr w:type="spellEnd"/>
      <w:r w:rsidR="00E12CE4">
        <w:t xml:space="preserve"> through the lower extremity</w:t>
      </w:r>
      <w:r w:rsidR="006A5C96" w:rsidRPr="00A964CC">
        <w:t xml:space="preserve">, the farmers </w:t>
      </w:r>
      <w:r w:rsidR="00E12CE4">
        <w:t>ambulated with</w:t>
      </w:r>
      <w:r w:rsidR="00E12CE4" w:rsidRPr="00A964CC">
        <w:t xml:space="preserve"> </w:t>
      </w:r>
      <w:r w:rsidR="00DB6160" w:rsidRPr="00A964CC">
        <w:t>a higher knee flexor moment impulse compared to the control group</w:t>
      </w:r>
      <w:r w:rsidR="003F7FC2" w:rsidRPr="00A964CC">
        <w:t xml:space="preserve"> </w:t>
      </w:r>
      <w:r w:rsidR="00E12CE4">
        <w:t xml:space="preserve">in order to utilize the knee flexor musculature to help absorb the larger </w:t>
      </w:r>
      <w:proofErr w:type="spellStart"/>
      <w:r w:rsidR="00E12CE4">
        <w:t>vGRF</w:t>
      </w:r>
      <w:proofErr w:type="spellEnd"/>
      <w:r w:rsidR="00E12CE4">
        <w:t>. These altered knee joint mechanics</w:t>
      </w:r>
      <w:r w:rsidR="00E12CE4" w:rsidRPr="00A964CC">
        <w:t xml:space="preserve"> </w:t>
      </w:r>
      <w:r w:rsidR="003F7FC2" w:rsidRPr="00A964CC">
        <w:t xml:space="preserve">may </w:t>
      </w:r>
      <w:r w:rsidR="00726C8F">
        <w:t xml:space="preserve">have </w:t>
      </w:r>
      <w:r w:rsidR="003F7FC2" w:rsidRPr="00A964CC">
        <w:lastRenderedPageBreak/>
        <w:t>place</w:t>
      </w:r>
      <w:r w:rsidR="00726C8F">
        <w:t>d</w:t>
      </w:r>
      <w:r w:rsidR="003F7FC2" w:rsidRPr="00A964CC">
        <w:t xml:space="preserve"> a larger demand on the ankle </w:t>
      </w:r>
      <w:proofErr w:type="spellStart"/>
      <w:r w:rsidR="003F7FC2" w:rsidRPr="00A964CC">
        <w:t>plantarflexors</w:t>
      </w:r>
      <w:proofErr w:type="spellEnd"/>
      <w:r w:rsidR="003F7FC2" w:rsidRPr="00A964CC">
        <w:t xml:space="preserve"> during terminal stance. More specifically, the farmers ambulate</w:t>
      </w:r>
      <w:r w:rsidR="00302072">
        <w:t>d</w:t>
      </w:r>
      <w:r w:rsidR="003F7FC2" w:rsidRPr="00A964CC">
        <w:t xml:space="preserve"> with</w:t>
      </w:r>
      <w:r w:rsidR="00AC31E3" w:rsidRPr="00A964CC">
        <w:t xml:space="preserve"> </w:t>
      </w:r>
      <w:r w:rsidR="003F7FC2" w:rsidRPr="00A964CC">
        <w:t xml:space="preserve">a </w:t>
      </w:r>
      <w:r w:rsidR="00AC31E3" w:rsidRPr="00A964CC">
        <w:t xml:space="preserve">higher ankle plantarflexion moment </w:t>
      </w:r>
      <w:r w:rsidR="00B35D4A" w:rsidRPr="00A964CC">
        <w:t>and moment impulse</w:t>
      </w:r>
      <w:r w:rsidR="00862521">
        <w:t xml:space="preserve"> during the second half of the stance phase</w:t>
      </w:r>
      <w:r w:rsidR="003F7FC2" w:rsidRPr="00A964CC">
        <w:t>,</w:t>
      </w:r>
      <w:r w:rsidR="00B35D4A" w:rsidRPr="00A964CC">
        <w:t xml:space="preserve"> </w:t>
      </w:r>
      <w:r w:rsidR="00D60E43" w:rsidRPr="00A964CC">
        <w:t>which may</w:t>
      </w:r>
      <w:r w:rsidR="00AC31E3" w:rsidRPr="00A964CC">
        <w:t xml:space="preserve"> </w:t>
      </w:r>
      <w:r w:rsidR="00726C8F">
        <w:t xml:space="preserve">have </w:t>
      </w:r>
      <w:r w:rsidR="00AC31E3" w:rsidRPr="00A964CC">
        <w:t xml:space="preserve">potentially </w:t>
      </w:r>
      <w:r w:rsidR="003F7FC2" w:rsidRPr="00A964CC">
        <w:t>assist</w:t>
      </w:r>
      <w:r w:rsidR="00726C8F">
        <w:t>ed</w:t>
      </w:r>
      <w:r w:rsidR="003F7FC2" w:rsidRPr="00A964CC">
        <w:t xml:space="preserve"> </w:t>
      </w:r>
      <w:r w:rsidR="00AC31E3" w:rsidRPr="00A964CC">
        <w:t>farmers</w:t>
      </w:r>
      <w:r w:rsidR="003F7FC2" w:rsidRPr="00A964CC">
        <w:t xml:space="preserve"> with</w:t>
      </w:r>
      <w:r w:rsidR="00AC31E3" w:rsidRPr="00A964CC">
        <w:t xml:space="preserve"> </w:t>
      </w:r>
      <w:proofErr w:type="gramStart"/>
      <w:r w:rsidR="00AC31E3" w:rsidRPr="00A964CC">
        <w:t>push</w:t>
      </w:r>
      <w:proofErr w:type="gramEnd"/>
      <w:r w:rsidR="00AC31E3" w:rsidRPr="00A964CC">
        <w:t xml:space="preserve"> </w:t>
      </w:r>
      <w:proofErr w:type="gramStart"/>
      <w:r w:rsidR="00AC31E3" w:rsidRPr="00A964CC">
        <w:t xml:space="preserve">off </w:t>
      </w:r>
      <w:r w:rsidR="00211393">
        <w:t>of</w:t>
      </w:r>
      <w:proofErr w:type="gramEnd"/>
      <w:r w:rsidR="00211393">
        <w:t xml:space="preserve"> the lower extremity </w:t>
      </w:r>
      <w:r w:rsidR="0098795F" w:rsidRPr="00A964CC">
        <w:t>during terminal stance</w:t>
      </w:r>
      <w:r w:rsidR="00AC31E3" w:rsidRPr="00A964CC">
        <w:t xml:space="preserve">. </w:t>
      </w:r>
      <w:r w:rsidR="004929CA">
        <w:t>In addition, p</w:t>
      </w:r>
      <w:r w:rsidR="004929CA" w:rsidRPr="00A964CC">
        <w:t xml:space="preserve">rior </w:t>
      </w:r>
      <w:r w:rsidR="0098795F" w:rsidRPr="00A964CC">
        <w:t xml:space="preserve">work in </w:t>
      </w:r>
      <w:r w:rsidR="00302072">
        <w:t xml:space="preserve">the </w:t>
      </w:r>
      <w:proofErr w:type="spellStart"/>
      <w:r w:rsidR="0098795F" w:rsidRPr="00A964CC">
        <w:t>femoroacetabular</w:t>
      </w:r>
      <w:proofErr w:type="spellEnd"/>
      <w:r w:rsidR="0098795F" w:rsidRPr="00A964CC">
        <w:t xml:space="preserve"> impingement syndrome (FAIS)</w:t>
      </w:r>
      <w:r w:rsidR="00302072">
        <w:t xml:space="preserve"> population</w:t>
      </w:r>
      <w:r w:rsidR="0098795F" w:rsidRPr="00A964CC">
        <w:t xml:space="preserve">, a pre-arthritic hip disease, demonstrated that individuals with FAIS ambulate with higher </w:t>
      </w:r>
      <w:r w:rsidR="00FA3DE8" w:rsidRPr="00A964CC">
        <w:t xml:space="preserve">ankle </w:t>
      </w:r>
      <w:r w:rsidR="00CF1A2F" w:rsidRPr="00A964CC">
        <w:t xml:space="preserve">plantarflexion </w:t>
      </w:r>
      <w:r w:rsidR="00FA3DE8" w:rsidRPr="00A964CC">
        <w:t xml:space="preserve">moments and moment impulses </w:t>
      </w:r>
      <w:r w:rsidR="0098795F" w:rsidRPr="00A964CC">
        <w:t>compared to healthy individuals</w:t>
      </w:r>
      <w:r w:rsidR="00B92483" w:rsidRPr="00A964CC">
        <w:t xml:space="preserve"> </w:t>
      </w:r>
      <w:r w:rsidR="00B92483" w:rsidRPr="00A964CC">
        <w:fldChar w:fldCharType="begin">
          <w:fldData xml:space="preserve">PEVuZE5vdGU+PENpdGU+PEF1dGhvcj5TYW1hYW48L0F1dGhvcj48WWVhcj4yMDE3PC9ZZWFyPjxS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</w:fldData>
        </w:fldChar>
      </w:r>
      <w:r w:rsidR="00AA7CEF">
        <w:instrText xml:space="preserve"> ADDIN EN.CITE </w:instrText>
      </w:r>
      <w:r w:rsidR="00AA7CEF">
        <w:fldChar w:fldCharType="begin">
          <w:fldData xml:space="preserve">PEVuZE5vdGU+PENpdGU+PEF1dGhvcj5TYW1hYW48L0F1dGhvcj48WWVhcj4yMDE3PC9ZZWFyPjxS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</w:fldData>
        </w:fldChar>
      </w:r>
      <w:r w:rsidR="00AA7CEF">
        <w:instrText xml:space="preserve"> ADDIN EN.CITE.DATA </w:instrText>
      </w:r>
      <w:r w:rsidR="00AA7CEF">
        <w:fldChar w:fldCharType="end"/>
      </w:r>
      <w:r w:rsidR="00B92483" w:rsidRPr="00A964CC">
        <w:fldChar w:fldCharType="separate"/>
      </w:r>
      <w:r w:rsidR="00AA7CEF">
        <w:rPr>
          <w:noProof/>
        </w:rPr>
        <w:t>(Samaan et al. 2017)</w:t>
      </w:r>
      <w:r w:rsidR="00B92483" w:rsidRPr="00A964CC">
        <w:fldChar w:fldCharType="end"/>
      </w:r>
      <w:r w:rsidR="0098795F" w:rsidRPr="00A964CC">
        <w:t xml:space="preserve">. The farmers in </w:t>
      </w:r>
      <w:r w:rsidR="00726C8F">
        <w:t>this</w:t>
      </w:r>
      <w:r w:rsidR="0098795F" w:rsidRPr="00A964CC">
        <w:t xml:space="preserve"> study demonstrated</w:t>
      </w:r>
      <w:r w:rsidR="00BB6735" w:rsidRPr="00A964CC">
        <w:t xml:space="preserve"> similar ankle joint mechanics during terminal stance as individuals with FAIS and may suggest that altered ankle joint mechanics </w:t>
      </w:r>
      <w:r w:rsidR="00C03E28" w:rsidRPr="00A964CC">
        <w:t xml:space="preserve">in farmers may be a biomechanical </w:t>
      </w:r>
      <w:r w:rsidR="00A63A58" w:rsidRPr="00A964CC">
        <w:t>marker</w:t>
      </w:r>
      <w:r w:rsidR="00C03E28" w:rsidRPr="00A964CC">
        <w:t xml:space="preserve"> associated with </w:t>
      </w:r>
      <w:r w:rsidR="004B4C45">
        <w:t xml:space="preserve">pre-arthritic </w:t>
      </w:r>
      <w:r w:rsidR="00C03E28" w:rsidRPr="00A964CC">
        <w:t xml:space="preserve">hip joint </w:t>
      </w:r>
      <w:r w:rsidR="00A63A58" w:rsidRPr="00A964CC">
        <w:t xml:space="preserve">disease. </w:t>
      </w:r>
    </w:p>
    <w:p w14:paraId="09F42F62" w14:textId="741642C1" w:rsidR="00726C8F" w:rsidRPr="00726C8F" w:rsidRDefault="00726C8F" w:rsidP="00726C8F">
      <w:pPr>
        <w:spacing w:after="240" w:line="480" w:lineRule="auto"/>
        <w:rPr>
          <w:b/>
          <w:bCs/>
          <w:sz w:val="32"/>
          <w:szCs w:val="32"/>
        </w:rPr>
      </w:pPr>
      <w:r w:rsidRPr="00726C8F">
        <w:rPr>
          <w:b/>
          <w:bCs/>
          <w:sz w:val="32"/>
          <w:szCs w:val="32"/>
        </w:rPr>
        <w:t>LIMITATIONS</w:t>
      </w:r>
    </w:p>
    <w:p w14:paraId="675C48F8" w14:textId="18E3BA1A" w:rsidR="003A4C3D" w:rsidRPr="00A964CC" w:rsidRDefault="00905935" w:rsidP="00E74B87">
      <w:pPr>
        <w:spacing w:after="240" w:line="480" w:lineRule="auto"/>
      </w:pPr>
      <w:r>
        <w:t xml:space="preserve">     </w:t>
      </w:r>
      <w:r w:rsidR="000B2851">
        <w:t xml:space="preserve">This study is not without limitations and therefore, the results should be interpreted with caution. </w:t>
      </w:r>
      <w:r w:rsidR="00F4685F">
        <w:t>The main limitation of this study is the small sample size</w:t>
      </w:r>
      <w:r w:rsidR="00726C8F">
        <w:t>,</w:t>
      </w:r>
      <w:r w:rsidR="00F4685F">
        <w:t xml:space="preserve"> yet </w:t>
      </w:r>
      <w:r w:rsidR="00726C8F">
        <w:t>the</w:t>
      </w:r>
      <w:r w:rsidR="00F4685F">
        <w:t xml:space="preserve"> intention in this exploratory study was to provide an assessment of gait mechanics in farmers compared to a non-farming population. </w:t>
      </w:r>
      <w:r w:rsidR="00A8336F">
        <w:t xml:space="preserve">Although the small sample size is a limitation, the effect sizes </w:t>
      </w:r>
      <w:r w:rsidR="0025671C">
        <w:t xml:space="preserve">of </w:t>
      </w:r>
      <w:r w:rsidR="00726C8F">
        <w:t>these</w:t>
      </w:r>
      <w:r w:rsidR="0025671C">
        <w:t xml:space="preserve"> results were large and suggests practical significance of </w:t>
      </w:r>
      <w:r w:rsidR="00726C8F">
        <w:t>the</w:t>
      </w:r>
      <w:r w:rsidR="0025671C">
        <w:t xml:space="preserve"> findings. </w:t>
      </w:r>
      <w:r w:rsidR="00ED1BE2" w:rsidRPr="00A964CC">
        <w:t xml:space="preserve">The cross-sectional design of this study </w:t>
      </w:r>
      <w:r w:rsidR="00355F71" w:rsidRPr="00A964CC">
        <w:t xml:space="preserve">does not allow </w:t>
      </w:r>
      <w:r w:rsidR="00726C8F">
        <w:t>the</w:t>
      </w:r>
      <w:r w:rsidR="00355F71" w:rsidRPr="00A964CC">
        <w:t xml:space="preserve"> </w:t>
      </w:r>
      <w:r w:rsidR="00726C8F" w:rsidRPr="00A964CC">
        <w:t>determin</w:t>
      </w:r>
      <w:r w:rsidR="00726C8F">
        <w:t>ization of</w:t>
      </w:r>
      <w:r w:rsidR="00355F71" w:rsidRPr="00A964CC">
        <w:t xml:space="preserve"> </w:t>
      </w:r>
      <w:proofErr w:type="gramStart"/>
      <w:r w:rsidR="00355F71" w:rsidRPr="00A964CC">
        <w:t>whether or not</w:t>
      </w:r>
      <w:proofErr w:type="gramEnd"/>
      <w:r w:rsidR="00355F71" w:rsidRPr="00A964CC">
        <w:t xml:space="preserve"> these altered gait mechanics in farmers are a</w:t>
      </w:r>
      <w:r w:rsidR="00E0772E" w:rsidRPr="00A964CC">
        <w:t xml:space="preserve"> causative or compensatory mechanism </w:t>
      </w:r>
      <w:r w:rsidR="00355F71" w:rsidRPr="00A964CC">
        <w:t>of hip joint degeneration</w:t>
      </w:r>
      <w:r w:rsidR="00E5269D">
        <w:t xml:space="preserve"> or hip pain</w:t>
      </w:r>
      <w:r w:rsidR="00E0772E" w:rsidRPr="00A964CC">
        <w:t xml:space="preserve"> in the farming population. </w:t>
      </w:r>
      <w:r w:rsidR="0078600D">
        <w:t>Additionally</w:t>
      </w:r>
      <w:r w:rsidR="00853889">
        <w:t xml:space="preserve">, </w:t>
      </w:r>
      <w:r w:rsidR="0078600D">
        <w:t>the design of this study has farmers walking on a flat treadmill</w:t>
      </w:r>
      <w:r w:rsidR="001C4838">
        <w:t xml:space="preserve"> despite previous work showing that there are other occupational specific tasks such as excessive standing and lifting heavy loads </w:t>
      </w:r>
      <w:r w:rsidR="001C4838">
        <w:fldChar w:fldCharType="begin"/>
      </w:r>
      <w:r w:rsidR="00E114E1">
        <w:instrText xml:space="preserve"> ADDIN EN.CITE &lt;EndNote&gt;&lt;Cite&gt;&lt;Author&gt;Allen&lt;/Author&gt;&lt;Year&gt;2010&lt;/Year&gt;&lt;RecNum&gt;167&lt;/RecNum&gt;&lt;DisplayText&gt;(Allen et al. 2010)&lt;/DisplayText&gt;&lt;record&gt;&lt;rec-number&gt;167&lt;/rec-number&gt;&lt;foreign-keys&gt;&lt;key app="EN" db-id="pxaz2dfs52z5x6erefnp5zvt5psvrp05vpts" timestamp="1704479945"&gt;167&lt;/key&gt;&lt;/foreign-keys&gt;&lt;ref-type name="Journal Article"&gt;17&lt;/ref-type&gt;&lt;contributors&gt;&lt;authors&gt;&lt;author&gt;Kelli D. Allen&lt;/author&gt;&lt;author&gt;Jiu-Chiuan Chen&lt;/author&gt;&lt;author&gt;Leigh F. Callahan&lt;/author&gt;&lt;author&gt;Yvonne M. Golightly&lt;/author&gt;&lt;author&gt;Charles G. Helmick&lt;/author&gt;&lt;author&gt;Jordan B. Renner&lt;/author&gt;&lt;author&gt;Joanne M. Jordan&lt;/author&gt;&lt;/authors&gt;&lt;/contributors&gt;&lt;titles&gt;&lt;title&gt;Associations of Occupational Tasks with Knee and Hip Osteoarthritis: The Johnston County Osteoarthritis Project&lt;/title&gt;&lt;secondary-title&gt;The Journal of Rheumatology&lt;/secondary-title&gt;&lt;/titles&gt;&lt;periodical&gt;&lt;full-title&gt;The Journal of Rheumatology&lt;/full-title&gt;&lt;/periodical&gt;&lt;pages&gt;842-850&lt;/pages&gt;&lt;volume&gt;37&lt;/volume&gt;&lt;number&gt;4&lt;/number&gt;&lt;dates&gt;&lt;year&gt;2010&lt;/year&gt;&lt;/dates&gt;&lt;urls&gt;&lt;related-urls&gt;&lt;url&gt;https://www.jrheum.org/content/jrheum/37/4/842.full.pdf&lt;/url&gt;&lt;/related-urls&gt;&lt;/urls&gt;&lt;electronic-resource-num&gt;10.3899/jrheum.090302&lt;/electronic-resource-num&gt;&lt;/record&gt;&lt;/Cite&gt;&lt;/EndNote&gt;</w:instrText>
      </w:r>
      <w:r w:rsidR="001C4838">
        <w:fldChar w:fldCharType="separate"/>
      </w:r>
      <w:r w:rsidR="00E114E1">
        <w:rPr>
          <w:noProof/>
        </w:rPr>
        <w:t>(Allen et al. 2010)</w:t>
      </w:r>
      <w:r w:rsidR="001C4838">
        <w:fldChar w:fldCharType="end"/>
      </w:r>
      <w:r w:rsidR="008308EA">
        <w:t xml:space="preserve"> that may be associated with development of lower extremity joint pain</w:t>
      </w:r>
      <w:r w:rsidR="001C4838">
        <w:t xml:space="preserve">. </w:t>
      </w:r>
      <w:r w:rsidR="0078600D">
        <w:t xml:space="preserve">Farmers also </w:t>
      </w:r>
      <w:r w:rsidR="00BB3150">
        <w:t xml:space="preserve">tend to wear work boots while performing their daily </w:t>
      </w:r>
      <w:r w:rsidR="00BB3150">
        <w:lastRenderedPageBreak/>
        <w:t>agricultural tasks</w:t>
      </w:r>
      <w:r w:rsidR="00F93F66">
        <w:t xml:space="preserve">, which may help to explain the large </w:t>
      </w:r>
      <w:proofErr w:type="spellStart"/>
      <w:r w:rsidR="00F93F66">
        <w:t>vGRF</w:t>
      </w:r>
      <w:proofErr w:type="spellEnd"/>
      <w:r w:rsidR="00F93F66">
        <w:t xml:space="preserve"> observed in </w:t>
      </w:r>
      <w:r w:rsidR="00726C8F">
        <w:t>this</w:t>
      </w:r>
      <w:r w:rsidR="00F93F66">
        <w:t xml:space="preserve"> farmer cohort</w:t>
      </w:r>
      <w:r w:rsidR="00BB3150">
        <w:t xml:space="preserve">. </w:t>
      </w:r>
      <w:r w:rsidR="00726C8F">
        <w:t>This study’s</w:t>
      </w:r>
      <w:r w:rsidR="00BB3150">
        <w:t xml:space="preserve"> experimental protocol required these farmers to ambulate with </w:t>
      </w:r>
      <w:r w:rsidR="00437FCD">
        <w:t>standardized athletic shoes</w:t>
      </w:r>
      <w:r w:rsidR="00BB3150">
        <w:t xml:space="preserve">, which may be considered a limitation </w:t>
      </w:r>
      <w:r w:rsidR="00166F98">
        <w:t>of this</w:t>
      </w:r>
      <w:r w:rsidR="00BB3150">
        <w:t xml:space="preserve"> study.</w:t>
      </w:r>
      <w:r w:rsidR="000B2851">
        <w:t xml:space="preserve"> </w:t>
      </w:r>
      <w:r w:rsidR="00DB1FC7">
        <w:t>It</w:t>
      </w:r>
      <w:r w:rsidR="00B1164F">
        <w:t xml:space="preserve"> is </w:t>
      </w:r>
      <w:r w:rsidR="00DB1FC7">
        <w:t>also important to mention</w:t>
      </w:r>
      <w:r w:rsidR="0078600D">
        <w:t xml:space="preserve"> that</w:t>
      </w:r>
      <w:r w:rsidR="001E3A34">
        <w:t xml:space="preserve"> despite the relatively large effect sizes for </w:t>
      </w:r>
      <w:r w:rsidR="00726C8F">
        <w:t>the</w:t>
      </w:r>
      <w:r w:rsidR="001E3A34">
        <w:t xml:space="preserve"> statistically significant results</w:t>
      </w:r>
      <w:r w:rsidR="000B2851">
        <w:t xml:space="preserve">, </w:t>
      </w:r>
      <w:r w:rsidR="005C34A3">
        <w:t>this</w:t>
      </w:r>
      <w:r w:rsidR="000B2851">
        <w:t xml:space="preserve"> study may be underpowered and therefore, future studies should include a larger cohort of farmers.</w:t>
      </w:r>
      <w:r w:rsidR="00BB3150">
        <w:t xml:space="preserve"> </w:t>
      </w:r>
      <w:r w:rsidR="005C34A3">
        <w:t xml:space="preserve">The </w:t>
      </w:r>
      <w:r w:rsidR="00770000">
        <w:t xml:space="preserve">study results should be interpreted with caution as </w:t>
      </w:r>
      <w:r w:rsidR="00726C8F">
        <w:t>four</w:t>
      </w:r>
      <w:r w:rsidR="00770000">
        <w:t xml:space="preserve"> crop farmers and </w:t>
      </w:r>
      <w:r w:rsidR="00726C8F">
        <w:t>one</w:t>
      </w:r>
      <w:r w:rsidR="00770000">
        <w:t xml:space="preserve"> cattle farmer </w:t>
      </w:r>
      <w:r w:rsidR="00726C8F">
        <w:t xml:space="preserve">were included, </w:t>
      </w:r>
      <w:r w:rsidR="00770000">
        <w:t xml:space="preserve">and due to the small sample size, </w:t>
      </w:r>
      <w:r w:rsidR="00726C8F">
        <w:t>the authors</w:t>
      </w:r>
      <w:r w:rsidR="00770000">
        <w:t xml:space="preserve"> are unable to directly understand occupation specific factors related to altered gait patterns. </w:t>
      </w:r>
      <w:r w:rsidR="00E173DF">
        <w:t xml:space="preserve">Although the overall intent of this paper was to assess </w:t>
      </w:r>
      <w:r w:rsidR="00DC56E0">
        <w:t xml:space="preserve">gait mechanics in farmers, </w:t>
      </w:r>
      <w:r w:rsidR="005C34A3">
        <w:t xml:space="preserve">the </w:t>
      </w:r>
      <w:r w:rsidR="00DC56E0">
        <w:t xml:space="preserve">cohort of </w:t>
      </w:r>
      <w:r w:rsidR="00DC56E0" w:rsidRPr="00F70D29">
        <w:t xml:space="preserve">farmers all </w:t>
      </w:r>
      <w:r w:rsidR="002E4660" w:rsidRPr="00F70D29">
        <w:t>self-reported</w:t>
      </w:r>
      <w:r w:rsidR="00DC56E0" w:rsidRPr="00F70D29">
        <w:t xml:space="preserve"> lower extremity</w:t>
      </w:r>
      <w:r w:rsidR="00DC56E0">
        <w:t xml:space="preserve"> </w:t>
      </w:r>
      <w:r w:rsidR="00726C8F">
        <w:t>pain</w:t>
      </w:r>
      <w:r w:rsidR="00A56029">
        <w:t xml:space="preserve"> prior to the study</w:t>
      </w:r>
      <w:r w:rsidR="00726C8F">
        <w:t>,</w:t>
      </w:r>
      <w:r w:rsidR="00DC56E0">
        <w:t xml:space="preserve"> yet </w:t>
      </w:r>
      <w:r w:rsidR="003E08A2">
        <w:t xml:space="preserve">it should be noted that </w:t>
      </w:r>
      <w:r w:rsidR="00DC56E0">
        <w:t>pain was not a</w:t>
      </w:r>
      <w:r w:rsidR="002A7609">
        <w:t xml:space="preserve">n </w:t>
      </w:r>
      <w:r w:rsidR="00726C8F">
        <w:t>inclusionary criterion</w:t>
      </w:r>
      <w:r w:rsidR="002A7609">
        <w:t xml:space="preserve"> for </w:t>
      </w:r>
      <w:r w:rsidR="00726C8F">
        <w:t>this</w:t>
      </w:r>
      <w:r w:rsidR="002A7609">
        <w:t xml:space="preserve"> study. </w:t>
      </w:r>
      <w:r w:rsidR="00B43C3C" w:rsidRPr="00A964CC">
        <w:t xml:space="preserve">Despite </w:t>
      </w:r>
      <w:r w:rsidR="00BB3150" w:rsidRPr="00A964CC">
        <w:t>th</w:t>
      </w:r>
      <w:r w:rsidR="00BB3150">
        <w:t>ese</w:t>
      </w:r>
      <w:r w:rsidR="00BB3150" w:rsidRPr="00A964CC">
        <w:t xml:space="preserve"> </w:t>
      </w:r>
      <w:r w:rsidR="00B43C3C" w:rsidRPr="00A964CC">
        <w:t>limitation</w:t>
      </w:r>
      <w:r w:rsidR="00BB3150">
        <w:t>s</w:t>
      </w:r>
      <w:r w:rsidR="00B43C3C" w:rsidRPr="00A964CC">
        <w:t xml:space="preserve">, </w:t>
      </w:r>
      <w:r w:rsidR="005C34A3">
        <w:t>the</w:t>
      </w:r>
      <w:r w:rsidR="00B43C3C" w:rsidRPr="00A964CC">
        <w:t xml:space="preserve"> study provides a preliminary understanding of </w:t>
      </w:r>
      <w:r w:rsidR="003A4C3D" w:rsidRPr="00A964CC">
        <w:t xml:space="preserve">the impact </w:t>
      </w:r>
      <w:r w:rsidR="00B43C3C" w:rsidRPr="00A964CC">
        <w:t xml:space="preserve">that </w:t>
      </w:r>
      <w:r w:rsidR="003A4C3D" w:rsidRPr="00A964CC">
        <w:t xml:space="preserve">agricultural occupations have on joint </w:t>
      </w:r>
      <w:r w:rsidR="00457504" w:rsidRPr="00A964CC">
        <w:t>mechanics that may be associated with the</w:t>
      </w:r>
      <w:r w:rsidR="003A4C3D" w:rsidRPr="00A964CC">
        <w:t xml:space="preserve"> increased prevalence of hip OA</w:t>
      </w:r>
      <w:r w:rsidR="00457504" w:rsidRPr="00A964CC">
        <w:t xml:space="preserve"> in the agricultural population</w:t>
      </w:r>
      <w:r w:rsidR="003A4C3D" w:rsidRPr="00A964CC">
        <w:t xml:space="preserve">. </w:t>
      </w:r>
    </w:p>
    <w:p w14:paraId="5FA110D3" w14:textId="1DBE81C9" w:rsidR="005C34A3" w:rsidRDefault="00A56029" w:rsidP="00CE71FB">
      <w:pPr>
        <w:spacing w:line="480" w:lineRule="auto"/>
        <w:rPr>
          <w:b/>
          <w:bCs/>
          <w:sz w:val="32"/>
          <w:szCs w:val="32"/>
        </w:rPr>
      </w:pPr>
      <w:r w:rsidRPr="00A56029">
        <w:rPr>
          <w:b/>
          <w:bCs/>
          <w:sz w:val="32"/>
          <w:szCs w:val="32"/>
        </w:rPr>
        <w:t>CONCLUSION</w:t>
      </w:r>
    </w:p>
    <w:p w14:paraId="7069001B" w14:textId="364D82FC" w:rsidR="00A56029" w:rsidRPr="00A56029" w:rsidRDefault="00166F98" w:rsidP="00461C8E">
      <w:pPr>
        <w:spacing w:line="480" w:lineRule="auto"/>
        <w:ind w:firstLine="360"/>
      </w:pPr>
      <w:r>
        <w:t>This</w:t>
      </w:r>
      <w:r w:rsidR="00A56029">
        <w:t xml:space="preserve"> study provides an initial assessment of lower extremity joint mechanics during walking in farmers. The farmer cohort in </w:t>
      </w:r>
      <w:r>
        <w:t>this</w:t>
      </w:r>
      <w:r w:rsidR="00A56029">
        <w:t xml:space="preserve"> study ambulated with altered lower extremity joint mechanics compared to an asymptomatic, non-farming population. As farmers are at an elevated risk of developing hip osteoarthritis, l</w:t>
      </w:r>
      <w:r w:rsidR="00A56029" w:rsidRPr="00A964CC">
        <w:t xml:space="preserve">arger </w:t>
      </w:r>
      <w:r w:rsidR="00A56029" w:rsidRPr="00A357A8">
        <w:t xml:space="preserve">scale studies should be conducted to obtain a more conclusive understanding of the potential impact of altered gait mechanics on hip joint health in agricultural populations. </w:t>
      </w:r>
      <w:r w:rsidR="0030717F" w:rsidRPr="00A357A8">
        <w:t xml:space="preserve">In addition, future work should utilize a larger and more diverse sample of farmers </w:t>
      </w:r>
      <w:proofErr w:type="gramStart"/>
      <w:r w:rsidR="0030717F" w:rsidRPr="00A357A8">
        <w:t>in order to</w:t>
      </w:r>
      <w:proofErr w:type="gramEnd"/>
      <w:r w:rsidR="0030717F" w:rsidRPr="00A357A8">
        <w:t xml:space="preserve"> perform sub-group analyses to quantify gait patterns between different farming occupational groups. </w:t>
      </w:r>
      <w:r w:rsidR="00A56029" w:rsidRPr="00A357A8">
        <w:t>Further</w:t>
      </w:r>
      <w:r w:rsidR="00A56029" w:rsidRPr="00A964CC">
        <w:t xml:space="preserve"> </w:t>
      </w:r>
      <w:r w:rsidR="00323680">
        <w:t xml:space="preserve">biomechanics-related </w:t>
      </w:r>
      <w:r w:rsidR="00A56029" w:rsidRPr="00A964CC">
        <w:t>research</w:t>
      </w:r>
      <w:r w:rsidR="00323680">
        <w:t xml:space="preserve"> in farmers</w:t>
      </w:r>
      <w:r w:rsidR="00A56029" w:rsidRPr="00A964CC">
        <w:t xml:space="preserve"> can provide the </w:t>
      </w:r>
      <w:r w:rsidR="00A56029" w:rsidRPr="00A964CC">
        <w:lastRenderedPageBreak/>
        <w:t>data needed to develop a multidisciplinary</w:t>
      </w:r>
      <w:r w:rsidR="00A56029">
        <w:t>-</w:t>
      </w:r>
      <w:r w:rsidR="00A56029" w:rsidRPr="00A964CC">
        <w:t xml:space="preserve">based exercise program for conservative treatment of </w:t>
      </w:r>
      <w:r w:rsidR="00A56029">
        <w:t xml:space="preserve">hip </w:t>
      </w:r>
      <w:r w:rsidR="00A56029" w:rsidRPr="00A964CC">
        <w:t xml:space="preserve">OA in the farming community. </w:t>
      </w:r>
      <w:r w:rsidR="00A56029" w:rsidRPr="00A56029">
        <w:t xml:space="preserve"> </w:t>
      </w:r>
    </w:p>
    <w:p w14:paraId="4B31F683" w14:textId="2D6F8624" w:rsidR="005C34A3" w:rsidRDefault="005C34A3" w:rsidP="00CE71FB">
      <w:pPr>
        <w:spacing w:line="480" w:lineRule="auto"/>
        <w:rPr>
          <w:b/>
          <w:bCs/>
        </w:rPr>
      </w:pPr>
    </w:p>
    <w:p w14:paraId="3DF31A62" w14:textId="77777777" w:rsidR="005C34A3" w:rsidRDefault="005C34A3" w:rsidP="00CE71FB">
      <w:pPr>
        <w:spacing w:line="480" w:lineRule="auto"/>
        <w:rPr>
          <w:b/>
          <w:bCs/>
        </w:rPr>
      </w:pPr>
    </w:p>
    <w:p w14:paraId="00643BB2" w14:textId="77777777" w:rsidR="00461C8E" w:rsidRDefault="00461C8E" w:rsidP="00CE71FB">
      <w:pPr>
        <w:spacing w:line="480" w:lineRule="auto"/>
        <w:rPr>
          <w:b/>
          <w:bCs/>
          <w:sz w:val="32"/>
          <w:szCs w:val="32"/>
        </w:rPr>
      </w:pPr>
      <w:r>
        <w:rPr>
          <w:b/>
          <w:bCs/>
          <w:sz w:val="32"/>
          <w:szCs w:val="32"/>
        </w:rPr>
        <w:br w:type="page"/>
      </w:r>
    </w:p>
    <w:p w14:paraId="61780D0A" w14:textId="4FDA2FAF" w:rsidR="003A4C3D" w:rsidRPr="005C34A3" w:rsidRDefault="00905935" w:rsidP="00CE71FB">
      <w:pPr>
        <w:spacing w:line="480" w:lineRule="auto"/>
        <w:rPr>
          <w:b/>
          <w:bCs/>
          <w:sz w:val="32"/>
          <w:szCs w:val="32"/>
        </w:rPr>
      </w:pPr>
      <w:r w:rsidRPr="005C34A3">
        <w:rPr>
          <w:b/>
          <w:bCs/>
          <w:sz w:val="32"/>
          <w:szCs w:val="32"/>
        </w:rPr>
        <w:lastRenderedPageBreak/>
        <w:t>ACKNOWLEDGEMENTS</w:t>
      </w:r>
    </w:p>
    <w:p w14:paraId="2606710D" w14:textId="77777777" w:rsidR="00461C8E" w:rsidRPr="00A964CC" w:rsidRDefault="00461C8E" w:rsidP="00461C8E">
      <w:pPr>
        <w:spacing w:line="480" w:lineRule="auto"/>
        <w:ind w:firstLine="360"/>
      </w:pPr>
      <w:r w:rsidRPr="00A964CC">
        <w:t>This study was supported by the University of Kentucky Pediatric Exercise Physiology Lab, NIH K</w:t>
      </w:r>
      <w:r>
        <w:t>0</w:t>
      </w:r>
      <w:r w:rsidRPr="00A964CC">
        <w:t xml:space="preserve">1-AG073698, </w:t>
      </w:r>
      <w:r>
        <w:t xml:space="preserve">NIH K23-AT011922, </w:t>
      </w:r>
      <w:r w:rsidRPr="00A964CC">
        <w:t>and NIOSH U54-OH007547</w:t>
      </w:r>
      <w:r>
        <w:t>. The results of this study do not reflect the opinions of the NIH or NIOSH</w:t>
      </w:r>
      <w:r w:rsidRPr="00A964CC">
        <w:t>.</w:t>
      </w:r>
    </w:p>
    <w:p w14:paraId="7E5E506B" w14:textId="77777777" w:rsidR="003A4C3D" w:rsidRPr="00A964CC" w:rsidRDefault="003A4C3D"/>
    <w:p w14:paraId="101CF83C" w14:textId="77777777" w:rsidR="005C34A3" w:rsidRDefault="005C34A3">
      <w:pPr>
        <w:rPr>
          <w:b/>
          <w:bCs/>
        </w:rPr>
      </w:pPr>
    </w:p>
    <w:p w14:paraId="3B96F0CC" w14:textId="77777777" w:rsidR="005C34A3" w:rsidRDefault="005C34A3">
      <w:pPr>
        <w:rPr>
          <w:b/>
          <w:bCs/>
        </w:rPr>
      </w:pPr>
    </w:p>
    <w:p w14:paraId="318C0D7B" w14:textId="77777777" w:rsidR="005C34A3" w:rsidRDefault="005C34A3">
      <w:pPr>
        <w:rPr>
          <w:b/>
          <w:bCs/>
        </w:rPr>
      </w:pPr>
    </w:p>
    <w:p w14:paraId="1963285F" w14:textId="77777777" w:rsidR="005C34A3" w:rsidRDefault="005C34A3">
      <w:pPr>
        <w:rPr>
          <w:b/>
          <w:bCs/>
        </w:rPr>
      </w:pPr>
    </w:p>
    <w:p w14:paraId="1D54B216" w14:textId="77777777" w:rsidR="00461C8E" w:rsidRDefault="00461C8E" w:rsidP="005C34A3">
      <w:pPr>
        <w:spacing w:line="480" w:lineRule="auto"/>
        <w:ind w:left="360" w:hanging="360"/>
        <w:rPr>
          <w:b/>
          <w:bCs/>
          <w:sz w:val="32"/>
          <w:szCs w:val="32"/>
        </w:rPr>
      </w:pPr>
      <w:r>
        <w:rPr>
          <w:b/>
          <w:bCs/>
          <w:sz w:val="32"/>
          <w:szCs w:val="32"/>
        </w:rPr>
        <w:br w:type="page"/>
      </w:r>
    </w:p>
    <w:p w14:paraId="1AB6D91B" w14:textId="694F2BEA" w:rsidR="00BA4C8C" w:rsidRPr="005C34A3" w:rsidRDefault="00905935" w:rsidP="005C34A3">
      <w:pPr>
        <w:spacing w:line="480" w:lineRule="auto"/>
        <w:ind w:left="360" w:hanging="360"/>
        <w:rPr>
          <w:b/>
          <w:bCs/>
          <w:sz w:val="32"/>
          <w:szCs w:val="32"/>
        </w:rPr>
      </w:pPr>
      <w:r w:rsidRPr="005C34A3">
        <w:rPr>
          <w:b/>
          <w:bCs/>
          <w:sz w:val="32"/>
          <w:szCs w:val="32"/>
        </w:rPr>
        <w:lastRenderedPageBreak/>
        <w:t>REFERENCES</w:t>
      </w:r>
    </w:p>
    <w:p w14:paraId="41D9CE13" w14:textId="77777777" w:rsidR="00E114E1" w:rsidRPr="00E114E1" w:rsidRDefault="00BA4C8C" w:rsidP="00461C8E">
      <w:pPr>
        <w:pStyle w:val="EndNoteBibliography"/>
        <w:spacing w:after="100"/>
        <w:ind w:left="360" w:hanging="360"/>
        <w:rPr>
          <w:noProof/>
        </w:rPr>
      </w:pPr>
      <w:r w:rsidRPr="00A964CC">
        <w:fldChar w:fldCharType="begin"/>
      </w:r>
      <w:r w:rsidRPr="00A964CC">
        <w:instrText xml:space="preserve"> ADDIN EN.REFLIST </w:instrText>
      </w:r>
      <w:r w:rsidRPr="00A964CC">
        <w:fldChar w:fldCharType="separate"/>
      </w:r>
      <w:r w:rsidR="00E114E1" w:rsidRPr="00E114E1">
        <w:rPr>
          <w:noProof/>
        </w:rPr>
        <w:t>Allen KD, Chen J-C, Callahan LF, Golightly YM, Helmick CG, Renner JB, Jordan JM. 2010. Associations of Occupational Tasks with Knee and Hip Osteoarthritis: The Johnston County Osteoarthritis Project. The Journal of Rheumatology. 37(4):842-850.</w:t>
      </w:r>
    </w:p>
    <w:p w14:paraId="3AA74AC4" w14:textId="77777777" w:rsidR="00E114E1" w:rsidRPr="00E114E1" w:rsidRDefault="00E114E1" w:rsidP="00461C8E">
      <w:pPr>
        <w:pStyle w:val="EndNoteBibliography"/>
        <w:spacing w:after="100"/>
        <w:ind w:left="360" w:hanging="360"/>
        <w:rPr>
          <w:noProof/>
        </w:rPr>
      </w:pPr>
      <w:r w:rsidRPr="00E114E1">
        <w:rPr>
          <w:noProof/>
        </w:rPr>
        <w:t>Andersen S, Thygesen LC, Davidsen M, Helweg-Larsen K. 2012. Cumulative years in occupation and the risk of hip or knee osteoarthritis in men and women: a register-based follow-up study. Occup Environ Med. 69(5):325-330.</w:t>
      </w:r>
    </w:p>
    <w:p w14:paraId="329393C2" w14:textId="77777777" w:rsidR="00E114E1" w:rsidRPr="00E114E1" w:rsidRDefault="00E114E1" w:rsidP="00461C8E">
      <w:pPr>
        <w:pStyle w:val="EndNoteBibliography"/>
        <w:spacing w:after="100"/>
        <w:ind w:left="360" w:hanging="360"/>
        <w:rPr>
          <w:noProof/>
        </w:rPr>
      </w:pPr>
      <w:r w:rsidRPr="00E114E1">
        <w:rPr>
          <w:noProof/>
        </w:rPr>
        <w:t>Ball LN, Jacobs MV, McLouth CJ, Clasey J, Francomano C, Sheppard MB, Samaan MA. 2024. Assessment of gait mechanics and muscle strength in hypermobile Ehlers Danlos Syndrome. Clin Biomech (Bristol, Avon). 113:106210. eng.</w:t>
      </w:r>
    </w:p>
    <w:p w14:paraId="034308DB" w14:textId="77777777" w:rsidR="00E114E1" w:rsidRPr="00E114E1" w:rsidRDefault="00E114E1" w:rsidP="00461C8E">
      <w:pPr>
        <w:pStyle w:val="EndNoteBibliography"/>
        <w:spacing w:after="100"/>
        <w:ind w:left="360" w:hanging="360"/>
        <w:rPr>
          <w:noProof/>
        </w:rPr>
      </w:pPr>
      <w:r w:rsidRPr="00E114E1">
        <w:rPr>
          <w:noProof/>
        </w:rPr>
        <w:t>Bannuru RR, Osani MC, Vaysbrot EE, Arden NK, Bennell K, Bierma-Zeinstra SMA, Kraus VB, Lohmander LS, Abbott JH, Bhandari M et al. 2019. OARSI guidelines for the non-surgical management of knee, hip, and polyarticular osteoarthritis. Osteoarthritis Cartilage. 27(11):1578-1589.</w:t>
      </w:r>
    </w:p>
    <w:p w14:paraId="3C199DEC" w14:textId="77777777" w:rsidR="00E114E1" w:rsidRPr="00E114E1" w:rsidRDefault="00E114E1" w:rsidP="00461C8E">
      <w:pPr>
        <w:pStyle w:val="EndNoteBibliography"/>
        <w:spacing w:after="100"/>
        <w:ind w:left="360" w:hanging="360"/>
        <w:rPr>
          <w:noProof/>
        </w:rPr>
      </w:pPr>
      <w:r w:rsidRPr="00E114E1">
        <w:rPr>
          <w:noProof/>
        </w:rPr>
        <w:t>Bergink AP, Rivadeneira F, Bierma-Zeinstra SM, Zillikens MC, Ikram MA, Uitterlinden AG, van Meurs JBJ. 2019. Are Bone Mineral Density and Fractures Related to the Incidence and Progression of Radiographic Osteoarthritis of the Knee, Hip, and Hand in Elderly Men and Women? The Rotterdam Study. Arthritis Rheumatol. 71(3):361-369.</w:t>
      </w:r>
    </w:p>
    <w:p w14:paraId="5E97076E" w14:textId="77777777" w:rsidR="00E114E1" w:rsidRPr="00E114E1" w:rsidRDefault="00E114E1" w:rsidP="00461C8E">
      <w:pPr>
        <w:pStyle w:val="EndNoteBibliography"/>
        <w:spacing w:after="100"/>
        <w:ind w:left="360" w:hanging="360"/>
        <w:rPr>
          <w:noProof/>
        </w:rPr>
      </w:pPr>
      <w:r w:rsidRPr="00E114E1">
        <w:rPr>
          <w:noProof/>
        </w:rPr>
        <w:t>Cohen J. 1988. Statistical Power Analysis for the Behavioral Sciences. Second ed. Hillsdale, NJ: Lawrence Erlbaum Associates, Publishers.</w:t>
      </w:r>
    </w:p>
    <w:p w14:paraId="0632C9C1" w14:textId="77777777" w:rsidR="00E114E1" w:rsidRPr="00E114E1" w:rsidRDefault="00E114E1" w:rsidP="00461C8E">
      <w:pPr>
        <w:pStyle w:val="EndNoteBibliography"/>
        <w:spacing w:after="100"/>
        <w:ind w:left="360" w:hanging="360"/>
        <w:rPr>
          <w:noProof/>
        </w:rPr>
      </w:pPr>
      <w:r w:rsidRPr="00E114E1">
        <w:rPr>
          <w:noProof/>
        </w:rPr>
        <w:t>Croft P, Coggon D, Cruddas M, Cooper C. 1992. Osteoarthritis of the hip: an occupational disease in farmers. BMJ. 304(6837):1269-1272.</w:t>
      </w:r>
    </w:p>
    <w:p w14:paraId="7B9C7574" w14:textId="77777777" w:rsidR="00E114E1" w:rsidRPr="00E114E1" w:rsidRDefault="00E114E1" w:rsidP="00461C8E">
      <w:pPr>
        <w:pStyle w:val="EndNoteBibliography"/>
        <w:spacing w:after="100"/>
        <w:ind w:left="360" w:hanging="360"/>
        <w:rPr>
          <w:noProof/>
        </w:rPr>
      </w:pPr>
      <w:r w:rsidRPr="00E114E1">
        <w:rPr>
          <w:noProof/>
        </w:rPr>
        <w:t>Croft P, Cooper C, Wickham C, Coggon D. 1992. Osteoarthritis of the hip and occupational activity. Scand J Work Environ Health. 18(1):59-63.</w:t>
      </w:r>
    </w:p>
    <w:p w14:paraId="04775B8F" w14:textId="77777777" w:rsidR="00E114E1" w:rsidRPr="00E114E1" w:rsidRDefault="00E114E1" w:rsidP="00461C8E">
      <w:pPr>
        <w:pStyle w:val="EndNoteBibliography"/>
        <w:spacing w:after="100"/>
        <w:ind w:left="360" w:hanging="360"/>
        <w:rPr>
          <w:noProof/>
        </w:rPr>
      </w:pPr>
      <w:r w:rsidRPr="00E114E1">
        <w:rPr>
          <w:noProof/>
        </w:rPr>
        <w:t>Davis KG, Kotowski SE. 2007. Understanding the ergonomic risk for musculoskeletal disorders in the United States agricultural sector. Am J Ind Med. 50(7):501-511.</w:t>
      </w:r>
    </w:p>
    <w:p w14:paraId="0A322F96" w14:textId="77777777" w:rsidR="00E114E1" w:rsidRPr="00E114E1" w:rsidRDefault="00E114E1" w:rsidP="00461C8E">
      <w:pPr>
        <w:pStyle w:val="EndNoteBibliography"/>
        <w:spacing w:after="100"/>
        <w:ind w:left="360" w:hanging="360"/>
        <w:rPr>
          <w:noProof/>
        </w:rPr>
      </w:pPr>
      <w:r w:rsidRPr="00E114E1">
        <w:rPr>
          <w:noProof/>
        </w:rPr>
        <w:t>Griffin TM, Guilak F. 2005. The role of mechanical loading in the onset and progression of osteoarthritis. Exerc Sport Sci Rev. 33(4):195-200.</w:t>
      </w:r>
    </w:p>
    <w:p w14:paraId="7DAE53E8" w14:textId="77777777" w:rsidR="00E114E1" w:rsidRPr="00E114E1" w:rsidRDefault="00E114E1" w:rsidP="00461C8E">
      <w:pPr>
        <w:pStyle w:val="EndNoteBibliography"/>
        <w:spacing w:after="100"/>
        <w:ind w:left="360" w:hanging="360"/>
        <w:rPr>
          <w:noProof/>
        </w:rPr>
      </w:pPr>
      <w:r w:rsidRPr="00E114E1">
        <w:rPr>
          <w:noProof/>
        </w:rPr>
        <w:t>Kolasinski SL, Neogi T, Hochberg MC, Oatis C, Guyatt G, Block J, Callahan L, Copenhaver C, Dodge C, Felson D et al. 2020. 2019 American College of Rheumatology/Arthritis Foundation Guideline for the Management of Osteoarthritis of the Hand, Hip, and Knee. Arthritis Rheumatol. 72(2):220-233.</w:t>
      </w:r>
    </w:p>
    <w:p w14:paraId="5FAF51B1" w14:textId="77777777" w:rsidR="00E114E1" w:rsidRPr="00E114E1" w:rsidRDefault="00E114E1" w:rsidP="00461C8E">
      <w:pPr>
        <w:pStyle w:val="EndNoteBibliography"/>
        <w:spacing w:after="100"/>
        <w:ind w:left="360" w:hanging="360"/>
        <w:rPr>
          <w:noProof/>
        </w:rPr>
      </w:pPr>
      <w:r w:rsidRPr="00E114E1">
        <w:rPr>
          <w:noProof/>
        </w:rPr>
        <w:t>Kumar D, Wyatt C, Chiba K, Lee S, Nardo L, Link TM, Majumdar S, Souza RB. 2015. Anatomic correlates of reduced hip extension during walking in individuals with mild-moderate radiographic hip osteoarthritis. J Orthop Res. 33(4):527-534.</w:t>
      </w:r>
    </w:p>
    <w:p w14:paraId="62B75D30" w14:textId="77777777" w:rsidR="00E114E1" w:rsidRPr="00E114E1" w:rsidRDefault="00E114E1" w:rsidP="00461C8E">
      <w:pPr>
        <w:pStyle w:val="EndNoteBibliography"/>
        <w:spacing w:after="100"/>
        <w:ind w:left="360" w:hanging="360"/>
        <w:rPr>
          <w:noProof/>
        </w:rPr>
      </w:pPr>
      <w:r w:rsidRPr="00E114E1">
        <w:rPr>
          <w:noProof/>
        </w:rPr>
        <w:t>Liao TC, Samaan MA, Popovic T, Neumann J, Zhang AL, Link TM, Majumdar S, Souza RB. 2019. Abnormal Joint Loading During Gait in Persons With Hip Osteoarthritis Is Associated With Symptoms and Cartilage Lesions. J Orthop Sports Phys Ther. 49(12):917-924.</w:t>
      </w:r>
    </w:p>
    <w:p w14:paraId="0A059996" w14:textId="77777777" w:rsidR="00461C8E" w:rsidRDefault="00461C8E" w:rsidP="00461C8E">
      <w:pPr>
        <w:pStyle w:val="EndNoteBibliography"/>
        <w:spacing w:after="100"/>
        <w:ind w:left="360" w:hanging="360"/>
        <w:rPr>
          <w:noProof/>
        </w:rPr>
      </w:pPr>
    </w:p>
    <w:p w14:paraId="699A5DCE" w14:textId="10222C2E" w:rsidR="00E114E1" w:rsidRPr="00E114E1" w:rsidRDefault="00E114E1" w:rsidP="00461C8E">
      <w:pPr>
        <w:pStyle w:val="EndNoteBibliography"/>
        <w:spacing w:after="100"/>
        <w:ind w:left="360" w:hanging="360"/>
        <w:rPr>
          <w:noProof/>
        </w:rPr>
      </w:pPr>
      <w:r w:rsidRPr="00E114E1">
        <w:rPr>
          <w:noProof/>
        </w:rPr>
        <w:lastRenderedPageBreak/>
        <w:t>Samaan MA, Schwaiger BJ, Gallo MC, Sada K, Link TM, Zhang AL, Majumdar S, Souza RB. 2017. Joint Loading in the Sagittal Plane During Gait Is Associated With Hip Joint Abnormalities in Patients With Femoroacetabular Impingement. Am J Sports Med. 45(4):810-818.</w:t>
      </w:r>
    </w:p>
    <w:p w14:paraId="20EF649C" w14:textId="77777777" w:rsidR="00E114E1" w:rsidRPr="00E114E1" w:rsidRDefault="00E114E1" w:rsidP="00461C8E">
      <w:pPr>
        <w:pStyle w:val="EndNoteBibliography"/>
        <w:spacing w:after="100"/>
        <w:ind w:left="360" w:hanging="360"/>
        <w:rPr>
          <w:noProof/>
        </w:rPr>
      </w:pPr>
      <w:r w:rsidRPr="00E114E1">
        <w:rPr>
          <w:noProof/>
        </w:rPr>
        <w:t>Services USDoHaH. 2001. Baron SE, C; Steege, A; and Lalich, N., editor. Simple Solutions: Ergonomics for Farm Workers. National Institute for Occupational Safety and Health.</w:t>
      </w:r>
    </w:p>
    <w:p w14:paraId="4E57391F" w14:textId="77777777" w:rsidR="00E114E1" w:rsidRPr="00E114E1" w:rsidRDefault="00E114E1" w:rsidP="00461C8E">
      <w:pPr>
        <w:pStyle w:val="EndNoteBibliography"/>
        <w:spacing w:after="100"/>
        <w:ind w:left="360" w:hanging="360"/>
        <w:rPr>
          <w:noProof/>
        </w:rPr>
      </w:pPr>
      <w:r w:rsidRPr="00E114E1">
        <w:rPr>
          <w:noProof/>
        </w:rPr>
        <w:t>Spoor CW, Veldpaus FE. 1980. Rigid body motion calculated from spatial co-ordinates of markers. J Biomech. 13(4):391-393.</w:t>
      </w:r>
    </w:p>
    <w:p w14:paraId="764CCCD5" w14:textId="77777777" w:rsidR="00E114E1" w:rsidRPr="00E114E1" w:rsidRDefault="00E114E1" w:rsidP="00461C8E">
      <w:pPr>
        <w:pStyle w:val="EndNoteBibliography"/>
        <w:spacing w:after="100"/>
        <w:ind w:left="360" w:hanging="360"/>
        <w:rPr>
          <w:noProof/>
        </w:rPr>
      </w:pPr>
      <w:r w:rsidRPr="00E114E1">
        <w:rPr>
          <w:noProof/>
        </w:rPr>
        <w:t>Webber EJ, Tran T, June R, Healy E, Andrews TM, Younkin R, MacDonald J, Adams ES. 2021. WOMAC score and arthritis diagnosis predict decreased agricultural productivity. BMC Musculoskelet Disord. 22(1):181. eng.</w:t>
      </w:r>
    </w:p>
    <w:p w14:paraId="5366C129" w14:textId="77777777" w:rsidR="00E114E1" w:rsidRPr="00E114E1" w:rsidRDefault="00E114E1" w:rsidP="00461C8E">
      <w:pPr>
        <w:pStyle w:val="EndNoteBibliography"/>
        <w:spacing w:after="100"/>
        <w:ind w:left="360" w:hanging="360"/>
        <w:rPr>
          <w:noProof/>
        </w:rPr>
      </w:pPr>
      <w:r w:rsidRPr="00E114E1">
        <w:rPr>
          <w:noProof/>
        </w:rPr>
        <w:t>Zhang W, Moskowitz RW, Nuki G, Abramson S, Altman RD, Arden N, Bierma-Zeinstra S, Brandt KD, Croft P, Doherty M et al. 2008. OARSI recommendations for the management of hip and knee osteoarthritis, Part II: OARSI evidence-based, expert consensus guidelines. Osteoarthritis Cartilage. 16(2):137-162.</w:t>
      </w:r>
    </w:p>
    <w:p w14:paraId="39E8EC3D" w14:textId="6DFE649D" w:rsidR="00905935" w:rsidRDefault="00BA4C8C" w:rsidP="00461C8E">
      <w:pPr>
        <w:spacing w:after="100"/>
        <w:ind w:left="360" w:hanging="360"/>
      </w:pPr>
      <w:r w:rsidRPr="00A964CC">
        <w:fldChar w:fldCharType="end"/>
      </w:r>
    </w:p>
    <w:p w14:paraId="3EDBFD9B" w14:textId="77777777" w:rsidR="00905935" w:rsidRDefault="00905935">
      <w:r>
        <w:br w:type="page"/>
      </w:r>
    </w:p>
    <w:p w14:paraId="7952AE32" w14:textId="5636A2B2" w:rsidR="005C34A3" w:rsidRPr="005C34A3" w:rsidRDefault="005C34A3" w:rsidP="00905935">
      <w:pPr>
        <w:rPr>
          <w:b/>
          <w:bCs/>
          <w:sz w:val="32"/>
          <w:szCs w:val="32"/>
        </w:rPr>
      </w:pPr>
      <w:r w:rsidRPr="005C34A3">
        <w:rPr>
          <w:b/>
          <w:bCs/>
          <w:sz w:val="32"/>
          <w:szCs w:val="32"/>
        </w:rPr>
        <w:lastRenderedPageBreak/>
        <w:t>TABLES</w:t>
      </w:r>
    </w:p>
    <w:p w14:paraId="3D462ADC" w14:textId="77777777" w:rsidR="005C34A3" w:rsidRDefault="005C34A3" w:rsidP="00905935">
      <w:pPr>
        <w:rPr>
          <w:b/>
          <w:bCs/>
        </w:rPr>
      </w:pPr>
    </w:p>
    <w:p w14:paraId="189CF25C" w14:textId="249B943A" w:rsidR="00905935" w:rsidRDefault="00905935" w:rsidP="00905935">
      <w:r w:rsidRPr="00FA3DE8">
        <w:rPr>
          <w:b/>
          <w:bCs/>
        </w:rPr>
        <w:t>Table 1.</w:t>
      </w:r>
      <w:r>
        <w:t xml:space="preserve"> </w:t>
      </w:r>
      <w:r w:rsidR="00742C4D">
        <w:t xml:space="preserve">Group </w:t>
      </w:r>
      <w:r w:rsidR="005C34A3">
        <w:t>d</w:t>
      </w:r>
      <w:r>
        <w:t xml:space="preserve">emographics and </w:t>
      </w:r>
      <w:r w:rsidR="005C34A3">
        <w:t>s</w:t>
      </w:r>
      <w:r>
        <w:t xml:space="preserve">patiotemporal </w:t>
      </w:r>
      <w:r w:rsidR="005C34A3">
        <w:t>p</w:t>
      </w:r>
      <w:r>
        <w:t xml:space="preserve">arameters (mean ± standard deviations) for the </w:t>
      </w:r>
      <w:r w:rsidR="005C34A3">
        <w:t>f</w:t>
      </w:r>
      <w:r>
        <w:t xml:space="preserve">armer and </w:t>
      </w:r>
      <w:r w:rsidR="005C34A3">
        <w:t>h</w:t>
      </w:r>
      <w:r>
        <w:t xml:space="preserve">ealthy </w:t>
      </w:r>
      <w:r w:rsidR="005C34A3">
        <w:t>c</w:t>
      </w:r>
      <w:r>
        <w:t>ontrol groups</w:t>
      </w:r>
      <w:r w:rsidR="005C34A3">
        <w:t>.</w:t>
      </w:r>
    </w:p>
    <w:p w14:paraId="580A7F19" w14:textId="77777777" w:rsidR="00905935" w:rsidRDefault="00905935" w:rsidP="00905935"/>
    <w:tbl>
      <w:tblPr>
        <w:tblW w:w="3850" w:type="pct"/>
        <w:tblLook w:val="04A0" w:firstRow="1" w:lastRow="0" w:firstColumn="1" w:lastColumn="0" w:noHBand="0" w:noVBand="1"/>
      </w:tblPr>
      <w:tblGrid>
        <w:gridCol w:w="2685"/>
        <w:gridCol w:w="1799"/>
        <w:gridCol w:w="1669"/>
        <w:gridCol w:w="1054"/>
      </w:tblGrid>
      <w:tr w:rsidR="00905935" w:rsidRPr="00DC715B" w14:paraId="31E88ADE" w14:textId="77777777" w:rsidTr="0055487A">
        <w:trPr>
          <w:trHeight w:val="322"/>
        </w:trPr>
        <w:tc>
          <w:tcPr>
            <w:tcW w:w="1863" w:type="pct"/>
            <w:tcBorders>
              <w:top w:val="single" w:sz="4" w:space="0" w:color="auto"/>
              <w:left w:val="nil"/>
              <w:bottom w:val="nil"/>
              <w:right w:val="nil"/>
            </w:tcBorders>
            <w:shd w:val="clear" w:color="auto" w:fill="auto"/>
            <w:noWrap/>
            <w:vAlign w:val="center"/>
            <w:hideMark/>
          </w:tcPr>
          <w:p w14:paraId="25BACD75" w14:textId="77777777" w:rsidR="00905935" w:rsidRPr="00DC715B" w:rsidRDefault="00905935" w:rsidP="0055487A">
            <w:pPr>
              <w:rPr>
                <w:b/>
                <w:bCs/>
              </w:rPr>
            </w:pPr>
            <w:r w:rsidRPr="006E3631">
              <w:rPr>
                <w:b/>
                <w:bCs/>
                <w:color w:val="000000"/>
              </w:rPr>
              <w:t>Parameter</w:t>
            </w:r>
          </w:p>
        </w:tc>
        <w:tc>
          <w:tcPr>
            <w:tcW w:w="1248" w:type="pct"/>
            <w:tcBorders>
              <w:top w:val="single" w:sz="4" w:space="0" w:color="auto"/>
              <w:left w:val="nil"/>
              <w:bottom w:val="nil"/>
              <w:right w:val="nil"/>
            </w:tcBorders>
            <w:shd w:val="clear" w:color="auto" w:fill="auto"/>
            <w:noWrap/>
            <w:vAlign w:val="center"/>
            <w:hideMark/>
          </w:tcPr>
          <w:p w14:paraId="0A68C026" w14:textId="77777777" w:rsidR="00905935" w:rsidRPr="006E3631" w:rsidRDefault="00905935" w:rsidP="0055487A">
            <w:pPr>
              <w:jc w:val="center"/>
              <w:rPr>
                <w:b/>
                <w:bCs/>
                <w:color w:val="000000"/>
              </w:rPr>
            </w:pPr>
            <w:r w:rsidRPr="006E3631">
              <w:rPr>
                <w:b/>
                <w:bCs/>
                <w:color w:val="000000"/>
              </w:rPr>
              <w:t>Farmer</w:t>
            </w:r>
          </w:p>
        </w:tc>
        <w:tc>
          <w:tcPr>
            <w:tcW w:w="1158" w:type="pct"/>
            <w:tcBorders>
              <w:top w:val="single" w:sz="4" w:space="0" w:color="auto"/>
              <w:left w:val="nil"/>
              <w:bottom w:val="nil"/>
              <w:right w:val="nil"/>
            </w:tcBorders>
            <w:shd w:val="clear" w:color="auto" w:fill="auto"/>
            <w:noWrap/>
            <w:vAlign w:val="center"/>
            <w:hideMark/>
          </w:tcPr>
          <w:p w14:paraId="6FA01F95" w14:textId="77777777" w:rsidR="00905935" w:rsidRPr="006E3631" w:rsidRDefault="00905935" w:rsidP="0055487A">
            <w:pPr>
              <w:jc w:val="center"/>
              <w:rPr>
                <w:b/>
                <w:bCs/>
                <w:color w:val="000000"/>
              </w:rPr>
            </w:pPr>
            <w:r w:rsidRPr="006E3631">
              <w:rPr>
                <w:b/>
                <w:bCs/>
                <w:color w:val="000000"/>
              </w:rPr>
              <w:t>Control</w:t>
            </w:r>
          </w:p>
        </w:tc>
        <w:tc>
          <w:tcPr>
            <w:tcW w:w="731" w:type="pct"/>
            <w:tcBorders>
              <w:top w:val="single" w:sz="4" w:space="0" w:color="auto"/>
              <w:left w:val="nil"/>
              <w:bottom w:val="nil"/>
              <w:right w:val="nil"/>
            </w:tcBorders>
            <w:shd w:val="clear" w:color="auto" w:fill="auto"/>
            <w:noWrap/>
            <w:vAlign w:val="center"/>
            <w:hideMark/>
          </w:tcPr>
          <w:p w14:paraId="6CE896A8" w14:textId="77777777" w:rsidR="00905935" w:rsidRPr="006E3631" w:rsidRDefault="00905935" w:rsidP="0055487A">
            <w:pPr>
              <w:jc w:val="center"/>
              <w:rPr>
                <w:b/>
                <w:bCs/>
                <w:color w:val="000000"/>
              </w:rPr>
            </w:pPr>
            <w:r w:rsidRPr="006E3631">
              <w:rPr>
                <w:b/>
                <w:bCs/>
                <w:color w:val="000000"/>
              </w:rPr>
              <w:t>p-value</w:t>
            </w:r>
          </w:p>
        </w:tc>
      </w:tr>
      <w:tr w:rsidR="00905935" w:rsidRPr="00DC715B" w14:paraId="685A7B56" w14:textId="77777777" w:rsidTr="0055487A">
        <w:trPr>
          <w:trHeight w:val="322"/>
        </w:trPr>
        <w:tc>
          <w:tcPr>
            <w:tcW w:w="1863" w:type="pct"/>
            <w:tcBorders>
              <w:top w:val="single" w:sz="4" w:space="0" w:color="auto"/>
              <w:left w:val="nil"/>
              <w:bottom w:val="nil"/>
              <w:right w:val="nil"/>
            </w:tcBorders>
            <w:shd w:val="clear" w:color="auto" w:fill="auto"/>
            <w:noWrap/>
            <w:vAlign w:val="bottom"/>
          </w:tcPr>
          <w:p w14:paraId="4124266A" w14:textId="77777777" w:rsidR="00905935" w:rsidRPr="006E3631" w:rsidRDefault="00905935" w:rsidP="0055487A">
            <w:pPr>
              <w:rPr>
                <w:color w:val="000000"/>
              </w:rPr>
            </w:pPr>
            <w:r w:rsidRPr="006E3631">
              <w:rPr>
                <w:color w:val="000000"/>
              </w:rPr>
              <w:t>Age (yrs)</w:t>
            </w:r>
          </w:p>
        </w:tc>
        <w:tc>
          <w:tcPr>
            <w:tcW w:w="1248" w:type="pct"/>
            <w:tcBorders>
              <w:top w:val="single" w:sz="4" w:space="0" w:color="auto"/>
              <w:left w:val="nil"/>
              <w:bottom w:val="nil"/>
              <w:right w:val="nil"/>
            </w:tcBorders>
            <w:shd w:val="clear" w:color="auto" w:fill="auto"/>
            <w:noWrap/>
            <w:vAlign w:val="bottom"/>
          </w:tcPr>
          <w:p w14:paraId="22E27A17" w14:textId="77777777" w:rsidR="00905935" w:rsidRPr="006E3631" w:rsidRDefault="00905935" w:rsidP="0055487A">
            <w:pPr>
              <w:jc w:val="center"/>
              <w:rPr>
                <w:color w:val="000000"/>
              </w:rPr>
            </w:pPr>
            <w:r w:rsidRPr="006E3631">
              <w:rPr>
                <w:color w:val="000000"/>
              </w:rPr>
              <w:t xml:space="preserve">53.4 </w:t>
            </w:r>
            <w:r w:rsidRPr="00DC715B">
              <w:t xml:space="preserve">± </w:t>
            </w:r>
            <w:r w:rsidRPr="006E3631">
              <w:rPr>
                <w:color w:val="000000"/>
              </w:rPr>
              <w:t>17.3</w:t>
            </w:r>
          </w:p>
        </w:tc>
        <w:tc>
          <w:tcPr>
            <w:tcW w:w="1158" w:type="pct"/>
            <w:tcBorders>
              <w:top w:val="single" w:sz="4" w:space="0" w:color="auto"/>
              <w:left w:val="nil"/>
              <w:bottom w:val="nil"/>
              <w:right w:val="nil"/>
            </w:tcBorders>
            <w:shd w:val="clear" w:color="auto" w:fill="auto"/>
            <w:noWrap/>
            <w:vAlign w:val="bottom"/>
          </w:tcPr>
          <w:p w14:paraId="65728611" w14:textId="77777777" w:rsidR="00905935" w:rsidRPr="006E3631" w:rsidRDefault="00905935" w:rsidP="0055487A">
            <w:pPr>
              <w:jc w:val="center"/>
              <w:rPr>
                <w:color w:val="000000"/>
              </w:rPr>
            </w:pPr>
            <w:r w:rsidRPr="006E3631">
              <w:rPr>
                <w:color w:val="000000"/>
              </w:rPr>
              <w:t xml:space="preserve">52.8 </w:t>
            </w:r>
            <w:r w:rsidRPr="00DC715B">
              <w:t xml:space="preserve">± </w:t>
            </w:r>
            <w:r w:rsidRPr="006E3631">
              <w:rPr>
                <w:color w:val="000000"/>
              </w:rPr>
              <w:t>12.7</w:t>
            </w:r>
          </w:p>
        </w:tc>
        <w:tc>
          <w:tcPr>
            <w:tcW w:w="731" w:type="pct"/>
            <w:tcBorders>
              <w:top w:val="single" w:sz="4" w:space="0" w:color="auto"/>
              <w:left w:val="nil"/>
              <w:bottom w:val="nil"/>
              <w:right w:val="nil"/>
            </w:tcBorders>
            <w:shd w:val="clear" w:color="auto" w:fill="auto"/>
            <w:noWrap/>
            <w:vAlign w:val="bottom"/>
          </w:tcPr>
          <w:p w14:paraId="758E1F7A" w14:textId="77777777" w:rsidR="00905935" w:rsidRPr="006E3631" w:rsidRDefault="00905935" w:rsidP="0055487A">
            <w:pPr>
              <w:jc w:val="center"/>
              <w:rPr>
                <w:color w:val="000000"/>
              </w:rPr>
            </w:pPr>
            <w:r w:rsidRPr="006E3631">
              <w:rPr>
                <w:color w:val="000000"/>
              </w:rPr>
              <w:t>0.95</w:t>
            </w:r>
          </w:p>
        </w:tc>
      </w:tr>
      <w:tr w:rsidR="00905935" w:rsidRPr="00DC715B" w14:paraId="1F9EBF6C" w14:textId="77777777" w:rsidTr="0055487A">
        <w:trPr>
          <w:trHeight w:val="322"/>
        </w:trPr>
        <w:tc>
          <w:tcPr>
            <w:tcW w:w="1863" w:type="pct"/>
            <w:tcBorders>
              <w:top w:val="nil"/>
              <w:left w:val="nil"/>
              <w:bottom w:val="nil"/>
              <w:right w:val="nil"/>
            </w:tcBorders>
            <w:shd w:val="clear" w:color="auto" w:fill="auto"/>
            <w:noWrap/>
            <w:vAlign w:val="bottom"/>
          </w:tcPr>
          <w:p w14:paraId="723A815C" w14:textId="77777777" w:rsidR="00905935" w:rsidRPr="006E3631" w:rsidRDefault="00905935" w:rsidP="0055487A">
            <w:pPr>
              <w:rPr>
                <w:color w:val="000000"/>
              </w:rPr>
            </w:pPr>
            <w:r w:rsidRPr="006E3631">
              <w:rPr>
                <w:color w:val="000000"/>
              </w:rPr>
              <w:t>Sex (</w:t>
            </w:r>
            <w:proofErr w:type="spellStart"/>
            <w:proofErr w:type="gramStart"/>
            <w:r w:rsidRPr="006E3631">
              <w:rPr>
                <w:color w:val="000000"/>
              </w:rPr>
              <w:t>males:females</w:t>
            </w:r>
            <w:proofErr w:type="spellEnd"/>
            <w:proofErr w:type="gramEnd"/>
            <w:r w:rsidRPr="006E3631">
              <w:rPr>
                <w:color w:val="000000"/>
              </w:rPr>
              <w:t>)</w:t>
            </w:r>
          </w:p>
        </w:tc>
        <w:tc>
          <w:tcPr>
            <w:tcW w:w="1248" w:type="pct"/>
            <w:tcBorders>
              <w:top w:val="nil"/>
              <w:left w:val="nil"/>
              <w:bottom w:val="nil"/>
              <w:right w:val="nil"/>
            </w:tcBorders>
            <w:shd w:val="clear" w:color="auto" w:fill="auto"/>
            <w:noWrap/>
            <w:vAlign w:val="bottom"/>
          </w:tcPr>
          <w:p w14:paraId="49818E92" w14:textId="77777777" w:rsidR="00905935" w:rsidRPr="006E3631" w:rsidRDefault="00905935" w:rsidP="0055487A">
            <w:pPr>
              <w:jc w:val="center"/>
              <w:rPr>
                <w:color w:val="000000"/>
              </w:rPr>
            </w:pPr>
            <w:r w:rsidRPr="006E3631">
              <w:rPr>
                <w:color w:val="000000"/>
              </w:rPr>
              <w:t>3:2</w:t>
            </w:r>
          </w:p>
        </w:tc>
        <w:tc>
          <w:tcPr>
            <w:tcW w:w="1158" w:type="pct"/>
            <w:tcBorders>
              <w:top w:val="nil"/>
              <w:left w:val="nil"/>
              <w:bottom w:val="nil"/>
              <w:right w:val="nil"/>
            </w:tcBorders>
            <w:shd w:val="clear" w:color="auto" w:fill="auto"/>
            <w:noWrap/>
            <w:vAlign w:val="bottom"/>
          </w:tcPr>
          <w:p w14:paraId="0A476377" w14:textId="77777777" w:rsidR="00905935" w:rsidRPr="006E3631" w:rsidRDefault="00905935" w:rsidP="0055487A">
            <w:pPr>
              <w:jc w:val="center"/>
              <w:rPr>
                <w:color w:val="000000"/>
              </w:rPr>
            </w:pPr>
            <w:r w:rsidRPr="006E3631">
              <w:rPr>
                <w:color w:val="000000"/>
              </w:rPr>
              <w:t>3:2</w:t>
            </w:r>
          </w:p>
        </w:tc>
        <w:tc>
          <w:tcPr>
            <w:tcW w:w="731" w:type="pct"/>
            <w:tcBorders>
              <w:top w:val="nil"/>
              <w:left w:val="nil"/>
              <w:bottom w:val="nil"/>
              <w:right w:val="nil"/>
            </w:tcBorders>
            <w:shd w:val="clear" w:color="auto" w:fill="auto"/>
            <w:noWrap/>
            <w:vAlign w:val="bottom"/>
          </w:tcPr>
          <w:p w14:paraId="6FBF7956" w14:textId="77777777" w:rsidR="00905935" w:rsidRPr="006E3631" w:rsidRDefault="00905935" w:rsidP="0055487A">
            <w:pPr>
              <w:jc w:val="center"/>
              <w:rPr>
                <w:color w:val="000000"/>
              </w:rPr>
            </w:pPr>
            <w:r w:rsidRPr="006E3631">
              <w:rPr>
                <w:color w:val="000000"/>
              </w:rPr>
              <w:t>1.0</w:t>
            </w:r>
            <w:r>
              <w:rPr>
                <w:color w:val="000000"/>
              </w:rPr>
              <w:t>0</w:t>
            </w:r>
          </w:p>
        </w:tc>
      </w:tr>
      <w:tr w:rsidR="00905935" w:rsidRPr="00DC715B" w14:paraId="6B0F9B4F" w14:textId="77777777" w:rsidTr="0055487A">
        <w:trPr>
          <w:trHeight w:val="322"/>
        </w:trPr>
        <w:tc>
          <w:tcPr>
            <w:tcW w:w="1863" w:type="pct"/>
            <w:tcBorders>
              <w:top w:val="nil"/>
              <w:left w:val="nil"/>
              <w:bottom w:val="nil"/>
              <w:right w:val="nil"/>
            </w:tcBorders>
            <w:shd w:val="clear" w:color="auto" w:fill="auto"/>
            <w:noWrap/>
            <w:vAlign w:val="bottom"/>
            <w:hideMark/>
          </w:tcPr>
          <w:p w14:paraId="28224A5C" w14:textId="77777777" w:rsidR="00905935" w:rsidRPr="006E3631" w:rsidRDefault="00905935" w:rsidP="0055487A">
            <w:pPr>
              <w:rPr>
                <w:color w:val="000000"/>
              </w:rPr>
            </w:pPr>
            <w:r w:rsidRPr="006E3631">
              <w:rPr>
                <w:color w:val="000000"/>
              </w:rPr>
              <w:t>BMI (</w:t>
            </w:r>
            <w:r w:rsidRPr="00DC715B">
              <w:t>kg·m</w:t>
            </w:r>
            <w:r w:rsidRPr="00DC715B">
              <w:rPr>
                <w:vertAlign w:val="superscript"/>
              </w:rPr>
              <w:t>-2</w:t>
            </w:r>
            <w:r w:rsidRPr="00DC715B">
              <w:t>)</w:t>
            </w:r>
          </w:p>
        </w:tc>
        <w:tc>
          <w:tcPr>
            <w:tcW w:w="1248" w:type="pct"/>
            <w:tcBorders>
              <w:top w:val="nil"/>
              <w:left w:val="nil"/>
              <w:bottom w:val="nil"/>
              <w:right w:val="nil"/>
            </w:tcBorders>
            <w:shd w:val="clear" w:color="auto" w:fill="auto"/>
            <w:noWrap/>
            <w:vAlign w:val="bottom"/>
            <w:hideMark/>
          </w:tcPr>
          <w:p w14:paraId="468B60C5" w14:textId="77777777" w:rsidR="00905935" w:rsidRPr="006E3631" w:rsidRDefault="00905935" w:rsidP="0055487A">
            <w:pPr>
              <w:jc w:val="center"/>
              <w:rPr>
                <w:color w:val="000000"/>
              </w:rPr>
            </w:pPr>
            <w:r w:rsidRPr="006E3631">
              <w:rPr>
                <w:color w:val="000000"/>
              </w:rPr>
              <w:t xml:space="preserve">25.6 </w:t>
            </w:r>
            <w:r w:rsidRPr="00DC715B">
              <w:t xml:space="preserve">± </w:t>
            </w:r>
            <w:r w:rsidRPr="006E3631">
              <w:rPr>
                <w:color w:val="000000"/>
              </w:rPr>
              <w:t>3.46</w:t>
            </w:r>
          </w:p>
        </w:tc>
        <w:tc>
          <w:tcPr>
            <w:tcW w:w="1158" w:type="pct"/>
            <w:tcBorders>
              <w:top w:val="nil"/>
              <w:left w:val="nil"/>
              <w:bottom w:val="nil"/>
              <w:right w:val="nil"/>
            </w:tcBorders>
            <w:shd w:val="clear" w:color="auto" w:fill="auto"/>
            <w:noWrap/>
            <w:vAlign w:val="bottom"/>
            <w:hideMark/>
          </w:tcPr>
          <w:p w14:paraId="6C0C4BFE" w14:textId="77777777" w:rsidR="00905935" w:rsidRPr="006E3631" w:rsidRDefault="00905935" w:rsidP="0055487A">
            <w:pPr>
              <w:jc w:val="center"/>
              <w:rPr>
                <w:color w:val="000000"/>
              </w:rPr>
            </w:pPr>
            <w:r w:rsidRPr="006E3631">
              <w:rPr>
                <w:color w:val="000000"/>
              </w:rPr>
              <w:t xml:space="preserve">27.6 </w:t>
            </w:r>
            <w:r w:rsidRPr="00DC715B">
              <w:t xml:space="preserve">± </w:t>
            </w:r>
            <w:r w:rsidRPr="006E3631">
              <w:rPr>
                <w:color w:val="000000"/>
              </w:rPr>
              <w:t>3.</w:t>
            </w:r>
            <w:r>
              <w:rPr>
                <w:color w:val="000000"/>
              </w:rPr>
              <w:t>0</w:t>
            </w:r>
          </w:p>
        </w:tc>
        <w:tc>
          <w:tcPr>
            <w:tcW w:w="731" w:type="pct"/>
            <w:tcBorders>
              <w:top w:val="nil"/>
              <w:left w:val="nil"/>
              <w:bottom w:val="nil"/>
              <w:right w:val="nil"/>
            </w:tcBorders>
            <w:shd w:val="clear" w:color="auto" w:fill="auto"/>
            <w:noWrap/>
            <w:vAlign w:val="bottom"/>
            <w:hideMark/>
          </w:tcPr>
          <w:p w14:paraId="2ECC34BA" w14:textId="77777777" w:rsidR="00905935" w:rsidRPr="006E3631" w:rsidRDefault="00905935" w:rsidP="0055487A">
            <w:pPr>
              <w:jc w:val="center"/>
              <w:rPr>
                <w:color w:val="000000"/>
              </w:rPr>
            </w:pPr>
            <w:r w:rsidRPr="006E3631">
              <w:rPr>
                <w:color w:val="000000"/>
              </w:rPr>
              <w:t>0.36</w:t>
            </w:r>
          </w:p>
        </w:tc>
      </w:tr>
      <w:tr w:rsidR="00905935" w:rsidRPr="00DC715B" w14:paraId="34311A50" w14:textId="77777777" w:rsidTr="0055487A">
        <w:trPr>
          <w:trHeight w:val="322"/>
        </w:trPr>
        <w:tc>
          <w:tcPr>
            <w:tcW w:w="1863" w:type="pct"/>
            <w:tcBorders>
              <w:top w:val="nil"/>
              <w:left w:val="nil"/>
              <w:bottom w:val="nil"/>
              <w:right w:val="nil"/>
            </w:tcBorders>
            <w:shd w:val="clear" w:color="auto" w:fill="auto"/>
            <w:noWrap/>
            <w:vAlign w:val="bottom"/>
            <w:hideMark/>
          </w:tcPr>
          <w:p w14:paraId="50C61A70" w14:textId="77777777" w:rsidR="00905935" w:rsidRPr="006E3631" w:rsidRDefault="00905935" w:rsidP="0055487A">
            <w:pPr>
              <w:rPr>
                <w:color w:val="000000"/>
              </w:rPr>
            </w:pPr>
            <w:r w:rsidRPr="006E3631">
              <w:rPr>
                <w:color w:val="000000"/>
              </w:rPr>
              <w:t>Walking Speed (m·s</w:t>
            </w:r>
            <w:r w:rsidRPr="006E3631">
              <w:rPr>
                <w:color w:val="000000"/>
                <w:vertAlign w:val="superscript"/>
              </w:rPr>
              <w:t>-1</w:t>
            </w:r>
            <w:r w:rsidRPr="006E3631">
              <w:rPr>
                <w:color w:val="000000"/>
              </w:rPr>
              <w:t>)</w:t>
            </w:r>
          </w:p>
        </w:tc>
        <w:tc>
          <w:tcPr>
            <w:tcW w:w="1248" w:type="pct"/>
            <w:tcBorders>
              <w:top w:val="nil"/>
              <w:left w:val="nil"/>
              <w:bottom w:val="nil"/>
              <w:right w:val="nil"/>
            </w:tcBorders>
            <w:shd w:val="clear" w:color="auto" w:fill="auto"/>
            <w:noWrap/>
            <w:vAlign w:val="bottom"/>
            <w:hideMark/>
          </w:tcPr>
          <w:p w14:paraId="5AF11486" w14:textId="77777777" w:rsidR="00905935" w:rsidRPr="006E3631" w:rsidRDefault="00905935" w:rsidP="0055487A">
            <w:pPr>
              <w:jc w:val="center"/>
              <w:rPr>
                <w:color w:val="000000"/>
              </w:rPr>
            </w:pPr>
            <w:r w:rsidRPr="006E3631">
              <w:rPr>
                <w:color w:val="000000"/>
              </w:rPr>
              <w:t xml:space="preserve">1.04 </w:t>
            </w:r>
            <w:r w:rsidRPr="00DC715B">
              <w:t xml:space="preserve">± </w:t>
            </w:r>
            <w:r w:rsidRPr="006E3631">
              <w:rPr>
                <w:color w:val="000000"/>
              </w:rPr>
              <w:t>0.29</w:t>
            </w:r>
          </w:p>
        </w:tc>
        <w:tc>
          <w:tcPr>
            <w:tcW w:w="1158" w:type="pct"/>
            <w:tcBorders>
              <w:top w:val="nil"/>
              <w:left w:val="nil"/>
              <w:bottom w:val="nil"/>
              <w:right w:val="nil"/>
            </w:tcBorders>
            <w:shd w:val="clear" w:color="auto" w:fill="auto"/>
            <w:noWrap/>
            <w:vAlign w:val="bottom"/>
            <w:hideMark/>
          </w:tcPr>
          <w:p w14:paraId="6DAD50B6" w14:textId="77777777" w:rsidR="00905935" w:rsidRPr="006E3631" w:rsidRDefault="00905935" w:rsidP="0055487A">
            <w:pPr>
              <w:jc w:val="center"/>
              <w:rPr>
                <w:color w:val="000000"/>
              </w:rPr>
            </w:pPr>
            <w:r w:rsidRPr="006E3631">
              <w:rPr>
                <w:color w:val="000000"/>
              </w:rPr>
              <w:t xml:space="preserve">0.82 </w:t>
            </w:r>
            <w:r w:rsidRPr="00DC715B">
              <w:t xml:space="preserve">± </w:t>
            </w:r>
            <w:r w:rsidRPr="006E3631">
              <w:rPr>
                <w:color w:val="000000"/>
              </w:rPr>
              <w:t>0.13</w:t>
            </w:r>
          </w:p>
        </w:tc>
        <w:tc>
          <w:tcPr>
            <w:tcW w:w="731" w:type="pct"/>
            <w:tcBorders>
              <w:top w:val="nil"/>
              <w:left w:val="nil"/>
              <w:bottom w:val="nil"/>
              <w:right w:val="nil"/>
            </w:tcBorders>
            <w:shd w:val="clear" w:color="auto" w:fill="auto"/>
            <w:noWrap/>
            <w:vAlign w:val="bottom"/>
            <w:hideMark/>
          </w:tcPr>
          <w:p w14:paraId="2CFE55DF" w14:textId="77777777" w:rsidR="00905935" w:rsidRPr="006E3631" w:rsidRDefault="00905935" w:rsidP="0055487A">
            <w:pPr>
              <w:jc w:val="center"/>
              <w:rPr>
                <w:color w:val="000000"/>
              </w:rPr>
            </w:pPr>
            <w:r w:rsidRPr="006E3631">
              <w:rPr>
                <w:color w:val="000000"/>
              </w:rPr>
              <w:t>0.17</w:t>
            </w:r>
          </w:p>
        </w:tc>
      </w:tr>
      <w:tr w:rsidR="00905935" w:rsidRPr="00DC715B" w14:paraId="4D4FD83C" w14:textId="77777777" w:rsidTr="0055487A">
        <w:trPr>
          <w:trHeight w:val="322"/>
        </w:trPr>
        <w:tc>
          <w:tcPr>
            <w:tcW w:w="1863" w:type="pct"/>
            <w:tcBorders>
              <w:top w:val="nil"/>
              <w:left w:val="nil"/>
              <w:bottom w:val="single" w:sz="4" w:space="0" w:color="auto"/>
              <w:right w:val="nil"/>
            </w:tcBorders>
            <w:shd w:val="clear" w:color="auto" w:fill="auto"/>
            <w:noWrap/>
            <w:vAlign w:val="bottom"/>
          </w:tcPr>
          <w:p w14:paraId="5ACB41C8" w14:textId="77777777" w:rsidR="00905935" w:rsidRPr="006E3631" w:rsidRDefault="00905935" w:rsidP="0055487A">
            <w:pPr>
              <w:rPr>
                <w:color w:val="000000"/>
              </w:rPr>
            </w:pPr>
            <w:r w:rsidRPr="006E3631">
              <w:rPr>
                <w:color w:val="000000"/>
              </w:rPr>
              <w:t>Total Stance Time (</w:t>
            </w:r>
            <w:proofErr w:type="spellStart"/>
            <w:r w:rsidRPr="006E3631">
              <w:rPr>
                <w:color w:val="000000"/>
              </w:rPr>
              <w:t>ms</w:t>
            </w:r>
            <w:proofErr w:type="spellEnd"/>
            <w:r w:rsidRPr="006E3631">
              <w:rPr>
                <w:color w:val="000000"/>
              </w:rPr>
              <w:t>)</w:t>
            </w:r>
          </w:p>
        </w:tc>
        <w:tc>
          <w:tcPr>
            <w:tcW w:w="1248" w:type="pct"/>
            <w:tcBorders>
              <w:top w:val="nil"/>
              <w:left w:val="nil"/>
              <w:bottom w:val="single" w:sz="4" w:space="0" w:color="auto"/>
              <w:right w:val="nil"/>
            </w:tcBorders>
            <w:shd w:val="clear" w:color="auto" w:fill="auto"/>
            <w:noWrap/>
            <w:vAlign w:val="bottom"/>
          </w:tcPr>
          <w:p w14:paraId="42A783E0" w14:textId="77777777" w:rsidR="00905935" w:rsidRPr="006E3631" w:rsidRDefault="00905935" w:rsidP="0055487A">
            <w:pPr>
              <w:jc w:val="center"/>
              <w:rPr>
                <w:color w:val="000000"/>
              </w:rPr>
            </w:pPr>
            <w:r w:rsidRPr="006E3631">
              <w:rPr>
                <w:color w:val="000000"/>
              </w:rPr>
              <w:t xml:space="preserve">798.60 </w:t>
            </w:r>
            <w:r w:rsidRPr="006E3631">
              <w:t xml:space="preserve">± </w:t>
            </w:r>
            <w:r w:rsidRPr="006E3631">
              <w:rPr>
                <w:color w:val="000000"/>
              </w:rPr>
              <w:t>159.5</w:t>
            </w:r>
          </w:p>
        </w:tc>
        <w:tc>
          <w:tcPr>
            <w:tcW w:w="1158" w:type="pct"/>
            <w:tcBorders>
              <w:top w:val="nil"/>
              <w:left w:val="nil"/>
              <w:bottom w:val="single" w:sz="4" w:space="0" w:color="auto"/>
              <w:right w:val="nil"/>
            </w:tcBorders>
            <w:shd w:val="clear" w:color="auto" w:fill="auto"/>
            <w:noWrap/>
            <w:vAlign w:val="bottom"/>
          </w:tcPr>
          <w:p w14:paraId="2F7B09A2" w14:textId="77777777" w:rsidR="00905935" w:rsidRPr="006E3631" w:rsidRDefault="00905935" w:rsidP="0055487A">
            <w:pPr>
              <w:jc w:val="center"/>
              <w:rPr>
                <w:color w:val="000000"/>
              </w:rPr>
            </w:pPr>
            <w:r w:rsidRPr="006E3631">
              <w:rPr>
                <w:color w:val="000000"/>
              </w:rPr>
              <w:t xml:space="preserve">745.40 </w:t>
            </w:r>
            <w:r w:rsidRPr="006E3631">
              <w:t xml:space="preserve">± </w:t>
            </w:r>
            <w:r w:rsidRPr="006E3631">
              <w:rPr>
                <w:color w:val="000000"/>
              </w:rPr>
              <w:t>54.5</w:t>
            </w:r>
          </w:p>
        </w:tc>
        <w:tc>
          <w:tcPr>
            <w:tcW w:w="731" w:type="pct"/>
            <w:tcBorders>
              <w:top w:val="nil"/>
              <w:left w:val="nil"/>
              <w:bottom w:val="single" w:sz="4" w:space="0" w:color="auto"/>
              <w:right w:val="nil"/>
            </w:tcBorders>
            <w:shd w:val="clear" w:color="auto" w:fill="auto"/>
            <w:noWrap/>
            <w:vAlign w:val="bottom"/>
          </w:tcPr>
          <w:p w14:paraId="1E2D5CDA" w14:textId="77777777" w:rsidR="00905935" w:rsidRPr="006E3631" w:rsidRDefault="00905935" w:rsidP="0055487A">
            <w:pPr>
              <w:jc w:val="center"/>
              <w:rPr>
                <w:color w:val="000000"/>
              </w:rPr>
            </w:pPr>
            <w:r w:rsidRPr="006E3631">
              <w:rPr>
                <w:color w:val="000000"/>
              </w:rPr>
              <w:t>0.51</w:t>
            </w:r>
          </w:p>
        </w:tc>
      </w:tr>
    </w:tbl>
    <w:p w14:paraId="0B2742C0" w14:textId="77777777" w:rsidR="00905935" w:rsidRDefault="00905935" w:rsidP="00905935">
      <w:pPr>
        <w:rPr>
          <w:b/>
          <w:bCs/>
        </w:rPr>
      </w:pPr>
    </w:p>
    <w:p w14:paraId="7C388821" w14:textId="77777777" w:rsidR="00905935" w:rsidRDefault="00905935" w:rsidP="00905935">
      <w:pPr>
        <w:rPr>
          <w:b/>
          <w:bCs/>
        </w:rPr>
      </w:pPr>
    </w:p>
    <w:p w14:paraId="1FCB45AA" w14:textId="77777777" w:rsidR="00905935" w:rsidRDefault="00905935" w:rsidP="00905935">
      <w:pPr>
        <w:rPr>
          <w:b/>
          <w:bCs/>
        </w:rPr>
      </w:pPr>
    </w:p>
    <w:p w14:paraId="543C3EFB" w14:textId="4C98E991" w:rsidR="00905935" w:rsidRDefault="00905935" w:rsidP="00905935">
      <w:r w:rsidRPr="00053D03">
        <w:rPr>
          <w:b/>
          <w:bCs/>
        </w:rPr>
        <w:t>Table 2.</w:t>
      </w:r>
      <w:r w:rsidRPr="00053D03">
        <w:t xml:space="preserve"> </w:t>
      </w:r>
      <w:proofErr w:type="gramStart"/>
      <w:r>
        <w:t xml:space="preserve">Lower extremity joint </w:t>
      </w:r>
      <w:r w:rsidR="00742C4D">
        <w:t xml:space="preserve">kinematics, internal moments </w:t>
      </w:r>
      <w:r>
        <w:t>and vertical ground reaction forces (</w:t>
      </w:r>
      <w:proofErr w:type="spellStart"/>
      <w:r>
        <w:t>vGRF</w:t>
      </w:r>
      <w:proofErr w:type="spellEnd"/>
      <w:r>
        <w:t>),</w:t>
      </w:r>
      <w:proofErr w:type="gramEnd"/>
      <w:r>
        <w:t xml:space="preserve"> presented as mean ± standard deviation, for the </w:t>
      </w:r>
      <w:r w:rsidR="005C34A3">
        <w:t>f</w:t>
      </w:r>
      <w:r>
        <w:t xml:space="preserve">armer and </w:t>
      </w:r>
      <w:r w:rsidR="005C34A3">
        <w:t>he</w:t>
      </w:r>
      <w:r>
        <w:t xml:space="preserve">althy </w:t>
      </w:r>
      <w:r w:rsidR="005C34A3">
        <w:t>c</w:t>
      </w:r>
      <w:r>
        <w:t>ontrol groups</w:t>
      </w:r>
      <w:r w:rsidR="005C34A3">
        <w:t>.</w:t>
      </w:r>
      <w:r>
        <w:t xml:space="preserve"> </w:t>
      </w:r>
    </w:p>
    <w:p w14:paraId="2649142D" w14:textId="77777777" w:rsidR="00905935" w:rsidRPr="00053D03" w:rsidRDefault="00905935" w:rsidP="00905935"/>
    <w:tbl>
      <w:tblPr>
        <w:tblW w:w="5000" w:type="pct"/>
        <w:tblLayout w:type="fixed"/>
        <w:tblLook w:val="04A0" w:firstRow="1" w:lastRow="0" w:firstColumn="1" w:lastColumn="0" w:noHBand="0" w:noVBand="1"/>
      </w:tblPr>
      <w:tblGrid>
        <w:gridCol w:w="1336"/>
        <w:gridCol w:w="1080"/>
        <w:gridCol w:w="255"/>
        <w:gridCol w:w="1207"/>
        <w:gridCol w:w="771"/>
        <w:gridCol w:w="92"/>
        <w:gridCol w:w="197"/>
        <w:gridCol w:w="1421"/>
        <w:gridCol w:w="32"/>
        <w:gridCol w:w="157"/>
        <w:gridCol w:w="183"/>
        <w:gridCol w:w="736"/>
        <w:gridCol w:w="185"/>
        <w:gridCol w:w="176"/>
        <w:gridCol w:w="328"/>
        <w:gridCol w:w="1114"/>
        <w:gridCol w:w="90"/>
      </w:tblGrid>
      <w:tr w:rsidR="00905935" w:rsidRPr="00053D03" w14:paraId="02B28DA3" w14:textId="77777777" w:rsidTr="0055487A">
        <w:trPr>
          <w:gridAfter w:val="1"/>
          <w:wAfter w:w="48" w:type="pct"/>
          <w:trHeight w:val="301"/>
        </w:trPr>
        <w:tc>
          <w:tcPr>
            <w:tcW w:w="1291" w:type="pct"/>
            <w:gridSpan w:val="2"/>
            <w:tcBorders>
              <w:top w:val="single" w:sz="4" w:space="0" w:color="auto"/>
              <w:left w:val="nil"/>
              <w:bottom w:val="nil"/>
              <w:right w:val="nil"/>
            </w:tcBorders>
            <w:shd w:val="clear" w:color="auto" w:fill="auto"/>
            <w:noWrap/>
            <w:vAlign w:val="center"/>
            <w:hideMark/>
          </w:tcPr>
          <w:p w14:paraId="5C97D8E3" w14:textId="77777777" w:rsidR="00905935" w:rsidRPr="00B33A06" w:rsidRDefault="00905935" w:rsidP="0055487A">
            <w:pPr>
              <w:rPr>
                <w:b/>
                <w:bCs/>
              </w:rPr>
            </w:pPr>
            <w:r w:rsidRPr="00B33A06">
              <w:rPr>
                <w:b/>
                <w:bCs/>
                <w:color w:val="000000"/>
              </w:rPr>
              <w:t>Parameter</w:t>
            </w:r>
          </w:p>
        </w:tc>
        <w:tc>
          <w:tcPr>
            <w:tcW w:w="1347" w:type="pct"/>
            <w:gridSpan w:val="5"/>
            <w:tcBorders>
              <w:top w:val="single" w:sz="4" w:space="0" w:color="auto"/>
              <w:left w:val="nil"/>
              <w:bottom w:val="nil"/>
              <w:right w:val="nil"/>
            </w:tcBorders>
            <w:shd w:val="clear" w:color="auto" w:fill="auto"/>
            <w:noWrap/>
            <w:vAlign w:val="center"/>
            <w:hideMark/>
          </w:tcPr>
          <w:p w14:paraId="486874CD" w14:textId="77777777" w:rsidR="00905935" w:rsidRPr="00B33A06" w:rsidRDefault="00905935" w:rsidP="0055487A">
            <w:pPr>
              <w:jc w:val="center"/>
              <w:rPr>
                <w:b/>
                <w:bCs/>
                <w:color w:val="000000"/>
              </w:rPr>
            </w:pPr>
            <w:r w:rsidRPr="00B33A06">
              <w:rPr>
                <w:b/>
                <w:bCs/>
                <w:color w:val="000000"/>
              </w:rPr>
              <w:t>Farmer</w:t>
            </w:r>
          </w:p>
        </w:tc>
        <w:tc>
          <w:tcPr>
            <w:tcW w:w="776" w:type="pct"/>
            <w:gridSpan w:val="2"/>
            <w:tcBorders>
              <w:top w:val="single" w:sz="4" w:space="0" w:color="auto"/>
              <w:left w:val="nil"/>
              <w:bottom w:val="nil"/>
              <w:right w:val="nil"/>
            </w:tcBorders>
            <w:shd w:val="clear" w:color="auto" w:fill="auto"/>
            <w:noWrap/>
            <w:vAlign w:val="center"/>
            <w:hideMark/>
          </w:tcPr>
          <w:p w14:paraId="6A55AB5F" w14:textId="77777777" w:rsidR="00905935" w:rsidRPr="00B33A06" w:rsidRDefault="00905935" w:rsidP="0055487A">
            <w:pPr>
              <w:jc w:val="center"/>
              <w:rPr>
                <w:b/>
                <w:bCs/>
                <w:color w:val="000000"/>
              </w:rPr>
            </w:pPr>
            <w:r w:rsidRPr="00B33A06">
              <w:rPr>
                <w:b/>
                <w:bCs/>
                <w:color w:val="000000"/>
              </w:rPr>
              <w:t>Control</w:t>
            </w:r>
          </w:p>
        </w:tc>
        <w:tc>
          <w:tcPr>
            <w:tcW w:w="768" w:type="pct"/>
            <w:gridSpan w:val="5"/>
            <w:tcBorders>
              <w:top w:val="single" w:sz="4" w:space="0" w:color="auto"/>
              <w:left w:val="nil"/>
              <w:bottom w:val="single" w:sz="4" w:space="0" w:color="auto"/>
              <w:right w:val="nil"/>
            </w:tcBorders>
            <w:shd w:val="clear" w:color="auto" w:fill="auto"/>
            <w:noWrap/>
            <w:vAlign w:val="center"/>
            <w:hideMark/>
          </w:tcPr>
          <w:p w14:paraId="739C3F9D" w14:textId="77777777" w:rsidR="00905935" w:rsidRPr="00B33A06" w:rsidRDefault="00905935" w:rsidP="0055487A">
            <w:pPr>
              <w:jc w:val="center"/>
              <w:rPr>
                <w:b/>
                <w:bCs/>
              </w:rPr>
            </w:pPr>
            <w:r w:rsidRPr="00B33A06">
              <w:rPr>
                <w:b/>
                <w:bCs/>
                <w:color w:val="000000"/>
              </w:rPr>
              <w:t>p-value</w:t>
            </w:r>
          </w:p>
        </w:tc>
        <w:tc>
          <w:tcPr>
            <w:tcW w:w="770" w:type="pct"/>
            <w:gridSpan w:val="2"/>
            <w:tcBorders>
              <w:top w:val="single" w:sz="4" w:space="0" w:color="auto"/>
              <w:left w:val="nil"/>
              <w:bottom w:val="single" w:sz="4" w:space="0" w:color="auto"/>
              <w:right w:val="nil"/>
            </w:tcBorders>
          </w:tcPr>
          <w:p w14:paraId="4C415DA6" w14:textId="77777777" w:rsidR="00905935" w:rsidRPr="00B33A06" w:rsidRDefault="00905935" w:rsidP="0055487A">
            <w:pPr>
              <w:jc w:val="center"/>
              <w:rPr>
                <w:b/>
                <w:bCs/>
              </w:rPr>
            </w:pPr>
            <w:r w:rsidRPr="00B33A06">
              <w:rPr>
                <w:b/>
                <w:bCs/>
              </w:rPr>
              <w:t>Cohen’s d</w:t>
            </w:r>
          </w:p>
        </w:tc>
      </w:tr>
      <w:tr w:rsidR="00905935" w:rsidRPr="00053D03" w14:paraId="1EECBE9F" w14:textId="77777777" w:rsidTr="0055487A">
        <w:trPr>
          <w:gridAfter w:val="4"/>
          <w:wAfter w:w="912" w:type="pct"/>
          <w:trHeight w:val="301"/>
        </w:trPr>
        <w:tc>
          <w:tcPr>
            <w:tcW w:w="4088" w:type="pct"/>
            <w:gridSpan w:val="13"/>
            <w:tcBorders>
              <w:top w:val="single" w:sz="4" w:space="0" w:color="auto"/>
              <w:left w:val="nil"/>
            </w:tcBorders>
            <w:shd w:val="clear" w:color="auto" w:fill="auto"/>
            <w:noWrap/>
            <w:vAlign w:val="center"/>
          </w:tcPr>
          <w:p w14:paraId="16F06203" w14:textId="77777777" w:rsidR="00905935" w:rsidRPr="00053D03" w:rsidRDefault="00905935" w:rsidP="0055487A">
            <w:pPr>
              <w:rPr>
                <w:color w:val="000000"/>
              </w:rPr>
            </w:pPr>
            <w:r w:rsidRPr="006E3631">
              <w:rPr>
                <w:b/>
                <w:bCs/>
                <w:color w:val="000000"/>
              </w:rPr>
              <w:t>Kinematics (Degrees)</w:t>
            </w:r>
          </w:p>
        </w:tc>
      </w:tr>
      <w:tr w:rsidR="00905935" w:rsidRPr="00053D03" w14:paraId="7DDBFF12" w14:textId="77777777" w:rsidTr="0055487A">
        <w:trPr>
          <w:gridAfter w:val="1"/>
          <w:wAfter w:w="48" w:type="pct"/>
          <w:trHeight w:val="301"/>
        </w:trPr>
        <w:tc>
          <w:tcPr>
            <w:tcW w:w="1427" w:type="pct"/>
            <w:gridSpan w:val="3"/>
            <w:tcBorders>
              <w:left w:val="nil"/>
              <w:bottom w:val="nil"/>
              <w:right w:val="nil"/>
            </w:tcBorders>
            <w:shd w:val="clear" w:color="auto" w:fill="auto"/>
            <w:noWrap/>
            <w:vAlign w:val="center"/>
            <w:hideMark/>
          </w:tcPr>
          <w:p w14:paraId="7B59A6B6" w14:textId="4A7863C9" w:rsidR="00905935" w:rsidRPr="00053D03" w:rsidRDefault="00C76D46" w:rsidP="0055487A">
            <w:pPr>
              <w:ind w:left="341"/>
              <w:rPr>
                <w:color w:val="000000"/>
              </w:rPr>
            </w:pPr>
            <w:r>
              <w:rPr>
                <w:color w:val="000000"/>
              </w:rPr>
              <w:t xml:space="preserve">Peak </w:t>
            </w:r>
            <w:r w:rsidR="00905935" w:rsidRPr="00053D03">
              <w:rPr>
                <w:color w:val="000000"/>
              </w:rPr>
              <w:t>H</w:t>
            </w:r>
            <w:r w:rsidR="00905935">
              <w:rPr>
                <w:color w:val="000000"/>
              </w:rPr>
              <w:t>ip Flexion</w:t>
            </w:r>
          </w:p>
        </w:tc>
        <w:tc>
          <w:tcPr>
            <w:tcW w:w="1106" w:type="pct"/>
            <w:gridSpan w:val="3"/>
            <w:tcBorders>
              <w:left w:val="nil"/>
              <w:bottom w:val="nil"/>
              <w:right w:val="nil"/>
            </w:tcBorders>
            <w:shd w:val="clear" w:color="auto" w:fill="auto"/>
            <w:noWrap/>
            <w:vAlign w:val="center"/>
            <w:hideMark/>
          </w:tcPr>
          <w:p w14:paraId="395D82DD" w14:textId="77777777" w:rsidR="00905935" w:rsidRPr="00053D03" w:rsidRDefault="00905935" w:rsidP="0055487A">
            <w:pPr>
              <w:jc w:val="center"/>
              <w:rPr>
                <w:color w:val="000000"/>
              </w:rPr>
            </w:pPr>
            <w:r w:rsidRPr="00053D03">
              <w:rPr>
                <w:color w:val="000000"/>
              </w:rPr>
              <w:t xml:space="preserve">24.18 </w:t>
            </w:r>
            <w:r w:rsidRPr="00053D03">
              <w:t xml:space="preserve">± </w:t>
            </w:r>
            <w:r w:rsidRPr="00053D03">
              <w:rPr>
                <w:color w:val="000000"/>
              </w:rPr>
              <w:t>6.96</w:t>
            </w:r>
          </w:p>
        </w:tc>
        <w:tc>
          <w:tcPr>
            <w:tcW w:w="965" w:type="pct"/>
            <w:gridSpan w:val="4"/>
            <w:tcBorders>
              <w:left w:val="nil"/>
              <w:bottom w:val="nil"/>
              <w:right w:val="nil"/>
            </w:tcBorders>
            <w:shd w:val="clear" w:color="auto" w:fill="auto"/>
            <w:noWrap/>
            <w:vAlign w:val="center"/>
            <w:hideMark/>
          </w:tcPr>
          <w:p w14:paraId="53721DBE" w14:textId="77777777" w:rsidR="00905935" w:rsidRPr="00053D03" w:rsidRDefault="00905935" w:rsidP="0055487A">
            <w:pPr>
              <w:jc w:val="center"/>
              <w:rPr>
                <w:color w:val="000000"/>
              </w:rPr>
            </w:pPr>
            <w:r w:rsidRPr="00053D03">
              <w:rPr>
                <w:color w:val="000000"/>
              </w:rPr>
              <w:t xml:space="preserve">19.94 </w:t>
            </w:r>
            <w:r w:rsidRPr="00053D03">
              <w:t xml:space="preserve">± </w:t>
            </w:r>
            <w:r w:rsidRPr="00053D03">
              <w:rPr>
                <w:color w:val="000000"/>
              </w:rPr>
              <w:t>2.68</w:t>
            </w:r>
          </w:p>
        </w:tc>
        <w:tc>
          <w:tcPr>
            <w:tcW w:w="589" w:type="pct"/>
            <w:gridSpan w:val="3"/>
            <w:tcBorders>
              <w:left w:val="nil"/>
              <w:bottom w:val="nil"/>
              <w:right w:val="nil"/>
            </w:tcBorders>
            <w:shd w:val="clear" w:color="auto" w:fill="auto"/>
            <w:noWrap/>
            <w:vAlign w:val="center"/>
            <w:hideMark/>
          </w:tcPr>
          <w:p w14:paraId="5BEBEA79" w14:textId="77777777" w:rsidR="00905935" w:rsidRPr="00053D03" w:rsidRDefault="00905935" w:rsidP="0055487A">
            <w:pPr>
              <w:jc w:val="center"/>
              <w:rPr>
                <w:color w:val="000000"/>
              </w:rPr>
            </w:pPr>
            <w:r w:rsidRPr="00053D03">
              <w:rPr>
                <w:color w:val="000000"/>
              </w:rPr>
              <w:t>0.26</w:t>
            </w:r>
          </w:p>
        </w:tc>
        <w:tc>
          <w:tcPr>
            <w:tcW w:w="864" w:type="pct"/>
            <w:gridSpan w:val="3"/>
            <w:tcBorders>
              <w:left w:val="nil"/>
              <w:bottom w:val="nil"/>
              <w:right w:val="nil"/>
            </w:tcBorders>
            <w:vAlign w:val="center"/>
          </w:tcPr>
          <w:p w14:paraId="048F05BE" w14:textId="77777777" w:rsidR="00905935" w:rsidRPr="00053D03" w:rsidRDefault="00905935" w:rsidP="0055487A">
            <w:pPr>
              <w:jc w:val="center"/>
              <w:rPr>
                <w:color w:val="000000"/>
              </w:rPr>
            </w:pPr>
            <w:r>
              <w:rPr>
                <w:color w:val="000000"/>
              </w:rPr>
              <w:t>-0.80</w:t>
            </w:r>
          </w:p>
        </w:tc>
      </w:tr>
      <w:tr w:rsidR="00905935" w:rsidRPr="00053D03" w14:paraId="0A67B491"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7BD54674" w14:textId="23C4538D" w:rsidR="00905935" w:rsidRPr="00053D03" w:rsidRDefault="00C76D46" w:rsidP="0055487A">
            <w:pPr>
              <w:ind w:left="341"/>
              <w:rPr>
                <w:color w:val="000000"/>
              </w:rPr>
            </w:pPr>
            <w:r>
              <w:rPr>
                <w:color w:val="000000"/>
              </w:rPr>
              <w:t xml:space="preserve">Peak </w:t>
            </w:r>
            <w:r w:rsidR="00905935" w:rsidRPr="00053D03">
              <w:rPr>
                <w:color w:val="000000"/>
              </w:rPr>
              <w:t>H</w:t>
            </w:r>
            <w:r w:rsidR="00905935">
              <w:rPr>
                <w:color w:val="000000"/>
              </w:rPr>
              <w:t>ip Extension</w:t>
            </w:r>
          </w:p>
        </w:tc>
        <w:tc>
          <w:tcPr>
            <w:tcW w:w="1106" w:type="pct"/>
            <w:gridSpan w:val="3"/>
            <w:tcBorders>
              <w:top w:val="nil"/>
              <w:left w:val="nil"/>
              <w:bottom w:val="nil"/>
              <w:right w:val="nil"/>
            </w:tcBorders>
            <w:shd w:val="clear" w:color="auto" w:fill="auto"/>
            <w:noWrap/>
            <w:vAlign w:val="center"/>
            <w:hideMark/>
          </w:tcPr>
          <w:p w14:paraId="3FFCC627" w14:textId="77777777" w:rsidR="00905935" w:rsidRPr="00053D03" w:rsidRDefault="00905935" w:rsidP="0055487A">
            <w:pPr>
              <w:jc w:val="center"/>
              <w:rPr>
                <w:color w:val="000000"/>
              </w:rPr>
            </w:pPr>
            <w:r w:rsidRPr="00053D03">
              <w:rPr>
                <w:color w:val="000000"/>
              </w:rPr>
              <w:t xml:space="preserve">-8.06 </w:t>
            </w:r>
            <w:r w:rsidRPr="00053D03">
              <w:t xml:space="preserve">± </w:t>
            </w:r>
            <w:r w:rsidRPr="00053D03">
              <w:rPr>
                <w:color w:val="000000"/>
              </w:rPr>
              <w:t>4.47</w:t>
            </w:r>
          </w:p>
        </w:tc>
        <w:tc>
          <w:tcPr>
            <w:tcW w:w="965" w:type="pct"/>
            <w:gridSpan w:val="4"/>
            <w:tcBorders>
              <w:top w:val="nil"/>
              <w:left w:val="nil"/>
              <w:bottom w:val="nil"/>
              <w:right w:val="nil"/>
            </w:tcBorders>
            <w:shd w:val="clear" w:color="auto" w:fill="auto"/>
            <w:noWrap/>
            <w:vAlign w:val="center"/>
            <w:hideMark/>
          </w:tcPr>
          <w:p w14:paraId="5F4AA34D" w14:textId="77777777" w:rsidR="00905935" w:rsidRPr="00053D03" w:rsidRDefault="00905935" w:rsidP="0055487A">
            <w:pPr>
              <w:jc w:val="center"/>
              <w:rPr>
                <w:color w:val="000000"/>
              </w:rPr>
            </w:pPr>
            <w:r w:rsidRPr="00053D03">
              <w:rPr>
                <w:color w:val="000000"/>
              </w:rPr>
              <w:t xml:space="preserve">-6.49 </w:t>
            </w:r>
            <w:r w:rsidRPr="00053D03">
              <w:t xml:space="preserve">± </w:t>
            </w:r>
            <w:r w:rsidRPr="00053D03">
              <w:rPr>
                <w:color w:val="000000"/>
              </w:rPr>
              <w:t>1.38</w:t>
            </w:r>
          </w:p>
        </w:tc>
        <w:tc>
          <w:tcPr>
            <w:tcW w:w="589" w:type="pct"/>
            <w:gridSpan w:val="3"/>
            <w:tcBorders>
              <w:top w:val="nil"/>
              <w:left w:val="nil"/>
              <w:bottom w:val="nil"/>
              <w:right w:val="nil"/>
            </w:tcBorders>
            <w:shd w:val="clear" w:color="auto" w:fill="auto"/>
            <w:noWrap/>
            <w:vAlign w:val="center"/>
            <w:hideMark/>
          </w:tcPr>
          <w:p w14:paraId="4D67B8B5" w14:textId="77777777" w:rsidR="00905935" w:rsidRPr="00053D03" w:rsidRDefault="00905935" w:rsidP="0055487A">
            <w:pPr>
              <w:jc w:val="center"/>
              <w:rPr>
                <w:color w:val="000000"/>
              </w:rPr>
            </w:pPr>
            <w:r w:rsidRPr="00053D03">
              <w:rPr>
                <w:color w:val="000000"/>
              </w:rPr>
              <w:t>0.49</w:t>
            </w:r>
          </w:p>
        </w:tc>
        <w:tc>
          <w:tcPr>
            <w:tcW w:w="864" w:type="pct"/>
            <w:gridSpan w:val="3"/>
            <w:tcBorders>
              <w:top w:val="nil"/>
              <w:left w:val="nil"/>
              <w:bottom w:val="nil"/>
              <w:right w:val="nil"/>
            </w:tcBorders>
            <w:vAlign w:val="center"/>
          </w:tcPr>
          <w:p w14:paraId="1F25DBA3" w14:textId="77777777" w:rsidR="00905935" w:rsidRPr="00053D03" w:rsidRDefault="00905935" w:rsidP="0055487A">
            <w:pPr>
              <w:jc w:val="center"/>
              <w:rPr>
                <w:color w:val="000000"/>
              </w:rPr>
            </w:pPr>
            <w:r>
              <w:rPr>
                <w:color w:val="000000"/>
              </w:rPr>
              <w:t>0.47</w:t>
            </w:r>
          </w:p>
        </w:tc>
      </w:tr>
      <w:tr w:rsidR="00905935" w:rsidRPr="00053D03" w14:paraId="01ECCAA6"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4786C291" w14:textId="77777777" w:rsidR="00905935" w:rsidRPr="00053D03" w:rsidRDefault="00905935" w:rsidP="0055487A">
            <w:pPr>
              <w:ind w:left="341"/>
              <w:rPr>
                <w:color w:val="000000"/>
              </w:rPr>
            </w:pPr>
            <w:r w:rsidRPr="00053D03">
              <w:rPr>
                <w:color w:val="000000"/>
              </w:rPr>
              <w:t>K</w:t>
            </w:r>
            <w:r>
              <w:rPr>
                <w:color w:val="000000"/>
              </w:rPr>
              <w:t>nee Flexion at Initial Contact</w:t>
            </w:r>
          </w:p>
        </w:tc>
        <w:tc>
          <w:tcPr>
            <w:tcW w:w="1106" w:type="pct"/>
            <w:gridSpan w:val="3"/>
            <w:tcBorders>
              <w:top w:val="nil"/>
              <w:left w:val="nil"/>
              <w:bottom w:val="nil"/>
              <w:right w:val="nil"/>
            </w:tcBorders>
            <w:shd w:val="clear" w:color="auto" w:fill="auto"/>
            <w:noWrap/>
            <w:vAlign w:val="center"/>
            <w:hideMark/>
          </w:tcPr>
          <w:p w14:paraId="17E30EBE" w14:textId="77777777" w:rsidR="00905935" w:rsidRPr="00053D03" w:rsidRDefault="00905935" w:rsidP="0055487A">
            <w:pPr>
              <w:jc w:val="center"/>
              <w:rPr>
                <w:color w:val="000000"/>
              </w:rPr>
            </w:pPr>
            <w:r w:rsidRPr="00053D03">
              <w:rPr>
                <w:color w:val="000000"/>
              </w:rPr>
              <w:t xml:space="preserve">-1.45 </w:t>
            </w:r>
            <w:r w:rsidRPr="00053D03">
              <w:t xml:space="preserve">± </w:t>
            </w:r>
            <w:r w:rsidRPr="00053D03">
              <w:rPr>
                <w:color w:val="000000"/>
              </w:rPr>
              <w:t>5.88</w:t>
            </w:r>
          </w:p>
        </w:tc>
        <w:tc>
          <w:tcPr>
            <w:tcW w:w="965" w:type="pct"/>
            <w:gridSpan w:val="4"/>
            <w:tcBorders>
              <w:top w:val="nil"/>
              <w:left w:val="nil"/>
              <w:bottom w:val="nil"/>
              <w:right w:val="nil"/>
            </w:tcBorders>
            <w:shd w:val="clear" w:color="auto" w:fill="auto"/>
            <w:noWrap/>
            <w:vAlign w:val="center"/>
            <w:hideMark/>
          </w:tcPr>
          <w:p w14:paraId="7CB94F3C" w14:textId="77777777" w:rsidR="00905935" w:rsidRPr="00053D03" w:rsidRDefault="00905935" w:rsidP="0055487A">
            <w:pPr>
              <w:jc w:val="center"/>
              <w:rPr>
                <w:color w:val="000000"/>
              </w:rPr>
            </w:pPr>
            <w:r w:rsidRPr="00053D03">
              <w:rPr>
                <w:color w:val="000000"/>
              </w:rPr>
              <w:t xml:space="preserve">-0.01 </w:t>
            </w:r>
            <w:r w:rsidRPr="00053D03">
              <w:t xml:space="preserve">± </w:t>
            </w:r>
            <w:r w:rsidRPr="00053D03">
              <w:rPr>
                <w:color w:val="000000"/>
              </w:rPr>
              <w:t>5.34</w:t>
            </w:r>
          </w:p>
        </w:tc>
        <w:tc>
          <w:tcPr>
            <w:tcW w:w="589" w:type="pct"/>
            <w:gridSpan w:val="3"/>
            <w:tcBorders>
              <w:top w:val="nil"/>
              <w:left w:val="nil"/>
              <w:bottom w:val="nil"/>
              <w:right w:val="nil"/>
            </w:tcBorders>
            <w:shd w:val="clear" w:color="auto" w:fill="auto"/>
            <w:noWrap/>
            <w:vAlign w:val="center"/>
            <w:hideMark/>
          </w:tcPr>
          <w:p w14:paraId="6C21A42F" w14:textId="77777777" w:rsidR="00905935" w:rsidRPr="00053D03" w:rsidRDefault="00905935" w:rsidP="0055487A">
            <w:pPr>
              <w:jc w:val="center"/>
              <w:rPr>
                <w:color w:val="000000"/>
              </w:rPr>
            </w:pPr>
            <w:r w:rsidRPr="00053D03">
              <w:rPr>
                <w:color w:val="000000"/>
              </w:rPr>
              <w:t>0.70</w:t>
            </w:r>
          </w:p>
        </w:tc>
        <w:tc>
          <w:tcPr>
            <w:tcW w:w="864" w:type="pct"/>
            <w:gridSpan w:val="3"/>
            <w:tcBorders>
              <w:top w:val="nil"/>
              <w:left w:val="nil"/>
              <w:bottom w:val="nil"/>
              <w:right w:val="nil"/>
            </w:tcBorders>
            <w:vAlign w:val="center"/>
          </w:tcPr>
          <w:p w14:paraId="61A494C9" w14:textId="77777777" w:rsidR="00905935" w:rsidRPr="00053D03" w:rsidRDefault="00905935" w:rsidP="0055487A">
            <w:pPr>
              <w:jc w:val="center"/>
              <w:rPr>
                <w:color w:val="000000"/>
              </w:rPr>
            </w:pPr>
            <w:r>
              <w:rPr>
                <w:color w:val="000000"/>
              </w:rPr>
              <w:t>0.26</w:t>
            </w:r>
          </w:p>
        </w:tc>
      </w:tr>
      <w:tr w:rsidR="00905935" w:rsidRPr="00053D03" w14:paraId="0F1E8467"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7426FDCB" w14:textId="77777777" w:rsidR="00905935" w:rsidRPr="00053D03" w:rsidRDefault="00905935" w:rsidP="0055487A">
            <w:pPr>
              <w:ind w:left="341"/>
              <w:rPr>
                <w:color w:val="000000"/>
              </w:rPr>
            </w:pPr>
            <w:r>
              <w:rPr>
                <w:color w:val="000000"/>
              </w:rPr>
              <w:t>Knee Flexion during Loading Response</w:t>
            </w:r>
          </w:p>
        </w:tc>
        <w:tc>
          <w:tcPr>
            <w:tcW w:w="1106" w:type="pct"/>
            <w:gridSpan w:val="3"/>
            <w:tcBorders>
              <w:top w:val="nil"/>
              <w:left w:val="nil"/>
              <w:bottom w:val="nil"/>
              <w:right w:val="nil"/>
            </w:tcBorders>
            <w:shd w:val="clear" w:color="auto" w:fill="auto"/>
            <w:noWrap/>
            <w:vAlign w:val="center"/>
            <w:hideMark/>
          </w:tcPr>
          <w:p w14:paraId="16E35D7F" w14:textId="77777777" w:rsidR="00905935" w:rsidRPr="00053D03" w:rsidRDefault="00905935" w:rsidP="0055487A">
            <w:pPr>
              <w:jc w:val="center"/>
              <w:rPr>
                <w:color w:val="000000"/>
              </w:rPr>
            </w:pPr>
            <w:r w:rsidRPr="00053D03">
              <w:rPr>
                <w:color w:val="000000"/>
              </w:rPr>
              <w:t xml:space="preserve">-11.50 </w:t>
            </w:r>
            <w:r w:rsidRPr="00053D03">
              <w:t xml:space="preserve">± </w:t>
            </w:r>
            <w:r w:rsidRPr="00053D03">
              <w:rPr>
                <w:color w:val="000000"/>
              </w:rPr>
              <w:t>5.15</w:t>
            </w:r>
          </w:p>
        </w:tc>
        <w:tc>
          <w:tcPr>
            <w:tcW w:w="965" w:type="pct"/>
            <w:gridSpan w:val="4"/>
            <w:tcBorders>
              <w:top w:val="nil"/>
              <w:left w:val="nil"/>
              <w:bottom w:val="nil"/>
              <w:right w:val="nil"/>
            </w:tcBorders>
            <w:shd w:val="clear" w:color="auto" w:fill="auto"/>
            <w:noWrap/>
            <w:vAlign w:val="center"/>
            <w:hideMark/>
          </w:tcPr>
          <w:p w14:paraId="2B868836" w14:textId="77777777" w:rsidR="00905935" w:rsidRPr="00053D03" w:rsidRDefault="00905935" w:rsidP="0055487A">
            <w:pPr>
              <w:jc w:val="center"/>
              <w:rPr>
                <w:color w:val="000000"/>
              </w:rPr>
            </w:pPr>
            <w:r w:rsidRPr="00053D03">
              <w:rPr>
                <w:color w:val="000000"/>
              </w:rPr>
              <w:t xml:space="preserve">-8.36 </w:t>
            </w:r>
            <w:r w:rsidRPr="00053D03">
              <w:t xml:space="preserve">± </w:t>
            </w:r>
            <w:r w:rsidRPr="00053D03">
              <w:rPr>
                <w:color w:val="000000"/>
              </w:rPr>
              <w:t>3.15</w:t>
            </w:r>
          </w:p>
        </w:tc>
        <w:tc>
          <w:tcPr>
            <w:tcW w:w="589" w:type="pct"/>
            <w:gridSpan w:val="3"/>
            <w:tcBorders>
              <w:top w:val="nil"/>
              <w:left w:val="nil"/>
              <w:bottom w:val="nil"/>
              <w:right w:val="nil"/>
            </w:tcBorders>
            <w:shd w:val="clear" w:color="auto" w:fill="auto"/>
            <w:noWrap/>
            <w:vAlign w:val="center"/>
            <w:hideMark/>
          </w:tcPr>
          <w:p w14:paraId="6324467F" w14:textId="77777777" w:rsidR="00905935" w:rsidRPr="00053D03" w:rsidRDefault="00905935" w:rsidP="0055487A">
            <w:pPr>
              <w:jc w:val="center"/>
              <w:rPr>
                <w:color w:val="000000"/>
              </w:rPr>
            </w:pPr>
            <w:r w:rsidRPr="00053D03">
              <w:rPr>
                <w:color w:val="000000"/>
              </w:rPr>
              <w:t>0.42</w:t>
            </w:r>
          </w:p>
        </w:tc>
        <w:tc>
          <w:tcPr>
            <w:tcW w:w="864" w:type="pct"/>
            <w:gridSpan w:val="3"/>
            <w:tcBorders>
              <w:top w:val="nil"/>
              <w:left w:val="nil"/>
              <w:bottom w:val="nil"/>
              <w:right w:val="nil"/>
            </w:tcBorders>
            <w:vAlign w:val="center"/>
          </w:tcPr>
          <w:p w14:paraId="01B16FE6" w14:textId="77777777" w:rsidR="00905935" w:rsidRPr="00053D03" w:rsidRDefault="00905935" w:rsidP="0055487A">
            <w:pPr>
              <w:jc w:val="center"/>
              <w:rPr>
                <w:color w:val="000000"/>
              </w:rPr>
            </w:pPr>
            <w:r>
              <w:rPr>
                <w:color w:val="000000"/>
              </w:rPr>
              <w:t>0.74</w:t>
            </w:r>
          </w:p>
        </w:tc>
      </w:tr>
      <w:tr w:rsidR="00905935" w:rsidRPr="00053D03" w14:paraId="1721EA71"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20CA1F97" w14:textId="09975D06" w:rsidR="00905935" w:rsidRPr="00053D03" w:rsidRDefault="00C76D46" w:rsidP="0055487A">
            <w:pPr>
              <w:ind w:left="341"/>
              <w:rPr>
                <w:color w:val="000000"/>
              </w:rPr>
            </w:pPr>
            <w:r>
              <w:rPr>
                <w:color w:val="000000"/>
              </w:rPr>
              <w:t xml:space="preserve">Peak </w:t>
            </w:r>
            <w:r w:rsidR="00905935">
              <w:rPr>
                <w:color w:val="000000"/>
              </w:rPr>
              <w:t>Ankle Plantarflexion</w:t>
            </w:r>
          </w:p>
        </w:tc>
        <w:tc>
          <w:tcPr>
            <w:tcW w:w="1106" w:type="pct"/>
            <w:gridSpan w:val="3"/>
            <w:tcBorders>
              <w:top w:val="nil"/>
              <w:left w:val="nil"/>
              <w:bottom w:val="nil"/>
              <w:right w:val="nil"/>
            </w:tcBorders>
            <w:shd w:val="clear" w:color="auto" w:fill="auto"/>
            <w:noWrap/>
            <w:vAlign w:val="center"/>
            <w:hideMark/>
          </w:tcPr>
          <w:p w14:paraId="052AA8DE" w14:textId="77777777" w:rsidR="00905935" w:rsidRPr="00053D03" w:rsidRDefault="00905935" w:rsidP="0055487A">
            <w:pPr>
              <w:jc w:val="center"/>
              <w:rPr>
                <w:color w:val="000000"/>
              </w:rPr>
            </w:pPr>
            <w:r w:rsidRPr="00053D03">
              <w:rPr>
                <w:color w:val="000000"/>
              </w:rPr>
              <w:t xml:space="preserve">-6.29 </w:t>
            </w:r>
            <w:r w:rsidRPr="00053D03">
              <w:t xml:space="preserve">± </w:t>
            </w:r>
            <w:r w:rsidRPr="00053D03">
              <w:rPr>
                <w:color w:val="000000"/>
              </w:rPr>
              <w:t>2.44</w:t>
            </w:r>
          </w:p>
        </w:tc>
        <w:tc>
          <w:tcPr>
            <w:tcW w:w="965" w:type="pct"/>
            <w:gridSpan w:val="4"/>
            <w:tcBorders>
              <w:top w:val="nil"/>
              <w:left w:val="nil"/>
              <w:bottom w:val="nil"/>
              <w:right w:val="nil"/>
            </w:tcBorders>
            <w:shd w:val="clear" w:color="auto" w:fill="auto"/>
            <w:noWrap/>
            <w:vAlign w:val="center"/>
            <w:hideMark/>
          </w:tcPr>
          <w:p w14:paraId="509D0B4A" w14:textId="77777777" w:rsidR="00905935" w:rsidRPr="00053D03" w:rsidRDefault="00905935" w:rsidP="0055487A">
            <w:pPr>
              <w:jc w:val="center"/>
              <w:rPr>
                <w:color w:val="000000"/>
              </w:rPr>
            </w:pPr>
            <w:r w:rsidRPr="00053D03">
              <w:rPr>
                <w:color w:val="000000"/>
              </w:rPr>
              <w:t xml:space="preserve">-9.40 </w:t>
            </w:r>
            <w:r w:rsidRPr="00053D03">
              <w:t xml:space="preserve">± </w:t>
            </w:r>
            <w:r w:rsidRPr="00053D03">
              <w:rPr>
                <w:color w:val="000000"/>
              </w:rPr>
              <w:t>2.44</w:t>
            </w:r>
          </w:p>
        </w:tc>
        <w:tc>
          <w:tcPr>
            <w:tcW w:w="589" w:type="pct"/>
            <w:gridSpan w:val="3"/>
            <w:tcBorders>
              <w:top w:val="nil"/>
              <w:left w:val="nil"/>
              <w:bottom w:val="nil"/>
              <w:right w:val="nil"/>
            </w:tcBorders>
            <w:shd w:val="clear" w:color="auto" w:fill="auto"/>
            <w:noWrap/>
            <w:vAlign w:val="center"/>
            <w:hideMark/>
          </w:tcPr>
          <w:p w14:paraId="33C6EA07" w14:textId="77777777" w:rsidR="00905935" w:rsidRPr="00053D03" w:rsidRDefault="00905935" w:rsidP="0055487A">
            <w:pPr>
              <w:jc w:val="center"/>
              <w:rPr>
                <w:color w:val="000000"/>
              </w:rPr>
            </w:pPr>
            <w:r w:rsidRPr="00053D03">
              <w:rPr>
                <w:color w:val="000000"/>
              </w:rPr>
              <w:t>0.08</w:t>
            </w:r>
          </w:p>
        </w:tc>
        <w:tc>
          <w:tcPr>
            <w:tcW w:w="864" w:type="pct"/>
            <w:gridSpan w:val="3"/>
            <w:tcBorders>
              <w:top w:val="nil"/>
              <w:left w:val="nil"/>
              <w:bottom w:val="nil"/>
              <w:right w:val="nil"/>
            </w:tcBorders>
            <w:vAlign w:val="center"/>
          </w:tcPr>
          <w:p w14:paraId="710CE7B4" w14:textId="77777777" w:rsidR="00905935" w:rsidRPr="00053D03" w:rsidRDefault="00905935" w:rsidP="0055487A">
            <w:pPr>
              <w:jc w:val="center"/>
              <w:rPr>
                <w:color w:val="000000"/>
              </w:rPr>
            </w:pPr>
            <w:r>
              <w:rPr>
                <w:color w:val="000000"/>
              </w:rPr>
              <w:t>-1.28</w:t>
            </w:r>
          </w:p>
        </w:tc>
      </w:tr>
      <w:tr w:rsidR="00905935" w:rsidRPr="00053D03" w14:paraId="238EAA0C"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0B2BA2E2" w14:textId="198AB235" w:rsidR="00905935" w:rsidRPr="00053D03" w:rsidRDefault="00C76D46" w:rsidP="0055487A">
            <w:pPr>
              <w:ind w:left="341"/>
              <w:rPr>
                <w:color w:val="000000"/>
              </w:rPr>
            </w:pPr>
            <w:r>
              <w:rPr>
                <w:color w:val="000000"/>
              </w:rPr>
              <w:t xml:space="preserve">Peak </w:t>
            </w:r>
            <w:r w:rsidR="00905935">
              <w:rPr>
                <w:color w:val="000000"/>
              </w:rPr>
              <w:t>Ankle Dorsiflexion</w:t>
            </w:r>
          </w:p>
        </w:tc>
        <w:tc>
          <w:tcPr>
            <w:tcW w:w="1106" w:type="pct"/>
            <w:gridSpan w:val="3"/>
            <w:tcBorders>
              <w:top w:val="nil"/>
              <w:left w:val="nil"/>
              <w:bottom w:val="nil"/>
              <w:right w:val="nil"/>
            </w:tcBorders>
            <w:shd w:val="clear" w:color="auto" w:fill="auto"/>
            <w:noWrap/>
            <w:vAlign w:val="center"/>
            <w:hideMark/>
          </w:tcPr>
          <w:p w14:paraId="24146390" w14:textId="77777777" w:rsidR="00905935" w:rsidRPr="00053D03" w:rsidRDefault="00905935" w:rsidP="0055487A">
            <w:pPr>
              <w:jc w:val="center"/>
              <w:rPr>
                <w:color w:val="000000"/>
              </w:rPr>
            </w:pPr>
            <w:r w:rsidRPr="00053D03">
              <w:rPr>
                <w:color w:val="000000"/>
              </w:rPr>
              <w:t xml:space="preserve">9.39 </w:t>
            </w:r>
            <w:r w:rsidRPr="00053D03">
              <w:t xml:space="preserve">± </w:t>
            </w:r>
            <w:r w:rsidRPr="00053D03">
              <w:rPr>
                <w:color w:val="000000"/>
              </w:rPr>
              <w:t>3.35</w:t>
            </w:r>
          </w:p>
        </w:tc>
        <w:tc>
          <w:tcPr>
            <w:tcW w:w="965" w:type="pct"/>
            <w:gridSpan w:val="4"/>
            <w:tcBorders>
              <w:top w:val="nil"/>
              <w:left w:val="nil"/>
              <w:bottom w:val="nil"/>
              <w:right w:val="nil"/>
            </w:tcBorders>
            <w:shd w:val="clear" w:color="auto" w:fill="auto"/>
            <w:noWrap/>
            <w:vAlign w:val="center"/>
            <w:hideMark/>
          </w:tcPr>
          <w:p w14:paraId="3D3C4C47" w14:textId="77777777" w:rsidR="00905935" w:rsidRPr="00053D03" w:rsidRDefault="00905935" w:rsidP="0055487A">
            <w:pPr>
              <w:jc w:val="center"/>
              <w:rPr>
                <w:color w:val="000000"/>
              </w:rPr>
            </w:pPr>
            <w:r w:rsidRPr="00053D03">
              <w:rPr>
                <w:color w:val="000000"/>
              </w:rPr>
              <w:t xml:space="preserve">8.61 </w:t>
            </w:r>
            <w:r w:rsidRPr="00053D03">
              <w:t xml:space="preserve">± </w:t>
            </w:r>
            <w:r w:rsidRPr="00053D03">
              <w:rPr>
                <w:color w:val="000000"/>
              </w:rPr>
              <w:t>4.62</w:t>
            </w:r>
          </w:p>
        </w:tc>
        <w:tc>
          <w:tcPr>
            <w:tcW w:w="589" w:type="pct"/>
            <w:gridSpan w:val="3"/>
            <w:tcBorders>
              <w:top w:val="nil"/>
              <w:left w:val="nil"/>
              <w:bottom w:val="nil"/>
              <w:right w:val="nil"/>
            </w:tcBorders>
            <w:shd w:val="clear" w:color="auto" w:fill="auto"/>
            <w:noWrap/>
            <w:vAlign w:val="center"/>
            <w:hideMark/>
          </w:tcPr>
          <w:p w14:paraId="4D4705C7" w14:textId="77777777" w:rsidR="00905935" w:rsidRPr="00053D03" w:rsidRDefault="00905935" w:rsidP="0055487A">
            <w:pPr>
              <w:jc w:val="center"/>
              <w:rPr>
                <w:color w:val="000000"/>
              </w:rPr>
            </w:pPr>
            <w:r w:rsidRPr="00053D03">
              <w:rPr>
                <w:color w:val="000000"/>
              </w:rPr>
              <w:t>0.77</w:t>
            </w:r>
          </w:p>
        </w:tc>
        <w:tc>
          <w:tcPr>
            <w:tcW w:w="864" w:type="pct"/>
            <w:gridSpan w:val="3"/>
            <w:tcBorders>
              <w:top w:val="nil"/>
              <w:left w:val="nil"/>
              <w:bottom w:val="nil"/>
              <w:right w:val="nil"/>
            </w:tcBorders>
            <w:vAlign w:val="center"/>
          </w:tcPr>
          <w:p w14:paraId="38B56FCC" w14:textId="77777777" w:rsidR="00905935" w:rsidRPr="00053D03" w:rsidRDefault="00905935" w:rsidP="0055487A">
            <w:pPr>
              <w:jc w:val="center"/>
              <w:rPr>
                <w:color w:val="000000"/>
              </w:rPr>
            </w:pPr>
            <w:r>
              <w:rPr>
                <w:color w:val="000000"/>
              </w:rPr>
              <w:t>-0.19</w:t>
            </w:r>
          </w:p>
        </w:tc>
      </w:tr>
      <w:tr w:rsidR="00905935" w:rsidRPr="00053D03" w14:paraId="548AB2F5"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331E4608" w14:textId="77777777" w:rsidR="00905935" w:rsidRPr="00053D03" w:rsidRDefault="00905935" w:rsidP="0055487A">
            <w:pPr>
              <w:ind w:left="341"/>
              <w:rPr>
                <w:color w:val="000000"/>
              </w:rPr>
            </w:pPr>
            <w:r>
              <w:rPr>
                <w:color w:val="000000"/>
              </w:rPr>
              <w:t>Hip Range of Motion</w:t>
            </w:r>
          </w:p>
        </w:tc>
        <w:tc>
          <w:tcPr>
            <w:tcW w:w="1106" w:type="pct"/>
            <w:gridSpan w:val="3"/>
            <w:tcBorders>
              <w:top w:val="nil"/>
              <w:left w:val="nil"/>
              <w:bottom w:val="nil"/>
              <w:right w:val="nil"/>
            </w:tcBorders>
            <w:shd w:val="clear" w:color="auto" w:fill="auto"/>
            <w:noWrap/>
            <w:vAlign w:val="center"/>
            <w:hideMark/>
          </w:tcPr>
          <w:p w14:paraId="2B71792C" w14:textId="77777777" w:rsidR="00905935" w:rsidRPr="00053D03" w:rsidRDefault="00905935" w:rsidP="0055487A">
            <w:pPr>
              <w:jc w:val="center"/>
              <w:rPr>
                <w:color w:val="000000"/>
              </w:rPr>
            </w:pPr>
            <w:r w:rsidRPr="00053D03">
              <w:rPr>
                <w:color w:val="000000"/>
              </w:rPr>
              <w:t xml:space="preserve">32.24 </w:t>
            </w:r>
            <w:r w:rsidRPr="00053D03">
              <w:t xml:space="preserve">± </w:t>
            </w:r>
            <w:r w:rsidRPr="00053D03">
              <w:rPr>
                <w:color w:val="000000"/>
              </w:rPr>
              <w:t>8.04</w:t>
            </w:r>
          </w:p>
        </w:tc>
        <w:tc>
          <w:tcPr>
            <w:tcW w:w="965" w:type="pct"/>
            <w:gridSpan w:val="4"/>
            <w:tcBorders>
              <w:top w:val="nil"/>
              <w:left w:val="nil"/>
              <w:bottom w:val="nil"/>
              <w:right w:val="nil"/>
            </w:tcBorders>
            <w:shd w:val="clear" w:color="auto" w:fill="auto"/>
            <w:noWrap/>
            <w:vAlign w:val="center"/>
            <w:hideMark/>
          </w:tcPr>
          <w:p w14:paraId="3B4265C6" w14:textId="77777777" w:rsidR="00905935" w:rsidRPr="00053D03" w:rsidRDefault="00905935" w:rsidP="0055487A">
            <w:pPr>
              <w:jc w:val="center"/>
              <w:rPr>
                <w:color w:val="000000"/>
              </w:rPr>
            </w:pPr>
            <w:r w:rsidRPr="00053D03">
              <w:rPr>
                <w:color w:val="000000"/>
              </w:rPr>
              <w:t xml:space="preserve">26.43 </w:t>
            </w:r>
            <w:r w:rsidRPr="00053D03">
              <w:t xml:space="preserve">± </w:t>
            </w:r>
            <w:r w:rsidRPr="00053D03">
              <w:rPr>
                <w:color w:val="000000"/>
              </w:rPr>
              <w:t>3.45</w:t>
            </w:r>
          </w:p>
        </w:tc>
        <w:tc>
          <w:tcPr>
            <w:tcW w:w="589" w:type="pct"/>
            <w:gridSpan w:val="3"/>
            <w:tcBorders>
              <w:top w:val="nil"/>
              <w:left w:val="nil"/>
              <w:bottom w:val="nil"/>
              <w:right w:val="nil"/>
            </w:tcBorders>
            <w:shd w:val="clear" w:color="auto" w:fill="auto"/>
            <w:noWrap/>
            <w:vAlign w:val="center"/>
            <w:hideMark/>
          </w:tcPr>
          <w:p w14:paraId="7D474022" w14:textId="77777777" w:rsidR="00905935" w:rsidRPr="00053D03" w:rsidRDefault="00905935" w:rsidP="0055487A">
            <w:pPr>
              <w:jc w:val="center"/>
              <w:rPr>
                <w:color w:val="000000"/>
              </w:rPr>
            </w:pPr>
            <w:r w:rsidRPr="00053D03">
              <w:rPr>
                <w:color w:val="000000"/>
              </w:rPr>
              <w:t>0.19</w:t>
            </w:r>
          </w:p>
        </w:tc>
        <w:tc>
          <w:tcPr>
            <w:tcW w:w="864" w:type="pct"/>
            <w:gridSpan w:val="3"/>
            <w:tcBorders>
              <w:top w:val="nil"/>
              <w:left w:val="nil"/>
              <w:bottom w:val="nil"/>
              <w:right w:val="nil"/>
            </w:tcBorders>
            <w:vAlign w:val="center"/>
          </w:tcPr>
          <w:p w14:paraId="31744513" w14:textId="77777777" w:rsidR="00905935" w:rsidRPr="00053D03" w:rsidRDefault="00905935" w:rsidP="0055487A">
            <w:pPr>
              <w:jc w:val="center"/>
              <w:rPr>
                <w:color w:val="000000"/>
              </w:rPr>
            </w:pPr>
            <w:r>
              <w:rPr>
                <w:color w:val="000000"/>
              </w:rPr>
              <w:t>-0.94</w:t>
            </w:r>
          </w:p>
        </w:tc>
      </w:tr>
      <w:tr w:rsidR="00905935" w:rsidRPr="00053D03" w14:paraId="13F86334"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68003EAA" w14:textId="77777777" w:rsidR="00905935" w:rsidRPr="00053D03" w:rsidRDefault="00905935" w:rsidP="0055487A">
            <w:pPr>
              <w:ind w:left="341"/>
              <w:rPr>
                <w:color w:val="000000"/>
              </w:rPr>
            </w:pPr>
            <w:r>
              <w:rPr>
                <w:color w:val="000000"/>
              </w:rPr>
              <w:t>Knee Excursion</w:t>
            </w:r>
          </w:p>
        </w:tc>
        <w:tc>
          <w:tcPr>
            <w:tcW w:w="1106" w:type="pct"/>
            <w:gridSpan w:val="3"/>
            <w:tcBorders>
              <w:top w:val="nil"/>
              <w:left w:val="nil"/>
              <w:bottom w:val="nil"/>
              <w:right w:val="nil"/>
            </w:tcBorders>
            <w:shd w:val="clear" w:color="auto" w:fill="auto"/>
            <w:noWrap/>
            <w:vAlign w:val="center"/>
            <w:hideMark/>
          </w:tcPr>
          <w:p w14:paraId="6C70DB8B" w14:textId="77777777" w:rsidR="00905935" w:rsidRPr="00053D03" w:rsidRDefault="00905935" w:rsidP="0055487A">
            <w:pPr>
              <w:jc w:val="center"/>
              <w:rPr>
                <w:color w:val="000000"/>
              </w:rPr>
            </w:pPr>
            <w:r w:rsidRPr="00053D03">
              <w:rPr>
                <w:color w:val="000000"/>
              </w:rPr>
              <w:t xml:space="preserve">42.02 </w:t>
            </w:r>
            <w:r w:rsidRPr="00053D03">
              <w:t xml:space="preserve">± </w:t>
            </w:r>
            <w:r w:rsidRPr="00053D03">
              <w:rPr>
                <w:color w:val="000000"/>
              </w:rPr>
              <w:t>3.54</w:t>
            </w:r>
          </w:p>
        </w:tc>
        <w:tc>
          <w:tcPr>
            <w:tcW w:w="965" w:type="pct"/>
            <w:gridSpan w:val="4"/>
            <w:tcBorders>
              <w:top w:val="nil"/>
              <w:left w:val="nil"/>
              <w:bottom w:val="nil"/>
              <w:right w:val="nil"/>
            </w:tcBorders>
            <w:shd w:val="clear" w:color="auto" w:fill="auto"/>
            <w:noWrap/>
            <w:vAlign w:val="center"/>
            <w:hideMark/>
          </w:tcPr>
          <w:p w14:paraId="40A350E4" w14:textId="77777777" w:rsidR="00905935" w:rsidRPr="00053D03" w:rsidRDefault="00905935" w:rsidP="0055487A">
            <w:pPr>
              <w:jc w:val="center"/>
              <w:rPr>
                <w:color w:val="000000"/>
              </w:rPr>
            </w:pPr>
            <w:r w:rsidRPr="00053D03">
              <w:rPr>
                <w:color w:val="000000"/>
              </w:rPr>
              <w:t xml:space="preserve">42.03 </w:t>
            </w:r>
            <w:r w:rsidRPr="00053D03">
              <w:t xml:space="preserve">± </w:t>
            </w:r>
            <w:r w:rsidRPr="00053D03">
              <w:rPr>
                <w:color w:val="000000"/>
              </w:rPr>
              <w:t>5.07</w:t>
            </w:r>
          </w:p>
        </w:tc>
        <w:tc>
          <w:tcPr>
            <w:tcW w:w="589" w:type="pct"/>
            <w:gridSpan w:val="3"/>
            <w:tcBorders>
              <w:top w:val="nil"/>
              <w:left w:val="nil"/>
              <w:bottom w:val="nil"/>
              <w:right w:val="nil"/>
            </w:tcBorders>
            <w:shd w:val="clear" w:color="auto" w:fill="auto"/>
            <w:noWrap/>
            <w:vAlign w:val="center"/>
            <w:hideMark/>
          </w:tcPr>
          <w:p w14:paraId="54631C29" w14:textId="77777777" w:rsidR="00905935" w:rsidRPr="00053D03" w:rsidRDefault="00905935" w:rsidP="0055487A">
            <w:pPr>
              <w:jc w:val="center"/>
              <w:rPr>
                <w:color w:val="000000"/>
              </w:rPr>
            </w:pPr>
            <w:r w:rsidRPr="00053D03">
              <w:rPr>
                <w:color w:val="000000"/>
              </w:rPr>
              <w:t>0.99</w:t>
            </w:r>
          </w:p>
        </w:tc>
        <w:tc>
          <w:tcPr>
            <w:tcW w:w="864" w:type="pct"/>
            <w:gridSpan w:val="3"/>
            <w:tcBorders>
              <w:top w:val="nil"/>
              <w:left w:val="nil"/>
              <w:bottom w:val="nil"/>
              <w:right w:val="nil"/>
            </w:tcBorders>
            <w:vAlign w:val="center"/>
          </w:tcPr>
          <w:p w14:paraId="793C28DB" w14:textId="77777777" w:rsidR="00905935" w:rsidRPr="00053D03" w:rsidRDefault="00905935" w:rsidP="0055487A">
            <w:pPr>
              <w:jc w:val="center"/>
              <w:rPr>
                <w:color w:val="000000"/>
              </w:rPr>
            </w:pPr>
            <w:r>
              <w:rPr>
                <w:color w:val="000000"/>
              </w:rPr>
              <w:t>0.00</w:t>
            </w:r>
          </w:p>
        </w:tc>
      </w:tr>
      <w:tr w:rsidR="00905935" w:rsidRPr="00053D03" w14:paraId="39375C6C"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3B028F4B" w14:textId="77777777" w:rsidR="00905935" w:rsidRPr="00053D03" w:rsidRDefault="00905935" w:rsidP="0055487A">
            <w:pPr>
              <w:ind w:left="341"/>
              <w:rPr>
                <w:color w:val="000000"/>
              </w:rPr>
            </w:pPr>
            <w:r>
              <w:rPr>
                <w:color w:val="000000"/>
              </w:rPr>
              <w:t>Ankle Range of Motion</w:t>
            </w:r>
          </w:p>
        </w:tc>
        <w:tc>
          <w:tcPr>
            <w:tcW w:w="1106" w:type="pct"/>
            <w:gridSpan w:val="3"/>
            <w:tcBorders>
              <w:top w:val="nil"/>
              <w:left w:val="nil"/>
              <w:bottom w:val="nil"/>
              <w:right w:val="nil"/>
            </w:tcBorders>
            <w:shd w:val="clear" w:color="auto" w:fill="auto"/>
            <w:noWrap/>
            <w:vAlign w:val="center"/>
            <w:hideMark/>
          </w:tcPr>
          <w:p w14:paraId="6C3FFC12" w14:textId="77777777" w:rsidR="00905935" w:rsidRPr="00053D03" w:rsidRDefault="00905935" w:rsidP="0055487A">
            <w:pPr>
              <w:jc w:val="center"/>
              <w:rPr>
                <w:color w:val="000000"/>
              </w:rPr>
            </w:pPr>
            <w:r w:rsidRPr="00053D03">
              <w:rPr>
                <w:color w:val="000000"/>
              </w:rPr>
              <w:t xml:space="preserve">20.55 </w:t>
            </w:r>
            <w:r w:rsidRPr="00053D03">
              <w:t xml:space="preserve">± </w:t>
            </w:r>
            <w:r w:rsidRPr="00053D03">
              <w:rPr>
                <w:color w:val="000000"/>
              </w:rPr>
              <w:t>2.86</w:t>
            </w:r>
          </w:p>
        </w:tc>
        <w:tc>
          <w:tcPr>
            <w:tcW w:w="965" w:type="pct"/>
            <w:gridSpan w:val="4"/>
            <w:tcBorders>
              <w:top w:val="nil"/>
              <w:left w:val="nil"/>
              <w:bottom w:val="nil"/>
              <w:right w:val="nil"/>
            </w:tcBorders>
            <w:shd w:val="clear" w:color="auto" w:fill="auto"/>
            <w:noWrap/>
            <w:vAlign w:val="center"/>
            <w:hideMark/>
          </w:tcPr>
          <w:p w14:paraId="6DB637D8" w14:textId="77777777" w:rsidR="00905935" w:rsidRPr="00053D03" w:rsidRDefault="00905935" w:rsidP="0055487A">
            <w:pPr>
              <w:jc w:val="center"/>
              <w:rPr>
                <w:color w:val="000000"/>
              </w:rPr>
            </w:pPr>
            <w:r w:rsidRPr="00053D03">
              <w:rPr>
                <w:color w:val="000000"/>
              </w:rPr>
              <w:t xml:space="preserve">18.10 </w:t>
            </w:r>
            <w:r w:rsidRPr="00053D03">
              <w:t xml:space="preserve">± </w:t>
            </w:r>
            <w:r w:rsidRPr="00053D03">
              <w:rPr>
                <w:color w:val="000000"/>
              </w:rPr>
              <w:t>3.27</w:t>
            </w:r>
          </w:p>
        </w:tc>
        <w:tc>
          <w:tcPr>
            <w:tcW w:w="589" w:type="pct"/>
            <w:gridSpan w:val="3"/>
            <w:tcBorders>
              <w:top w:val="nil"/>
              <w:left w:val="nil"/>
              <w:bottom w:val="nil"/>
              <w:right w:val="nil"/>
            </w:tcBorders>
            <w:shd w:val="clear" w:color="auto" w:fill="auto"/>
            <w:noWrap/>
            <w:vAlign w:val="center"/>
            <w:hideMark/>
          </w:tcPr>
          <w:p w14:paraId="02895CAC" w14:textId="77777777" w:rsidR="00905935" w:rsidRPr="00053D03" w:rsidRDefault="00905935" w:rsidP="0055487A">
            <w:pPr>
              <w:jc w:val="center"/>
              <w:rPr>
                <w:color w:val="000000"/>
              </w:rPr>
            </w:pPr>
            <w:r w:rsidRPr="00053D03">
              <w:rPr>
                <w:color w:val="000000"/>
              </w:rPr>
              <w:t>0.25</w:t>
            </w:r>
          </w:p>
        </w:tc>
        <w:tc>
          <w:tcPr>
            <w:tcW w:w="864" w:type="pct"/>
            <w:gridSpan w:val="3"/>
            <w:tcBorders>
              <w:top w:val="nil"/>
              <w:left w:val="nil"/>
              <w:bottom w:val="nil"/>
              <w:right w:val="nil"/>
            </w:tcBorders>
            <w:vAlign w:val="center"/>
          </w:tcPr>
          <w:p w14:paraId="6AB4E80E" w14:textId="77777777" w:rsidR="00905935" w:rsidRPr="00053D03" w:rsidRDefault="00905935" w:rsidP="0055487A">
            <w:pPr>
              <w:jc w:val="center"/>
              <w:rPr>
                <w:color w:val="000000"/>
              </w:rPr>
            </w:pPr>
            <w:r>
              <w:rPr>
                <w:color w:val="000000"/>
              </w:rPr>
              <w:t>-0.80</w:t>
            </w:r>
          </w:p>
        </w:tc>
      </w:tr>
      <w:tr w:rsidR="00905935" w:rsidRPr="00053D03" w14:paraId="4852914D" w14:textId="77777777" w:rsidTr="0055487A">
        <w:trPr>
          <w:gridAfter w:val="4"/>
          <w:wAfter w:w="912" w:type="pct"/>
          <w:trHeight w:val="301"/>
        </w:trPr>
        <w:tc>
          <w:tcPr>
            <w:tcW w:w="2072" w:type="pct"/>
            <w:gridSpan w:val="4"/>
            <w:tcBorders>
              <w:top w:val="nil"/>
              <w:left w:val="nil"/>
              <w:bottom w:val="nil"/>
              <w:right w:val="nil"/>
            </w:tcBorders>
            <w:shd w:val="clear" w:color="auto" w:fill="auto"/>
            <w:noWrap/>
            <w:vAlign w:val="center"/>
          </w:tcPr>
          <w:p w14:paraId="1BE164F7" w14:textId="77777777" w:rsidR="00905935" w:rsidRPr="006E3631" w:rsidRDefault="00905935" w:rsidP="0055487A">
            <w:pPr>
              <w:rPr>
                <w:b/>
                <w:bCs/>
                <w:color w:val="000000"/>
              </w:rPr>
            </w:pPr>
            <w:r w:rsidRPr="006E3631">
              <w:rPr>
                <w:b/>
                <w:bCs/>
                <w:color w:val="000000"/>
              </w:rPr>
              <w:t>Moments (Nm·kg</w:t>
            </w:r>
            <w:r w:rsidRPr="006E3631">
              <w:rPr>
                <w:b/>
                <w:bCs/>
                <w:color w:val="000000"/>
                <w:vertAlign w:val="superscript"/>
              </w:rPr>
              <w:t>-1</w:t>
            </w:r>
            <w:r w:rsidRPr="006E3631">
              <w:rPr>
                <w:b/>
                <w:bCs/>
                <w:color w:val="000000"/>
              </w:rPr>
              <w:t>)</w:t>
            </w:r>
          </w:p>
        </w:tc>
        <w:tc>
          <w:tcPr>
            <w:tcW w:w="2016" w:type="pct"/>
            <w:gridSpan w:val="9"/>
            <w:tcBorders>
              <w:top w:val="nil"/>
              <w:left w:val="nil"/>
              <w:bottom w:val="nil"/>
            </w:tcBorders>
            <w:shd w:val="clear" w:color="auto" w:fill="auto"/>
            <w:noWrap/>
            <w:vAlign w:val="center"/>
          </w:tcPr>
          <w:p w14:paraId="30EB2761" w14:textId="77777777" w:rsidR="00905935" w:rsidRPr="00053D03" w:rsidRDefault="00905935" w:rsidP="0055487A">
            <w:pPr>
              <w:jc w:val="center"/>
              <w:rPr>
                <w:color w:val="000000"/>
              </w:rPr>
            </w:pPr>
          </w:p>
        </w:tc>
      </w:tr>
      <w:tr w:rsidR="00905935" w:rsidRPr="00053D03" w14:paraId="2A79D8BC"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229D0161" w14:textId="6D6E6638" w:rsidR="00905935" w:rsidRPr="00053D03" w:rsidRDefault="00C76D46" w:rsidP="0055487A">
            <w:pPr>
              <w:ind w:left="431"/>
              <w:rPr>
                <w:color w:val="000000"/>
              </w:rPr>
            </w:pPr>
            <w:r>
              <w:rPr>
                <w:color w:val="000000"/>
              </w:rPr>
              <w:t xml:space="preserve">Peak </w:t>
            </w:r>
            <w:r w:rsidR="00905935">
              <w:rPr>
                <w:color w:val="000000"/>
              </w:rPr>
              <w:t>Hip Extensor</w:t>
            </w:r>
          </w:p>
        </w:tc>
        <w:tc>
          <w:tcPr>
            <w:tcW w:w="1106" w:type="pct"/>
            <w:gridSpan w:val="3"/>
            <w:tcBorders>
              <w:top w:val="nil"/>
              <w:left w:val="nil"/>
              <w:bottom w:val="nil"/>
              <w:right w:val="nil"/>
            </w:tcBorders>
            <w:shd w:val="clear" w:color="auto" w:fill="auto"/>
            <w:noWrap/>
            <w:vAlign w:val="center"/>
            <w:hideMark/>
          </w:tcPr>
          <w:p w14:paraId="7C4AA7DF" w14:textId="77777777" w:rsidR="00905935" w:rsidRPr="00053D03" w:rsidRDefault="00905935" w:rsidP="0055487A">
            <w:pPr>
              <w:jc w:val="center"/>
              <w:rPr>
                <w:color w:val="000000"/>
              </w:rPr>
            </w:pPr>
            <w:r w:rsidRPr="00053D03">
              <w:rPr>
                <w:color w:val="000000"/>
              </w:rPr>
              <w:t xml:space="preserve">-1.47 </w:t>
            </w:r>
            <w:r w:rsidRPr="00053D03">
              <w:t xml:space="preserve">± </w:t>
            </w:r>
            <w:r w:rsidRPr="00053D03">
              <w:rPr>
                <w:color w:val="000000"/>
              </w:rPr>
              <w:t>0.98</w:t>
            </w:r>
          </w:p>
        </w:tc>
        <w:tc>
          <w:tcPr>
            <w:tcW w:w="965" w:type="pct"/>
            <w:gridSpan w:val="4"/>
            <w:tcBorders>
              <w:top w:val="nil"/>
              <w:left w:val="nil"/>
              <w:bottom w:val="nil"/>
              <w:right w:val="nil"/>
            </w:tcBorders>
            <w:shd w:val="clear" w:color="auto" w:fill="auto"/>
            <w:noWrap/>
            <w:vAlign w:val="center"/>
            <w:hideMark/>
          </w:tcPr>
          <w:p w14:paraId="57171AB5" w14:textId="77777777" w:rsidR="00905935" w:rsidRPr="00053D03" w:rsidRDefault="00905935" w:rsidP="0055487A">
            <w:pPr>
              <w:jc w:val="center"/>
              <w:rPr>
                <w:color w:val="000000"/>
              </w:rPr>
            </w:pPr>
            <w:r w:rsidRPr="00053D03">
              <w:rPr>
                <w:color w:val="000000"/>
              </w:rPr>
              <w:t xml:space="preserve">-0.71 </w:t>
            </w:r>
            <w:r w:rsidRPr="00053D03">
              <w:t xml:space="preserve">± </w:t>
            </w:r>
            <w:r w:rsidRPr="00053D03">
              <w:rPr>
                <w:color w:val="000000"/>
              </w:rPr>
              <w:t>0.19</w:t>
            </w:r>
          </w:p>
        </w:tc>
        <w:tc>
          <w:tcPr>
            <w:tcW w:w="589" w:type="pct"/>
            <w:gridSpan w:val="3"/>
            <w:tcBorders>
              <w:top w:val="nil"/>
              <w:left w:val="nil"/>
              <w:bottom w:val="nil"/>
              <w:right w:val="nil"/>
            </w:tcBorders>
            <w:shd w:val="clear" w:color="auto" w:fill="auto"/>
            <w:noWrap/>
            <w:vAlign w:val="center"/>
            <w:hideMark/>
          </w:tcPr>
          <w:p w14:paraId="2C6885F8" w14:textId="77777777" w:rsidR="00905935" w:rsidRPr="00053D03" w:rsidRDefault="00905935" w:rsidP="0055487A">
            <w:pPr>
              <w:jc w:val="center"/>
              <w:rPr>
                <w:color w:val="000000"/>
              </w:rPr>
            </w:pPr>
            <w:r w:rsidRPr="00053D03">
              <w:rPr>
                <w:color w:val="000000"/>
              </w:rPr>
              <w:t>0.16</w:t>
            </w:r>
          </w:p>
        </w:tc>
        <w:tc>
          <w:tcPr>
            <w:tcW w:w="864" w:type="pct"/>
            <w:gridSpan w:val="3"/>
            <w:tcBorders>
              <w:top w:val="nil"/>
              <w:left w:val="nil"/>
              <w:bottom w:val="nil"/>
              <w:right w:val="nil"/>
            </w:tcBorders>
            <w:vAlign w:val="center"/>
          </w:tcPr>
          <w:p w14:paraId="40E84A5E" w14:textId="77777777" w:rsidR="00905935" w:rsidRPr="00053D03" w:rsidRDefault="00905935" w:rsidP="0055487A">
            <w:pPr>
              <w:jc w:val="center"/>
              <w:rPr>
                <w:color w:val="000000"/>
              </w:rPr>
            </w:pPr>
            <w:r>
              <w:rPr>
                <w:color w:val="000000"/>
              </w:rPr>
              <w:t>1.08</w:t>
            </w:r>
          </w:p>
        </w:tc>
      </w:tr>
      <w:tr w:rsidR="00905935" w:rsidRPr="00053D03" w14:paraId="47D033CF"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1F7C5CF2" w14:textId="4F703DDE" w:rsidR="00905935" w:rsidRPr="00053D03" w:rsidRDefault="00C76D46" w:rsidP="0055487A">
            <w:pPr>
              <w:ind w:left="431"/>
              <w:rPr>
                <w:color w:val="000000"/>
              </w:rPr>
            </w:pPr>
            <w:r>
              <w:rPr>
                <w:color w:val="000000"/>
              </w:rPr>
              <w:t xml:space="preserve">Peak </w:t>
            </w:r>
            <w:r w:rsidR="00905935">
              <w:rPr>
                <w:color w:val="000000"/>
              </w:rPr>
              <w:t>Hip Flexor</w:t>
            </w:r>
          </w:p>
        </w:tc>
        <w:tc>
          <w:tcPr>
            <w:tcW w:w="1106" w:type="pct"/>
            <w:gridSpan w:val="3"/>
            <w:tcBorders>
              <w:top w:val="nil"/>
              <w:left w:val="nil"/>
              <w:bottom w:val="nil"/>
              <w:right w:val="nil"/>
            </w:tcBorders>
            <w:shd w:val="clear" w:color="auto" w:fill="auto"/>
            <w:noWrap/>
            <w:vAlign w:val="center"/>
            <w:hideMark/>
          </w:tcPr>
          <w:p w14:paraId="01066FAF" w14:textId="77777777" w:rsidR="00905935" w:rsidRPr="00053D03" w:rsidRDefault="00905935" w:rsidP="0055487A">
            <w:pPr>
              <w:jc w:val="center"/>
              <w:rPr>
                <w:color w:val="000000"/>
              </w:rPr>
            </w:pPr>
            <w:r w:rsidRPr="00053D03">
              <w:rPr>
                <w:color w:val="000000"/>
              </w:rPr>
              <w:t xml:space="preserve">0.52 </w:t>
            </w:r>
            <w:r w:rsidRPr="00053D03">
              <w:t xml:space="preserve">± </w:t>
            </w:r>
            <w:r w:rsidRPr="00053D03">
              <w:rPr>
                <w:color w:val="000000"/>
              </w:rPr>
              <w:t>0.18</w:t>
            </w:r>
          </w:p>
        </w:tc>
        <w:tc>
          <w:tcPr>
            <w:tcW w:w="965" w:type="pct"/>
            <w:gridSpan w:val="4"/>
            <w:tcBorders>
              <w:top w:val="nil"/>
              <w:left w:val="nil"/>
              <w:bottom w:val="nil"/>
              <w:right w:val="nil"/>
            </w:tcBorders>
            <w:shd w:val="clear" w:color="auto" w:fill="auto"/>
            <w:noWrap/>
            <w:vAlign w:val="center"/>
            <w:hideMark/>
          </w:tcPr>
          <w:p w14:paraId="6EF72FCA" w14:textId="77777777" w:rsidR="00905935" w:rsidRPr="00053D03" w:rsidRDefault="00905935" w:rsidP="0055487A">
            <w:pPr>
              <w:jc w:val="center"/>
              <w:rPr>
                <w:color w:val="000000"/>
              </w:rPr>
            </w:pPr>
            <w:r w:rsidRPr="00053D03">
              <w:rPr>
                <w:color w:val="000000"/>
              </w:rPr>
              <w:t xml:space="preserve">0.32 </w:t>
            </w:r>
            <w:r w:rsidRPr="00053D03">
              <w:t xml:space="preserve">± </w:t>
            </w:r>
            <w:r w:rsidRPr="00053D03">
              <w:rPr>
                <w:color w:val="000000"/>
              </w:rPr>
              <w:t>0.24</w:t>
            </w:r>
          </w:p>
        </w:tc>
        <w:tc>
          <w:tcPr>
            <w:tcW w:w="589" w:type="pct"/>
            <w:gridSpan w:val="3"/>
            <w:tcBorders>
              <w:top w:val="nil"/>
              <w:left w:val="nil"/>
              <w:bottom w:val="nil"/>
              <w:right w:val="nil"/>
            </w:tcBorders>
            <w:shd w:val="clear" w:color="auto" w:fill="auto"/>
            <w:noWrap/>
            <w:vAlign w:val="center"/>
            <w:hideMark/>
          </w:tcPr>
          <w:p w14:paraId="1BF14076" w14:textId="77777777" w:rsidR="00905935" w:rsidRPr="00053D03" w:rsidRDefault="00905935" w:rsidP="0055487A">
            <w:pPr>
              <w:jc w:val="center"/>
              <w:rPr>
                <w:color w:val="000000"/>
              </w:rPr>
            </w:pPr>
            <w:r w:rsidRPr="00053D03">
              <w:rPr>
                <w:color w:val="000000"/>
              </w:rPr>
              <w:t>0.10</w:t>
            </w:r>
          </w:p>
        </w:tc>
        <w:tc>
          <w:tcPr>
            <w:tcW w:w="864" w:type="pct"/>
            <w:gridSpan w:val="3"/>
            <w:tcBorders>
              <w:top w:val="nil"/>
              <w:left w:val="nil"/>
              <w:bottom w:val="nil"/>
              <w:right w:val="nil"/>
            </w:tcBorders>
            <w:vAlign w:val="center"/>
          </w:tcPr>
          <w:p w14:paraId="1142B96D" w14:textId="77777777" w:rsidR="00905935" w:rsidRPr="00053D03" w:rsidRDefault="00905935" w:rsidP="0055487A">
            <w:pPr>
              <w:jc w:val="center"/>
              <w:rPr>
                <w:color w:val="000000"/>
              </w:rPr>
            </w:pPr>
            <w:r>
              <w:rPr>
                <w:color w:val="000000"/>
              </w:rPr>
              <w:t>-0.91</w:t>
            </w:r>
          </w:p>
        </w:tc>
      </w:tr>
      <w:tr w:rsidR="00905935" w:rsidRPr="00053D03" w14:paraId="675CB2F0"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1960624B" w14:textId="77777777" w:rsidR="00905935" w:rsidRPr="00053D03" w:rsidRDefault="00905935" w:rsidP="0055487A">
            <w:pPr>
              <w:ind w:left="431"/>
              <w:rPr>
                <w:color w:val="000000"/>
              </w:rPr>
            </w:pPr>
            <w:r w:rsidRPr="00053D03">
              <w:rPr>
                <w:color w:val="000000"/>
              </w:rPr>
              <w:t>K</w:t>
            </w:r>
            <w:r>
              <w:rPr>
                <w:color w:val="000000"/>
              </w:rPr>
              <w:t>nee Extensor (First Half of Stance)</w:t>
            </w:r>
          </w:p>
        </w:tc>
        <w:tc>
          <w:tcPr>
            <w:tcW w:w="1106" w:type="pct"/>
            <w:gridSpan w:val="3"/>
            <w:tcBorders>
              <w:top w:val="nil"/>
              <w:left w:val="nil"/>
              <w:bottom w:val="nil"/>
              <w:right w:val="nil"/>
            </w:tcBorders>
            <w:shd w:val="clear" w:color="auto" w:fill="auto"/>
            <w:noWrap/>
            <w:vAlign w:val="center"/>
            <w:hideMark/>
          </w:tcPr>
          <w:p w14:paraId="21A7A5C6" w14:textId="77777777" w:rsidR="00905935" w:rsidRPr="00053D03" w:rsidRDefault="00905935" w:rsidP="0055487A">
            <w:pPr>
              <w:jc w:val="center"/>
              <w:rPr>
                <w:color w:val="000000"/>
              </w:rPr>
            </w:pPr>
            <w:r w:rsidRPr="00053D03">
              <w:rPr>
                <w:color w:val="000000"/>
              </w:rPr>
              <w:t xml:space="preserve">0.32 </w:t>
            </w:r>
            <w:r w:rsidRPr="00053D03">
              <w:t xml:space="preserve">± </w:t>
            </w:r>
            <w:r w:rsidRPr="00053D03">
              <w:rPr>
                <w:color w:val="000000"/>
              </w:rPr>
              <w:t>0.14</w:t>
            </w:r>
            <w:r w:rsidRPr="00D60E43">
              <w:rPr>
                <w:b/>
                <w:bCs/>
                <w:color w:val="000000"/>
              </w:rPr>
              <w:t>*</w:t>
            </w:r>
          </w:p>
        </w:tc>
        <w:tc>
          <w:tcPr>
            <w:tcW w:w="965" w:type="pct"/>
            <w:gridSpan w:val="4"/>
            <w:tcBorders>
              <w:top w:val="nil"/>
              <w:left w:val="nil"/>
              <w:bottom w:val="nil"/>
              <w:right w:val="nil"/>
            </w:tcBorders>
            <w:shd w:val="clear" w:color="auto" w:fill="auto"/>
            <w:noWrap/>
            <w:vAlign w:val="center"/>
            <w:hideMark/>
          </w:tcPr>
          <w:p w14:paraId="378F5E31" w14:textId="77777777" w:rsidR="00905935" w:rsidRPr="00053D03" w:rsidRDefault="00905935" w:rsidP="0055487A">
            <w:pPr>
              <w:jc w:val="center"/>
              <w:rPr>
                <w:color w:val="000000"/>
              </w:rPr>
            </w:pPr>
            <w:r w:rsidRPr="00053D03">
              <w:rPr>
                <w:color w:val="000000"/>
              </w:rPr>
              <w:t xml:space="preserve">0.09 </w:t>
            </w:r>
            <w:r w:rsidRPr="00053D03">
              <w:t xml:space="preserve">± </w:t>
            </w:r>
            <w:r w:rsidRPr="00053D03">
              <w:rPr>
                <w:color w:val="000000"/>
              </w:rPr>
              <w:t>0.16</w:t>
            </w:r>
          </w:p>
        </w:tc>
        <w:tc>
          <w:tcPr>
            <w:tcW w:w="589" w:type="pct"/>
            <w:gridSpan w:val="3"/>
            <w:tcBorders>
              <w:top w:val="nil"/>
              <w:left w:val="nil"/>
              <w:bottom w:val="nil"/>
              <w:right w:val="nil"/>
            </w:tcBorders>
            <w:shd w:val="clear" w:color="auto" w:fill="auto"/>
            <w:noWrap/>
            <w:vAlign w:val="center"/>
            <w:hideMark/>
          </w:tcPr>
          <w:p w14:paraId="121D5FA9" w14:textId="77777777" w:rsidR="00905935" w:rsidRPr="00053D03" w:rsidRDefault="00905935" w:rsidP="0055487A">
            <w:pPr>
              <w:jc w:val="center"/>
              <w:rPr>
                <w:b/>
                <w:bCs/>
                <w:color w:val="000000"/>
              </w:rPr>
            </w:pPr>
            <w:r w:rsidRPr="00053D03">
              <w:rPr>
                <w:b/>
                <w:bCs/>
                <w:color w:val="000000"/>
              </w:rPr>
              <w:t>0.04</w:t>
            </w:r>
          </w:p>
        </w:tc>
        <w:tc>
          <w:tcPr>
            <w:tcW w:w="864" w:type="pct"/>
            <w:gridSpan w:val="3"/>
            <w:tcBorders>
              <w:top w:val="nil"/>
              <w:left w:val="nil"/>
              <w:bottom w:val="nil"/>
              <w:right w:val="nil"/>
            </w:tcBorders>
            <w:vAlign w:val="center"/>
          </w:tcPr>
          <w:p w14:paraId="0BEB926A" w14:textId="77777777" w:rsidR="00905935" w:rsidRPr="00053D03" w:rsidRDefault="00905935" w:rsidP="0055487A">
            <w:pPr>
              <w:jc w:val="center"/>
              <w:rPr>
                <w:b/>
                <w:bCs/>
                <w:color w:val="000000"/>
              </w:rPr>
            </w:pPr>
            <w:r>
              <w:rPr>
                <w:b/>
                <w:bCs/>
                <w:color w:val="000000"/>
              </w:rPr>
              <w:t>-1.52</w:t>
            </w:r>
          </w:p>
        </w:tc>
      </w:tr>
      <w:tr w:rsidR="00905935" w:rsidRPr="00053D03" w14:paraId="17494F03"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6A49977F" w14:textId="77777777" w:rsidR="00905935" w:rsidRPr="00053D03" w:rsidRDefault="00905935" w:rsidP="0055487A">
            <w:pPr>
              <w:ind w:left="431"/>
              <w:rPr>
                <w:color w:val="000000"/>
              </w:rPr>
            </w:pPr>
            <w:r w:rsidRPr="00053D03">
              <w:rPr>
                <w:color w:val="000000"/>
              </w:rPr>
              <w:t>K</w:t>
            </w:r>
            <w:r>
              <w:rPr>
                <w:color w:val="000000"/>
              </w:rPr>
              <w:t>nee Flexor (First Half of Stance)</w:t>
            </w:r>
          </w:p>
        </w:tc>
        <w:tc>
          <w:tcPr>
            <w:tcW w:w="1106" w:type="pct"/>
            <w:gridSpan w:val="3"/>
            <w:tcBorders>
              <w:top w:val="nil"/>
              <w:left w:val="nil"/>
              <w:bottom w:val="nil"/>
              <w:right w:val="nil"/>
            </w:tcBorders>
            <w:shd w:val="clear" w:color="auto" w:fill="auto"/>
            <w:noWrap/>
            <w:vAlign w:val="center"/>
            <w:hideMark/>
          </w:tcPr>
          <w:p w14:paraId="2445DC13" w14:textId="77777777" w:rsidR="00905935" w:rsidRPr="00053D03" w:rsidRDefault="00905935" w:rsidP="0055487A">
            <w:pPr>
              <w:jc w:val="center"/>
              <w:rPr>
                <w:color w:val="000000"/>
              </w:rPr>
            </w:pPr>
            <w:r w:rsidRPr="00053D03">
              <w:rPr>
                <w:color w:val="000000"/>
              </w:rPr>
              <w:t xml:space="preserve">-0.80 </w:t>
            </w:r>
            <w:r w:rsidRPr="00053D03">
              <w:t xml:space="preserve">± </w:t>
            </w:r>
            <w:r w:rsidRPr="00053D03">
              <w:rPr>
                <w:color w:val="000000"/>
              </w:rPr>
              <w:t>0.52</w:t>
            </w:r>
          </w:p>
        </w:tc>
        <w:tc>
          <w:tcPr>
            <w:tcW w:w="965" w:type="pct"/>
            <w:gridSpan w:val="4"/>
            <w:tcBorders>
              <w:top w:val="nil"/>
              <w:left w:val="nil"/>
              <w:bottom w:val="nil"/>
              <w:right w:val="nil"/>
            </w:tcBorders>
            <w:shd w:val="clear" w:color="auto" w:fill="auto"/>
            <w:noWrap/>
            <w:vAlign w:val="center"/>
            <w:hideMark/>
          </w:tcPr>
          <w:p w14:paraId="27187ED3" w14:textId="77777777" w:rsidR="00905935" w:rsidRPr="00053D03" w:rsidRDefault="00905935" w:rsidP="0055487A">
            <w:pPr>
              <w:jc w:val="center"/>
              <w:rPr>
                <w:color w:val="000000"/>
              </w:rPr>
            </w:pPr>
            <w:r w:rsidRPr="00053D03">
              <w:rPr>
                <w:color w:val="000000"/>
              </w:rPr>
              <w:t xml:space="preserve">-0.37 </w:t>
            </w:r>
            <w:r w:rsidRPr="00053D03">
              <w:t xml:space="preserve">± </w:t>
            </w:r>
            <w:r w:rsidRPr="00053D03">
              <w:rPr>
                <w:color w:val="000000"/>
              </w:rPr>
              <w:t>0.13</w:t>
            </w:r>
          </w:p>
        </w:tc>
        <w:tc>
          <w:tcPr>
            <w:tcW w:w="589" w:type="pct"/>
            <w:gridSpan w:val="3"/>
            <w:tcBorders>
              <w:top w:val="nil"/>
              <w:left w:val="nil"/>
              <w:bottom w:val="nil"/>
              <w:right w:val="nil"/>
            </w:tcBorders>
            <w:shd w:val="clear" w:color="auto" w:fill="auto"/>
            <w:noWrap/>
            <w:vAlign w:val="center"/>
            <w:hideMark/>
          </w:tcPr>
          <w:p w14:paraId="71C627C9" w14:textId="77777777" w:rsidR="00905935" w:rsidRPr="00053D03" w:rsidRDefault="00905935" w:rsidP="0055487A">
            <w:pPr>
              <w:jc w:val="center"/>
              <w:rPr>
                <w:color w:val="000000"/>
              </w:rPr>
            </w:pPr>
            <w:r w:rsidRPr="00053D03">
              <w:rPr>
                <w:color w:val="000000"/>
              </w:rPr>
              <w:t>0.14</w:t>
            </w:r>
          </w:p>
        </w:tc>
        <w:tc>
          <w:tcPr>
            <w:tcW w:w="864" w:type="pct"/>
            <w:gridSpan w:val="3"/>
            <w:tcBorders>
              <w:top w:val="nil"/>
              <w:left w:val="nil"/>
              <w:bottom w:val="nil"/>
              <w:right w:val="nil"/>
            </w:tcBorders>
            <w:vAlign w:val="center"/>
          </w:tcPr>
          <w:p w14:paraId="59F140A1" w14:textId="77777777" w:rsidR="00905935" w:rsidRPr="00053D03" w:rsidRDefault="00905935" w:rsidP="0055487A">
            <w:pPr>
              <w:jc w:val="center"/>
              <w:rPr>
                <w:color w:val="000000"/>
              </w:rPr>
            </w:pPr>
            <w:r>
              <w:rPr>
                <w:color w:val="000000"/>
              </w:rPr>
              <w:t>1.13</w:t>
            </w:r>
          </w:p>
        </w:tc>
      </w:tr>
      <w:tr w:rsidR="00905935" w:rsidRPr="00053D03" w14:paraId="64AD7548"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7268D67E" w14:textId="77777777" w:rsidR="00905935" w:rsidRPr="00053D03" w:rsidRDefault="00905935" w:rsidP="0055487A">
            <w:pPr>
              <w:ind w:left="431"/>
              <w:rPr>
                <w:color w:val="000000"/>
              </w:rPr>
            </w:pPr>
            <w:r w:rsidRPr="00053D03">
              <w:rPr>
                <w:color w:val="000000"/>
              </w:rPr>
              <w:t>K</w:t>
            </w:r>
            <w:r>
              <w:rPr>
                <w:color w:val="000000"/>
              </w:rPr>
              <w:t>nee Extensor (Second Half of Stance)</w:t>
            </w:r>
          </w:p>
        </w:tc>
        <w:tc>
          <w:tcPr>
            <w:tcW w:w="1106" w:type="pct"/>
            <w:gridSpan w:val="3"/>
            <w:tcBorders>
              <w:top w:val="nil"/>
              <w:left w:val="nil"/>
              <w:bottom w:val="nil"/>
              <w:right w:val="nil"/>
            </w:tcBorders>
            <w:shd w:val="clear" w:color="auto" w:fill="auto"/>
            <w:noWrap/>
            <w:vAlign w:val="center"/>
            <w:hideMark/>
          </w:tcPr>
          <w:p w14:paraId="3AF986A7" w14:textId="77777777" w:rsidR="00905935" w:rsidRPr="00053D03" w:rsidRDefault="00905935" w:rsidP="0055487A">
            <w:pPr>
              <w:jc w:val="center"/>
              <w:rPr>
                <w:color w:val="000000"/>
              </w:rPr>
            </w:pPr>
            <w:r w:rsidRPr="00053D03">
              <w:rPr>
                <w:color w:val="000000"/>
              </w:rPr>
              <w:t xml:space="preserve">0.14 </w:t>
            </w:r>
            <w:r w:rsidRPr="00053D03">
              <w:t xml:space="preserve">± </w:t>
            </w:r>
            <w:r w:rsidRPr="00053D03">
              <w:rPr>
                <w:color w:val="000000"/>
              </w:rPr>
              <w:t>0.08</w:t>
            </w:r>
          </w:p>
        </w:tc>
        <w:tc>
          <w:tcPr>
            <w:tcW w:w="965" w:type="pct"/>
            <w:gridSpan w:val="4"/>
            <w:tcBorders>
              <w:top w:val="nil"/>
              <w:left w:val="nil"/>
              <w:bottom w:val="nil"/>
              <w:right w:val="nil"/>
            </w:tcBorders>
            <w:shd w:val="clear" w:color="auto" w:fill="auto"/>
            <w:noWrap/>
            <w:vAlign w:val="center"/>
            <w:hideMark/>
          </w:tcPr>
          <w:p w14:paraId="11AF7748" w14:textId="77777777" w:rsidR="00905935" w:rsidRPr="00053D03" w:rsidRDefault="00905935" w:rsidP="0055487A">
            <w:pPr>
              <w:jc w:val="center"/>
              <w:rPr>
                <w:color w:val="000000"/>
              </w:rPr>
            </w:pPr>
            <w:r w:rsidRPr="00053D03">
              <w:rPr>
                <w:color w:val="000000"/>
              </w:rPr>
              <w:t xml:space="preserve">0.08 </w:t>
            </w:r>
            <w:r w:rsidRPr="00053D03">
              <w:t xml:space="preserve">± </w:t>
            </w:r>
            <w:r w:rsidRPr="00053D03">
              <w:rPr>
                <w:color w:val="000000"/>
              </w:rPr>
              <w:t>0.04</w:t>
            </w:r>
          </w:p>
        </w:tc>
        <w:tc>
          <w:tcPr>
            <w:tcW w:w="589" w:type="pct"/>
            <w:gridSpan w:val="3"/>
            <w:tcBorders>
              <w:top w:val="nil"/>
              <w:left w:val="nil"/>
              <w:bottom w:val="nil"/>
              <w:right w:val="nil"/>
            </w:tcBorders>
            <w:shd w:val="clear" w:color="auto" w:fill="auto"/>
            <w:noWrap/>
            <w:vAlign w:val="center"/>
            <w:hideMark/>
          </w:tcPr>
          <w:p w14:paraId="137FCAFE" w14:textId="77777777" w:rsidR="00905935" w:rsidRPr="00053D03" w:rsidRDefault="00905935" w:rsidP="0055487A">
            <w:pPr>
              <w:jc w:val="center"/>
              <w:rPr>
                <w:color w:val="000000"/>
              </w:rPr>
            </w:pPr>
            <w:r w:rsidRPr="00053D03">
              <w:rPr>
                <w:color w:val="000000"/>
              </w:rPr>
              <w:t>0.18</w:t>
            </w:r>
          </w:p>
        </w:tc>
        <w:tc>
          <w:tcPr>
            <w:tcW w:w="864" w:type="pct"/>
            <w:gridSpan w:val="3"/>
            <w:tcBorders>
              <w:top w:val="nil"/>
              <w:left w:val="nil"/>
              <w:bottom w:val="nil"/>
              <w:right w:val="nil"/>
            </w:tcBorders>
            <w:vAlign w:val="center"/>
          </w:tcPr>
          <w:p w14:paraId="289B30D7" w14:textId="77777777" w:rsidR="00905935" w:rsidRPr="00053D03" w:rsidRDefault="00905935" w:rsidP="0055487A">
            <w:pPr>
              <w:jc w:val="center"/>
              <w:rPr>
                <w:color w:val="000000"/>
              </w:rPr>
            </w:pPr>
            <w:r>
              <w:rPr>
                <w:color w:val="000000"/>
              </w:rPr>
              <w:t>-0.93</w:t>
            </w:r>
          </w:p>
        </w:tc>
      </w:tr>
      <w:tr w:rsidR="00905935" w:rsidRPr="00053D03" w14:paraId="14607EC7"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6D792871" w14:textId="77777777" w:rsidR="00905935" w:rsidRPr="00053D03" w:rsidRDefault="00905935" w:rsidP="0055487A">
            <w:pPr>
              <w:ind w:left="431"/>
              <w:rPr>
                <w:color w:val="000000"/>
              </w:rPr>
            </w:pPr>
            <w:r w:rsidRPr="00053D03">
              <w:rPr>
                <w:color w:val="000000"/>
              </w:rPr>
              <w:lastRenderedPageBreak/>
              <w:t>K</w:t>
            </w:r>
            <w:r>
              <w:rPr>
                <w:color w:val="000000"/>
              </w:rPr>
              <w:t>nee Flexor (Second Half of Stance)</w:t>
            </w:r>
          </w:p>
        </w:tc>
        <w:tc>
          <w:tcPr>
            <w:tcW w:w="1106" w:type="pct"/>
            <w:gridSpan w:val="3"/>
            <w:tcBorders>
              <w:top w:val="nil"/>
              <w:left w:val="nil"/>
              <w:bottom w:val="nil"/>
              <w:right w:val="nil"/>
            </w:tcBorders>
            <w:shd w:val="clear" w:color="auto" w:fill="auto"/>
            <w:noWrap/>
            <w:vAlign w:val="center"/>
            <w:hideMark/>
          </w:tcPr>
          <w:p w14:paraId="5C11565C" w14:textId="77777777" w:rsidR="00905935" w:rsidRPr="00053D03" w:rsidRDefault="00905935" w:rsidP="0055487A">
            <w:pPr>
              <w:jc w:val="center"/>
              <w:rPr>
                <w:color w:val="000000"/>
              </w:rPr>
            </w:pPr>
            <w:r w:rsidRPr="00053D03">
              <w:rPr>
                <w:color w:val="000000"/>
              </w:rPr>
              <w:t xml:space="preserve">-0.97 </w:t>
            </w:r>
            <w:r w:rsidRPr="00053D03">
              <w:t xml:space="preserve">± </w:t>
            </w:r>
            <w:r w:rsidRPr="00053D03">
              <w:rPr>
                <w:color w:val="000000"/>
              </w:rPr>
              <w:t>0.60</w:t>
            </w:r>
          </w:p>
        </w:tc>
        <w:tc>
          <w:tcPr>
            <w:tcW w:w="965" w:type="pct"/>
            <w:gridSpan w:val="4"/>
            <w:tcBorders>
              <w:top w:val="nil"/>
              <w:left w:val="nil"/>
              <w:bottom w:val="nil"/>
              <w:right w:val="nil"/>
            </w:tcBorders>
            <w:shd w:val="clear" w:color="auto" w:fill="auto"/>
            <w:noWrap/>
            <w:vAlign w:val="center"/>
            <w:hideMark/>
          </w:tcPr>
          <w:p w14:paraId="202AE310" w14:textId="77777777" w:rsidR="00905935" w:rsidRPr="00053D03" w:rsidRDefault="00905935" w:rsidP="0055487A">
            <w:pPr>
              <w:jc w:val="center"/>
              <w:rPr>
                <w:color w:val="000000"/>
              </w:rPr>
            </w:pPr>
            <w:r w:rsidRPr="00053D03">
              <w:rPr>
                <w:color w:val="000000"/>
              </w:rPr>
              <w:t xml:space="preserve">-0.47 </w:t>
            </w:r>
            <w:r w:rsidRPr="00053D03">
              <w:t xml:space="preserve">± </w:t>
            </w:r>
            <w:r w:rsidRPr="00053D03">
              <w:rPr>
                <w:color w:val="000000"/>
              </w:rPr>
              <w:t>0.15</w:t>
            </w:r>
          </w:p>
        </w:tc>
        <w:tc>
          <w:tcPr>
            <w:tcW w:w="589" w:type="pct"/>
            <w:gridSpan w:val="3"/>
            <w:tcBorders>
              <w:top w:val="nil"/>
              <w:left w:val="nil"/>
              <w:bottom w:val="nil"/>
              <w:right w:val="nil"/>
            </w:tcBorders>
            <w:shd w:val="clear" w:color="auto" w:fill="auto"/>
            <w:noWrap/>
            <w:vAlign w:val="center"/>
            <w:hideMark/>
          </w:tcPr>
          <w:p w14:paraId="285595E9" w14:textId="77777777" w:rsidR="00905935" w:rsidRPr="00053D03" w:rsidRDefault="00905935" w:rsidP="0055487A">
            <w:pPr>
              <w:jc w:val="center"/>
              <w:rPr>
                <w:color w:val="000000"/>
              </w:rPr>
            </w:pPr>
            <w:r w:rsidRPr="00053D03">
              <w:rPr>
                <w:color w:val="000000"/>
              </w:rPr>
              <w:t>0.14</w:t>
            </w:r>
          </w:p>
        </w:tc>
        <w:tc>
          <w:tcPr>
            <w:tcW w:w="864" w:type="pct"/>
            <w:gridSpan w:val="3"/>
            <w:tcBorders>
              <w:top w:val="nil"/>
              <w:left w:val="nil"/>
              <w:bottom w:val="nil"/>
              <w:right w:val="nil"/>
            </w:tcBorders>
            <w:vAlign w:val="center"/>
          </w:tcPr>
          <w:p w14:paraId="7664CEDA" w14:textId="77777777" w:rsidR="00905935" w:rsidRPr="00053D03" w:rsidRDefault="00905935" w:rsidP="0055487A">
            <w:pPr>
              <w:jc w:val="center"/>
              <w:rPr>
                <w:color w:val="000000"/>
              </w:rPr>
            </w:pPr>
            <w:r>
              <w:rPr>
                <w:color w:val="000000"/>
              </w:rPr>
              <w:t>1.14</w:t>
            </w:r>
          </w:p>
        </w:tc>
      </w:tr>
      <w:tr w:rsidR="00905935" w:rsidRPr="00053D03" w14:paraId="408A45CD"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54EC5C41" w14:textId="281FE3FD" w:rsidR="00905935" w:rsidRPr="00053D03" w:rsidRDefault="00C76D46" w:rsidP="0055487A">
            <w:pPr>
              <w:ind w:left="431"/>
              <w:rPr>
                <w:color w:val="000000"/>
              </w:rPr>
            </w:pPr>
            <w:r>
              <w:rPr>
                <w:color w:val="000000"/>
              </w:rPr>
              <w:t xml:space="preserve">Peak </w:t>
            </w:r>
            <w:proofErr w:type="spellStart"/>
            <w:r w:rsidR="00905935">
              <w:rPr>
                <w:color w:val="000000"/>
              </w:rPr>
              <w:t>Plantarflexor</w:t>
            </w:r>
            <w:proofErr w:type="spellEnd"/>
          </w:p>
        </w:tc>
        <w:tc>
          <w:tcPr>
            <w:tcW w:w="1106" w:type="pct"/>
            <w:gridSpan w:val="3"/>
            <w:tcBorders>
              <w:top w:val="nil"/>
              <w:left w:val="nil"/>
              <w:bottom w:val="nil"/>
              <w:right w:val="nil"/>
            </w:tcBorders>
            <w:shd w:val="clear" w:color="auto" w:fill="auto"/>
            <w:noWrap/>
            <w:vAlign w:val="center"/>
            <w:hideMark/>
          </w:tcPr>
          <w:p w14:paraId="0A9BF9CA" w14:textId="77777777" w:rsidR="00905935" w:rsidRPr="00053D03" w:rsidRDefault="00905935" w:rsidP="0055487A">
            <w:pPr>
              <w:jc w:val="center"/>
              <w:rPr>
                <w:color w:val="000000"/>
              </w:rPr>
            </w:pPr>
            <w:r w:rsidRPr="00053D03">
              <w:rPr>
                <w:color w:val="000000"/>
              </w:rPr>
              <w:t xml:space="preserve">-2.52 </w:t>
            </w:r>
            <w:r w:rsidRPr="00053D03">
              <w:t xml:space="preserve">± </w:t>
            </w:r>
            <w:r w:rsidRPr="00053D03">
              <w:rPr>
                <w:color w:val="000000"/>
              </w:rPr>
              <w:t>1.10</w:t>
            </w:r>
          </w:p>
        </w:tc>
        <w:tc>
          <w:tcPr>
            <w:tcW w:w="965" w:type="pct"/>
            <w:gridSpan w:val="4"/>
            <w:tcBorders>
              <w:top w:val="nil"/>
              <w:left w:val="nil"/>
              <w:bottom w:val="nil"/>
              <w:right w:val="nil"/>
            </w:tcBorders>
            <w:shd w:val="clear" w:color="auto" w:fill="auto"/>
            <w:noWrap/>
            <w:vAlign w:val="center"/>
            <w:hideMark/>
          </w:tcPr>
          <w:p w14:paraId="1CCA7B7F" w14:textId="77777777" w:rsidR="00905935" w:rsidRPr="00053D03" w:rsidRDefault="00905935" w:rsidP="0055487A">
            <w:pPr>
              <w:jc w:val="center"/>
              <w:rPr>
                <w:color w:val="000000"/>
              </w:rPr>
            </w:pPr>
            <w:r w:rsidRPr="00053D03">
              <w:rPr>
                <w:color w:val="000000"/>
              </w:rPr>
              <w:t xml:space="preserve">-1.36 </w:t>
            </w:r>
            <w:r w:rsidRPr="00053D03">
              <w:t xml:space="preserve">± </w:t>
            </w:r>
            <w:r w:rsidRPr="00053D03">
              <w:rPr>
                <w:color w:val="000000"/>
              </w:rPr>
              <w:t>0.13</w:t>
            </w:r>
          </w:p>
        </w:tc>
        <w:tc>
          <w:tcPr>
            <w:tcW w:w="589" w:type="pct"/>
            <w:gridSpan w:val="3"/>
            <w:tcBorders>
              <w:top w:val="nil"/>
              <w:left w:val="nil"/>
              <w:bottom w:val="nil"/>
              <w:right w:val="nil"/>
            </w:tcBorders>
            <w:shd w:val="clear" w:color="auto" w:fill="auto"/>
            <w:noWrap/>
            <w:vAlign w:val="center"/>
            <w:hideMark/>
          </w:tcPr>
          <w:p w14:paraId="1EF08B0F" w14:textId="77777777" w:rsidR="00905935" w:rsidRPr="00053D03" w:rsidRDefault="00905935" w:rsidP="0055487A">
            <w:pPr>
              <w:jc w:val="center"/>
              <w:rPr>
                <w:color w:val="000000"/>
              </w:rPr>
            </w:pPr>
            <w:r w:rsidRPr="00053D03">
              <w:rPr>
                <w:color w:val="000000"/>
              </w:rPr>
              <w:t>0.08</w:t>
            </w:r>
          </w:p>
        </w:tc>
        <w:tc>
          <w:tcPr>
            <w:tcW w:w="864" w:type="pct"/>
            <w:gridSpan w:val="3"/>
            <w:tcBorders>
              <w:top w:val="nil"/>
              <w:left w:val="nil"/>
              <w:bottom w:val="nil"/>
              <w:right w:val="nil"/>
            </w:tcBorders>
            <w:vAlign w:val="center"/>
          </w:tcPr>
          <w:p w14:paraId="0D1382B6" w14:textId="77777777" w:rsidR="00905935" w:rsidRPr="00053D03" w:rsidRDefault="00905935" w:rsidP="0055487A">
            <w:pPr>
              <w:jc w:val="center"/>
              <w:rPr>
                <w:color w:val="000000"/>
              </w:rPr>
            </w:pPr>
            <w:r>
              <w:rPr>
                <w:color w:val="000000"/>
              </w:rPr>
              <w:t>1.48</w:t>
            </w:r>
          </w:p>
        </w:tc>
      </w:tr>
      <w:tr w:rsidR="00905935" w:rsidRPr="00053D03" w14:paraId="05E7F7A0"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13A4A078" w14:textId="21247493" w:rsidR="00905935" w:rsidRPr="00053D03" w:rsidRDefault="00C76D46" w:rsidP="0055487A">
            <w:pPr>
              <w:ind w:left="431"/>
              <w:rPr>
                <w:color w:val="000000"/>
              </w:rPr>
            </w:pPr>
            <w:r>
              <w:rPr>
                <w:color w:val="000000"/>
              </w:rPr>
              <w:t xml:space="preserve">Peak </w:t>
            </w:r>
            <w:r w:rsidR="00905935">
              <w:rPr>
                <w:color w:val="000000"/>
              </w:rPr>
              <w:t>Dorsiflexor</w:t>
            </w:r>
          </w:p>
        </w:tc>
        <w:tc>
          <w:tcPr>
            <w:tcW w:w="1106" w:type="pct"/>
            <w:gridSpan w:val="3"/>
            <w:tcBorders>
              <w:top w:val="nil"/>
              <w:left w:val="nil"/>
              <w:bottom w:val="nil"/>
              <w:right w:val="nil"/>
            </w:tcBorders>
            <w:shd w:val="clear" w:color="auto" w:fill="auto"/>
            <w:noWrap/>
            <w:vAlign w:val="center"/>
            <w:hideMark/>
          </w:tcPr>
          <w:p w14:paraId="2DACCAA6" w14:textId="77777777" w:rsidR="00905935" w:rsidRPr="00053D03" w:rsidRDefault="00905935" w:rsidP="0055487A">
            <w:pPr>
              <w:jc w:val="center"/>
              <w:rPr>
                <w:color w:val="000000"/>
              </w:rPr>
            </w:pPr>
            <w:r w:rsidRPr="00053D03">
              <w:rPr>
                <w:color w:val="000000"/>
              </w:rPr>
              <w:t xml:space="preserve">0.19 </w:t>
            </w:r>
            <w:r w:rsidRPr="00053D03">
              <w:t xml:space="preserve">± </w:t>
            </w:r>
            <w:r w:rsidRPr="00053D03">
              <w:rPr>
                <w:color w:val="000000"/>
              </w:rPr>
              <w:t>0.15</w:t>
            </w:r>
          </w:p>
        </w:tc>
        <w:tc>
          <w:tcPr>
            <w:tcW w:w="965" w:type="pct"/>
            <w:gridSpan w:val="4"/>
            <w:tcBorders>
              <w:top w:val="nil"/>
              <w:left w:val="nil"/>
              <w:bottom w:val="nil"/>
              <w:right w:val="nil"/>
            </w:tcBorders>
            <w:shd w:val="clear" w:color="auto" w:fill="auto"/>
            <w:noWrap/>
            <w:vAlign w:val="center"/>
            <w:hideMark/>
          </w:tcPr>
          <w:p w14:paraId="58E71ED7" w14:textId="77777777" w:rsidR="00905935" w:rsidRPr="00053D03" w:rsidRDefault="00905935" w:rsidP="0055487A">
            <w:pPr>
              <w:jc w:val="center"/>
              <w:rPr>
                <w:color w:val="000000"/>
              </w:rPr>
            </w:pPr>
            <w:r w:rsidRPr="00053D03">
              <w:rPr>
                <w:color w:val="000000"/>
              </w:rPr>
              <w:t xml:space="preserve">0.06 </w:t>
            </w:r>
            <w:r w:rsidRPr="00053D03">
              <w:t xml:space="preserve">± </w:t>
            </w:r>
            <w:r w:rsidRPr="00053D03">
              <w:rPr>
                <w:color w:val="000000"/>
              </w:rPr>
              <w:t>0.04</w:t>
            </w:r>
          </w:p>
        </w:tc>
        <w:tc>
          <w:tcPr>
            <w:tcW w:w="589" w:type="pct"/>
            <w:gridSpan w:val="3"/>
            <w:tcBorders>
              <w:top w:val="nil"/>
              <w:left w:val="nil"/>
              <w:bottom w:val="nil"/>
              <w:right w:val="nil"/>
            </w:tcBorders>
            <w:shd w:val="clear" w:color="auto" w:fill="auto"/>
            <w:noWrap/>
            <w:vAlign w:val="center"/>
            <w:hideMark/>
          </w:tcPr>
          <w:p w14:paraId="35970475" w14:textId="77777777" w:rsidR="00905935" w:rsidRPr="00053D03" w:rsidRDefault="00905935" w:rsidP="0055487A">
            <w:pPr>
              <w:jc w:val="center"/>
              <w:rPr>
                <w:color w:val="000000"/>
              </w:rPr>
            </w:pPr>
            <w:r w:rsidRPr="00053D03">
              <w:rPr>
                <w:color w:val="000000"/>
              </w:rPr>
              <w:t>0.12</w:t>
            </w:r>
          </w:p>
        </w:tc>
        <w:tc>
          <w:tcPr>
            <w:tcW w:w="864" w:type="pct"/>
            <w:gridSpan w:val="3"/>
            <w:tcBorders>
              <w:top w:val="nil"/>
              <w:left w:val="nil"/>
              <w:bottom w:val="nil"/>
              <w:right w:val="nil"/>
            </w:tcBorders>
            <w:vAlign w:val="center"/>
          </w:tcPr>
          <w:p w14:paraId="7D92DAFC" w14:textId="77777777" w:rsidR="00905935" w:rsidRPr="00053D03" w:rsidRDefault="00905935" w:rsidP="0055487A">
            <w:pPr>
              <w:jc w:val="center"/>
              <w:rPr>
                <w:color w:val="000000"/>
              </w:rPr>
            </w:pPr>
            <w:r>
              <w:rPr>
                <w:color w:val="000000"/>
              </w:rPr>
              <w:t>-1.20</w:t>
            </w:r>
          </w:p>
        </w:tc>
      </w:tr>
      <w:tr w:rsidR="00905935" w:rsidRPr="00053D03" w14:paraId="188397E5" w14:textId="77777777" w:rsidTr="0055487A">
        <w:trPr>
          <w:gridAfter w:val="4"/>
          <w:wAfter w:w="912" w:type="pct"/>
          <w:trHeight w:val="301"/>
        </w:trPr>
        <w:tc>
          <w:tcPr>
            <w:tcW w:w="4088" w:type="pct"/>
            <w:gridSpan w:val="13"/>
            <w:tcBorders>
              <w:top w:val="nil"/>
              <w:left w:val="nil"/>
              <w:bottom w:val="nil"/>
            </w:tcBorders>
            <w:shd w:val="clear" w:color="auto" w:fill="auto"/>
            <w:noWrap/>
            <w:vAlign w:val="center"/>
          </w:tcPr>
          <w:p w14:paraId="2F137531" w14:textId="77777777" w:rsidR="00905935" w:rsidRPr="00053D03" w:rsidRDefault="00905935" w:rsidP="0055487A">
            <w:pPr>
              <w:rPr>
                <w:color w:val="000000"/>
              </w:rPr>
            </w:pPr>
            <w:r w:rsidRPr="006E3631">
              <w:rPr>
                <w:b/>
                <w:bCs/>
                <w:color w:val="000000"/>
              </w:rPr>
              <w:t>Joint Moment Impulses (</w:t>
            </w:r>
            <w:r w:rsidRPr="006E3631">
              <w:rPr>
                <w:rFonts w:ascii="TimesNewRomanPSMT" w:hAnsi="TimesNewRomanPSMT"/>
                <w:b/>
                <w:bCs/>
              </w:rPr>
              <w:t>Nm</w:t>
            </w:r>
            <w:r w:rsidRPr="006E3631">
              <w:rPr>
                <w:b/>
                <w:bCs/>
              </w:rPr>
              <w:t>·ms·</w:t>
            </w:r>
            <w:r w:rsidRPr="006E3631">
              <w:rPr>
                <w:rFonts w:ascii="TimesNewRomanPSMT" w:hAnsi="TimesNewRomanPSMT"/>
                <w:b/>
                <w:bCs/>
              </w:rPr>
              <w:t>kg</w:t>
            </w:r>
            <w:r w:rsidRPr="006E3631">
              <w:rPr>
                <w:rFonts w:ascii="TimesNewRomanPSMT" w:hAnsi="TimesNewRomanPSMT"/>
                <w:b/>
                <w:bCs/>
                <w:vertAlign w:val="superscript"/>
              </w:rPr>
              <w:t>-1</w:t>
            </w:r>
            <w:r w:rsidRPr="006E3631">
              <w:rPr>
                <w:rFonts w:ascii="TimesNewRomanPSMT" w:hAnsi="TimesNewRomanPSMT"/>
                <w:b/>
                <w:bCs/>
              </w:rPr>
              <w:t>)</w:t>
            </w:r>
          </w:p>
        </w:tc>
      </w:tr>
      <w:tr w:rsidR="00905935" w:rsidRPr="00053D03" w14:paraId="6D18C31E"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0B66DD6C" w14:textId="77777777" w:rsidR="00905935" w:rsidRPr="00053D03" w:rsidRDefault="00905935" w:rsidP="0055487A">
            <w:pPr>
              <w:ind w:left="431"/>
              <w:rPr>
                <w:color w:val="000000"/>
              </w:rPr>
            </w:pPr>
            <w:r>
              <w:rPr>
                <w:color w:val="000000"/>
              </w:rPr>
              <w:t>Hip Extensor</w:t>
            </w:r>
          </w:p>
        </w:tc>
        <w:tc>
          <w:tcPr>
            <w:tcW w:w="1106" w:type="pct"/>
            <w:gridSpan w:val="3"/>
            <w:tcBorders>
              <w:top w:val="nil"/>
              <w:left w:val="nil"/>
              <w:bottom w:val="nil"/>
              <w:right w:val="nil"/>
            </w:tcBorders>
            <w:shd w:val="clear" w:color="auto" w:fill="auto"/>
            <w:noWrap/>
            <w:vAlign w:val="center"/>
            <w:hideMark/>
          </w:tcPr>
          <w:p w14:paraId="044938AD" w14:textId="77777777" w:rsidR="00905935" w:rsidRPr="00053D03" w:rsidRDefault="00905935" w:rsidP="0055487A">
            <w:pPr>
              <w:jc w:val="center"/>
              <w:rPr>
                <w:color w:val="000000"/>
              </w:rPr>
            </w:pPr>
            <w:r w:rsidRPr="00053D03">
              <w:rPr>
                <w:color w:val="000000"/>
              </w:rPr>
              <w:t xml:space="preserve">181.20 </w:t>
            </w:r>
            <w:r w:rsidRPr="00053D03">
              <w:t xml:space="preserve">± </w:t>
            </w:r>
            <w:r w:rsidRPr="00053D03">
              <w:rPr>
                <w:color w:val="000000"/>
              </w:rPr>
              <w:t>140.73</w:t>
            </w:r>
          </w:p>
        </w:tc>
        <w:tc>
          <w:tcPr>
            <w:tcW w:w="965" w:type="pct"/>
            <w:gridSpan w:val="4"/>
            <w:tcBorders>
              <w:top w:val="nil"/>
              <w:left w:val="nil"/>
              <w:bottom w:val="nil"/>
              <w:right w:val="nil"/>
            </w:tcBorders>
            <w:shd w:val="clear" w:color="auto" w:fill="auto"/>
            <w:noWrap/>
            <w:vAlign w:val="center"/>
            <w:hideMark/>
          </w:tcPr>
          <w:p w14:paraId="0810006B" w14:textId="77777777" w:rsidR="00905935" w:rsidRPr="00053D03" w:rsidRDefault="00905935" w:rsidP="0055487A">
            <w:pPr>
              <w:jc w:val="center"/>
              <w:rPr>
                <w:color w:val="000000"/>
              </w:rPr>
            </w:pPr>
            <w:r w:rsidRPr="00053D03">
              <w:rPr>
                <w:color w:val="000000"/>
              </w:rPr>
              <w:t xml:space="preserve">104.89 </w:t>
            </w:r>
            <w:r w:rsidRPr="00053D03">
              <w:t xml:space="preserve">± </w:t>
            </w:r>
            <w:r w:rsidRPr="00053D03">
              <w:rPr>
                <w:color w:val="000000"/>
              </w:rPr>
              <w:t>39.88</w:t>
            </w:r>
          </w:p>
        </w:tc>
        <w:tc>
          <w:tcPr>
            <w:tcW w:w="589" w:type="pct"/>
            <w:gridSpan w:val="3"/>
            <w:tcBorders>
              <w:top w:val="nil"/>
              <w:left w:val="nil"/>
              <w:bottom w:val="nil"/>
              <w:right w:val="nil"/>
            </w:tcBorders>
            <w:shd w:val="clear" w:color="auto" w:fill="auto"/>
            <w:noWrap/>
            <w:vAlign w:val="center"/>
            <w:hideMark/>
          </w:tcPr>
          <w:p w14:paraId="68ECCBDB" w14:textId="77777777" w:rsidR="00905935" w:rsidRPr="00053D03" w:rsidRDefault="00905935" w:rsidP="0055487A">
            <w:pPr>
              <w:jc w:val="center"/>
              <w:rPr>
                <w:color w:val="000000"/>
              </w:rPr>
            </w:pPr>
            <w:r w:rsidRPr="00053D03">
              <w:rPr>
                <w:color w:val="000000"/>
              </w:rPr>
              <w:t>0.28</w:t>
            </w:r>
          </w:p>
        </w:tc>
        <w:tc>
          <w:tcPr>
            <w:tcW w:w="864" w:type="pct"/>
            <w:gridSpan w:val="3"/>
            <w:tcBorders>
              <w:top w:val="nil"/>
              <w:left w:val="nil"/>
              <w:bottom w:val="nil"/>
              <w:right w:val="nil"/>
            </w:tcBorders>
            <w:vAlign w:val="center"/>
          </w:tcPr>
          <w:p w14:paraId="5F55793B" w14:textId="77777777" w:rsidR="00905935" w:rsidRPr="00053D03" w:rsidRDefault="00905935" w:rsidP="0055487A">
            <w:pPr>
              <w:jc w:val="center"/>
              <w:rPr>
                <w:color w:val="000000"/>
              </w:rPr>
            </w:pPr>
            <w:r>
              <w:rPr>
                <w:color w:val="000000"/>
              </w:rPr>
              <w:t>-0.74</w:t>
            </w:r>
          </w:p>
        </w:tc>
      </w:tr>
      <w:tr w:rsidR="00905935" w:rsidRPr="00053D03" w14:paraId="0214E2C8"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6A024B4F" w14:textId="77777777" w:rsidR="00905935" w:rsidRPr="00053D03" w:rsidRDefault="00905935" w:rsidP="0055487A">
            <w:pPr>
              <w:ind w:left="431"/>
              <w:rPr>
                <w:color w:val="000000"/>
              </w:rPr>
            </w:pPr>
            <w:r>
              <w:rPr>
                <w:color w:val="000000"/>
              </w:rPr>
              <w:t>Hip Flexor</w:t>
            </w:r>
          </w:p>
        </w:tc>
        <w:tc>
          <w:tcPr>
            <w:tcW w:w="1106" w:type="pct"/>
            <w:gridSpan w:val="3"/>
            <w:tcBorders>
              <w:top w:val="nil"/>
              <w:left w:val="nil"/>
              <w:bottom w:val="nil"/>
              <w:right w:val="nil"/>
            </w:tcBorders>
            <w:shd w:val="clear" w:color="auto" w:fill="auto"/>
            <w:noWrap/>
            <w:vAlign w:val="center"/>
            <w:hideMark/>
          </w:tcPr>
          <w:p w14:paraId="751007D0" w14:textId="77777777" w:rsidR="00905935" w:rsidRPr="00053D03" w:rsidRDefault="00905935" w:rsidP="0055487A">
            <w:pPr>
              <w:jc w:val="center"/>
              <w:rPr>
                <w:color w:val="000000"/>
              </w:rPr>
            </w:pPr>
            <w:r w:rsidRPr="00053D03">
              <w:rPr>
                <w:color w:val="000000"/>
              </w:rPr>
              <w:t xml:space="preserve">80.33 </w:t>
            </w:r>
            <w:r w:rsidRPr="00053D03">
              <w:t xml:space="preserve">± </w:t>
            </w:r>
            <w:r w:rsidRPr="00053D03">
              <w:rPr>
                <w:color w:val="000000"/>
              </w:rPr>
              <w:t>41.81</w:t>
            </w:r>
          </w:p>
        </w:tc>
        <w:tc>
          <w:tcPr>
            <w:tcW w:w="965" w:type="pct"/>
            <w:gridSpan w:val="4"/>
            <w:tcBorders>
              <w:top w:val="nil"/>
              <w:left w:val="nil"/>
              <w:bottom w:val="nil"/>
              <w:right w:val="nil"/>
            </w:tcBorders>
            <w:shd w:val="clear" w:color="auto" w:fill="auto"/>
            <w:noWrap/>
            <w:vAlign w:val="center"/>
            <w:hideMark/>
          </w:tcPr>
          <w:p w14:paraId="0308A8E8" w14:textId="77777777" w:rsidR="00905935" w:rsidRPr="00053D03" w:rsidRDefault="00905935" w:rsidP="0055487A">
            <w:pPr>
              <w:jc w:val="center"/>
              <w:rPr>
                <w:color w:val="000000"/>
              </w:rPr>
            </w:pPr>
            <w:r w:rsidRPr="00053D03">
              <w:rPr>
                <w:color w:val="000000"/>
              </w:rPr>
              <w:t xml:space="preserve">55.06 </w:t>
            </w:r>
            <w:r w:rsidRPr="00053D03">
              <w:t xml:space="preserve">± </w:t>
            </w:r>
            <w:r w:rsidRPr="00053D03">
              <w:rPr>
                <w:color w:val="000000"/>
              </w:rPr>
              <w:t>66.27</w:t>
            </w:r>
          </w:p>
        </w:tc>
        <w:tc>
          <w:tcPr>
            <w:tcW w:w="589" w:type="pct"/>
            <w:gridSpan w:val="3"/>
            <w:tcBorders>
              <w:top w:val="nil"/>
              <w:left w:val="nil"/>
              <w:bottom w:val="nil"/>
              <w:right w:val="nil"/>
            </w:tcBorders>
            <w:shd w:val="clear" w:color="auto" w:fill="auto"/>
            <w:noWrap/>
            <w:vAlign w:val="center"/>
            <w:hideMark/>
          </w:tcPr>
          <w:p w14:paraId="7E4486F2" w14:textId="77777777" w:rsidR="00905935" w:rsidRPr="00053D03" w:rsidRDefault="00905935" w:rsidP="0055487A">
            <w:pPr>
              <w:jc w:val="center"/>
              <w:rPr>
                <w:color w:val="000000"/>
              </w:rPr>
            </w:pPr>
            <w:r w:rsidRPr="00053D03">
              <w:rPr>
                <w:color w:val="000000"/>
              </w:rPr>
              <w:t>0.31</w:t>
            </w:r>
          </w:p>
        </w:tc>
        <w:tc>
          <w:tcPr>
            <w:tcW w:w="864" w:type="pct"/>
            <w:gridSpan w:val="3"/>
            <w:tcBorders>
              <w:top w:val="nil"/>
              <w:left w:val="nil"/>
              <w:bottom w:val="nil"/>
              <w:right w:val="nil"/>
            </w:tcBorders>
            <w:vAlign w:val="center"/>
          </w:tcPr>
          <w:p w14:paraId="25F9FABD" w14:textId="77777777" w:rsidR="00905935" w:rsidRPr="00053D03" w:rsidRDefault="00905935" w:rsidP="0055487A">
            <w:pPr>
              <w:jc w:val="center"/>
              <w:rPr>
                <w:color w:val="000000"/>
              </w:rPr>
            </w:pPr>
            <w:r>
              <w:rPr>
                <w:color w:val="000000"/>
              </w:rPr>
              <w:t>-0.46</w:t>
            </w:r>
          </w:p>
        </w:tc>
      </w:tr>
      <w:tr w:rsidR="00905935" w:rsidRPr="00053D03" w14:paraId="25F4C1BD"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764CB605" w14:textId="77777777" w:rsidR="00905935" w:rsidRPr="00053D03" w:rsidRDefault="00905935" w:rsidP="0055487A">
            <w:pPr>
              <w:ind w:left="431"/>
              <w:rPr>
                <w:color w:val="000000"/>
              </w:rPr>
            </w:pPr>
            <w:r w:rsidRPr="00053D03">
              <w:rPr>
                <w:color w:val="000000"/>
              </w:rPr>
              <w:t>K</w:t>
            </w:r>
            <w:r>
              <w:rPr>
                <w:color w:val="000000"/>
              </w:rPr>
              <w:t>nee Extensor (First Half of Stance)</w:t>
            </w:r>
          </w:p>
        </w:tc>
        <w:tc>
          <w:tcPr>
            <w:tcW w:w="1106" w:type="pct"/>
            <w:gridSpan w:val="3"/>
            <w:tcBorders>
              <w:top w:val="nil"/>
              <w:left w:val="nil"/>
              <w:bottom w:val="nil"/>
              <w:right w:val="nil"/>
            </w:tcBorders>
            <w:shd w:val="clear" w:color="auto" w:fill="auto"/>
            <w:noWrap/>
            <w:vAlign w:val="center"/>
            <w:hideMark/>
          </w:tcPr>
          <w:p w14:paraId="77EFD3D4" w14:textId="77777777" w:rsidR="00905935" w:rsidRPr="00053D03" w:rsidRDefault="00905935" w:rsidP="0055487A">
            <w:pPr>
              <w:jc w:val="center"/>
              <w:rPr>
                <w:color w:val="000000"/>
              </w:rPr>
            </w:pPr>
            <w:r w:rsidRPr="00053D03">
              <w:rPr>
                <w:color w:val="000000"/>
              </w:rPr>
              <w:t xml:space="preserve">35.45 </w:t>
            </w:r>
            <w:r w:rsidRPr="00053D03">
              <w:t xml:space="preserve">± </w:t>
            </w:r>
            <w:r w:rsidRPr="00053D03">
              <w:rPr>
                <w:color w:val="000000"/>
              </w:rPr>
              <w:t>22.98</w:t>
            </w:r>
            <w:r w:rsidRPr="00D60E43">
              <w:rPr>
                <w:b/>
                <w:bCs/>
                <w:color w:val="000000"/>
              </w:rPr>
              <w:t>*</w:t>
            </w:r>
          </w:p>
        </w:tc>
        <w:tc>
          <w:tcPr>
            <w:tcW w:w="965" w:type="pct"/>
            <w:gridSpan w:val="4"/>
            <w:tcBorders>
              <w:top w:val="nil"/>
              <w:left w:val="nil"/>
              <w:bottom w:val="nil"/>
              <w:right w:val="nil"/>
            </w:tcBorders>
            <w:shd w:val="clear" w:color="auto" w:fill="auto"/>
            <w:noWrap/>
            <w:vAlign w:val="center"/>
            <w:hideMark/>
          </w:tcPr>
          <w:p w14:paraId="469E6014" w14:textId="77777777" w:rsidR="00905935" w:rsidRPr="00053D03" w:rsidRDefault="00905935" w:rsidP="0055487A">
            <w:pPr>
              <w:jc w:val="center"/>
              <w:rPr>
                <w:color w:val="000000"/>
              </w:rPr>
            </w:pPr>
            <w:r w:rsidRPr="00053D03">
              <w:rPr>
                <w:color w:val="000000"/>
              </w:rPr>
              <w:t xml:space="preserve">6.50 </w:t>
            </w:r>
            <w:r w:rsidRPr="00053D03">
              <w:t xml:space="preserve">± </w:t>
            </w:r>
            <w:r w:rsidRPr="00053D03">
              <w:rPr>
                <w:color w:val="000000"/>
              </w:rPr>
              <w:t>9.17</w:t>
            </w:r>
          </w:p>
        </w:tc>
        <w:tc>
          <w:tcPr>
            <w:tcW w:w="589" w:type="pct"/>
            <w:gridSpan w:val="3"/>
            <w:tcBorders>
              <w:top w:val="nil"/>
              <w:left w:val="nil"/>
              <w:bottom w:val="nil"/>
              <w:right w:val="nil"/>
            </w:tcBorders>
            <w:shd w:val="clear" w:color="auto" w:fill="auto"/>
            <w:noWrap/>
            <w:vAlign w:val="center"/>
            <w:hideMark/>
          </w:tcPr>
          <w:p w14:paraId="44D8C70B" w14:textId="77777777" w:rsidR="00905935" w:rsidRPr="00053D03" w:rsidRDefault="00905935" w:rsidP="0055487A">
            <w:pPr>
              <w:jc w:val="center"/>
              <w:rPr>
                <w:b/>
                <w:bCs/>
                <w:color w:val="000000"/>
              </w:rPr>
            </w:pPr>
            <w:r w:rsidRPr="00053D03">
              <w:rPr>
                <w:b/>
                <w:bCs/>
                <w:color w:val="000000"/>
              </w:rPr>
              <w:t>0.05</w:t>
            </w:r>
          </w:p>
        </w:tc>
        <w:tc>
          <w:tcPr>
            <w:tcW w:w="864" w:type="pct"/>
            <w:gridSpan w:val="3"/>
            <w:tcBorders>
              <w:top w:val="nil"/>
              <w:left w:val="nil"/>
              <w:bottom w:val="nil"/>
              <w:right w:val="nil"/>
            </w:tcBorders>
            <w:vAlign w:val="center"/>
          </w:tcPr>
          <w:p w14:paraId="4B58BA6D" w14:textId="77777777" w:rsidR="00905935" w:rsidRPr="00053D03" w:rsidRDefault="00905935" w:rsidP="0055487A">
            <w:pPr>
              <w:jc w:val="center"/>
              <w:rPr>
                <w:b/>
                <w:bCs/>
                <w:color w:val="000000"/>
              </w:rPr>
            </w:pPr>
            <w:r>
              <w:rPr>
                <w:b/>
                <w:bCs/>
                <w:color w:val="000000"/>
              </w:rPr>
              <w:t>-1.66</w:t>
            </w:r>
          </w:p>
        </w:tc>
      </w:tr>
      <w:tr w:rsidR="00905935" w:rsidRPr="00053D03" w14:paraId="6967ECCC"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39B936D8" w14:textId="77777777" w:rsidR="00905935" w:rsidRPr="00053D03" w:rsidRDefault="00905935" w:rsidP="0055487A">
            <w:pPr>
              <w:ind w:left="431"/>
              <w:rPr>
                <w:color w:val="000000"/>
              </w:rPr>
            </w:pPr>
            <w:r w:rsidRPr="00053D03">
              <w:rPr>
                <w:color w:val="000000"/>
              </w:rPr>
              <w:t>K</w:t>
            </w:r>
            <w:r>
              <w:rPr>
                <w:color w:val="000000"/>
              </w:rPr>
              <w:t>nee Flexor (First Half of Stance)</w:t>
            </w:r>
          </w:p>
        </w:tc>
        <w:tc>
          <w:tcPr>
            <w:tcW w:w="1106" w:type="pct"/>
            <w:gridSpan w:val="3"/>
            <w:tcBorders>
              <w:top w:val="nil"/>
              <w:left w:val="nil"/>
              <w:bottom w:val="nil"/>
              <w:right w:val="nil"/>
            </w:tcBorders>
            <w:shd w:val="clear" w:color="auto" w:fill="auto"/>
            <w:noWrap/>
            <w:vAlign w:val="center"/>
            <w:hideMark/>
          </w:tcPr>
          <w:p w14:paraId="1179C561" w14:textId="77777777" w:rsidR="00905935" w:rsidRPr="00053D03" w:rsidRDefault="00905935" w:rsidP="0055487A">
            <w:pPr>
              <w:jc w:val="center"/>
              <w:rPr>
                <w:color w:val="000000"/>
              </w:rPr>
            </w:pPr>
            <w:r w:rsidRPr="00053D03">
              <w:rPr>
                <w:color w:val="000000"/>
              </w:rPr>
              <w:t xml:space="preserve">30.83 </w:t>
            </w:r>
            <w:r w:rsidRPr="00053D03">
              <w:t xml:space="preserve">± </w:t>
            </w:r>
            <w:r w:rsidRPr="00053D03">
              <w:rPr>
                <w:color w:val="000000"/>
              </w:rPr>
              <w:t>24.08</w:t>
            </w:r>
          </w:p>
        </w:tc>
        <w:tc>
          <w:tcPr>
            <w:tcW w:w="965" w:type="pct"/>
            <w:gridSpan w:val="4"/>
            <w:tcBorders>
              <w:top w:val="nil"/>
              <w:left w:val="nil"/>
              <w:bottom w:val="nil"/>
              <w:right w:val="nil"/>
            </w:tcBorders>
            <w:shd w:val="clear" w:color="auto" w:fill="auto"/>
            <w:noWrap/>
            <w:vAlign w:val="center"/>
            <w:hideMark/>
          </w:tcPr>
          <w:p w14:paraId="0795C39A" w14:textId="77777777" w:rsidR="00905935" w:rsidRPr="00053D03" w:rsidRDefault="00905935" w:rsidP="0055487A">
            <w:pPr>
              <w:jc w:val="center"/>
              <w:rPr>
                <w:color w:val="000000"/>
              </w:rPr>
            </w:pPr>
            <w:r w:rsidRPr="00053D03">
              <w:rPr>
                <w:color w:val="000000"/>
              </w:rPr>
              <w:t xml:space="preserve">8.93 </w:t>
            </w:r>
            <w:r w:rsidRPr="00053D03">
              <w:t xml:space="preserve">± </w:t>
            </w:r>
            <w:r w:rsidRPr="00053D03">
              <w:rPr>
                <w:color w:val="000000"/>
              </w:rPr>
              <w:t>5.48</w:t>
            </w:r>
          </w:p>
        </w:tc>
        <w:tc>
          <w:tcPr>
            <w:tcW w:w="589" w:type="pct"/>
            <w:gridSpan w:val="3"/>
            <w:tcBorders>
              <w:top w:val="nil"/>
              <w:left w:val="nil"/>
              <w:bottom w:val="nil"/>
              <w:right w:val="nil"/>
            </w:tcBorders>
            <w:shd w:val="clear" w:color="auto" w:fill="auto"/>
            <w:noWrap/>
            <w:vAlign w:val="center"/>
            <w:hideMark/>
          </w:tcPr>
          <w:p w14:paraId="177DA89D" w14:textId="77777777" w:rsidR="00905935" w:rsidRPr="00053D03" w:rsidRDefault="00905935" w:rsidP="0055487A">
            <w:pPr>
              <w:jc w:val="center"/>
              <w:rPr>
                <w:color w:val="000000"/>
              </w:rPr>
            </w:pPr>
            <w:r w:rsidRPr="00053D03">
              <w:rPr>
                <w:color w:val="000000"/>
              </w:rPr>
              <w:t>0.11</w:t>
            </w:r>
          </w:p>
        </w:tc>
        <w:tc>
          <w:tcPr>
            <w:tcW w:w="864" w:type="pct"/>
            <w:gridSpan w:val="3"/>
            <w:tcBorders>
              <w:top w:val="nil"/>
              <w:left w:val="nil"/>
              <w:bottom w:val="nil"/>
              <w:right w:val="nil"/>
            </w:tcBorders>
            <w:vAlign w:val="center"/>
          </w:tcPr>
          <w:p w14:paraId="4ABA5551" w14:textId="77777777" w:rsidR="00905935" w:rsidRPr="00053D03" w:rsidRDefault="00905935" w:rsidP="0055487A">
            <w:pPr>
              <w:jc w:val="center"/>
              <w:rPr>
                <w:color w:val="000000"/>
              </w:rPr>
            </w:pPr>
            <w:r>
              <w:rPr>
                <w:color w:val="000000"/>
              </w:rPr>
              <w:t>-1.25</w:t>
            </w:r>
          </w:p>
        </w:tc>
      </w:tr>
      <w:tr w:rsidR="00905935" w:rsidRPr="00053D03" w14:paraId="4C5A26CE"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52F44F49" w14:textId="77777777" w:rsidR="00905935" w:rsidRPr="00053D03" w:rsidRDefault="00905935" w:rsidP="0055487A">
            <w:pPr>
              <w:ind w:left="431"/>
              <w:rPr>
                <w:color w:val="000000"/>
              </w:rPr>
            </w:pPr>
            <w:r w:rsidRPr="00053D03">
              <w:rPr>
                <w:color w:val="000000"/>
              </w:rPr>
              <w:t>K</w:t>
            </w:r>
            <w:r>
              <w:rPr>
                <w:color w:val="000000"/>
              </w:rPr>
              <w:t>nee Extensor (Second Half of Stance)</w:t>
            </w:r>
          </w:p>
        </w:tc>
        <w:tc>
          <w:tcPr>
            <w:tcW w:w="1106" w:type="pct"/>
            <w:gridSpan w:val="3"/>
            <w:tcBorders>
              <w:top w:val="nil"/>
              <w:left w:val="nil"/>
              <w:bottom w:val="nil"/>
              <w:right w:val="nil"/>
            </w:tcBorders>
            <w:shd w:val="clear" w:color="auto" w:fill="auto"/>
            <w:noWrap/>
            <w:vAlign w:val="center"/>
            <w:hideMark/>
          </w:tcPr>
          <w:p w14:paraId="0192830F" w14:textId="77777777" w:rsidR="00905935" w:rsidRPr="00053D03" w:rsidRDefault="00905935" w:rsidP="0055487A">
            <w:pPr>
              <w:jc w:val="center"/>
              <w:rPr>
                <w:color w:val="000000"/>
              </w:rPr>
            </w:pPr>
            <w:r w:rsidRPr="00053D03">
              <w:rPr>
                <w:color w:val="000000"/>
              </w:rPr>
              <w:t xml:space="preserve">6.10 </w:t>
            </w:r>
            <w:r w:rsidRPr="00053D03">
              <w:t xml:space="preserve">± </w:t>
            </w:r>
            <w:r w:rsidRPr="00053D03">
              <w:rPr>
                <w:color w:val="000000"/>
              </w:rPr>
              <w:t>2.70</w:t>
            </w:r>
          </w:p>
        </w:tc>
        <w:tc>
          <w:tcPr>
            <w:tcW w:w="965" w:type="pct"/>
            <w:gridSpan w:val="4"/>
            <w:tcBorders>
              <w:top w:val="nil"/>
              <w:left w:val="nil"/>
              <w:bottom w:val="nil"/>
              <w:right w:val="nil"/>
            </w:tcBorders>
            <w:shd w:val="clear" w:color="auto" w:fill="auto"/>
            <w:noWrap/>
            <w:vAlign w:val="center"/>
            <w:hideMark/>
          </w:tcPr>
          <w:p w14:paraId="6CBA7A43" w14:textId="77777777" w:rsidR="00905935" w:rsidRPr="00053D03" w:rsidRDefault="00905935" w:rsidP="0055487A">
            <w:pPr>
              <w:jc w:val="center"/>
              <w:rPr>
                <w:color w:val="000000"/>
              </w:rPr>
            </w:pPr>
            <w:r w:rsidRPr="00053D03">
              <w:rPr>
                <w:color w:val="000000"/>
              </w:rPr>
              <w:t xml:space="preserve">9.57 </w:t>
            </w:r>
            <w:r w:rsidRPr="00053D03">
              <w:t xml:space="preserve">± </w:t>
            </w:r>
            <w:r w:rsidRPr="00053D03">
              <w:rPr>
                <w:color w:val="000000"/>
              </w:rPr>
              <w:t>14.84</w:t>
            </w:r>
          </w:p>
        </w:tc>
        <w:tc>
          <w:tcPr>
            <w:tcW w:w="589" w:type="pct"/>
            <w:gridSpan w:val="3"/>
            <w:tcBorders>
              <w:top w:val="nil"/>
              <w:left w:val="nil"/>
              <w:bottom w:val="nil"/>
              <w:right w:val="nil"/>
            </w:tcBorders>
            <w:shd w:val="clear" w:color="auto" w:fill="auto"/>
            <w:noWrap/>
            <w:vAlign w:val="center"/>
            <w:hideMark/>
          </w:tcPr>
          <w:p w14:paraId="48F155CD" w14:textId="77777777" w:rsidR="00905935" w:rsidRPr="00053D03" w:rsidRDefault="00905935" w:rsidP="0055487A">
            <w:pPr>
              <w:jc w:val="center"/>
              <w:rPr>
                <w:color w:val="000000"/>
              </w:rPr>
            </w:pPr>
            <w:r w:rsidRPr="00053D03">
              <w:rPr>
                <w:color w:val="000000"/>
              </w:rPr>
              <w:t>0.55</w:t>
            </w:r>
          </w:p>
        </w:tc>
        <w:tc>
          <w:tcPr>
            <w:tcW w:w="864" w:type="pct"/>
            <w:gridSpan w:val="3"/>
            <w:tcBorders>
              <w:top w:val="nil"/>
              <w:left w:val="nil"/>
              <w:bottom w:val="nil"/>
              <w:right w:val="nil"/>
            </w:tcBorders>
            <w:vAlign w:val="center"/>
          </w:tcPr>
          <w:p w14:paraId="6D75696B" w14:textId="77777777" w:rsidR="00905935" w:rsidRPr="00053D03" w:rsidRDefault="00905935" w:rsidP="0055487A">
            <w:pPr>
              <w:jc w:val="center"/>
              <w:rPr>
                <w:color w:val="000000"/>
              </w:rPr>
            </w:pPr>
            <w:r>
              <w:rPr>
                <w:color w:val="000000"/>
              </w:rPr>
              <w:t>0.33</w:t>
            </w:r>
          </w:p>
        </w:tc>
      </w:tr>
      <w:tr w:rsidR="00905935" w:rsidRPr="00053D03" w14:paraId="67DFAEEE"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398F8D45" w14:textId="77777777" w:rsidR="00905935" w:rsidRPr="00053D03" w:rsidRDefault="00905935" w:rsidP="0055487A">
            <w:pPr>
              <w:ind w:left="431"/>
              <w:rPr>
                <w:color w:val="000000"/>
              </w:rPr>
            </w:pPr>
            <w:r w:rsidRPr="00053D03">
              <w:rPr>
                <w:color w:val="000000"/>
              </w:rPr>
              <w:t>K</w:t>
            </w:r>
            <w:r>
              <w:rPr>
                <w:color w:val="000000"/>
              </w:rPr>
              <w:t>nee Flexor (Second Half of Stance)</w:t>
            </w:r>
          </w:p>
        </w:tc>
        <w:tc>
          <w:tcPr>
            <w:tcW w:w="1106" w:type="pct"/>
            <w:gridSpan w:val="3"/>
            <w:tcBorders>
              <w:top w:val="nil"/>
              <w:left w:val="nil"/>
              <w:bottom w:val="nil"/>
              <w:right w:val="nil"/>
            </w:tcBorders>
            <w:shd w:val="clear" w:color="auto" w:fill="auto"/>
            <w:noWrap/>
            <w:vAlign w:val="center"/>
            <w:hideMark/>
          </w:tcPr>
          <w:p w14:paraId="532B6123" w14:textId="77777777" w:rsidR="00905935" w:rsidRPr="00053D03" w:rsidRDefault="00905935" w:rsidP="0055487A">
            <w:pPr>
              <w:jc w:val="center"/>
              <w:rPr>
                <w:color w:val="000000"/>
              </w:rPr>
            </w:pPr>
            <w:r w:rsidRPr="00053D03">
              <w:rPr>
                <w:color w:val="000000"/>
              </w:rPr>
              <w:t xml:space="preserve">266.69 </w:t>
            </w:r>
            <w:r w:rsidRPr="00053D03">
              <w:t xml:space="preserve">± </w:t>
            </w:r>
            <w:r w:rsidRPr="00053D03">
              <w:rPr>
                <w:color w:val="000000"/>
              </w:rPr>
              <w:t>165.69</w:t>
            </w:r>
          </w:p>
        </w:tc>
        <w:tc>
          <w:tcPr>
            <w:tcW w:w="965" w:type="pct"/>
            <w:gridSpan w:val="4"/>
            <w:tcBorders>
              <w:top w:val="nil"/>
              <w:left w:val="nil"/>
              <w:bottom w:val="nil"/>
              <w:right w:val="nil"/>
            </w:tcBorders>
            <w:shd w:val="clear" w:color="auto" w:fill="auto"/>
            <w:noWrap/>
            <w:vAlign w:val="center"/>
            <w:hideMark/>
          </w:tcPr>
          <w:p w14:paraId="423A6A16" w14:textId="77777777" w:rsidR="00905935" w:rsidRPr="00053D03" w:rsidRDefault="00905935" w:rsidP="0055487A">
            <w:pPr>
              <w:jc w:val="center"/>
              <w:rPr>
                <w:color w:val="000000"/>
              </w:rPr>
            </w:pPr>
            <w:r w:rsidRPr="00053D03">
              <w:rPr>
                <w:color w:val="000000"/>
              </w:rPr>
              <w:t xml:space="preserve">91.02 </w:t>
            </w:r>
            <w:r w:rsidRPr="00053D03">
              <w:t xml:space="preserve">± </w:t>
            </w:r>
            <w:r w:rsidRPr="00053D03">
              <w:rPr>
                <w:color w:val="000000"/>
              </w:rPr>
              <w:t>41.28</w:t>
            </w:r>
          </w:p>
        </w:tc>
        <w:tc>
          <w:tcPr>
            <w:tcW w:w="589" w:type="pct"/>
            <w:gridSpan w:val="3"/>
            <w:tcBorders>
              <w:top w:val="nil"/>
              <w:left w:val="nil"/>
              <w:bottom w:val="nil"/>
              <w:right w:val="nil"/>
            </w:tcBorders>
            <w:shd w:val="clear" w:color="auto" w:fill="auto"/>
            <w:noWrap/>
            <w:vAlign w:val="center"/>
            <w:hideMark/>
          </w:tcPr>
          <w:p w14:paraId="560496D2" w14:textId="77777777" w:rsidR="00905935" w:rsidRPr="00053D03" w:rsidRDefault="00905935" w:rsidP="0055487A">
            <w:pPr>
              <w:jc w:val="center"/>
              <w:rPr>
                <w:color w:val="000000"/>
              </w:rPr>
            </w:pPr>
            <w:r w:rsidRPr="00053D03">
              <w:rPr>
                <w:color w:val="000000"/>
              </w:rPr>
              <w:t>0.08</w:t>
            </w:r>
          </w:p>
        </w:tc>
        <w:tc>
          <w:tcPr>
            <w:tcW w:w="864" w:type="pct"/>
            <w:gridSpan w:val="3"/>
            <w:tcBorders>
              <w:top w:val="nil"/>
              <w:left w:val="nil"/>
              <w:bottom w:val="nil"/>
              <w:right w:val="nil"/>
            </w:tcBorders>
            <w:vAlign w:val="center"/>
          </w:tcPr>
          <w:p w14:paraId="091AE569" w14:textId="77777777" w:rsidR="00905935" w:rsidRPr="00053D03" w:rsidRDefault="00905935" w:rsidP="0055487A">
            <w:pPr>
              <w:jc w:val="center"/>
              <w:rPr>
                <w:color w:val="000000"/>
              </w:rPr>
            </w:pPr>
            <w:r>
              <w:rPr>
                <w:color w:val="000000"/>
              </w:rPr>
              <w:t>-1.46</w:t>
            </w:r>
          </w:p>
        </w:tc>
      </w:tr>
      <w:tr w:rsidR="00905935" w:rsidRPr="00053D03" w14:paraId="7E414545"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0B46CCBC" w14:textId="77777777" w:rsidR="00905935" w:rsidRPr="002613D0" w:rsidRDefault="00905935" w:rsidP="0055487A">
            <w:pPr>
              <w:ind w:left="431"/>
              <w:rPr>
                <w:color w:val="000000"/>
              </w:rPr>
            </w:pPr>
            <w:proofErr w:type="spellStart"/>
            <w:r w:rsidRPr="002613D0">
              <w:rPr>
                <w:color w:val="000000"/>
              </w:rPr>
              <w:t>Plantarflexor</w:t>
            </w:r>
            <w:proofErr w:type="spellEnd"/>
          </w:p>
        </w:tc>
        <w:tc>
          <w:tcPr>
            <w:tcW w:w="1106" w:type="pct"/>
            <w:gridSpan w:val="3"/>
            <w:tcBorders>
              <w:top w:val="nil"/>
              <w:left w:val="nil"/>
              <w:bottom w:val="nil"/>
              <w:right w:val="nil"/>
            </w:tcBorders>
            <w:shd w:val="clear" w:color="auto" w:fill="auto"/>
            <w:noWrap/>
            <w:vAlign w:val="center"/>
            <w:hideMark/>
          </w:tcPr>
          <w:p w14:paraId="36290DD5" w14:textId="77777777" w:rsidR="00905935" w:rsidRPr="00053D03" w:rsidRDefault="00905935" w:rsidP="0055487A">
            <w:pPr>
              <w:jc w:val="center"/>
              <w:rPr>
                <w:color w:val="000000"/>
              </w:rPr>
            </w:pPr>
            <w:r w:rsidRPr="00053D03">
              <w:rPr>
                <w:color w:val="000000"/>
              </w:rPr>
              <w:t xml:space="preserve">884.59 </w:t>
            </w:r>
            <w:r w:rsidRPr="00053D03">
              <w:t xml:space="preserve">± </w:t>
            </w:r>
            <w:r w:rsidRPr="00053D03">
              <w:rPr>
                <w:color w:val="000000"/>
              </w:rPr>
              <w:t>358.13</w:t>
            </w:r>
            <w:r w:rsidRPr="00D60E43">
              <w:rPr>
                <w:b/>
                <w:bCs/>
                <w:color w:val="000000"/>
              </w:rPr>
              <w:t>*</w:t>
            </w:r>
          </w:p>
        </w:tc>
        <w:tc>
          <w:tcPr>
            <w:tcW w:w="965" w:type="pct"/>
            <w:gridSpan w:val="4"/>
            <w:tcBorders>
              <w:top w:val="nil"/>
              <w:left w:val="nil"/>
              <w:bottom w:val="nil"/>
              <w:right w:val="nil"/>
            </w:tcBorders>
            <w:shd w:val="clear" w:color="auto" w:fill="auto"/>
            <w:noWrap/>
            <w:vAlign w:val="center"/>
            <w:hideMark/>
          </w:tcPr>
          <w:p w14:paraId="60046D6F" w14:textId="77777777" w:rsidR="00905935" w:rsidRPr="00053D03" w:rsidRDefault="00905935" w:rsidP="0055487A">
            <w:pPr>
              <w:jc w:val="center"/>
              <w:rPr>
                <w:color w:val="000000"/>
              </w:rPr>
            </w:pPr>
            <w:r w:rsidRPr="00053D03">
              <w:rPr>
                <w:color w:val="000000"/>
              </w:rPr>
              <w:t xml:space="preserve">484.06 </w:t>
            </w:r>
            <w:r w:rsidRPr="00053D03">
              <w:t xml:space="preserve">± </w:t>
            </w:r>
            <w:r w:rsidRPr="00053D03">
              <w:rPr>
                <w:color w:val="000000"/>
              </w:rPr>
              <w:t>65.11</w:t>
            </w:r>
          </w:p>
        </w:tc>
        <w:tc>
          <w:tcPr>
            <w:tcW w:w="589" w:type="pct"/>
            <w:gridSpan w:val="3"/>
            <w:tcBorders>
              <w:top w:val="nil"/>
              <w:left w:val="nil"/>
              <w:bottom w:val="nil"/>
              <w:right w:val="nil"/>
            </w:tcBorders>
            <w:shd w:val="clear" w:color="auto" w:fill="auto"/>
            <w:noWrap/>
            <w:vAlign w:val="center"/>
            <w:hideMark/>
          </w:tcPr>
          <w:p w14:paraId="24E718FD" w14:textId="77777777" w:rsidR="00905935" w:rsidRPr="00053D03" w:rsidRDefault="00905935" w:rsidP="0055487A">
            <w:pPr>
              <w:jc w:val="center"/>
              <w:rPr>
                <w:b/>
                <w:bCs/>
                <w:color w:val="000000"/>
              </w:rPr>
            </w:pPr>
            <w:r w:rsidRPr="00053D03">
              <w:rPr>
                <w:b/>
                <w:bCs/>
                <w:color w:val="000000"/>
              </w:rPr>
              <w:t>0.04</w:t>
            </w:r>
          </w:p>
        </w:tc>
        <w:tc>
          <w:tcPr>
            <w:tcW w:w="864" w:type="pct"/>
            <w:gridSpan w:val="3"/>
            <w:tcBorders>
              <w:top w:val="nil"/>
              <w:left w:val="nil"/>
              <w:bottom w:val="nil"/>
              <w:right w:val="nil"/>
            </w:tcBorders>
            <w:vAlign w:val="center"/>
          </w:tcPr>
          <w:p w14:paraId="50B65755" w14:textId="77777777" w:rsidR="00905935" w:rsidRPr="00053D03" w:rsidRDefault="00905935" w:rsidP="0055487A">
            <w:pPr>
              <w:jc w:val="center"/>
              <w:rPr>
                <w:b/>
                <w:bCs/>
                <w:color w:val="000000"/>
              </w:rPr>
            </w:pPr>
            <w:r>
              <w:rPr>
                <w:b/>
                <w:bCs/>
                <w:color w:val="000000"/>
              </w:rPr>
              <w:t>-1.56</w:t>
            </w:r>
          </w:p>
        </w:tc>
      </w:tr>
      <w:tr w:rsidR="00905935" w:rsidRPr="00053D03" w14:paraId="6FF722E5"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290B6FC3" w14:textId="77777777" w:rsidR="00905935" w:rsidRPr="002613D0" w:rsidRDefault="00905935" w:rsidP="0055487A">
            <w:pPr>
              <w:ind w:left="431"/>
              <w:rPr>
                <w:color w:val="000000"/>
              </w:rPr>
            </w:pPr>
            <w:r w:rsidRPr="002613D0">
              <w:rPr>
                <w:color w:val="000000"/>
              </w:rPr>
              <w:t>Dorsiflexor</w:t>
            </w:r>
          </w:p>
        </w:tc>
        <w:tc>
          <w:tcPr>
            <w:tcW w:w="1106" w:type="pct"/>
            <w:gridSpan w:val="3"/>
            <w:tcBorders>
              <w:top w:val="nil"/>
              <w:left w:val="nil"/>
              <w:bottom w:val="nil"/>
              <w:right w:val="nil"/>
            </w:tcBorders>
            <w:shd w:val="clear" w:color="auto" w:fill="auto"/>
            <w:noWrap/>
            <w:vAlign w:val="center"/>
            <w:hideMark/>
          </w:tcPr>
          <w:p w14:paraId="36CB63E2" w14:textId="77777777" w:rsidR="00905935" w:rsidRPr="00053D03" w:rsidRDefault="00905935" w:rsidP="0055487A">
            <w:pPr>
              <w:jc w:val="center"/>
              <w:rPr>
                <w:color w:val="000000"/>
              </w:rPr>
            </w:pPr>
            <w:r w:rsidRPr="00053D03">
              <w:rPr>
                <w:color w:val="000000"/>
              </w:rPr>
              <w:t xml:space="preserve">11.97 </w:t>
            </w:r>
            <w:r w:rsidRPr="00053D03">
              <w:t xml:space="preserve">± </w:t>
            </w:r>
            <w:r w:rsidRPr="00053D03">
              <w:rPr>
                <w:color w:val="000000"/>
              </w:rPr>
              <w:t>11.29</w:t>
            </w:r>
          </w:p>
        </w:tc>
        <w:tc>
          <w:tcPr>
            <w:tcW w:w="965" w:type="pct"/>
            <w:gridSpan w:val="4"/>
            <w:tcBorders>
              <w:top w:val="nil"/>
              <w:left w:val="nil"/>
              <w:bottom w:val="nil"/>
              <w:right w:val="nil"/>
            </w:tcBorders>
            <w:shd w:val="clear" w:color="auto" w:fill="auto"/>
            <w:noWrap/>
            <w:vAlign w:val="center"/>
            <w:hideMark/>
          </w:tcPr>
          <w:p w14:paraId="33C398FD" w14:textId="77777777" w:rsidR="00905935" w:rsidRPr="00053D03" w:rsidRDefault="00905935" w:rsidP="0055487A">
            <w:pPr>
              <w:jc w:val="center"/>
              <w:rPr>
                <w:color w:val="000000"/>
              </w:rPr>
            </w:pPr>
            <w:r w:rsidRPr="00053D03">
              <w:rPr>
                <w:color w:val="000000"/>
              </w:rPr>
              <w:t xml:space="preserve">2.38 </w:t>
            </w:r>
            <w:r w:rsidRPr="00053D03">
              <w:t xml:space="preserve">± </w:t>
            </w:r>
            <w:r w:rsidRPr="00053D03">
              <w:rPr>
                <w:color w:val="000000"/>
              </w:rPr>
              <w:t>2.62</w:t>
            </w:r>
          </w:p>
        </w:tc>
        <w:tc>
          <w:tcPr>
            <w:tcW w:w="589" w:type="pct"/>
            <w:gridSpan w:val="3"/>
            <w:tcBorders>
              <w:top w:val="nil"/>
              <w:left w:val="nil"/>
              <w:bottom w:val="nil"/>
              <w:right w:val="nil"/>
            </w:tcBorders>
            <w:shd w:val="clear" w:color="auto" w:fill="auto"/>
            <w:noWrap/>
            <w:vAlign w:val="center"/>
            <w:hideMark/>
          </w:tcPr>
          <w:p w14:paraId="71D0EB1D" w14:textId="77777777" w:rsidR="00905935" w:rsidRPr="00053D03" w:rsidRDefault="00905935" w:rsidP="0055487A">
            <w:pPr>
              <w:jc w:val="center"/>
              <w:rPr>
                <w:color w:val="000000"/>
              </w:rPr>
            </w:pPr>
            <w:r w:rsidRPr="00053D03">
              <w:rPr>
                <w:color w:val="000000"/>
              </w:rPr>
              <w:t>0.13</w:t>
            </w:r>
          </w:p>
        </w:tc>
        <w:tc>
          <w:tcPr>
            <w:tcW w:w="864" w:type="pct"/>
            <w:gridSpan w:val="3"/>
            <w:tcBorders>
              <w:top w:val="nil"/>
              <w:left w:val="nil"/>
              <w:bottom w:val="nil"/>
              <w:right w:val="nil"/>
            </w:tcBorders>
            <w:vAlign w:val="center"/>
          </w:tcPr>
          <w:p w14:paraId="76D8A321" w14:textId="77777777" w:rsidR="00905935" w:rsidRPr="00053D03" w:rsidRDefault="00905935" w:rsidP="0055487A">
            <w:pPr>
              <w:jc w:val="center"/>
              <w:rPr>
                <w:color w:val="000000"/>
              </w:rPr>
            </w:pPr>
            <w:r>
              <w:rPr>
                <w:color w:val="000000"/>
              </w:rPr>
              <w:t>-1.17</w:t>
            </w:r>
          </w:p>
        </w:tc>
      </w:tr>
      <w:tr w:rsidR="00905935" w:rsidRPr="00053D03" w14:paraId="39C4327A" w14:textId="77777777" w:rsidTr="0055487A">
        <w:trPr>
          <w:gridAfter w:val="4"/>
          <w:wAfter w:w="912" w:type="pct"/>
          <w:trHeight w:val="301"/>
        </w:trPr>
        <w:tc>
          <w:tcPr>
            <w:tcW w:w="4088" w:type="pct"/>
            <w:gridSpan w:val="13"/>
            <w:tcBorders>
              <w:top w:val="nil"/>
              <w:left w:val="nil"/>
              <w:bottom w:val="nil"/>
            </w:tcBorders>
            <w:shd w:val="clear" w:color="auto" w:fill="auto"/>
            <w:noWrap/>
            <w:vAlign w:val="center"/>
          </w:tcPr>
          <w:p w14:paraId="77029968" w14:textId="77777777" w:rsidR="00905935" w:rsidRPr="002613D0" w:rsidRDefault="00905935" w:rsidP="0055487A">
            <w:pPr>
              <w:rPr>
                <w:color w:val="000000"/>
              </w:rPr>
            </w:pPr>
            <w:proofErr w:type="spellStart"/>
            <w:r w:rsidRPr="002613D0">
              <w:rPr>
                <w:b/>
                <w:bCs/>
                <w:color w:val="000000"/>
              </w:rPr>
              <w:t>vGRF</w:t>
            </w:r>
            <w:proofErr w:type="spellEnd"/>
          </w:p>
        </w:tc>
      </w:tr>
      <w:tr w:rsidR="00905935" w:rsidRPr="00053D03" w14:paraId="34554D35"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36D14A5D" w14:textId="77777777" w:rsidR="00905935" w:rsidRPr="002613D0" w:rsidRDefault="00905935" w:rsidP="0055487A">
            <w:pPr>
              <w:ind w:left="435"/>
              <w:rPr>
                <w:color w:val="000000"/>
              </w:rPr>
            </w:pPr>
            <w:r w:rsidRPr="002613D0">
              <w:rPr>
                <w:color w:val="000000"/>
              </w:rPr>
              <w:t xml:space="preserve">Peak </w:t>
            </w:r>
            <w:proofErr w:type="spellStart"/>
            <w:r w:rsidRPr="002613D0">
              <w:rPr>
                <w:color w:val="000000"/>
              </w:rPr>
              <w:t>vGRF</w:t>
            </w:r>
            <w:proofErr w:type="spellEnd"/>
            <w:r w:rsidRPr="002613D0">
              <w:rPr>
                <w:color w:val="000000"/>
              </w:rPr>
              <w:t xml:space="preserve"> during first half of stance (BW)</w:t>
            </w:r>
          </w:p>
        </w:tc>
        <w:tc>
          <w:tcPr>
            <w:tcW w:w="1057" w:type="pct"/>
            <w:gridSpan w:val="2"/>
            <w:tcBorders>
              <w:top w:val="nil"/>
              <w:left w:val="nil"/>
              <w:bottom w:val="nil"/>
              <w:right w:val="nil"/>
            </w:tcBorders>
            <w:shd w:val="clear" w:color="auto" w:fill="auto"/>
            <w:noWrap/>
            <w:vAlign w:val="center"/>
            <w:hideMark/>
          </w:tcPr>
          <w:p w14:paraId="161E95AC" w14:textId="77777777" w:rsidR="00905935" w:rsidRPr="00053D03" w:rsidRDefault="00905935" w:rsidP="0055487A">
            <w:pPr>
              <w:jc w:val="center"/>
              <w:rPr>
                <w:color w:val="000000"/>
              </w:rPr>
            </w:pPr>
            <w:r w:rsidRPr="00053D03">
              <w:rPr>
                <w:color w:val="000000"/>
              </w:rPr>
              <w:t xml:space="preserve">1.65 </w:t>
            </w:r>
            <w:r w:rsidRPr="00053D03">
              <w:t xml:space="preserve">± </w:t>
            </w:r>
            <w:r w:rsidRPr="00053D03">
              <w:rPr>
                <w:color w:val="000000"/>
              </w:rPr>
              <w:t>0.58</w:t>
            </w:r>
          </w:p>
        </w:tc>
        <w:tc>
          <w:tcPr>
            <w:tcW w:w="1112" w:type="pct"/>
            <w:gridSpan w:val="6"/>
            <w:tcBorders>
              <w:top w:val="nil"/>
              <w:left w:val="nil"/>
              <w:bottom w:val="nil"/>
              <w:right w:val="nil"/>
            </w:tcBorders>
            <w:shd w:val="clear" w:color="auto" w:fill="auto"/>
            <w:noWrap/>
            <w:vAlign w:val="center"/>
            <w:hideMark/>
          </w:tcPr>
          <w:p w14:paraId="2E60B0B1" w14:textId="77777777" w:rsidR="00905935" w:rsidRPr="00053D03" w:rsidRDefault="00905935" w:rsidP="0055487A">
            <w:pPr>
              <w:jc w:val="center"/>
              <w:rPr>
                <w:color w:val="000000"/>
              </w:rPr>
            </w:pPr>
            <w:r w:rsidRPr="00053D03">
              <w:rPr>
                <w:color w:val="000000"/>
              </w:rPr>
              <w:t xml:space="preserve">1.01 </w:t>
            </w:r>
            <w:r w:rsidRPr="00053D03">
              <w:t xml:space="preserve">± </w:t>
            </w:r>
            <w:r w:rsidRPr="00053D03">
              <w:rPr>
                <w:color w:val="000000"/>
              </w:rPr>
              <w:t>0.01</w:t>
            </w:r>
          </w:p>
        </w:tc>
        <w:tc>
          <w:tcPr>
            <w:tcW w:w="393" w:type="pct"/>
            <w:tcBorders>
              <w:top w:val="nil"/>
              <w:left w:val="nil"/>
              <w:bottom w:val="nil"/>
              <w:right w:val="nil"/>
            </w:tcBorders>
            <w:shd w:val="clear" w:color="auto" w:fill="auto"/>
            <w:noWrap/>
            <w:vAlign w:val="center"/>
            <w:hideMark/>
          </w:tcPr>
          <w:p w14:paraId="4E673B89" w14:textId="77777777" w:rsidR="00905935" w:rsidRPr="00053D03" w:rsidRDefault="00905935" w:rsidP="0055487A">
            <w:pPr>
              <w:jc w:val="center"/>
              <w:rPr>
                <w:color w:val="000000"/>
              </w:rPr>
            </w:pPr>
            <w:r w:rsidRPr="00053D03">
              <w:rPr>
                <w:color w:val="000000"/>
              </w:rPr>
              <w:t>0.07</w:t>
            </w:r>
          </w:p>
        </w:tc>
        <w:tc>
          <w:tcPr>
            <w:tcW w:w="962" w:type="pct"/>
            <w:gridSpan w:val="4"/>
            <w:tcBorders>
              <w:top w:val="nil"/>
              <w:left w:val="nil"/>
              <w:bottom w:val="nil"/>
              <w:right w:val="nil"/>
            </w:tcBorders>
            <w:vAlign w:val="center"/>
          </w:tcPr>
          <w:p w14:paraId="6963CA50" w14:textId="77777777" w:rsidR="00905935" w:rsidRPr="00053D03" w:rsidRDefault="00905935" w:rsidP="0055487A">
            <w:pPr>
              <w:jc w:val="center"/>
              <w:rPr>
                <w:color w:val="000000"/>
              </w:rPr>
            </w:pPr>
            <w:r>
              <w:rPr>
                <w:color w:val="000000"/>
              </w:rPr>
              <w:t xml:space="preserve">   -1.56</w:t>
            </w:r>
          </w:p>
        </w:tc>
      </w:tr>
      <w:tr w:rsidR="00905935" w:rsidRPr="00053D03" w14:paraId="755BB0A9"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477FC48B" w14:textId="77777777" w:rsidR="00905935" w:rsidRPr="002613D0" w:rsidRDefault="00905935" w:rsidP="0055487A">
            <w:pPr>
              <w:ind w:left="435"/>
              <w:rPr>
                <w:color w:val="000000"/>
              </w:rPr>
            </w:pPr>
            <w:r w:rsidRPr="002613D0">
              <w:rPr>
                <w:color w:val="000000"/>
              </w:rPr>
              <w:t xml:space="preserve">Peak </w:t>
            </w:r>
            <w:proofErr w:type="spellStart"/>
            <w:r w:rsidRPr="002613D0">
              <w:rPr>
                <w:color w:val="000000"/>
              </w:rPr>
              <w:t>vGRF</w:t>
            </w:r>
            <w:proofErr w:type="spellEnd"/>
            <w:r w:rsidRPr="002613D0">
              <w:rPr>
                <w:color w:val="000000"/>
              </w:rPr>
              <w:t xml:space="preserve"> during second half of stance (BW)</w:t>
            </w:r>
          </w:p>
        </w:tc>
        <w:tc>
          <w:tcPr>
            <w:tcW w:w="1057" w:type="pct"/>
            <w:gridSpan w:val="2"/>
            <w:tcBorders>
              <w:top w:val="nil"/>
              <w:left w:val="nil"/>
              <w:bottom w:val="nil"/>
              <w:right w:val="nil"/>
            </w:tcBorders>
            <w:shd w:val="clear" w:color="auto" w:fill="auto"/>
            <w:noWrap/>
            <w:vAlign w:val="center"/>
            <w:hideMark/>
          </w:tcPr>
          <w:p w14:paraId="0BA3DD9E" w14:textId="77777777" w:rsidR="00905935" w:rsidRPr="00053D03" w:rsidRDefault="00905935" w:rsidP="0055487A">
            <w:pPr>
              <w:jc w:val="center"/>
              <w:rPr>
                <w:color w:val="000000"/>
              </w:rPr>
            </w:pPr>
            <w:r w:rsidRPr="00053D03">
              <w:rPr>
                <w:color w:val="000000"/>
              </w:rPr>
              <w:t xml:space="preserve">1.65 </w:t>
            </w:r>
            <w:r w:rsidRPr="00053D03">
              <w:t xml:space="preserve">± </w:t>
            </w:r>
            <w:r w:rsidRPr="00053D03">
              <w:rPr>
                <w:color w:val="000000"/>
              </w:rPr>
              <w:t>0.60</w:t>
            </w:r>
          </w:p>
        </w:tc>
        <w:tc>
          <w:tcPr>
            <w:tcW w:w="1112" w:type="pct"/>
            <w:gridSpan w:val="6"/>
            <w:tcBorders>
              <w:top w:val="nil"/>
              <w:left w:val="nil"/>
              <w:bottom w:val="nil"/>
              <w:right w:val="nil"/>
            </w:tcBorders>
            <w:shd w:val="clear" w:color="auto" w:fill="auto"/>
            <w:noWrap/>
            <w:vAlign w:val="center"/>
            <w:hideMark/>
          </w:tcPr>
          <w:p w14:paraId="2879B710" w14:textId="77777777" w:rsidR="00905935" w:rsidRPr="00053D03" w:rsidRDefault="00905935" w:rsidP="0055487A">
            <w:pPr>
              <w:jc w:val="center"/>
              <w:rPr>
                <w:color w:val="000000"/>
              </w:rPr>
            </w:pPr>
            <w:r w:rsidRPr="00053D03">
              <w:rPr>
                <w:color w:val="000000"/>
              </w:rPr>
              <w:t xml:space="preserve">1.00 </w:t>
            </w:r>
            <w:r w:rsidRPr="00053D03">
              <w:t xml:space="preserve">± </w:t>
            </w:r>
            <w:r w:rsidRPr="00053D03">
              <w:rPr>
                <w:color w:val="000000"/>
              </w:rPr>
              <w:t>0.03</w:t>
            </w:r>
          </w:p>
        </w:tc>
        <w:tc>
          <w:tcPr>
            <w:tcW w:w="393" w:type="pct"/>
            <w:tcBorders>
              <w:top w:val="nil"/>
              <w:left w:val="nil"/>
              <w:bottom w:val="nil"/>
              <w:right w:val="nil"/>
            </w:tcBorders>
            <w:shd w:val="clear" w:color="auto" w:fill="auto"/>
            <w:noWrap/>
            <w:vAlign w:val="center"/>
            <w:hideMark/>
          </w:tcPr>
          <w:p w14:paraId="6070B149" w14:textId="77777777" w:rsidR="00905935" w:rsidRPr="00053D03" w:rsidRDefault="00905935" w:rsidP="0055487A">
            <w:pPr>
              <w:jc w:val="center"/>
              <w:rPr>
                <w:color w:val="000000"/>
              </w:rPr>
            </w:pPr>
            <w:r w:rsidRPr="00053D03">
              <w:rPr>
                <w:color w:val="000000"/>
              </w:rPr>
              <w:t>0.07</w:t>
            </w:r>
          </w:p>
        </w:tc>
        <w:tc>
          <w:tcPr>
            <w:tcW w:w="962" w:type="pct"/>
            <w:gridSpan w:val="4"/>
            <w:tcBorders>
              <w:top w:val="nil"/>
              <w:left w:val="nil"/>
              <w:bottom w:val="nil"/>
              <w:right w:val="nil"/>
            </w:tcBorders>
            <w:vAlign w:val="center"/>
          </w:tcPr>
          <w:p w14:paraId="5E4E1A81" w14:textId="77777777" w:rsidR="00905935" w:rsidRPr="00053D03" w:rsidRDefault="00905935" w:rsidP="0055487A">
            <w:pPr>
              <w:jc w:val="center"/>
              <w:rPr>
                <w:color w:val="000000"/>
              </w:rPr>
            </w:pPr>
            <w:r>
              <w:rPr>
                <w:color w:val="000000"/>
              </w:rPr>
              <w:t xml:space="preserve">    -1.53</w:t>
            </w:r>
          </w:p>
        </w:tc>
      </w:tr>
      <w:tr w:rsidR="00905935" w:rsidRPr="00053D03" w14:paraId="70C0B217" w14:textId="77777777" w:rsidTr="0055487A">
        <w:trPr>
          <w:gridAfter w:val="1"/>
          <w:wAfter w:w="48" w:type="pct"/>
          <w:trHeight w:val="301"/>
        </w:trPr>
        <w:tc>
          <w:tcPr>
            <w:tcW w:w="1427" w:type="pct"/>
            <w:gridSpan w:val="3"/>
            <w:tcBorders>
              <w:top w:val="nil"/>
              <w:left w:val="nil"/>
              <w:bottom w:val="nil"/>
              <w:right w:val="nil"/>
            </w:tcBorders>
            <w:shd w:val="clear" w:color="auto" w:fill="auto"/>
            <w:noWrap/>
            <w:vAlign w:val="center"/>
            <w:hideMark/>
          </w:tcPr>
          <w:p w14:paraId="59952F84" w14:textId="77777777" w:rsidR="00905935" w:rsidRPr="002613D0" w:rsidRDefault="00905935" w:rsidP="0055487A">
            <w:pPr>
              <w:ind w:left="435"/>
              <w:rPr>
                <w:color w:val="000000"/>
              </w:rPr>
            </w:pPr>
            <w:proofErr w:type="spellStart"/>
            <w:r w:rsidRPr="002613D0">
              <w:rPr>
                <w:color w:val="000000"/>
              </w:rPr>
              <w:t>vGRF</w:t>
            </w:r>
            <w:proofErr w:type="spellEnd"/>
            <w:r w:rsidRPr="002613D0">
              <w:rPr>
                <w:color w:val="000000"/>
              </w:rPr>
              <w:t xml:space="preserve"> loading rate (BW·ms</w:t>
            </w:r>
            <w:r w:rsidRPr="002613D0">
              <w:rPr>
                <w:color w:val="000000"/>
                <w:vertAlign w:val="superscript"/>
              </w:rPr>
              <w:t>-1</w:t>
            </w:r>
            <w:r w:rsidRPr="002613D0">
              <w:rPr>
                <w:color w:val="000000"/>
              </w:rPr>
              <w:t>)</w:t>
            </w:r>
          </w:p>
        </w:tc>
        <w:tc>
          <w:tcPr>
            <w:tcW w:w="1057" w:type="pct"/>
            <w:gridSpan w:val="2"/>
            <w:tcBorders>
              <w:top w:val="nil"/>
              <w:left w:val="nil"/>
              <w:bottom w:val="nil"/>
              <w:right w:val="nil"/>
            </w:tcBorders>
            <w:shd w:val="clear" w:color="auto" w:fill="auto"/>
            <w:noWrap/>
            <w:vAlign w:val="center"/>
            <w:hideMark/>
          </w:tcPr>
          <w:p w14:paraId="4B4CB8FD" w14:textId="77777777" w:rsidR="00905935" w:rsidRPr="00053D03" w:rsidRDefault="00905935" w:rsidP="0055487A">
            <w:pPr>
              <w:jc w:val="center"/>
              <w:rPr>
                <w:color w:val="000000"/>
              </w:rPr>
            </w:pPr>
            <w:r w:rsidRPr="00053D03">
              <w:rPr>
                <w:color w:val="000000"/>
              </w:rPr>
              <w:t xml:space="preserve">11.85 </w:t>
            </w:r>
            <w:r w:rsidRPr="00053D03">
              <w:t xml:space="preserve">± </w:t>
            </w:r>
            <w:r w:rsidRPr="00053D03">
              <w:rPr>
                <w:color w:val="000000"/>
              </w:rPr>
              <w:t>6.40</w:t>
            </w:r>
          </w:p>
        </w:tc>
        <w:tc>
          <w:tcPr>
            <w:tcW w:w="1112" w:type="pct"/>
            <w:gridSpan w:val="6"/>
            <w:tcBorders>
              <w:top w:val="nil"/>
              <w:left w:val="nil"/>
              <w:bottom w:val="nil"/>
              <w:right w:val="nil"/>
            </w:tcBorders>
            <w:shd w:val="clear" w:color="auto" w:fill="auto"/>
            <w:noWrap/>
            <w:vAlign w:val="center"/>
            <w:hideMark/>
          </w:tcPr>
          <w:p w14:paraId="59619A2D" w14:textId="77777777" w:rsidR="00905935" w:rsidRPr="00053D03" w:rsidRDefault="00905935" w:rsidP="0055487A">
            <w:pPr>
              <w:jc w:val="center"/>
              <w:rPr>
                <w:color w:val="000000"/>
              </w:rPr>
            </w:pPr>
            <w:r w:rsidRPr="00053D03">
              <w:rPr>
                <w:color w:val="000000"/>
              </w:rPr>
              <w:t xml:space="preserve">6.73 </w:t>
            </w:r>
            <w:r w:rsidRPr="00053D03">
              <w:t xml:space="preserve">± </w:t>
            </w:r>
            <w:r w:rsidRPr="00053D03">
              <w:rPr>
                <w:color w:val="000000"/>
              </w:rPr>
              <w:t>1.40</w:t>
            </w:r>
          </w:p>
        </w:tc>
        <w:tc>
          <w:tcPr>
            <w:tcW w:w="393" w:type="pct"/>
            <w:tcBorders>
              <w:top w:val="nil"/>
              <w:left w:val="nil"/>
              <w:bottom w:val="nil"/>
              <w:right w:val="nil"/>
            </w:tcBorders>
            <w:shd w:val="clear" w:color="auto" w:fill="auto"/>
            <w:noWrap/>
            <w:vAlign w:val="center"/>
            <w:hideMark/>
          </w:tcPr>
          <w:p w14:paraId="10648924" w14:textId="77777777" w:rsidR="00905935" w:rsidRPr="00053D03" w:rsidRDefault="00905935" w:rsidP="0055487A">
            <w:pPr>
              <w:jc w:val="center"/>
              <w:rPr>
                <w:color w:val="000000"/>
              </w:rPr>
            </w:pPr>
            <w:r w:rsidRPr="00053D03">
              <w:rPr>
                <w:color w:val="000000"/>
              </w:rPr>
              <w:t>0.15</w:t>
            </w:r>
          </w:p>
        </w:tc>
        <w:tc>
          <w:tcPr>
            <w:tcW w:w="962" w:type="pct"/>
            <w:gridSpan w:val="4"/>
            <w:tcBorders>
              <w:top w:val="nil"/>
              <w:left w:val="nil"/>
              <w:bottom w:val="nil"/>
              <w:right w:val="nil"/>
            </w:tcBorders>
            <w:vAlign w:val="center"/>
          </w:tcPr>
          <w:p w14:paraId="7BEDE6EB" w14:textId="77777777" w:rsidR="00905935" w:rsidRPr="00053D03" w:rsidRDefault="00905935" w:rsidP="0055487A">
            <w:pPr>
              <w:jc w:val="center"/>
              <w:rPr>
                <w:color w:val="000000"/>
              </w:rPr>
            </w:pPr>
            <w:r>
              <w:rPr>
                <w:color w:val="000000"/>
              </w:rPr>
              <w:t xml:space="preserve">    -1.11</w:t>
            </w:r>
          </w:p>
        </w:tc>
      </w:tr>
      <w:tr w:rsidR="00905935" w:rsidRPr="00053D03" w14:paraId="4310695F" w14:textId="77777777" w:rsidTr="0055487A">
        <w:trPr>
          <w:trHeight w:val="301"/>
        </w:trPr>
        <w:tc>
          <w:tcPr>
            <w:tcW w:w="714" w:type="pct"/>
            <w:tcBorders>
              <w:top w:val="nil"/>
              <w:left w:val="nil"/>
              <w:bottom w:val="single" w:sz="4" w:space="0" w:color="auto"/>
              <w:right w:val="nil"/>
            </w:tcBorders>
            <w:shd w:val="clear" w:color="auto" w:fill="auto"/>
            <w:noWrap/>
            <w:vAlign w:val="center"/>
          </w:tcPr>
          <w:p w14:paraId="2B7D0BC7" w14:textId="77777777" w:rsidR="00905935" w:rsidRPr="00053D03" w:rsidRDefault="00905935" w:rsidP="0055487A">
            <w:pPr>
              <w:rPr>
                <w:color w:val="000000"/>
              </w:rPr>
            </w:pPr>
          </w:p>
        </w:tc>
        <w:tc>
          <w:tcPr>
            <w:tcW w:w="2683" w:type="pct"/>
            <w:gridSpan w:val="7"/>
            <w:tcBorders>
              <w:top w:val="nil"/>
              <w:left w:val="nil"/>
              <w:bottom w:val="single" w:sz="4" w:space="0" w:color="auto"/>
              <w:right w:val="nil"/>
            </w:tcBorders>
            <w:shd w:val="clear" w:color="auto" w:fill="auto"/>
            <w:noWrap/>
            <w:vAlign w:val="center"/>
          </w:tcPr>
          <w:p w14:paraId="773988A9" w14:textId="77777777" w:rsidR="00905935" w:rsidRPr="00053D03" w:rsidRDefault="00905935" w:rsidP="0055487A">
            <w:pPr>
              <w:jc w:val="center"/>
              <w:rPr>
                <w:color w:val="000000"/>
              </w:rPr>
            </w:pPr>
          </w:p>
        </w:tc>
        <w:tc>
          <w:tcPr>
            <w:tcW w:w="785" w:type="pct"/>
            <w:gridSpan w:val="6"/>
            <w:tcBorders>
              <w:top w:val="nil"/>
              <w:left w:val="nil"/>
              <w:bottom w:val="single" w:sz="4" w:space="0" w:color="auto"/>
              <w:right w:val="nil"/>
            </w:tcBorders>
            <w:shd w:val="clear" w:color="auto" w:fill="auto"/>
            <w:noWrap/>
            <w:vAlign w:val="center"/>
          </w:tcPr>
          <w:p w14:paraId="753CC483" w14:textId="77777777" w:rsidR="00905935" w:rsidRPr="00053D03" w:rsidRDefault="00905935" w:rsidP="0055487A">
            <w:pPr>
              <w:jc w:val="center"/>
              <w:rPr>
                <w:color w:val="000000"/>
              </w:rPr>
            </w:pPr>
          </w:p>
        </w:tc>
        <w:tc>
          <w:tcPr>
            <w:tcW w:w="175" w:type="pct"/>
            <w:tcBorders>
              <w:top w:val="nil"/>
              <w:left w:val="nil"/>
              <w:bottom w:val="single" w:sz="4" w:space="0" w:color="auto"/>
              <w:right w:val="nil"/>
            </w:tcBorders>
            <w:shd w:val="clear" w:color="auto" w:fill="auto"/>
            <w:noWrap/>
            <w:vAlign w:val="center"/>
          </w:tcPr>
          <w:p w14:paraId="374BBF04" w14:textId="77777777" w:rsidR="00905935" w:rsidRPr="00053D03" w:rsidRDefault="00905935" w:rsidP="0055487A">
            <w:pPr>
              <w:jc w:val="center"/>
              <w:rPr>
                <w:color w:val="000000"/>
              </w:rPr>
            </w:pPr>
          </w:p>
        </w:tc>
        <w:tc>
          <w:tcPr>
            <w:tcW w:w="643" w:type="pct"/>
            <w:gridSpan w:val="2"/>
            <w:tcBorders>
              <w:top w:val="nil"/>
              <w:left w:val="nil"/>
              <w:bottom w:val="single" w:sz="4" w:space="0" w:color="auto"/>
              <w:right w:val="nil"/>
            </w:tcBorders>
          </w:tcPr>
          <w:p w14:paraId="6FEBC5CE" w14:textId="77777777" w:rsidR="00905935" w:rsidRPr="00053D03" w:rsidRDefault="00905935" w:rsidP="0055487A">
            <w:pPr>
              <w:jc w:val="center"/>
              <w:rPr>
                <w:color w:val="000000"/>
              </w:rPr>
            </w:pPr>
          </w:p>
        </w:tc>
      </w:tr>
    </w:tbl>
    <w:p w14:paraId="67A72CF6" w14:textId="77777777" w:rsidR="00905935" w:rsidRDefault="00905935" w:rsidP="00905935">
      <w:r w:rsidRPr="00053D03">
        <w:t>*Represents statistically significant differences between groups</w:t>
      </w:r>
      <w:r>
        <w:t xml:space="preserve"> (p&lt;0.05)</w:t>
      </w:r>
      <w:r w:rsidRPr="00053D03">
        <w:t>.</w:t>
      </w:r>
    </w:p>
    <w:p w14:paraId="1374D633" w14:textId="77777777" w:rsidR="00905935" w:rsidRDefault="00905935" w:rsidP="00905935">
      <w:r>
        <w:t>BW: bodyweight</w:t>
      </w:r>
    </w:p>
    <w:p w14:paraId="044A2D89" w14:textId="694CDE64" w:rsidR="00905935" w:rsidRPr="008551D7" w:rsidRDefault="00CE69F2" w:rsidP="00905935">
      <w:proofErr w:type="spellStart"/>
      <w:r>
        <w:t>vGRF</w:t>
      </w:r>
      <w:proofErr w:type="spellEnd"/>
      <w:r>
        <w:t>: vertical ground reaction force</w:t>
      </w:r>
    </w:p>
    <w:p w14:paraId="2BEEA58B" w14:textId="77777777" w:rsidR="00FA3DE8" w:rsidRDefault="00FA3DE8"/>
    <w:p w14:paraId="2F53D29B" w14:textId="77777777" w:rsidR="00F03A75" w:rsidRDefault="00F03A75"/>
    <w:p w14:paraId="656BC72D" w14:textId="77777777" w:rsidR="00F03A75" w:rsidRDefault="00F03A75"/>
    <w:p w14:paraId="0885A082" w14:textId="77777777" w:rsidR="00F03A75" w:rsidRDefault="00F03A75"/>
    <w:p w14:paraId="07D1A7E6" w14:textId="77777777" w:rsidR="00F03A75" w:rsidRDefault="00F03A75"/>
    <w:p w14:paraId="7F7FADD3" w14:textId="77777777" w:rsidR="00F03A75" w:rsidRDefault="00F03A75"/>
    <w:p w14:paraId="0CBA6845" w14:textId="77777777" w:rsidR="00F03A75" w:rsidRDefault="00F03A75"/>
    <w:p w14:paraId="0553488D" w14:textId="77777777" w:rsidR="00F03A75" w:rsidRDefault="00F03A75"/>
    <w:p w14:paraId="5D5E5D3E" w14:textId="77777777" w:rsidR="00F03A75" w:rsidRDefault="00F03A75"/>
    <w:p w14:paraId="6EBD9F69" w14:textId="77777777" w:rsidR="00F03A75" w:rsidRDefault="00F03A75"/>
    <w:p w14:paraId="01AF704D" w14:textId="77777777" w:rsidR="00F03A75" w:rsidRDefault="00F03A75"/>
    <w:p w14:paraId="75ED34FD" w14:textId="77777777" w:rsidR="00F03A75" w:rsidRDefault="00F03A75"/>
    <w:p w14:paraId="643A1E08" w14:textId="77777777" w:rsidR="00F03A75" w:rsidRDefault="00F03A75"/>
    <w:p w14:paraId="02D85410" w14:textId="4B9E49E4" w:rsidR="00F03A75" w:rsidRPr="005C34A3" w:rsidRDefault="005C34A3">
      <w:pPr>
        <w:rPr>
          <w:b/>
          <w:bCs/>
          <w:sz w:val="32"/>
          <w:szCs w:val="32"/>
        </w:rPr>
      </w:pPr>
      <w:r w:rsidRPr="005C34A3">
        <w:rPr>
          <w:b/>
          <w:bCs/>
          <w:sz w:val="32"/>
          <w:szCs w:val="32"/>
        </w:rPr>
        <w:lastRenderedPageBreak/>
        <w:t>FIGURES</w:t>
      </w:r>
    </w:p>
    <w:p w14:paraId="4836D371" w14:textId="77777777" w:rsidR="00F03A75" w:rsidRDefault="00F03A75"/>
    <w:p w14:paraId="64A12BAB" w14:textId="77777777" w:rsidR="00F03A75" w:rsidRDefault="00F03A75"/>
    <w:p w14:paraId="2EB77F31" w14:textId="77777777" w:rsidR="00F03A75" w:rsidRDefault="00F03A75"/>
    <w:p w14:paraId="69AABB28" w14:textId="285E1023" w:rsidR="006F3AA1" w:rsidRDefault="006B5A9D">
      <w:r>
        <w:rPr>
          <w:noProof/>
          <w14:ligatures w14:val="standardContextual"/>
        </w:rPr>
        <w:drawing>
          <wp:inline distT="0" distB="0" distL="0" distR="0" wp14:anchorId="343F8CBE" wp14:editId="215B7A16">
            <wp:extent cx="5866023" cy="3745230"/>
            <wp:effectExtent l="0" t="0" r="1905" b="1270"/>
            <wp:docPr id="934501476" name="Picture 1" descr="A graph of different 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501476" name="Picture 1" descr="A graph of different angle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877327" cy="3752447"/>
                    </a:xfrm>
                    <a:prstGeom prst="rect">
                      <a:avLst/>
                    </a:prstGeom>
                  </pic:spPr>
                </pic:pic>
              </a:graphicData>
            </a:graphic>
          </wp:inline>
        </w:drawing>
      </w:r>
    </w:p>
    <w:p w14:paraId="6AD4B8FB" w14:textId="77777777" w:rsidR="006B5A9D" w:rsidRDefault="006B5A9D"/>
    <w:p w14:paraId="01344752" w14:textId="49296181" w:rsidR="005C34A3" w:rsidRDefault="005C34A3" w:rsidP="005C34A3">
      <w:r w:rsidRPr="005C34A3">
        <w:rPr>
          <w:b/>
          <w:bCs/>
        </w:rPr>
        <w:t>Figure 1.</w:t>
      </w:r>
      <w:r>
        <w:t xml:space="preserve"> Hip, Knee, and Ankle Joint Kinematic Profiles for the Controls and Farmers during the stance phase (initial contact to toe-off). Positive values indicate hip flexion, knee extension and ankle dorsiflexion.  </w:t>
      </w:r>
    </w:p>
    <w:p w14:paraId="119C3050" w14:textId="77777777" w:rsidR="006B5A9D" w:rsidRDefault="006B5A9D"/>
    <w:p w14:paraId="0FFAA36E" w14:textId="77777777" w:rsidR="006B5A9D" w:rsidRDefault="006B5A9D"/>
    <w:p w14:paraId="43F0654D" w14:textId="77777777" w:rsidR="006B5A9D" w:rsidRDefault="006B5A9D"/>
    <w:p w14:paraId="2FC4ACA0" w14:textId="77777777" w:rsidR="006B5A9D" w:rsidRDefault="006B5A9D"/>
    <w:p w14:paraId="6C3D0DF7" w14:textId="77777777" w:rsidR="006B5A9D" w:rsidRDefault="006B5A9D"/>
    <w:p w14:paraId="27760FAE" w14:textId="77777777" w:rsidR="006B5A9D" w:rsidRDefault="006B5A9D"/>
    <w:p w14:paraId="1342BA20" w14:textId="77777777" w:rsidR="006B5A9D" w:rsidRDefault="006B5A9D"/>
    <w:p w14:paraId="057E4B26" w14:textId="77777777" w:rsidR="006B5A9D" w:rsidRDefault="006B5A9D"/>
    <w:p w14:paraId="2F1566C7" w14:textId="77777777" w:rsidR="006B5A9D" w:rsidRDefault="006B5A9D"/>
    <w:p w14:paraId="4F121D50" w14:textId="77777777" w:rsidR="006B5A9D" w:rsidRDefault="006B5A9D"/>
    <w:p w14:paraId="2B63E980" w14:textId="77777777" w:rsidR="006B5A9D" w:rsidRDefault="006B5A9D"/>
    <w:p w14:paraId="2B5B561D" w14:textId="77777777" w:rsidR="006B5A9D" w:rsidRDefault="006B5A9D"/>
    <w:p w14:paraId="1E32049F" w14:textId="77777777" w:rsidR="006B5A9D" w:rsidRDefault="006B5A9D"/>
    <w:p w14:paraId="704CC127" w14:textId="77777777" w:rsidR="006B5A9D" w:rsidRDefault="006B5A9D"/>
    <w:p w14:paraId="72DAAB26" w14:textId="77777777" w:rsidR="006B5A9D" w:rsidRDefault="006B5A9D"/>
    <w:p w14:paraId="464522FE" w14:textId="77777777" w:rsidR="006B5A9D" w:rsidRDefault="006B5A9D"/>
    <w:p w14:paraId="7642169E" w14:textId="77777777" w:rsidR="006B5A9D" w:rsidRDefault="006B5A9D"/>
    <w:p w14:paraId="2883BACA" w14:textId="77777777" w:rsidR="006B5A9D" w:rsidRDefault="006B5A9D"/>
    <w:p w14:paraId="77F03F0B" w14:textId="77777777" w:rsidR="006B5A9D" w:rsidRDefault="006B5A9D"/>
    <w:p w14:paraId="68B4CD5E" w14:textId="2BD64ACF" w:rsidR="00520F44" w:rsidRDefault="006B5A9D">
      <w:r>
        <w:rPr>
          <w:noProof/>
          <w14:ligatures w14:val="standardContextual"/>
        </w:rPr>
        <w:drawing>
          <wp:inline distT="0" distB="0" distL="0" distR="0" wp14:anchorId="5ACC2CDE" wp14:editId="450A9BB5">
            <wp:extent cx="5697220" cy="4654555"/>
            <wp:effectExtent l="0" t="0" r="5080" b="6350"/>
            <wp:docPr id="1288529592" name="Picture 2" descr="A group of graphs showing different types of movem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529592" name="Picture 2" descr="A group of graphs showing different types of movements&#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5704618" cy="4660599"/>
                    </a:xfrm>
                    <a:prstGeom prst="rect">
                      <a:avLst/>
                    </a:prstGeom>
                  </pic:spPr>
                </pic:pic>
              </a:graphicData>
            </a:graphic>
          </wp:inline>
        </w:drawing>
      </w:r>
    </w:p>
    <w:p w14:paraId="66AAEAD5" w14:textId="77777777" w:rsidR="00F03A75" w:rsidRDefault="00F03A75"/>
    <w:p w14:paraId="3A8B9E89" w14:textId="77777777" w:rsidR="006B5A9D" w:rsidRDefault="006B5A9D"/>
    <w:p w14:paraId="0D4CB870" w14:textId="40CB9162" w:rsidR="005C34A3" w:rsidRDefault="005C34A3" w:rsidP="005C34A3">
      <w:r w:rsidRPr="005C34A3">
        <w:rPr>
          <w:b/>
          <w:bCs/>
        </w:rPr>
        <w:t>Figure 2.</w:t>
      </w:r>
      <w:r>
        <w:t xml:space="preserve"> Hip, knee, and ankle joint moment profiles for the non-farmers (controls) and farmers during the stance phase (initial contact to toe-off). Positive values indicate hip flexion, knee extension and ankle dorsiflexion moments.</w:t>
      </w:r>
    </w:p>
    <w:p w14:paraId="0054D0E6" w14:textId="77777777" w:rsidR="006B5A9D" w:rsidRDefault="006B5A9D"/>
    <w:p w14:paraId="04988EBA" w14:textId="77777777" w:rsidR="006B5A9D" w:rsidRDefault="006B5A9D"/>
    <w:p w14:paraId="2B24DB16" w14:textId="77777777" w:rsidR="006B5A9D" w:rsidRDefault="006B5A9D"/>
    <w:p w14:paraId="54EE7EEC" w14:textId="77777777" w:rsidR="006B5A9D" w:rsidRDefault="006B5A9D"/>
    <w:p w14:paraId="2A9E69A1" w14:textId="77777777" w:rsidR="006B5A9D" w:rsidRDefault="006B5A9D"/>
    <w:p w14:paraId="351C701A" w14:textId="77777777" w:rsidR="006B5A9D" w:rsidRDefault="006B5A9D"/>
    <w:p w14:paraId="750D71DF" w14:textId="77777777" w:rsidR="006B5A9D" w:rsidRDefault="006B5A9D"/>
    <w:p w14:paraId="4992099B" w14:textId="77777777" w:rsidR="006B5A9D" w:rsidRDefault="006B5A9D"/>
    <w:p w14:paraId="1C882315" w14:textId="77777777" w:rsidR="006B5A9D" w:rsidRDefault="006B5A9D"/>
    <w:p w14:paraId="1D05238B" w14:textId="77777777" w:rsidR="006B5A9D" w:rsidRDefault="006B5A9D"/>
    <w:p w14:paraId="73E3997C" w14:textId="77777777" w:rsidR="006B5A9D" w:rsidRDefault="006B5A9D"/>
    <w:p w14:paraId="28BC89DC" w14:textId="77777777" w:rsidR="006B5A9D" w:rsidRDefault="006B5A9D"/>
    <w:p w14:paraId="1A71FE96" w14:textId="77777777" w:rsidR="006B5A9D" w:rsidRDefault="006B5A9D"/>
    <w:p w14:paraId="3563787E" w14:textId="553EEE3C" w:rsidR="00644FAB" w:rsidRDefault="006B5A9D" w:rsidP="00E5332C">
      <w:r>
        <w:rPr>
          <w:noProof/>
          <w14:ligatures w14:val="standardContextual"/>
        </w:rPr>
        <w:lastRenderedPageBreak/>
        <w:drawing>
          <wp:inline distT="0" distB="0" distL="0" distR="0" wp14:anchorId="0B908D4F" wp14:editId="24D8A059">
            <wp:extent cx="5943600" cy="4457700"/>
            <wp:effectExtent l="0" t="0" r="0" b="0"/>
            <wp:docPr id="1993434253" name="Picture 3" descr="A graph of a farmer's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434253" name="Picture 3" descr="A graph of a farmer's plo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sidR="00644FAB">
        <w:t xml:space="preserve"> </w:t>
      </w:r>
    </w:p>
    <w:p w14:paraId="4069DDC1" w14:textId="77777777" w:rsidR="005C34A3" w:rsidRDefault="005C34A3" w:rsidP="00E5332C"/>
    <w:p w14:paraId="00292E7F" w14:textId="4E41EBB9" w:rsidR="005C34A3" w:rsidRDefault="005C34A3" w:rsidP="005C34A3">
      <w:r w:rsidRPr="005C34A3">
        <w:rPr>
          <w:b/>
          <w:bCs/>
        </w:rPr>
        <w:t>Figure 3.</w:t>
      </w:r>
      <w:r>
        <w:t xml:space="preserve"> Vertical ground reaction force profiles for the non-farmers (controls) and farmers during the stance phase (foot strike to toe-off).</w:t>
      </w:r>
    </w:p>
    <w:p w14:paraId="49092DA7" w14:textId="77777777" w:rsidR="005C34A3" w:rsidRPr="008551D7" w:rsidRDefault="005C34A3" w:rsidP="00E5332C"/>
    <w:sectPr w:rsidR="005C34A3" w:rsidRPr="008551D7" w:rsidSect="00C821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3899A0" w14:textId="77777777" w:rsidR="00FF1483" w:rsidRDefault="00FF1483" w:rsidP="002D726B">
      <w:r>
        <w:separator/>
      </w:r>
    </w:p>
  </w:endnote>
  <w:endnote w:type="continuationSeparator" w:id="0">
    <w:p w14:paraId="04047500" w14:textId="77777777" w:rsidR="00FF1483" w:rsidRDefault="00FF1483" w:rsidP="002D7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ACF303" w14:textId="77777777" w:rsidR="00FF1483" w:rsidRDefault="00FF1483" w:rsidP="002D726B">
      <w:r>
        <w:separator/>
      </w:r>
    </w:p>
  </w:footnote>
  <w:footnote w:type="continuationSeparator" w:id="0">
    <w:p w14:paraId="3E18985C" w14:textId="77777777" w:rsidR="00FF1483" w:rsidRDefault="00FF1483" w:rsidP="002D72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073D5D"/>
    <w:multiLevelType w:val="hybridMultilevel"/>
    <w:tmpl w:val="D6CCEF7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1202311"/>
    <w:multiLevelType w:val="hybridMultilevel"/>
    <w:tmpl w:val="1D0A84F0"/>
    <w:lvl w:ilvl="0" w:tplc="854899B6">
      <w:start w:val="1"/>
      <w:numFmt w:val="decimal"/>
      <w:lvlText w:val="%1."/>
      <w:lvlJc w:val="left"/>
      <w:pPr>
        <w:ind w:left="3140" w:hanging="360"/>
      </w:pPr>
    </w:lvl>
    <w:lvl w:ilvl="1" w:tplc="81E6F01A">
      <w:start w:val="1"/>
      <w:numFmt w:val="decimal"/>
      <w:lvlText w:val="%2."/>
      <w:lvlJc w:val="left"/>
      <w:pPr>
        <w:ind w:left="3140" w:hanging="360"/>
      </w:pPr>
    </w:lvl>
    <w:lvl w:ilvl="2" w:tplc="C27A32FA">
      <w:start w:val="1"/>
      <w:numFmt w:val="decimal"/>
      <w:lvlText w:val="%3."/>
      <w:lvlJc w:val="left"/>
      <w:pPr>
        <w:ind w:left="3140" w:hanging="360"/>
      </w:pPr>
    </w:lvl>
    <w:lvl w:ilvl="3" w:tplc="FAE86364">
      <w:start w:val="1"/>
      <w:numFmt w:val="decimal"/>
      <w:lvlText w:val="%4."/>
      <w:lvlJc w:val="left"/>
      <w:pPr>
        <w:ind w:left="3140" w:hanging="360"/>
      </w:pPr>
    </w:lvl>
    <w:lvl w:ilvl="4" w:tplc="489CDD52">
      <w:start w:val="1"/>
      <w:numFmt w:val="decimal"/>
      <w:lvlText w:val="%5."/>
      <w:lvlJc w:val="left"/>
      <w:pPr>
        <w:ind w:left="3140" w:hanging="360"/>
      </w:pPr>
    </w:lvl>
    <w:lvl w:ilvl="5" w:tplc="27203E16">
      <w:start w:val="1"/>
      <w:numFmt w:val="decimal"/>
      <w:lvlText w:val="%6."/>
      <w:lvlJc w:val="left"/>
      <w:pPr>
        <w:ind w:left="3140" w:hanging="360"/>
      </w:pPr>
    </w:lvl>
    <w:lvl w:ilvl="6" w:tplc="42F07DC8">
      <w:start w:val="1"/>
      <w:numFmt w:val="decimal"/>
      <w:lvlText w:val="%7."/>
      <w:lvlJc w:val="left"/>
      <w:pPr>
        <w:ind w:left="3140" w:hanging="360"/>
      </w:pPr>
    </w:lvl>
    <w:lvl w:ilvl="7" w:tplc="EBCA258A">
      <w:start w:val="1"/>
      <w:numFmt w:val="decimal"/>
      <w:lvlText w:val="%8."/>
      <w:lvlJc w:val="left"/>
      <w:pPr>
        <w:ind w:left="3140" w:hanging="360"/>
      </w:pPr>
    </w:lvl>
    <w:lvl w:ilvl="8" w:tplc="7B1E93DC">
      <w:start w:val="1"/>
      <w:numFmt w:val="decimal"/>
      <w:lvlText w:val="%9."/>
      <w:lvlJc w:val="left"/>
      <w:pPr>
        <w:ind w:left="3140" w:hanging="360"/>
      </w:pPr>
    </w:lvl>
  </w:abstractNum>
  <w:abstractNum w:abstractNumId="2" w15:restartNumberingAfterBreak="0">
    <w:nsid w:val="7A380A20"/>
    <w:multiLevelType w:val="hybridMultilevel"/>
    <w:tmpl w:val="410E330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1536642">
    <w:abstractNumId w:val="2"/>
  </w:num>
  <w:num w:numId="2" w16cid:durableId="201862928">
    <w:abstractNumId w:val="0"/>
  </w:num>
  <w:num w:numId="3" w16cid:durableId="1148132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tf-standard-cs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xaz2dfs52z5x6erefnp5zvt5psvrp05vpts&quot;&gt;Before Endnote Sync Library&lt;record-ids&gt;&lt;item&gt;58&lt;/item&gt;&lt;item&gt;75&lt;/item&gt;&lt;item&gt;76&lt;/item&gt;&lt;item&gt;77&lt;/item&gt;&lt;item&gt;78&lt;/item&gt;&lt;item&gt;79&lt;/item&gt;&lt;item&gt;80&lt;/item&gt;&lt;item&gt;84&lt;/item&gt;&lt;item&gt;85&lt;/item&gt;&lt;item&gt;86&lt;/item&gt;&lt;item&gt;88&lt;/item&gt;&lt;item&gt;89&lt;/item&gt;&lt;item&gt;90&lt;/item&gt;&lt;item&gt;92&lt;/item&gt;&lt;item&gt;93&lt;/item&gt;&lt;item&gt;166&lt;/item&gt;&lt;item&gt;167&lt;/item&gt;&lt;item&gt;1534&lt;/item&gt;&lt;/record-ids&gt;&lt;/item&gt;&lt;/Libraries&gt;"/>
  </w:docVars>
  <w:rsids>
    <w:rsidRoot w:val="0073461A"/>
    <w:rsid w:val="00002809"/>
    <w:rsid w:val="00004540"/>
    <w:rsid w:val="0000479F"/>
    <w:rsid w:val="00011BA2"/>
    <w:rsid w:val="00015EC9"/>
    <w:rsid w:val="00017584"/>
    <w:rsid w:val="00026830"/>
    <w:rsid w:val="00026D0F"/>
    <w:rsid w:val="00027F8C"/>
    <w:rsid w:val="0003607F"/>
    <w:rsid w:val="00041590"/>
    <w:rsid w:val="00044D0A"/>
    <w:rsid w:val="00047805"/>
    <w:rsid w:val="00047CE9"/>
    <w:rsid w:val="00050094"/>
    <w:rsid w:val="00053D03"/>
    <w:rsid w:val="00063EAD"/>
    <w:rsid w:val="000715D7"/>
    <w:rsid w:val="000829B2"/>
    <w:rsid w:val="0009064A"/>
    <w:rsid w:val="0009296C"/>
    <w:rsid w:val="00097E98"/>
    <w:rsid w:val="000B2851"/>
    <w:rsid w:val="000B7AE8"/>
    <w:rsid w:val="000B7E32"/>
    <w:rsid w:val="000C1AC5"/>
    <w:rsid w:val="000C6CEF"/>
    <w:rsid w:val="000D14A1"/>
    <w:rsid w:val="000D2962"/>
    <w:rsid w:val="000D3FA1"/>
    <w:rsid w:val="000D4786"/>
    <w:rsid w:val="000D7437"/>
    <w:rsid w:val="000E3245"/>
    <w:rsid w:val="000E3E53"/>
    <w:rsid w:val="000E5A27"/>
    <w:rsid w:val="000E7812"/>
    <w:rsid w:val="000F218B"/>
    <w:rsid w:val="000F3573"/>
    <w:rsid w:val="000F42AB"/>
    <w:rsid w:val="000F4B90"/>
    <w:rsid w:val="001036E3"/>
    <w:rsid w:val="00107C7D"/>
    <w:rsid w:val="0011096F"/>
    <w:rsid w:val="001157A9"/>
    <w:rsid w:val="00120E4C"/>
    <w:rsid w:val="00121201"/>
    <w:rsid w:val="001227BC"/>
    <w:rsid w:val="00124339"/>
    <w:rsid w:val="00125FE3"/>
    <w:rsid w:val="00132EE1"/>
    <w:rsid w:val="0015726D"/>
    <w:rsid w:val="001603C6"/>
    <w:rsid w:val="0016351F"/>
    <w:rsid w:val="00166F98"/>
    <w:rsid w:val="00170D20"/>
    <w:rsid w:val="00172774"/>
    <w:rsid w:val="001737F0"/>
    <w:rsid w:val="00173A58"/>
    <w:rsid w:val="00174624"/>
    <w:rsid w:val="001764BA"/>
    <w:rsid w:val="00182098"/>
    <w:rsid w:val="001904D7"/>
    <w:rsid w:val="00193922"/>
    <w:rsid w:val="001960F8"/>
    <w:rsid w:val="001A08EC"/>
    <w:rsid w:val="001A5491"/>
    <w:rsid w:val="001A54D7"/>
    <w:rsid w:val="001A5BFC"/>
    <w:rsid w:val="001B179E"/>
    <w:rsid w:val="001B4CE6"/>
    <w:rsid w:val="001C1A90"/>
    <w:rsid w:val="001C4838"/>
    <w:rsid w:val="001D31E2"/>
    <w:rsid w:val="001D664E"/>
    <w:rsid w:val="001E1454"/>
    <w:rsid w:val="001E37A3"/>
    <w:rsid w:val="001E3A34"/>
    <w:rsid w:val="001E3AA7"/>
    <w:rsid w:val="001F0B52"/>
    <w:rsid w:val="001F174F"/>
    <w:rsid w:val="001F1B60"/>
    <w:rsid w:val="001F26D3"/>
    <w:rsid w:val="001F5382"/>
    <w:rsid w:val="0021079D"/>
    <w:rsid w:val="00211393"/>
    <w:rsid w:val="002221E5"/>
    <w:rsid w:val="00231F57"/>
    <w:rsid w:val="00234BA4"/>
    <w:rsid w:val="00245EB1"/>
    <w:rsid w:val="00246C0B"/>
    <w:rsid w:val="00253FA7"/>
    <w:rsid w:val="0025514E"/>
    <w:rsid w:val="0025671C"/>
    <w:rsid w:val="002613D0"/>
    <w:rsid w:val="0026772B"/>
    <w:rsid w:val="00277D80"/>
    <w:rsid w:val="0028008B"/>
    <w:rsid w:val="00280E4B"/>
    <w:rsid w:val="002825EA"/>
    <w:rsid w:val="00290433"/>
    <w:rsid w:val="00295DD0"/>
    <w:rsid w:val="002A0193"/>
    <w:rsid w:val="002A2FD7"/>
    <w:rsid w:val="002A5619"/>
    <w:rsid w:val="002A7609"/>
    <w:rsid w:val="002A7FCC"/>
    <w:rsid w:val="002B7A5D"/>
    <w:rsid w:val="002C51A8"/>
    <w:rsid w:val="002C5369"/>
    <w:rsid w:val="002C5FE7"/>
    <w:rsid w:val="002D2C83"/>
    <w:rsid w:val="002D3D5B"/>
    <w:rsid w:val="002D6FC4"/>
    <w:rsid w:val="002D726B"/>
    <w:rsid w:val="002E4660"/>
    <w:rsid w:val="002E59A7"/>
    <w:rsid w:val="00302072"/>
    <w:rsid w:val="003029B8"/>
    <w:rsid w:val="003045F6"/>
    <w:rsid w:val="0030717F"/>
    <w:rsid w:val="00314672"/>
    <w:rsid w:val="0032132D"/>
    <w:rsid w:val="00323680"/>
    <w:rsid w:val="003317F8"/>
    <w:rsid w:val="00341B69"/>
    <w:rsid w:val="003507F1"/>
    <w:rsid w:val="00353D2F"/>
    <w:rsid w:val="00355A82"/>
    <w:rsid w:val="00355F71"/>
    <w:rsid w:val="003629B0"/>
    <w:rsid w:val="0037733B"/>
    <w:rsid w:val="003808C4"/>
    <w:rsid w:val="00381482"/>
    <w:rsid w:val="00382D50"/>
    <w:rsid w:val="003961EC"/>
    <w:rsid w:val="0039775C"/>
    <w:rsid w:val="003A022F"/>
    <w:rsid w:val="003A1145"/>
    <w:rsid w:val="003A4C3D"/>
    <w:rsid w:val="003A6EF8"/>
    <w:rsid w:val="003B2145"/>
    <w:rsid w:val="003B33B1"/>
    <w:rsid w:val="003B627E"/>
    <w:rsid w:val="003C268A"/>
    <w:rsid w:val="003D147F"/>
    <w:rsid w:val="003D6C59"/>
    <w:rsid w:val="003E00E1"/>
    <w:rsid w:val="003E0604"/>
    <w:rsid w:val="003E08A2"/>
    <w:rsid w:val="003F08F7"/>
    <w:rsid w:val="003F73D4"/>
    <w:rsid w:val="003F7FC2"/>
    <w:rsid w:val="00406789"/>
    <w:rsid w:val="00407F05"/>
    <w:rsid w:val="00421605"/>
    <w:rsid w:val="0042627F"/>
    <w:rsid w:val="00435856"/>
    <w:rsid w:val="00436D8D"/>
    <w:rsid w:val="00437FCD"/>
    <w:rsid w:val="0044069A"/>
    <w:rsid w:val="00444208"/>
    <w:rsid w:val="004527AE"/>
    <w:rsid w:val="00455C61"/>
    <w:rsid w:val="00457504"/>
    <w:rsid w:val="00461C8E"/>
    <w:rsid w:val="00463074"/>
    <w:rsid w:val="00463A03"/>
    <w:rsid w:val="004740D7"/>
    <w:rsid w:val="00484ACC"/>
    <w:rsid w:val="004929CA"/>
    <w:rsid w:val="004962D5"/>
    <w:rsid w:val="004A05C4"/>
    <w:rsid w:val="004A679D"/>
    <w:rsid w:val="004B2121"/>
    <w:rsid w:val="004B4C45"/>
    <w:rsid w:val="004C0BEF"/>
    <w:rsid w:val="004C3177"/>
    <w:rsid w:val="004C5955"/>
    <w:rsid w:val="004D2DA2"/>
    <w:rsid w:val="004E5A89"/>
    <w:rsid w:val="004E6A67"/>
    <w:rsid w:val="004E6F47"/>
    <w:rsid w:val="004F6CA6"/>
    <w:rsid w:val="005105BF"/>
    <w:rsid w:val="00511762"/>
    <w:rsid w:val="00515EDC"/>
    <w:rsid w:val="005161C1"/>
    <w:rsid w:val="005172A4"/>
    <w:rsid w:val="00520D86"/>
    <w:rsid w:val="00520F44"/>
    <w:rsid w:val="0052493D"/>
    <w:rsid w:val="00526536"/>
    <w:rsid w:val="00531022"/>
    <w:rsid w:val="00532E04"/>
    <w:rsid w:val="00540E3F"/>
    <w:rsid w:val="00544754"/>
    <w:rsid w:val="005518D1"/>
    <w:rsid w:val="00553252"/>
    <w:rsid w:val="00562B79"/>
    <w:rsid w:val="00564EFF"/>
    <w:rsid w:val="00565C77"/>
    <w:rsid w:val="00576D4F"/>
    <w:rsid w:val="00581F13"/>
    <w:rsid w:val="00584EAE"/>
    <w:rsid w:val="005932C9"/>
    <w:rsid w:val="00596AD3"/>
    <w:rsid w:val="005A0587"/>
    <w:rsid w:val="005B216E"/>
    <w:rsid w:val="005B5637"/>
    <w:rsid w:val="005C2FD5"/>
    <w:rsid w:val="005C34A3"/>
    <w:rsid w:val="005C3F2F"/>
    <w:rsid w:val="005D4749"/>
    <w:rsid w:val="005D639F"/>
    <w:rsid w:val="005D681F"/>
    <w:rsid w:val="005E2F68"/>
    <w:rsid w:val="005E3D64"/>
    <w:rsid w:val="005E53E0"/>
    <w:rsid w:val="005E713B"/>
    <w:rsid w:val="005F3912"/>
    <w:rsid w:val="00601AD8"/>
    <w:rsid w:val="006036F5"/>
    <w:rsid w:val="0060693B"/>
    <w:rsid w:val="006121F3"/>
    <w:rsid w:val="00615CAD"/>
    <w:rsid w:val="00616A5A"/>
    <w:rsid w:val="00624A83"/>
    <w:rsid w:val="00625C7F"/>
    <w:rsid w:val="006342F1"/>
    <w:rsid w:val="00641D11"/>
    <w:rsid w:val="00644FAB"/>
    <w:rsid w:val="006558CE"/>
    <w:rsid w:val="00657BB5"/>
    <w:rsid w:val="00666DB0"/>
    <w:rsid w:val="00675290"/>
    <w:rsid w:val="00677417"/>
    <w:rsid w:val="00694E61"/>
    <w:rsid w:val="006A063B"/>
    <w:rsid w:val="006A1293"/>
    <w:rsid w:val="006A1915"/>
    <w:rsid w:val="006A5C96"/>
    <w:rsid w:val="006B5A9D"/>
    <w:rsid w:val="006B7F25"/>
    <w:rsid w:val="006C1E33"/>
    <w:rsid w:val="006C51D3"/>
    <w:rsid w:val="006E3631"/>
    <w:rsid w:val="006E6222"/>
    <w:rsid w:val="006F20B2"/>
    <w:rsid w:val="006F3259"/>
    <w:rsid w:val="006F3AA1"/>
    <w:rsid w:val="006F5AE1"/>
    <w:rsid w:val="00710C76"/>
    <w:rsid w:val="00713132"/>
    <w:rsid w:val="00713ADB"/>
    <w:rsid w:val="00715C22"/>
    <w:rsid w:val="00720AED"/>
    <w:rsid w:val="00722F1E"/>
    <w:rsid w:val="00726C8F"/>
    <w:rsid w:val="007321D3"/>
    <w:rsid w:val="0073461A"/>
    <w:rsid w:val="007349E8"/>
    <w:rsid w:val="00742970"/>
    <w:rsid w:val="00742C4D"/>
    <w:rsid w:val="00747E9A"/>
    <w:rsid w:val="00756D57"/>
    <w:rsid w:val="00761FEA"/>
    <w:rsid w:val="00762A0B"/>
    <w:rsid w:val="00770000"/>
    <w:rsid w:val="007727E1"/>
    <w:rsid w:val="0078600D"/>
    <w:rsid w:val="0079601A"/>
    <w:rsid w:val="007A323A"/>
    <w:rsid w:val="007A5501"/>
    <w:rsid w:val="007B06BF"/>
    <w:rsid w:val="007B2023"/>
    <w:rsid w:val="007B5F88"/>
    <w:rsid w:val="007C1BD4"/>
    <w:rsid w:val="007C67FE"/>
    <w:rsid w:val="007D1CC7"/>
    <w:rsid w:val="007D24B9"/>
    <w:rsid w:val="007D33E4"/>
    <w:rsid w:val="007D58A8"/>
    <w:rsid w:val="007E03D3"/>
    <w:rsid w:val="007E055F"/>
    <w:rsid w:val="007E567B"/>
    <w:rsid w:val="007E6B0F"/>
    <w:rsid w:val="007E7A87"/>
    <w:rsid w:val="007F070A"/>
    <w:rsid w:val="007F2036"/>
    <w:rsid w:val="007F5608"/>
    <w:rsid w:val="007F738D"/>
    <w:rsid w:val="007F7B33"/>
    <w:rsid w:val="008009A6"/>
    <w:rsid w:val="00800BC7"/>
    <w:rsid w:val="00805B83"/>
    <w:rsid w:val="00813D60"/>
    <w:rsid w:val="00815CA6"/>
    <w:rsid w:val="00815CE0"/>
    <w:rsid w:val="00820FA3"/>
    <w:rsid w:val="008210F0"/>
    <w:rsid w:val="00827BC4"/>
    <w:rsid w:val="008308EA"/>
    <w:rsid w:val="00843D10"/>
    <w:rsid w:val="00844810"/>
    <w:rsid w:val="00853889"/>
    <w:rsid w:val="00854ADA"/>
    <w:rsid w:val="008551D7"/>
    <w:rsid w:val="008552B4"/>
    <w:rsid w:val="00861010"/>
    <w:rsid w:val="00862521"/>
    <w:rsid w:val="00872449"/>
    <w:rsid w:val="00875A3F"/>
    <w:rsid w:val="00876E76"/>
    <w:rsid w:val="008923A2"/>
    <w:rsid w:val="00895EF9"/>
    <w:rsid w:val="00897418"/>
    <w:rsid w:val="00897B0B"/>
    <w:rsid w:val="00897B89"/>
    <w:rsid w:val="00897FA4"/>
    <w:rsid w:val="008A2ABF"/>
    <w:rsid w:val="008A5C5C"/>
    <w:rsid w:val="008B0653"/>
    <w:rsid w:val="008B3C47"/>
    <w:rsid w:val="008C5B69"/>
    <w:rsid w:val="008C5E0E"/>
    <w:rsid w:val="008C668D"/>
    <w:rsid w:val="008D28D0"/>
    <w:rsid w:val="008D4412"/>
    <w:rsid w:val="008D4DC0"/>
    <w:rsid w:val="008E20A2"/>
    <w:rsid w:val="008E3D95"/>
    <w:rsid w:val="008F02CE"/>
    <w:rsid w:val="008F2D5B"/>
    <w:rsid w:val="008F3E75"/>
    <w:rsid w:val="008F5BDE"/>
    <w:rsid w:val="008F69E5"/>
    <w:rsid w:val="00905935"/>
    <w:rsid w:val="00910747"/>
    <w:rsid w:val="00914DA9"/>
    <w:rsid w:val="0092139F"/>
    <w:rsid w:val="00924C02"/>
    <w:rsid w:val="00931B6B"/>
    <w:rsid w:val="009348A1"/>
    <w:rsid w:val="009477E9"/>
    <w:rsid w:val="0095114E"/>
    <w:rsid w:val="00953423"/>
    <w:rsid w:val="009566A7"/>
    <w:rsid w:val="009611F7"/>
    <w:rsid w:val="00971812"/>
    <w:rsid w:val="009748AE"/>
    <w:rsid w:val="00976D2B"/>
    <w:rsid w:val="0098280A"/>
    <w:rsid w:val="00982AD0"/>
    <w:rsid w:val="00982D1B"/>
    <w:rsid w:val="00984877"/>
    <w:rsid w:val="00984F68"/>
    <w:rsid w:val="0098795F"/>
    <w:rsid w:val="00993BE6"/>
    <w:rsid w:val="00994092"/>
    <w:rsid w:val="009958DF"/>
    <w:rsid w:val="009A0942"/>
    <w:rsid w:val="009A4003"/>
    <w:rsid w:val="009B696E"/>
    <w:rsid w:val="009C3474"/>
    <w:rsid w:val="009D1EF9"/>
    <w:rsid w:val="009D2CC7"/>
    <w:rsid w:val="009E14E0"/>
    <w:rsid w:val="009F0B26"/>
    <w:rsid w:val="00A036E9"/>
    <w:rsid w:val="00A04C28"/>
    <w:rsid w:val="00A05BF1"/>
    <w:rsid w:val="00A16432"/>
    <w:rsid w:val="00A21B50"/>
    <w:rsid w:val="00A23081"/>
    <w:rsid w:val="00A27C3E"/>
    <w:rsid w:val="00A30071"/>
    <w:rsid w:val="00A357A8"/>
    <w:rsid w:val="00A378FD"/>
    <w:rsid w:val="00A53335"/>
    <w:rsid w:val="00A53862"/>
    <w:rsid w:val="00A56029"/>
    <w:rsid w:val="00A63A58"/>
    <w:rsid w:val="00A6437B"/>
    <w:rsid w:val="00A652F7"/>
    <w:rsid w:val="00A70C8C"/>
    <w:rsid w:val="00A716E4"/>
    <w:rsid w:val="00A71B4B"/>
    <w:rsid w:val="00A721A2"/>
    <w:rsid w:val="00A734CE"/>
    <w:rsid w:val="00A7536E"/>
    <w:rsid w:val="00A8267E"/>
    <w:rsid w:val="00A8336F"/>
    <w:rsid w:val="00A84128"/>
    <w:rsid w:val="00A91E6B"/>
    <w:rsid w:val="00A93C42"/>
    <w:rsid w:val="00A93FAF"/>
    <w:rsid w:val="00A964CC"/>
    <w:rsid w:val="00AA7CEF"/>
    <w:rsid w:val="00AC1F1A"/>
    <w:rsid w:val="00AC31E3"/>
    <w:rsid w:val="00AC5682"/>
    <w:rsid w:val="00AC64DC"/>
    <w:rsid w:val="00AD412A"/>
    <w:rsid w:val="00AD7E43"/>
    <w:rsid w:val="00AE1D47"/>
    <w:rsid w:val="00AF2977"/>
    <w:rsid w:val="00AF49B4"/>
    <w:rsid w:val="00B00ABE"/>
    <w:rsid w:val="00B041A9"/>
    <w:rsid w:val="00B05E15"/>
    <w:rsid w:val="00B0708D"/>
    <w:rsid w:val="00B11610"/>
    <w:rsid w:val="00B1164F"/>
    <w:rsid w:val="00B12C8D"/>
    <w:rsid w:val="00B12DDB"/>
    <w:rsid w:val="00B13FBD"/>
    <w:rsid w:val="00B23231"/>
    <w:rsid w:val="00B2449F"/>
    <w:rsid w:val="00B25661"/>
    <w:rsid w:val="00B27510"/>
    <w:rsid w:val="00B33A06"/>
    <w:rsid w:val="00B35357"/>
    <w:rsid w:val="00B35D4A"/>
    <w:rsid w:val="00B3669F"/>
    <w:rsid w:val="00B42808"/>
    <w:rsid w:val="00B436D3"/>
    <w:rsid w:val="00B43C3C"/>
    <w:rsid w:val="00B56A9D"/>
    <w:rsid w:val="00B715C7"/>
    <w:rsid w:val="00B71B3B"/>
    <w:rsid w:val="00B72793"/>
    <w:rsid w:val="00B74C9B"/>
    <w:rsid w:val="00B778CC"/>
    <w:rsid w:val="00B81F97"/>
    <w:rsid w:val="00B86A7C"/>
    <w:rsid w:val="00B92483"/>
    <w:rsid w:val="00B962D6"/>
    <w:rsid w:val="00BA17D2"/>
    <w:rsid w:val="00BA4C8C"/>
    <w:rsid w:val="00BB14D8"/>
    <w:rsid w:val="00BB3150"/>
    <w:rsid w:val="00BB3196"/>
    <w:rsid w:val="00BB6735"/>
    <w:rsid w:val="00BD013F"/>
    <w:rsid w:val="00BD0484"/>
    <w:rsid w:val="00BD6926"/>
    <w:rsid w:val="00BE0576"/>
    <w:rsid w:val="00BE3444"/>
    <w:rsid w:val="00BE4F8B"/>
    <w:rsid w:val="00BE5130"/>
    <w:rsid w:val="00BE5BDC"/>
    <w:rsid w:val="00BF11CC"/>
    <w:rsid w:val="00BF1A8B"/>
    <w:rsid w:val="00BF4D87"/>
    <w:rsid w:val="00BF5CE5"/>
    <w:rsid w:val="00C03E28"/>
    <w:rsid w:val="00C06322"/>
    <w:rsid w:val="00C21F56"/>
    <w:rsid w:val="00C33411"/>
    <w:rsid w:val="00C336BB"/>
    <w:rsid w:val="00C346ED"/>
    <w:rsid w:val="00C353B3"/>
    <w:rsid w:val="00C35A1B"/>
    <w:rsid w:val="00C3682C"/>
    <w:rsid w:val="00C37771"/>
    <w:rsid w:val="00C406C6"/>
    <w:rsid w:val="00C4789E"/>
    <w:rsid w:val="00C51AEB"/>
    <w:rsid w:val="00C53E41"/>
    <w:rsid w:val="00C60EB5"/>
    <w:rsid w:val="00C64631"/>
    <w:rsid w:val="00C64F51"/>
    <w:rsid w:val="00C65A20"/>
    <w:rsid w:val="00C67763"/>
    <w:rsid w:val="00C76D46"/>
    <w:rsid w:val="00C8174F"/>
    <w:rsid w:val="00C82172"/>
    <w:rsid w:val="00C86B1A"/>
    <w:rsid w:val="00C91F5E"/>
    <w:rsid w:val="00C93D9A"/>
    <w:rsid w:val="00C97141"/>
    <w:rsid w:val="00CA55F5"/>
    <w:rsid w:val="00CB1B58"/>
    <w:rsid w:val="00CB1BC3"/>
    <w:rsid w:val="00CB5903"/>
    <w:rsid w:val="00CC037A"/>
    <w:rsid w:val="00CC71BE"/>
    <w:rsid w:val="00CD47C1"/>
    <w:rsid w:val="00CE0018"/>
    <w:rsid w:val="00CE29DF"/>
    <w:rsid w:val="00CE69F2"/>
    <w:rsid w:val="00CE71FB"/>
    <w:rsid w:val="00CF1A2F"/>
    <w:rsid w:val="00CF1D4B"/>
    <w:rsid w:val="00CF3AFE"/>
    <w:rsid w:val="00D01F82"/>
    <w:rsid w:val="00D1634D"/>
    <w:rsid w:val="00D20C57"/>
    <w:rsid w:val="00D247B2"/>
    <w:rsid w:val="00D2509E"/>
    <w:rsid w:val="00D25F4C"/>
    <w:rsid w:val="00D264BD"/>
    <w:rsid w:val="00D267BD"/>
    <w:rsid w:val="00D305CE"/>
    <w:rsid w:val="00D32B9C"/>
    <w:rsid w:val="00D33366"/>
    <w:rsid w:val="00D37186"/>
    <w:rsid w:val="00D37197"/>
    <w:rsid w:val="00D420C9"/>
    <w:rsid w:val="00D4282E"/>
    <w:rsid w:val="00D42D72"/>
    <w:rsid w:val="00D438D2"/>
    <w:rsid w:val="00D46C5B"/>
    <w:rsid w:val="00D5259E"/>
    <w:rsid w:val="00D53DF9"/>
    <w:rsid w:val="00D60E43"/>
    <w:rsid w:val="00D62154"/>
    <w:rsid w:val="00D728D6"/>
    <w:rsid w:val="00D72AB5"/>
    <w:rsid w:val="00D74129"/>
    <w:rsid w:val="00D77033"/>
    <w:rsid w:val="00D77213"/>
    <w:rsid w:val="00D82DAA"/>
    <w:rsid w:val="00D85846"/>
    <w:rsid w:val="00D9450D"/>
    <w:rsid w:val="00D961BE"/>
    <w:rsid w:val="00DA3372"/>
    <w:rsid w:val="00DA3B19"/>
    <w:rsid w:val="00DB03A7"/>
    <w:rsid w:val="00DB1B3E"/>
    <w:rsid w:val="00DB1FC7"/>
    <w:rsid w:val="00DB6160"/>
    <w:rsid w:val="00DC56E0"/>
    <w:rsid w:val="00DC715B"/>
    <w:rsid w:val="00DC7A19"/>
    <w:rsid w:val="00DD0A51"/>
    <w:rsid w:val="00DD1910"/>
    <w:rsid w:val="00DD38FD"/>
    <w:rsid w:val="00DE4AEC"/>
    <w:rsid w:val="00DE5DE1"/>
    <w:rsid w:val="00DF350F"/>
    <w:rsid w:val="00E01251"/>
    <w:rsid w:val="00E0573D"/>
    <w:rsid w:val="00E06D4B"/>
    <w:rsid w:val="00E0772E"/>
    <w:rsid w:val="00E114E1"/>
    <w:rsid w:val="00E12CE4"/>
    <w:rsid w:val="00E14121"/>
    <w:rsid w:val="00E1446A"/>
    <w:rsid w:val="00E173DF"/>
    <w:rsid w:val="00E175E4"/>
    <w:rsid w:val="00E22FFC"/>
    <w:rsid w:val="00E35892"/>
    <w:rsid w:val="00E36ED4"/>
    <w:rsid w:val="00E402A0"/>
    <w:rsid w:val="00E409FB"/>
    <w:rsid w:val="00E40BAD"/>
    <w:rsid w:val="00E42FC3"/>
    <w:rsid w:val="00E44EE1"/>
    <w:rsid w:val="00E47E79"/>
    <w:rsid w:val="00E50E8D"/>
    <w:rsid w:val="00E5269D"/>
    <w:rsid w:val="00E5332C"/>
    <w:rsid w:val="00E568EC"/>
    <w:rsid w:val="00E60A09"/>
    <w:rsid w:val="00E73F3F"/>
    <w:rsid w:val="00E74B87"/>
    <w:rsid w:val="00E810CA"/>
    <w:rsid w:val="00E93B80"/>
    <w:rsid w:val="00E9573A"/>
    <w:rsid w:val="00E97796"/>
    <w:rsid w:val="00EB28B1"/>
    <w:rsid w:val="00EB76DC"/>
    <w:rsid w:val="00EB7CDF"/>
    <w:rsid w:val="00EC0197"/>
    <w:rsid w:val="00EC2FAB"/>
    <w:rsid w:val="00EC705E"/>
    <w:rsid w:val="00ED1BE2"/>
    <w:rsid w:val="00EE54DA"/>
    <w:rsid w:val="00EE77EF"/>
    <w:rsid w:val="00EF28CA"/>
    <w:rsid w:val="00EF32CE"/>
    <w:rsid w:val="00EF4791"/>
    <w:rsid w:val="00EF77A1"/>
    <w:rsid w:val="00F03A75"/>
    <w:rsid w:val="00F05834"/>
    <w:rsid w:val="00F16EED"/>
    <w:rsid w:val="00F24987"/>
    <w:rsid w:val="00F2529F"/>
    <w:rsid w:val="00F25C62"/>
    <w:rsid w:val="00F27945"/>
    <w:rsid w:val="00F27E94"/>
    <w:rsid w:val="00F30EBB"/>
    <w:rsid w:val="00F3333F"/>
    <w:rsid w:val="00F4685F"/>
    <w:rsid w:val="00F54C6C"/>
    <w:rsid w:val="00F54F66"/>
    <w:rsid w:val="00F55453"/>
    <w:rsid w:val="00F61132"/>
    <w:rsid w:val="00F70D24"/>
    <w:rsid w:val="00F70D29"/>
    <w:rsid w:val="00F72F4F"/>
    <w:rsid w:val="00F77B22"/>
    <w:rsid w:val="00F85AAA"/>
    <w:rsid w:val="00F86843"/>
    <w:rsid w:val="00F909D9"/>
    <w:rsid w:val="00F932BC"/>
    <w:rsid w:val="00F93F66"/>
    <w:rsid w:val="00F973B0"/>
    <w:rsid w:val="00FA39E1"/>
    <w:rsid w:val="00FA3DE8"/>
    <w:rsid w:val="00FA4869"/>
    <w:rsid w:val="00FB4960"/>
    <w:rsid w:val="00FB7F7B"/>
    <w:rsid w:val="00FC22E8"/>
    <w:rsid w:val="00FD4E52"/>
    <w:rsid w:val="00FD7D44"/>
    <w:rsid w:val="00FF1483"/>
    <w:rsid w:val="00FF52D2"/>
    <w:rsid w:val="00FF6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00CEE9"/>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04D7"/>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73461A"/>
    <w:pPr>
      <w:spacing w:before="100" w:beforeAutospacing="1" w:after="100" w:afterAutospacing="1"/>
    </w:pPr>
  </w:style>
  <w:style w:type="paragraph" w:styleId="ListParagraph">
    <w:name w:val="List Paragraph"/>
    <w:basedOn w:val="Normal"/>
    <w:uiPriority w:val="34"/>
    <w:qFormat/>
    <w:rsid w:val="00053D03"/>
    <w:pPr>
      <w:ind w:left="720"/>
      <w:contextualSpacing/>
    </w:pPr>
  </w:style>
  <w:style w:type="paragraph" w:customStyle="1" w:styleId="EndNoteBibliographyTitle">
    <w:name w:val="EndNote Bibliography Title"/>
    <w:basedOn w:val="Normal"/>
    <w:link w:val="EndNoteBibliographyTitleChar"/>
    <w:rsid w:val="00BA4C8C"/>
    <w:pPr>
      <w:jc w:val="center"/>
    </w:pPr>
  </w:style>
  <w:style w:type="character" w:customStyle="1" w:styleId="NormalWebChar">
    <w:name w:val="Normal (Web) Char"/>
    <w:basedOn w:val="DefaultParagraphFont"/>
    <w:link w:val="NormalWeb"/>
    <w:uiPriority w:val="99"/>
    <w:rsid w:val="00BA4C8C"/>
    <w:rPr>
      <w:rFonts w:ascii="Times New Roman" w:eastAsia="Times New Roman" w:hAnsi="Times New Roman" w:cs="Times New Roman"/>
      <w:kern w:val="0"/>
      <w14:ligatures w14:val="none"/>
    </w:rPr>
  </w:style>
  <w:style w:type="character" w:customStyle="1" w:styleId="EndNoteBibliographyTitleChar">
    <w:name w:val="EndNote Bibliography Title Char"/>
    <w:basedOn w:val="NormalWebChar"/>
    <w:link w:val="EndNoteBibliographyTitle"/>
    <w:rsid w:val="00BA4C8C"/>
    <w:rPr>
      <w:rFonts w:ascii="Times New Roman" w:eastAsia="Times New Roman" w:hAnsi="Times New Roman" w:cs="Times New Roman"/>
      <w:kern w:val="0"/>
      <w14:ligatures w14:val="none"/>
    </w:rPr>
  </w:style>
  <w:style w:type="paragraph" w:customStyle="1" w:styleId="EndNoteBibliography">
    <w:name w:val="EndNote Bibliography"/>
    <w:basedOn w:val="Normal"/>
    <w:link w:val="EndNoteBibliographyChar"/>
    <w:rsid w:val="00BA4C8C"/>
  </w:style>
  <w:style w:type="character" w:customStyle="1" w:styleId="EndNoteBibliographyChar">
    <w:name w:val="EndNote Bibliography Char"/>
    <w:basedOn w:val="NormalWebChar"/>
    <w:link w:val="EndNoteBibliography"/>
    <w:rsid w:val="00BA4C8C"/>
    <w:rPr>
      <w:rFonts w:ascii="Times New Roman" w:eastAsia="Times New Roman" w:hAnsi="Times New Roman" w:cs="Times New Roman"/>
      <w:kern w:val="0"/>
      <w14:ligatures w14:val="none"/>
    </w:rPr>
  </w:style>
  <w:style w:type="paragraph" w:styleId="Revision">
    <w:name w:val="Revision"/>
    <w:hidden/>
    <w:uiPriority w:val="99"/>
    <w:semiHidden/>
    <w:rsid w:val="00EF4791"/>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FF52D2"/>
    <w:rPr>
      <w:sz w:val="16"/>
      <w:szCs w:val="16"/>
    </w:rPr>
  </w:style>
  <w:style w:type="paragraph" w:styleId="CommentText">
    <w:name w:val="annotation text"/>
    <w:basedOn w:val="Normal"/>
    <w:link w:val="CommentTextChar"/>
    <w:uiPriority w:val="99"/>
    <w:unhideWhenUsed/>
    <w:rsid w:val="00FF52D2"/>
    <w:rPr>
      <w:sz w:val="20"/>
      <w:szCs w:val="20"/>
    </w:rPr>
  </w:style>
  <w:style w:type="character" w:customStyle="1" w:styleId="CommentTextChar">
    <w:name w:val="Comment Text Char"/>
    <w:basedOn w:val="DefaultParagraphFont"/>
    <w:link w:val="CommentText"/>
    <w:uiPriority w:val="99"/>
    <w:rsid w:val="00FF52D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F52D2"/>
    <w:rPr>
      <w:b/>
      <w:bCs/>
    </w:rPr>
  </w:style>
  <w:style w:type="character" w:customStyle="1" w:styleId="CommentSubjectChar">
    <w:name w:val="Comment Subject Char"/>
    <w:basedOn w:val="CommentTextChar"/>
    <w:link w:val="CommentSubject"/>
    <w:uiPriority w:val="99"/>
    <w:semiHidden/>
    <w:rsid w:val="00FF52D2"/>
    <w:rPr>
      <w:rFonts w:ascii="Times New Roman" w:eastAsia="Times New Roman" w:hAnsi="Times New Roman" w:cs="Times New Roman"/>
      <w:b/>
      <w:bCs/>
      <w:kern w:val="0"/>
      <w:sz w:val="20"/>
      <w:szCs w:val="20"/>
      <w14:ligatures w14:val="none"/>
    </w:rPr>
  </w:style>
  <w:style w:type="character" w:styleId="PlaceholderText">
    <w:name w:val="Placeholder Text"/>
    <w:basedOn w:val="DefaultParagraphFont"/>
    <w:uiPriority w:val="99"/>
    <w:semiHidden/>
    <w:rsid w:val="00994092"/>
    <w:rPr>
      <w:color w:val="808080"/>
    </w:rPr>
  </w:style>
  <w:style w:type="paragraph" w:styleId="Header">
    <w:name w:val="header"/>
    <w:basedOn w:val="Normal"/>
    <w:link w:val="HeaderChar"/>
    <w:uiPriority w:val="99"/>
    <w:unhideWhenUsed/>
    <w:rsid w:val="002D726B"/>
    <w:pPr>
      <w:tabs>
        <w:tab w:val="center" w:pos="4680"/>
        <w:tab w:val="right" w:pos="9360"/>
      </w:tabs>
    </w:pPr>
  </w:style>
  <w:style w:type="character" w:customStyle="1" w:styleId="HeaderChar">
    <w:name w:val="Header Char"/>
    <w:basedOn w:val="DefaultParagraphFont"/>
    <w:link w:val="Header"/>
    <w:uiPriority w:val="99"/>
    <w:rsid w:val="002D726B"/>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2D726B"/>
    <w:pPr>
      <w:tabs>
        <w:tab w:val="center" w:pos="4680"/>
        <w:tab w:val="right" w:pos="9360"/>
      </w:tabs>
    </w:pPr>
  </w:style>
  <w:style w:type="character" w:customStyle="1" w:styleId="FooterChar">
    <w:name w:val="Footer Char"/>
    <w:basedOn w:val="DefaultParagraphFont"/>
    <w:link w:val="Footer"/>
    <w:uiPriority w:val="99"/>
    <w:rsid w:val="002D726B"/>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173A58"/>
    <w:rPr>
      <w:color w:val="0563C1" w:themeColor="hyperlink"/>
      <w:u w:val="single"/>
    </w:rPr>
  </w:style>
  <w:style w:type="character" w:customStyle="1" w:styleId="UnresolvedMention1">
    <w:name w:val="Unresolved Mention1"/>
    <w:basedOn w:val="DefaultParagraphFont"/>
    <w:uiPriority w:val="99"/>
    <w:semiHidden/>
    <w:unhideWhenUsed/>
    <w:rsid w:val="00173A58"/>
    <w:rPr>
      <w:color w:val="605E5C"/>
      <w:shd w:val="clear" w:color="auto" w:fill="E1DFDD"/>
    </w:rPr>
  </w:style>
  <w:style w:type="character" w:styleId="LineNumber">
    <w:name w:val="line number"/>
    <w:basedOn w:val="DefaultParagraphFont"/>
    <w:uiPriority w:val="99"/>
    <w:semiHidden/>
    <w:unhideWhenUsed/>
    <w:rsid w:val="008B0653"/>
  </w:style>
  <w:style w:type="character" w:styleId="UnresolvedMention">
    <w:name w:val="Unresolved Mention"/>
    <w:basedOn w:val="DefaultParagraphFont"/>
    <w:uiPriority w:val="99"/>
    <w:semiHidden/>
    <w:unhideWhenUsed/>
    <w:rsid w:val="0028008B"/>
    <w:rPr>
      <w:color w:val="605E5C"/>
      <w:shd w:val="clear" w:color="auto" w:fill="E1DFDD"/>
    </w:rPr>
  </w:style>
  <w:style w:type="character" w:styleId="FollowedHyperlink">
    <w:name w:val="FollowedHyperlink"/>
    <w:basedOn w:val="DefaultParagraphFont"/>
    <w:uiPriority w:val="99"/>
    <w:semiHidden/>
    <w:unhideWhenUsed/>
    <w:rsid w:val="00520F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893878">
      <w:bodyDiv w:val="1"/>
      <w:marLeft w:val="0"/>
      <w:marRight w:val="0"/>
      <w:marTop w:val="0"/>
      <w:marBottom w:val="0"/>
      <w:divBdr>
        <w:top w:val="none" w:sz="0" w:space="0" w:color="auto"/>
        <w:left w:val="none" w:sz="0" w:space="0" w:color="auto"/>
        <w:bottom w:val="none" w:sz="0" w:space="0" w:color="auto"/>
        <w:right w:val="none" w:sz="0" w:space="0" w:color="auto"/>
      </w:divBdr>
      <w:divsChild>
        <w:div w:id="1086195032">
          <w:marLeft w:val="0"/>
          <w:marRight w:val="0"/>
          <w:marTop w:val="0"/>
          <w:marBottom w:val="0"/>
          <w:divBdr>
            <w:top w:val="none" w:sz="0" w:space="0" w:color="auto"/>
            <w:left w:val="none" w:sz="0" w:space="0" w:color="auto"/>
            <w:bottom w:val="none" w:sz="0" w:space="0" w:color="auto"/>
            <w:right w:val="none" w:sz="0" w:space="0" w:color="auto"/>
          </w:divBdr>
          <w:divsChild>
            <w:div w:id="661398899">
              <w:marLeft w:val="0"/>
              <w:marRight w:val="0"/>
              <w:marTop w:val="0"/>
              <w:marBottom w:val="0"/>
              <w:divBdr>
                <w:top w:val="none" w:sz="0" w:space="0" w:color="auto"/>
                <w:left w:val="none" w:sz="0" w:space="0" w:color="auto"/>
                <w:bottom w:val="none" w:sz="0" w:space="0" w:color="auto"/>
                <w:right w:val="none" w:sz="0" w:space="0" w:color="auto"/>
              </w:divBdr>
              <w:divsChild>
                <w:div w:id="18417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65800">
      <w:bodyDiv w:val="1"/>
      <w:marLeft w:val="0"/>
      <w:marRight w:val="0"/>
      <w:marTop w:val="0"/>
      <w:marBottom w:val="0"/>
      <w:divBdr>
        <w:top w:val="none" w:sz="0" w:space="0" w:color="auto"/>
        <w:left w:val="none" w:sz="0" w:space="0" w:color="auto"/>
        <w:bottom w:val="none" w:sz="0" w:space="0" w:color="auto"/>
        <w:right w:val="none" w:sz="0" w:space="0" w:color="auto"/>
      </w:divBdr>
    </w:div>
    <w:div w:id="186337215">
      <w:bodyDiv w:val="1"/>
      <w:marLeft w:val="0"/>
      <w:marRight w:val="0"/>
      <w:marTop w:val="0"/>
      <w:marBottom w:val="0"/>
      <w:divBdr>
        <w:top w:val="none" w:sz="0" w:space="0" w:color="auto"/>
        <w:left w:val="none" w:sz="0" w:space="0" w:color="auto"/>
        <w:bottom w:val="none" w:sz="0" w:space="0" w:color="auto"/>
        <w:right w:val="none" w:sz="0" w:space="0" w:color="auto"/>
      </w:divBdr>
    </w:div>
    <w:div w:id="402265906">
      <w:bodyDiv w:val="1"/>
      <w:marLeft w:val="0"/>
      <w:marRight w:val="0"/>
      <w:marTop w:val="0"/>
      <w:marBottom w:val="0"/>
      <w:divBdr>
        <w:top w:val="none" w:sz="0" w:space="0" w:color="auto"/>
        <w:left w:val="none" w:sz="0" w:space="0" w:color="auto"/>
        <w:bottom w:val="none" w:sz="0" w:space="0" w:color="auto"/>
        <w:right w:val="none" w:sz="0" w:space="0" w:color="auto"/>
      </w:divBdr>
      <w:divsChild>
        <w:div w:id="145821649">
          <w:marLeft w:val="0"/>
          <w:marRight w:val="0"/>
          <w:marTop w:val="0"/>
          <w:marBottom w:val="0"/>
          <w:divBdr>
            <w:top w:val="none" w:sz="0" w:space="0" w:color="auto"/>
            <w:left w:val="none" w:sz="0" w:space="0" w:color="auto"/>
            <w:bottom w:val="none" w:sz="0" w:space="0" w:color="auto"/>
            <w:right w:val="none" w:sz="0" w:space="0" w:color="auto"/>
          </w:divBdr>
          <w:divsChild>
            <w:div w:id="1130827703">
              <w:marLeft w:val="0"/>
              <w:marRight w:val="0"/>
              <w:marTop w:val="0"/>
              <w:marBottom w:val="0"/>
              <w:divBdr>
                <w:top w:val="none" w:sz="0" w:space="0" w:color="auto"/>
                <w:left w:val="none" w:sz="0" w:space="0" w:color="auto"/>
                <w:bottom w:val="none" w:sz="0" w:space="0" w:color="auto"/>
                <w:right w:val="none" w:sz="0" w:space="0" w:color="auto"/>
              </w:divBdr>
              <w:divsChild>
                <w:div w:id="489179073">
                  <w:marLeft w:val="0"/>
                  <w:marRight w:val="0"/>
                  <w:marTop w:val="0"/>
                  <w:marBottom w:val="0"/>
                  <w:divBdr>
                    <w:top w:val="none" w:sz="0" w:space="0" w:color="auto"/>
                    <w:left w:val="none" w:sz="0" w:space="0" w:color="auto"/>
                    <w:bottom w:val="none" w:sz="0" w:space="0" w:color="auto"/>
                    <w:right w:val="none" w:sz="0" w:space="0" w:color="auto"/>
                  </w:divBdr>
                  <w:divsChild>
                    <w:div w:id="152489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845015">
              <w:marLeft w:val="0"/>
              <w:marRight w:val="0"/>
              <w:marTop w:val="0"/>
              <w:marBottom w:val="0"/>
              <w:divBdr>
                <w:top w:val="none" w:sz="0" w:space="0" w:color="auto"/>
                <w:left w:val="none" w:sz="0" w:space="0" w:color="auto"/>
                <w:bottom w:val="none" w:sz="0" w:space="0" w:color="auto"/>
                <w:right w:val="none" w:sz="0" w:space="0" w:color="auto"/>
              </w:divBdr>
              <w:divsChild>
                <w:div w:id="1536696104">
                  <w:marLeft w:val="0"/>
                  <w:marRight w:val="0"/>
                  <w:marTop w:val="0"/>
                  <w:marBottom w:val="0"/>
                  <w:divBdr>
                    <w:top w:val="none" w:sz="0" w:space="0" w:color="auto"/>
                    <w:left w:val="none" w:sz="0" w:space="0" w:color="auto"/>
                    <w:bottom w:val="none" w:sz="0" w:space="0" w:color="auto"/>
                    <w:right w:val="none" w:sz="0" w:space="0" w:color="auto"/>
                  </w:divBdr>
                </w:div>
              </w:divsChild>
            </w:div>
            <w:div w:id="1128357648">
              <w:marLeft w:val="0"/>
              <w:marRight w:val="0"/>
              <w:marTop w:val="0"/>
              <w:marBottom w:val="0"/>
              <w:divBdr>
                <w:top w:val="none" w:sz="0" w:space="0" w:color="auto"/>
                <w:left w:val="none" w:sz="0" w:space="0" w:color="auto"/>
                <w:bottom w:val="none" w:sz="0" w:space="0" w:color="auto"/>
                <w:right w:val="none" w:sz="0" w:space="0" w:color="auto"/>
              </w:divBdr>
              <w:divsChild>
                <w:div w:id="62485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11441">
          <w:marLeft w:val="0"/>
          <w:marRight w:val="0"/>
          <w:marTop w:val="0"/>
          <w:marBottom w:val="0"/>
          <w:divBdr>
            <w:top w:val="none" w:sz="0" w:space="0" w:color="auto"/>
            <w:left w:val="none" w:sz="0" w:space="0" w:color="auto"/>
            <w:bottom w:val="none" w:sz="0" w:space="0" w:color="auto"/>
            <w:right w:val="none" w:sz="0" w:space="0" w:color="auto"/>
          </w:divBdr>
          <w:divsChild>
            <w:div w:id="1615356773">
              <w:marLeft w:val="0"/>
              <w:marRight w:val="0"/>
              <w:marTop w:val="0"/>
              <w:marBottom w:val="0"/>
              <w:divBdr>
                <w:top w:val="none" w:sz="0" w:space="0" w:color="auto"/>
                <w:left w:val="none" w:sz="0" w:space="0" w:color="auto"/>
                <w:bottom w:val="none" w:sz="0" w:space="0" w:color="auto"/>
                <w:right w:val="none" w:sz="0" w:space="0" w:color="auto"/>
              </w:divBdr>
              <w:divsChild>
                <w:div w:id="1052651893">
                  <w:marLeft w:val="0"/>
                  <w:marRight w:val="0"/>
                  <w:marTop w:val="0"/>
                  <w:marBottom w:val="0"/>
                  <w:divBdr>
                    <w:top w:val="none" w:sz="0" w:space="0" w:color="auto"/>
                    <w:left w:val="none" w:sz="0" w:space="0" w:color="auto"/>
                    <w:bottom w:val="none" w:sz="0" w:space="0" w:color="auto"/>
                    <w:right w:val="none" w:sz="0" w:space="0" w:color="auto"/>
                  </w:divBdr>
                  <w:divsChild>
                    <w:div w:id="136355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8930407">
      <w:bodyDiv w:val="1"/>
      <w:marLeft w:val="0"/>
      <w:marRight w:val="0"/>
      <w:marTop w:val="0"/>
      <w:marBottom w:val="0"/>
      <w:divBdr>
        <w:top w:val="none" w:sz="0" w:space="0" w:color="auto"/>
        <w:left w:val="none" w:sz="0" w:space="0" w:color="auto"/>
        <w:bottom w:val="none" w:sz="0" w:space="0" w:color="auto"/>
        <w:right w:val="none" w:sz="0" w:space="0" w:color="auto"/>
      </w:divBdr>
      <w:divsChild>
        <w:div w:id="1688212622">
          <w:marLeft w:val="0"/>
          <w:marRight w:val="0"/>
          <w:marTop w:val="0"/>
          <w:marBottom w:val="0"/>
          <w:divBdr>
            <w:top w:val="none" w:sz="0" w:space="0" w:color="auto"/>
            <w:left w:val="none" w:sz="0" w:space="0" w:color="auto"/>
            <w:bottom w:val="none" w:sz="0" w:space="0" w:color="auto"/>
            <w:right w:val="none" w:sz="0" w:space="0" w:color="auto"/>
          </w:divBdr>
          <w:divsChild>
            <w:div w:id="755979860">
              <w:marLeft w:val="0"/>
              <w:marRight w:val="0"/>
              <w:marTop w:val="0"/>
              <w:marBottom w:val="0"/>
              <w:divBdr>
                <w:top w:val="none" w:sz="0" w:space="0" w:color="auto"/>
                <w:left w:val="none" w:sz="0" w:space="0" w:color="auto"/>
                <w:bottom w:val="none" w:sz="0" w:space="0" w:color="auto"/>
                <w:right w:val="none" w:sz="0" w:space="0" w:color="auto"/>
              </w:divBdr>
              <w:divsChild>
                <w:div w:id="161096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883989">
      <w:bodyDiv w:val="1"/>
      <w:marLeft w:val="0"/>
      <w:marRight w:val="0"/>
      <w:marTop w:val="0"/>
      <w:marBottom w:val="0"/>
      <w:divBdr>
        <w:top w:val="none" w:sz="0" w:space="0" w:color="auto"/>
        <w:left w:val="none" w:sz="0" w:space="0" w:color="auto"/>
        <w:bottom w:val="none" w:sz="0" w:space="0" w:color="auto"/>
        <w:right w:val="none" w:sz="0" w:space="0" w:color="auto"/>
      </w:divBdr>
    </w:div>
    <w:div w:id="705759198">
      <w:bodyDiv w:val="1"/>
      <w:marLeft w:val="0"/>
      <w:marRight w:val="0"/>
      <w:marTop w:val="0"/>
      <w:marBottom w:val="0"/>
      <w:divBdr>
        <w:top w:val="none" w:sz="0" w:space="0" w:color="auto"/>
        <w:left w:val="none" w:sz="0" w:space="0" w:color="auto"/>
        <w:bottom w:val="none" w:sz="0" w:space="0" w:color="auto"/>
        <w:right w:val="none" w:sz="0" w:space="0" w:color="auto"/>
      </w:divBdr>
    </w:div>
    <w:div w:id="720136941">
      <w:bodyDiv w:val="1"/>
      <w:marLeft w:val="0"/>
      <w:marRight w:val="0"/>
      <w:marTop w:val="0"/>
      <w:marBottom w:val="0"/>
      <w:divBdr>
        <w:top w:val="none" w:sz="0" w:space="0" w:color="auto"/>
        <w:left w:val="none" w:sz="0" w:space="0" w:color="auto"/>
        <w:bottom w:val="none" w:sz="0" w:space="0" w:color="auto"/>
        <w:right w:val="none" w:sz="0" w:space="0" w:color="auto"/>
      </w:divBdr>
      <w:divsChild>
        <w:div w:id="655648963">
          <w:marLeft w:val="0"/>
          <w:marRight w:val="0"/>
          <w:marTop w:val="0"/>
          <w:marBottom w:val="0"/>
          <w:divBdr>
            <w:top w:val="none" w:sz="0" w:space="0" w:color="auto"/>
            <w:left w:val="none" w:sz="0" w:space="0" w:color="auto"/>
            <w:bottom w:val="none" w:sz="0" w:space="0" w:color="auto"/>
            <w:right w:val="none" w:sz="0" w:space="0" w:color="auto"/>
          </w:divBdr>
          <w:divsChild>
            <w:div w:id="1482653055">
              <w:marLeft w:val="0"/>
              <w:marRight w:val="0"/>
              <w:marTop w:val="0"/>
              <w:marBottom w:val="0"/>
              <w:divBdr>
                <w:top w:val="none" w:sz="0" w:space="0" w:color="auto"/>
                <w:left w:val="none" w:sz="0" w:space="0" w:color="auto"/>
                <w:bottom w:val="none" w:sz="0" w:space="0" w:color="auto"/>
                <w:right w:val="none" w:sz="0" w:space="0" w:color="auto"/>
              </w:divBdr>
              <w:divsChild>
                <w:div w:id="36984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789351">
      <w:bodyDiv w:val="1"/>
      <w:marLeft w:val="0"/>
      <w:marRight w:val="0"/>
      <w:marTop w:val="0"/>
      <w:marBottom w:val="0"/>
      <w:divBdr>
        <w:top w:val="none" w:sz="0" w:space="0" w:color="auto"/>
        <w:left w:val="none" w:sz="0" w:space="0" w:color="auto"/>
        <w:bottom w:val="none" w:sz="0" w:space="0" w:color="auto"/>
        <w:right w:val="none" w:sz="0" w:space="0" w:color="auto"/>
      </w:divBdr>
      <w:divsChild>
        <w:div w:id="2083260821">
          <w:marLeft w:val="0"/>
          <w:marRight w:val="0"/>
          <w:marTop w:val="0"/>
          <w:marBottom w:val="0"/>
          <w:divBdr>
            <w:top w:val="none" w:sz="0" w:space="0" w:color="auto"/>
            <w:left w:val="none" w:sz="0" w:space="0" w:color="auto"/>
            <w:bottom w:val="none" w:sz="0" w:space="0" w:color="auto"/>
            <w:right w:val="none" w:sz="0" w:space="0" w:color="auto"/>
          </w:divBdr>
          <w:divsChild>
            <w:div w:id="249699086">
              <w:marLeft w:val="0"/>
              <w:marRight w:val="0"/>
              <w:marTop w:val="0"/>
              <w:marBottom w:val="0"/>
              <w:divBdr>
                <w:top w:val="none" w:sz="0" w:space="0" w:color="auto"/>
                <w:left w:val="none" w:sz="0" w:space="0" w:color="auto"/>
                <w:bottom w:val="none" w:sz="0" w:space="0" w:color="auto"/>
                <w:right w:val="none" w:sz="0" w:space="0" w:color="auto"/>
              </w:divBdr>
              <w:divsChild>
                <w:div w:id="149233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867228">
      <w:bodyDiv w:val="1"/>
      <w:marLeft w:val="0"/>
      <w:marRight w:val="0"/>
      <w:marTop w:val="0"/>
      <w:marBottom w:val="0"/>
      <w:divBdr>
        <w:top w:val="none" w:sz="0" w:space="0" w:color="auto"/>
        <w:left w:val="none" w:sz="0" w:space="0" w:color="auto"/>
        <w:bottom w:val="none" w:sz="0" w:space="0" w:color="auto"/>
        <w:right w:val="none" w:sz="0" w:space="0" w:color="auto"/>
      </w:divBdr>
      <w:divsChild>
        <w:div w:id="1907380284">
          <w:marLeft w:val="0"/>
          <w:marRight w:val="0"/>
          <w:marTop w:val="0"/>
          <w:marBottom w:val="0"/>
          <w:divBdr>
            <w:top w:val="none" w:sz="0" w:space="0" w:color="auto"/>
            <w:left w:val="none" w:sz="0" w:space="0" w:color="auto"/>
            <w:bottom w:val="none" w:sz="0" w:space="0" w:color="auto"/>
            <w:right w:val="none" w:sz="0" w:space="0" w:color="auto"/>
          </w:divBdr>
          <w:divsChild>
            <w:div w:id="361521021">
              <w:marLeft w:val="0"/>
              <w:marRight w:val="0"/>
              <w:marTop w:val="0"/>
              <w:marBottom w:val="0"/>
              <w:divBdr>
                <w:top w:val="none" w:sz="0" w:space="0" w:color="auto"/>
                <w:left w:val="none" w:sz="0" w:space="0" w:color="auto"/>
                <w:bottom w:val="none" w:sz="0" w:space="0" w:color="auto"/>
                <w:right w:val="none" w:sz="0" w:space="0" w:color="auto"/>
              </w:divBdr>
              <w:divsChild>
                <w:div w:id="1506745106">
                  <w:marLeft w:val="0"/>
                  <w:marRight w:val="0"/>
                  <w:marTop w:val="0"/>
                  <w:marBottom w:val="0"/>
                  <w:divBdr>
                    <w:top w:val="none" w:sz="0" w:space="0" w:color="auto"/>
                    <w:left w:val="none" w:sz="0" w:space="0" w:color="auto"/>
                    <w:bottom w:val="none" w:sz="0" w:space="0" w:color="auto"/>
                    <w:right w:val="none" w:sz="0" w:space="0" w:color="auto"/>
                  </w:divBdr>
                  <w:divsChild>
                    <w:div w:id="146079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6833879">
      <w:bodyDiv w:val="1"/>
      <w:marLeft w:val="0"/>
      <w:marRight w:val="0"/>
      <w:marTop w:val="0"/>
      <w:marBottom w:val="0"/>
      <w:divBdr>
        <w:top w:val="none" w:sz="0" w:space="0" w:color="auto"/>
        <w:left w:val="none" w:sz="0" w:space="0" w:color="auto"/>
        <w:bottom w:val="none" w:sz="0" w:space="0" w:color="auto"/>
        <w:right w:val="none" w:sz="0" w:space="0" w:color="auto"/>
      </w:divBdr>
      <w:divsChild>
        <w:div w:id="1935476177">
          <w:marLeft w:val="0"/>
          <w:marRight w:val="0"/>
          <w:marTop w:val="0"/>
          <w:marBottom w:val="0"/>
          <w:divBdr>
            <w:top w:val="none" w:sz="0" w:space="0" w:color="auto"/>
            <w:left w:val="none" w:sz="0" w:space="0" w:color="auto"/>
            <w:bottom w:val="none" w:sz="0" w:space="0" w:color="auto"/>
            <w:right w:val="none" w:sz="0" w:space="0" w:color="auto"/>
          </w:divBdr>
          <w:divsChild>
            <w:div w:id="495725871">
              <w:marLeft w:val="0"/>
              <w:marRight w:val="0"/>
              <w:marTop w:val="0"/>
              <w:marBottom w:val="0"/>
              <w:divBdr>
                <w:top w:val="none" w:sz="0" w:space="0" w:color="auto"/>
                <w:left w:val="none" w:sz="0" w:space="0" w:color="auto"/>
                <w:bottom w:val="none" w:sz="0" w:space="0" w:color="auto"/>
                <w:right w:val="none" w:sz="0" w:space="0" w:color="auto"/>
              </w:divBdr>
              <w:divsChild>
                <w:div w:id="140505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7901611">
      <w:bodyDiv w:val="1"/>
      <w:marLeft w:val="0"/>
      <w:marRight w:val="0"/>
      <w:marTop w:val="0"/>
      <w:marBottom w:val="0"/>
      <w:divBdr>
        <w:top w:val="none" w:sz="0" w:space="0" w:color="auto"/>
        <w:left w:val="none" w:sz="0" w:space="0" w:color="auto"/>
        <w:bottom w:val="none" w:sz="0" w:space="0" w:color="auto"/>
        <w:right w:val="none" w:sz="0" w:space="0" w:color="auto"/>
      </w:divBdr>
      <w:divsChild>
        <w:div w:id="303434904">
          <w:marLeft w:val="0"/>
          <w:marRight w:val="0"/>
          <w:marTop w:val="0"/>
          <w:marBottom w:val="0"/>
          <w:divBdr>
            <w:top w:val="none" w:sz="0" w:space="0" w:color="auto"/>
            <w:left w:val="none" w:sz="0" w:space="0" w:color="auto"/>
            <w:bottom w:val="none" w:sz="0" w:space="0" w:color="auto"/>
            <w:right w:val="none" w:sz="0" w:space="0" w:color="auto"/>
          </w:divBdr>
          <w:divsChild>
            <w:div w:id="499589393">
              <w:marLeft w:val="0"/>
              <w:marRight w:val="0"/>
              <w:marTop w:val="0"/>
              <w:marBottom w:val="0"/>
              <w:divBdr>
                <w:top w:val="none" w:sz="0" w:space="0" w:color="auto"/>
                <w:left w:val="none" w:sz="0" w:space="0" w:color="auto"/>
                <w:bottom w:val="none" w:sz="0" w:space="0" w:color="auto"/>
                <w:right w:val="none" w:sz="0" w:space="0" w:color="auto"/>
              </w:divBdr>
              <w:divsChild>
                <w:div w:id="1072771927">
                  <w:marLeft w:val="0"/>
                  <w:marRight w:val="0"/>
                  <w:marTop w:val="0"/>
                  <w:marBottom w:val="0"/>
                  <w:divBdr>
                    <w:top w:val="none" w:sz="0" w:space="0" w:color="auto"/>
                    <w:left w:val="none" w:sz="0" w:space="0" w:color="auto"/>
                    <w:bottom w:val="none" w:sz="0" w:space="0" w:color="auto"/>
                    <w:right w:val="none" w:sz="0" w:space="0" w:color="auto"/>
                  </w:divBdr>
                  <w:divsChild>
                    <w:div w:id="166828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898179">
      <w:bodyDiv w:val="1"/>
      <w:marLeft w:val="0"/>
      <w:marRight w:val="0"/>
      <w:marTop w:val="0"/>
      <w:marBottom w:val="0"/>
      <w:divBdr>
        <w:top w:val="none" w:sz="0" w:space="0" w:color="auto"/>
        <w:left w:val="none" w:sz="0" w:space="0" w:color="auto"/>
        <w:bottom w:val="none" w:sz="0" w:space="0" w:color="auto"/>
        <w:right w:val="none" w:sz="0" w:space="0" w:color="auto"/>
      </w:divBdr>
    </w:div>
    <w:div w:id="1144349728">
      <w:bodyDiv w:val="1"/>
      <w:marLeft w:val="0"/>
      <w:marRight w:val="0"/>
      <w:marTop w:val="0"/>
      <w:marBottom w:val="0"/>
      <w:divBdr>
        <w:top w:val="none" w:sz="0" w:space="0" w:color="auto"/>
        <w:left w:val="none" w:sz="0" w:space="0" w:color="auto"/>
        <w:bottom w:val="none" w:sz="0" w:space="0" w:color="auto"/>
        <w:right w:val="none" w:sz="0" w:space="0" w:color="auto"/>
      </w:divBdr>
    </w:div>
    <w:div w:id="1171600991">
      <w:bodyDiv w:val="1"/>
      <w:marLeft w:val="0"/>
      <w:marRight w:val="0"/>
      <w:marTop w:val="0"/>
      <w:marBottom w:val="0"/>
      <w:divBdr>
        <w:top w:val="none" w:sz="0" w:space="0" w:color="auto"/>
        <w:left w:val="none" w:sz="0" w:space="0" w:color="auto"/>
        <w:bottom w:val="none" w:sz="0" w:space="0" w:color="auto"/>
        <w:right w:val="none" w:sz="0" w:space="0" w:color="auto"/>
      </w:divBdr>
      <w:divsChild>
        <w:div w:id="1326856922">
          <w:marLeft w:val="0"/>
          <w:marRight w:val="0"/>
          <w:marTop w:val="0"/>
          <w:marBottom w:val="0"/>
          <w:divBdr>
            <w:top w:val="none" w:sz="0" w:space="0" w:color="auto"/>
            <w:left w:val="none" w:sz="0" w:space="0" w:color="auto"/>
            <w:bottom w:val="none" w:sz="0" w:space="0" w:color="auto"/>
            <w:right w:val="none" w:sz="0" w:space="0" w:color="auto"/>
          </w:divBdr>
          <w:divsChild>
            <w:div w:id="81999901">
              <w:marLeft w:val="0"/>
              <w:marRight w:val="0"/>
              <w:marTop w:val="0"/>
              <w:marBottom w:val="0"/>
              <w:divBdr>
                <w:top w:val="none" w:sz="0" w:space="0" w:color="auto"/>
                <w:left w:val="none" w:sz="0" w:space="0" w:color="auto"/>
                <w:bottom w:val="none" w:sz="0" w:space="0" w:color="auto"/>
                <w:right w:val="none" w:sz="0" w:space="0" w:color="auto"/>
              </w:divBdr>
              <w:divsChild>
                <w:div w:id="679115494">
                  <w:marLeft w:val="0"/>
                  <w:marRight w:val="0"/>
                  <w:marTop w:val="0"/>
                  <w:marBottom w:val="0"/>
                  <w:divBdr>
                    <w:top w:val="none" w:sz="0" w:space="0" w:color="auto"/>
                    <w:left w:val="none" w:sz="0" w:space="0" w:color="auto"/>
                    <w:bottom w:val="none" w:sz="0" w:space="0" w:color="auto"/>
                    <w:right w:val="none" w:sz="0" w:space="0" w:color="auto"/>
                  </w:divBdr>
                  <w:divsChild>
                    <w:div w:id="184590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033461">
      <w:bodyDiv w:val="1"/>
      <w:marLeft w:val="0"/>
      <w:marRight w:val="0"/>
      <w:marTop w:val="0"/>
      <w:marBottom w:val="0"/>
      <w:divBdr>
        <w:top w:val="none" w:sz="0" w:space="0" w:color="auto"/>
        <w:left w:val="none" w:sz="0" w:space="0" w:color="auto"/>
        <w:bottom w:val="none" w:sz="0" w:space="0" w:color="auto"/>
        <w:right w:val="none" w:sz="0" w:space="0" w:color="auto"/>
      </w:divBdr>
      <w:divsChild>
        <w:div w:id="1872912386">
          <w:marLeft w:val="0"/>
          <w:marRight w:val="0"/>
          <w:marTop w:val="0"/>
          <w:marBottom w:val="0"/>
          <w:divBdr>
            <w:top w:val="none" w:sz="0" w:space="0" w:color="auto"/>
            <w:left w:val="none" w:sz="0" w:space="0" w:color="auto"/>
            <w:bottom w:val="none" w:sz="0" w:space="0" w:color="auto"/>
            <w:right w:val="none" w:sz="0" w:space="0" w:color="auto"/>
          </w:divBdr>
          <w:divsChild>
            <w:div w:id="519122193">
              <w:marLeft w:val="0"/>
              <w:marRight w:val="0"/>
              <w:marTop w:val="0"/>
              <w:marBottom w:val="0"/>
              <w:divBdr>
                <w:top w:val="none" w:sz="0" w:space="0" w:color="auto"/>
                <w:left w:val="none" w:sz="0" w:space="0" w:color="auto"/>
                <w:bottom w:val="none" w:sz="0" w:space="0" w:color="auto"/>
                <w:right w:val="none" w:sz="0" w:space="0" w:color="auto"/>
              </w:divBdr>
              <w:divsChild>
                <w:div w:id="1979604682">
                  <w:marLeft w:val="0"/>
                  <w:marRight w:val="0"/>
                  <w:marTop w:val="0"/>
                  <w:marBottom w:val="0"/>
                  <w:divBdr>
                    <w:top w:val="none" w:sz="0" w:space="0" w:color="auto"/>
                    <w:left w:val="none" w:sz="0" w:space="0" w:color="auto"/>
                    <w:bottom w:val="none" w:sz="0" w:space="0" w:color="auto"/>
                    <w:right w:val="none" w:sz="0" w:space="0" w:color="auto"/>
                  </w:divBdr>
                  <w:divsChild>
                    <w:div w:id="6052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071885">
      <w:bodyDiv w:val="1"/>
      <w:marLeft w:val="0"/>
      <w:marRight w:val="0"/>
      <w:marTop w:val="0"/>
      <w:marBottom w:val="0"/>
      <w:divBdr>
        <w:top w:val="none" w:sz="0" w:space="0" w:color="auto"/>
        <w:left w:val="none" w:sz="0" w:space="0" w:color="auto"/>
        <w:bottom w:val="none" w:sz="0" w:space="0" w:color="auto"/>
        <w:right w:val="none" w:sz="0" w:space="0" w:color="auto"/>
      </w:divBdr>
      <w:divsChild>
        <w:div w:id="688414165">
          <w:marLeft w:val="0"/>
          <w:marRight w:val="0"/>
          <w:marTop w:val="0"/>
          <w:marBottom w:val="0"/>
          <w:divBdr>
            <w:top w:val="none" w:sz="0" w:space="0" w:color="auto"/>
            <w:left w:val="none" w:sz="0" w:space="0" w:color="auto"/>
            <w:bottom w:val="none" w:sz="0" w:space="0" w:color="auto"/>
            <w:right w:val="none" w:sz="0" w:space="0" w:color="auto"/>
          </w:divBdr>
          <w:divsChild>
            <w:div w:id="397020252">
              <w:marLeft w:val="0"/>
              <w:marRight w:val="0"/>
              <w:marTop w:val="0"/>
              <w:marBottom w:val="0"/>
              <w:divBdr>
                <w:top w:val="none" w:sz="0" w:space="0" w:color="auto"/>
                <w:left w:val="none" w:sz="0" w:space="0" w:color="auto"/>
                <w:bottom w:val="none" w:sz="0" w:space="0" w:color="auto"/>
                <w:right w:val="none" w:sz="0" w:space="0" w:color="auto"/>
              </w:divBdr>
              <w:divsChild>
                <w:div w:id="755899992">
                  <w:marLeft w:val="0"/>
                  <w:marRight w:val="0"/>
                  <w:marTop w:val="0"/>
                  <w:marBottom w:val="0"/>
                  <w:divBdr>
                    <w:top w:val="none" w:sz="0" w:space="0" w:color="auto"/>
                    <w:left w:val="none" w:sz="0" w:space="0" w:color="auto"/>
                    <w:bottom w:val="none" w:sz="0" w:space="0" w:color="auto"/>
                    <w:right w:val="none" w:sz="0" w:space="0" w:color="auto"/>
                  </w:divBdr>
                  <w:divsChild>
                    <w:div w:id="148743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321926">
      <w:bodyDiv w:val="1"/>
      <w:marLeft w:val="0"/>
      <w:marRight w:val="0"/>
      <w:marTop w:val="0"/>
      <w:marBottom w:val="0"/>
      <w:divBdr>
        <w:top w:val="none" w:sz="0" w:space="0" w:color="auto"/>
        <w:left w:val="none" w:sz="0" w:space="0" w:color="auto"/>
        <w:bottom w:val="none" w:sz="0" w:space="0" w:color="auto"/>
        <w:right w:val="none" w:sz="0" w:space="0" w:color="auto"/>
      </w:divBdr>
      <w:divsChild>
        <w:div w:id="1035353464">
          <w:marLeft w:val="0"/>
          <w:marRight w:val="0"/>
          <w:marTop w:val="0"/>
          <w:marBottom w:val="0"/>
          <w:divBdr>
            <w:top w:val="none" w:sz="0" w:space="0" w:color="auto"/>
            <w:left w:val="none" w:sz="0" w:space="0" w:color="auto"/>
            <w:bottom w:val="none" w:sz="0" w:space="0" w:color="auto"/>
            <w:right w:val="none" w:sz="0" w:space="0" w:color="auto"/>
          </w:divBdr>
          <w:divsChild>
            <w:div w:id="1816557878">
              <w:marLeft w:val="0"/>
              <w:marRight w:val="0"/>
              <w:marTop w:val="0"/>
              <w:marBottom w:val="0"/>
              <w:divBdr>
                <w:top w:val="none" w:sz="0" w:space="0" w:color="auto"/>
                <w:left w:val="none" w:sz="0" w:space="0" w:color="auto"/>
                <w:bottom w:val="none" w:sz="0" w:space="0" w:color="auto"/>
                <w:right w:val="none" w:sz="0" w:space="0" w:color="auto"/>
              </w:divBdr>
              <w:divsChild>
                <w:div w:id="446698730">
                  <w:marLeft w:val="0"/>
                  <w:marRight w:val="0"/>
                  <w:marTop w:val="0"/>
                  <w:marBottom w:val="0"/>
                  <w:divBdr>
                    <w:top w:val="none" w:sz="0" w:space="0" w:color="auto"/>
                    <w:left w:val="none" w:sz="0" w:space="0" w:color="auto"/>
                    <w:bottom w:val="none" w:sz="0" w:space="0" w:color="auto"/>
                    <w:right w:val="none" w:sz="0" w:space="0" w:color="auto"/>
                  </w:divBdr>
                  <w:divsChild>
                    <w:div w:id="25096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332493">
      <w:bodyDiv w:val="1"/>
      <w:marLeft w:val="0"/>
      <w:marRight w:val="0"/>
      <w:marTop w:val="0"/>
      <w:marBottom w:val="0"/>
      <w:divBdr>
        <w:top w:val="none" w:sz="0" w:space="0" w:color="auto"/>
        <w:left w:val="none" w:sz="0" w:space="0" w:color="auto"/>
        <w:bottom w:val="none" w:sz="0" w:space="0" w:color="auto"/>
        <w:right w:val="none" w:sz="0" w:space="0" w:color="auto"/>
      </w:divBdr>
      <w:divsChild>
        <w:div w:id="1196885405">
          <w:marLeft w:val="0"/>
          <w:marRight w:val="0"/>
          <w:marTop w:val="0"/>
          <w:marBottom w:val="0"/>
          <w:divBdr>
            <w:top w:val="none" w:sz="0" w:space="0" w:color="auto"/>
            <w:left w:val="none" w:sz="0" w:space="0" w:color="auto"/>
            <w:bottom w:val="none" w:sz="0" w:space="0" w:color="auto"/>
            <w:right w:val="none" w:sz="0" w:space="0" w:color="auto"/>
          </w:divBdr>
          <w:divsChild>
            <w:div w:id="1335958205">
              <w:marLeft w:val="0"/>
              <w:marRight w:val="0"/>
              <w:marTop w:val="0"/>
              <w:marBottom w:val="0"/>
              <w:divBdr>
                <w:top w:val="none" w:sz="0" w:space="0" w:color="auto"/>
                <w:left w:val="none" w:sz="0" w:space="0" w:color="auto"/>
                <w:bottom w:val="none" w:sz="0" w:space="0" w:color="auto"/>
                <w:right w:val="none" w:sz="0" w:space="0" w:color="auto"/>
              </w:divBdr>
              <w:divsChild>
                <w:div w:id="135341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271252">
      <w:bodyDiv w:val="1"/>
      <w:marLeft w:val="0"/>
      <w:marRight w:val="0"/>
      <w:marTop w:val="0"/>
      <w:marBottom w:val="0"/>
      <w:divBdr>
        <w:top w:val="none" w:sz="0" w:space="0" w:color="auto"/>
        <w:left w:val="none" w:sz="0" w:space="0" w:color="auto"/>
        <w:bottom w:val="none" w:sz="0" w:space="0" w:color="auto"/>
        <w:right w:val="none" w:sz="0" w:space="0" w:color="auto"/>
      </w:divBdr>
      <w:divsChild>
        <w:div w:id="541720912">
          <w:marLeft w:val="0"/>
          <w:marRight w:val="0"/>
          <w:marTop w:val="0"/>
          <w:marBottom w:val="0"/>
          <w:divBdr>
            <w:top w:val="none" w:sz="0" w:space="0" w:color="auto"/>
            <w:left w:val="none" w:sz="0" w:space="0" w:color="auto"/>
            <w:bottom w:val="none" w:sz="0" w:space="0" w:color="auto"/>
            <w:right w:val="none" w:sz="0" w:space="0" w:color="auto"/>
          </w:divBdr>
          <w:divsChild>
            <w:div w:id="1072896042">
              <w:marLeft w:val="0"/>
              <w:marRight w:val="0"/>
              <w:marTop w:val="0"/>
              <w:marBottom w:val="0"/>
              <w:divBdr>
                <w:top w:val="none" w:sz="0" w:space="0" w:color="auto"/>
                <w:left w:val="none" w:sz="0" w:space="0" w:color="auto"/>
                <w:bottom w:val="none" w:sz="0" w:space="0" w:color="auto"/>
                <w:right w:val="none" w:sz="0" w:space="0" w:color="auto"/>
              </w:divBdr>
              <w:divsChild>
                <w:div w:id="986082647">
                  <w:marLeft w:val="0"/>
                  <w:marRight w:val="0"/>
                  <w:marTop w:val="0"/>
                  <w:marBottom w:val="0"/>
                  <w:divBdr>
                    <w:top w:val="none" w:sz="0" w:space="0" w:color="auto"/>
                    <w:left w:val="none" w:sz="0" w:space="0" w:color="auto"/>
                    <w:bottom w:val="none" w:sz="0" w:space="0" w:color="auto"/>
                    <w:right w:val="none" w:sz="0" w:space="0" w:color="auto"/>
                  </w:divBdr>
                  <w:divsChild>
                    <w:div w:id="104204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121766">
      <w:bodyDiv w:val="1"/>
      <w:marLeft w:val="0"/>
      <w:marRight w:val="0"/>
      <w:marTop w:val="0"/>
      <w:marBottom w:val="0"/>
      <w:divBdr>
        <w:top w:val="none" w:sz="0" w:space="0" w:color="auto"/>
        <w:left w:val="none" w:sz="0" w:space="0" w:color="auto"/>
        <w:bottom w:val="none" w:sz="0" w:space="0" w:color="auto"/>
        <w:right w:val="none" w:sz="0" w:space="0" w:color="auto"/>
      </w:divBdr>
      <w:divsChild>
        <w:div w:id="426653712">
          <w:marLeft w:val="0"/>
          <w:marRight w:val="0"/>
          <w:marTop w:val="0"/>
          <w:marBottom w:val="0"/>
          <w:divBdr>
            <w:top w:val="none" w:sz="0" w:space="0" w:color="auto"/>
            <w:left w:val="none" w:sz="0" w:space="0" w:color="auto"/>
            <w:bottom w:val="none" w:sz="0" w:space="0" w:color="auto"/>
            <w:right w:val="none" w:sz="0" w:space="0" w:color="auto"/>
          </w:divBdr>
          <w:divsChild>
            <w:div w:id="450167075">
              <w:marLeft w:val="0"/>
              <w:marRight w:val="0"/>
              <w:marTop w:val="0"/>
              <w:marBottom w:val="0"/>
              <w:divBdr>
                <w:top w:val="none" w:sz="0" w:space="0" w:color="auto"/>
                <w:left w:val="none" w:sz="0" w:space="0" w:color="auto"/>
                <w:bottom w:val="none" w:sz="0" w:space="0" w:color="auto"/>
                <w:right w:val="none" w:sz="0" w:space="0" w:color="auto"/>
              </w:divBdr>
              <w:divsChild>
                <w:div w:id="180141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61581">
      <w:bodyDiv w:val="1"/>
      <w:marLeft w:val="0"/>
      <w:marRight w:val="0"/>
      <w:marTop w:val="0"/>
      <w:marBottom w:val="0"/>
      <w:divBdr>
        <w:top w:val="none" w:sz="0" w:space="0" w:color="auto"/>
        <w:left w:val="none" w:sz="0" w:space="0" w:color="auto"/>
        <w:bottom w:val="none" w:sz="0" w:space="0" w:color="auto"/>
        <w:right w:val="none" w:sz="0" w:space="0" w:color="auto"/>
      </w:divBdr>
      <w:divsChild>
        <w:div w:id="1621640526">
          <w:marLeft w:val="0"/>
          <w:marRight w:val="0"/>
          <w:marTop w:val="0"/>
          <w:marBottom w:val="0"/>
          <w:divBdr>
            <w:top w:val="none" w:sz="0" w:space="0" w:color="auto"/>
            <w:left w:val="none" w:sz="0" w:space="0" w:color="auto"/>
            <w:bottom w:val="none" w:sz="0" w:space="0" w:color="auto"/>
            <w:right w:val="none" w:sz="0" w:space="0" w:color="auto"/>
          </w:divBdr>
          <w:divsChild>
            <w:div w:id="2014914932">
              <w:marLeft w:val="0"/>
              <w:marRight w:val="0"/>
              <w:marTop w:val="0"/>
              <w:marBottom w:val="0"/>
              <w:divBdr>
                <w:top w:val="none" w:sz="0" w:space="0" w:color="auto"/>
                <w:left w:val="none" w:sz="0" w:space="0" w:color="auto"/>
                <w:bottom w:val="none" w:sz="0" w:space="0" w:color="auto"/>
                <w:right w:val="none" w:sz="0" w:space="0" w:color="auto"/>
              </w:divBdr>
              <w:divsChild>
                <w:div w:id="1782257809">
                  <w:marLeft w:val="0"/>
                  <w:marRight w:val="0"/>
                  <w:marTop w:val="0"/>
                  <w:marBottom w:val="0"/>
                  <w:divBdr>
                    <w:top w:val="none" w:sz="0" w:space="0" w:color="auto"/>
                    <w:left w:val="none" w:sz="0" w:space="0" w:color="auto"/>
                    <w:bottom w:val="none" w:sz="0" w:space="0" w:color="auto"/>
                    <w:right w:val="none" w:sz="0" w:space="0" w:color="auto"/>
                  </w:divBdr>
                  <w:divsChild>
                    <w:div w:id="35226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197784">
      <w:bodyDiv w:val="1"/>
      <w:marLeft w:val="0"/>
      <w:marRight w:val="0"/>
      <w:marTop w:val="0"/>
      <w:marBottom w:val="0"/>
      <w:divBdr>
        <w:top w:val="none" w:sz="0" w:space="0" w:color="auto"/>
        <w:left w:val="none" w:sz="0" w:space="0" w:color="auto"/>
        <w:bottom w:val="none" w:sz="0" w:space="0" w:color="auto"/>
        <w:right w:val="none" w:sz="0" w:space="0" w:color="auto"/>
      </w:divBdr>
    </w:div>
    <w:div w:id="1825002415">
      <w:bodyDiv w:val="1"/>
      <w:marLeft w:val="0"/>
      <w:marRight w:val="0"/>
      <w:marTop w:val="0"/>
      <w:marBottom w:val="0"/>
      <w:divBdr>
        <w:top w:val="none" w:sz="0" w:space="0" w:color="auto"/>
        <w:left w:val="none" w:sz="0" w:space="0" w:color="auto"/>
        <w:bottom w:val="none" w:sz="0" w:space="0" w:color="auto"/>
        <w:right w:val="none" w:sz="0" w:space="0" w:color="auto"/>
      </w:divBdr>
    </w:div>
    <w:div w:id="2015566505">
      <w:bodyDiv w:val="1"/>
      <w:marLeft w:val="0"/>
      <w:marRight w:val="0"/>
      <w:marTop w:val="0"/>
      <w:marBottom w:val="0"/>
      <w:divBdr>
        <w:top w:val="none" w:sz="0" w:space="0" w:color="auto"/>
        <w:left w:val="none" w:sz="0" w:space="0" w:color="auto"/>
        <w:bottom w:val="none" w:sz="0" w:space="0" w:color="auto"/>
        <w:right w:val="none" w:sz="0" w:space="0" w:color="auto"/>
      </w:divBdr>
      <w:divsChild>
        <w:div w:id="796215387">
          <w:marLeft w:val="0"/>
          <w:marRight w:val="0"/>
          <w:marTop w:val="0"/>
          <w:marBottom w:val="0"/>
          <w:divBdr>
            <w:top w:val="none" w:sz="0" w:space="0" w:color="auto"/>
            <w:left w:val="none" w:sz="0" w:space="0" w:color="auto"/>
            <w:bottom w:val="none" w:sz="0" w:space="0" w:color="auto"/>
            <w:right w:val="none" w:sz="0" w:space="0" w:color="auto"/>
          </w:divBdr>
          <w:divsChild>
            <w:div w:id="665401656">
              <w:marLeft w:val="0"/>
              <w:marRight w:val="0"/>
              <w:marTop w:val="0"/>
              <w:marBottom w:val="0"/>
              <w:divBdr>
                <w:top w:val="none" w:sz="0" w:space="0" w:color="auto"/>
                <w:left w:val="none" w:sz="0" w:space="0" w:color="auto"/>
                <w:bottom w:val="none" w:sz="0" w:space="0" w:color="auto"/>
                <w:right w:val="none" w:sz="0" w:space="0" w:color="auto"/>
              </w:divBdr>
              <w:divsChild>
                <w:div w:id="938100101">
                  <w:marLeft w:val="0"/>
                  <w:marRight w:val="0"/>
                  <w:marTop w:val="0"/>
                  <w:marBottom w:val="0"/>
                  <w:divBdr>
                    <w:top w:val="none" w:sz="0" w:space="0" w:color="auto"/>
                    <w:left w:val="none" w:sz="0" w:space="0" w:color="auto"/>
                    <w:bottom w:val="none" w:sz="0" w:space="0" w:color="auto"/>
                    <w:right w:val="none" w:sz="0" w:space="0" w:color="auto"/>
                  </w:divBdr>
                  <w:divsChild>
                    <w:div w:id="210175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536648">
      <w:bodyDiv w:val="1"/>
      <w:marLeft w:val="0"/>
      <w:marRight w:val="0"/>
      <w:marTop w:val="0"/>
      <w:marBottom w:val="0"/>
      <w:divBdr>
        <w:top w:val="none" w:sz="0" w:space="0" w:color="auto"/>
        <w:left w:val="none" w:sz="0" w:space="0" w:color="auto"/>
        <w:bottom w:val="none" w:sz="0" w:space="0" w:color="auto"/>
        <w:right w:val="none" w:sz="0" w:space="0" w:color="auto"/>
      </w:divBdr>
      <w:divsChild>
        <w:div w:id="376201439">
          <w:marLeft w:val="0"/>
          <w:marRight w:val="0"/>
          <w:marTop w:val="0"/>
          <w:marBottom w:val="0"/>
          <w:divBdr>
            <w:top w:val="none" w:sz="0" w:space="0" w:color="auto"/>
            <w:left w:val="none" w:sz="0" w:space="0" w:color="auto"/>
            <w:bottom w:val="none" w:sz="0" w:space="0" w:color="auto"/>
            <w:right w:val="none" w:sz="0" w:space="0" w:color="auto"/>
          </w:divBdr>
          <w:divsChild>
            <w:div w:id="1192915713">
              <w:marLeft w:val="0"/>
              <w:marRight w:val="0"/>
              <w:marTop w:val="0"/>
              <w:marBottom w:val="0"/>
              <w:divBdr>
                <w:top w:val="none" w:sz="0" w:space="0" w:color="auto"/>
                <w:left w:val="none" w:sz="0" w:space="0" w:color="auto"/>
                <w:bottom w:val="none" w:sz="0" w:space="0" w:color="auto"/>
                <w:right w:val="none" w:sz="0" w:space="0" w:color="auto"/>
              </w:divBdr>
              <w:divsChild>
                <w:div w:id="209875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5704">
      <w:bodyDiv w:val="1"/>
      <w:marLeft w:val="0"/>
      <w:marRight w:val="0"/>
      <w:marTop w:val="0"/>
      <w:marBottom w:val="0"/>
      <w:divBdr>
        <w:top w:val="none" w:sz="0" w:space="0" w:color="auto"/>
        <w:left w:val="none" w:sz="0" w:space="0" w:color="auto"/>
        <w:bottom w:val="none" w:sz="0" w:space="0" w:color="auto"/>
        <w:right w:val="none" w:sz="0" w:space="0" w:color="auto"/>
      </w:divBdr>
      <w:divsChild>
        <w:div w:id="1569460158">
          <w:marLeft w:val="0"/>
          <w:marRight w:val="0"/>
          <w:marTop w:val="0"/>
          <w:marBottom w:val="0"/>
          <w:divBdr>
            <w:top w:val="none" w:sz="0" w:space="0" w:color="auto"/>
            <w:left w:val="none" w:sz="0" w:space="0" w:color="auto"/>
            <w:bottom w:val="none" w:sz="0" w:space="0" w:color="auto"/>
            <w:right w:val="none" w:sz="0" w:space="0" w:color="auto"/>
          </w:divBdr>
          <w:divsChild>
            <w:div w:id="798646761">
              <w:marLeft w:val="0"/>
              <w:marRight w:val="0"/>
              <w:marTop w:val="0"/>
              <w:marBottom w:val="0"/>
              <w:divBdr>
                <w:top w:val="none" w:sz="0" w:space="0" w:color="auto"/>
                <w:left w:val="none" w:sz="0" w:space="0" w:color="auto"/>
                <w:bottom w:val="none" w:sz="0" w:space="0" w:color="auto"/>
                <w:right w:val="none" w:sz="0" w:space="0" w:color="auto"/>
              </w:divBdr>
              <w:divsChild>
                <w:div w:id="67911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ael.samaan@uky.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7A11A-3FDB-4AE3-95CA-450AEB3C5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5697</Words>
  <Characters>32475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2024-10-02T19:35:00Z</dcterms:created>
  <dcterms:modified xsi:type="dcterms:W3CDTF">2024-10-21T15:25:00Z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79535ed10727b691179d3cd00b67adbd245bb81a948af112676439b539b40c9c</vt:lpwstr>
  </property>
</Properties>
</file>