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1BCC50" w14:textId="5C407128" w:rsidR="00CC37DD" w:rsidRPr="00382461" w:rsidRDefault="00690679">
      <w:pPr>
        <w:rPr>
          <w:b/>
          <w:bCs/>
        </w:rPr>
      </w:pPr>
      <w:r w:rsidRPr="00382461">
        <w:rPr>
          <w:b/>
          <w:bCs/>
        </w:rPr>
        <w:t>Appendix</w:t>
      </w:r>
    </w:p>
    <w:p w14:paraId="1E00985A" w14:textId="17E175A9" w:rsidR="00690679" w:rsidRDefault="00690679"/>
    <w:p w14:paraId="3F6B9A61" w14:textId="35F523EF" w:rsidR="00690679" w:rsidRPr="00F1459E" w:rsidRDefault="00F1459E">
      <w:pPr>
        <w:rPr>
          <w:b/>
          <w:bCs/>
        </w:rPr>
      </w:pPr>
      <w:r w:rsidRPr="00F1459E">
        <w:rPr>
          <w:b/>
          <w:bCs/>
        </w:rPr>
        <w:t>Supplemental m</w:t>
      </w:r>
      <w:r w:rsidR="00690679" w:rsidRPr="00F1459E">
        <w:rPr>
          <w:b/>
          <w:bCs/>
        </w:rPr>
        <w:t>ethods</w:t>
      </w:r>
    </w:p>
    <w:p w14:paraId="03FBE43D" w14:textId="60117052" w:rsidR="00C91954" w:rsidRPr="00C91954" w:rsidRDefault="00C91954">
      <w:pPr>
        <w:rPr>
          <w:i/>
          <w:iCs/>
        </w:rPr>
      </w:pPr>
      <w:r w:rsidRPr="00C91954">
        <w:rPr>
          <w:i/>
          <w:iCs/>
        </w:rPr>
        <w:t>Surveillance area</w:t>
      </w:r>
    </w:p>
    <w:p w14:paraId="59A992D1" w14:textId="27030760" w:rsidR="00690679" w:rsidRDefault="00F1459E">
      <w:r>
        <w:t xml:space="preserve">The counties </w:t>
      </w:r>
      <w:r w:rsidR="00C91954">
        <w:t xml:space="preserve">that </w:t>
      </w:r>
      <w:r w:rsidR="00FB4483">
        <w:t xml:space="preserve">invasive </w:t>
      </w:r>
      <w:r w:rsidR="00C91954">
        <w:t>MRSA surveillance was conducted in for this project were as follows:</w:t>
      </w:r>
    </w:p>
    <w:p w14:paraId="3D221749" w14:textId="20A80677" w:rsidR="00690679" w:rsidRDefault="00690679">
      <w:r>
        <w:t>California: Alameda, Contra Costa, San Francisco</w:t>
      </w:r>
    </w:p>
    <w:p w14:paraId="3898E387" w14:textId="22C303DB" w:rsidR="00690679" w:rsidRDefault="00690679">
      <w:r>
        <w:t>Connecticut: all (entire state)</w:t>
      </w:r>
    </w:p>
    <w:p w14:paraId="0715B1FE" w14:textId="599FAB02" w:rsidR="00690679" w:rsidRDefault="00690679">
      <w:r>
        <w:t>Georgia: Clayton, Cobb, Dekalb, Douglas, Fulton, Gwinnett, Newton, Rockdale</w:t>
      </w:r>
    </w:p>
    <w:p w14:paraId="4AB3A9BB" w14:textId="38D66008" w:rsidR="00690679" w:rsidRDefault="00690679">
      <w:r>
        <w:t>Maryland: Baltimore County, Baltimore City</w:t>
      </w:r>
    </w:p>
    <w:p w14:paraId="0B2F2B59" w14:textId="4B8C2097" w:rsidR="00690679" w:rsidRDefault="00690679">
      <w:r>
        <w:t>Minnesota: Hennepin, Ramsey</w:t>
      </w:r>
    </w:p>
    <w:p w14:paraId="4B0B3F23" w14:textId="78148A9C" w:rsidR="00690679" w:rsidRDefault="00690679">
      <w:r>
        <w:t>New York: Monroe</w:t>
      </w:r>
    </w:p>
    <w:p w14:paraId="40333EA2" w14:textId="2F0738E3" w:rsidR="00690679" w:rsidRDefault="00690679">
      <w:r>
        <w:t>Tennessee: Davidson</w:t>
      </w:r>
    </w:p>
    <w:p w14:paraId="431E2260" w14:textId="3A3EBBBA" w:rsidR="00690679" w:rsidRDefault="00690679"/>
    <w:p w14:paraId="6F422203" w14:textId="4F7300E8" w:rsidR="00FF7A36" w:rsidRDefault="00FF7A36">
      <w:pPr>
        <w:rPr>
          <w:i/>
          <w:iCs/>
        </w:rPr>
      </w:pPr>
      <w:r>
        <w:rPr>
          <w:i/>
          <w:iCs/>
        </w:rPr>
        <w:t>Epidemiologic definitions</w:t>
      </w:r>
    </w:p>
    <w:p w14:paraId="36E543D8" w14:textId="18960861" w:rsidR="00FF7A36" w:rsidRPr="00D81DF5" w:rsidRDefault="00FF7A36">
      <w:r>
        <w:t xml:space="preserve">Hospital-onset (HO) </w:t>
      </w:r>
      <w:r w:rsidR="00B34781">
        <w:t xml:space="preserve">cases were defined as having the initial invasive MRSA culture obtained on the fourth day or later of a hospitalization.  Community-associated (CA) cases were defined as </w:t>
      </w:r>
      <w:r w:rsidR="00D81DF5">
        <w:t xml:space="preserve">not being HO </w:t>
      </w:r>
      <w:r w:rsidR="00D81DF5">
        <w:rPr>
          <w:b/>
          <w:bCs/>
        </w:rPr>
        <w:t xml:space="preserve">and </w:t>
      </w:r>
      <w:r w:rsidR="00474C76" w:rsidRPr="00173D24">
        <w:t>the patient</w:t>
      </w:r>
      <w:r w:rsidR="00474C76">
        <w:rPr>
          <w:b/>
          <w:bCs/>
        </w:rPr>
        <w:t xml:space="preserve"> </w:t>
      </w:r>
      <w:r w:rsidR="00D81DF5">
        <w:t>not having an</w:t>
      </w:r>
      <w:r w:rsidR="00474C76">
        <w:t>y of the following: hospitalization, nursing home residence, surgery, or dialysis in the year prior to specimen collection; or a central venous catheter within the 2 days prior to specimen collection.</w:t>
      </w:r>
    </w:p>
    <w:p w14:paraId="6ED36117" w14:textId="77777777" w:rsidR="00FF7A36" w:rsidRDefault="00FF7A36"/>
    <w:p w14:paraId="13B49DD9" w14:textId="6ED26750" w:rsidR="00FB4483" w:rsidRPr="00FB4483" w:rsidRDefault="00FB4483">
      <w:pPr>
        <w:rPr>
          <w:i/>
          <w:iCs/>
        </w:rPr>
      </w:pPr>
      <w:r>
        <w:rPr>
          <w:i/>
          <w:iCs/>
        </w:rPr>
        <w:t>Data sources and identification of facilities</w:t>
      </w:r>
    </w:p>
    <w:p w14:paraId="299F296B" w14:textId="51CB971B" w:rsidR="001D19CE" w:rsidRDefault="001D19CE" w:rsidP="00640710">
      <w:pPr>
        <w:ind w:firstLine="720"/>
      </w:pPr>
      <w:r>
        <w:t xml:space="preserve">Nursing homes within the surveillance area were identified from the </w:t>
      </w:r>
      <w:r w:rsidR="00C9062F">
        <w:t>Centers for Medicare &amp; Medicaid Services (</w:t>
      </w:r>
      <w:r>
        <w:t>CMS</w:t>
      </w:r>
      <w:r w:rsidR="00C9062F">
        <w:t>)</w:t>
      </w:r>
      <w:r>
        <w:t xml:space="preserve"> Provider of services (POS) Hospital &amp; non-Hospital facilities file.  </w:t>
      </w:r>
      <w:r w:rsidR="008A3279">
        <w:t xml:space="preserve">The POS file is updated quarterly and for each year the fourth quarter </w:t>
      </w:r>
      <w:r w:rsidR="007F021B">
        <w:t xml:space="preserve">update was used to identify nursing homes open that year.  </w:t>
      </w:r>
      <w:r w:rsidR="004556EE">
        <w:t xml:space="preserve">Nursing homes were selected based on </w:t>
      </w:r>
      <w:r w:rsidR="00E2480C">
        <w:t xml:space="preserve">having a “provider category code” </w:t>
      </w:r>
      <w:r w:rsidR="005C0432">
        <w:t>of 02 (</w:t>
      </w:r>
      <w:r w:rsidR="005C0432" w:rsidRPr="005C0432">
        <w:t xml:space="preserve">Skilled Nursing Facility/Nursing Facility </w:t>
      </w:r>
      <w:r w:rsidR="0048114F">
        <w:t>[</w:t>
      </w:r>
      <w:r w:rsidR="005C0432" w:rsidRPr="005C0432">
        <w:t>Dually Certified</w:t>
      </w:r>
      <w:r w:rsidR="0048114F">
        <w:t>]</w:t>
      </w:r>
      <w:r w:rsidR="005C0432">
        <w:t xml:space="preserve">), </w:t>
      </w:r>
      <w:r w:rsidR="00717F25">
        <w:t>03 (</w:t>
      </w:r>
      <w:r w:rsidR="00717F25" w:rsidRPr="00717F25">
        <w:t xml:space="preserve">Skilled Nursing Facility/Nursing Facility </w:t>
      </w:r>
      <w:r w:rsidR="0048114F">
        <w:t>[</w:t>
      </w:r>
      <w:r w:rsidR="00717F25" w:rsidRPr="00717F25">
        <w:t>Distinct Part</w:t>
      </w:r>
      <w:r w:rsidR="0048114F">
        <w:t>]</w:t>
      </w:r>
      <w:r w:rsidR="00717F25">
        <w:t>), 04 (Skilled Nursing Facility), or 10 (</w:t>
      </w:r>
      <w:r w:rsidR="00BA157A">
        <w:t>Nursing Facility), and were determined to be within the surveillance area based on state and FIPS county codes.</w:t>
      </w:r>
    </w:p>
    <w:p w14:paraId="7C39201E" w14:textId="35D702B2" w:rsidR="00285010" w:rsidRDefault="00285010" w:rsidP="00640710">
      <w:pPr>
        <w:ind w:firstLine="720"/>
      </w:pPr>
      <w:r>
        <w:t xml:space="preserve">In addition, </w:t>
      </w:r>
      <w:r w:rsidR="00E02608">
        <w:t>the POS file was reviewed</w:t>
      </w:r>
      <w:r w:rsidR="0026015A">
        <w:t xml:space="preserve"> to find counties with nursing homes located in different</w:t>
      </w:r>
      <w:r w:rsidR="00E02608">
        <w:t xml:space="preserve"> cities </w:t>
      </w:r>
      <w:r w:rsidR="0026015A">
        <w:t>or</w:t>
      </w:r>
      <w:r w:rsidR="00E02608">
        <w:t xml:space="preserve"> zip codes.  In these instances, the facility data were manually reviewed to verify the correct county information.  The same process was conducted for the CMS cost reports</w:t>
      </w:r>
      <w:r w:rsidR="00061C97">
        <w:t>.</w:t>
      </w:r>
    </w:p>
    <w:p w14:paraId="4BACBF33" w14:textId="6190D6C6" w:rsidR="00690679" w:rsidRDefault="00061C97" w:rsidP="00472FFE">
      <w:pPr>
        <w:ind w:firstLine="720"/>
      </w:pPr>
      <w:r>
        <w:t>W</w:t>
      </w:r>
      <w:r w:rsidR="00690679">
        <w:t xml:space="preserve">hen facilities closed and re-opened with a different </w:t>
      </w:r>
      <w:r w:rsidR="00C9062F">
        <w:t>CMS certification number (</w:t>
      </w:r>
      <w:r w:rsidR="00690679">
        <w:t>CCN</w:t>
      </w:r>
      <w:r w:rsidR="00C9062F">
        <w:t>)</w:t>
      </w:r>
      <w:r w:rsidR="00690679">
        <w:t xml:space="preserve"> at the same location, then case counts and resident-day denominators from the two locations were </w:t>
      </w:r>
      <w:proofErr w:type="gramStart"/>
      <w:r w:rsidR="00690679">
        <w:t>merged together</w:t>
      </w:r>
      <w:proofErr w:type="gramEnd"/>
      <w:r>
        <w:t>.</w:t>
      </w:r>
    </w:p>
    <w:p w14:paraId="79CC4FE5" w14:textId="6C07BC53" w:rsidR="00690679" w:rsidRDefault="00690679"/>
    <w:p w14:paraId="59365EA0" w14:textId="317AE393" w:rsidR="00FB4483" w:rsidRPr="00FB4483" w:rsidRDefault="00FB4483">
      <w:pPr>
        <w:rPr>
          <w:i/>
          <w:iCs/>
        </w:rPr>
      </w:pPr>
      <w:r>
        <w:rPr>
          <w:i/>
          <w:iCs/>
        </w:rPr>
        <w:t>Selection of facility characteristics</w:t>
      </w:r>
    </w:p>
    <w:p w14:paraId="6EEE8BD0" w14:textId="52BDF6CC" w:rsidR="00C73D95" w:rsidRDefault="00BB4B2E">
      <w:r>
        <w:t xml:space="preserve">A full list of facility-level variables obtained from </w:t>
      </w:r>
      <w:r w:rsidR="0048114F">
        <w:t>the Minimum Data Set (</w:t>
      </w:r>
      <w:r>
        <w:t>MDS</w:t>
      </w:r>
      <w:proofErr w:type="gramStart"/>
      <w:r w:rsidR="0048114F">
        <w:t>)</w:t>
      </w:r>
      <w:proofErr w:type="gramEnd"/>
      <w:r>
        <w:t xml:space="preserve"> or </w:t>
      </w:r>
      <w:r w:rsidR="00DC0BEC">
        <w:t xml:space="preserve">nursing home compare are listed in Table S1 along with how the potential relationship to invasive </w:t>
      </w:r>
      <w:r w:rsidR="00C9062F">
        <w:t xml:space="preserve">methicillin-resistant </w:t>
      </w:r>
      <w:r w:rsidR="00C9062F">
        <w:rPr>
          <w:i/>
          <w:iCs/>
        </w:rPr>
        <w:t xml:space="preserve">Staphylococcus aureus </w:t>
      </w:r>
      <w:r w:rsidR="00C9062F">
        <w:t>(</w:t>
      </w:r>
      <w:r w:rsidR="00DC0BEC">
        <w:t>MRSA</w:t>
      </w:r>
      <w:r w:rsidR="00C9062F">
        <w:t>)</w:t>
      </w:r>
      <w:r w:rsidR="00DC0BEC">
        <w:t xml:space="preserve"> rates was considered conceptually.</w:t>
      </w:r>
      <w:r w:rsidR="009465BA">
        <w:t xml:space="preserve">  When more than one variable represented the same concept</w:t>
      </w:r>
      <w:r w:rsidR="00B43098">
        <w:t xml:space="preserve"> and was considered to be directly related to other variables in that concept category</w:t>
      </w:r>
      <w:r w:rsidR="009465BA">
        <w:t xml:space="preserve">, the </w:t>
      </w:r>
      <w:r w:rsidR="00B43098">
        <w:t xml:space="preserve">variable with the most clear interpretability was chosen.  For example, the proportion of patients in the facility with varying length of stay </w:t>
      </w:r>
      <w:r w:rsidR="004A5636">
        <w:t xml:space="preserve">was calculated in several ways </w:t>
      </w:r>
      <w:r w:rsidR="00FE18E4">
        <w:t xml:space="preserve">(e.g., % &lt;30 days, % 30-49 days) </w:t>
      </w:r>
      <w:r w:rsidR="00321ED5">
        <w:t>to potentially represent the percent that were short stay residents</w:t>
      </w:r>
      <w:r w:rsidR="004A5636">
        <w:t>, and for th</w:t>
      </w:r>
      <w:r w:rsidR="00321ED5">
        <w:t xml:space="preserve">e concept of short stay, the </w:t>
      </w:r>
      <w:r w:rsidR="00FE18E4">
        <w:t xml:space="preserve">proportion of patients in the facility &lt;100 days was chosen because that aligned with </w:t>
      </w:r>
      <w:r w:rsidR="00BF04BA">
        <w:t>CMS</w:t>
      </w:r>
      <w:r w:rsidR="00FE18E4">
        <w:t xml:space="preserve"> definitions of short stay.</w:t>
      </w:r>
    </w:p>
    <w:p w14:paraId="4038354F" w14:textId="77777777" w:rsidR="00BB4B2E" w:rsidRPr="00BB4B2E" w:rsidRDefault="00BB4B2E"/>
    <w:p w14:paraId="14327496" w14:textId="27D9527D" w:rsidR="00FB4483" w:rsidRPr="00FB4483" w:rsidRDefault="00FB4483">
      <w:pPr>
        <w:rPr>
          <w:i/>
          <w:iCs/>
        </w:rPr>
      </w:pPr>
      <w:r>
        <w:rPr>
          <w:i/>
          <w:iCs/>
        </w:rPr>
        <w:t>Imputation of missing resident-day data</w:t>
      </w:r>
    </w:p>
    <w:p w14:paraId="448A72CE" w14:textId="4077CF75" w:rsidR="001110B1" w:rsidRDefault="00B91B7F">
      <w:r>
        <w:t xml:space="preserve">Resident-day </w:t>
      </w:r>
      <w:r w:rsidR="00A7171B">
        <w:t xml:space="preserve">data that were missing from the CMS cost reports were imputed </w:t>
      </w:r>
      <w:r w:rsidR="00E40BBA">
        <w:t xml:space="preserve">based on the distribution of known resident-days and the bed size from both the cost reports and the POS file.  </w:t>
      </w:r>
      <w:r w:rsidR="00B759BB">
        <w:t>Imputation was conducted using the SAS proc MI procedure</w:t>
      </w:r>
      <w:r w:rsidR="00986E8F">
        <w:t xml:space="preserve"> and the predictive mean matching method.  Five imputations were </w:t>
      </w:r>
      <w:proofErr w:type="gramStart"/>
      <w:r w:rsidR="00986E8F">
        <w:t>conducted</w:t>
      </w:r>
      <w:proofErr w:type="gramEnd"/>
      <w:r w:rsidR="00986E8F">
        <w:t xml:space="preserve"> and the </w:t>
      </w:r>
      <w:r w:rsidR="00D8338A">
        <w:t xml:space="preserve">mean of the imputed resident-days was </w:t>
      </w:r>
      <w:r w:rsidR="006A29EA">
        <w:t>used for analysis.</w:t>
      </w:r>
    </w:p>
    <w:p w14:paraId="0CDFB0E5" w14:textId="77777777" w:rsidR="001110B1" w:rsidRDefault="001110B1"/>
    <w:p w14:paraId="05C752C8" w14:textId="4ABF6C04" w:rsidR="00FD5A23" w:rsidRDefault="00FD5A23"/>
    <w:p w14:paraId="2C9FB97C" w14:textId="77777777" w:rsidR="00FD5A23" w:rsidRDefault="00FD5A23"/>
    <w:p w14:paraId="67D0824D" w14:textId="2ABC372E" w:rsidR="00B246F3" w:rsidRDefault="00B246F3">
      <w:r>
        <w:br w:type="page"/>
      </w:r>
    </w:p>
    <w:p w14:paraId="119D992F" w14:textId="6CCFBEA7" w:rsidR="00690679" w:rsidRPr="00773664" w:rsidRDefault="00B246F3">
      <w:r w:rsidRPr="00773664">
        <w:rPr>
          <w:rPrChange w:id="0" w:author="See, Isaac (CDC/NCEZID/DHQP/ERIB)" w:date="2024-08-15T10:50:00Z">
            <w:rPr>
              <w:b/>
              <w:bCs/>
            </w:rPr>
          </w:rPrChange>
        </w:rPr>
        <w:lastRenderedPageBreak/>
        <w:t>Table S1</w:t>
      </w:r>
      <w:r w:rsidRPr="00773664">
        <w:t xml:space="preserve">: Facility variables obtained from the </w:t>
      </w:r>
      <w:r w:rsidR="001D1FBA" w:rsidRPr="00773664">
        <w:t>Centers for Medicare &amp; Medicaid Services (</w:t>
      </w:r>
      <w:r w:rsidRPr="00773664">
        <w:t>CMS</w:t>
      </w:r>
      <w:r w:rsidR="001D1FBA" w:rsidRPr="00773664">
        <w:t>)</w:t>
      </w:r>
      <w:r w:rsidRPr="00773664">
        <w:t xml:space="preserve"> Minimum Data Set and CMS nursing home compare</w:t>
      </w:r>
      <w:r w:rsidR="00FF2BD8" w:rsidRPr="00773664">
        <w:t xml:space="preserve"> and the </w:t>
      </w:r>
      <w:r w:rsidR="00023769" w:rsidRPr="00773664">
        <w:t xml:space="preserve">conceptual meaning </w:t>
      </w:r>
      <w:r w:rsidR="00FF2BD8" w:rsidRPr="00773664">
        <w:t xml:space="preserve">of the variable as related to invasive </w:t>
      </w:r>
      <w:r w:rsidR="001D1FBA" w:rsidRPr="00773664">
        <w:t xml:space="preserve">methicillin-resistant </w:t>
      </w:r>
      <w:r w:rsidR="001D1FBA" w:rsidRPr="00773664">
        <w:rPr>
          <w:i/>
          <w:iCs/>
        </w:rPr>
        <w:t xml:space="preserve">Staphylococcus aureus </w:t>
      </w:r>
      <w:r w:rsidR="001D1FBA" w:rsidRPr="00773664">
        <w:t>(</w:t>
      </w:r>
      <w:r w:rsidR="00FF2BD8" w:rsidRPr="00773664">
        <w:t>MRSA</w:t>
      </w:r>
      <w:r w:rsidR="001D1FBA" w:rsidRPr="00773664">
        <w:t>)</w:t>
      </w:r>
      <w:r w:rsidR="00FF2BD8" w:rsidRPr="00773664">
        <w:t xml:space="preserve"> </w:t>
      </w:r>
      <w:proofErr w:type="gramStart"/>
      <w:r w:rsidR="00FF2BD8" w:rsidRPr="00773664">
        <w:t>rates</w:t>
      </w:r>
      <w:proofErr w:type="gramEnd"/>
    </w:p>
    <w:p w14:paraId="7164988E" w14:textId="3B3D74A0" w:rsidR="00B246F3" w:rsidRDefault="00B246F3"/>
    <w:tbl>
      <w:tblPr>
        <w:tblW w:w="9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05"/>
        <w:gridCol w:w="4590"/>
      </w:tblGrid>
      <w:tr w:rsidR="00B246F3" w:rsidRPr="00B246F3" w14:paraId="02A85E92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09AE33AF" w14:textId="0AFFB0FD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246F3">
              <w:rPr>
                <w:rFonts w:ascii="Calibri" w:eastAsia="Times New Roman" w:hAnsi="Calibri" w:cs="Calibri"/>
                <w:b/>
                <w:bCs/>
                <w:color w:val="000000"/>
              </w:rPr>
              <w:t>Description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of variable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7B0179BE" w14:textId="1CB41463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246F3">
              <w:rPr>
                <w:rFonts w:ascii="Calibri" w:eastAsia="Times New Roman" w:hAnsi="Calibri" w:cs="Calibri"/>
                <w:b/>
                <w:bCs/>
                <w:color w:val="000000"/>
              </w:rPr>
              <w:t>Variable concept</w:t>
            </w:r>
            <w:r w:rsidR="00023769">
              <w:rPr>
                <w:rFonts w:ascii="Calibri" w:eastAsia="Times New Roman" w:hAnsi="Calibri" w:cs="Calibri"/>
                <w:b/>
                <w:bCs/>
                <w:color w:val="000000"/>
              </w:rPr>
              <w:t>ual meaning</w:t>
            </w:r>
          </w:p>
        </w:tc>
      </w:tr>
      <w:tr w:rsidR="00B246F3" w:rsidRPr="00B246F3" w14:paraId="36A22324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1040B3ED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% male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1D433703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Patient demographics</w:t>
            </w:r>
          </w:p>
        </w:tc>
      </w:tr>
      <w:tr w:rsidR="00B246F3" w:rsidRPr="00B246F3" w14:paraId="4D56BFB1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052AE6A3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% American Indian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59DEA46D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Patient demographics</w:t>
            </w:r>
          </w:p>
        </w:tc>
      </w:tr>
      <w:tr w:rsidR="00B246F3" w:rsidRPr="00B246F3" w14:paraId="51F6E2A6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1404B7D4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% Asian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140D0148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Patient demographics</w:t>
            </w:r>
          </w:p>
        </w:tc>
      </w:tr>
      <w:tr w:rsidR="00B246F3" w:rsidRPr="00B246F3" w14:paraId="77399675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0761DCB0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 xml:space="preserve">% </w:t>
            </w:r>
            <w:proofErr w:type="gramStart"/>
            <w:r w:rsidRPr="00B246F3">
              <w:rPr>
                <w:rFonts w:ascii="Calibri" w:eastAsia="Times New Roman" w:hAnsi="Calibri" w:cs="Calibri"/>
                <w:color w:val="000000"/>
              </w:rPr>
              <w:t>African-American</w:t>
            </w:r>
            <w:proofErr w:type="gramEnd"/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505C125F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Patient demographics</w:t>
            </w:r>
          </w:p>
        </w:tc>
      </w:tr>
      <w:tr w:rsidR="00B246F3" w:rsidRPr="00B246F3" w14:paraId="5E6E1268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774DFF6F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% Hispanic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064D4C20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Patient demographics</w:t>
            </w:r>
          </w:p>
        </w:tc>
      </w:tr>
      <w:tr w:rsidR="00B246F3" w:rsidRPr="00B246F3" w14:paraId="4359BB96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3FC5151F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% Native Alaskan/Hawaiian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06C80AFA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Patient demographics</w:t>
            </w:r>
          </w:p>
        </w:tc>
      </w:tr>
      <w:tr w:rsidR="00B246F3" w:rsidRPr="00B246F3" w14:paraId="61B3BBDE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647E4E1E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% White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5C87D2ED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Patient demographics</w:t>
            </w:r>
          </w:p>
        </w:tc>
      </w:tr>
      <w:tr w:rsidR="00B246F3" w:rsidRPr="00B246F3" w14:paraId="31FE593A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473B1175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% admission (vs reentry)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40199F3A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Short stay concept</w:t>
            </w:r>
          </w:p>
        </w:tc>
      </w:tr>
      <w:tr w:rsidR="00B246F3" w:rsidRPr="00B246F3" w14:paraId="121117C6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05B1C1CB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% with indwelling urinary catheter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0F64334F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Device use (colonization)</w:t>
            </w:r>
          </w:p>
        </w:tc>
      </w:tr>
      <w:tr w:rsidR="00B246F3" w:rsidRPr="00B246F3" w14:paraId="6C404B52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34C9B1A4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% with external urinary catheter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38B0A896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Device use (colonization)</w:t>
            </w:r>
          </w:p>
        </w:tc>
      </w:tr>
      <w:tr w:rsidR="00B246F3" w:rsidRPr="00B246F3" w14:paraId="64F8332D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799677E8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% with ostomy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1C82E782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Device use (colonization)</w:t>
            </w:r>
          </w:p>
        </w:tc>
      </w:tr>
      <w:tr w:rsidR="00B246F3" w:rsidRPr="00B246F3" w14:paraId="23D0E10F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20D03418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% with intermittent catheterization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6E6B4206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Device use (colonization)</w:t>
            </w:r>
          </w:p>
        </w:tc>
      </w:tr>
      <w:tr w:rsidR="00B246F3" w:rsidRPr="00B246F3" w14:paraId="5F02FF56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1F56C01D" w14:textId="39E52806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% with any type of urinary appliance or ostomy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5E14CCD5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Device use (colonization)</w:t>
            </w:r>
          </w:p>
        </w:tc>
      </w:tr>
      <w:tr w:rsidR="00B246F3" w:rsidRPr="00B246F3" w14:paraId="602D5334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110A7F08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% with heart failure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5AB801E3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Comorbidity risk for infection</w:t>
            </w:r>
          </w:p>
        </w:tc>
      </w:tr>
      <w:tr w:rsidR="00B246F3" w:rsidRPr="00B246F3" w14:paraId="32C644CF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45DDE7C1" w14:textId="1211CAC0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 xml:space="preserve">% with </w:t>
            </w:r>
            <w:r w:rsidR="00C9062F">
              <w:rPr>
                <w:rFonts w:ascii="Calibri" w:eastAsia="Times New Roman" w:hAnsi="Calibri" w:cs="Calibri"/>
                <w:color w:val="000000"/>
              </w:rPr>
              <w:t>multidrug-resistant organism (</w:t>
            </w:r>
            <w:r w:rsidRPr="00B246F3">
              <w:rPr>
                <w:rFonts w:ascii="Calibri" w:eastAsia="Times New Roman" w:hAnsi="Calibri" w:cs="Calibri"/>
                <w:color w:val="000000"/>
              </w:rPr>
              <w:t>MDRO</w:t>
            </w:r>
            <w:r w:rsidR="00C9062F">
              <w:rPr>
                <w:rFonts w:ascii="Calibri" w:eastAsia="Times New Roman" w:hAnsi="Calibri" w:cs="Calibri"/>
                <w:color w:val="000000"/>
              </w:rPr>
              <w:t>)</w:t>
            </w:r>
            <w:r w:rsidRPr="00B246F3">
              <w:rPr>
                <w:rFonts w:ascii="Calibri" w:eastAsia="Times New Roman" w:hAnsi="Calibri" w:cs="Calibri"/>
                <w:color w:val="000000"/>
              </w:rPr>
              <w:t xml:space="preserve"> in past 7 days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6D10A63C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MDRO (transmission)</w:t>
            </w:r>
          </w:p>
        </w:tc>
      </w:tr>
      <w:tr w:rsidR="00B246F3" w:rsidRPr="00B246F3" w14:paraId="15150E2E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7B4A7A29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% with pneumonia in past 7 days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733D633D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antibiotic use surrogate (colonization)</w:t>
            </w:r>
          </w:p>
        </w:tc>
      </w:tr>
      <w:tr w:rsidR="00B246F3" w:rsidRPr="00B246F3" w14:paraId="506DB29F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63CDA74B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% with septicemia diagnosed in past 7 days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6397C501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antibiotic use surrogate (colonization)</w:t>
            </w:r>
          </w:p>
        </w:tc>
      </w:tr>
      <w:tr w:rsidR="00B246F3" w:rsidRPr="00B246F3" w14:paraId="5E916C0C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1B6A4FE3" w14:textId="439793BF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 xml:space="preserve">% with </w:t>
            </w:r>
            <w:r w:rsidR="00C9062F">
              <w:rPr>
                <w:rFonts w:ascii="Calibri" w:eastAsia="Times New Roman" w:hAnsi="Calibri" w:cs="Calibri"/>
                <w:color w:val="000000"/>
              </w:rPr>
              <w:t xml:space="preserve">urinary tract infection </w:t>
            </w:r>
            <w:r w:rsidRPr="00B246F3">
              <w:rPr>
                <w:rFonts w:ascii="Calibri" w:eastAsia="Times New Roman" w:hAnsi="Calibri" w:cs="Calibri"/>
                <w:color w:val="000000"/>
              </w:rPr>
              <w:t>diagnosed in past 30 days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58876DF0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antibiotic use surrogate (colonization)</w:t>
            </w:r>
          </w:p>
        </w:tc>
      </w:tr>
      <w:tr w:rsidR="00B246F3" w:rsidRPr="00B246F3" w14:paraId="5AAB3B36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0BEAFCBA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% with viral hepatitis in past 7 days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50EE226B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Unclear</w:t>
            </w:r>
          </w:p>
        </w:tc>
      </w:tr>
      <w:tr w:rsidR="00B246F3" w:rsidRPr="00B246F3" w14:paraId="32FF572D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760B665F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% with wound infection (other than foot) in past 7 days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2E634FF6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wound (colonization, transmission)</w:t>
            </w:r>
          </w:p>
        </w:tc>
      </w:tr>
      <w:tr w:rsidR="00B246F3" w:rsidRPr="00B246F3" w14:paraId="201B2323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08C025C7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% with diabetes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4E760142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Comorbidity risk for infection</w:t>
            </w:r>
          </w:p>
        </w:tc>
      </w:tr>
      <w:tr w:rsidR="00B246F3" w:rsidRPr="00B246F3" w14:paraId="7801D030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4C1FA73E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 xml:space="preserve">% with hip fracture relating to </w:t>
            </w:r>
            <w:proofErr w:type="gramStart"/>
            <w:r w:rsidRPr="00B246F3">
              <w:rPr>
                <w:rFonts w:ascii="Calibri" w:eastAsia="Times New Roman" w:hAnsi="Calibri" w:cs="Calibri"/>
                <w:color w:val="000000"/>
              </w:rPr>
              <w:t>current status</w:t>
            </w:r>
            <w:proofErr w:type="gramEnd"/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755FD1D5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Functional status (transmission risk)</w:t>
            </w:r>
          </w:p>
        </w:tc>
      </w:tr>
      <w:tr w:rsidR="00B246F3" w:rsidRPr="00B246F3" w14:paraId="1B2011A4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789CAC5B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% with other fractures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2D8D270E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Functional status (transmission risk)</w:t>
            </w:r>
          </w:p>
        </w:tc>
      </w:tr>
      <w:tr w:rsidR="00B246F3" w:rsidRPr="00B246F3" w14:paraId="1EA297FA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385173FB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% with Alzheimer's disease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27DB2EE4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Short stay concept</w:t>
            </w:r>
          </w:p>
        </w:tc>
      </w:tr>
      <w:tr w:rsidR="00B246F3" w:rsidRPr="00B246F3" w14:paraId="791C6B0E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5EAD1FAB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% with cerebral palsy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32A4D8C2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Functional status (transmission risk)</w:t>
            </w:r>
          </w:p>
        </w:tc>
      </w:tr>
      <w:tr w:rsidR="00B246F3" w:rsidRPr="00B246F3" w14:paraId="05B1AB6F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5243FD75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% with stroke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155F57A2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Short stay concept</w:t>
            </w:r>
          </w:p>
        </w:tc>
      </w:tr>
      <w:tr w:rsidR="00B246F3" w:rsidRPr="00B246F3" w14:paraId="007B3210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0C0A830A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% with non-Alzheimer's dementia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0A51D594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Short stay concept</w:t>
            </w:r>
          </w:p>
        </w:tc>
      </w:tr>
      <w:tr w:rsidR="00B246F3" w:rsidRPr="00B246F3" w14:paraId="5D0C5683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113C3222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% with hemiplegia or hemiparesis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4D5BFD2C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Functional status (transmission risk)</w:t>
            </w:r>
          </w:p>
        </w:tc>
      </w:tr>
      <w:tr w:rsidR="00B246F3" w:rsidRPr="00B246F3" w14:paraId="5981A11E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3D5FD9B9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% with paraplegia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21306AE5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Functional status (transmission risk)</w:t>
            </w:r>
          </w:p>
        </w:tc>
      </w:tr>
      <w:tr w:rsidR="00B246F3" w:rsidRPr="00B246F3" w14:paraId="56160C84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5D0ED224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% with quadriplegia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1CA08B8B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Functional status (transmission risk)</w:t>
            </w:r>
          </w:p>
        </w:tc>
      </w:tr>
      <w:tr w:rsidR="00B246F3" w:rsidRPr="00B246F3" w14:paraId="19581579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26EB0690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% with multiple sclerosis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2167774A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Functional status (transmission risk)</w:t>
            </w:r>
          </w:p>
        </w:tc>
      </w:tr>
      <w:tr w:rsidR="00B246F3" w:rsidRPr="00B246F3" w14:paraId="190091FF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633C7049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% with Parkinson's disease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20AC9C9A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Short stay concept</w:t>
            </w:r>
          </w:p>
        </w:tc>
      </w:tr>
      <w:tr w:rsidR="00B246F3" w:rsidRPr="00B246F3" w14:paraId="20FFAF71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45ED9324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% with seizure disorder or epilepsy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4632AC10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Unclear</w:t>
            </w:r>
          </w:p>
        </w:tc>
      </w:tr>
      <w:tr w:rsidR="00B246F3" w:rsidRPr="00B246F3" w14:paraId="2AD44CD0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0BFA3C6C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% with traumatic brain injury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19ECC1D2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Short stay concept</w:t>
            </w:r>
          </w:p>
        </w:tc>
      </w:tr>
      <w:tr w:rsidR="00B246F3" w:rsidRPr="00B246F3" w14:paraId="60D0B260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2D9391E5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% with asthma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1150B8DD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Unclear</w:t>
            </w:r>
          </w:p>
        </w:tc>
      </w:tr>
      <w:tr w:rsidR="00B246F3" w:rsidRPr="00B246F3" w14:paraId="49E1EBBA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415800A4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% with respiratory failure in past 7 days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681D5F67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antibiotic use surrogate (colonization)</w:t>
            </w:r>
          </w:p>
        </w:tc>
      </w:tr>
      <w:tr w:rsidR="00B246F3" w:rsidRPr="00B246F3" w14:paraId="0AC35E21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7B1D1B54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lastRenderedPageBreak/>
              <w:t>% with less than 6 months life expectancy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26AE60C6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Comorbidity risk for infection</w:t>
            </w:r>
          </w:p>
        </w:tc>
      </w:tr>
      <w:tr w:rsidR="00B246F3" w:rsidRPr="00B246F3" w14:paraId="00772BC5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03FED56F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% losing liquids or solids from mouth when eating or drinking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624EB4B3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Unclear</w:t>
            </w:r>
          </w:p>
        </w:tc>
      </w:tr>
      <w:tr w:rsidR="00B246F3" w:rsidRPr="00B246F3" w14:paraId="4CAC8445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76D6D7E4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% holding food in mouth/cheeks or residual food in mouth after meals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2B252FEE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Unclear</w:t>
            </w:r>
          </w:p>
        </w:tc>
      </w:tr>
      <w:tr w:rsidR="00B246F3" w:rsidRPr="00B246F3" w14:paraId="367FC49A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115B177F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% coughing or choking during meals or when swallowing medications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6EA1211A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Unclear</w:t>
            </w:r>
          </w:p>
        </w:tc>
      </w:tr>
      <w:tr w:rsidR="00B246F3" w:rsidRPr="00B246F3" w14:paraId="18938B51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5EA61FFC" w14:textId="4E8BD4FA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% complaining of difficulty</w:t>
            </w:r>
            <w:r w:rsidR="00FF2BD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B246F3">
              <w:rPr>
                <w:rFonts w:ascii="Calibri" w:eastAsia="Times New Roman" w:hAnsi="Calibri" w:cs="Calibri"/>
                <w:color w:val="000000"/>
              </w:rPr>
              <w:t>or pain with swallowing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2625F0CC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Unclear</w:t>
            </w:r>
          </w:p>
        </w:tc>
      </w:tr>
      <w:tr w:rsidR="00B246F3" w:rsidRPr="00B246F3" w14:paraId="34009268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6F5467A8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% with any swallowing disorder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141991F1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Unclear</w:t>
            </w:r>
          </w:p>
        </w:tc>
      </w:tr>
      <w:tr w:rsidR="00B246F3" w:rsidRPr="00B246F3" w14:paraId="717F60E3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14FD810B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% receiving parenteral feeding in past 7 days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5C4C2DA1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Device use (infection)</w:t>
            </w:r>
          </w:p>
        </w:tc>
      </w:tr>
      <w:tr w:rsidR="00B246F3" w:rsidRPr="00B246F3" w14:paraId="79F710CF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3EB4D7C8" w14:textId="127CB9A3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 xml:space="preserve">% with </w:t>
            </w:r>
            <w:r w:rsidR="00C9062F">
              <w:rPr>
                <w:rFonts w:ascii="Calibri" w:eastAsia="Times New Roman" w:hAnsi="Calibri" w:cs="Calibri"/>
                <w:color w:val="000000"/>
              </w:rPr>
              <w:t>nasogastric</w:t>
            </w:r>
            <w:r w:rsidRPr="00B246F3">
              <w:rPr>
                <w:rFonts w:ascii="Calibri" w:eastAsia="Times New Roman" w:hAnsi="Calibri" w:cs="Calibri"/>
                <w:color w:val="000000"/>
              </w:rPr>
              <w:t xml:space="preserve"> or </w:t>
            </w:r>
            <w:r w:rsidR="00C9062F">
              <w:rPr>
                <w:rFonts w:ascii="Calibri" w:eastAsia="Times New Roman" w:hAnsi="Calibri" w:cs="Calibri"/>
                <w:color w:val="000000"/>
              </w:rPr>
              <w:t xml:space="preserve">percutaneous </w:t>
            </w:r>
            <w:r w:rsidR="006F6B09">
              <w:rPr>
                <w:rFonts w:ascii="Calibri" w:eastAsia="Times New Roman" w:hAnsi="Calibri" w:cs="Calibri"/>
                <w:color w:val="000000"/>
              </w:rPr>
              <w:t xml:space="preserve">gastrostomy (PEG) </w:t>
            </w:r>
            <w:r w:rsidRPr="00B246F3">
              <w:rPr>
                <w:rFonts w:ascii="Calibri" w:eastAsia="Times New Roman" w:hAnsi="Calibri" w:cs="Calibri"/>
                <w:color w:val="000000"/>
              </w:rPr>
              <w:t>tube in past 7 days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3AC6DC1D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Device use (colonization)</w:t>
            </w:r>
          </w:p>
        </w:tc>
      </w:tr>
      <w:tr w:rsidR="00B246F3" w:rsidRPr="00B246F3" w14:paraId="7BE9FEA4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164CD1F5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% with any nutritional approach (parenteral feeding, feeding tube, mechanically altered diet, therapeutic diet) in past 7 days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1C1F681E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Unclear</w:t>
            </w:r>
          </w:p>
        </w:tc>
      </w:tr>
      <w:tr w:rsidR="00B246F3" w:rsidRPr="00B246F3" w14:paraId="267ADAE8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5ADADF2D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% at risk of developing pressure ulcers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19B09618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wound (colonization, transmission)</w:t>
            </w:r>
          </w:p>
        </w:tc>
      </w:tr>
      <w:tr w:rsidR="00B246F3" w:rsidRPr="00B246F3" w14:paraId="633A1BCB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522CB4FF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 xml:space="preserve">% with stage 1 or </w:t>
            </w:r>
            <w:proofErr w:type="gramStart"/>
            <w:r w:rsidRPr="00B246F3">
              <w:rPr>
                <w:rFonts w:ascii="Calibri" w:eastAsia="Times New Roman" w:hAnsi="Calibri" w:cs="Calibri"/>
                <w:color w:val="000000"/>
              </w:rPr>
              <w:t>higher pressure</w:t>
            </w:r>
            <w:proofErr w:type="gramEnd"/>
            <w:r w:rsidRPr="00B246F3">
              <w:rPr>
                <w:rFonts w:ascii="Calibri" w:eastAsia="Times New Roman" w:hAnsi="Calibri" w:cs="Calibri"/>
                <w:color w:val="000000"/>
              </w:rPr>
              <w:t xml:space="preserve"> ulcer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182875C1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wound (colonization, transmission)</w:t>
            </w:r>
          </w:p>
        </w:tc>
      </w:tr>
      <w:tr w:rsidR="00B246F3" w:rsidRPr="00B246F3" w14:paraId="4D26C992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47491ACE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% with foot infection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5A96256E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wound (colonization, transmission)</w:t>
            </w:r>
          </w:p>
        </w:tc>
      </w:tr>
      <w:tr w:rsidR="00B246F3" w:rsidRPr="00B246F3" w14:paraId="143DDD1C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640FD35C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% with diabetic foot ulcer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4E2C4AC9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wound (colonization, transmission)</w:t>
            </w:r>
          </w:p>
        </w:tc>
      </w:tr>
      <w:tr w:rsidR="00B246F3" w:rsidRPr="00B246F3" w14:paraId="24A3C7FB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245837B7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% with other open lesion of the foot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675E3853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wound (colonization, transmission)</w:t>
            </w:r>
          </w:p>
        </w:tc>
      </w:tr>
      <w:tr w:rsidR="00B246F3" w:rsidRPr="00B246F3" w14:paraId="586AAC5D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3A3BBD61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% with open lesion other than ulcers, rashes, cuts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20DCF9DF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wound (colonization, transmission)</w:t>
            </w:r>
          </w:p>
        </w:tc>
      </w:tr>
      <w:tr w:rsidR="00B246F3" w:rsidRPr="00B246F3" w14:paraId="067AC85D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0F634926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% with surgical wound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6EF9F6B7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wound (colonization, transmission)</w:t>
            </w:r>
          </w:p>
        </w:tc>
      </w:tr>
      <w:tr w:rsidR="00B246F3" w:rsidRPr="00B246F3" w14:paraId="40EB32BC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2F655142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% with burn (second or third degree)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5CEB10AA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wound (colonization, transmission)</w:t>
            </w:r>
          </w:p>
        </w:tc>
      </w:tr>
      <w:tr w:rsidR="00B246F3" w:rsidRPr="00B246F3" w14:paraId="6BE6BE8B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1A061C22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% with skin tear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777202EA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wound (colonization, transmission)</w:t>
            </w:r>
          </w:p>
        </w:tc>
      </w:tr>
      <w:tr w:rsidR="00B246F3" w:rsidRPr="00B246F3" w14:paraId="75222509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0E28DE4C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% with moisture-associated skin damage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50E4D091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wound (colonization, transmission)</w:t>
            </w:r>
          </w:p>
        </w:tc>
      </w:tr>
      <w:tr w:rsidR="00B246F3" w:rsidRPr="00B246F3" w14:paraId="2C442378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39F3CCB8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% with any skin problem (other than decubitus ulcer, venous/arterial ulcers)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590191D3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wound (colonization, transmission)</w:t>
            </w:r>
          </w:p>
        </w:tc>
      </w:tr>
      <w:tr w:rsidR="00B246F3" w:rsidRPr="00B246F3" w14:paraId="6699F196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4D1187F0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% receiving chemotherapy in last 14 days while a resident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3498D7C2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Device use (infection) and comorbidity risk for infection</w:t>
            </w:r>
          </w:p>
        </w:tc>
      </w:tr>
      <w:tr w:rsidR="00B246F3" w:rsidRPr="00B246F3" w14:paraId="4436CD61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3AD5E59A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% receiving tracheostomy care in last 14 days while a resident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3AD6242E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Device use (colonization)</w:t>
            </w:r>
          </w:p>
        </w:tc>
      </w:tr>
      <w:tr w:rsidR="00B246F3" w:rsidRPr="00B246F3" w14:paraId="4262E25D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0571E5D2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% receiving ventilator or respiratory care in last 14 days while a resident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7D8A6C1F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Device use (colonization)</w:t>
            </w:r>
          </w:p>
        </w:tc>
      </w:tr>
      <w:tr w:rsidR="00B246F3" w:rsidRPr="00B246F3" w14:paraId="612FC73F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6692E26C" w14:textId="0D5989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 xml:space="preserve">% receiving </w:t>
            </w:r>
            <w:r w:rsidR="006F6B09">
              <w:rPr>
                <w:rFonts w:ascii="Calibri" w:eastAsia="Times New Roman" w:hAnsi="Calibri" w:cs="Calibri"/>
                <w:color w:val="000000"/>
              </w:rPr>
              <w:t>intravenous</w:t>
            </w:r>
            <w:r w:rsidRPr="00B246F3">
              <w:rPr>
                <w:rFonts w:ascii="Calibri" w:eastAsia="Times New Roman" w:hAnsi="Calibri" w:cs="Calibri"/>
                <w:color w:val="000000"/>
              </w:rPr>
              <w:t xml:space="preserve"> medication in last 14 days while a resident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2C0544DE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Device use (infection)</w:t>
            </w:r>
          </w:p>
        </w:tc>
      </w:tr>
      <w:tr w:rsidR="00B246F3" w:rsidRPr="00B246F3" w14:paraId="02DE01A2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00FBAA7C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% receiving dialysis in last 14 days while a resident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51C80E6B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Device use (infection)</w:t>
            </w:r>
          </w:p>
        </w:tc>
      </w:tr>
      <w:tr w:rsidR="00B246F3" w:rsidRPr="00B246F3" w14:paraId="4561EF8F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19F14BDE" w14:textId="45CF39B1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% on isolation quara</w:t>
            </w:r>
            <w:r w:rsidR="00382461">
              <w:rPr>
                <w:rFonts w:ascii="Calibri" w:eastAsia="Times New Roman" w:hAnsi="Calibri" w:cs="Calibri"/>
                <w:color w:val="000000"/>
              </w:rPr>
              <w:t>n</w:t>
            </w:r>
            <w:r w:rsidRPr="00B246F3">
              <w:rPr>
                <w:rFonts w:ascii="Calibri" w:eastAsia="Times New Roman" w:hAnsi="Calibri" w:cs="Calibri"/>
                <w:color w:val="000000"/>
              </w:rPr>
              <w:t>tine for active infectious diseases in last 14 days while a resident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58F836FA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MDRO (transmission)</w:t>
            </w:r>
          </w:p>
        </w:tc>
      </w:tr>
      <w:tr w:rsidR="00B246F3" w:rsidRPr="00B246F3" w14:paraId="7C69AF55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59301983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% receiving flu vaccine in facility (excluding those who received vaccine outside or had contraindication)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254FAB41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Facility quality of care</w:t>
            </w:r>
          </w:p>
        </w:tc>
      </w:tr>
      <w:tr w:rsidR="00B246F3" w:rsidRPr="00B246F3" w14:paraId="7315888C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7D783E18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% receiving pneumococcal vaccine (out of those eligible)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08F3266B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Facility quality of care</w:t>
            </w:r>
          </w:p>
        </w:tc>
      </w:tr>
      <w:tr w:rsidR="00B246F3" w:rsidRPr="00B246F3" w14:paraId="4DE7B236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1C244D1C" w14:textId="48C1775C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 xml:space="preserve">% </w:t>
            </w:r>
            <w:r w:rsidR="006F6B09">
              <w:rPr>
                <w:rFonts w:ascii="Calibri" w:eastAsia="Times New Roman" w:hAnsi="Calibri" w:cs="Calibri"/>
                <w:color w:val="000000"/>
              </w:rPr>
              <w:t>≥</w:t>
            </w:r>
            <w:r w:rsidRPr="00B246F3">
              <w:rPr>
                <w:rFonts w:ascii="Calibri" w:eastAsia="Times New Roman" w:hAnsi="Calibri" w:cs="Calibri"/>
                <w:color w:val="000000"/>
              </w:rPr>
              <w:t>65 years old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37AEF487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Short stay concept</w:t>
            </w:r>
          </w:p>
        </w:tc>
      </w:tr>
      <w:tr w:rsidR="00B246F3" w:rsidRPr="00B246F3" w14:paraId="38E285F8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4CACB348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% entered from community (including assisted living)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1866C00E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Short stay concept</w:t>
            </w:r>
          </w:p>
        </w:tc>
      </w:tr>
      <w:tr w:rsidR="00B246F3" w:rsidRPr="00B246F3" w14:paraId="68DEE891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653A4D5D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% entered from another nursing home or swing bed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08B6D390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Short stay concept</w:t>
            </w:r>
          </w:p>
        </w:tc>
      </w:tr>
      <w:tr w:rsidR="00B246F3" w:rsidRPr="00B246F3" w14:paraId="43D5B4B7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4A8CF7CA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% entered from acute care hospital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1D0AD68E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Short stay concept</w:t>
            </w:r>
          </w:p>
        </w:tc>
      </w:tr>
      <w:tr w:rsidR="00B246F3" w:rsidRPr="00B246F3" w14:paraId="2AD42D3B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7882B3FB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lastRenderedPageBreak/>
              <w:t>% entered from psychiatric hospital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493FACC7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Short stay concept</w:t>
            </w:r>
          </w:p>
        </w:tc>
      </w:tr>
      <w:tr w:rsidR="00B246F3" w:rsidRPr="00B246F3" w14:paraId="77F7E20D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28D7E93B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% entered from inpatient rehabilitation facility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7E1B4A21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Short stay concept</w:t>
            </w:r>
          </w:p>
        </w:tc>
      </w:tr>
      <w:tr w:rsidR="00B246F3" w:rsidRPr="00B246F3" w14:paraId="5E567E03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7BA7F58B" w14:textId="329CE012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 xml:space="preserve">% entered from </w:t>
            </w:r>
            <w:r w:rsidR="005F3765">
              <w:rPr>
                <w:rFonts w:ascii="Calibri" w:eastAsia="Times New Roman" w:hAnsi="Calibri" w:cs="Calibri"/>
                <w:color w:val="000000"/>
              </w:rPr>
              <w:t>Intellectual Disability (</w:t>
            </w:r>
            <w:r w:rsidRPr="00B246F3">
              <w:rPr>
                <w:rFonts w:ascii="Calibri" w:eastAsia="Times New Roman" w:hAnsi="Calibri" w:cs="Calibri"/>
                <w:color w:val="000000"/>
              </w:rPr>
              <w:t>ID</w:t>
            </w:r>
            <w:r w:rsidR="005F3765">
              <w:rPr>
                <w:rFonts w:ascii="Calibri" w:eastAsia="Times New Roman" w:hAnsi="Calibri" w:cs="Calibri"/>
                <w:color w:val="000000"/>
              </w:rPr>
              <w:t>)</w:t>
            </w:r>
            <w:r w:rsidRPr="00B246F3">
              <w:rPr>
                <w:rFonts w:ascii="Calibri" w:eastAsia="Times New Roman" w:hAnsi="Calibri" w:cs="Calibri"/>
                <w:color w:val="000000"/>
              </w:rPr>
              <w:t>/</w:t>
            </w:r>
            <w:proofErr w:type="spellStart"/>
            <w:r w:rsidR="005F3765">
              <w:rPr>
                <w:rFonts w:ascii="Calibri" w:eastAsia="Times New Roman" w:hAnsi="Calibri" w:cs="Calibri"/>
                <w:color w:val="000000"/>
              </w:rPr>
              <w:t>Developmntal</w:t>
            </w:r>
            <w:proofErr w:type="spellEnd"/>
            <w:r w:rsidR="005F3765">
              <w:rPr>
                <w:rFonts w:ascii="Calibri" w:eastAsia="Times New Roman" w:hAnsi="Calibri" w:cs="Calibri"/>
                <w:color w:val="000000"/>
              </w:rPr>
              <w:t xml:space="preserve"> Disabilit</w:t>
            </w:r>
            <w:r w:rsidR="001D1FBA">
              <w:rPr>
                <w:rFonts w:ascii="Calibri" w:eastAsia="Times New Roman" w:hAnsi="Calibri" w:cs="Calibri"/>
                <w:color w:val="000000"/>
              </w:rPr>
              <w:t>y (</w:t>
            </w:r>
            <w:r w:rsidRPr="00B246F3">
              <w:rPr>
                <w:rFonts w:ascii="Calibri" w:eastAsia="Times New Roman" w:hAnsi="Calibri" w:cs="Calibri"/>
                <w:color w:val="000000"/>
              </w:rPr>
              <w:t>DD</w:t>
            </w:r>
            <w:r w:rsidR="001D1FBA">
              <w:rPr>
                <w:rFonts w:ascii="Calibri" w:eastAsia="Times New Roman" w:hAnsi="Calibri" w:cs="Calibri"/>
                <w:color w:val="000000"/>
              </w:rPr>
              <w:t>)</w:t>
            </w:r>
            <w:r w:rsidRPr="00B246F3">
              <w:rPr>
                <w:rFonts w:ascii="Calibri" w:eastAsia="Times New Roman" w:hAnsi="Calibri" w:cs="Calibri"/>
                <w:color w:val="000000"/>
              </w:rPr>
              <w:t xml:space="preserve"> facility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7583DA31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Short stay concept</w:t>
            </w:r>
          </w:p>
        </w:tc>
      </w:tr>
      <w:tr w:rsidR="00B246F3" w:rsidRPr="00B246F3" w14:paraId="7315FF11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372D2ECE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% entered from hospice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5B695606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Short stay concept</w:t>
            </w:r>
          </w:p>
        </w:tc>
      </w:tr>
      <w:tr w:rsidR="00B246F3" w:rsidRPr="00B246F3" w14:paraId="0C5A7C8A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2DE715AE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% entered from long-term care hospital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15377A46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Short stay concept</w:t>
            </w:r>
          </w:p>
        </w:tc>
      </w:tr>
      <w:tr w:rsidR="00B246F3" w:rsidRPr="00B246F3" w14:paraId="771868E5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06687AF3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 xml:space="preserve">% entered from </w:t>
            </w:r>
            <w:proofErr w:type="gramStart"/>
            <w:r w:rsidRPr="00B246F3">
              <w:rPr>
                <w:rFonts w:ascii="Calibri" w:eastAsia="Times New Roman" w:hAnsi="Calibri" w:cs="Calibri"/>
                <w:color w:val="000000"/>
              </w:rPr>
              <w:t>other</w:t>
            </w:r>
            <w:proofErr w:type="gramEnd"/>
            <w:r w:rsidRPr="00B246F3">
              <w:rPr>
                <w:rFonts w:ascii="Calibri" w:eastAsia="Times New Roman" w:hAnsi="Calibri" w:cs="Calibri"/>
                <w:color w:val="000000"/>
              </w:rPr>
              <w:t xml:space="preserve"> place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71417452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Short stay concept</w:t>
            </w:r>
          </w:p>
        </w:tc>
      </w:tr>
      <w:tr w:rsidR="00B246F3" w:rsidRPr="00B246F3" w14:paraId="5DF3CD9C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7E7D03D0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% within 30 days of hospitalization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1D082EB0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Short stay concept</w:t>
            </w:r>
          </w:p>
        </w:tc>
      </w:tr>
      <w:tr w:rsidR="00B246F3" w:rsidRPr="00B246F3" w14:paraId="545A8619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6D23B1EF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% in the facility &lt; 30 days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0D6E1CFB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Short stay concept</w:t>
            </w:r>
          </w:p>
        </w:tc>
      </w:tr>
      <w:tr w:rsidR="00B246F3" w:rsidRPr="00B246F3" w14:paraId="78302C72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2FD760C6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% in the facility 30-49 days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74A850C9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Short stay concept</w:t>
            </w:r>
          </w:p>
        </w:tc>
      </w:tr>
      <w:tr w:rsidR="00B246F3" w:rsidRPr="00B246F3" w14:paraId="4E85CBF0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6B261450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% in the facility 50-99 days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2EE6277E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Short stay concept</w:t>
            </w:r>
          </w:p>
        </w:tc>
      </w:tr>
      <w:tr w:rsidR="00B246F3" w:rsidRPr="00B246F3" w14:paraId="543CDC8E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7DED94BE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% in the facility 100-179 days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1E704612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Short stay concept</w:t>
            </w:r>
          </w:p>
        </w:tc>
      </w:tr>
      <w:tr w:rsidR="00B246F3" w:rsidRPr="00B246F3" w14:paraId="684836CB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3DE62062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% in the facility 180-364 days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40751F8D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Short stay concept</w:t>
            </w:r>
          </w:p>
        </w:tc>
      </w:tr>
      <w:tr w:rsidR="00B246F3" w:rsidRPr="00B246F3" w14:paraId="77588E3E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356AEA08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% in the facility 365+ days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61A0F80A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Short stay concept</w:t>
            </w:r>
          </w:p>
        </w:tc>
      </w:tr>
      <w:tr w:rsidR="00B246F3" w:rsidRPr="00B246F3" w14:paraId="68C70891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1B55CEF8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% in the facility &lt;100 days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45F1D00B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Short stay concept</w:t>
            </w:r>
          </w:p>
        </w:tc>
      </w:tr>
      <w:tr w:rsidR="00B246F3" w:rsidRPr="00B246F3" w14:paraId="3BE7571D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36A082F6" w14:textId="3B83AEA1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% with hemiplegia/hemiparesis, paraplegi</w:t>
            </w:r>
            <w:r w:rsidR="00382461">
              <w:rPr>
                <w:rFonts w:ascii="Calibri" w:eastAsia="Times New Roman" w:hAnsi="Calibri" w:cs="Calibri"/>
                <w:color w:val="000000"/>
              </w:rPr>
              <w:t>a</w:t>
            </w:r>
            <w:r w:rsidRPr="00B246F3">
              <w:rPr>
                <w:rFonts w:ascii="Calibri" w:eastAsia="Times New Roman" w:hAnsi="Calibri" w:cs="Calibri"/>
                <w:color w:val="000000"/>
              </w:rPr>
              <w:t>, or quadriplegia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46CCDA81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Functional status (transmission risk)</w:t>
            </w:r>
          </w:p>
        </w:tc>
      </w:tr>
      <w:tr w:rsidR="00B246F3" w:rsidRPr="00B246F3" w14:paraId="4372A529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3505BB9E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% with any chewing or swallowing disorder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37FB6C33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Unclear</w:t>
            </w:r>
          </w:p>
        </w:tc>
      </w:tr>
      <w:tr w:rsidR="00B246F3" w:rsidRPr="00B246F3" w14:paraId="2721A60E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2036FE6C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% admission assessment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78CB379E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Short stay concept</w:t>
            </w:r>
          </w:p>
        </w:tc>
      </w:tr>
      <w:tr w:rsidR="00B246F3" w:rsidRPr="00B246F3" w14:paraId="129F999C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50EC3217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% quarterly assessment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104A6F61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Short stay concept</w:t>
            </w:r>
          </w:p>
        </w:tc>
      </w:tr>
      <w:tr w:rsidR="00B246F3" w:rsidRPr="00B246F3" w14:paraId="16C05CF1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0FD4A016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% annual assessment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6B0E181F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Short stay concept</w:t>
            </w:r>
          </w:p>
        </w:tc>
      </w:tr>
      <w:tr w:rsidR="00B246F3" w:rsidRPr="00B246F3" w14:paraId="16F2D5A8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6CBA50CE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% change in status assessment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42BAE513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Short stay concept</w:t>
            </w:r>
          </w:p>
        </w:tc>
      </w:tr>
      <w:tr w:rsidR="00B246F3" w:rsidRPr="00B246F3" w14:paraId="3C673844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7CFB5A01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% correction to prior comprehensive assessment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51B8DF9C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Short stay concept</w:t>
            </w:r>
          </w:p>
        </w:tc>
      </w:tr>
      <w:tr w:rsidR="00B246F3" w:rsidRPr="00B246F3" w14:paraId="1C5AD8F8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5EE66550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% correction to prior quarterly assessment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47C99B62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Short stay concept</w:t>
            </w:r>
          </w:p>
        </w:tc>
      </w:tr>
      <w:tr w:rsidR="00B246F3" w:rsidRPr="00B246F3" w14:paraId="2544EF3A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644257D1" w14:textId="79CC304F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 xml:space="preserve">% </w:t>
            </w:r>
            <w:proofErr w:type="gramStart"/>
            <w:r w:rsidRPr="00B246F3">
              <w:rPr>
                <w:rFonts w:ascii="Calibri" w:eastAsia="Times New Roman" w:hAnsi="Calibri" w:cs="Calibri"/>
                <w:color w:val="000000"/>
              </w:rPr>
              <w:t>no</w:t>
            </w:r>
            <w:proofErr w:type="gramEnd"/>
            <w:r w:rsidRPr="00B246F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="00034603">
              <w:rPr>
                <w:rFonts w:ascii="Calibri" w:eastAsia="Times New Roman" w:hAnsi="Calibri" w:cs="Calibri"/>
                <w:color w:val="000000"/>
              </w:rPr>
              <w:t>Omnibus Budget Reconciliation Act (</w:t>
            </w:r>
            <w:r w:rsidRPr="00B246F3">
              <w:rPr>
                <w:rFonts w:ascii="Calibri" w:eastAsia="Times New Roman" w:hAnsi="Calibri" w:cs="Calibri"/>
                <w:color w:val="000000"/>
              </w:rPr>
              <w:t>OBRA</w:t>
            </w:r>
            <w:r w:rsidR="00034603">
              <w:rPr>
                <w:rFonts w:ascii="Calibri" w:eastAsia="Times New Roman" w:hAnsi="Calibri" w:cs="Calibri"/>
                <w:color w:val="000000"/>
              </w:rPr>
              <w:t>)</w:t>
            </w:r>
            <w:r w:rsidRPr="00B246F3">
              <w:rPr>
                <w:rFonts w:ascii="Calibri" w:eastAsia="Times New Roman" w:hAnsi="Calibri" w:cs="Calibri"/>
                <w:color w:val="000000"/>
              </w:rPr>
              <w:t xml:space="preserve"> reason for assessment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602FCFD4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Short stay concept</w:t>
            </w:r>
          </w:p>
        </w:tc>
      </w:tr>
      <w:tr w:rsidR="00B246F3" w:rsidRPr="00B246F3" w14:paraId="1CD43C5D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609A5D88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% needing extensive assistance or total dependence for bed mobility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1D0325F7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Functional status (transmission risk)</w:t>
            </w:r>
          </w:p>
        </w:tc>
      </w:tr>
      <w:tr w:rsidR="00B246F3" w:rsidRPr="00B246F3" w14:paraId="3C9AB32E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151C8824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% needing extensive assistance or total dependence for transfers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029F8414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Functional status (transmission risk)</w:t>
            </w:r>
          </w:p>
        </w:tc>
      </w:tr>
      <w:tr w:rsidR="00B246F3" w:rsidRPr="00B246F3" w14:paraId="54FF6744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15D8C33C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% needing extensive assistance or total dependence to walk in room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37C67EE8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Functional status (transmission risk)</w:t>
            </w:r>
          </w:p>
        </w:tc>
      </w:tr>
      <w:tr w:rsidR="00B246F3" w:rsidRPr="00B246F3" w14:paraId="097490BA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65298580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% needing extensive assistance or total dependence to walk in corridor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04F36BA0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Functional status (transmission risk)</w:t>
            </w:r>
          </w:p>
        </w:tc>
      </w:tr>
      <w:tr w:rsidR="00B246F3" w:rsidRPr="00B246F3" w14:paraId="639F85C2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57E0DA81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% needing extensive assistance or total dependence for locomotion on unit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682B63C6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Functional status (transmission risk)</w:t>
            </w:r>
          </w:p>
        </w:tc>
      </w:tr>
      <w:tr w:rsidR="00B246F3" w:rsidRPr="00B246F3" w14:paraId="7FE92BDA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79DB53B7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% needing extensive assistance or total dependence for locomotion off unit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6E27976D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Functional status (transmission risk)</w:t>
            </w:r>
          </w:p>
        </w:tc>
      </w:tr>
      <w:tr w:rsidR="00B246F3" w:rsidRPr="00B246F3" w14:paraId="6D6EF3FB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2F4442C2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% needing extensive assistance or total dependence for dressing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68C1C9FE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Functional status (transmission risk)</w:t>
            </w:r>
          </w:p>
        </w:tc>
      </w:tr>
      <w:tr w:rsidR="00B246F3" w:rsidRPr="00B246F3" w14:paraId="6B70CC37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5492D4CD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% needing extensive assistance or total dependence on eating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1FFA969D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Functional status (transmission risk)</w:t>
            </w:r>
          </w:p>
        </w:tc>
      </w:tr>
      <w:tr w:rsidR="00B246F3" w:rsidRPr="00B246F3" w14:paraId="1AE9735C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6157493F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% needing extensive assistance or total dependence on toilet use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6CA1EC0C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Functional status (transmission risk)</w:t>
            </w:r>
          </w:p>
        </w:tc>
      </w:tr>
      <w:tr w:rsidR="00B246F3" w:rsidRPr="00B246F3" w14:paraId="78C0BD07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08FB5296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lastRenderedPageBreak/>
              <w:t>% needing extensive assistance or total dependence for personal hygiene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2C9C06E1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Functional status (transmission risk)</w:t>
            </w:r>
          </w:p>
        </w:tc>
      </w:tr>
      <w:tr w:rsidR="00B246F3" w:rsidRPr="00B246F3" w14:paraId="2E75F299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1520A6D6" w14:textId="64A43703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 xml:space="preserve">% with score of 3 or higher on </w:t>
            </w:r>
            <w:r w:rsidR="00274A85">
              <w:rPr>
                <w:rFonts w:ascii="Calibri" w:eastAsia="Times New Roman" w:hAnsi="Calibri" w:cs="Calibri"/>
                <w:color w:val="000000"/>
              </w:rPr>
              <w:t>activities of daily living (</w:t>
            </w:r>
            <w:r w:rsidRPr="00B246F3">
              <w:rPr>
                <w:rFonts w:ascii="Calibri" w:eastAsia="Times New Roman" w:hAnsi="Calibri" w:cs="Calibri"/>
                <w:color w:val="000000"/>
              </w:rPr>
              <w:t>ADL</w:t>
            </w:r>
            <w:r w:rsidR="00274A85">
              <w:rPr>
                <w:rFonts w:ascii="Calibri" w:eastAsia="Times New Roman" w:hAnsi="Calibri" w:cs="Calibri"/>
                <w:color w:val="000000"/>
              </w:rPr>
              <w:t>)</w:t>
            </w:r>
            <w:r w:rsidRPr="00B246F3">
              <w:rPr>
                <w:rFonts w:ascii="Calibri" w:eastAsia="Times New Roman" w:hAnsi="Calibri" w:cs="Calibri"/>
                <w:color w:val="000000"/>
              </w:rPr>
              <w:t xml:space="preserve"> hierarchy scale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20AD2BCC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Functional status (transmission risk)</w:t>
            </w:r>
          </w:p>
        </w:tc>
      </w:tr>
      <w:tr w:rsidR="00B246F3" w:rsidRPr="00B246F3" w14:paraId="31707873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7DE8A7FA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% with a stage 2 pressure ulcer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61811E33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wound (colonization, transmission)</w:t>
            </w:r>
          </w:p>
        </w:tc>
      </w:tr>
      <w:tr w:rsidR="00B246F3" w:rsidRPr="00B246F3" w14:paraId="312697C7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42C99929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% with a stage 3 pressure ulcer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4B059B60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wound (colonization, transmission)</w:t>
            </w:r>
          </w:p>
        </w:tc>
      </w:tr>
      <w:tr w:rsidR="00B246F3" w:rsidRPr="00B246F3" w14:paraId="37E85ED2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30998855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% with a stage 4 pressure ulcer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0D0FF2F5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wound (colonization, transmission)</w:t>
            </w:r>
          </w:p>
        </w:tc>
      </w:tr>
      <w:tr w:rsidR="00B246F3" w:rsidRPr="00B246F3" w14:paraId="1C3B35FD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688A7282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 xml:space="preserve">% with a stage 2 or </w:t>
            </w:r>
            <w:proofErr w:type="gramStart"/>
            <w:r w:rsidRPr="00B246F3">
              <w:rPr>
                <w:rFonts w:ascii="Calibri" w:eastAsia="Times New Roman" w:hAnsi="Calibri" w:cs="Calibri"/>
                <w:color w:val="000000"/>
              </w:rPr>
              <w:t>higher pressure</w:t>
            </w:r>
            <w:proofErr w:type="gramEnd"/>
            <w:r w:rsidRPr="00B246F3">
              <w:rPr>
                <w:rFonts w:ascii="Calibri" w:eastAsia="Times New Roman" w:hAnsi="Calibri" w:cs="Calibri"/>
                <w:color w:val="000000"/>
              </w:rPr>
              <w:t xml:space="preserve"> ulcer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2257C55D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wound (colonization, transmission)</w:t>
            </w:r>
          </w:p>
        </w:tc>
      </w:tr>
      <w:tr w:rsidR="00B246F3" w:rsidRPr="00B246F3" w14:paraId="273DCD93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2692DD0A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% with an arterial ulcer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6B368FF6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wound (colonization, transmission)</w:t>
            </w:r>
          </w:p>
        </w:tc>
      </w:tr>
      <w:tr w:rsidR="00B246F3" w:rsidRPr="00B246F3" w14:paraId="1004403C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090447F6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% with any wound (excluding burn or surgical wound)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04496DC1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wound (colonization, transmission)</w:t>
            </w:r>
          </w:p>
        </w:tc>
      </w:tr>
      <w:tr w:rsidR="00B246F3" w:rsidRPr="00B246F3" w14:paraId="7B55433A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0E20FD57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% receiving an antibiotic in past 7 days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22A3A748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antibiotic use surrogate (colonization)</w:t>
            </w:r>
          </w:p>
        </w:tc>
      </w:tr>
      <w:tr w:rsidR="00B246F3" w:rsidRPr="00B246F3" w14:paraId="6EF1AE9D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vAlign w:val="bottom"/>
            <w:hideMark/>
          </w:tcPr>
          <w:p w14:paraId="1101129E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average length of stay (for residents in 2015)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7133E554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Short stay concept</w:t>
            </w:r>
          </w:p>
        </w:tc>
      </w:tr>
      <w:tr w:rsidR="00B246F3" w:rsidRPr="00B246F3" w14:paraId="50BBCE23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hideMark/>
          </w:tcPr>
          <w:p w14:paraId="48C4BAD7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Reported Nurse Aide Staffing - Hours per Resident per Day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3E40A30C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Facility staffing</w:t>
            </w:r>
          </w:p>
        </w:tc>
      </w:tr>
      <w:tr w:rsidR="00B246F3" w:rsidRPr="00B246F3" w14:paraId="4CC66CD7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hideMark/>
          </w:tcPr>
          <w:p w14:paraId="4FDFF931" w14:textId="7C86183B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 xml:space="preserve">Reported </w:t>
            </w:r>
            <w:r w:rsidR="00274A85">
              <w:rPr>
                <w:rFonts w:ascii="Calibri" w:eastAsia="Times New Roman" w:hAnsi="Calibri" w:cs="Calibri"/>
                <w:color w:val="000000"/>
              </w:rPr>
              <w:t>licensed professional nurse (</w:t>
            </w:r>
            <w:r w:rsidRPr="00B246F3">
              <w:rPr>
                <w:rFonts w:ascii="Calibri" w:eastAsia="Times New Roman" w:hAnsi="Calibri" w:cs="Calibri"/>
                <w:color w:val="000000"/>
              </w:rPr>
              <w:t>LPN</w:t>
            </w:r>
            <w:r w:rsidR="00274A85">
              <w:rPr>
                <w:rFonts w:ascii="Calibri" w:eastAsia="Times New Roman" w:hAnsi="Calibri" w:cs="Calibri"/>
                <w:color w:val="000000"/>
              </w:rPr>
              <w:t>)</w:t>
            </w:r>
            <w:r w:rsidRPr="00B246F3">
              <w:rPr>
                <w:rFonts w:ascii="Calibri" w:eastAsia="Times New Roman" w:hAnsi="Calibri" w:cs="Calibri"/>
                <w:color w:val="000000"/>
              </w:rPr>
              <w:t xml:space="preserve"> Staffing - Hours per Resident per Day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5E67BCE4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Facility staffing</w:t>
            </w:r>
          </w:p>
        </w:tc>
      </w:tr>
      <w:tr w:rsidR="00B246F3" w:rsidRPr="00B246F3" w14:paraId="1E193342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hideMark/>
          </w:tcPr>
          <w:p w14:paraId="734A512A" w14:textId="7E2CE173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 xml:space="preserve">Reported </w:t>
            </w:r>
            <w:r w:rsidR="00274A85">
              <w:rPr>
                <w:rFonts w:ascii="Calibri" w:eastAsia="Times New Roman" w:hAnsi="Calibri" w:cs="Calibri"/>
                <w:color w:val="000000"/>
              </w:rPr>
              <w:t>registered nurse (</w:t>
            </w:r>
            <w:r w:rsidRPr="00B246F3">
              <w:rPr>
                <w:rFonts w:ascii="Calibri" w:eastAsia="Times New Roman" w:hAnsi="Calibri" w:cs="Calibri"/>
                <w:color w:val="000000"/>
              </w:rPr>
              <w:t>RN</w:t>
            </w:r>
            <w:r w:rsidR="00274A85">
              <w:rPr>
                <w:rFonts w:ascii="Calibri" w:eastAsia="Times New Roman" w:hAnsi="Calibri" w:cs="Calibri"/>
                <w:color w:val="000000"/>
              </w:rPr>
              <w:t>)</w:t>
            </w:r>
            <w:r w:rsidRPr="00B246F3">
              <w:rPr>
                <w:rFonts w:ascii="Calibri" w:eastAsia="Times New Roman" w:hAnsi="Calibri" w:cs="Calibri"/>
                <w:color w:val="000000"/>
              </w:rPr>
              <w:t xml:space="preserve"> Staffing - Hours per Resident per Day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0518A907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Facility staffing</w:t>
            </w:r>
          </w:p>
        </w:tc>
      </w:tr>
      <w:tr w:rsidR="00B246F3" w:rsidRPr="00B246F3" w14:paraId="43596339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hideMark/>
          </w:tcPr>
          <w:p w14:paraId="47D029EB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Reported Licensed Staffing - Hours per Resident per Day (RN + LPN)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17E4E607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Facility staffing</w:t>
            </w:r>
          </w:p>
        </w:tc>
      </w:tr>
      <w:tr w:rsidR="00B246F3" w:rsidRPr="00B246F3" w14:paraId="1B5B5315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hideMark/>
          </w:tcPr>
          <w:p w14:paraId="574062E3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Reported Total Nurse Staffing - Hours per Resident per Day (</w:t>
            </w:r>
            <w:proofErr w:type="spellStart"/>
            <w:r w:rsidRPr="00B246F3">
              <w:rPr>
                <w:rFonts w:ascii="Calibri" w:eastAsia="Times New Roman" w:hAnsi="Calibri" w:cs="Calibri"/>
                <w:color w:val="000000"/>
              </w:rPr>
              <w:t>Aide+LPN+RN</w:t>
            </w:r>
            <w:proofErr w:type="spellEnd"/>
            <w:r w:rsidRPr="00B246F3"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5C1E8EDB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Facility staffing</w:t>
            </w:r>
          </w:p>
        </w:tc>
      </w:tr>
      <w:tr w:rsidR="00B246F3" w:rsidRPr="00B246F3" w14:paraId="63792272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hideMark/>
          </w:tcPr>
          <w:p w14:paraId="198F1935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Reported Physical Therapy Staffing - Hours per Resident Per Day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21C6D229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Facility staffing</w:t>
            </w:r>
          </w:p>
        </w:tc>
      </w:tr>
      <w:tr w:rsidR="00B246F3" w:rsidRPr="00B246F3" w14:paraId="35FE6FA9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hideMark/>
          </w:tcPr>
          <w:p w14:paraId="392B480E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Expected nurse aid staffing - hours per resident per day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4C78165B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Facility staffing</w:t>
            </w:r>
          </w:p>
        </w:tc>
      </w:tr>
      <w:tr w:rsidR="00B246F3" w:rsidRPr="00B246F3" w14:paraId="590453C0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hideMark/>
          </w:tcPr>
          <w:p w14:paraId="7D0E6E9F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Expected LPN staffing - hours per resident per day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2DB6CDDD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Facility staffing</w:t>
            </w:r>
          </w:p>
        </w:tc>
      </w:tr>
      <w:tr w:rsidR="00B246F3" w:rsidRPr="00B246F3" w14:paraId="3C29A1BE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hideMark/>
          </w:tcPr>
          <w:p w14:paraId="160DDCFF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Expected RN staffing - hours per resident per day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2CE3D9DC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Facility staffing</w:t>
            </w:r>
          </w:p>
        </w:tc>
      </w:tr>
      <w:tr w:rsidR="00B246F3" w:rsidRPr="00B246F3" w14:paraId="4705D7D3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hideMark/>
          </w:tcPr>
          <w:p w14:paraId="242EC12E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Expected Total nurse staffing - hours per resident per day (RN + LPN)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30B5BC4E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Facility staffing</w:t>
            </w:r>
          </w:p>
        </w:tc>
      </w:tr>
      <w:tr w:rsidR="00B246F3" w:rsidRPr="00B246F3" w14:paraId="344376F1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hideMark/>
          </w:tcPr>
          <w:p w14:paraId="46358B2D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Adjusted Nurse Aide Staffing - Hours per Resident per Day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0F2908CE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Facility staffing</w:t>
            </w:r>
          </w:p>
        </w:tc>
      </w:tr>
      <w:tr w:rsidR="00B246F3" w:rsidRPr="00B246F3" w14:paraId="0E93060B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hideMark/>
          </w:tcPr>
          <w:p w14:paraId="1B36C68E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Adjusted LPN Staffing - Hours per Resident per Day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1F6C089C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Facility staffing</w:t>
            </w:r>
          </w:p>
        </w:tc>
      </w:tr>
      <w:tr w:rsidR="00B246F3" w:rsidRPr="00B246F3" w14:paraId="42B5331C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hideMark/>
          </w:tcPr>
          <w:p w14:paraId="395B7E68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Adjusted RN Staffing - Hours per Resident per Day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060D2E48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Facility staffing</w:t>
            </w:r>
          </w:p>
        </w:tc>
      </w:tr>
      <w:tr w:rsidR="00B246F3" w:rsidRPr="00B246F3" w14:paraId="437D9C58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hideMark/>
          </w:tcPr>
          <w:p w14:paraId="3C76806E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Adjusted Total Nurse Staffing - Hours per Resident per Day (</w:t>
            </w:r>
            <w:proofErr w:type="spellStart"/>
            <w:r w:rsidRPr="00B246F3">
              <w:rPr>
                <w:rFonts w:ascii="Calibri" w:eastAsia="Times New Roman" w:hAnsi="Calibri" w:cs="Calibri"/>
                <w:color w:val="000000"/>
              </w:rPr>
              <w:t>Aide+LPN+RN</w:t>
            </w:r>
            <w:proofErr w:type="spellEnd"/>
            <w:r w:rsidRPr="00B246F3"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2929CBD6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Facility staffing</w:t>
            </w:r>
          </w:p>
        </w:tc>
      </w:tr>
      <w:tr w:rsidR="00B246F3" w:rsidRPr="00B246F3" w14:paraId="771171FB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hideMark/>
          </w:tcPr>
          <w:p w14:paraId="44E3C05F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Overall CMS star rating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7057E5A2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Facility quality of care</w:t>
            </w:r>
          </w:p>
        </w:tc>
      </w:tr>
      <w:tr w:rsidR="00B246F3" w:rsidRPr="00B246F3" w14:paraId="3C43D72D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hideMark/>
          </w:tcPr>
          <w:p w14:paraId="734EAD61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CMS survey rating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2C5E648A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Facility quality of care</w:t>
            </w:r>
          </w:p>
        </w:tc>
      </w:tr>
      <w:tr w:rsidR="00B246F3" w:rsidRPr="00B246F3" w14:paraId="2E82027D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hideMark/>
          </w:tcPr>
          <w:p w14:paraId="11A2B969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CMS quality metric rating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2AAF9F60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Facility quality of care</w:t>
            </w:r>
          </w:p>
        </w:tc>
      </w:tr>
      <w:tr w:rsidR="00B246F3" w:rsidRPr="00B246F3" w14:paraId="205AC9AE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hideMark/>
          </w:tcPr>
          <w:p w14:paraId="4CA63C5E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CMS staffing rating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2066BC84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Facility staffing</w:t>
            </w:r>
          </w:p>
        </w:tc>
      </w:tr>
      <w:tr w:rsidR="00B246F3" w:rsidRPr="00B246F3" w14:paraId="4E5C76D5" w14:textId="77777777" w:rsidTr="00FF2BD8">
        <w:trPr>
          <w:trHeight w:val="290"/>
        </w:trPr>
        <w:tc>
          <w:tcPr>
            <w:tcW w:w="5305" w:type="dxa"/>
            <w:shd w:val="clear" w:color="auto" w:fill="auto"/>
            <w:noWrap/>
            <w:hideMark/>
          </w:tcPr>
          <w:p w14:paraId="55F7D4C1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CMS RN staffing rating</w:t>
            </w:r>
          </w:p>
        </w:tc>
        <w:tc>
          <w:tcPr>
            <w:tcW w:w="4590" w:type="dxa"/>
            <w:shd w:val="clear" w:color="auto" w:fill="auto"/>
            <w:noWrap/>
            <w:vAlign w:val="bottom"/>
            <w:hideMark/>
          </w:tcPr>
          <w:p w14:paraId="1FA9C0F7" w14:textId="77777777" w:rsidR="00B246F3" w:rsidRPr="00B246F3" w:rsidRDefault="00B246F3" w:rsidP="00B246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246F3">
              <w:rPr>
                <w:rFonts w:ascii="Calibri" w:eastAsia="Times New Roman" w:hAnsi="Calibri" w:cs="Calibri"/>
                <w:color w:val="000000"/>
              </w:rPr>
              <w:t>Facility staffing</w:t>
            </w:r>
          </w:p>
        </w:tc>
      </w:tr>
    </w:tbl>
    <w:p w14:paraId="3FAFED79" w14:textId="77777777" w:rsidR="00B246F3" w:rsidRDefault="00B246F3"/>
    <w:p w14:paraId="6542C489" w14:textId="203A8584" w:rsidR="00551755" w:rsidRDefault="00551755">
      <w:r>
        <w:br w:type="page"/>
      </w:r>
    </w:p>
    <w:p w14:paraId="51187A8C" w14:textId="4E1AFB58" w:rsidR="000A76D1" w:rsidRPr="000A76D1" w:rsidRDefault="000A76D1">
      <w:pPr>
        <w:rPr>
          <w:b/>
          <w:bCs/>
        </w:rPr>
      </w:pPr>
      <w:r>
        <w:rPr>
          <w:b/>
          <w:bCs/>
        </w:rPr>
        <w:lastRenderedPageBreak/>
        <w:t xml:space="preserve">Supplemental Figure 1: </w:t>
      </w:r>
      <w:r w:rsidRPr="00173D24">
        <w:t xml:space="preserve">Scatter plot of invasive community-associated (CA) and hospital-onset (HO) methicillin-resistant </w:t>
      </w:r>
      <w:r w:rsidRPr="00173D24">
        <w:rPr>
          <w:i/>
          <w:iCs/>
        </w:rPr>
        <w:t xml:space="preserve">Staphylococcus aureus </w:t>
      </w:r>
      <w:r w:rsidRPr="00173D24">
        <w:t>rates for the 7 Emerging Infections Program Sites</w:t>
      </w:r>
      <w:r w:rsidR="00BD3DD9" w:rsidRPr="00173D24">
        <w:t>, 2014</w:t>
      </w:r>
      <w:r w:rsidR="00BD3DD9">
        <w:rPr>
          <w:b/>
          <w:bCs/>
        </w:rPr>
        <w:t>.</w:t>
      </w:r>
    </w:p>
    <w:p w14:paraId="593CD90A" w14:textId="62700DDE" w:rsidR="000A76D1" w:rsidRDefault="000A76D1">
      <w:pPr>
        <w:rPr>
          <w:b/>
          <w:bCs/>
        </w:rPr>
      </w:pPr>
      <w:r>
        <w:rPr>
          <w:noProof/>
        </w:rPr>
        <w:drawing>
          <wp:inline distT="0" distB="0" distL="0" distR="0" wp14:anchorId="5B2D6FC4" wp14:editId="74D31F98">
            <wp:extent cx="4581525" cy="27527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rt 1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 </w:t>
      </w:r>
      <w:r>
        <w:rPr>
          <w:b/>
          <w:bCs/>
        </w:rPr>
        <w:br w:type="page"/>
      </w:r>
    </w:p>
    <w:p w14:paraId="5F633E9F" w14:textId="3BB3DD28" w:rsidR="00CC37DD" w:rsidRDefault="000A76D1" w:rsidP="00CC37DD">
      <w:r>
        <w:rPr>
          <w:b/>
          <w:bCs/>
        </w:rPr>
        <w:lastRenderedPageBreak/>
        <w:t xml:space="preserve">Supplemental </w:t>
      </w:r>
      <w:r w:rsidR="00CC37DD">
        <w:rPr>
          <w:b/>
          <w:bCs/>
        </w:rPr>
        <w:t xml:space="preserve">Figure </w:t>
      </w:r>
      <w:r w:rsidR="004C0B9E">
        <w:rPr>
          <w:b/>
          <w:bCs/>
        </w:rPr>
        <w:t>2</w:t>
      </w:r>
      <w:r w:rsidR="00CC37DD">
        <w:rPr>
          <w:b/>
          <w:bCs/>
        </w:rPr>
        <w:t xml:space="preserve">: </w:t>
      </w:r>
      <w:r w:rsidR="00CC37DD">
        <w:t xml:space="preserve">Distribution of nursing home-onset invasive methicillin-resistant </w:t>
      </w:r>
      <w:r w:rsidR="00CC37DD">
        <w:rPr>
          <w:i/>
          <w:iCs/>
        </w:rPr>
        <w:t xml:space="preserve">Staphylococcus aureus </w:t>
      </w:r>
      <w:r w:rsidR="00CC37DD">
        <w:t>(MRSA) cases, nursing homes in the Emerging Infection Program surveillance area, 2011-2015</w:t>
      </w:r>
    </w:p>
    <w:p w14:paraId="7D664F52" w14:textId="77777777" w:rsidR="00CC37DD" w:rsidRDefault="00CC37DD" w:rsidP="00CC37DD"/>
    <w:p w14:paraId="58FDFCC4" w14:textId="77777777" w:rsidR="00CC37DD" w:rsidRPr="00060F65" w:rsidRDefault="00CC37DD" w:rsidP="00CC37DD">
      <w:r>
        <w:rPr>
          <w:rFonts w:ascii="Arial" w:hAnsi="Arial" w:cs="Arial"/>
          <w:noProof/>
          <w:color w:val="000000"/>
          <w:sz w:val="20"/>
          <w:szCs w:val="20"/>
        </w:rPr>
        <w:drawing>
          <wp:inline distT="0" distB="0" distL="0" distR="0" wp14:anchorId="25B678A2" wp14:editId="643EABF3">
            <wp:extent cx="5943600" cy="4457700"/>
            <wp:effectExtent l="0" t="0" r="0" b="0"/>
            <wp:docPr id="4" name="Picture 4" descr="The SGPlot Proced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he SGPlot Procedur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20D832" w14:textId="22D6CE56" w:rsidR="00551755" w:rsidRDefault="00551755"/>
    <w:sectPr w:rsidR="005517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17B4A1" w14:textId="77777777" w:rsidR="001325E7" w:rsidRDefault="001325E7" w:rsidP="00690679">
      <w:pPr>
        <w:spacing w:after="0" w:line="240" w:lineRule="auto"/>
      </w:pPr>
      <w:r>
        <w:separator/>
      </w:r>
    </w:p>
  </w:endnote>
  <w:endnote w:type="continuationSeparator" w:id="0">
    <w:p w14:paraId="47D65AA4" w14:textId="77777777" w:rsidR="001325E7" w:rsidRDefault="001325E7" w:rsidP="006906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752510" w14:textId="77777777" w:rsidR="001325E7" w:rsidRDefault="001325E7" w:rsidP="00690679">
      <w:pPr>
        <w:spacing w:after="0" w:line="240" w:lineRule="auto"/>
      </w:pPr>
      <w:r>
        <w:separator/>
      </w:r>
    </w:p>
  </w:footnote>
  <w:footnote w:type="continuationSeparator" w:id="0">
    <w:p w14:paraId="303529C4" w14:textId="77777777" w:rsidR="001325E7" w:rsidRDefault="001325E7" w:rsidP="00690679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See, Isaac (CDC/NCEZID/DHQP/ERIB)">
    <w15:presenceInfo w15:providerId="AD" w15:userId="S::gst8@cdc.gov::d1afbe0a-293e-4ed2-a62e-82879b8c3c8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679"/>
    <w:rsid w:val="00000AB1"/>
    <w:rsid w:val="00023769"/>
    <w:rsid w:val="00034603"/>
    <w:rsid w:val="0005706A"/>
    <w:rsid w:val="00061C97"/>
    <w:rsid w:val="000A76D1"/>
    <w:rsid w:val="001110B1"/>
    <w:rsid w:val="001325E7"/>
    <w:rsid w:val="00142C21"/>
    <w:rsid w:val="00173D24"/>
    <w:rsid w:val="0017487F"/>
    <w:rsid w:val="001D19CE"/>
    <w:rsid w:val="001D1FBA"/>
    <w:rsid w:val="001D3869"/>
    <w:rsid w:val="0026015A"/>
    <w:rsid w:val="00274A85"/>
    <w:rsid w:val="00285010"/>
    <w:rsid w:val="002D6FFD"/>
    <w:rsid w:val="00321ED5"/>
    <w:rsid w:val="00382461"/>
    <w:rsid w:val="003D09F6"/>
    <w:rsid w:val="004556EE"/>
    <w:rsid w:val="00472FFE"/>
    <w:rsid w:val="00474C76"/>
    <w:rsid w:val="0048114F"/>
    <w:rsid w:val="004A5636"/>
    <w:rsid w:val="004C0B9E"/>
    <w:rsid w:val="00551755"/>
    <w:rsid w:val="005C0432"/>
    <w:rsid w:val="005F3765"/>
    <w:rsid w:val="006009D2"/>
    <w:rsid w:val="00635F4C"/>
    <w:rsid w:val="00640710"/>
    <w:rsid w:val="00690679"/>
    <w:rsid w:val="006A29EA"/>
    <w:rsid w:val="006F2E21"/>
    <w:rsid w:val="006F6B09"/>
    <w:rsid w:val="00704AEB"/>
    <w:rsid w:val="00717F25"/>
    <w:rsid w:val="00773664"/>
    <w:rsid w:val="007B667C"/>
    <w:rsid w:val="007F021B"/>
    <w:rsid w:val="008A3279"/>
    <w:rsid w:val="008C0D2D"/>
    <w:rsid w:val="009465BA"/>
    <w:rsid w:val="00986E8F"/>
    <w:rsid w:val="00A7171B"/>
    <w:rsid w:val="00AB7FA7"/>
    <w:rsid w:val="00AD4404"/>
    <w:rsid w:val="00B246F3"/>
    <w:rsid w:val="00B34781"/>
    <w:rsid w:val="00B43098"/>
    <w:rsid w:val="00B759BB"/>
    <w:rsid w:val="00B91B7F"/>
    <w:rsid w:val="00BA157A"/>
    <w:rsid w:val="00BB4B2E"/>
    <w:rsid w:val="00BB6A19"/>
    <w:rsid w:val="00BD2752"/>
    <w:rsid w:val="00BD3DD9"/>
    <w:rsid w:val="00BF04BA"/>
    <w:rsid w:val="00C5188E"/>
    <w:rsid w:val="00C73D95"/>
    <w:rsid w:val="00C9062F"/>
    <w:rsid w:val="00C91954"/>
    <w:rsid w:val="00CC37DD"/>
    <w:rsid w:val="00D71FDB"/>
    <w:rsid w:val="00D81DF5"/>
    <w:rsid w:val="00D8338A"/>
    <w:rsid w:val="00DC0BEC"/>
    <w:rsid w:val="00E02608"/>
    <w:rsid w:val="00E2480C"/>
    <w:rsid w:val="00E40BBA"/>
    <w:rsid w:val="00EE1C3C"/>
    <w:rsid w:val="00F1459E"/>
    <w:rsid w:val="00F44132"/>
    <w:rsid w:val="00FB4483"/>
    <w:rsid w:val="00FD5A23"/>
    <w:rsid w:val="00FD602F"/>
    <w:rsid w:val="00FE18E4"/>
    <w:rsid w:val="00FF2BD8"/>
    <w:rsid w:val="00FF7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22DA2A"/>
  <w15:chartTrackingRefBased/>
  <w15:docId w15:val="{5E6A83B9-D4CD-4BB7-9197-4C4461A32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6F2E2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F2E2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F2E2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F2E2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F2E2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D602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782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cid:image001.png@01DA583A.2243630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microsoft.com/office/2011/relationships/people" Target="people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8</Pages>
  <Words>1959</Words>
  <Characters>11169</Characters>
  <Application>Microsoft Office Word</Application>
  <DocSecurity>0</DocSecurity>
  <Lines>93</Lines>
  <Paragraphs>26</Paragraphs>
  <ScaleCrop>false</ScaleCrop>
  <Company/>
  <LinksUpToDate>false</LinksUpToDate>
  <CharactersWithSpaces>13102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See, Isaac (CDC/DDID/NCEZID/DHQP)</dc:creator>
  <cp:keywords/>
  <dc:description/>
  <cp:lastModifiedBy>See, Isaac (CDC/NCEZID/DHQP/ERIB)</cp:lastModifiedBy>
  <cp:revision>18</cp:revision>
  <dcterms:created xsi:type="dcterms:W3CDTF">2024-03-27T16:52:00Z</dcterms:created>
  <dcterms:modified xsi:type="dcterms:W3CDTF">2024-08-15T14:50:00Z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2023-02-02T18:51:20Z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69168b4a-5ecd-405e-82da-2b5b2d6169a2</vt:lpwstr>
  </property>
  <property fmtid="{D5CDD505-2E9C-101B-9397-08002B2CF9AE}" pid="8" name="MSIP_Label_7b94a7b8-f06c-4dfe-bdcc-9b548fd58c31_ContentBits">
    <vt:lpwstr>0</vt:lpwstr>
  </property>
</Properties>
</file>