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2A8E" w:rsidRDefault="007C1980">
      <w:pPr>
        <w:spacing w:after="1094" w:line="259" w:lineRule="auto"/>
        <w:ind w:left="0" w:firstLine="0"/>
        <w:jc w:val="center"/>
      </w:pPr>
      <w:bookmarkStart w:id="0" w:name="_GoBack"/>
      <w:bookmarkEnd w:id="0"/>
      <w:r>
        <w:rPr>
          <w:sz w:val="34"/>
        </w:rPr>
        <w:t>Supplementary Information</w:t>
      </w:r>
    </w:p>
    <w:p w:rsidR="00D92A8E" w:rsidRDefault="007C1980">
      <w:pPr>
        <w:pStyle w:val="Heading1"/>
        <w:spacing w:after="151"/>
        <w:ind w:left="-5"/>
      </w:pPr>
      <w:r>
        <w:t>Table S1. Model parameters</w:t>
      </w:r>
    </w:p>
    <w:tbl>
      <w:tblPr>
        <w:tblStyle w:val="TableGrid"/>
        <w:tblW w:w="8819" w:type="dxa"/>
        <w:tblInd w:w="4" w:type="dxa"/>
        <w:tblCellMar>
          <w:top w:w="42" w:type="dxa"/>
          <w:left w:w="124" w:type="dxa"/>
          <w:right w:w="115" w:type="dxa"/>
        </w:tblCellMar>
        <w:tblLook w:val="04A0" w:firstRow="1" w:lastRow="0" w:firstColumn="1" w:lastColumn="0" w:noHBand="0" w:noVBand="1"/>
      </w:tblPr>
      <w:tblGrid>
        <w:gridCol w:w="4216"/>
        <w:gridCol w:w="1097"/>
        <w:gridCol w:w="1381"/>
        <w:gridCol w:w="2125"/>
      </w:tblGrid>
      <w:tr w:rsidR="00D92A8E">
        <w:trPr>
          <w:trHeight w:val="279"/>
        </w:trPr>
        <w:tc>
          <w:tcPr>
            <w:tcW w:w="4216" w:type="dxa"/>
            <w:tcBorders>
              <w:top w:val="single" w:sz="3" w:space="0" w:color="000000"/>
              <w:left w:val="single" w:sz="3" w:space="0" w:color="000000"/>
              <w:bottom w:val="single" w:sz="3" w:space="0" w:color="000000"/>
              <w:right w:val="single" w:sz="3" w:space="0" w:color="000000"/>
            </w:tcBorders>
          </w:tcPr>
          <w:p w:rsidR="00D92A8E" w:rsidRDefault="007C1980">
            <w:pPr>
              <w:spacing w:after="0" w:line="259" w:lineRule="auto"/>
              <w:ind w:left="0" w:firstLine="0"/>
            </w:pPr>
            <w:r>
              <w:rPr>
                <w:b/>
              </w:rPr>
              <w:t>Parameter</w:t>
            </w:r>
          </w:p>
        </w:tc>
        <w:tc>
          <w:tcPr>
            <w:tcW w:w="1097" w:type="dxa"/>
            <w:tcBorders>
              <w:top w:val="single" w:sz="3" w:space="0" w:color="000000"/>
              <w:left w:val="single" w:sz="3" w:space="0" w:color="000000"/>
              <w:bottom w:val="single" w:sz="3" w:space="0" w:color="000000"/>
              <w:right w:val="single" w:sz="3" w:space="0" w:color="000000"/>
            </w:tcBorders>
          </w:tcPr>
          <w:p w:rsidR="00D92A8E" w:rsidRDefault="007C1980">
            <w:pPr>
              <w:spacing w:after="0" w:line="259" w:lineRule="auto"/>
              <w:ind w:left="0" w:firstLine="0"/>
            </w:pPr>
            <w:r>
              <w:rPr>
                <w:b/>
              </w:rPr>
              <w:t>Symbol</w:t>
            </w:r>
          </w:p>
        </w:tc>
        <w:tc>
          <w:tcPr>
            <w:tcW w:w="1381" w:type="dxa"/>
            <w:tcBorders>
              <w:top w:val="single" w:sz="3" w:space="0" w:color="000000"/>
              <w:left w:val="single" w:sz="3" w:space="0" w:color="000000"/>
              <w:bottom w:val="single" w:sz="3" w:space="0" w:color="000000"/>
              <w:right w:val="single" w:sz="3" w:space="0" w:color="000000"/>
            </w:tcBorders>
          </w:tcPr>
          <w:p w:rsidR="00D92A8E" w:rsidRDefault="007C1980">
            <w:pPr>
              <w:spacing w:after="0" w:line="259" w:lineRule="auto"/>
              <w:ind w:left="0" w:firstLine="0"/>
            </w:pPr>
            <w:r>
              <w:rPr>
                <w:b/>
              </w:rPr>
              <w:t>Baseline</w:t>
            </w:r>
          </w:p>
        </w:tc>
        <w:tc>
          <w:tcPr>
            <w:tcW w:w="2125" w:type="dxa"/>
            <w:tcBorders>
              <w:top w:val="single" w:sz="3" w:space="0" w:color="000000"/>
              <w:left w:val="single" w:sz="3" w:space="0" w:color="000000"/>
              <w:bottom w:val="single" w:sz="3" w:space="0" w:color="000000"/>
              <w:right w:val="single" w:sz="3" w:space="0" w:color="000000"/>
            </w:tcBorders>
          </w:tcPr>
          <w:p w:rsidR="00D92A8E" w:rsidRDefault="007C1980">
            <w:pPr>
              <w:spacing w:after="0" w:line="259" w:lineRule="auto"/>
              <w:ind w:left="0" w:firstLine="0"/>
            </w:pPr>
            <w:r>
              <w:rPr>
                <w:b/>
              </w:rPr>
              <w:t>Source</w:t>
            </w:r>
          </w:p>
        </w:tc>
      </w:tr>
      <w:tr w:rsidR="00D92A8E">
        <w:trPr>
          <w:trHeight w:val="279"/>
        </w:trPr>
        <w:tc>
          <w:tcPr>
            <w:tcW w:w="4216" w:type="dxa"/>
            <w:tcBorders>
              <w:top w:val="single" w:sz="3" w:space="0" w:color="000000"/>
              <w:left w:val="single" w:sz="3" w:space="0" w:color="000000"/>
              <w:bottom w:val="single" w:sz="3" w:space="0" w:color="000000"/>
              <w:right w:val="single" w:sz="3" w:space="0" w:color="000000"/>
            </w:tcBorders>
          </w:tcPr>
          <w:p w:rsidR="00D92A8E" w:rsidRDefault="007C1980">
            <w:pPr>
              <w:spacing w:after="0" w:line="259" w:lineRule="auto"/>
              <w:ind w:left="0" w:firstLine="0"/>
            </w:pPr>
            <w:r>
              <w:t>Mortality, per year</w:t>
            </w:r>
          </w:p>
        </w:tc>
        <w:tc>
          <w:tcPr>
            <w:tcW w:w="1097" w:type="dxa"/>
            <w:tcBorders>
              <w:top w:val="single" w:sz="3" w:space="0" w:color="000000"/>
              <w:left w:val="single" w:sz="3" w:space="0" w:color="000000"/>
              <w:bottom w:val="single" w:sz="3" w:space="0" w:color="000000"/>
              <w:right w:val="single" w:sz="3" w:space="0" w:color="000000"/>
            </w:tcBorders>
          </w:tcPr>
          <w:p w:rsidR="00D92A8E" w:rsidRDefault="007C1980">
            <w:pPr>
              <w:spacing w:after="0" w:line="259" w:lineRule="auto"/>
              <w:ind w:left="0" w:firstLine="0"/>
            </w:pPr>
            <w:r>
              <w:rPr>
                <w:i/>
              </w:rPr>
              <w:t>µ</w:t>
            </w:r>
          </w:p>
        </w:tc>
        <w:tc>
          <w:tcPr>
            <w:tcW w:w="1381" w:type="dxa"/>
            <w:tcBorders>
              <w:top w:val="single" w:sz="3" w:space="0" w:color="000000"/>
              <w:left w:val="single" w:sz="3" w:space="0" w:color="000000"/>
              <w:bottom w:val="single" w:sz="3" w:space="0" w:color="000000"/>
              <w:right w:val="single" w:sz="3" w:space="0" w:color="000000"/>
            </w:tcBorders>
          </w:tcPr>
          <w:p w:rsidR="00D92A8E" w:rsidRDefault="007C1980">
            <w:pPr>
              <w:spacing w:after="0" w:line="259" w:lineRule="auto"/>
              <w:ind w:left="0" w:firstLine="0"/>
            </w:pPr>
            <w:r>
              <w:t>0.94</w:t>
            </w:r>
          </w:p>
        </w:tc>
        <w:tc>
          <w:tcPr>
            <w:tcW w:w="2125" w:type="dxa"/>
            <w:tcBorders>
              <w:top w:val="single" w:sz="3" w:space="0" w:color="000000"/>
              <w:left w:val="single" w:sz="3" w:space="0" w:color="000000"/>
              <w:bottom w:val="single" w:sz="3" w:space="0" w:color="000000"/>
              <w:right w:val="single" w:sz="3" w:space="0" w:color="000000"/>
            </w:tcBorders>
          </w:tcPr>
          <w:p w:rsidR="00D92A8E" w:rsidRDefault="007C1980">
            <w:pPr>
              <w:spacing w:after="0" w:line="259" w:lineRule="auto"/>
              <w:ind w:left="0" w:firstLine="0"/>
            </w:pPr>
            <w:r>
              <w:t>Derived (see below)</w:t>
            </w:r>
          </w:p>
        </w:tc>
      </w:tr>
      <w:tr w:rsidR="00D92A8E">
        <w:trPr>
          <w:trHeight w:val="279"/>
        </w:trPr>
        <w:tc>
          <w:tcPr>
            <w:tcW w:w="4216" w:type="dxa"/>
            <w:tcBorders>
              <w:top w:val="single" w:sz="3" w:space="0" w:color="000000"/>
              <w:left w:val="single" w:sz="3" w:space="0" w:color="000000"/>
              <w:bottom w:val="single" w:sz="3" w:space="0" w:color="000000"/>
              <w:right w:val="single" w:sz="3" w:space="0" w:color="000000"/>
            </w:tcBorders>
          </w:tcPr>
          <w:p w:rsidR="00D92A8E" w:rsidRDefault="007C1980">
            <w:pPr>
              <w:spacing w:after="0" w:line="259" w:lineRule="auto"/>
              <w:ind w:left="0" w:firstLine="0"/>
            </w:pPr>
            <w:r>
              <w:t>Rate of maternal antibody loss, per year</w:t>
            </w:r>
          </w:p>
        </w:tc>
        <w:tc>
          <w:tcPr>
            <w:tcW w:w="1097" w:type="dxa"/>
            <w:tcBorders>
              <w:top w:val="single" w:sz="3" w:space="0" w:color="000000"/>
              <w:left w:val="single" w:sz="3" w:space="0" w:color="000000"/>
              <w:bottom w:val="single" w:sz="3" w:space="0" w:color="000000"/>
              <w:right w:val="single" w:sz="3" w:space="0" w:color="000000"/>
            </w:tcBorders>
          </w:tcPr>
          <w:p w:rsidR="00D92A8E" w:rsidRDefault="007C1980">
            <w:pPr>
              <w:spacing w:after="0" w:line="259" w:lineRule="auto"/>
              <w:ind w:left="0" w:firstLine="0"/>
            </w:pPr>
            <w:r>
              <w:rPr>
                <w:i/>
              </w:rPr>
              <w:t>ψ</w:t>
            </w:r>
          </w:p>
        </w:tc>
        <w:tc>
          <w:tcPr>
            <w:tcW w:w="1381" w:type="dxa"/>
            <w:tcBorders>
              <w:top w:val="single" w:sz="3" w:space="0" w:color="000000"/>
              <w:left w:val="single" w:sz="3" w:space="0" w:color="000000"/>
              <w:bottom w:val="single" w:sz="3" w:space="0" w:color="000000"/>
              <w:right w:val="single" w:sz="3" w:space="0" w:color="000000"/>
            </w:tcBorders>
          </w:tcPr>
          <w:p w:rsidR="00D92A8E" w:rsidRDefault="007C1980">
            <w:pPr>
              <w:spacing w:after="0" w:line="259" w:lineRule="auto"/>
              <w:ind w:left="0" w:firstLine="0"/>
            </w:pPr>
            <w:r>
              <w:t>3</w:t>
            </w:r>
          </w:p>
        </w:tc>
        <w:tc>
          <w:tcPr>
            <w:tcW w:w="2125" w:type="dxa"/>
            <w:tcBorders>
              <w:top w:val="single" w:sz="3" w:space="0" w:color="000000"/>
              <w:left w:val="single" w:sz="3" w:space="0" w:color="000000"/>
              <w:bottom w:val="single" w:sz="3" w:space="0" w:color="000000"/>
              <w:right w:val="single" w:sz="3" w:space="0" w:color="000000"/>
            </w:tcBorders>
          </w:tcPr>
          <w:p w:rsidR="00D92A8E" w:rsidRDefault="007C1980">
            <w:pPr>
              <w:spacing w:after="0" w:line="259" w:lineRule="auto"/>
              <w:ind w:left="0" w:firstLine="0"/>
            </w:pPr>
            <w:r>
              <w:t>Derived (see below)</w:t>
            </w:r>
          </w:p>
        </w:tc>
      </w:tr>
      <w:tr w:rsidR="00D92A8E">
        <w:trPr>
          <w:trHeight w:val="279"/>
        </w:trPr>
        <w:tc>
          <w:tcPr>
            <w:tcW w:w="4216" w:type="dxa"/>
            <w:tcBorders>
              <w:top w:val="single" w:sz="3" w:space="0" w:color="000000"/>
              <w:left w:val="single" w:sz="3" w:space="0" w:color="000000"/>
              <w:bottom w:val="single" w:sz="3" w:space="0" w:color="000000"/>
              <w:right w:val="single" w:sz="3" w:space="0" w:color="000000"/>
            </w:tcBorders>
          </w:tcPr>
          <w:p w:rsidR="00D92A8E" w:rsidRDefault="007C1980">
            <w:pPr>
              <w:spacing w:after="0" w:line="259" w:lineRule="auto"/>
              <w:ind w:left="0" w:firstLine="0"/>
            </w:pPr>
            <w:r>
              <w:t>Number of infections, per year</w:t>
            </w:r>
          </w:p>
        </w:tc>
        <w:tc>
          <w:tcPr>
            <w:tcW w:w="1097" w:type="dxa"/>
            <w:tcBorders>
              <w:top w:val="single" w:sz="3" w:space="0" w:color="000000"/>
              <w:left w:val="single" w:sz="3" w:space="0" w:color="000000"/>
              <w:bottom w:val="single" w:sz="3" w:space="0" w:color="000000"/>
              <w:right w:val="single" w:sz="3" w:space="0" w:color="000000"/>
            </w:tcBorders>
          </w:tcPr>
          <w:p w:rsidR="00D92A8E" w:rsidRDefault="007C1980">
            <w:pPr>
              <w:spacing w:after="0" w:line="259" w:lineRule="auto"/>
              <w:ind w:left="0" w:firstLine="0"/>
            </w:pPr>
            <w:r>
              <w:rPr>
                <w:i/>
              </w:rPr>
              <w:t>β</w:t>
            </w:r>
          </w:p>
        </w:tc>
        <w:tc>
          <w:tcPr>
            <w:tcW w:w="1381" w:type="dxa"/>
            <w:tcBorders>
              <w:top w:val="single" w:sz="3" w:space="0" w:color="000000"/>
              <w:left w:val="single" w:sz="3" w:space="0" w:color="000000"/>
              <w:bottom w:val="single" w:sz="3" w:space="0" w:color="000000"/>
              <w:right w:val="single" w:sz="3" w:space="0" w:color="000000"/>
            </w:tcBorders>
          </w:tcPr>
          <w:p w:rsidR="00D92A8E" w:rsidRDefault="007C1980">
            <w:pPr>
              <w:spacing w:after="0" w:line="259" w:lineRule="auto"/>
              <w:ind w:left="0" w:firstLine="0"/>
            </w:pPr>
            <w:r>
              <w:t>114</w:t>
            </w:r>
          </w:p>
        </w:tc>
        <w:tc>
          <w:tcPr>
            <w:tcW w:w="2125" w:type="dxa"/>
            <w:tcBorders>
              <w:top w:val="single" w:sz="3" w:space="0" w:color="000000"/>
              <w:left w:val="single" w:sz="3" w:space="0" w:color="000000"/>
              <w:bottom w:val="single" w:sz="3" w:space="0" w:color="000000"/>
              <w:right w:val="single" w:sz="3" w:space="0" w:color="000000"/>
            </w:tcBorders>
          </w:tcPr>
          <w:p w:rsidR="00D92A8E" w:rsidRDefault="007C1980">
            <w:pPr>
              <w:spacing w:after="0" w:line="259" w:lineRule="auto"/>
              <w:ind w:left="0" w:firstLine="0"/>
            </w:pPr>
            <w:r>
              <w:t>Fitted (see below)</w:t>
            </w:r>
          </w:p>
        </w:tc>
      </w:tr>
      <w:tr w:rsidR="00D92A8E">
        <w:trPr>
          <w:trHeight w:val="279"/>
        </w:trPr>
        <w:tc>
          <w:tcPr>
            <w:tcW w:w="4216" w:type="dxa"/>
            <w:tcBorders>
              <w:top w:val="single" w:sz="3" w:space="0" w:color="000000"/>
              <w:left w:val="single" w:sz="3" w:space="0" w:color="000000"/>
              <w:bottom w:val="single" w:sz="3" w:space="0" w:color="000000"/>
              <w:right w:val="single" w:sz="3" w:space="0" w:color="000000"/>
            </w:tcBorders>
          </w:tcPr>
          <w:p w:rsidR="00D92A8E" w:rsidRDefault="007C1980">
            <w:pPr>
              <w:spacing w:after="0" w:line="259" w:lineRule="auto"/>
              <w:ind w:left="0" w:firstLine="0"/>
            </w:pPr>
            <w:r>
              <w:t>Rate at which become infectious, per year</w:t>
            </w:r>
          </w:p>
        </w:tc>
        <w:tc>
          <w:tcPr>
            <w:tcW w:w="1097" w:type="dxa"/>
            <w:tcBorders>
              <w:top w:val="single" w:sz="3" w:space="0" w:color="000000"/>
              <w:left w:val="single" w:sz="3" w:space="0" w:color="000000"/>
              <w:bottom w:val="single" w:sz="3" w:space="0" w:color="000000"/>
              <w:right w:val="single" w:sz="3" w:space="0" w:color="000000"/>
            </w:tcBorders>
          </w:tcPr>
          <w:p w:rsidR="00D92A8E" w:rsidRDefault="007C1980">
            <w:pPr>
              <w:spacing w:after="0" w:line="259" w:lineRule="auto"/>
              <w:ind w:left="0" w:firstLine="0"/>
            </w:pPr>
            <w:r>
              <w:rPr>
                <w:i/>
              </w:rPr>
              <w:t>α</w:t>
            </w:r>
          </w:p>
        </w:tc>
        <w:tc>
          <w:tcPr>
            <w:tcW w:w="1381" w:type="dxa"/>
            <w:tcBorders>
              <w:top w:val="single" w:sz="3" w:space="0" w:color="000000"/>
              <w:left w:val="single" w:sz="3" w:space="0" w:color="000000"/>
              <w:bottom w:val="single" w:sz="3" w:space="0" w:color="000000"/>
              <w:right w:val="single" w:sz="3" w:space="0" w:color="000000"/>
            </w:tcBorders>
          </w:tcPr>
          <w:p w:rsidR="00D92A8E" w:rsidRDefault="007C1980">
            <w:pPr>
              <w:spacing w:after="0" w:line="259" w:lineRule="auto"/>
              <w:ind w:left="0" w:firstLine="0"/>
            </w:pPr>
            <w:r>
              <w:t>36.5</w:t>
            </w:r>
          </w:p>
        </w:tc>
        <w:tc>
          <w:tcPr>
            <w:tcW w:w="2125" w:type="dxa"/>
            <w:tcBorders>
              <w:top w:val="single" w:sz="3" w:space="0" w:color="000000"/>
              <w:left w:val="single" w:sz="3" w:space="0" w:color="000000"/>
              <w:bottom w:val="single" w:sz="3" w:space="0" w:color="000000"/>
              <w:right w:val="single" w:sz="3" w:space="0" w:color="000000"/>
            </w:tcBorders>
          </w:tcPr>
          <w:p w:rsidR="00D92A8E" w:rsidRDefault="007C1980">
            <w:pPr>
              <w:spacing w:after="0" w:line="259" w:lineRule="auto"/>
              <w:ind w:left="0" w:firstLine="0"/>
            </w:pPr>
            <w:r>
              <w:t>Derived (see below)</w:t>
            </w:r>
          </w:p>
        </w:tc>
      </w:tr>
      <w:tr w:rsidR="00D92A8E">
        <w:trPr>
          <w:trHeight w:val="279"/>
        </w:trPr>
        <w:tc>
          <w:tcPr>
            <w:tcW w:w="4216" w:type="dxa"/>
            <w:tcBorders>
              <w:top w:val="single" w:sz="3" w:space="0" w:color="000000"/>
              <w:left w:val="single" w:sz="3" w:space="0" w:color="000000"/>
              <w:bottom w:val="single" w:sz="3" w:space="0" w:color="000000"/>
              <w:right w:val="single" w:sz="3" w:space="0" w:color="000000"/>
            </w:tcBorders>
          </w:tcPr>
          <w:p w:rsidR="00D92A8E" w:rsidRDefault="007C1980">
            <w:pPr>
              <w:spacing w:after="0" w:line="259" w:lineRule="auto"/>
              <w:ind w:left="0" w:firstLine="0"/>
            </w:pPr>
            <w:r>
              <w:t>Rate of recovery, per year</w:t>
            </w:r>
          </w:p>
        </w:tc>
        <w:tc>
          <w:tcPr>
            <w:tcW w:w="1097" w:type="dxa"/>
            <w:tcBorders>
              <w:top w:val="single" w:sz="3" w:space="0" w:color="000000"/>
              <w:left w:val="single" w:sz="3" w:space="0" w:color="000000"/>
              <w:bottom w:val="single" w:sz="3" w:space="0" w:color="000000"/>
              <w:right w:val="single" w:sz="3" w:space="0" w:color="000000"/>
            </w:tcBorders>
          </w:tcPr>
          <w:p w:rsidR="00D92A8E" w:rsidRDefault="007C1980">
            <w:pPr>
              <w:spacing w:after="0" w:line="259" w:lineRule="auto"/>
              <w:ind w:left="0" w:firstLine="0"/>
            </w:pPr>
            <w:r>
              <w:rPr>
                <w:i/>
              </w:rPr>
              <w:t>γ</w:t>
            </w:r>
          </w:p>
        </w:tc>
        <w:tc>
          <w:tcPr>
            <w:tcW w:w="1381" w:type="dxa"/>
            <w:tcBorders>
              <w:top w:val="single" w:sz="3" w:space="0" w:color="000000"/>
              <w:left w:val="single" w:sz="3" w:space="0" w:color="000000"/>
              <w:bottom w:val="single" w:sz="3" w:space="0" w:color="000000"/>
              <w:right w:val="single" w:sz="3" w:space="0" w:color="000000"/>
            </w:tcBorders>
          </w:tcPr>
          <w:p w:rsidR="00D92A8E" w:rsidRDefault="007C1980">
            <w:pPr>
              <w:spacing w:after="0" w:line="259" w:lineRule="auto"/>
              <w:ind w:left="0" w:firstLine="0"/>
            </w:pPr>
            <w:r>
              <w:t>91.25</w:t>
            </w:r>
          </w:p>
        </w:tc>
        <w:tc>
          <w:tcPr>
            <w:tcW w:w="2125" w:type="dxa"/>
            <w:tcBorders>
              <w:top w:val="single" w:sz="3" w:space="0" w:color="000000"/>
              <w:left w:val="single" w:sz="3" w:space="0" w:color="000000"/>
              <w:bottom w:val="single" w:sz="3" w:space="0" w:color="000000"/>
              <w:right w:val="single" w:sz="3" w:space="0" w:color="000000"/>
            </w:tcBorders>
          </w:tcPr>
          <w:p w:rsidR="00D92A8E" w:rsidRDefault="007C1980">
            <w:pPr>
              <w:spacing w:after="0" w:line="259" w:lineRule="auto"/>
              <w:ind w:left="0" w:firstLine="0"/>
            </w:pPr>
            <w:r>
              <w:t>Derived (see below)</w:t>
            </w:r>
          </w:p>
        </w:tc>
      </w:tr>
      <w:tr w:rsidR="00D92A8E" w:rsidTr="00D172A4">
        <w:trPr>
          <w:trHeight w:val="38"/>
        </w:trPr>
        <w:tc>
          <w:tcPr>
            <w:tcW w:w="4216" w:type="dxa"/>
            <w:tcBorders>
              <w:top w:val="single" w:sz="3" w:space="0" w:color="000000"/>
              <w:left w:val="single" w:sz="3" w:space="0" w:color="000000"/>
              <w:bottom w:val="single" w:sz="3" w:space="0" w:color="000000"/>
              <w:right w:val="single" w:sz="3" w:space="0" w:color="000000"/>
            </w:tcBorders>
          </w:tcPr>
          <w:p w:rsidR="00D92A8E" w:rsidRDefault="007C1980">
            <w:pPr>
              <w:spacing w:after="0" w:line="259" w:lineRule="auto"/>
              <w:ind w:left="0" w:firstLine="0"/>
            </w:pPr>
            <w:r>
              <w:t>Baseline vaccination rate, per year</w:t>
            </w:r>
          </w:p>
        </w:tc>
        <w:tc>
          <w:tcPr>
            <w:tcW w:w="1097" w:type="dxa"/>
            <w:tcBorders>
              <w:top w:val="single" w:sz="3" w:space="0" w:color="000000"/>
              <w:left w:val="single" w:sz="3" w:space="0" w:color="000000"/>
              <w:bottom w:val="single" w:sz="3" w:space="0" w:color="000000"/>
              <w:right w:val="single" w:sz="3" w:space="0" w:color="000000"/>
            </w:tcBorders>
          </w:tcPr>
          <w:p w:rsidR="00D92A8E" w:rsidRDefault="007C1980">
            <w:pPr>
              <w:spacing w:after="0" w:line="259" w:lineRule="auto"/>
              <w:ind w:left="0" w:firstLine="0"/>
            </w:pPr>
            <w:r>
              <w:rPr>
                <w:i/>
              </w:rPr>
              <w:t>υ</w:t>
            </w:r>
          </w:p>
        </w:tc>
        <w:tc>
          <w:tcPr>
            <w:tcW w:w="1381" w:type="dxa"/>
            <w:tcBorders>
              <w:top w:val="single" w:sz="3" w:space="0" w:color="000000"/>
              <w:left w:val="single" w:sz="3" w:space="0" w:color="000000"/>
              <w:bottom w:val="single" w:sz="3" w:space="0" w:color="000000"/>
              <w:right w:val="single" w:sz="3" w:space="0" w:color="000000"/>
            </w:tcBorders>
          </w:tcPr>
          <w:p w:rsidR="00D92A8E" w:rsidRDefault="007C1980">
            <w:pPr>
              <w:spacing w:after="0" w:line="259" w:lineRule="auto"/>
              <w:ind w:left="0" w:firstLine="0"/>
            </w:pPr>
            <w:r>
              <w:t>0</w:t>
            </w:r>
          </w:p>
        </w:tc>
        <w:tc>
          <w:tcPr>
            <w:tcW w:w="2125" w:type="dxa"/>
            <w:tcBorders>
              <w:top w:val="single" w:sz="3" w:space="0" w:color="000000"/>
              <w:left w:val="single" w:sz="3" w:space="0" w:color="000000"/>
              <w:bottom w:val="single" w:sz="3" w:space="0" w:color="000000"/>
              <w:right w:val="single" w:sz="3" w:space="0" w:color="000000"/>
            </w:tcBorders>
          </w:tcPr>
          <w:p w:rsidR="00D92A8E" w:rsidRDefault="007C1980">
            <w:pPr>
              <w:spacing w:after="0" w:line="259" w:lineRule="auto"/>
              <w:ind w:left="0" w:firstLine="0"/>
            </w:pPr>
            <w:r>
              <w:t>Model assumption</w:t>
            </w:r>
          </w:p>
        </w:tc>
      </w:tr>
      <w:tr w:rsidR="00D92A8E">
        <w:trPr>
          <w:trHeight w:val="279"/>
        </w:trPr>
        <w:tc>
          <w:tcPr>
            <w:tcW w:w="4216" w:type="dxa"/>
            <w:tcBorders>
              <w:top w:val="single" w:sz="3" w:space="0" w:color="000000"/>
              <w:left w:val="single" w:sz="3" w:space="0" w:color="000000"/>
              <w:bottom w:val="single" w:sz="3" w:space="0" w:color="000000"/>
              <w:right w:val="single" w:sz="3" w:space="0" w:color="000000"/>
            </w:tcBorders>
          </w:tcPr>
          <w:p w:rsidR="00D92A8E" w:rsidRDefault="007C1980">
            <w:pPr>
              <w:spacing w:after="0" w:line="259" w:lineRule="auto"/>
              <w:ind w:left="0" w:firstLine="0"/>
            </w:pPr>
            <w:r>
              <w:t>Vaccine efficacy</w:t>
            </w:r>
          </w:p>
        </w:tc>
        <w:tc>
          <w:tcPr>
            <w:tcW w:w="1097" w:type="dxa"/>
            <w:tcBorders>
              <w:top w:val="single" w:sz="3" w:space="0" w:color="000000"/>
              <w:left w:val="single" w:sz="3" w:space="0" w:color="000000"/>
              <w:bottom w:val="single" w:sz="3" w:space="0" w:color="000000"/>
              <w:right w:val="single" w:sz="3" w:space="0" w:color="000000"/>
            </w:tcBorders>
          </w:tcPr>
          <w:p w:rsidR="00D92A8E" w:rsidRDefault="007C1980">
            <w:pPr>
              <w:spacing w:after="0" w:line="259" w:lineRule="auto"/>
              <w:ind w:left="0" w:firstLine="0"/>
            </w:pPr>
            <w:r>
              <w:rPr>
                <w:i/>
              </w:rPr>
              <w:t>σ</w:t>
            </w:r>
          </w:p>
        </w:tc>
        <w:tc>
          <w:tcPr>
            <w:tcW w:w="1381" w:type="dxa"/>
            <w:tcBorders>
              <w:top w:val="single" w:sz="3" w:space="0" w:color="000000"/>
              <w:left w:val="single" w:sz="3" w:space="0" w:color="000000"/>
              <w:bottom w:val="single" w:sz="3" w:space="0" w:color="000000"/>
              <w:right w:val="single" w:sz="3" w:space="0" w:color="000000"/>
            </w:tcBorders>
          </w:tcPr>
          <w:p w:rsidR="00D92A8E" w:rsidRDefault="007C1980">
            <w:pPr>
              <w:spacing w:after="0" w:line="259" w:lineRule="auto"/>
              <w:ind w:left="0" w:firstLine="0"/>
            </w:pPr>
            <w:r>
              <w:t>0.95</w:t>
            </w:r>
          </w:p>
        </w:tc>
        <w:tc>
          <w:tcPr>
            <w:tcW w:w="2125" w:type="dxa"/>
            <w:tcBorders>
              <w:top w:val="single" w:sz="3" w:space="0" w:color="000000"/>
              <w:left w:val="single" w:sz="3" w:space="0" w:color="000000"/>
              <w:bottom w:val="single" w:sz="3" w:space="0" w:color="000000"/>
              <w:right w:val="single" w:sz="3" w:space="0" w:color="000000"/>
            </w:tcBorders>
          </w:tcPr>
          <w:p w:rsidR="00D92A8E" w:rsidRDefault="00A2426A">
            <w:pPr>
              <w:spacing w:after="0" w:line="259" w:lineRule="auto"/>
              <w:ind w:left="0" w:firstLine="0"/>
            </w:pPr>
            <w:r>
              <w:rPr>
                <w:i/>
              </w:rPr>
              <w:t>[33]</w:t>
            </w:r>
          </w:p>
        </w:tc>
      </w:tr>
      <w:tr w:rsidR="00D92A8E">
        <w:trPr>
          <w:trHeight w:val="298"/>
        </w:trPr>
        <w:tc>
          <w:tcPr>
            <w:tcW w:w="4216" w:type="dxa"/>
            <w:tcBorders>
              <w:top w:val="single" w:sz="3" w:space="0" w:color="000000"/>
              <w:left w:val="single" w:sz="3" w:space="0" w:color="000000"/>
              <w:bottom w:val="single" w:sz="3" w:space="0" w:color="000000"/>
              <w:right w:val="single" w:sz="3" w:space="0" w:color="000000"/>
            </w:tcBorders>
          </w:tcPr>
          <w:p w:rsidR="00D92A8E" w:rsidRDefault="007C1980">
            <w:pPr>
              <w:spacing w:after="0" w:line="259" w:lineRule="auto"/>
              <w:ind w:left="0" w:firstLine="0"/>
            </w:pPr>
            <w:r>
              <w:t>Rate of external introduction, per year</w:t>
            </w:r>
          </w:p>
        </w:tc>
        <w:tc>
          <w:tcPr>
            <w:tcW w:w="1097" w:type="dxa"/>
            <w:tcBorders>
              <w:top w:val="single" w:sz="3" w:space="0" w:color="000000"/>
              <w:left w:val="single" w:sz="3" w:space="0" w:color="000000"/>
              <w:bottom w:val="single" w:sz="3" w:space="0" w:color="000000"/>
              <w:right w:val="single" w:sz="3" w:space="0" w:color="000000"/>
            </w:tcBorders>
          </w:tcPr>
          <w:p w:rsidR="00D92A8E" w:rsidRDefault="007C1980">
            <w:pPr>
              <w:spacing w:after="0" w:line="259" w:lineRule="auto"/>
              <w:ind w:left="0" w:firstLine="0"/>
            </w:pPr>
            <w:r>
              <w:rPr>
                <w:i/>
              </w:rPr>
              <w:t>φ</w:t>
            </w:r>
          </w:p>
        </w:tc>
        <w:tc>
          <w:tcPr>
            <w:tcW w:w="1381" w:type="dxa"/>
            <w:tcBorders>
              <w:top w:val="single" w:sz="3" w:space="0" w:color="000000"/>
              <w:left w:val="single" w:sz="3" w:space="0" w:color="000000"/>
              <w:bottom w:val="single" w:sz="3" w:space="0" w:color="000000"/>
              <w:right w:val="single" w:sz="3" w:space="0" w:color="000000"/>
            </w:tcBorders>
          </w:tcPr>
          <w:p w:rsidR="00D92A8E" w:rsidRDefault="007C1980">
            <w:pPr>
              <w:spacing w:after="0" w:line="259" w:lineRule="auto"/>
              <w:ind w:left="0" w:firstLine="0"/>
            </w:pPr>
            <w:r>
              <w:t>0.05*</w:t>
            </w:r>
            <w:r>
              <w:rPr>
                <w:i/>
              </w:rPr>
              <w:t>λ</w:t>
            </w:r>
            <w:r>
              <w:rPr>
                <w:sz w:val="34"/>
                <w:vertAlign w:val="superscript"/>
              </w:rPr>
              <w:t>ˆ</w:t>
            </w:r>
          </w:p>
        </w:tc>
        <w:tc>
          <w:tcPr>
            <w:tcW w:w="2125" w:type="dxa"/>
            <w:tcBorders>
              <w:top w:val="single" w:sz="3" w:space="0" w:color="000000"/>
              <w:left w:val="single" w:sz="3" w:space="0" w:color="000000"/>
              <w:bottom w:val="single" w:sz="3" w:space="0" w:color="000000"/>
              <w:right w:val="single" w:sz="3" w:space="0" w:color="000000"/>
            </w:tcBorders>
          </w:tcPr>
          <w:p w:rsidR="00D92A8E" w:rsidRDefault="007C1980">
            <w:pPr>
              <w:spacing w:after="0" w:line="259" w:lineRule="auto"/>
              <w:ind w:left="0" w:firstLine="0"/>
            </w:pPr>
            <w:r>
              <w:t>Model assumption</w:t>
            </w:r>
          </w:p>
        </w:tc>
      </w:tr>
    </w:tbl>
    <w:p w:rsidR="004F3B04" w:rsidRDefault="004F3B04">
      <w:pPr>
        <w:pStyle w:val="Heading2"/>
        <w:spacing w:after="102"/>
        <w:ind w:left="-5"/>
      </w:pPr>
    </w:p>
    <w:p w:rsidR="00D92A8E" w:rsidRDefault="007C1980">
      <w:pPr>
        <w:pStyle w:val="Heading2"/>
        <w:spacing w:after="102"/>
        <w:ind w:left="-5"/>
      </w:pPr>
      <w:r>
        <w:t>Derived parameters</w:t>
      </w:r>
    </w:p>
    <w:p w:rsidR="00D92A8E" w:rsidRDefault="007C1980">
      <w:pPr>
        <w:spacing w:after="134" w:line="259" w:lineRule="auto"/>
        <w:ind w:left="-5"/>
      </w:pPr>
      <w:r>
        <w:rPr>
          <w:b/>
        </w:rPr>
        <w:t>Mortality</w:t>
      </w:r>
    </w:p>
    <w:p w:rsidR="00D92A8E" w:rsidRDefault="007C1980">
      <w:pPr>
        <w:spacing w:after="297"/>
        <w:ind w:left="-5"/>
      </w:pPr>
      <w:r>
        <w:t>Pig mortality was fitted using the data collected in the study. We found that 61% of pigs were under the age of 1. Assuming an exponential rate of mortality, this is equivalent to a mortality rate of 0.94 per year.</w:t>
      </w:r>
    </w:p>
    <w:p w:rsidR="00D92A8E" w:rsidRDefault="007C1980">
      <w:pPr>
        <w:spacing w:after="134" w:line="259" w:lineRule="auto"/>
        <w:ind w:left="-5"/>
      </w:pPr>
      <w:r>
        <w:rPr>
          <w:b/>
        </w:rPr>
        <w:t>Maternal antibody loss</w:t>
      </w:r>
    </w:p>
    <w:p w:rsidR="00D92A8E" w:rsidRDefault="007C1980">
      <w:pPr>
        <w:spacing w:after="304"/>
        <w:ind w:left="-5"/>
      </w:pPr>
      <w:r>
        <w:t xml:space="preserve">The rate of maternal antibody loss is calculated as the reciprocal of the mean age at which maternal antibodies wane, estimated as 4 months </w:t>
      </w:r>
      <w:r w:rsidR="00A2426A">
        <w:rPr>
          <w:i/>
        </w:rPr>
        <w:t>[12]</w:t>
      </w:r>
      <w:r>
        <w:t>.</w:t>
      </w:r>
    </w:p>
    <w:p w:rsidR="00D92A8E" w:rsidRDefault="007C1980">
      <w:pPr>
        <w:spacing w:after="134" w:line="259" w:lineRule="auto"/>
        <w:ind w:left="-5"/>
      </w:pPr>
      <w:r>
        <w:rPr>
          <w:b/>
        </w:rPr>
        <w:t>Rate of infectiousness</w:t>
      </w:r>
    </w:p>
    <w:p w:rsidR="00D92A8E" w:rsidRDefault="007C1980">
      <w:pPr>
        <w:spacing w:after="304"/>
        <w:ind w:left="-5"/>
      </w:pPr>
      <w:r>
        <w:t xml:space="preserve">The rate of infectiousness is calculated as the reciprocal of the mean total incubation time (both in the </w:t>
      </w:r>
      <w:r w:rsidR="00135708">
        <w:t xml:space="preserve">pig </w:t>
      </w:r>
      <w:r>
        <w:t xml:space="preserve">and in the mosquito), estimated as 10 days </w:t>
      </w:r>
      <w:r w:rsidR="00A2426A">
        <w:rPr>
          <w:i/>
        </w:rPr>
        <w:t>[12]</w:t>
      </w:r>
      <w:r>
        <w:t>.</w:t>
      </w:r>
    </w:p>
    <w:p w:rsidR="00D92A8E" w:rsidRDefault="007C1980">
      <w:pPr>
        <w:spacing w:after="134" w:line="259" w:lineRule="auto"/>
        <w:ind w:left="-5"/>
      </w:pPr>
      <w:r>
        <w:rPr>
          <w:b/>
        </w:rPr>
        <w:t>Rate of recovery</w:t>
      </w:r>
    </w:p>
    <w:p w:rsidR="00D92A8E" w:rsidRDefault="007C1980">
      <w:pPr>
        <w:spacing w:after="312"/>
        <w:ind w:left="-5"/>
      </w:pPr>
      <w:r>
        <w:t xml:space="preserve">The rate of recovery is calculated as the reciprocal of the mean time that pigs are infectious, estimated as 4 days </w:t>
      </w:r>
      <w:r w:rsidR="00A2426A">
        <w:rPr>
          <w:i/>
        </w:rPr>
        <w:t>[33]</w:t>
      </w:r>
      <w:r>
        <w:t>.</w:t>
      </w:r>
    </w:p>
    <w:p w:rsidR="00D92A8E" w:rsidRDefault="007C1980">
      <w:pPr>
        <w:pStyle w:val="Heading2"/>
        <w:spacing w:after="102"/>
        <w:ind w:left="-5"/>
      </w:pPr>
      <w:r>
        <w:lastRenderedPageBreak/>
        <w:t>Fitting process</w:t>
      </w:r>
    </w:p>
    <w:p w:rsidR="00D92A8E" w:rsidRDefault="007C1980">
      <w:pPr>
        <w:ind w:left="-5"/>
      </w:pPr>
      <w:r>
        <w:t>We fit the model to the annual force of infection, estimated from the seroprevalence curve (Figure 2). The model was fit at steady state by optimizing the annualized number of secondary infections from each infected pig (</w:t>
      </w:r>
      <w:r>
        <w:rPr>
          <w:i/>
        </w:rPr>
        <w:t>β</w:t>
      </w:r>
      <w:r>
        <w:t>).</w:t>
      </w:r>
    </w:p>
    <w:p w:rsidR="00D92A8E" w:rsidRDefault="007C1980">
      <w:pPr>
        <w:pStyle w:val="Heading1"/>
        <w:spacing w:after="114"/>
        <w:ind w:left="-5"/>
      </w:pPr>
      <w:r>
        <w:t>Text S1. Model equations</w:t>
      </w:r>
    </w:p>
    <w:p w:rsidR="00D92A8E" w:rsidRDefault="007C1980">
      <w:pPr>
        <w:ind w:left="-5"/>
      </w:pPr>
      <w:r>
        <w:t>We assumed a closed population. Rates between compartments are determined by a system of ordinary differential equations, outlined below.</w:t>
      </w:r>
    </w:p>
    <w:p w:rsidR="00D92A8E" w:rsidRDefault="007C1980">
      <w:pPr>
        <w:pStyle w:val="Heading2"/>
        <w:ind w:left="-5"/>
      </w:pPr>
      <w:r>
        <w:t>Equation 1</w:t>
      </w:r>
    </w:p>
    <w:p w:rsidR="00D92A8E" w:rsidRDefault="007C1980">
      <w:pPr>
        <w:spacing w:after="234" w:line="265" w:lineRule="auto"/>
        <w:ind w:left="903" w:right="1112"/>
        <w:jc w:val="center"/>
      </w:pPr>
      <w:proofErr w:type="spellStart"/>
      <w:proofErr w:type="gramStart"/>
      <w:r>
        <w:rPr>
          <w:i/>
        </w:rPr>
        <w:t>dM</w:t>
      </w:r>
      <w:proofErr w:type="spellEnd"/>
      <w:r>
        <w:rPr>
          <w:i/>
        </w:rPr>
        <w:t>/</w:t>
      </w:r>
      <w:proofErr w:type="spellStart"/>
      <w:r>
        <w:rPr>
          <w:i/>
        </w:rPr>
        <w:t>dt</w:t>
      </w:r>
      <w:proofErr w:type="spellEnd"/>
      <w:proofErr w:type="gramEnd"/>
      <w:r>
        <w:rPr>
          <w:i/>
        </w:rPr>
        <w:t xml:space="preserve"> </w:t>
      </w:r>
      <w:r>
        <w:t>=</w:t>
      </w:r>
      <w:r>
        <w:rPr>
          <w:i/>
        </w:rPr>
        <w:t>µ</w:t>
      </w:r>
      <w:proofErr w:type="spellStart"/>
      <w:r>
        <w:rPr>
          <w:i/>
        </w:rPr>
        <w:t>Nθ</w:t>
      </w:r>
      <w:proofErr w:type="spellEnd"/>
    </w:p>
    <w:p w:rsidR="00D92A8E" w:rsidRDefault="007C1980">
      <w:pPr>
        <w:spacing w:after="234" w:line="265" w:lineRule="auto"/>
        <w:ind w:left="903"/>
        <w:jc w:val="center"/>
      </w:pPr>
      <w:r>
        <w:t>−</w:t>
      </w:r>
      <w:proofErr w:type="spellStart"/>
      <w:r>
        <w:rPr>
          <w:i/>
        </w:rPr>
        <w:t>ψM</w:t>
      </w:r>
      <w:proofErr w:type="spellEnd"/>
    </w:p>
    <w:p w:rsidR="00D92A8E" w:rsidRDefault="007C1980">
      <w:pPr>
        <w:spacing w:after="717" w:line="265" w:lineRule="auto"/>
        <w:ind w:left="903" w:right="19"/>
        <w:jc w:val="center"/>
      </w:pPr>
      <w:r>
        <w:t>−</w:t>
      </w:r>
      <w:r>
        <w:rPr>
          <w:i/>
        </w:rPr>
        <w:t>µM</w:t>
      </w:r>
    </w:p>
    <w:p w:rsidR="00D92A8E" w:rsidRDefault="007C1980">
      <w:pPr>
        <w:ind w:left="-5"/>
      </w:pPr>
      <w:r>
        <w:t xml:space="preserve">The first line represents births into the system and is equal to the total number of deaths from all compartments where </w:t>
      </w:r>
      <w:r>
        <w:rPr>
          <w:i/>
        </w:rPr>
        <w:t xml:space="preserve">N </w:t>
      </w:r>
      <w:r>
        <w:t xml:space="preserve">is the sum of all individuals from all compartments and </w:t>
      </w:r>
      <w:r>
        <w:rPr>
          <w:i/>
        </w:rPr>
        <w:t xml:space="preserve">θ </w:t>
      </w:r>
      <w:r>
        <w:t>is the proportion of pigs with infection history and is calculated as (</w:t>
      </w:r>
      <w:r>
        <w:rPr>
          <w:i/>
        </w:rPr>
        <w:t xml:space="preserve">E </w:t>
      </w:r>
      <w:r>
        <w:t xml:space="preserve">+ </w:t>
      </w:r>
      <w:r>
        <w:rPr>
          <w:i/>
        </w:rPr>
        <w:t xml:space="preserve">I </w:t>
      </w:r>
      <w:r>
        <w:t xml:space="preserve">+ </w:t>
      </w:r>
      <w:r>
        <w:rPr>
          <w:i/>
        </w:rPr>
        <w:t>R</w:t>
      </w:r>
      <w:r>
        <w:t>)</w:t>
      </w:r>
      <w:r>
        <w:rPr>
          <w:i/>
        </w:rPr>
        <w:t>/</w:t>
      </w:r>
      <w:r>
        <w:t>(</w:t>
      </w:r>
      <w:r>
        <w:rPr>
          <w:i/>
        </w:rPr>
        <w:t xml:space="preserve">S </w:t>
      </w:r>
      <w:r>
        <w:t xml:space="preserve">+ </w:t>
      </w:r>
      <w:r>
        <w:rPr>
          <w:i/>
        </w:rPr>
        <w:t xml:space="preserve">E </w:t>
      </w:r>
      <w:r>
        <w:t xml:space="preserve">+ </w:t>
      </w:r>
      <w:r>
        <w:rPr>
          <w:i/>
        </w:rPr>
        <w:t xml:space="preserve">I </w:t>
      </w:r>
      <w:r>
        <w:t xml:space="preserve">+ </w:t>
      </w:r>
      <w:r>
        <w:rPr>
          <w:i/>
        </w:rPr>
        <w:t>R</w:t>
      </w:r>
      <w:r>
        <w:t>). The second line represents the loss of maternal antibodies and the final line is the death of pigs with maternal antibodies.</w:t>
      </w:r>
    </w:p>
    <w:p w:rsidR="00D92A8E" w:rsidRDefault="007C1980">
      <w:pPr>
        <w:pStyle w:val="Heading2"/>
        <w:ind w:left="-5"/>
      </w:pPr>
      <w:r>
        <w:t>Equation 2</w:t>
      </w:r>
    </w:p>
    <w:p w:rsidR="00D92A8E" w:rsidRDefault="007C1980">
      <w:pPr>
        <w:spacing w:after="264" w:line="265" w:lineRule="auto"/>
        <w:ind w:left="903" w:right="893"/>
        <w:jc w:val="center"/>
      </w:pPr>
      <w:proofErr w:type="spellStart"/>
      <w:proofErr w:type="gramStart"/>
      <w:r>
        <w:rPr>
          <w:i/>
        </w:rPr>
        <w:t>dS</w:t>
      </w:r>
      <w:proofErr w:type="spellEnd"/>
      <w:r>
        <w:rPr>
          <w:i/>
        </w:rPr>
        <w:t>/</w:t>
      </w:r>
      <w:proofErr w:type="spellStart"/>
      <w:r>
        <w:rPr>
          <w:i/>
        </w:rPr>
        <w:t>dt</w:t>
      </w:r>
      <w:proofErr w:type="spellEnd"/>
      <w:proofErr w:type="gramEnd"/>
      <w:r>
        <w:rPr>
          <w:i/>
        </w:rPr>
        <w:t xml:space="preserve"> </w:t>
      </w:r>
      <w:r>
        <w:t>=</w:t>
      </w:r>
      <w:r>
        <w:rPr>
          <w:i/>
        </w:rPr>
        <w:t>µN</w:t>
      </w:r>
      <w:r>
        <w:t>(1 −</w:t>
      </w:r>
      <w:r>
        <w:rPr>
          <w:i/>
        </w:rPr>
        <w:t>θ</w:t>
      </w:r>
      <w:r>
        <w:t>)</w:t>
      </w:r>
    </w:p>
    <w:p w:rsidR="00D92A8E" w:rsidRDefault="007C1980">
      <w:pPr>
        <w:spacing w:after="234" w:line="265" w:lineRule="auto"/>
        <w:ind w:left="903" w:right="422"/>
        <w:jc w:val="center"/>
      </w:pPr>
      <w:r>
        <w:t xml:space="preserve">+ </w:t>
      </w:r>
      <w:proofErr w:type="spellStart"/>
      <w:proofErr w:type="gramStart"/>
      <w:r>
        <w:rPr>
          <w:i/>
        </w:rPr>
        <w:t>ψM</w:t>
      </w:r>
      <w:proofErr w:type="spellEnd"/>
      <w:proofErr w:type="gramEnd"/>
    </w:p>
    <w:p w:rsidR="00D92A8E" w:rsidRDefault="007C1980">
      <w:pPr>
        <w:spacing w:after="234" w:line="265" w:lineRule="auto"/>
        <w:ind w:left="903" w:right="518"/>
        <w:jc w:val="center"/>
      </w:pPr>
      <w:r>
        <w:t>−</w:t>
      </w:r>
      <w:r>
        <w:rPr>
          <w:i/>
        </w:rPr>
        <w:t>µS</w:t>
      </w:r>
    </w:p>
    <w:p w:rsidR="00D92A8E" w:rsidRDefault="007C1980">
      <w:pPr>
        <w:spacing w:after="234" w:line="265" w:lineRule="auto"/>
        <w:ind w:left="903" w:right="406"/>
        <w:jc w:val="center"/>
      </w:pPr>
      <w:r>
        <w:t>−</w:t>
      </w:r>
      <w:r>
        <w:rPr>
          <w:i/>
        </w:rPr>
        <w:t>βSI</w:t>
      </w:r>
    </w:p>
    <w:p w:rsidR="00D92A8E" w:rsidRDefault="007C1980">
      <w:pPr>
        <w:spacing w:after="234" w:line="265" w:lineRule="auto"/>
        <w:ind w:left="903" w:right="519"/>
        <w:jc w:val="center"/>
      </w:pPr>
      <w:r>
        <w:t>−</w:t>
      </w:r>
      <w:proofErr w:type="spellStart"/>
      <w:r>
        <w:rPr>
          <w:i/>
        </w:rPr>
        <w:t>φS</w:t>
      </w:r>
      <w:proofErr w:type="spellEnd"/>
    </w:p>
    <w:p w:rsidR="00D92A8E" w:rsidRDefault="007C1980">
      <w:pPr>
        <w:spacing w:after="717" w:line="265" w:lineRule="auto"/>
        <w:ind w:left="903" w:right="524"/>
        <w:jc w:val="center"/>
      </w:pPr>
      <w:r>
        <w:t>−</w:t>
      </w:r>
      <w:proofErr w:type="spellStart"/>
      <w:r>
        <w:rPr>
          <w:i/>
        </w:rPr>
        <w:t>υS</w:t>
      </w:r>
      <w:proofErr w:type="spellEnd"/>
    </w:p>
    <w:p w:rsidR="00D92A8E" w:rsidRDefault="007C1980">
      <w:pPr>
        <w:ind w:left="-5"/>
      </w:pPr>
      <w:r>
        <w:lastRenderedPageBreak/>
        <w:t>The first line represents pigs born without maternal antibodies. The second line represents pigs that have lost their maternal antibodies. The third line is the death of pigs. The fourth line represents pigs getting infected from infectious pigs within the study area. The fifth line is pigs getting infected from outside the study area or from non-pig hosts. The final line is the vaccination of pigs.</w:t>
      </w:r>
    </w:p>
    <w:p w:rsidR="00D92A8E" w:rsidRDefault="007C1980">
      <w:pPr>
        <w:pStyle w:val="Heading2"/>
        <w:ind w:left="-5"/>
      </w:pPr>
      <w:r>
        <w:t>Equation 3</w:t>
      </w:r>
    </w:p>
    <w:p w:rsidR="00D92A8E" w:rsidRDefault="007C1980">
      <w:pPr>
        <w:spacing w:after="264" w:line="265" w:lineRule="auto"/>
        <w:ind w:left="903" w:right="1885"/>
        <w:jc w:val="center"/>
      </w:pPr>
      <w:proofErr w:type="spellStart"/>
      <w:proofErr w:type="gramStart"/>
      <w:r>
        <w:rPr>
          <w:i/>
        </w:rPr>
        <w:t>dE</w:t>
      </w:r>
      <w:proofErr w:type="spellEnd"/>
      <w:r>
        <w:rPr>
          <w:i/>
        </w:rPr>
        <w:t>/</w:t>
      </w:r>
      <w:proofErr w:type="spellStart"/>
      <w:r>
        <w:rPr>
          <w:i/>
        </w:rPr>
        <w:t>dt</w:t>
      </w:r>
      <w:proofErr w:type="spellEnd"/>
      <w:proofErr w:type="gramEnd"/>
      <w:r>
        <w:rPr>
          <w:i/>
        </w:rPr>
        <w:t xml:space="preserve"> </w:t>
      </w:r>
      <w:r>
        <w:t>=</w:t>
      </w:r>
      <w:r>
        <w:rPr>
          <w:i/>
        </w:rPr>
        <w:t>βSI</w:t>
      </w:r>
    </w:p>
    <w:p w:rsidR="00D92A8E" w:rsidRDefault="007C1980">
      <w:pPr>
        <w:spacing w:after="262" w:line="265" w:lineRule="auto"/>
        <w:ind w:left="903" w:right="864"/>
        <w:jc w:val="center"/>
      </w:pPr>
      <w:r>
        <w:t xml:space="preserve">+ </w:t>
      </w:r>
      <w:proofErr w:type="spellStart"/>
      <w:proofErr w:type="gramStart"/>
      <w:r>
        <w:rPr>
          <w:i/>
        </w:rPr>
        <w:t>φS</w:t>
      </w:r>
      <w:proofErr w:type="spellEnd"/>
      <w:proofErr w:type="gramEnd"/>
    </w:p>
    <w:p w:rsidR="00D92A8E" w:rsidRDefault="007C1980">
      <w:pPr>
        <w:spacing w:after="250" w:line="259" w:lineRule="auto"/>
        <w:ind w:left="829"/>
        <w:jc w:val="center"/>
      </w:pPr>
      <w:r>
        <w:t>+ (1 −</w:t>
      </w:r>
      <w:r>
        <w:rPr>
          <w:i/>
        </w:rPr>
        <w:t>σ</w:t>
      </w:r>
      <w:proofErr w:type="gramStart"/>
      <w:r>
        <w:t>)</w:t>
      </w:r>
      <w:r>
        <w:rPr>
          <w:i/>
        </w:rPr>
        <w:t>βIV</w:t>
      </w:r>
      <w:proofErr w:type="gramEnd"/>
    </w:p>
    <w:p w:rsidR="00D92A8E" w:rsidRDefault="007C1980">
      <w:pPr>
        <w:spacing w:after="250" w:line="259" w:lineRule="auto"/>
        <w:ind w:left="829" w:right="118"/>
        <w:jc w:val="center"/>
      </w:pPr>
      <w:r>
        <w:t>+ (1 −</w:t>
      </w:r>
      <w:r>
        <w:rPr>
          <w:i/>
        </w:rPr>
        <w:t>σ</w:t>
      </w:r>
      <w:proofErr w:type="gramStart"/>
      <w:r>
        <w:t>)</w:t>
      </w:r>
      <w:proofErr w:type="spellStart"/>
      <w:r>
        <w:rPr>
          <w:i/>
        </w:rPr>
        <w:t>φV</w:t>
      </w:r>
      <w:proofErr w:type="spellEnd"/>
      <w:proofErr w:type="gramEnd"/>
    </w:p>
    <w:p w:rsidR="00D92A8E" w:rsidRDefault="007C1980">
      <w:pPr>
        <w:spacing w:after="234" w:line="265" w:lineRule="auto"/>
        <w:ind w:left="903" w:right="826"/>
        <w:jc w:val="center"/>
      </w:pPr>
      <w:r>
        <w:t>−</w:t>
      </w:r>
      <w:r>
        <w:rPr>
          <w:i/>
        </w:rPr>
        <w:t>αE</w:t>
      </w:r>
    </w:p>
    <w:p w:rsidR="00D92A8E" w:rsidRDefault="007C1980">
      <w:pPr>
        <w:spacing w:after="717" w:line="265" w:lineRule="auto"/>
        <w:ind w:left="903" w:right="835"/>
        <w:jc w:val="center"/>
      </w:pPr>
      <w:r>
        <w:t>−</w:t>
      </w:r>
      <w:r>
        <w:rPr>
          <w:i/>
        </w:rPr>
        <w:t>µE</w:t>
      </w:r>
    </w:p>
    <w:p w:rsidR="00D92A8E" w:rsidRDefault="007C1980">
      <w:pPr>
        <w:ind w:left="-5"/>
      </w:pPr>
      <w:r>
        <w:t>The first line represents susceptible pigs that have been exposed by infectious pigs in the system. The second line is susceptible pigs that have been exposed to the virus externally. The third line is vaccinated pigs that nevertheless get infected by infectious pigs in the system. The fourth line is vaccinated pigs that get infected from external introduction. The fifth line is the development of infectiousness and the final line is pig mortality.</w:t>
      </w:r>
    </w:p>
    <w:p w:rsidR="00D92A8E" w:rsidRDefault="007C1980">
      <w:pPr>
        <w:pStyle w:val="Heading2"/>
        <w:ind w:left="-5"/>
      </w:pPr>
      <w:r>
        <w:t>Equation 4</w:t>
      </w:r>
    </w:p>
    <w:p w:rsidR="00D92A8E" w:rsidRDefault="007C1980">
      <w:pPr>
        <w:spacing w:after="234" w:line="265" w:lineRule="auto"/>
        <w:ind w:left="903" w:right="1103"/>
        <w:jc w:val="center"/>
      </w:pPr>
      <w:proofErr w:type="spellStart"/>
      <w:proofErr w:type="gramStart"/>
      <w:r>
        <w:rPr>
          <w:i/>
        </w:rPr>
        <w:t>d</w:t>
      </w:r>
      <w:r>
        <w:rPr>
          <w:b/>
        </w:rPr>
        <w:t>I</w:t>
      </w:r>
      <w:proofErr w:type="spellEnd"/>
      <w:r>
        <w:rPr>
          <w:i/>
        </w:rPr>
        <w:t>/</w:t>
      </w:r>
      <w:proofErr w:type="spellStart"/>
      <w:r>
        <w:rPr>
          <w:i/>
        </w:rPr>
        <w:t>dt</w:t>
      </w:r>
      <w:proofErr w:type="spellEnd"/>
      <w:proofErr w:type="gramEnd"/>
      <w:r>
        <w:rPr>
          <w:i/>
        </w:rPr>
        <w:t xml:space="preserve"> </w:t>
      </w:r>
      <w:r>
        <w:t>=</w:t>
      </w:r>
      <w:r>
        <w:rPr>
          <w:i/>
        </w:rPr>
        <w:t>αE</w:t>
      </w:r>
    </w:p>
    <w:p w:rsidR="00D92A8E" w:rsidRDefault="007C1980">
      <w:pPr>
        <w:spacing w:after="234" w:line="265" w:lineRule="auto"/>
        <w:ind w:left="903" w:right="128"/>
        <w:jc w:val="center"/>
      </w:pPr>
      <w:r>
        <w:t>−</w:t>
      </w:r>
      <w:proofErr w:type="spellStart"/>
      <w:r>
        <w:rPr>
          <w:i/>
        </w:rPr>
        <w:t>γI</w:t>
      </w:r>
      <w:proofErr w:type="spellEnd"/>
    </w:p>
    <w:p w:rsidR="00D92A8E" w:rsidRDefault="007C1980">
      <w:pPr>
        <w:spacing w:after="717" w:line="265" w:lineRule="auto"/>
        <w:ind w:left="903" w:right="122"/>
        <w:jc w:val="center"/>
      </w:pPr>
      <w:r>
        <w:t>−</w:t>
      </w:r>
      <w:r>
        <w:rPr>
          <w:i/>
        </w:rPr>
        <w:t>µI</w:t>
      </w:r>
    </w:p>
    <w:p w:rsidR="00D92A8E" w:rsidRDefault="007C1980">
      <w:pPr>
        <w:ind w:left="-5"/>
      </w:pPr>
      <w:r>
        <w:t>For equations 4</w:t>
      </w:r>
      <w:proofErr w:type="gramStart"/>
      <w:r>
        <w:t>,,</w:t>
      </w:r>
      <w:proofErr w:type="gramEnd"/>
      <w:r>
        <w:t xml:space="preserve"> the first line represents the development of infectiousness in exposed pigs. The second line is the rate of recovery of pigs. The final line is pig mortality.</w:t>
      </w:r>
    </w:p>
    <w:p w:rsidR="00D92A8E" w:rsidRDefault="007C1980">
      <w:pPr>
        <w:pStyle w:val="Heading2"/>
        <w:ind w:left="-5"/>
      </w:pPr>
      <w:r>
        <w:lastRenderedPageBreak/>
        <w:t>Equation 5</w:t>
      </w:r>
    </w:p>
    <w:p w:rsidR="00D92A8E" w:rsidRDefault="007C1980">
      <w:pPr>
        <w:spacing w:after="234" w:line="265" w:lineRule="auto"/>
        <w:ind w:left="903" w:right="1238"/>
        <w:jc w:val="center"/>
      </w:pPr>
      <w:proofErr w:type="spellStart"/>
      <w:proofErr w:type="gramStart"/>
      <w:r>
        <w:rPr>
          <w:i/>
        </w:rPr>
        <w:t>dR</w:t>
      </w:r>
      <w:proofErr w:type="spellEnd"/>
      <w:r>
        <w:rPr>
          <w:i/>
        </w:rPr>
        <w:t>/</w:t>
      </w:r>
      <w:proofErr w:type="spellStart"/>
      <w:r>
        <w:rPr>
          <w:i/>
        </w:rPr>
        <w:t>dt</w:t>
      </w:r>
      <w:proofErr w:type="spellEnd"/>
      <w:proofErr w:type="gramEnd"/>
      <w:r>
        <w:rPr>
          <w:i/>
        </w:rPr>
        <w:t xml:space="preserve"> </w:t>
      </w:r>
      <w:r>
        <w:t>=</w:t>
      </w:r>
      <w:proofErr w:type="spellStart"/>
      <w:r>
        <w:rPr>
          <w:i/>
        </w:rPr>
        <w:t>γI</w:t>
      </w:r>
      <w:proofErr w:type="spellEnd"/>
    </w:p>
    <w:p w:rsidR="00D92A8E" w:rsidRDefault="007C1980">
      <w:pPr>
        <w:spacing w:after="717" w:line="265" w:lineRule="auto"/>
        <w:ind w:left="903" w:right="34"/>
        <w:jc w:val="center"/>
      </w:pPr>
      <w:r>
        <w:t>−</w:t>
      </w:r>
      <w:r>
        <w:rPr>
          <w:i/>
        </w:rPr>
        <w:t>µR</w:t>
      </w:r>
    </w:p>
    <w:p w:rsidR="00D92A8E" w:rsidRDefault="007C1980">
      <w:pPr>
        <w:ind w:left="-5"/>
      </w:pPr>
      <w:r>
        <w:t>The first line represents the recovery of infectious pigs. The second line is pig mortality.</w:t>
      </w:r>
    </w:p>
    <w:p w:rsidR="00D92A8E" w:rsidRDefault="007C1980">
      <w:pPr>
        <w:pStyle w:val="Heading2"/>
        <w:ind w:left="-5"/>
      </w:pPr>
      <w:r>
        <w:t>Equation 6</w:t>
      </w:r>
    </w:p>
    <w:p w:rsidR="00D92A8E" w:rsidRDefault="007C1980">
      <w:pPr>
        <w:spacing w:after="260" w:line="265" w:lineRule="auto"/>
        <w:ind w:left="903" w:right="2002"/>
        <w:jc w:val="center"/>
      </w:pPr>
      <w:proofErr w:type="spellStart"/>
      <w:proofErr w:type="gramStart"/>
      <w:r>
        <w:rPr>
          <w:i/>
        </w:rPr>
        <w:t>dV</w:t>
      </w:r>
      <w:proofErr w:type="spellEnd"/>
      <w:r>
        <w:rPr>
          <w:i/>
        </w:rPr>
        <w:t>/</w:t>
      </w:r>
      <w:proofErr w:type="spellStart"/>
      <w:r>
        <w:rPr>
          <w:i/>
        </w:rPr>
        <w:t>dt</w:t>
      </w:r>
      <w:proofErr w:type="spellEnd"/>
      <w:proofErr w:type="gramEnd"/>
      <w:r>
        <w:rPr>
          <w:i/>
        </w:rPr>
        <w:t xml:space="preserve"> </w:t>
      </w:r>
      <w:r>
        <w:t>=</w:t>
      </w:r>
      <w:proofErr w:type="spellStart"/>
      <w:r>
        <w:rPr>
          <w:i/>
        </w:rPr>
        <w:t>υS</w:t>
      </w:r>
      <w:proofErr w:type="spellEnd"/>
    </w:p>
    <w:p w:rsidR="00D92A8E" w:rsidRDefault="007C1980">
      <w:pPr>
        <w:spacing w:after="260" w:line="265" w:lineRule="auto"/>
        <w:ind w:left="903" w:right="97"/>
        <w:jc w:val="center"/>
      </w:pPr>
      <w:r>
        <w:t>− (1 −</w:t>
      </w:r>
      <w:r>
        <w:rPr>
          <w:i/>
        </w:rPr>
        <w:t>σ</w:t>
      </w:r>
      <w:proofErr w:type="gramStart"/>
      <w:r>
        <w:t>)</w:t>
      </w:r>
      <w:r>
        <w:rPr>
          <w:i/>
        </w:rPr>
        <w:t>βIV</w:t>
      </w:r>
      <w:proofErr w:type="gramEnd"/>
    </w:p>
    <w:p w:rsidR="00D92A8E" w:rsidRDefault="007C1980">
      <w:pPr>
        <w:spacing w:after="234" w:line="265" w:lineRule="auto"/>
        <w:ind w:left="903" w:right="214"/>
        <w:jc w:val="center"/>
      </w:pPr>
      <w:r>
        <w:t>− (1 −</w:t>
      </w:r>
      <w:r>
        <w:rPr>
          <w:i/>
        </w:rPr>
        <w:t>σ</w:t>
      </w:r>
      <w:proofErr w:type="gramStart"/>
      <w:r>
        <w:t>)</w:t>
      </w:r>
      <w:proofErr w:type="spellStart"/>
      <w:r>
        <w:rPr>
          <w:i/>
        </w:rPr>
        <w:t>φV</w:t>
      </w:r>
      <w:proofErr w:type="spellEnd"/>
      <w:proofErr w:type="gramEnd"/>
    </w:p>
    <w:p w:rsidR="00D92A8E" w:rsidRDefault="007C1980">
      <w:pPr>
        <w:spacing w:after="717" w:line="265" w:lineRule="auto"/>
        <w:ind w:left="903" w:right="891"/>
        <w:jc w:val="center"/>
      </w:pPr>
      <w:r>
        <w:t>−</w:t>
      </w:r>
      <w:r>
        <w:rPr>
          <w:i/>
        </w:rPr>
        <w:t>µV</w:t>
      </w:r>
    </w:p>
    <w:p w:rsidR="00D92A8E" w:rsidRDefault="007C1980">
      <w:pPr>
        <w:ind w:left="-5"/>
      </w:pPr>
      <w:r>
        <w:t>The first line represents the vaccination of susceptible pigs. The second line is the infection of vaccinated pigs (i.e. vaccine failure) by infectious pigs in the system. The fourth line is the infection of vaccinated pigs from outside the system and the final line is pig mortality.</w:t>
      </w:r>
      <w:r>
        <w:br w:type="page"/>
      </w:r>
    </w:p>
    <w:p w:rsidR="002B080A" w:rsidRDefault="002B080A">
      <w:pPr>
        <w:spacing w:after="160" w:line="259" w:lineRule="auto"/>
        <w:ind w:left="0" w:firstLine="0"/>
        <w:rPr>
          <w:b/>
        </w:rPr>
      </w:pPr>
      <w:r w:rsidRPr="002B080A">
        <w:rPr>
          <w:b/>
        </w:rPr>
        <w:lastRenderedPageBreak/>
        <w:t xml:space="preserve">Text S3. </w:t>
      </w:r>
      <w:r>
        <w:rPr>
          <w:b/>
        </w:rPr>
        <w:t>F</w:t>
      </w:r>
      <w:r w:rsidRPr="002B080A">
        <w:rPr>
          <w:b/>
        </w:rPr>
        <w:t>orce of infection</w:t>
      </w:r>
      <w:r>
        <w:rPr>
          <w:b/>
        </w:rPr>
        <w:t xml:space="preserve"> calculation</w:t>
      </w:r>
    </w:p>
    <w:p w:rsidR="002B080A" w:rsidRDefault="002B080A">
      <w:pPr>
        <w:spacing w:after="160" w:line="259" w:lineRule="auto"/>
        <w:ind w:left="0" w:firstLine="0"/>
      </w:pPr>
      <w:r>
        <w:t>We used a method by Anderson and Grenfell to calculate the mean force of infection</w:t>
      </w:r>
      <w:r w:rsidR="00E6005E">
        <w:t xml:space="preserve"> (</w:t>
      </w:r>
      <w:r w:rsidR="00E6005E" w:rsidRPr="00E6005E">
        <w:rPr>
          <w:rFonts w:ascii="Symbol" w:hAnsi="Symbol"/>
          <w:i/>
        </w:rPr>
        <w:t></w:t>
      </w:r>
      <w:r w:rsidR="00E6005E">
        <w:t>)</w:t>
      </w:r>
      <w:r>
        <w:t xml:space="preserve"> [2</w:t>
      </w:r>
      <w:r w:rsidR="00C87E28">
        <w:t xml:space="preserve">5]. Briefly, under </w:t>
      </w:r>
      <w:r>
        <w:t xml:space="preserve">constant force of infection </w:t>
      </w:r>
      <w:r w:rsidR="00C87E28">
        <w:t>and assuming that maternal antibodies have a negligible impact on the force of infection</w:t>
      </w:r>
      <w:r>
        <w:t>, t</w:t>
      </w:r>
      <w:r w:rsidRPr="002B080A">
        <w:t>he</w:t>
      </w:r>
      <w:r>
        <w:t xml:space="preserve"> proportion of the individual pigs aged </w:t>
      </w:r>
      <w:r w:rsidRPr="00E6005E">
        <w:rPr>
          <w:i/>
        </w:rPr>
        <w:t>a</w:t>
      </w:r>
      <w:r>
        <w:t xml:space="preserve">, at time </w:t>
      </w:r>
      <w:r w:rsidRPr="00E6005E">
        <w:rPr>
          <w:i/>
        </w:rPr>
        <w:t>t</w:t>
      </w:r>
      <w:r>
        <w:t xml:space="preserve"> that remain susceptible can be expressed as:</w:t>
      </w:r>
    </w:p>
    <w:p w:rsidR="002B080A" w:rsidRDefault="002B080A">
      <w:pPr>
        <w:spacing w:after="160" w:line="259" w:lineRule="auto"/>
        <w:ind w:left="0" w:firstLine="0"/>
      </w:pPr>
      <m:oMathPara>
        <m:oMath>
          <m:r>
            <w:rPr>
              <w:rFonts w:ascii="Cambria Math" w:hAnsi="Cambria Math"/>
            </w:rPr>
            <m:t>x</m:t>
          </m:r>
          <m:d>
            <m:dPr>
              <m:ctrlPr>
                <w:rPr>
                  <w:rFonts w:ascii="Cambria Math" w:hAnsi="Cambria Math"/>
                  <w:i/>
                </w:rPr>
              </m:ctrlPr>
            </m:dPr>
            <m:e>
              <m:r>
                <w:rPr>
                  <w:rFonts w:ascii="Cambria Math" w:hAnsi="Cambria Math"/>
                </w:rPr>
                <m:t>a,t</m:t>
              </m:r>
            </m:e>
          </m:d>
          <m:r>
            <w:rPr>
              <w:rFonts w:ascii="Cambria Math" w:hAnsi="Cambria Math"/>
            </w:rPr>
            <m:t xml:space="preserve">= </m:t>
          </m:r>
          <m:r>
            <m:rPr>
              <m:sty m:val="p"/>
            </m:rPr>
            <w:rPr>
              <w:rFonts w:ascii="Cambria Math" w:hAnsi="Cambria Math"/>
            </w:rPr>
            <m:t>exp⁡</m:t>
          </m:r>
          <m:r>
            <w:rPr>
              <w:rFonts w:ascii="Cambria Math" w:hAnsi="Cambria Math"/>
            </w:rPr>
            <m:t>(-</m:t>
          </m:r>
          <m:nary>
            <m:naryPr>
              <m:limLoc m:val="subSup"/>
              <m:ctrlPr>
                <w:rPr>
                  <w:rFonts w:ascii="Cambria Math" w:hAnsi="Cambria Math"/>
                  <w:i/>
                </w:rPr>
              </m:ctrlPr>
            </m:naryPr>
            <m:sub>
              <m:r>
                <w:rPr>
                  <w:rFonts w:ascii="Cambria Math" w:hAnsi="Cambria Math"/>
                </w:rPr>
                <m:t>0</m:t>
              </m:r>
            </m:sub>
            <m:sup>
              <m:r>
                <w:rPr>
                  <w:rFonts w:ascii="Cambria Math" w:hAnsi="Cambria Math"/>
                </w:rPr>
                <m:t>a</m:t>
              </m:r>
            </m:sup>
            <m:e>
              <m:r>
                <w:rPr>
                  <w:rFonts w:ascii="Cambria Math" w:hAnsi="Cambria Math"/>
                </w:rPr>
                <m:t>λ</m:t>
              </m:r>
              <m:d>
                <m:dPr>
                  <m:ctrlPr>
                    <w:rPr>
                      <w:rFonts w:ascii="Cambria Math" w:hAnsi="Cambria Math"/>
                      <w:i/>
                    </w:rPr>
                  </m:ctrlPr>
                </m:dPr>
                <m:e>
                  <m:r>
                    <w:rPr>
                      <w:rFonts w:ascii="Cambria Math" w:hAnsi="Cambria Math"/>
                    </w:rPr>
                    <m:t>t-τ</m:t>
                  </m:r>
                </m:e>
              </m:d>
              <m:r>
                <w:rPr>
                  <w:rFonts w:ascii="Cambria Math" w:hAnsi="Cambria Math"/>
                </w:rPr>
                <m:t>dτ</m:t>
              </m:r>
            </m:e>
          </m:nary>
          <m:r>
            <w:rPr>
              <w:rFonts w:ascii="Cambria Math" w:hAnsi="Cambria Math"/>
            </w:rPr>
            <m:t>)</m:t>
          </m:r>
        </m:oMath>
      </m:oMathPara>
    </w:p>
    <w:p w:rsidR="002B080A" w:rsidRDefault="002B080A">
      <w:pPr>
        <w:spacing w:after="160" w:line="259" w:lineRule="auto"/>
        <w:ind w:left="0" w:firstLine="0"/>
      </w:pPr>
      <w:proofErr w:type="gramStart"/>
      <w:r>
        <w:t>which</w:t>
      </w:r>
      <w:proofErr w:type="gramEnd"/>
      <w:r>
        <w:t xml:space="preserve"> we can estimate as:</w:t>
      </w:r>
    </w:p>
    <w:p w:rsidR="002B080A" w:rsidRDefault="002B080A" w:rsidP="002B080A">
      <w:pPr>
        <w:spacing w:after="160" w:line="259" w:lineRule="auto"/>
        <w:ind w:left="0" w:firstLine="0"/>
      </w:pPr>
      <m:oMathPara>
        <m:oMath>
          <m:r>
            <w:rPr>
              <w:rFonts w:ascii="Cambria Math" w:hAnsi="Cambria Math"/>
            </w:rPr>
            <m:t> </m:t>
          </m:r>
          <m:acc>
            <m:accPr>
              <m:ctrlPr>
                <w:rPr>
                  <w:rFonts w:ascii="Cambria Math" w:hAnsi="Cambria Math"/>
                  <w:i/>
                </w:rPr>
              </m:ctrlPr>
            </m:accPr>
            <m:e>
              <m:r>
                <w:rPr>
                  <w:rFonts w:ascii="Cambria Math" w:hAnsi="Cambria Math"/>
                </w:rPr>
                <m:t>x</m:t>
              </m:r>
            </m:e>
          </m:acc>
          <m:d>
            <m:dPr>
              <m:ctrlPr>
                <w:rPr>
                  <w:rFonts w:ascii="Cambria Math" w:hAnsi="Cambria Math"/>
                  <w:i/>
                </w:rPr>
              </m:ctrlPr>
            </m:dPr>
            <m:e>
              <m:r>
                <w:rPr>
                  <w:rFonts w:ascii="Cambria Math" w:hAnsi="Cambria Math"/>
                </w:rPr>
                <m:t>a,t</m:t>
              </m:r>
            </m:e>
          </m:d>
          <m:r>
            <w:rPr>
              <w:rFonts w:ascii="Cambria Math" w:hAnsi="Cambria Math"/>
            </w:rPr>
            <m:t xml:space="preserve">= </m:t>
          </m:r>
          <m:r>
            <m:rPr>
              <m:sty m:val="p"/>
            </m:rPr>
            <w:rPr>
              <w:rFonts w:ascii="Cambria Math" w:hAnsi="Cambria Math"/>
            </w:rPr>
            <m:t>exp⁡</m:t>
          </m:r>
          <m:r>
            <w:rPr>
              <w:rFonts w:ascii="Cambria Math" w:hAnsi="Cambria Math"/>
            </w:rPr>
            <m:t>(-λa)</m:t>
          </m:r>
        </m:oMath>
      </m:oMathPara>
    </w:p>
    <w:p w:rsidR="00E6005E" w:rsidRDefault="00E6005E">
      <w:pPr>
        <w:spacing w:after="160" w:line="259" w:lineRule="auto"/>
        <w:ind w:left="0" w:firstLine="0"/>
      </w:pPr>
      <w:r>
        <w:t>We can use a binomial likelihood to calculate the mean force of infection:</w:t>
      </w:r>
    </w:p>
    <w:p w:rsidR="00E6005E" w:rsidRDefault="00E6005E" w:rsidP="00E6005E">
      <w:pPr>
        <w:spacing w:after="160" w:line="259" w:lineRule="auto"/>
        <w:ind w:left="0" w:firstLine="0"/>
      </w:pPr>
      <m:oMathPara>
        <m:oMath>
          <m:r>
            <w:rPr>
              <w:rFonts w:ascii="Cambria Math" w:hAnsi="Cambria Math"/>
            </w:rPr>
            <m:t> l</m:t>
          </m:r>
          <m:d>
            <m:dPr>
              <m:ctrlPr>
                <w:rPr>
                  <w:rFonts w:ascii="Cambria Math" w:hAnsi="Cambria Math"/>
                  <w:i/>
                </w:rPr>
              </m:ctrlPr>
            </m:dPr>
            <m:e>
              <m:r>
                <w:rPr>
                  <w:rFonts w:ascii="Cambria Math" w:hAnsi="Cambria Math"/>
                </w:rPr>
                <m:t>λ</m:t>
              </m:r>
            </m:e>
          </m:d>
          <m:r>
            <w:rPr>
              <w:rFonts w:ascii="Cambria Math" w:hAnsi="Cambria Math"/>
            </w:rPr>
            <m:t>=</m:t>
          </m:r>
          <m:nary>
            <m:naryPr>
              <m:chr m:val="∑"/>
              <m:limLoc m:val="undOvr"/>
              <m:ctrlPr>
                <w:rPr>
                  <w:rFonts w:ascii="Cambria Math" w:hAnsi="Cambria Math"/>
                  <w:i/>
                </w:rPr>
              </m:ctrlPr>
            </m:naryPr>
            <m:sub>
              <m:r>
                <w:rPr>
                  <w:rFonts w:ascii="Cambria Math" w:hAnsi="Cambria Math"/>
                </w:rPr>
                <m:t>k=1</m:t>
              </m:r>
            </m:sub>
            <m:sup>
              <m:r>
                <w:rPr>
                  <w:rFonts w:ascii="Cambria Math" w:hAnsi="Cambria Math"/>
                </w:rPr>
                <m:t>m</m:t>
              </m:r>
            </m:sup>
            <m:e>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k</m:t>
                  </m:r>
                </m:sub>
              </m:sSub>
              <m:func>
                <m:funcPr>
                  <m:ctrlPr>
                    <w:rPr>
                      <w:rFonts w:ascii="Cambria Math" w:hAnsi="Cambria Math"/>
                    </w:rPr>
                  </m:ctrlPr>
                </m:funcPr>
                <m:fName>
                  <m:r>
                    <m:rPr>
                      <m:sty m:val="p"/>
                    </m:rPr>
                    <w:rPr>
                      <w:rFonts w:ascii="Cambria Math" w:hAnsi="Cambria Math"/>
                    </w:rPr>
                    <m:t>log</m:t>
                  </m:r>
                </m:fName>
                <m:e>
                  <m:d>
                    <m:dPr>
                      <m:ctrlPr>
                        <w:rPr>
                          <w:rFonts w:ascii="Cambria Math" w:hAnsi="Cambria Math"/>
                          <w:i/>
                        </w:rPr>
                      </m:ctrlPr>
                    </m:dPr>
                    <m:e>
                      <m:r>
                        <w:rPr>
                          <w:rFonts w:ascii="Cambria Math" w:hAnsi="Cambria Math"/>
                        </w:rPr>
                        <m:t>x</m:t>
                      </m:r>
                      <m:d>
                        <m:dPr>
                          <m:ctrlPr>
                            <w:rPr>
                              <w:rFonts w:ascii="Cambria Math" w:hAnsi="Cambria Math"/>
                              <w:i/>
                            </w:rPr>
                          </m:ctrlPr>
                        </m:dPr>
                        <m:e>
                          <m:r>
                            <w:rPr>
                              <w:rFonts w:ascii="Cambria Math" w:hAnsi="Cambria Math"/>
                            </w:rPr>
                            <m:t>a,t</m:t>
                          </m:r>
                        </m:e>
                      </m:d>
                    </m:e>
                  </m:d>
                </m:e>
              </m:func>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k</m:t>
                  </m:r>
                </m:sub>
              </m:sSub>
            </m:e>
          </m:nary>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k</m:t>
              </m:r>
            </m:sub>
          </m:sSub>
          <m:r>
            <w:rPr>
              <w:rFonts w:ascii="Cambria Math" w:hAnsi="Cambria Math"/>
            </w:rPr>
            <m:t xml:space="preserve">) </m:t>
          </m:r>
          <m:r>
            <m:rPr>
              <m:sty m:val="p"/>
            </m:rPr>
            <w:rPr>
              <w:rFonts w:ascii="Cambria Math" w:hAnsi="Cambria Math"/>
            </w:rPr>
            <m:t>log⁡</m:t>
          </m:r>
          <m:r>
            <w:rPr>
              <w:rFonts w:ascii="Cambria Math" w:hAnsi="Cambria Math"/>
            </w:rPr>
            <m:t>(1-x(a,t))]</m:t>
          </m:r>
        </m:oMath>
      </m:oMathPara>
    </w:p>
    <w:p w:rsidR="00CE565B" w:rsidRDefault="00E6005E">
      <w:pPr>
        <w:spacing w:after="160" w:line="259" w:lineRule="auto"/>
        <w:ind w:left="0" w:firstLine="0"/>
      </w:pPr>
      <w:proofErr w:type="gramStart"/>
      <w:r>
        <w:t>for</w:t>
      </w:r>
      <w:proofErr w:type="gramEnd"/>
      <w:r>
        <w:t xml:space="preserve"> </w:t>
      </w:r>
      <w:r>
        <w:rPr>
          <w:i/>
        </w:rPr>
        <w:t xml:space="preserve">m </w:t>
      </w:r>
      <w:r>
        <w:t xml:space="preserve">age classes, where </w:t>
      </w:r>
      <w:proofErr w:type="spellStart"/>
      <w:r w:rsidRPr="00E6005E">
        <w:rPr>
          <w:i/>
        </w:rPr>
        <w:t>N</w:t>
      </w:r>
      <w:r w:rsidRPr="00E6005E">
        <w:rPr>
          <w:i/>
          <w:vertAlign w:val="subscript"/>
        </w:rPr>
        <w:t>k</w:t>
      </w:r>
      <w:proofErr w:type="spellEnd"/>
      <w:r>
        <w:t xml:space="preserve"> is the total number of pigs in age class </w:t>
      </w:r>
      <w:r w:rsidRPr="00E6005E">
        <w:rPr>
          <w:i/>
        </w:rPr>
        <w:t>k</w:t>
      </w:r>
      <w:r>
        <w:t xml:space="preserve"> and </w:t>
      </w:r>
      <w:proofErr w:type="spellStart"/>
      <w:r w:rsidRPr="00E6005E">
        <w:rPr>
          <w:i/>
        </w:rPr>
        <w:t>n</w:t>
      </w:r>
      <w:r w:rsidRPr="00E6005E">
        <w:rPr>
          <w:i/>
          <w:vertAlign w:val="subscript"/>
        </w:rPr>
        <w:t>k</w:t>
      </w:r>
      <w:proofErr w:type="spellEnd"/>
      <w:r>
        <w:t xml:space="preserve"> is the number </w:t>
      </w:r>
      <w:r w:rsidR="00CB65EF">
        <w:t xml:space="preserve">of </w:t>
      </w:r>
      <w:r>
        <w:t>susceptible</w:t>
      </w:r>
      <w:r w:rsidR="00CB65EF">
        <w:t xml:space="preserve"> pigs</w:t>
      </w:r>
      <w:r>
        <w:t xml:space="preserve"> in that age class.</w:t>
      </w:r>
    </w:p>
    <w:p w:rsidR="00D172A4" w:rsidRDefault="00D172A4">
      <w:pPr>
        <w:spacing w:after="160" w:line="259" w:lineRule="auto"/>
        <w:ind w:left="0" w:firstLine="0"/>
        <w:rPr>
          <w:b/>
          <w:sz w:val="29"/>
        </w:rPr>
      </w:pPr>
      <w:r>
        <w:br w:type="page"/>
      </w:r>
    </w:p>
    <w:p w:rsidR="00D92A8E" w:rsidRDefault="007C1980">
      <w:pPr>
        <w:pStyle w:val="Heading1"/>
        <w:ind w:left="-5"/>
      </w:pPr>
      <w:r>
        <w:lastRenderedPageBreak/>
        <w:t>Figure S1. Estimation of kernel intensity bandwidth</w:t>
      </w:r>
    </w:p>
    <w:p w:rsidR="00D172A4" w:rsidRPr="00D172A4" w:rsidRDefault="00D172A4" w:rsidP="00D172A4">
      <w:r>
        <w:rPr>
          <w:rFonts w:ascii="Calibri" w:eastAsia="Calibri" w:hAnsi="Calibri" w:cs="Calibri"/>
          <w:noProof/>
        </w:rPr>
        <w:drawing>
          <wp:inline distT="0" distB="0" distL="0" distR="0">
            <wp:extent cx="5943600" cy="5539562"/>
            <wp:effectExtent l="0" t="0" r="0" b="0"/>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2_spatial_het_CV.pdf"/>
                    <pic:cNvPicPr/>
                  </pic:nvPicPr>
                  <pic:blipFill rotWithShape="1">
                    <a:blip r:embed="rId6">
                      <a:extLst>
                        <a:ext uri="{28A0092B-C50C-407E-A947-70E740481C1C}">
                          <a14:useLocalDpi xmlns:a14="http://schemas.microsoft.com/office/drawing/2010/main" val="0"/>
                        </a:ext>
                      </a:extLst>
                    </a:blip>
                    <a:srcRect t="6798"/>
                    <a:stretch/>
                  </pic:blipFill>
                  <pic:spPr bwMode="auto">
                    <a:xfrm>
                      <a:off x="0" y="0"/>
                      <a:ext cx="5943600" cy="5539562"/>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ve="http://schemas.openxmlformats.org/markup-compatibility/2006"/>
                      </a:ext>
                    </a:extLst>
                  </pic:spPr>
                </pic:pic>
              </a:graphicData>
            </a:graphic>
          </wp:inline>
        </w:drawing>
      </w:r>
    </w:p>
    <w:p w:rsidR="00D92A8E" w:rsidRDefault="007C1980" w:rsidP="00D172A4">
      <w:r>
        <w:t>Estimation of the optimum Gaussian kernel bandwidth for the spatial intensity plot of the proportion of seropositive cases at any location. The dotted blue line represents the bandwidth with the lowest cross validated error.</w:t>
      </w:r>
    </w:p>
    <w:p w:rsidR="00D92A8E" w:rsidRDefault="007C1980">
      <w:pPr>
        <w:pStyle w:val="Heading1"/>
        <w:ind w:left="-5"/>
      </w:pPr>
      <w:r>
        <w:lastRenderedPageBreak/>
        <w:t>Figure S2. Spatial heterogeneity in serostatus</w:t>
      </w:r>
    </w:p>
    <w:p w:rsidR="00FB799D" w:rsidRPr="00FB799D" w:rsidRDefault="00FB799D" w:rsidP="00FB799D">
      <w:r>
        <w:rPr>
          <w:noProof/>
        </w:rPr>
        <w:drawing>
          <wp:inline distT="0" distB="0" distL="0" distR="0">
            <wp:extent cx="5943600" cy="5380074"/>
            <wp:effectExtent l="0" t="0" r="0" b="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2_spatial_het_pval.pdf"/>
                    <pic:cNvPicPr/>
                  </pic:nvPicPr>
                  <pic:blipFill rotWithShape="1">
                    <a:blip r:embed="rId7">
                      <a:extLst>
                        <a:ext uri="{28A0092B-C50C-407E-A947-70E740481C1C}">
                          <a14:useLocalDpi xmlns:a14="http://schemas.microsoft.com/office/drawing/2010/main" val="0"/>
                        </a:ext>
                      </a:extLst>
                    </a:blip>
                    <a:srcRect t="9481"/>
                    <a:stretch/>
                  </pic:blipFill>
                  <pic:spPr bwMode="auto">
                    <a:xfrm>
                      <a:off x="0" y="0"/>
                      <a:ext cx="5943600" cy="5380074"/>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ve="http://schemas.openxmlformats.org/markup-compatibility/2006"/>
                      </a:ext>
                    </a:extLst>
                  </pic:spPr>
                </pic:pic>
              </a:graphicData>
            </a:graphic>
          </wp:inline>
        </w:drawing>
      </w:r>
    </w:p>
    <w:p w:rsidR="00D92A8E" w:rsidRDefault="007C1980" w:rsidP="00FB799D">
      <w:pPr>
        <w:ind w:left="-15" w:firstLine="0"/>
      </w:pPr>
      <w:r>
        <w:t xml:space="preserve">Distribution of the </w:t>
      </w:r>
      <w:proofErr w:type="spellStart"/>
      <w:r>
        <w:t>Diggle</w:t>
      </w:r>
      <w:proofErr w:type="spellEnd"/>
      <w:r>
        <w:t xml:space="preserve"> test statistic. The aerostats of each test was reallocated over 499 resamples with the </w:t>
      </w:r>
      <w:r>
        <w:rPr>
          <w:i/>
        </w:rPr>
        <w:t>T</w:t>
      </w:r>
      <w:r>
        <w:rPr>
          <w:i/>
          <w:vertAlign w:val="subscript"/>
        </w:rPr>
        <w:t xml:space="preserve">i </w:t>
      </w:r>
      <w:r>
        <w:t xml:space="preserve">test statistic calculated in each case (see methods). The grey bars represent the </w:t>
      </w:r>
      <w:r>
        <w:rPr>
          <w:i/>
        </w:rPr>
        <w:t>T</w:t>
      </w:r>
      <w:r>
        <w:rPr>
          <w:i/>
          <w:vertAlign w:val="subscript"/>
        </w:rPr>
        <w:t xml:space="preserve">i </w:t>
      </w:r>
      <w:r>
        <w:t xml:space="preserve">values. The black line represents the test statistic using the observed data. As over 5% of the </w:t>
      </w:r>
      <w:r>
        <w:rPr>
          <w:i/>
        </w:rPr>
        <w:t>T</w:t>
      </w:r>
      <w:r>
        <w:rPr>
          <w:i/>
          <w:vertAlign w:val="subscript"/>
        </w:rPr>
        <w:t xml:space="preserve">i </w:t>
      </w:r>
      <w:r>
        <w:t>values are greater than the observed test statistic, we fail to reject the null hypothesis of spatial homogeneity in aerostats (p=0.29).</w:t>
      </w:r>
    </w:p>
    <w:p w:rsidR="00D92A8E" w:rsidRDefault="007C1980">
      <w:pPr>
        <w:pStyle w:val="Heading1"/>
        <w:ind w:left="-5"/>
      </w:pPr>
      <w:r>
        <w:lastRenderedPageBreak/>
        <w:t>Figure S3. Maximum likelihood estimate of the force of infection</w:t>
      </w:r>
    </w:p>
    <w:p w:rsidR="00FB799D" w:rsidRPr="00FB799D" w:rsidRDefault="00FB799D" w:rsidP="00FB799D">
      <w:r>
        <w:rPr>
          <w:noProof/>
        </w:rPr>
        <w:drawing>
          <wp:inline distT="0" distB="0" distL="0" distR="0">
            <wp:extent cx="5943600" cy="5401339"/>
            <wp:effectExtent l="0" t="0" r="0" b="0"/>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3_likelihood_lambda.pdf"/>
                    <pic:cNvPicPr/>
                  </pic:nvPicPr>
                  <pic:blipFill rotWithShape="1">
                    <a:blip r:embed="rId8">
                      <a:extLst>
                        <a:ext uri="{28A0092B-C50C-407E-A947-70E740481C1C}">
                          <a14:useLocalDpi xmlns:a14="http://schemas.microsoft.com/office/drawing/2010/main" val="0"/>
                        </a:ext>
                      </a:extLst>
                    </a:blip>
                    <a:srcRect t="9124"/>
                    <a:stretch/>
                  </pic:blipFill>
                  <pic:spPr bwMode="auto">
                    <a:xfrm>
                      <a:off x="0" y="0"/>
                      <a:ext cx="5943600" cy="5401339"/>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ve="http://schemas.openxmlformats.org/markup-compatibility/2006"/>
                      </a:ext>
                    </a:extLst>
                  </pic:spPr>
                </pic:pic>
              </a:graphicData>
            </a:graphic>
          </wp:inline>
        </w:drawing>
      </w:r>
    </w:p>
    <w:p w:rsidR="00D92A8E" w:rsidRDefault="007C1980">
      <w:pPr>
        <w:ind w:left="-5"/>
      </w:pPr>
      <w:r>
        <w:t>Maximum likelihood estimate of the force of infection (</w:t>
      </w:r>
      <w:r>
        <w:rPr>
          <w:i/>
        </w:rPr>
        <w:t>λ</w:t>
      </w:r>
      <w:r>
        <w:rPr>
          <w:sz w:val="34"/>
          <w:vertAlign w:val="superscript"/>
        </w:rPr>
        <w:t>ˆ</w:t>
      </w:r>
      <w:r>
        <w:t xml:space="preserve">). </w:t>
      </w:r>
      <w:proofErr w:type="gramStart"/>
      <w:r>
        <w:t>the</w:t>
      </w:r>
      <w:proofErr w:type="gramEnd"/>
      <w:r>
        <w:t xml:space="preserve"> red line represents the 1/8 likelihood interval. The dotted black line is the maximum likelihood estimate.</w:t>
      </w:r>
    </w:p>
    <w:sectPr w:rsidR="00D92A8E" w:rsidSect="00846474">
      <w:footerReference w:type="even" r:id="rId9"/>
      <w:footerReference w:type="default" r:id="rId10"/>
      <w:footerReference w:type="first" r:id="rId11"/>
      <w:pgSz w:w="12240" w:h="15840"/>
      <w:pgMar w:top="1460" w:right="1440" w:bottom="1445" w:left="1440" w:header="720" w:footer="80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7219" w:rsidRDefault="00117219">
      <w:pPr>
        <w:spacing w:after="0" w:line="240" w:lineRule="auto"/>
      </w:pPr>
      <w:r>
        <w:separator/>
      </w:r>
    </w:p>
  </w:endnote>
  <w:endnote w:type="continuationSeparator" w:id="0">
    <w:p w:rsidR="00117219" w:rsidRDefault="00117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2A4" w:rsidRDefault="00723EAD">
    <w:pPr>
      <w:spacing w:after="0" w:line="259" w:lineRule="auto"/>
      <w:ind w:left="0" w:firstLine="0"/>
      <w:jc w:val="center"/>
    </w:pPr>
    <w:r>
      <w:fldChar w:fldCharType="begin"/>
    </w:r>
    <w:r w:rsidR="00D172A4">
      <w:instrText xml:space="preserve"> PAGE   \* MERGEFORMAT </w:instrText>
    </w:r>
    <w:r>
      <w:fldChar w:fldCharType="separate"/>
    </w:r>
    <w:r w:rsidR="00D172A4">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2A4" w:rsidRDefault="00723EAD">
    <w:pPr>
      <w:spacing w:after="0" w:line="259" w:lineRule="auto"/>
      <w:ind w:left="0" w:firstLine="0"/>
      <w:jc w:val="center"/>
    </w:pPr>
    <w:r>
      <w:fldChar w:fldCharType="begin"/>
    </w:r>
    <w:r w:rsidR="00D172A4">
      <w:instrText xml:space="preserve"> PAGE   \* MERGEFORMAT </w:instrText>
    </w:r>
    <w:r>
      <w:fldChar w:fldCharType="separate"/>
    </w:r>
    <w:r w:rsidR="00C672D1">
      <w:rPr>
        <w:noProof/>
      </w:rPr>
      <w:t>8</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2A4" w:rsidRDefault="00723EAD">
    <w:pPr>
      <w:spacing w:after="0" w:line="259" w:lineRule="auto"/>
      <w:ind w:left="0" w:firstLine="0"/>
      <w:jc w:val="center"/>
    </w:pPr>
    <w:r>
      <w:fldChar w:fldCharType="begin"/>
    </w:r>
    <w:r w:rsidR="00D172A4">
      <w:instrText xml:space="preserve"> PAGE   \* MERGEFORMAT </w:instrText>
    </w:r>
    <w:r>
      <w:fldChar w:fldCharType="separate"/>
    </w:r>
    <w:r w:rsidR="00D172A4">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7219" w:rsidRDefault="00117219">
      <w:pPr>
        <w:spacing w:after="0" w:line="240" w:lineRule="auto"/>
      </w:pPr>
      <w:r>
        <w:separator/>
      </w:r>
    </w:p>
  </w:footnote>
  <w:footnote w:type="continuationSeparator" w:id="0">
    <w:p w:rsidR="00117219" w:rsidRDefault="0011721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A8E"/>
    <w:rsid w:val="00117219"/>
    <w:rsid w:val="00135708"/>
    <w:rsid w:val="00146D0F"/>
    <w:rsid w:val="001B5C91"/>
    <w:rsid w:val="001E17E5"/>
    <w:rsid w:val="00266719"/>
    <w:rsid w:val="002B080A"/>
    <w:rsid w:val="002F388C"/>
    <w:rsid w:val="004F3B04"/>
    <w:rsid w:val="00723EAD"/>
    <w:rsid w:val="007C1980"/>
    <w:rsid w:val="00846474"/>
    <w:rsid w:val="00991D01"/>
    <w:rsid w:val="00A2426A"/>
    <w:rsid w:val="00C672D1"/>
    <w:rsid w:val="00C87E28"/>
    <w:rsid w:val="00CB65EF"/>
    <w:rsid w:val="00CC15C5"/>
    <w:rsid w:val="00CE565B"/>
    <w:rsid w:val="00D172A4"/>
    <w:rsid w:val="00D92A8E"/>
    <w:rsid w:val="00E04734"/>
    <w:rsid w:val="00E6005E"/>
    <w:rsid w:val="00FB7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F29B196B-C036-4DD9-BE01-B0A1351E4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6474"/>
    <w:pPr>
      <w:spacing w:after="587" w:line="261" w:lineRule="auto"/>
      <w:ind w:left="10" w:hanging="10"/>
    </w:pPr>
    <w:rPr>
      <w:rFonts w:ascii="Cambria" w:eastAsia="Cambria" w:hAnsi="Cambria" w:cs="Cambria"/>
      <w:color w:val="000000"/>
    </w:rPr>
  </w:style>
  <w:style w:type="paragraph" w:styleId="Heading1">
    <w:name w:val="heading 1"/>
    <w:next w:val="Normal"/>
    <w:link w:val="Heading1Char"/>
    <w:uiPriority w:val="9"/>
    <w:unhideWhenUsed/>
    <w:qFormat/>
    <w:rsid w:val="00846474"/>
    <w:pPr>
      <w:keepNext/>
      <w:keepLines/>
      <w:spacing w:after="875" w:line="265" w:lineRule="auto"/>
      <w:ind w:left="10" w:hanging="10"/>
      <w:outlineLvl w:val="0"/>
    </w:pPr>
    <w:rPr>
      <w:rFonts w:ascii="Cambria" w:eastAsia="Cambria" w:hAnsi="Cambria" w:cs="Cambria"/>
      <w:b/>
      <w:color w:val="000000"/>
      <w:sz w:val="29"/>
    </w:rPr>
  </w:style>
  <w:style w:type="paragraph" w:styleId="Heading2">
    <w:name w:val="heading 2"/>
    <w:next w:val="Normal"/>
    <w:link w:val="Heading2Char"/>
    <w:uiPriority w:val="9"/>
    <w:unhideWhenUsed/>
    <w:qFormat/>
    <w:rsid w:val="00846474"/>
    <w:pPr>
      <w:keepNext/>
      <w:keepLines/>
      <w:spacing w:after="347" w:line="264" w:lineRule="auto"/>
      <w:ind w:left="10" w:hanging="10"/>
      <w:outlineLvl w:val="1"/>
    </w:pPr>
    <w:rPr>
      <w:rFonts w:ascii="Cambria" w:eastAsia="Cambria" w:hAnsi="Cambria" w:cs="Cambria"/>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846474"/>
    <w:rPr>
      <w:rFonts w:ascii="Cambria" w:eastAsia="Cambria" w:hAnsi="Cambria" w:cs="Cambria"/>
      <w:b/>
      <w:color w:val="000000"/>
      <w:sz w:val="24"/>
    </w:rPr>
  </w:style>
  <w:style w:type="character" w:customStyle="1" w:styleId="Heading1Char">
    <w:name w:val="Heading 1 Char"/>
    <w:link w:val="Heading1"/>
    <w:rsid w:val="00846474"/>
    <w:rPr>
      <w:rFonts w:ascii="Cambria" w:eastAsia="Cambria" w:hAnsi="Cambria" w:cs="Cambria"/>
      <w:b/>
      <w:color w:val="000000"/>
      <w:sz w:val="29"/>
    </w:rPr>
  </w:style>
  <w:style w:type="table" w:customStyle="1" w:styleId="TableGrid">
    <w:name w:val="TableGrid"/>
    <w:rsid w:val="00846474"/>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4F3B0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F3B04"/>
    <w:rPr>
      <w:rFonts w:ascii="Lucida Grande" w:eastAsia="Cambria" w:hAnsi="Lucida Grande" w:cs="Lucida Grande"/>
      <w:color w:val="000000"/>
      <w:sz w:val="18"/>
      <w:szCs w:val="18"/>
    </w:rPr>
  </w:style>
  <w:style w:type="character" w:styleId="PlaceholderText">
    <w:name w:val="Placeholder Text"/>
    <w:basedOn w:val="DefaultParagraphFont"/>
    <w:uiPriority w:val="99"/>
    <w:semiHidden/>
    <w:rsid w:val="002B080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818</Words>
  <Characters>4667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Muhammed Khan</dc:creator>
  <cp:lastModifiedBy>Salah Uddin Khan</cp:lastModifiedBy>
  <cp:revision>3</cp:revision>
  <dcterms:created xsi:type="dcterms:W3CDTF">2014-06-19T14:01:00Z</dcterms:created>
  <dcterms:modified xsi:type="dcterms:W3CDTF">2014-06-19T14:01:00Z</dcterms:modified>
</cp:coreProperties>
</file>