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3EBFC" w14:textId="77777777" w:rsidR="00002F66" w:rsidRPr="0078061E" w:rsidRDefault="00002F66" w:rsidP="00002F66">
      <w:pPr>
        <w:spacing w:line="360" w:lineRule="auto"/>
        <w:contextualSpacing/>
        <w:jc w:val="both"/>
        <w:rPr>
          <w:rFonts w:cstheme="minorHAnsi"/>
          <w:b/>
          <w:bCs/>
        </w:rPr>
      </w:pPr>
      <w:r w:rsidRPr="0078061E">
        <w:rPr>
          <w:rFonts w:cstheme="minorHAnsi"/>
          <w:b/>
          <w:bCs/>
        </w:rPr>
        <w:t>Supplemental Materials</w:t>
      </w:r>
    </w:p>
    <w:p w14:paraId="3D410EE5" w14:textId="77777777" w:rsidR="00002F66" w:rsidRPr="0078061E" w:rsidRDefault="00002F66" w:rsidP="00002F66">
      <w:pPr>
        <w:rPr>
          <w:rFonts w:cstheme="minorHAnsi"/>
          <w:b/>
          <w:bCs/>
        </w:rPr>
      </w:pPr>
    </w:p>
    <w:p w14:paraId="03E533D9" w14:textId="77777777" w:rsidR="00002F66" w:rsidRPr="0078061E" w:rsidRDefault="00002F66" w:rsidP="00002F66">
      <w:pPr>
        <w:tabs>
          <w:tab w:val="left" w:pos="948"/>
        </w:tabs>
        <w:spacing w:after="0"/>
        <w:jc w:val="both"/>
        <w:rPr>
          <w:rFonts w:cstheme="minorHAnsi"/>
          <w:b/>
          <w:bCs/>
        </w:rPr>
      </w:pPr>
    </w:p>
    <w:tbl>
      <w:tblPr>
        <w:tblW w:w="9379" w:type="dxa"/>
        <w:tblLook w:val="04A0" w:firstRow="1" w:lastRow="0" w:firstColumn="1" w:lastColumn="0" w:noHBand="0" w:noVBand="1"/>
      </w:tblPr>
      <w:tblGrid>
        <w:gridCol w:w="1843"/>
        <w:gridCol w:w="1418"/>
        <w:gridCol w:w="2149"/>
        <w:gridCol w:w="266"/>
        <w:gridCol w:w="1408"/>
        <w:gridCol w:w="266"/>
        <w:gridCol w:w="2029"/>
      </w:tblGrid>
      <w:tr w:rsidR="00002F66" w:rsidRPr="0078061E" w14:paraId="0266B767" w14:textId="77777777" w:rsidTr="000D4750">
        <w:trPr>
          <w:trHeight w:val="864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2B85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Supplementary Table 1. </w:t>
            </w:r>
            <w:r w:rsidRPr="0078061E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 </w:t>
            </w: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Participant characteristics of reported deaths, cohort event monitoring surveillance program, Nigeria, 2021.</w:t>
            </w:r>
          </w:p>
        </w:tc>
      </w:tr>
      <w:tr w:rsidR="00002F66" w:rsidRPr="0078061E" w14:paraId="467A9A50" w14:textId="77777777" w:rsidTr="000D4750">
        <w:trPr>
          <w:trHeight w:val="288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969D12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8D49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D20E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AstraZeneca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33F23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A150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Moderna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9C4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9883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Overall</w:t>
            </w:r>
          </w:p>
        </w:tc>
      </w:tr>
      <w:tr w:rsidR="00002F66" w:rsidRPr="0078061E" w14:paraId="540FD8BF" w14:textId="77777777" w:rsidTr="000D4750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ED915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FBA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52DA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N=7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44BE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FBF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N=4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00AA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782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Aptos Narrow" w:eastAsia="Times New Roman" w:hAnsi="Aptos Narrow" w:cs="Times New Roman"/>
                <w:b/>
                <w:bCs/>
                <w:lang w:eastAsia="en-GB"/>
              </w:rPr>
            </w:pPr>
            <w:r w:rsidRPr="0078061E">
              <w:rPr>
                <w:rFonts w:ascii="Aptos Narrow" w:eastAsia="Times New Roman" w:hAnsi="Aptos Narrow" w:cs="Times New Roman"/>
                <w:b/>
                <w:bCs/>
                <w:lang w:eastAsia="en-GB"/>
              </w:rPr>
              <w:t>N=11</w:t>
            </w:r>
          </w:p>
        </w:tc>
      </w:tr>
      <w:tr w:rsidR="00002F66" w:rsidRPr="0078061E" w14:paraId="0CF3F181" w14:textId="77777777" w:rsidTr="000D4750">
        <w:trPr>
          <w:trHeight w:val="288"/>
        </w:trPr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FAF58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A5857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0BFE36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 (%)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243A2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7D086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 (%)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75CC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0002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 (%)</w:t>
            </w:r>
          </w:p>
        </w:tc>
      </w:tr>
      <w:tr w:rsidR="00002F66" w:rsidRPr="0078061E" w14:paraId="48360991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A0F5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Age group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883B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263C" w14:textId="77777777" w:rsidR="00002F66" w:rsidRPr="0078061E" w:rsidRDefault="00002F66" w:rsidP="000D475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ADB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A1F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7CE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0FB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02F66" w:rsidRPr="0078061E" w14:paraId="629F4C5C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E5F4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&lt;25 years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992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B735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9CD6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EA6B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EA6C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FFA6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</w:tr>
      <w:tr w:rsidR="00002F66" w:rsidRPr="0078061E" w14:paraId="766F7DFA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4316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25–34 years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586B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C7E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(28.6)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CCA4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7D13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(25.0)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20E42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EDA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3 (27.3)</w:t>
            </w:r>
          </w:p>
        </w:tc>
      </w:tr>
      <w:tr w:rsidR="00002F66" w:rsidRPr="0078061E" w14:paraId="1044D6F9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DD54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35–44 years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9C96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EDB6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(14.3)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36E4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BA48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(25.0)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3314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062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(18.2)</w:t>
            </w:r>
          </w:p>
        </w:tc>
      </w:tr>
      <w:tr w:rsidR="00002F66" w:rsidRPr="0078061E" w14:paraId="387CFB54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D424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45–54 years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4012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C7F5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3DE8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3A7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(50.0)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9858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8E1E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(18.2)</w:t>
            </w:r>
          </w:p>
        </w:tc>
      </w:tr>
      <w:tr w:rsidR="00002F66" w:rsidRPr="0078061E" w14:paraId="3DB82F53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849B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&gt;55 years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05E7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2F5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4 (57.1)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97F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9AE43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F02A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90F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 xml:space="preserve">4 (36.4) </w:t>
            </w:r>
          </w:p>
        </w:tc>
      </w:tr>
      <w:tr w:rsidR="00002F66" w:rsidRPr="0078061E" w14:paraId="6C1C7C75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4EE7" w14:textId="1E209746" w:rsidR="00002F66" w:rsidRPr="0078061E" w:rsidRDefault="00AD1C68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E642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52DC" w14:textId="77777777" w:rsidR="00002F66" w:rsidRPr="0078061E" w:rsidRDefault="00002F66" w:rsidP="000D475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967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42B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71D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3FF5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02F66" w:rsidRPr="0078061E" w14:paraId="4898BA1E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8845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B8AF7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F2602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(14.3)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1F35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2326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4 (100.0)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5017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474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5 (45.5)</w:t>
            </w:r>
          </w:p>
        </w:tc>
      </w:tr>
      <w:tr w:rsidR="00002F66" w:rsidRPr="0078061E" w14:paraId="4B251F0A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F681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720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4551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6 (85.7)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1A92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21302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FFA2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C6D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6 (54.5)</w:t>
            </w:r>
          </w:p>
        </w:tc>
      </w:tr>
      <w:tr w:rsidR="00002F66" w:rsidRPr="0078061E" w14:paraId="69C226FA" w14:textId="77777777" w:rsidTr="000D4750">
        <w:trPr>
          <w:trHeight w:val="288"/>
        </w:trPr>
        <w:tc>
          <w:tcPr>
            <w:tcW w:w="5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A2EA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Participant-reported history of chronic diseases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D482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4F7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0C36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163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02F66" w:rsidRPr="0078061E" w14:paraId="029F3D47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2D5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None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71B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D7722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3 (42.9)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044A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639F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(50.0)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BAD1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750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5 (45.5)</w:t>
            </w:r>
          </w:p>
        </w:tc>
      </w:tr>
      <w:tr w:rsidR="00002F66" w:rsidRPr="0078061E" w14:paraId="39493AF5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74F5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9C46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CD58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4 (57.1)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9CEA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8BDB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(50.0)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184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8DF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6 (54.5) *</w:t>
            </w:r>
          </w:p>
        </w:tc>
      </w:tr>
      <w:tr w:rsidR="00002F66" w:rsidRPr="0078061E" w14:paraId="265E05D4" w14:textId="77777777" w:rsidTr="000D4750">
        <w:trPr>
          <w:trHeight w:val="288"/>
        </w:trPr>
        <w:tc>
          <w:tcPr>
            <w:tcW w:w="5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9A27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b/>
                <w:bCs/>
                <w:lang w:eastAsia="en-GB"/>
              </w:rPr>
              <w:t>Next-of-kin reported causes of death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19925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CE52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FD24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923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02F66" w:rsidRPr="0078061E" w14:paraId="5B99438A" w14:textId="77777777" w:rsidTr="000D4750">
        <w:trPr>
          <w:trHeight w:val="288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5D6D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Unspecified Illness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D60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(28.6)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4DB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87EA3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 (25.0)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EF12F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53D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3 (27.0)</w:t>
            </w:r>
          </w:p>
        </w:tc>
      </w:tr>
      <w:tr w:rsidR="00002F66" w:rsidRPr="0078061E" w14:paraId="7FC71D95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E186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Cancer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83BA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283A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(14.3)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C570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00166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(25.0)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8A3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F404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(18.2)</w:t>
            </w:r>
          </w:p>
        </w:tc>
      </w:tr>
      <w:tr w:rsidR="00002F66" w:rsidRPr="0078061E" w14:paraId="689F99EB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DF0F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Undisclosed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F4BA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458D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FEB5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82DF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(50.0)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8FA48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7EEA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(18.2)</w:t>
            </w:r>
          </w:p>
        </w:tc>
      </w:tr>
      <w:tr w:rsidR="00002F66" w:rsidRPr="0078061E" w14:paraId="1B1666C4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AE14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Accident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09B6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59C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(28.6)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98FF2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4108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AEE2C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F3B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2 (18.2)</w:t>
            </w:r>
          </w:p>
        </w:tc>
      </w:tr>
      <w:tr w:rsidR="00002F66" w:rsidRPr="0078061E" w14:paraId="680351FA" w14:textId="77777777" w:rsidTr="000D4750">
        <w:trPr>
          <w:trHeight w:val="288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1D28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Shortness of breath (</w:t>
            </w:r>
            <w:proofErr w:type="spellStart"/>
            <w:r w:rsidRPr="0078061E">
              <w:rPr>
                <w:rFonts w:ascii="Calibri" w:eastAsia="Times New Roman" w:hAnsi="Calibri" w:cs="Calibri"/>
                <w:lang w:eastAsia="en-GB"/>
              </w:rPr>
              <w:t>dyspnea</w:t>
            </w:r>
            <w:proofErr w:type="spellEnd"/>
            <w:r w:rsidRPr="0078061E">
              <w:rPr>
                <w:rFonts w:ascii="Calibri" w:eastAsia="Times New Roman" w:hAnsi="Calibri" w:cs="Calibri"/>
                <w:lang w:eastAsia="en-GB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86AF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(14.3)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3AA1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2157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E746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B57D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</w:tr>
      <w:tr w:rsidR="00002F66" w:rsidRPr="0078061E" w14:paraId="6CFF0698" w14:textId="77777777" w:rsidTr="000D4750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CE4B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Slumped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F15C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20F4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(14.3)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184EB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4FF97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0 (0.0)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E23FC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7C79" w14:textId="77777777" w:rsidR="00002F66" w:rsidRPr="0078061E" w:rsidRDefault="00002F66" w:rsidP="000D475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1 (9.1)</w:t>
            </w:r>
          </w:p>
        </w:tc>
      </w:tr>
      <w:tr w:rsidR="00002F66" w:rsidRPr="0078061E" w14:paraId="1BA0A9F3" w14:textId="77777777" w:rsidTr="000D4750">
        <w:trPr>
          <w:trHeight w:val="288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F0DB" w14:textId="77777777" w:rsidR="00002F66" w:rsidRPr="0078061E" w:rsidRDefault="00002F66" w:rsidP="000D4750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78061E">
              <w:rPr>
                <w:rFonts w:ascii="Calibri" w:eastAsia="Times New Roman" w:hAnsi="Calibri" w:cs="Calibri"/>
                <w:lang w:eastAsia="en-GB"/>
              </w:rPr>
              <w:t>*Reported at least one of peptic ulcer, ulcer, diabetes, hypertension.</w:t>
            </w:r>
          </w:p>
        </w:tc>
      </w:tr>
    </w:tbl>
    <w:p w14:paraId="7DA47F14" w14:textId="77777777" w:rsidR="00002F66" w:rsidRPr="0078061E" w:rsidRDefault="00002F66" w:rsidP="00002F66">
      <w:pPr>
        <w:rPr>
          <w:rFonts w:cstheme="minorHAnsi"/>
          <w:b/>
          <w:bCs/>
        </w:rPr>
      </w:pPr>
      <w:r w:rsidRPr="0078061E">
        <w:rPr>
          <w:rFonts w:cstheme="minorHAnsi"/>
          <w:b/>
          <w:bCs/>
        </w:rPr>
        <w:br w:type="page"/>
      </w:r>
    </w:p>
    <w:p w14:paraId="2AAC1E20" w14:textId="77777777" w:rsidR="00002F66" w:rsidRPr="0078061E" w:rsidRDefault="00002F66" w:rsidP="00002F66">
      <w:pPr>
        <w:tabs>
          <w:tab w:val="left" w:pos="948"/>
        </w:tabs>
        <w:spacing w:after="0"/>
        <w:jc w:val="both"/>
        <w:rPr>
          <w:b/>
        </w:rPr>
      </w:pPr>
      <w:r w:rsidRPr="0078061E">
        <w:rPr>
          <w:rFonts w:cstheme="minorHAnsi"/>
          <w:b/>
          <w:bCs/>
        </w:rPr>
        <w:lastRenderedPageBreak/>
        <w:t xml:space="preserve">Supplementary Table 2. Participant-reported reasons for hospitalization during the surveillance period following COVID-19 vaccine receipt, </w:t>
      </w:r>
      <w:r w:rsidRPr="0078061E">
        <w:rPr>
          <w:rFonts w:eastAsia="Times New Roman"/>
          <w:b/>
          <w:lang w:eastAsia="en-GB"/>
        </w:rPr>
        <w:t>cohort event monitoring surveillance, Nigeria</w:t>
      </w:r>
      <w:r w:rsidRPr="0078061E">
        <w:rPr>
          <w:b/>
        </w:rPr>
        <w:t>, 2021; n=151 symptoms upon admission for 73 patients*</w:t>
      </w:r>
    </w:p>
    <w:p w14:paraId="280C6ED8" w14:textId="77777777" w:rsidR="00002F66" w:rsidRPr="0078061E" w:rsidRDefault="00002F66" w:rsidP="00002F66">
      <w:pPr>
        <w:spacing w:line="360" w:lineRule="auto"/>
        <w:contextualSpacing/>
        <w:jc w:val="both"/>
        <w:rPr>
          <w:rFonts w:cstheme="minorHAnsi"/>
          <w:b/>
          <w:bCs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6390"/>
        <w:gridCol w:w="2700"/>
      </w:tblGrid>
      <w:tr w:rsidR="00002F66" w:rsidRPr="0078061E" w14:paraId="06963F79" w14:textId="77777777" w:rsidTr="000D4750">
        <w:trPr>
          <w:trHeight w:val="288"/>
        </w:trPr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5174F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Reported Serious Adverse Events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BE61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Frequency; n (%) of all reported reasons*</w:t>
            </w:r>
          </w:p>
        </w:tc>
      </w:tr>
      <w:tr w:rsidR="00002F66" w:rsidRPr="0078061E" w14:paraId="171C21A4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0DBAC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Total reported reasons for hospitalization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C267FD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n=151</w:t>
            </w:r>
          </w:p>
        </w:tc>
      </w:tr>
      <w:tr w:rsidR="00002F66" w:rsidRPr="0078061E" w14:paraId="155551DE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3440E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Infectious etiology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69EC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21 (13.9)</w:t>
            </w:r>
          </w:p>
        </w:tc>
      </w:tr>
      <w:tr w:rsidR="00002F66" w:rsidRPr="0078061E" w14:paraId="7A203DF6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7FE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Malaria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8020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11 (7.3)</w:t>
            </w:r>
          </w:p>
        </w:tc>
      </w:tr>
      <w:tr w:rsidR="00002F66" w:rsidRPr="0078061E" w14:paraId="5E3214E1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0DC3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Typhoid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D460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6 (4.0)</w:t>
            </w:r>
          </w:p>
        </w:tc>
      </w:tr>
      <w:tr w:rsidR="00002F66" w:rsidRPr="0078061E" w14:paraId="5129308E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E9CF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Food Poisoning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7D85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 (1.3)</w:t>
            </w:r>
          </w:p>
        </w:tc>
      </w:tr>
      <w:tr w:rsidR="00002F66" w:rsidRPr="0078061E" w14:paraId="63F7EFC2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9E3D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Positive Covid-19 diagnosis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5E27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 (1.3)</w:t>
            </w:r>
          </w:p>
        </w:tc>
      </w:tr>
      <w:tr w:rsidR="00002F66" w:rsidRPr="0078061E" w14:paraId="21EB53EB" w14:textId="77777777" w:rsidTr="000D4750">
        <w:trPr>
          <w:trHeight w:val="288"/>
        </w:trPr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5CD67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Pre-existing medical condition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5BFCA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 xml:space="preserve"> 9 (6.0)</w:t>
            </w:r>
          </w:p>
        </w:tc>
      </w:tr>
      <w:tr w:rsidR="00002F66" w:rsidRPr="0078061E" w14:paraId="0844B168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264D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High/Low Blood Pressure (hypertension/hypotension)**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4032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4926305B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A43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Surgery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DB97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654C8E98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00AD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Prostate Cancer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E315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 (1.3)</w:t>
            </w:r>
          </w:p>
        </w:tc>
      </w:tr>
      <w:tr w:rsidR="00002F66" w:rsidRPr="0078061E" w14:paraId="781E2D3B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419F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Diabetes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59E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 (0.7)</w:t>
            </w:r>
          </w:p>
        </w:tc>
      </w:tr>
      <w:tr w:rsidR="00002F66" w:rsidRPr="0078061E" w14:paraId="2D00AB92" w14:textId="77777777" w:rsidTr="000D4750">
        <w:trPr>
          <w:trHeight w:val="288"/>
        </w:trPr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A337C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 xml:space="preserve">Other Symptoms, uncategorized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5EA0C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78061E">
              <w:rPr>
                <w:rFonts w:eastAsia="Times New Roman" w:cstheme="minorHAnsi"/>
                <w:b/>
                <w:bCs/>
                <w:lang w:val="en-US"/>
              </w:rPr>
              <w:t>121 (80.1)</w:t>
            </w:r>
          </w:p>
        </w:tc>
      </w:tr>
      <w:tr w:rsidR="00002F66" w:rsidRPr="0078061E" w14:paraId="550B75B8" w14:textId="77777777" w:rsidTr="000D4750">
        <w:trPr>
          <w:trHeight w:val="288"/>
        </w:trPr>
        <w:tc>
          <w:tcPr>
            <w:tcW w:w="63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D862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Fever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E100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28 (18.5)</w:t>
            </w:r>
          </w:p>
        </w:tc>
      </w:tr>
      <w:tr w:rsidR="00002F66" w:rsidRPr="0078061E" w14:paraId="42B1AC2D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00F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Tiredness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E30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19 (12.6)</w:t>
            </w:r>
          </w:p>
        </w:tc>
      </w:tr>
      <w:tr w:rsidR="00002F66" w:rsidRPr="0078061E" w14:paraId="17D52745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1C22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Malaise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1068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15 (9.9)</w:t>
            </w:r>
          </w:p>
        </w:tc>
      </w:tr>
      <w:tr w:rsidR="00002F66" w:rsidRPr="0078061E" w14:paraId="1B36DFCF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5276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Pain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7540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14 (9.3)</w:t>
            </w:r>
          </w:p>
        </w:tc>
      </w:tr>
      <w:tr w:rsidR="00002F66" w:rsidRPr="0078061E" w14:paraId="439A7C93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CD96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Headache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AE9C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10 (6.6)</w:t>
            </w:r>
          </w:p>
        </w:tc>
      </w:tr>
      <w:tr w:rsidR="00002F66" w:rsidRPr="0078061E" w14:paraId="430F36CE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A9EE7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Hypertension***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2D3320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4 (2.6)</w:t>
            </w:r>
          </w:p>
        </w:tc>
      </w:tr>
      <w:tr w:rsidR="00002F66" w:rsidRPr="0078061E" w14:paraId="016E4DE9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510E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Chills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6639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4 (2.6)</w:t>
            </w:r>
          </w:p>
        </w:tc>
      </w:tr>
      <w:tr w:rsidR="00002F66" w:rsidRPr="0078061E" w14:paraId="5371B0B8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95C5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Diarrhea and vomiting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9444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4 (2.6)</w:t>
            </w:r>
          </w:p>
        </w:tc>
      </w:tr>
      <w:tr w:rsidR="00002F66" w:rsidRPr="0078061E" w14:paraId="00AF2B9E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6FA4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Abdominal pain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B687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01B571D0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065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Cold/cough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3AED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736FD75B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F8A1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Dizziness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F795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22BBC8AB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C229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Dysuria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5B5E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  <w:tr w:rsidR="00002F66" w:rsidRPr="0078061E" w14:paraId="1276BB8A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FF59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Chest pain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A7CA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 (1.3)</w:t>
            </w:r>
          </w:p>
        </w:tc>
      </w:tr>
      <w:tr w:rsidR="00002F66" w:rsidRPr="0078061E" w14:paraId="53094F0C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7B9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Swellings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560F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2 (1.3)</w:t>
            </w:r>
          </w:p>
        </w:tc>
      </w:tr>
      <w:tr w:rsidR="00002F66" w:rsidRPr="0078061E" w14:paraId="40C149BE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A51C8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Mouth sores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03801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 (0.7)</w:t>
            </w:r>
          </w:p>
        </w:tc>
      </w:tr>
      <w:tr w:rsidR="00002F66" w:rsidRPr="0078061E" w14:paraId="4D301D7B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CD86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Early menstruation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75CCE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 (0.7)</w:t>
            </w:r>
          </w:p>
        </w:tc>
      </w:tr>
      <w:tr w:rsidR="00002F66" w:rsidRPr="0078061E" w14:paraId="0EBE0784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7DEEF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Spontaneous abortion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05C3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 (0.7)</w:t>
            </w:r>
          </w:p>
        </w:tc>
      </w:tr>
      <w:tr w:rsidR="00002F66" w:rsidRPr="0078061E" w14:paraId="156C1E51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31784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Arm stiffness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9DE25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1 (0.7)</w:t>
            </w:r>
          </w:p>
        </w:tc>
      </w:tr>
      <w:tr w:rsidR="00002F66" w:rsidRPr="0078061E" w14:paraId="1C294796" w14:textId="77777777" w:rsidTr="000D4750">
        <w:trPr>
          <w:trHeight w:val="28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3B9FA" w14:textId="77777777" w:rsidR="00002F66" w:rsidRPr="0078061E" w:rsidRDefault="00002F66" w:rsidP="000D475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Undisclosed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2A0A3" w14:textId="77777777" w:rsidR="00002F66" w:rsidRPr="0078061E" w:rsidRDefault="00002F66" w:rsidP="000D4750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78061E">
              <w:rPr>
                <w:rFonts w:eastAsia="Times New Roman" w:cstheme="minorHAnsi"/>
                <w:lang w:val="en-US"/>
              </w:rPr>
              <w:t>3 (2.0)</w:t>
            </w:r>
          </w:p>
        </w:tc>
      </w:tr>
    </w:tbl>
    <w:p w14:paraId="76AC0C12" w14:textId="77777777" w:rsidR="00002F66" w:rsidRPr="0078061E" w:rsidRDefault="00002F66" w:rsidP="00002F66">
      <w:pPr>
        <w:spacing w:line="240" w:lineRule="auto"/>
        <w:contextualSpacing/>
        <w:jc w:val="both"/>
        <w:rPr>
          <w:rFonts w:cstheme="minorHAnsi"/>
        </w:rPr>
      </w:pPr>
      <w:r w:rsidRPr="0078061E">
        <w:rPr>
          <w:rFonts w:cstheme="minorHAnsi"/>
        </w:rPr>
        <w:t xml:space="preserve">*Multiple participants reported &gt;1 reason for hospitalization, e.g., fever and tiredness reported by one participant are counted as two reasons for hospitalization </w:t>
      </w:r>
    </w:p>
    <w:p w14:paraId="415812CA" w14:textId="77777777" w:rsidR="00002F66" w:rsidRPr="0078061E" w:rsidRDefault="00002F66" w:rsidP="00002F66">
      <w:pPr>
        <w:spacing w:line="240" w:lineRule="auto"/>
        <w:contextualSpacing/>
        <w:jc w:val="both"/>
        <w:rPr>
          <w:rFonts w:cstheme="minorHAnsi"/>
        </w:rPr>
      </w:pPr>
      <w:r w:rsidRPr="0078061E">
        <w:rPr>
          <w:rFonts w:cstheme="minorHAnsi"/>
        </w:rPr>
        <w:t>**Hypertension/hypotension reported by participant at enrollment as a pre-existing condition</w:t>
      </w:r>
    </w:p>
    <w:p w14:paraId="6AD599C9" w14:textId="77777777" w:rsidR="00002F66" w:rsidRPr="0078061E" w:rsidRDefault="00002F66" w:rsidP="00002F66">
      <w:pPr>
        <w:spacing w:line="240" w:lineRule="auto"/>
        <w:contextualSpacing/>
        <w:jc w:val="both"/>
        <w:rPr>
          <w:rFonts w:cstheme="minorHAnsi"/>
        </w:rPr>
      </w:pPr>
      <w:r w:rsidRPr="0078061E">
        <w:rPr>
          <w:rFonts w:cstheme="minorHAnsi"/>
        </w:rPr>
        <w:t>***Hypertension/hypotension not reported by participant at enrollment as a pre-existing condition</w:t>
      </w:r>
    </w:p>
    <w:p w14:paraId="1F799C06" w14:textId="77777777" w:rsidR="00002F66" w:rsidRPr="0078061E" w:rsidRDefault="00002F66" w:rsidP="00002F66">
      <w:pPr>
        <w:spacing w:line="360" w:lineRule="auto"/>
        <w:contextualSpacing/>
        <w:jc w:val="both"/>
        <w:rPr>
          <w:rFonts w:cstheme="minorHAnsi"/>
          <w:b/>
          <w:bCs/>
        </w:rPr>
      </w:pPr>
    </w:p>
    <w:p w14:paraId="17634A27" w14:textId="77777777" w:rsidR="00B40FB5" w:rsidRDefault="00B40FB5"/>
    <w:sectPr w:rsidR="00B40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F66"/>
    <w:rsid w:val="00002F66"/>
    <w:rsid w:val="007439CA"/>
    <w:rsid w:val="00844F5B"/>
    <w:rsid w:val="00A81CDC"/>
    <w:rsid w:val="00A950B5"/>
    <w:rsid w:val="00AD1C68"/>
    <w:rsid w:val="00B4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A40C"/>
  <w15:chartTrackingRefBased/>
  <w15:docId w15:val="{0D12A2EF-9DD0-4AC4-8E9E-4755DD77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F6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Kalai N</dc:creator>
  <cp:keywords/>
  <dc:description/>
  <cp:lastModifiedBy>Longley, Ashley (CDC/DDPHSIS/CGH/GID)</cp:lastModifiedBy>
  <cp:revision>3</cp:revision>
  <dcterms:created xsi:type="dcterms:W3CDTF">2025-02-19T15:11:00Z</dcterms:created>
  <dcterms:modified xsi:type="dcterms:W3CDTF">2025-02-19T15:12:00Z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2025-02-19T15:11:08Z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84717596-ed59-4894-ae0f-8afb628f8b72</vt:lpwstr>
  </property>
  <property fmtid="{D5CDD505-2E9C-101B-9397-08002B2CF9AE}" pid="8" name="MSIP_Label_7b94a7b8-f06c-4dfe-bdcc-9b548fd58c31_ContentBits">
    <vt:lpwstr>0</vt:lpwstr>
  </property>
</Properties>
</file>