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992" w:type="dxa"/>
        <w:tblLook w:val="04A0" w:firstRow="1" w:lastRow="0" w:firstColumn="1" w:lastColumn="0" w:noHBand="0" w:noVBand="1"/>
      </w:tblPr>
      <w:tblGrid>
        <w:gridCol w:w="2272"/>
        <w:gridCol w:w="5720"/>
      </w:tblGrid>
      <w:tr w:rsidR="009C15FC" w:rsidRPr="009939C0" w14:paraId="1A20F211" w14:textId="77777777" w:rsidTr="003336A7">
        <w:trPr>
          <w:trHeight w:val="210"/>
        </w:trPr>
        <w:tc>
          <w:tcPr>
            <w:tcW w:w="7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641A4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 xml:space="preserve">Supplemental Table 1 </w:t>
            </w:r>
          </w:p>
        </w:tc>
      </w:tr>
      <w:tr w:rsidR="009C15FC" w:rsidRPr="009939C0" w14:paraId="1BE74B6C" w14:textId="77777777" w:rsidTr="003336A7">
        <w:trPr>
          <w:trHeight w:val="210"/>
        </w:trPr>
        <w:tc>
          <w:tcPr>
            <w:tcW w:w="7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34692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 xml:space="preserve">Global Influencing Factors- Employment, </w:t>
            </w:r>
            <w:r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h</w:t>
            </w:r>
            <w:r w:rsidRPr="009939C0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 xml:space="preserve">ealth insurance, VA eligibility, and </w:t>
            </w:r>
            <w:r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m</w:t>
            </w:r>
            <w:r w:rsidRPr="009939C0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arried or domestic partnership status</w:t>
            </w:r>
          </w:p>
        </w:tc>
      </w:tr>
      <w:tr w:rsidR="009C15FC" w:rsidRPr="009939C0" w14:paraId="27803D79" w14:textId="77777777" w:rsidTr="003336A7">
        <w:trPr>
          <w:trHeight w:val="210"/>
        </w:trPr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4535CB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Factor</w:t>
            </w:r>
          </w:p>
        </w:tc>
        <w:tc>
          <w:tcPr>
            <w:tcW w:w="5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D7221" w14:textId="77777777" w:rsidR="009C15FC" w:rsidRPr="009939C0" w:rsidRDefault="009C15FC" w:rsidP="003336A7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Definition</w:t>
            </w:r>
          </w:p>
        </w:tc>
      </w:tr>
      <w:tr w:rsidR="009C15FC" w:rsidRPr="009939C0" w14:paraId="63DFDD7F" w14:textId="77777777" w:rsidTr="003336A7">
        <w:trPr>
          <w:trHeight w:val="210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30A7E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Employment</w:t>
            </w: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6852D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9C15FC" w:rsidRPr="009939C0" w14:paraId="27C969E8" w14:textId="77777777" w:rsidTr="003336A7">
        <w:trPr>
          <w:trHeight w:val="210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13C49" w14:textId="77777777" w:rsidR="009C15FC" w:rsidRPr="009939C0" w:rsidRDefault="009C15FC" w:rsidP="003336A7">
            <w:pPr>
              <w:spacing w:line="240" w:lineRule="auto"/>
              <w:ind w:firstLineChars="100" w:firstLine="160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28C9E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Veteran indicated full time or part time employment</w:t>
            </w:r>
          </w:p>
        </w:tc>
      </w:tr>
      <w:tr w:rsidR="009C15FC" w:rsidRPr="009939C0" w14:paraId="3F72B5FD" w14:textId="77777777" w:rsidTr="003336A7">
        <w:trPr>
          <w:trHeight w:val="630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0C152" w14:textId="77777777" w:rsidR="009C15FC" w:rsidRPr="009939C0" w:rsidRDefault="009C15FC" w:rsidP="003336A7">
            <w:pPr>
              <w:spacing w:line="240" w:lineRule="auto"/>
              <w:ind w:firstLineChars="100" w:firstLine="160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55109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 xml:space="preserve">Veteran indicated unemployment and/or at least one of the following: receiving VA disability, receiving a non-service connected pension, receiving another subsidy, being a homemaker, retired, student, or having other employment. </w:t>
            </w:r>
          </w:p>
        </w:tc>
      </w:tr>
      <w:tr w:rsidR="009C15FC" w:rsidRPr="009939C0" w14:paraId="2A9FB75B" w14:textId="77777777" w:rsidTr="003336A7">
        <w:trPr>
          <w:trHeight w:val="420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C7E15" w14:textId="77777777" w:rsidR="009C15FC" w:rsidRPr="009939C0" w:rsidRDefault="009C15FC" w:rsidP="003336A7">
            <w:pPr>
              <w:spacing w:line="240" w:lineRule="auto"/>
              <w:ind w:firstLineChars="100" w:firstLine="160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 xml:space="preserve">Missing </w:t>
            </w: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DB6EF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Veteran indicated unemployment and full time/part time employment or left employment indications empty.</w:t>
            </w:r>
          </w:p>
        </w:tc>
      </w:tr>
      <w:tr w:rsidR="009C15FC" w:rsidRPr="009939C0" w14:paraId="62529814" w14:textId="77777777" w:rsidTr="003336A7">
        <w:trPr>
          <w:trHeight w:val="210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9F14E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Health insurance</w:t>
            </w: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B0F9B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9C15FC" w:rsidRPr="009939C0" w14:paraId="51105D2B" w14:textId="77777777" w:rsidTr="003336A7">
        <w:trPr>
          <w:trHeight w:val="630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13140" w14:textId="77777777" w:rsidR="009C15FC" w:rsidRPr="009939C0" w:rsidRDefault="009C15FC" w:rsidP="003336A7">
            <w:pPr>
              <w:spacing w:line="240" w:lineRule="auto"/>
              <w:ind w:firstLineChars="100" w:firstLine="160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B32FF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 xml:space="preserve">Veteran indicated receiving health care coverage from any of the following: employer, private, other, Medicare, Medicaid, or receiving Alaska Native, Indian Health Service, or Tribal Health Services </w:t>
            </w:r>
          </w:p>
        </w:tc>
      </w:tr>
      <w:tr w:rsidR="009C15FC" w:rsidRPr="009939C0" w14:paraId="7AC0BDDC" w14:textId="77777777" w:rsidTr="003336A7">
        <w:trPr>
          <w:trHeight w:val="840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3101C" w14:textId="77777777" w:rsidR="009C15FC" w:rsidRPr="009939C0" w:rsidRDefault="009C15FC" w:rsidP="003336A7">
            <w:pPr>
              <w:spacing w:line="240" w:lineRule="auto"/>
              <w:ind w:firstLineChars="100" w:firstLine="160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E0C0A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Veteran indicated receiving no health care coverage or receiving health care coverage from the military (TRICARE, VA or Military) and/or did not indicate coverage from any of the following: employer, private, other, Medicare, Medicaid, or receiving Alaska Native, Indian Health Service, or Tribal Health Services</w:t>
            </w:r>
          </w:p>
        </w:tc>
      </w:tr>
      <w:tr w:rsidR="009C15FC" w:rsidRPr="009939C0" w14:paraId="681EAF6F" w14:textId="77777777" w:rsidTr="003336A7">
        <w:trPr>
          <w:trHeight w:val="210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0A638" w14:textId="77777777" w:rsidR="009C15FC" w:rsidRPr="009939C0" w:rsidRDefault="009C15FC" w:rsidP="003336A7">
            <w:pPr>
              <w:spacing w:line="240" w:lineRule="auto"/>
              <w:ind w:firstLineChars="100" w:firstLine="160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 xml:space="preserve">Missing </w:t>
            </w: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59193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Veteran left health care coverage indications missing.</w:t>
            </w:r>
          </w:p>
        </w:tc>
      </w:tr>
      <w:tr w:rsidR="009C15FC" w:rsidRPr="009939C0" w14:paraId="749C1091" w14:textId="77777777" w:rsidTr="003336A7">
        <w:trPr>
          <w:trHeight w:val="210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D190D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VA eligibility</w:t>
            </w: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FEDC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9C15FC" w:rsidRPr="009939C0" w14:paraId="0CEAB6B0" w14:textId="77777777" w:rsidTr="003336A7">
        <w:trPr>
          <w:trHeight w:val="420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471EE" w14:textId="77777777" w:rsidR="009C15FC" w:rsidRPr="009939C0" w:rsidRDefault="009C15FC" w:rsidP="003336A7">
            <w:pPr>
              <w:spacing w:line="240" w:lineRule="auto"/>
              <w:ind w:firstLineChars="100" w:firstLine="160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376A0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Veteran indicated receiving VA disability, non-service connected pension, or military health care coverage (TRICARE, VA or Military)</w:t>
            </w:r>
          </w:p>
        </w:tc>
      </w:tr>
      <w:tr w:rsidR="009C15FC" w:rsidRPr="009939C0" w14:paraId="04286A34" w14:textId="77777777" w:rsidTr="003336A7">
        <w:trPr>
          <w:trHeight w:val="420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F3A42" w14:textId="77777777" w:rsidR="009C15FC" w:rsidRPr="009939C0" w:rsidRDefault="009C15FC" w:rsidP="003336A7">
            <w:pPr>
              <w:spacing w:line="240" w:lineRule="auto"/>
              <w:ind w:firstLineChars="100" w:firstLine="160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AB1EA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Veteran did not indicate receiving VA disability, non-service connected pension, or military health care coverage (TRICARE, VA or Military)</w:t>
            </w:r>
          </w:p>
        </w:tc>
      </w:tr>
      <w:tr w:rsidR="009C15FC" w:rsidRPr="009939C0" w14:paraId="210BCCFE" w14:textId="77777777" w:rsidTr="003336A7">
        <w:trPr>
          <w:trHeight w:val="210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EFAAD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 xml:space="preserve">Married or domestic partnership </w:t>
            </w: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371A7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9C15FC" w:rsidRPr="009939C0" w14:paraId="0FBC7724" w14:textId="77777777" w:rsidTr="003336A7">
        <w:trPr>
          <w:trHeight w:val="210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3DE06" w14:textId="77777777" w:rsidR="009C15FC" w:rsidRPr="009939C0" w:rsidRDefault="009C15FC" w:rsidP="003336A7">
            <w:pPr>
              <w:spacing w:line="240" w:lineRule="auto"/>
              <w:ind w:firstLineChars="100" w:firstLine="160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97D65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Veteran indicated being married or in a domestic partnership</w:t>
            </w:r>
          </w:p>
        </w:tc>
      </w:tr>
      <w:tr w:rsidR="009C15FC" w:rsidRPr="009939C0" w14:paraId="6A5316E7" w14:textId="77777777" w:rsidTr="003336A7">
        <w:trPr>
          <w:trHeight w:val="420"/>
        </w:trPr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365B0" w14:textId="77777777" w:rsidR="009C15FC" w:rsidRPr="009939C0" w:rsidRDefault="009C15FC" w:rsidP="003336A7">
            <w:pPr>
              <w:spacing w:line="240" w:lineRule="auto"/>
              <w:ind w:firstLineChars="100" w:firstLine="160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D0E0F5" w14:textId="77777777" w:rsidR="009C15FC" w:rsidRPr="009939C0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9939C0">
              <w:rPr>
                <w:rFonts w:eastAsia="Times New Roman"/>
                <w:color w:val="000000"/>
                <w:sz w:val="16"/>
                <w:szCs w:val="16"/>
              </w:rPr>
              <w:t>Veteran indicated being never married, separated, divorced, widowed, or being in another relationship status</w:t>
            </w:r>
          </w:p>
        </w:tc>
      </w:tr>
    </w:tbl>
    <w:p w14:paraId="10A29E85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49A81ECB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51B240B7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3E6986B2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716128D0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37679EB6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1D407C5E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4DEFEA3B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07F9A93C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0FDE276F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589B8F7C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62DC70CB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3DE01967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593B4F58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535FD562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1E89F874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7560" w:type="dxa"/>
        <w:tblLook w:val="04A0" w:firstRow="1" w:lastRow="0" w:firstColumn="1" w:lastColumn="0" w:noHBand="0" w:noVBand="1"/>
      </w:tblPr>
      <w:tblGrid>
        <w:gridCol w:w="7560"/>
      </w:tblGrid>
      <w:tr w:rsidR="009C15FC" w:rsidRPr="00AE6BD3" w14:paraId="4EF16626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E0D4A8A" w14:textId="77777777" w:rsidR="009C15FC" w:rsidRPr="00AE6BD3" w:rsidRDefault="009C15FC" w:rsidP="003336A7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lastRenderedPageBreak/>
              <w:t>Supplemental Table 2</w:t>
            </w:r>
          </w:p>
        </w:tc>
      </w:tr>
      <w:tr w:rsidR="009C15FC" w:rsidRPr="00AE6BD3" w14:paraId="025D7DF5" w14:textId="77777777" w:rsidTr="003336A7">
        <w:trPr>
          <w:trHeight w:val="210"/>
        </w:trPr>
        <w:tc>
          <w:tcPr>
            <w:tcW w:w="75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E8ADBA" w14:textId="77777777" w:rsidR="009C15FC" w:rsidRPr="00AE6BD3" w:rsidRDefault="009C15FC" w:rsidP="003336A7">
            <w:pPr>
              <w:spacing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Global Influencing Factors-Barriers to VA care</w:t>
            </w:r>
          </w:p>
        </w:tc>
      </w:tr>
      <w:tr w:rsidR="009C15FC" w:rsidRPr="00AE6BD3" w14:paraId="76A41A2A" w14:textId="77777777" w:rsidTr="003336A7">
        <w:trPr>
          <w:trHeight w:val="210"/>
        </w:trPr>
        <w:tc>
          <w:tcPr>
            <w:tcW w:w="7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5DB1F" w14:textId="77777777" w:rsidR="009C15FC" w:rsidRPr="00AE6BD3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>Eligibility and Benefits</w:t>
            </w:r>
          </w:p>
        </w:tc>
      </w:tr>
      <w:tr w:rsidR="009C15FC" w:rsidRPr="00AE6BD3" w14:paraId="002DE223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CAF4D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>1.     It is too difficult to find out about VA healthcare services</w:t>
            </w:r>
          </w:p>
        </w:tc>
      </w:tr>
      <w:tr w:rsidR="009C15FC" w:rsidRPr="00AE6BD3" w14:paraId="3A68BC5E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8FEED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>2.     You aren’t familiar with how to apply for VA benefits</w:t>
            </w:r>
          </w:p>
        </w:tc>
      </w:tr>
      <w:tr w:rsidR="009C15FC" w:rsidRPr="00AE6BD3" w14:paraId="62EB13B5" w14:textId="77777777" w:rsidTr="003336A7">
        <w:trPr>
          <w:trHeight w:val="207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F2429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>3.     You don’t think you are eligible (or you are not eligible) for services through the VA</w:t>
            </w:r>
          </w:p>
        </w:tc>
      </w:tr>
      <w:tr w:rsidR="009C15FC" w:rsidRPr="00AE6BD3" w14:paraId="4D126F10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FE649" w14:textId="77777777" w:rsidR="009C15FC" w:rsidRPr="00AE6BD3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>Fitting in</w:t>
            </w:r>
          </w:p>
        </w:tc>
      </w:tr>
      <w:tr w:rsidR="009C15FC" w:rsidRPr="00AE6BD3" w14:paraId="2278EDB9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B8C0F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 xml:space="preserve">1.     You do not feel like a </w:t>
            </w:r>
            <w:r>
              <w:rPr>
                <w:rFonts w:eastAsia="Times New Roman"/>
                <w:color w:val="000000"/>
                <w:sz w:val="16"/>
                <w:szCs w:val="16"/>
              </w:rPr>
              <w:t>v</w:t>
            </w:r>
            <w:r w:rsidRPr="00AE6BD3">
              <w:rPr>
                <w:rFonts w:eastAsia="Times New Roman"/>
                <w:color w:val="000000"/>
                <w:sz w:val="16"/>
                <w:szCs w:val="16"/>
              </w:rPr>
              <w:t>eteran or like you belong at the VA</w:t>
            </w:r>
          </w:p>
        </w:tc>
      </w:tr>
      <w:tr w:rsidR="009C15FC" w:rsidRPr="00AE6BD3" w14:paraId="2652FF05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4969F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>2.     You feel that VA is mainly for men</w:t>
            </w:r>
          </w:p>
        </w:tc>
      </w:tr>
      <w:tr w:rsidR="009C15FC" w:rsidRPr="00AE6BD3" w14:paraId="10905DD9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E3191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 xml:space="preserve">3.     You feel that VA is mainly for older </w:t>
            </w:r>
            <w:r>
              <w:rPr>
                <w:rFonts w:eastAsia="Times New Roman"/>
                <w:color w:val="000000"/>
                <w:sz w:val="16"/>
                <w:szCs w:val="16"/>
              </w:rPr>
              <w:t>v</w:t>
            </w:r>
            <w:r w:rsidRPr="00AE6BD3">
              <w:rPr>
                <w:rFonts w:eastAsia="Times New Roman"/>
                <w:color w:val="000000"/>
                <w:sz w:val="16"/>
                <w:szCs w:val="16"/>
              </w:rPr>
              <w:t xml:space="preserve">eterans                           </w:t>
            </w:r>
          </w:p>
        </w:tc>
      </w:tr>
      <w:tr w:rsidR="009C15FC" w:rsidRPr="00AE6BD3" w14:paraId="29314CE0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CFCF7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 xml:space="preserve">4.     You feel that VA is mainly for lower income </w:t>
            </w:r>
            <w:r>
              <w:rPr>
                <w:rFonts w:eastAsia="Times New Roman"/>
                <w:color w:val="000000"/>
                <w:sz w:val="16"/>
                <w:szCs w:val="16"/>
              </w:rPr>
              <w:t>v</w:t>
            </w:r>
            <w:r w:rsidRPr="00AE6BD3">
              <w:rPr>
                <w:rFonts w:eastAsia="Times New Roman"/>
                <w:color w:val="000000"/>
                <w:sz w:val="16"/>
                <w:szCs w:val="16"/>
              </w:rPr>
              <w:t>eterans/patients</w:t>
            </w:r>
          </w:p>
        </w:tc>
      </w:tr>
      <w:tr w:rsidR="009C15FC" w:rsidRPr="00AE6BD3" w14:paraId="4B26CE62" w14:textId="77777777" w:rsidTr="003336A7">
        <w:trPr>
          <w:trHeight w:val="171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EE93E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 xml:space="preserve">5.     You feel that VA is mainly for </w:t>
            </w:r>
            <w:r>
              <w:rPr>
                <w:rFonts w:eastAsia="Times New Roman"/>
                <w:color w:val="000000"/>
                <w:sz w:val="16"/>
                <w:szCs w:val="16"/>
              </w:rPr>
              <w:t>v</w:t>
            </w:r>
            <w:r w:rsidRPr="00AE6BD3">
              <w:rPr>
                <w:rFonts w:eastAsia="Times New Roman"/>
                <w:color w:val="000000"/>
                <w:sz w:val="16"/>
                <w:szCs w:val="16"/>
              </w:rPr>
              <w:t xml:space="preserve">eterans who are very sick or who have serious mental health problems                                                                                    </w:t>
            </w:r>
          </w:p>
        </w:tc>
      </w:tr>
      <w:tr w:rsidR="009C15FC" w:rsidRPr="00AE6BD3" w14:paraId="63C30691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85DCB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>6.     You no longer want to be associated with the military</w:t>
            </w:r>
          </w:p>
        </w:tc>
      </w:tr>
      <w:tr w:rsidR="009C15FC" w:rsidRPr="00AE6BD3" w14:paraId="643B7C58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FD000" w14:textId="77777777" w:rsidR="009C15FC" w:rsidRPr="00AE6BD3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>Staff sensitivity and skills</w:t>
            </w:r>
          </w:p>
        </w:tc>
      </w:tr>
      <w:tr w:rsidR="009C15FC" w:rsidRPr="00AE6BD3" w14:paraId="75F78CAC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E2ED5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>1.     The VA is not sensitive to your military experiences</w:t>
            </w:r>
          </w:p>
        </w:tc>
      </w:tr>
      <w:tr w:rsidR="009C15FC" w:rsidRPr="00AE6BD3" w14:paraId="0FFB0472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CA6E2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>2.     The VA is not sensitive to women’s issues</w:t>
            </w:r>
          </w:p>
        </w:tc>
      </w:tr>
      <w:tr w:rsidR="009C15FC" w:rsidRPr="00AE6BD3" w14:paraId="3B9DDE49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642D0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>3.     The VA is not sensitive to race/ethnicity issues</w:t>
            </w:r>
          </w:p>
        </w:tc>
      </w:tr>
      <w:tr w:rsidR="009C15FC" w:rsidRPr="00AE6BD3" w14:paraId="75B74C12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55D41" w14:textId="77777777" w:rsidR="009C15FC" w:rsidRPr="00AE6BD3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>Quality of care perception</w:t>
            </w:r>
          </w:p>
        </w:tc>
      </w:tr>
      <w:tr w:rsidR="009C15FC" w:rsidRPr="00AE6BD3" w14:paraId="34C069D8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E36FE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 xml:space="preserve">1.     VA staff or facilities are not adequate for your needs                 </w:t>
            </w:r>
          </w:p>
        </w:tc>
      </w:tr>
      <w:tr w:rsidR="009C15FC" w:rsidRPr="00AE6BD3" w14:paraId="7D00B8D0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94674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 xml:space="preserve">2.     You had a bad experience with the VA in the past                     </w:t>
            </w:r>
          </w:p>
        </w:tc>
      </w:tr>
      <w:tr w:rsidR="009C15FC" w:rsidRPr="00AE6BD3" w14:paraId="7C93384C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EFA40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 xml:space="preserve">3.     The quality of care outside the VA is higher                               </w:t>
            </w:r>
          </w:p>
        </w:tc>
      </w:tr>
      <w:tr w:rsidR="009C15FC" w:rsidRPr="00AE6BD3" w14:paraId="5789A4D3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3ADA7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 xml:space="preserve">4.     Problems with safety at the VA  </w:t>
            </w:r>
          </w:p>
        </w:tc>
      </w:tr>
      <w:tr w:rsidR="009C15FC" w:rsidRPr="00AE6BD3" w14:paraId="4D00041F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52597" w14:textId="77777777" w:rsidR="009C15FC" w:rsidRPr="00AE6BD3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>Availability of services</w:t>
            </w:r>
          </w:p>
        </w:tc>
      </w:tr>
      <w:tr w:rsidR="009C15FC" w:rsidRPr="00AE6BD3" w14:paraId="7D3FDDFC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AF32E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 xml:space="preserve">1.     The VA does not provide the services that you need                 </w:t>
            </w:r>
          </w:p>
        </w:tc>
      </w:tr>
      <w:tr w:rsidR="009C15FC" w:rsidRPr="00AE6BD3" w14:paraId="652A9B75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4082E" w14:textId="77777777" w:rsidR="009C15FC" w:rsidRPr="00AE6BD3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>Logistics</w:t>
            </w:r>
          </w:p>
        </w:tc>
      </w:tr>
      <w:tr w:rsidR="009C15FC" w:rsidRPr="00AE6BD3" w14:paraId="04C532C4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AD409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 xml:space="preserve">1.     You already have insurance that covers your healthcare outside the VA  </w:t>
            </w:r>
          </w:p>
        </w:tc>
      </w:tr>
      <w:tr w:rsidR="009C15FC" w:rsidRPr="00AE6BD3" w14:paraId="5C4C8033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94659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 xml:space="preserve">2.     Your out-of-pocket costs for medical services outside the VA are lower  </w:t>
            </w:r>
          </w:p>
        </w:tc>
      </w:tr>
      <w:tr w:rsidR="009C15FC" w:rsidRPr="00AE6BD3" w14:paraId="6F91C527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F0362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 xml:space="preserve">3.     The closest VA is too far away from your home  </w:t>
            </w:r>
          </w:p>
        </w:tc>
      </w:tr>
      <w:tr w:rsidR="009C15FC" w:rsidRPr="00AE6BD3" w14:paraId="6EB780F7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5616E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 xml:space="preserve">4.     The VA hours do not fit with your schedule  </w:t>
            </w:r>
          </w:p>
        </w:tc>
      </w:tr>
      <w:tr w:rsidR="009C15FC" w:rsidRPr="00AE6BD3" w14:paraId="4DD4B6DA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B72ED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 xml:space="preserve">5.     It is difficult to get an appointment at the VA when needed  </w:t>
            </w:r>
          </w:p>
        </w:tc>
      </w:tr>
      <w:tr w:rsidR="009C15FC" w:rsidRPr="00AE6BD3" w14:paraId="2EDB693E" w14:textId="77777777" w:rsidTr="003336A7">
        <w:trPr>
          <w:trHeight w:val="210"/>
        </w:trPr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77B158" w14:textId="77777777" w:rsidR="009C15FC" w:rsidRPr="00AE6BD3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AE6BD3">
              <w:rPr>
                <w:rFonts w:eastAsia="Times New Roman"/>
                <w:color w:val="000000"/>
                <w:sz w:val="16"/>
                <w:szCs w:val="16"/>
              </w:rPr>
              <w:t xml:space="preserve">6.     Problems with transportation to the VA  </w:t>
            </w:r>
          </w:p>
        </w:tc>
      </w:tr>
    </w:tbl>
    <w:p w14:paraId="32613522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56402960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76802169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2C8EBBAC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7AC27924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11AE5B1C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68E9EC8E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7124E3F1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2F498505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3280DD05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14ABD83E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1F938AAF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7A3C0BFA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6CA45CB2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788501A3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5400" w:type="dxa"/>
        <w:tblLook w:val="04A0" w:firstRow="1" w:lastRow="0" w:firstColumn="1" w:lastColumn="0" w:noHBand="0" w:noVBand="1"/>
      </w:tblPr>
      <w:tblGrid>
        <w:gridCol w:w="5400"/>
      </w:tblGrid>
      <w:tr w:rsidR="009C15FC" w:rsidRPr="00326B76" w14:paraId="14119F06" w14:textId="77777777" w:rsidTr="003336A7">
        <w:trPr>
          <w:trHeight w:val="210"/>
        </w:trPr>
        <w:tc>
          <w:tcPr>
            <w:tcW w:w="54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19CB67D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lastRenderedPageBreak/>
              <w:t xml:space="preserve">Supplemental Table 3 </w:t>
            </w:r>
          </w:p>
        </w:tc>
      </w:tr>
      <w:tr w:rsidR="009C15FC" w:rsidRPr="00326B76" w14:paraId="578CDBA5" w14:textId="77777777" w:rsidTr="003336A7">
        <w:trPr>
          <w:trHeight w:val="210"/>
        </w:trPr>
        <w:tc>
          <w:tcPr>
            <w:tcW w:w="54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0E52D8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LGBTQ+ Specific Factors-Barriers to VA care</w:t>
            </w:r>
          </w:p>
        </w:tc>
      </w:tr>
      <w:tr w:rsidR="009C15FC" w:rsidRPr="00326B76" w14:paraId="2C435753" w14:textId="77777777" w:rsidTr="003336A7">
        <w:trPr>
          <w:trHeight w:val="210"/>
        </w:trPr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3251B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>Fitting in based on LGBTQ+ status</w:t>
            </w:r>
          </w:p>
        </w:tc>
      </w:tr>
      <w:tr w:rsidR="009C15FC" w:rsidRPr="00326B76" w14:paraId="11FFDC3B" w14:textId="77777777" w:rsidTr="003336A7">
        <w:trPr>
          <w:trHeight w:val="198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9CED0" w14:textId="77777777" w:rsidR="009C15FC" w:rsidRPr="00326B76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 xml:space="preserve">1.     You feel that VA is mainly for heterosexual, non-transgender </w:t>
            </w:r>
            <w:r>
              <w:rPr>
                <w:rFonts w:eastAsia="Times New Roman"/>
                <w:color w:val="000000"/>
                <w:sz w:val="16"/>
                <w:szCs w:val="16"/>
              </w:rPr>
              <w:t>v</w:t>
            </w:r>
            <w:r w:rsidRPr="00326B76">
              <w:rPr>
                <w:rFonts w:eastAsia="Times New Roman"/>
                <w:color w:val="000000"/>
                <w:sz w:val="16"/>
                <w:szCs w:val="16"/>
              </w:rPr>
              <w:t xml:space="preserve">eterans </w:t>
            </w:r>
          </w:p>
        </w:tc>
      </w:tr>
      <w:tr w:rsidR="009C15FC" w:rsidRPr="00326B76" w14:paraId="4E92688B" w14:textId="77777777" w:rsidTr="003336A7">
        <w:trPr>
          <w:trHeight w:val="21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06EAB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>Staff sensitivity and skills to LGBTQ+ issues</w:t>
            </w:r>
          </w:p>
        </w:tc>
      </w:tr>
      <w:tr w:rsidR="009C15FC" w:rsidRPr="00326B76" w14:paraId="54C61FD8" w14:textId="77777777" w:rsidTr="003336A7">
        <w:trPr>
          <w:trHeight w:val="21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16ED7" w14:textId="77777777" w:rsidR="009C15FC" w:rsidRPr="00326B76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>1.     The VA is not sensitive to LGBT issues</w:t>
            </w:r>
          </w:p>
        </w:tc>
      </w:tr>
      <w:tr w:rsidR="009C15FC" w:rsidRPr="00326B76" w14:paraId="2A7A6701" w14:textId="77777777" w:rsidTr="003336A7">
        <w:trPr>
          <w:trHeight w:val="21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09755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>Availability of LGBTQ+ specific services</w:t>
            </w:r>
          </w:p>
        </w:tc>
      </w:tr>
      <w:tr w:rsidR="009C15FC" w:rsidRPr="00326B76" w14:paraId="6CDF87FA" w14:textId="77777777" w:rsidTr="003336A7">
        <w:trPr>
          <w:trHeight w:val="21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E6403" w14:textId="77777777" w:rsidR="009C15FC" w:rsidRPr="00326B76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 xml:space="preserve">1.     You can’t get a LGBT-specific group                               </w:t>
            </w:r>
          </w:p>
        </w:tc>
      </w:tr>
      <w:tr w:rsidR="009C15FC" w:rsidRPr="00326B76" w14:paraId="3133E03A" w14:textId="77777777" w:rsidTr="003336A7">
        <w:trPr>
          <w:trHeight w:val="210"/>
        </w:trPr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706732" w14:textId="77777777" w:rsidR="009C15FC" w:rsidRPr="00326B76" w:rsidRDefault="009C15FC" w:rsidP="003336A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 xml:space="preserve">2.     You can’t get a LGBT-specific service                             </w:t>
            </w:r>
          </w:p>
        </w:tc>
      </w:tr>
    </w:tbl>
    <w:p w14:paraId="2E2DDC99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3074B705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089E01B4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30B4036C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04F42672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25739F95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5FBDEB7F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14005536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6BD1A592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64C9D1A4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2D7C674E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1893F64D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7F5CAF13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21B57A91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4A2BE085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105131F9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15F6E744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3C12CBF5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38274EF2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570C64B1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117FBEC8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6CC6C862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21024D9E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70685D2B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6ECB325B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0457B118" w14:textId="77777777" w:rsidR="009C15FC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7650" w:type="dxa"/>
        <w:tblLook w:val="04A0" w:firstRow="1" w:lastRow="0" w:firstColumn="1" w:lastColumn="0" w:noHBand="0" w:noVBand="1"/>
      </w:tblPr>
      <w:tblGrid>
        <w:gridCol w:w="3000"/>
        <w:gridCol w:w="4650"/>
      </w:tblGrid>
      <w:tr w:rsidR="009C15FC" w:rsidRPr="00326B76" w14:paraId="6CAA338F" w14:textId="77777777" w:rsidTr="003336A7">
        <w:trPr>
          <w:trHeight w:val="29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185B7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lastRenderedPageBreak/>
              <w:t>Supplemental Table 4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38677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9C15FC" w:rsidRPr="00326B76" w14:paraId="78E78C9E" w14:textId="77777777" w:rsidTr="003336A7">
        <w:trPr>
          <w:trHeight w:val="290"/>
        </w:trPr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8D4DB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Global Need Factors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AC295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9C15FC" w:rsidRPr="00326B76" w14:paraId="0B89C94F" w14:textId="77777777" w:rsidTr="003336A7">
        <w:trPr>
          <w:trHeight w:val="290"/>
        </w:trPr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A75F8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>Factor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5C8C93" w14:textId="77777777" w:rsidR="009C15FC" w:rsidRPr="00326B76" w:rsidRDefault="009C15FC" w:rsidP="003336A7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>Indicators summed</w:t>
            </w:r>
          </w:p>
        </w:tc>
      </w:tr>
      <w:tr w:rsidR="009C15FC" w:rsidRPr="00326B76" w14:paraId="20CECE75" w14:textId="77777777" w:rsidTr="003336A7">
        <w:trPr>
          <w:trHeight w:val="420"/>
        </w:trPr>
        <w:tc>
          <w:tcPr>
            <w:tcW w:w="30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C9060" w14:textId="77777777" w:rsidR="009C15FC" w:rsidRPr="00326B76" w:rsidRDefault="009C15FC" w:rsidP="003336A7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>Mental health disorders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B80F3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>Positive screen for PTSD: used PCL-5, range 0-80, where ≥33 indicates probable PTSD diagnosis</w:t>
            </w:r>
          </w:p>
        </w:tc>
      </w:tr>
      <w:tr w:rsidR="009C15FC" w:rsidRPr="00326B76" w14:paraId="574BBC2B" w14:textId="77777777" w:rsidTr="003336A7">
        <w:trPr>
          <w:trHeight w:val="420"/>
        </w:trPr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D332B9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DC358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>Past two-week depression: used PHQ-8, range 0-24, where≥10 indicates probable major depression</w:t>
            </w:r>
          </w:p>
        </w:tc>
      </w:tr>
      <w:tr w:rsidR="009C15FC" w:rsidRPr="00326B76" w14:paraId="0422247F" w14:textId="77777777" w:rsidTr="003336A7">
        <w:trPr>
          <w:trHeight w:val="459"/>
        </w:trPr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7E961D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6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6519DDF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>Past-year problematic alcohol consumption: used AUDIT, range 0-40, where ≥16 indicates moderate to severe drinking</w:t>
            </w:r>
          </w:p>
        </w:tc>
      </w:tr>
      <w:tr w:rsidR="009C15FC" w:rsidRPr="00326B76" w14:paraId="7DCC20ED" w14:textId="77777777" w:rsidTr="003336A7">
        <w:trPr>
          <w:trHeight w:val="441"/>
        </w:trPr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EBD42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0F4B64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>Moderate to severe past-year drug use: used DAST-10, range 0-10, where ≥3 indicates moderate to severe drug-related problems</w:t>
            </w:r>
          </w:p>
        </w:tc>
      </w:tr>
      <w:tr w:rsidR="009C15FC" w:rsidRPr="00326B76" w14:paraId="37F44D25" w14:textId="77777777" w:rsidTr="003336A7">
        <w:trPr>
          <w:trHeight w:val="290"/>
        </w:trPr>
        <w:tc>
          <w:tcPr>
            <w:tcW w:w="30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B182FFE" w14:textId="77777777" w:rsidR="009C15FC" w:rsidRPr="00326B76" w:rsidRDefault="009C15FC" w:rsidP="003336A7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>Physical health comorbidities</w:t>
            </w:r>
          </w:p>
        </w:tc>
        <w:tc>
          <w:tcPr>
            <w:tcW w:w="46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9F5DB8C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>Lifetime heart attack</w:t>
            </w:r>
          </w:p>
        </w:tc>
      </w:tr>
      <w:tr w:rsidR="009C15FC" w:rsidRPr="00326B76" w14:paraId="0BA5B911" w14:textId="77777777" w:rsidTr="003336A7">
        <w:trPr>
          <w:trHeight w:val="290"/>
        </w:trPr>
        <w:tc>
          <w:tcPr>
            <w:tcW w:w="30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4062A1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6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47A53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>High blood pressure</w:t>
            </w:r>
          </w:p>
        </w:tc>
      </w:tr>
      <w:tr w:rsidR="009C15FC" w:rsidRPr="00326B76" w14:paraId="5A91B046" w14:textId="77777777" w:rsidTr="003336A7">
        <w:trPr>
          <w:trHeight w:val="290"/>
        </w:trPr>
        <w:tc>
          <w:tcPr>
            <w:tcW w:w="30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B97ED7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3EAC1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>High cholesterol</w:t>
            </w:r>
          </w:p>
        </w:tc>
      </w:tr>
      <w:tr w:rsidR="009C15FC" w:rsidRPr="00326B76" w14:paraId="2B25C34B" w14:textId="77777777" w:rsidTr="003336A7">
        <w:trPr>
          <w:trHeight w:val="290"/>
        </w:trPr>
        <w:tc>
          <w:tcPr>
            <w:tcW w:w="30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24562E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AFA00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>Diabetes</w:t>
            </w:r>
          </w:p>
        </w:tc>
      </w:tr>
      <w:tr w:rsidR="009C15FC" w:rsidRPr="00326B76" w14:paraId="5AAC9E44" w14:textId="77777777" w:rsidTr="003336A7">
        <w:trPr>
          <w:trHeight w:val="290"/>
        </w:trPr>
        <w:tc>
          <w:tcPr>
            <w:tcW w:w="30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C1E04C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6AB76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>Asthma</w:t>
            </w:r>
          </w:p>
        </w:tc>
      </w:tr>
      <w:tr w:rsidR="009C15FC" w:rsidRPr="00326B76" w14:paraId="15317097" w14:textId="77777777" w:rsidTr="003336A7">
        <w:trPr>
          <w:trHeight w:val="290"/>
        </w:trPr>
        <w:tc>
          <w:tcPr>
            <w:tcW w:w="30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406CB9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7BCC3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>Chronic Obstructive Pulmonary Disease (COPD)</w:t>
            </w:r>
          </w:p>
        </w:tc>
      </w:tr>
      <w:tr w:rsidR="009C15FC" w:rsidRPr="00326B76" w14:paraId="17C4E576" w14:textId="77777777" w:rsidTr="003336A7">
        <w:trPr>
          <w:trHeight w:val="290"/>
        </w:trPr>
        <w:tc>
          <w:tcPr>
            <w:tcW w:w="30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B90BFA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0D355B" w14:textId="77777777" w:rsidR="009C15FC" w:rsidRPr="00326B76" w:rsidRDefault="009C15FC" w:rsidP="003336A7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326B76">
              <w:rPr>
                <w:rFonts w:eastAsia="Times New Roman"/>
                <w:color w:val="000000"/>
                <w:sz w:val="16"/>
                <w:szCs w:val="16"/>
              </w:rPr>
              <w:t>Cancer</w:t>
            </w:r>
          </w:p>
        </w:tc>
      </w:tr>
    </w:tbl>
    <w:p w14:paraId="77A3ADF0" w14:textId="77777777" w:rsidR="009C15FC" w:rsidRPr="00AE7344" w:rsidRDefault="009C15FC" w:rsidP="009C15FC">
      <w:pPr>
        <w:spacing w:after="160" w:line="240" w:lineRule="auto"/>
        <w:rPr>
          <w:rFonts w:asciiTheme="minorHAnsi" w:hAnsiTheme="minorHAnsi" w:cstheme="minorHAnsi"/>
          <w:sz w:val="22"/>
          <w:szCs w:val="22"/>
        </w:rPr>
      </w:pPr>
    </w:p>
    <w:p w14:paraId="3F7D5DD3" w14:textId="77777777" w:rsidR="002612DF" w:rsidRDefault="002612DF"/>
    <w:sectPr w:rsidR="002612DF" w:rsidSect="009C15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E0416" w14:textId="77777777" w:rsidR="00AC3D3E" w:rsidRDefault="00AC3D3E" w:rsidP="00AC3D3E">
      <w:pPr>
        <w:spacing w:line="240" w:lineRule="auto"/>
      </w:pPr>
      <w:r>
        <w:separator/>
      </w:r>
    </w:p>
  </w:endnote>
  <w:endnote w:type="continuationSeparator" w:id="0">
    <w:p w14:paraId="4E459CC3" w14:textId="77777777" w:rsidR="00AC3D3E" w:rsidRDefault="00AC3D3E" w:rsidP="00AC3D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EE9EE" w14:textId="77777777" w:rsidR="00AC3D3E" w:rsidRDefault="00AC3D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16F5F" w14:textId="77777777" w:rsidR="00AC3D3E" w:rsidRDefault="00AC3D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D6096" w14:textId="77777777" w:rsidR="00AC3D3E" w:rsidRDefault="00AC3D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47703" w14:textId="77777777" w:rsidR="00AC3D3E" w:rsidRDefault="00AC3D3E" w:rsidP="00AC3D3E">
      <w:pPr>
        <w:spacing w:line="240" w:lineRule="auto"/>
      </w:pPr>
      <w:r>
        <w:separator/>
      </w:r>
    </w:p>
  </w:footnote>
  <w:footnote w:type="continuationSeparator" w:id="0">
    <w:p w14:paraId="0621FFD8" w14:textId="77777777" w:rsidR="00AC3D3E" w:rsidRDefault="00AC3D3E" w:rsidP="00AC3D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50C0B" w14:textId="77777777" w:rsidR="00AC3D3E" w:rsidRDefault="00AC3D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B132D" w14:textId="589C25B7" w:rsidR="00AC3D3E" w:rsidRDefault="00AC3D3E">
    <w:pPr>
      <w:pStyle w:val="Header"/>
    </w:pPr>
    <w:r>
      <w:t xml:space="preserve">FACILITATORS AND BARRIERS TO CARE FOR </w:t>
    </w:r>
    <w:r w:rsidDel="007501AD">
      <w:t>LGBTQ+</w:t>
    </w:r>
    <w:r>
      <w:t xml:space="preserve"> VETERANS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46F3C" w14:textId="77777777" w:rsidR="00AC3D3E" w:rsidRDefault="00AC3D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FC"/>
    <w:rsid w:val="002612DF"/>
    <w:rsid w:val="009C15FC"/>
    <w:rsid w:val="00AC3D3E"/>
    <w:rsid w:val="00D1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49D1E"/>
  <w15:chartTrackingRefBased/>
  <w15:docId w15:val="{AA9C9215-0748-4737-98F2-033797A8F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5FC"/>
    <w:pPr>
      <w:spacing w:after="0" w:line="480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3D3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D3E"/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C3D3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D3E"/>
    <w:rPr>
      <w:rFonts w:ascii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4074</Characters>
  <Application>Microsoft Office Word</Application>
  <DocSecurity>0</DocSecurity>
  <Lines>33</Lines>
  <Paragraphs>9</Paragraphs>
  <ScaleCrop>false</ScaleCrop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Upham, Michelle L. (she/her/hers)</dc:creator>
  <cp:keywords/>
  <dc:description/>
  <cp:lastModifiedBy>Upham, Michelle L. (she/her/hers)</cp:lastModifiedBy>
  <cp:revision>2</cp:revision>
  <dcterms:created xsi:type="dcterms:W3CDTF">2025-01-03T23:50:00Z</dcterms:created>
  <dcterms:modified xsi:type="dcterms:W3CDTF">2025-01-03T23:51:00Z</dcterms:modified>
</cp:coreProperties>
</file>