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C81D" w14:textId="28B1DFBD" w:rsidR="004655C4" w:rsidRDefault="004655C4" w:rsidP="004655C4">
      <w:pPr>
        <w:spacing w:after="160" w:line="259" w:lineRule="auto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Supplemental </w:t>
      </w:r>
      <w:r>
        <w:rPr>
          <w:rFonts w:cstheme="minorHAnsi"/>
          <w:szCs w:val="20"/>
        </w:rPr>
        <w:t xml:space="preserve">Table S4. Adjusted Effects of Randomized and Total Metformin Exposure on Cancer Incidence </w:t>
      </w:r>
    </w:p>
    <w:tbl>
      <w:tblPr>
        <w:tblStyle w:val="PlainTable3"/>
        <w:tblW w:w="0" w:type="auto"/>
        <w:tblLook w:val="0420" w:firstRow="1" w:lastRow="0" w:firstColumn="0" w:lastColumn="0" w:noHBand="0" w:noVBand="1"/>
      </w:tblPr>
      <w:tblGrid>
        <w:gridCol w:w="4647"/>
        <w:gridCol w:w="2522"/>
        <w:gridCol w:w="2191"/>
      </w:tblGrid>
      <w:tr w:rsidR="004655C4" w:rsidRPr="00F86979" w14:paraId="76B02F64" w14:textId="77777777" w:rsidTr="00FD1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tcW w:w="0" w:type="auto"/>
            <w:hideMark/>
          </w:tcPr>
          <w:p w14:paraId="6DDEF44C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 w:rsidRPr="00F86979">
              <w:rPr>
                <w:rFonts w:cstheme="minorHAnsi"/>
                <w:szCs w:val="20"/>
              </w:rPr>
              <w:t>Model*</w:t>
            </w:r>
          </w:p>
        </w:tc>
        <w:tc>
          <w:tcPr>
            <w:tcW w:w="0" w:type="auto"/>
            <w:hideMark/>
          </w:tcPr>
          <w:p w14:paraId="1D4EF9E1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Adjusted Effects</w:t>
            </w:r>
          </w:p>
        </w:tc>
        <w:tc>
          <w:tcPr>
            <w:tcW w:w="2191" w:type="dxa"/>
            <w:hideMark/>
          </w:tcPr>
          <w:p w14:paraId="79D4E05C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</w:p>
        </w:tc>
      </w:tr>
      <w:tr w:rsidR="004655C4" w:rsidRPr="00F86979" w14:paraId="578CDBA0" w14:textId="77777777" w:rsidTr="00FD1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</w:tcPr>
          <w:p w14:paraId="601706D6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0" w:type="auto"/>
          </w:tcPr>
          <w:p w14:paraId="6E6E3527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Metformin vs Placebo</w:t>
            </w:r>
          </w:p>
        </w:tc>
        <w:tc>
          <w:tcPr>
            <w:tcW w:w="2191" w:type="dxa"/>
          </w:tcPr>
          <w:p w14:paraId="14FA0B36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b/>
                <w:bCs/>
                <w:szCs w:val="20"/>
              </w:rPr>
            </w:pPr>
            <w:r w:rsidRPr="00F86979">
              <w:rPr>
                <w:rFonts w:cstheme="minorHAnsi"/>
                <w:b/>
                <w:bCs/>
                <w:szCs w:val="20"/>
              </w:rPr>
              <w:t>P-value</w:t>
            </w:r>
          </w:p>
        </w:tc>
      </w:tr>
      <w:tr w:rsidR="004655C4" w:rsidRPr="00F86979" w14:paraId="5D99D0A3" w14:textId="77777777" w:rsidTr="00FD1D27">
        <w:trPr>
          <w:trHeight w:val="584"/>
        </w:trPr>
        <w:tc>
          <w:tcPr>
            <w:tcW w:w="0" w:type="auto"/>
            <w:hideMark/>
          </w:tcPr>
          <w:p w14:paraId="51D26E21" w14:textId="77777777" w:rsidR="004655C4" w:rsidRPr="00430F21" w:rsidRDefault="004655C4" w:rsidP="00FD1D27">
            <w:pPr>
              <w:spacing w:after="160" w:line="259" w:lineRule="auto"/>
              <w:rPr>
                <w:rFonts w:cstheme="minorHAnsi"/>
              </w:rPr>
            </w:pPr>
            <w:r w:rsidRPr="00430F21">
              <w:rPr>
                <w:rFonts w:cstheme="minorHAnsi"/>
              </w:rPr>
              <w:t>A1. Unadjusted</w:t>
            </w:r>
          </w:p>
        </w:tc>
        <w:tc>
          <w:tcPr>
            <w:tcW w:w="0" w:type="auto"/>
            <w:hideMark/>
          </w:tcPr>
          <w:p w14:paraId="10D7BC23" w14:textId="77777777" w:rsidR="004655C4" w:rsidRPr="00430F21" w:rsidRDefault="004655C4" w:rsidP="00FD1D27">
            <w:pPr>
              <w:spacing w:after="160" w:line="259" w:lineRule="auto"/>
              <w:rPr>
                <w:rFonts w:cstheme="minorHAnsi"/>
              </w:rPr>
            </w:pPr>
            <w:r w:rsidRPr="00430F21">
              <w:rPr>
                <w:rFonts w:cstheme="minorHAnsi"/>
              </w:rPr>
              <w:t xml:space="preserve">0.90 (0.73, 1.10) </w:t>
            </w:r>
          </w:p>
        </w:tc>
        <w:tc>
          <w:tcPr>
            <w:tcW w:w="2191" w:type="dxa"/>
            <w:hideMark/>
          </w:tcPr>
          <w:p w14:paraId="3F593D84" w14:textId="77777777" w:rsidR="004655C4" w:rsidRPr="00430F21" w:rsidRDefault="004655C4" w:rsidP="00FD1D27">
            <w:pPr>
              <w:spacing w:after="160" w:line="259" w:lineRule="auto"/>
              <w:rPr>
                <w:rFonts w:cstheme="minorHAnsi"/>
              </w:rPr>
            </w:pPr>
            <w:r w:rsidRPr="00430F21">
              <w:rPr>
                <w:rFonts w:cstheme="minorHAnsi"/>
              </w:rPr>
              <w:t>0.31</w:t>
            </w:r>
          </w:p>
        </w:tc>
      </w:tr>
      <w:tr w:rsidR="004655C4" w:rsidRPr="00F86979" w14:paraId="375F0A15" w14:textId="77777777" w:rsidTr="00FD1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hideMark/>
          </w:tcPr>
          <w:p w14:paraId="70E5D554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A2. </w:t>
            </w:r>
            <w:r w:rsidRPr="00F86979">
              <w:rPr>
                <w:rFonts w:cstheme="minorHAnsi"/>
                <w:szCs w:val="20"/>
              </w:rPr>
              <w:t>Sex, race/ethnicity and age randomized</w:t>
            </w:r>
          </w:p>
        </w:tc>
        <w:tc>
          <w:tcPr>
            <w:tcW w:w="0" w:type="auto"/>
            <w:hideMark/>
          </w:tcPr>
          <w:p w14:paraId="3C35E8BC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(0.70, 1.05)</w:t>
            </w:r>
          </w:p>
        </w:tc>
        <w:tc>
          <w:tcPr>
            <w:tcW w:w="2191" w:type="dxa"/>
            <w:hideMark/>
          </w:tcPr>
          <w:p w14:paraId="7B2E3974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4655C4" w:rsidRPr="00F86979" w14:paraId="5925DD3A" w14:textId="77777777" w:rsidTr="00FD1D27">
        <w:trPr>
          <w:trHeight w:val="584"/>
        </w:trPr>
        <w:tc>
          <w:tcPr>
            <w:tcW w:w="0" w:type="auto"/>
          </w:tcPr>
          <w:p w14:paraId="54129388" w14:textId="77777777" w:rsidR="004655C4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A3. Fully adjusted*</w:t>
            </w:r>
          </w:p>
        </w:tc>
        <w:tc>
          <w:tcPr>
            <w:tcW w:w="0" w:type="auto"/>
          </w:tcPr>
          <w:p w14:paraId="67B2A251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0.86 (0.69, 1.06)</w:t>
            </w:r>
          </w:p>
        </w:tc>
        <w:tc>
          <w:tcPr>
            <w:tcW w:w="2191" w:type="dxa"/>
          </w:tcPr>
          <w:p w14:paraId="4B09FC6E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0.16</w:t>
            </w:r>
          </w:p>
        </w:tc>
      </w:tr>
      <w:tr w:rsidR="004655C4" w:rsidRPr="00F86979" w14:paraId="69E7D0A0" w14:textId="77777777" w:rsidTr="00FD1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hideMark/>
          </w:tcPr>
          <w:p w14:paraId="1CA4EF09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A4. </w:t>
            </w:r>
            <w:r w:rsidRPr="00F86979">
              <w:rPr>
                <w:rFonts w:cstheme="minorHAnsi"/>
                <w:szCs w:val="20"/>
              </w:rPr>
              <w:t xml:space="preserve">Out of study metformin </w:t>
            </w:r>
          </w:p>
        </w:tc>
        <w:tc>
          <w:tcPr>
            <w:tcW w:w="0" w:type="auto"/>
            <w:hideMark/>
          </w:tcPr>
          <w:p w14:paraId="7E72F47F" w14:textId="77777777" w:rsidR="004655C4" w:rsidRPr="00DB75BF" w:rsidRDefault="004655C4" w:rsidP="00FD1D27">
            <w:pPr>
              <w:spacing w:after="160" w:line="259" w:lineRule="auto"/>
              <w:rPr>
                <w:rFonts w:cstheme="minorHAnsi"/>
                <w:szCs w:val="20"/>
                <w:highlight w:val="yellow"/>
              </w:rPr>
            </w:pPr>
            <w:r w:rsidRPr="00DE2E56">
              <w:rPr>
                <w:rFonts w:cstheme="minorHAnsi"/>
                <w:szCs w:val="20"/>
              </w:rPr>
              <w:t>0.8</w:t>
            </w:r>
            <w:r w:rsidRPr="00DB75BF">
              <w:rPr>
                <w:rFonts w:cstheme="minorHAnsi"/>
                <w:szCs w:val="20"/>
              </w:rPr>
              <w:t>7</w:t>
            </w:r>
            <w:r w:rsidRPr="00DE2E56">
              <w:rPr>
                <w:rFonts w:cstheme="minorHAnsi"/>
                <w:szCs w:val="20"/>
              </w:rPr>
              <w:t xml:space="preserve"> (0.7</w:t>
            </w:r>
            <w:r w:rsidRPr="00DB75BF">
              <w:rPr>
                <w:rFonts w:cstheme="minorHAnsi"/>
                <w:szCs w:val="20"/>
              </w:rPr>
              <w:t>1</w:t>
            </w:r>
            <w:r w:rsidRPr="00DE2E56">
              <w:rPr>
                <w:rFonts w:cstheme="minorHAnsi"/>
                <w:szCs w:val="20"/>
              </w:rPr>
              <w:t>, 1.07)</w:t>
            </w:r>
          </w:p>
        </w:tc>
        <w:tc>
          <w:tcPr>
            <w:tcW w:w="2191" w:type="dxa"/>
            <w:hideMark/>
          </w:tcPr>
          <w:p w14:paraId="1B1AB03D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0.19</w:t>
            </w:r>
          </w:p>
        </w:tc>
      </w:tr>
      <w:tr w:rsidR="004655C4" w:rsidRPr="00F86979" w14:paraId="0128B400" w14:textId="77777777" w:rsidTr="00FD1D27">
        <w:trPr>
          <w:trHeight w:val="584"/>
        </w:trPr>
        <w:tc>
          <w:tcPr>
            <w:tcW w:w="0" w:type="auto"/>
            <w:hideMark/>
          </w:tcPr>
          <w:p w14:paraId="7D3B7A5D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bCs/>
                <w:szCs w:val="20"/>
              </w:rPr>
              <w:t>B</w:t>
            </w:r>
            <w:proofErr w:type="gramStart"/>
            <w:r>
              <w:rPr>
                <w:rFonts w:cstheme="minorHAnsi"/>
                <w:bCs/>
                <w:szCs w:val="20"/>
              </w:rPr>
              <w:t>1.</w:t>
            </w:r>
            <w:r w:rsidRPr="00F86979">
              <w:rPr>
                <w:rFonts w:cstheme="minorHAnsi"/>
                <w:bCs/>
                <w:szCs w:val="20"/>
              </w:rPr>
              <w:t>Weighted</w:t>
            </w:r>
            <w:proofErr w:type="gramEnd"/>
            <w:r w:rsidRPr="00F86979">
              <w:rPr>
                <w:rFonts w:cstheme="minorHAnsi"/>
                <w:bCs/>
                <w:szCs w:val="20"/>
              </w:rPr>
              <w:t xml:space="preserve"> MSM with Diabetes status</w:t>
            </w:r>
          </w:p>
        </w:tc>
        <w:tc>
          <w:tcPr>
            <w:tcW w:w="0" w:type="auto"/>
            <w:hideMark/>
          </w:tcPr>
          <w:p w14:paraId="6DD245BB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bCs/>
                <w:szCs w:val="20"/>
              </w:rPr>
              <w:t>0.83</w:t>
            </w:r>
            <w:r w:rsidRPr="00F86979">
              <w:rPr>
                <w:rFonts w:cstheme="minorHAnsi"/>
                <w:bCs/>
                <w:szCs w:val="20"/>
              </w:rPr>
              <w:t xml:space="preserve"> (0.</w:t>
            </w:r>
            <w:r>
              <w:rPr>
                <w:rFonts w:cstheme="minorHAnsi"/>
                <w:bCs/>
                <w:szCs w:val="20"/>
              </w:rPr>
              <w:t>62</w:t>
            </w:r>
            <w:r w:rsidRPr="00F86979">
              <w:rPr>
                <w:rFonts w:cstheme="minorHAnsi"/>
                <w:bCs/>
                <w:szCs w:val="20"/>
              </w:rPr>
              <w:t>, 1.</w:t>
            </w:r>
            <w:r>
              <w:rPr>
                <w:rFonts w:cstheme="minorHAnsi"/>
                <w:bCs/>
                <w:szCs w:val="20"/>
              </w:rPr>
              <w:t>11)</w:t>
            </w:r>
          </w:p>
        </w:tc>
        <w:tc>
          <w:tcPr>
            <w:tcW w:w="2191" w:type="dxa"/>
            <w:hideMark/>
          </w:tcPr>
          <w:p w14:paraId="36CA1231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 w:rsidRPr="00F86979">
              <w:rPr>
                <w:rFonts w:cstheme="minorHAnsi"/>
                <w:bCs/>
                <w:szCs w:val="20"/>
              </w:rPr>
              <w:t>0</w:t>
            </w:r>
            <w:r>
              <w:rPr>
                <w:rFonts w:cstheme="minorHAnsi"/>
                <w:bCs/>
                <w:szCs w:val="20"/>
              </w:rPr>
              <w:t>.22</w:t>
            </w:r>
          </w:p>
        </w:tc>
      </w:tr>
      <w:tr w:rsidR="004655C4" w:rsidRPr="00F86979" w14:paraId="7A37E819" w14:textId="77777777" w:rsidTr="00FD1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0" w:type="auto"/>
            <w:hideMark/>
          </w:tcPr>
          <w:p w14:paraId="118E2172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bCs/>
                <w:szCs w:val="20"/>
              </w:rPr>
              <w:t xml:space="preserve">B2. </w:t>
            </w:r>
            <w:r w:rsidRPr="00F86979">
              <w:rPr>
                <w:rFonts w:cstheme="minorHAnsi"/>
                <w:bCs/>
                <w:szCs w:val="20"/>
              </w:rPr>
              <w:t>Weighted MSM with HbA1c</w:t>
            </w:r>
          </w:p>
        </w:tc>
        <w:tc>
          <w:tcPr>
            <w:tcW w:w="0" w:type="auto"/>
            <w:hideMark/>
          </w:tcPr>
          <w:p w14:paraId="14A5C3CC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 w:rsidRPr="00F86979">
              <w:rPr>
                <w:rFonts w:cstheme="minorHAnsi"/>
                <w:bCs/>
                <w:szCs w:val="20"/>
              </w:rPr>
              <w:t>0.8</w:t>
            </w:r>
            <w:r>
              <w:rPr>
                <w:rFonts w:cstheme="minorHAnsi"/>
                <w:bCs/>
                <w:szCs w:val="20"/>
              </w:rPr>
              <w:t>1</w:t>
            </w:r>
            <w:r w:rsidRPr="00F86979">
              <w:rPr>
                <w:rFonts w:cstheme="minorHAnsi"/>
                <w:bCs/>
                <w:szCs w:val="20"/>
              </w:rPr>
              <w:t xml:space="preserve"> (0.</w:t>
            </w:r>
            <w:r>
              <w:rPr>
                <w:rFonts w:cstheme="minorHAnsi"/>
                <w:bCs/>
                <w:szCs w:val="20"/>
              </w:rPr>
              <w:t>61</w:t>
            </w:r>
            <w:r w:rsidRPr="00F86979">
              <w:rPr>
                <w:rFonts w:cstheme="minorHAnsi"/>
                <w:bCs/>
                <w:szCs w:val="20"/>
              </w:rPr>
              <w:t>, 1.</w:t>
            </w:r>
            <w:r>
              <w:rPr>
                <w:rFonts w:cstheme="minorHAnsi"/>
                <w:bCs/>
                <w:szCs w:val="20"/>
              </w:rPr>
              <w:t>09</w:t>
            </w:r>
            <w:r w:rsidRPr="00F86979">
              <w:rPr>
                <w:rFonts w:cstheme="minorHAnsi"/>
                <w:bCs/>
                <w:szCs w:val="20"/>
              </w:rPr>
              <w:t>)</w:t>
            </w:r>
          </w:p>
        </w:tc>
        <w:tc>
          <w:tcPr>
            <w:tcW w:w="2191" w:type="dxa"/>
            <w:hideMark/>
          </w:tcPr>
          <w:p w14:paraId="36551CA0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 w:rsidRPr="00F86979">
              <w:rPr>
                <w:rFonts w:cstheme="minorHAnsi"/>
                <w:bCs/>
                <w:szCs w:val="20"/>
              </w:rPr>
              <w:t>0.</w:t>
            </w:r>
            <w:r>
              <w:rPr>
                <w:rFonts w:cstheme="minorHAnsi"/>
                <w:bCs/>
                <w:szCs w:val="20"/>
              </w:rPr>
              <w:t>16</w:t>
            </w:r>
          </w:p>
        </w:tc>
      </w:tr>
      <w:tr w:rsidR="004655C4" w:rsidRPr="00F86979" w14:paraId="14F2DD6E" w14:textId="77777777" w:rsidTr="00FD1D27">
        <w:trPr>
          <w:trHeight w:val="584"/>
        </w:trPr>
        <w:tc>
          <w:tcPr>
            <w:tcW w:w="0" w:type="auto"/>
            <w:hideMark/>
          </w:tcPr>
          <w:p w14:paraId="4DCFF1A1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bCs/>
                <w:szCs w:val="20"/>
              </w:rPr>
              <w:t xml:space="preserve">B3. </w:t>
            </w:r>
            <w:r w:rsidRPr="00F86979">
              <w:rPr>
                <w:rFonts w:cstheme="minorHAnsi"/>
                <w:bCs/>
                <w:szCs w:val="20"/>
              </w:rPr>
              <w:t>Weighted MSM with HbA1c and Diabetes</w:t>
            </w:r>
          </w:p>
        </w:tc>
        <w:tc>
          <w:tcPr>
            <w:tcW w:w="0" w:type="auto"/>
            <w:hideMark/>
          </w:tcPr>
          <w:p w14:paraId="3D759291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bCs/>
                <w:szCs w:val="20"/>
              </w:rPr>
              <w:t>0.82</w:t>
            </w:r>
            <w:r w:rsidRPr="00F86979">
              <w:rPr>
                <w:rFonts w:cstheme="minorHAnsi"/>
                <w:bCs/>
                <w:szCs w:val="20"/>
              </w:rPr>
              <w:t xml:space="preserve"> (0.</w:t>
            </w:r>
            <w:r>
              <w:rPr>
                <w:rFonts w:cstheme="minorHAnsi"/>
                <w:bCs/>
                <w:szCs w:val="20"/>
              </w:rPr>
              <w:t>61</w:t>
            </w:r>
            <w:r w:rsidRPr="00F86979">
              <w:rPr>
                <w:rFonts w:cstheme="minorHAnsi"/>
                <w:bCs/>
                <w:szCs w:val="20"/>
              </w:rPr>
              <w:t>, 1.</w:t>
            </w:r>
            <w:r>
              <w:rPr>
                <w:rFonts w:cstheme="minorHAnsi"/>
                <w:bCs/>
                <w:szCs w:val="20"/>
              </w:rPr>
              <w:t>09</w:t>
            </w:r>
            <w:r w:rsidRPr="00F86979">
              <w:rPr>
                <w:rFonts w:cstheme="minorHAnsi"/>
                <w:bCs/>
                <w:szCs w:val="20"/>
              </w:rPr>
              <w:t xml:space="preserve">) </w:t>
            </w:r>
          </w:p>
        </w:tc>
        <w:tc>
          <w:tcPr>
            <w:tcW w:w="2191" w:type="dxa"/>
            <w:hideMark/>
          </w:tcPr>
          <w:p w14:paraId="62849FC9" w14:textId="77777777" w:rsidR="004655C4" w:rsidRPr="00F86979" w:rsidRDefault="004655C4" w:rsidP="00FD1D27">
            <w:pPr>
              <w:spacing w:after="160" w:line="259" w:lineRule="auto"/>
              <w:rPr>
                <w:rFonts w:cstheme="minorHAnsi"/>
                <w:szCs w:val="20"/>
              </w:rPr>
            </w:pPr>
            <w:r w:rsidRPr="00F86979">
              <w:rPr>
                <w:rFonts w:cstheme="minorHAnsi"/>
                <w:bCs/>
                <w:szCs w:val="20"/>
              </w:rPr>
              <w:t>0.</w:t>
            </w:r>
            <w:r>
              <w:rPr>
                <w:rFonts w:cstheme="minorHAnsi"/>
                <w:bCs/>
                <w:szCs w:val="20"/>
              </w:rPr>
              <w:t>17</w:t>
            </w:r>
          </w:p>
        </w:tc>
      </w:tr>
    </w:tbl>
    <w:p w14:paraId="0DA3421A" w14:textId="77777777" w:rsidR="00EB0603" w:rsidRDefault="00EB0603"/>
    <w:p w14:paraId="7B671D10" w14:textId="3DD2DF21" w:rsidR="00076D33" w:rsidRDefault="00076D33">
      <w:r>
        <w:rPr>
          <w:rFonts w:cstheme="minorHAnsi"/>
          <w:szCs w:val="20"/>
        </w:rPr>
        <w:t xml:space="preserve">All models except A1 </w:t>
      </w:r>
      <w:r w:rsidRPr="005B122C">
        <w:rPr>
          <w:rFonts w:cstheme="minorHAnsi"/>
          <w:szCs w:val="20"/>
        </w:rPr>
        <w:t>include age, sex, race</w:t>
      </w:r>
      <w:r>
        <w:rPr>
          <w:rFonts w:cstheme="minorHAnsi"/>
          <w:szCs w:val="20"/>
        </w:rPr>
        <w:t xml:space="preserve">/ethnicity. Model A3 (Fully adjusted) includes age randomized, sex, race, family history of cancer, and time dependent risk factors (alcohol, smoking and BMI).  The A-series models </w:t>
      </w:r>
      <w:proofErr w:type="gramStart"/>
      <w:r>
        <w:rPr>
          <w:rFonts w:cstheme="minorHAnsi"/>
          <w:szCs w:val="20"/>
        </w:rPr>
        <w:t>take into account</w:t>
      </w:r>
      <w:proofErr w:type="gramEnd"/>
      <w:r>
        <w:rPr>
          <w:rFonts w:cstheme="minorHAnsi"/>
          <w:szCs w:val="20"/>
        </w:rPr>
        <w:t xml:space="preserve"> potential confounders on the effect of randomized metformin on cancer risk by </w:t>
      </w:r>
      <w:r w:rsidRPr="00E464E3">
        <w:rPr>
          <w:rFonts w:cstheme="minorHAnsi"/>
          <w:szCs w:val="20"/>
        </w:rPr>
        <w:t>adjust</w:t>
      </w:r>
      <w:r>
        <w:rPr>
          <w:rFonts w:cstheme="minorHAnsi"/>
          <w:szCs w:val="20"/>
        </w:rPr>
        <w:t xml:space="preserve">ing for cancer </w:t>
      </w:r>
      <w:r w:rsidRPr="00E464E3">
        <w:rPr>
          <w:rFonts w:cstheme="minorHAnsi"/>
          <w:szCs w:val="20"/>
        </w:rPr>
        <w:t>risk factors and out-of-study metformin</w:t>
      </w:r>
      <w:r>
        <w:rPr>
          <w:rFonts w:cstheme="minorHAnsi"/>
          <w:szCs w:val="20"/>
        </w:rPr>
        <w:t xml:space="preserve"> in Cox proportional hazards model. The B-series models </w:t>
      </w:r>
      <w:proofErr w:type="gramStart"/>
      <w:r>
        <w:rPr>
          <w:rFonts w:cstheme="minorHAnsi"/>
          <w:szCs w:val="20"/>
        </w:rPr>
        <w:t>explores</w:t>
      </w:r>
      <w:proofErr w:type="gramEnd"/>
      <w:r>
        <w:rPr>
          <w:rFonts w:cstheme="minorHAnsi"/>
          <w:szCs w:val="20"/>
        </w:rPr>
        <w:t xml:space="preserve"> the etiologic effect of metformin using marginal structural models (MSM) to account for confounding due to the intercurrent event of diabetes diagnosis resulting in increasing use of out-of-study metformin or discontinuation of study metformin.  The MSM used </w:t>
      </w:r>
      <w:r w:rsidRPr="000B120B">
        <w:rPr>
          <w:rFonts w:cstheme="minorHAnsi"/>
          <w:szCs w:val="20"/>
        </w:rPr>
        <w:t>truncated inverse probability stabili</w:t>
      </w:r>
      <w:r>
        <w:rPr>
          <w:rFonts w:cstheme="minorHAnsi"/>
          <w:szCs w:val="20"/>
        </w:rPr>
        <w:t>zed</w:t>
      </w:r>
      <w:r w:rsidRPr="000B120B">
        <w:rPr>
          <w:rFonts w:cstheme="minorHAnsi"/>
          <w:szCs w:val="20"/>
        </w:rPr>
        <w:t xml:space="preserve"> weights</w:t>
      </w:r>
      <w:r>
        <w:rPr>
          <w:rFonts w:cstheme="minorHAnsi"/>
          <w:szCs w:val="20"/>
        </w:rPr>
        <w:t xml:space="preserve"> derived from modelling the switch in metformin status adjusted for age, sex, race/ethnicity and the 3 time varying covariates for diabetes (model B1), HbA1c (Model B2) and HbA1c/diabetes (Model B3).   </w:t>
      </w:r>
    </w:p>
    <w:sectPr w:rsidR="00076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C4"/>
    <w:rsid w:val="00002CB6"/>
    <w:rsid w:val="00031709"/>
    <w:rsid w:val="0005523A"/>
    <w:rsid w:val="00060B7B"/>
    <w:rsid w:val="00076D33"/>
    <w:rsid w:val="000A2716"/>
    <w:rsid w:val="000B2146"/>
    <w:rsid w:val="000C21CD"/>
    <w:rsid w:val="0010761E"/>
    <w:rsid w:val="0015647F"/>
    <w:rsid w:val="001863CD"/>
    <w:rsid w:val="0019577C"/>
    <w:rsid w:val="001B3247"/>
    <w:rsid w:val="001C2B51"/>
    <w:rsid w:val="001E1B9C"/>
    <w:rsid w:val="001F77C4"/>
    <w:rsid w:val="0021343C"/>
    <w:rsid w:val="0022317F"/>
    <w:rsid w:val="00240081"/>
    <w:rsid w:val="002402BA"/>
    <w:rsid w:val="00265D11"/>
    <w:rsid w:val="002A3116"/>
    <w:rsid w:val="002C4B3B"/>
    <w:rsid w:val="002C7F14"/>
    <w:rsid w:val="002E2025"/>
    <w:rsid w:val="002F60B7"/>
    <w:rsid w:val="003134D4"/>
    <w:rsid w:val="00345CEB"/>
    <w:rsid w:val="003826F4"/>
    <w:rsid w:val="00387CA2"/>
    <w:rsid w:val="003969B9"/>
    <w:rsid w:val="003C261A"/>
    <w:rsid w:val="003F288A"/>
    <w:rsid w:val="003F3C23"/>
    <w:rsid w:val="00442E7D"/>
    <w:rsid w:val="0044546E"/>
    <w:rsid w:val="00464A1C"/>
    <w:rsid w:val="004655C4"/>
    <w:rsid w:val="00473857"/>
    <w:rsid w:val="0048492D"/>
    <w:rsid w:val="004A2886"/>
    <w:rsid w:val="004E2A4B"/>
    <w:rsid w:val="005149AB"/>
    <w:rsid w:val="00550074"/>
    <w:rsid w:val="00583120"/>
    <w:rsid w:val="005B321B"/>
    <w:rsid w:val="005C3B6E"/>
    <w:rsid w:val="005E4264"/>
    <w:rsid w:val="00603737"/>
    <w:rsid w:val="00607CE4"/>
    <w:rsid w:val="00610212"/>
    <w:rsid w:val="00615FA0"/>
    <w:rsid w:val="00637987"/>
    <w:rsid w:val="00657DA2"/>
    <w:rsid w:val="0066306F"/>
    <w:rsid w:val="00670127"/>
    <w:rsid w:val="0068605D"/>
    <w:rsid w:val="0068735C"/>
    <w:rsid w:val="00690C85"/>
    <w:rsid w:val="006A72CC"/>
    <w:rsid w:val="006E3586"/>
    <w:rsid w:val="006E5952"/>
    <w:rsid w:val="00724161"/>
    <w:rsid w:val="00765C30"/>
    <w:rsid w:val="00772462"/>
    <w:rsid w:val="00775B2A"/>
    <w:rsid w:val="007D2B0D"/>
    <w:rsid w:val="007E5964"/>
    <w:rsid w:val="00817F6D"/>
    <w:rsid w:val="008307E0"/>
    <w:rsid w:val="00846CFC"/>
    <w:rsid w:val="00852A5C"/>
    <w:rsid w:val="008757EE"/>
    <w:rsid w:val="00883AA7"/>
    <w:rsid w:val="008C689B"/>
    <w:rsid w:val="008E3AE1"/>
    <w:rsid w:val="008E5903"/>
    <w:rsid w:val="009150E4"/>
    <w:rsid w:val="00972984"/>
    <w:rsid w:val="009A01D9"/>
    <w:rsid w:val="009A08EB"/>
    <w:rsid w:val="009A69FA"/>
    <w:rsid w:val="009B31AB"/>
    <w:rsid w:val="009B6FDB"/>
    <w:rsid w:val="009D0A93"/>
    <w:rsid w:val="009D717E"/>
    <w:rsid w:val="009E1721"/>
    <w:rsid w:val="00A33E32"/>
    <w:rsid w:val="00A52A3A"/>
    <w:rsid w:val="00A66FBC"/>
    <w:rsid w:val="00A97698"/>
    <w:rsid w:val="00AA06DE"/>
    <w:rsid w:val="00AD76A2"/>
    <w:rsid w:val="00AE1A77"/>
    <w:rsid w:val="00AF02D3"/>
    <w:rsid w:val="00B028A6"/>
    <w:rsid w:val="00B06BA4"/>
    <w:rsid w:val="00B104E3"/>
    <w:rsid w:val="00B17D56"/>
    <w:rsid w:val="00B63CAA"/>
    <w:rsid w:val="00B924CD"/>
    <w:rsid w:val="00BB446A"/>
    <w:rsid w:val="00BC4562"/>
    <w:rsid w:val="00BE5561"/>
    <w:rsid w:val="00BE6F98"/>
    <w:rsid w:val="00BF724E"/>
    <w:rsid w:val="00C019F0"/>
    <w:rsid w:val="00C46605"/>
    <w:rsid w:val="00C7179F"/>
    <w:rsid w:val="00C71FB6"/>
    <w:rsid w:val="00CC5295"/>
    <w:rsid w:val="00CC5433"/>
    <w:rsid w:val="00CD2972"/>
    <w:rsid w:val="00CD4EB8"/>
    <w:rsid w:val="00CD7835"/>
    <w:rsid w:val="00CE7FD9"/>
    <w:rsid w:val="00CF64CC"/>
    <w:rsid w:val="00CF7E3A"/>
    <w:rsid w:val="00D15308"/>
    <w:rsid w:val="00D20CA5"/>
    <w:rsid w:val="00D218EF"/>
    <w:rsid w:val="00D81DAA"/>
    <w:rsid w:val="00D83ED7"/>
    <w:rsid w:val="00D97ABF"/>
    <w:rsid w:val="00DC0D18"/>
    <w:rsid w:val="00DC37AE"/>
    <w:rsid w:val="00DF3CF0"/>
    <w:rsid w:val="00E0044C"/>
    <w:rsid w:val="00E02C12"/>
    <w:rsid w:val="00E10334"/>
    <w:rsid w:val="00E10603"/>
    <w:rsid w:val="00E1693B"/>
    <w:rsid w:val="00E21512"/>
    <w:rsid w:val="00E35296"/>
    <w:rsid w:val="00E37289"/>
    <w:rsid w:val="00E5559A"/>
    <w:rsid w:val="00E77AA1"/>
    <w:rsid w:val="00EB0603"/>
    <w:rsid w:val="00EC15DC"/>
    <w:rsid w:val="00F14C65"/>
    <w:rsid w:val="00F16A0F"/>
    <w:rsid w:val="00F763E4"/>
    <w:rsid w:val="00FA2E5B"/>
    <w:rsid w:val="00FD33AB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1B7FF"/>
  <w15:chartTrackingRefBased/>
  <w15:docId w15:val="{8540D4CC-DE52-9640-869A-E681E629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5C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5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5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5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5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5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5C4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5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5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5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5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5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5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5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5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5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5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5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5C4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55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5C4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55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5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5C4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4655C4"/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Heckman-Stoddard, Brandy (NIH/NCI) [E]</dc:creator>
  <cp:keywords/>
  <dc:description/>
  <cp:lastModifiedBy>Heckman-Stoddard, Brandy (NIH/NCI) [E]</cp:lastModifiedBy>
  <cp:revision>2</cp:revision>
  <dcterms:created xsi:type="dcterms:W3CDTF">2025-01-13T20:53:00Z</dcterms:created>
  <dcterms:modified xsi:type="dcterms:W3CDTF">2025-01-13T20:55:00Z</dcterms:modified>
</cp:coreProperties>
</file>