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AFD0AD" w14:textId="5E486EB7" w:rsidR="005C4DF6" w:rsidRDefault="001E32CD" w:rsidP="001E32CD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Appendix A Supplementary data</w:t>
      </w:r>
    </w:p>
    <w:p w14:paraId="1BCC4DB5" w14:textId="06D79053" w:rsidR="001E32CD" w:rsidRDefault="001E32CD" w:rsidP="001E32CD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16C86DDD" w14:textId="0C2B641E" w:rsidR="0093623A" w:rsidRDefault="0093623A" w:rsidP="001E32CD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77AC89F8" w14:textId="77777777" w:rsidR="0093623A" w:rsidRPr="005C4DF6" w:rsidRDefault="0093623A" w:rsidP="001E32CD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2AD00A04" w14:textId="66691930" w:rsidR="00744AF2" w:rsidRDefault="001E32CD" w:rsidP="005C4DF6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</w:rPr>
      </w:pPr>
      <w:r w:rsidRPr="001E32CD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Heavy metals are liver fibrosis risk factors in people without traditional liver disease etiologies</w:t>
      </w:r>
    </w:p>
    <w:p w14:paraId="68F8243F" w14:textId="77777777" w:rsidR="001E32CD" w:rsidRPr="005C4DF6" w:rsidRDefault="001E32CD" w:rsidP="005C4DF6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</w:rPr>
      </w:pPr>
    </w:p>
    <w:p w14:paraId="37A886DC" w14:textId="4782CED3" w:rsidR="001E32CD" w:rsidRDefault="001E32CD" w:rsidP="001E32CD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5F7332">
        <w:rPr>
          <w:rFonts w:ascii="Times New Roman" w:hAnsi="Times New Roman" w:cs="Times New Roman"/>
          <w:bCs/>
          <w:sz w:val="24"/>
          <w:szCs w:val="24"/>
        </w:rPr>
        <w:t>Ning Ma</w:t>
      </w:r>
      <w:r w:rsidRPr="005F7332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5F7332">
        <w:rPr>
          <w:rFonts w:ascii="Times New Roman" w:hAnsi="Times New Roman" w:cs="Times New Roman"/>
          <w:bCs/>
          <w:sz w:val="24"/>
          <w:szCs w:val="24"/>
        </w:rPr>
        <w:t>, Meena Bansal</w:t>
      </w:r>
      <w:r w:rsidRPr="005F7332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5F7332">
        <w:rPr>
          <w:rFonts w:ascii="Times New Roman" w:hAnsi="Times New Roman" w:cs="Times New Roman"/>
          <w:bCs/>
          <w:sz w:val="24"/>
          <w:szCs w:val="24"/>
        </w:rPr>
        <w:t>, Jaime Chu</w:t>
      </w:r>
      <w:r w:rsidRPr="005F7332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F7332">
        <w:rPr>
          <w:rFonts w:ascii="Times New Roman" w:hAnsi="Times New Roman" w:cs="Times New Roman"/>
          <w:bCs/>
          <w:sz w:val="24"/>
          <w:szCs w:val="24"/>
        </w:rPr>
        <w:t xml:space="preserve">, </w:t>
      </w:r>
      <w:bookmarkStart w:id="0" w:name="_Hlk152943416"/>
      <w:r w:rsidRPr="005F7332">
        <w:rPr>
          <w:rFonts w:ascii="Times New Roman" w:hAnsi="Times New Roman" w:cs="Times New Roman"/>
          <w:bCs/>
          <w:sz w:val="24"/>
          <w:szCs w:val="24"/>
        </w:rPr>
        <w:t>Mark Woodward</w:t>
      </w:r>
      <w:r w:rsidRPr="005F7332">
        <w:rPr>
          <w:rFonts w:ascii="Times New Roman" w:hAnsi="Times New Roman" w:cs="Times New Roman"/>
          <w:bCs/>
          <w:sz w:val="24"/>
          <w:szCs w:val="24"/>
          <w:vertAlign w:val="superscript"/>
        </w:rPr>
        <w:t>3,4</w:t>
      </w:r>
      <w:r w:rsidRPr="005F7332">
        <w:rPr>
          <w:rFonts w:ascii="Times New Roman" w:hAnsi="Times New Roman" w:cs="Times New Roman"/>
          <w:bCs/>
          <w:sz w:val="24"/>
          <w:szCs w:val="24"/>
        </w:rPr>
        <w:t xml:space="preserve">, </w:t>
      </w:r>
      <w:bookmarkEnd w:id="0"/>
      <w:r w:rsidRPr="005F7332">
        <w:rPr>
          <w:rFonts w:ascii="Times New Roman" w:hAnsi="Times New Roman" w:cs="Times New Roman"/>
          <w:bCs/>
          <w:sz w:val="24"/>
          <w:szCs w:val="24"/>
        </w:rPr>
        <w:t>Andrea D. Branch</w:t>
      </w:r>
      <w:proofErr w:type="gramStart"/>
      <w:r w:rsidRPr="005F7332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bCs/>
          <w:sz w:val="24"/>
          <w:szCs w:val="24"/>
          <w:vertAlign w:val="superscript"/>
        </w:rPr>
        <w:t>,</w:t>
      </w:r>
      <w:r w:rsidRPr="005F7332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proofErr w:type="gramEnd"/>
    </w:p>
    <w:p w14:paraId="471DBABE" w14:textId="77777777" w:rsidR="0093623A" w:rsidRPr="005F7332" w:rsidRDefault="0093623A" w:rsidP="001E32CD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4A6B3B" w14:textId="77777777" w:rsidR="001E32CD" w:rsidRPr="005F7332" w:rsidRDefault="001E32CD" w:rsidP="001E32CD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7332">
        <w:rPr>
          <w:rFonts w:ascii="Times New Roman" w:hAnsi="Times New Roman" w:cs="Times New Roman"/>
          <w:bCs/>
          <w:sz w:val="24"/>
          <w:szCs w:val="24"/>
        </w:rPr>
        <w:t xml:space="preserve">1. Division of Liver Diseases, Department of Medicine, Icahn School of Medicine at Mount Sinai, New York, </w:t>
      </w:r>
      <w:r>
        <w:rPr>
          <w:rFonts w:ascii="Times New Roman" w:hAnsi="Times New Roman" w:cs="Times New Roman"/>
          <w:bCs/>
          <w:sz w:val="24"/>
          <w:szCs w:val="24"/>
        </w:rPr>
        <w:t xml:space="preserve">10029, </w:t>
      </w:r>
      <w:r w:rsidRPr="005F7332">
        <w:rPr>
          <w:rFonts w:ascii="Times New Roman" w:hAnsi="Times New Roman" w:cs="Times New Roman"/>
          <w:bCs/>
          <w:sz w:val="24"/>
          <w:szCs w:val="24"/>
        </w:rPr>
        <w:t>USA</w:t>
      </w:r>
    </w:p>
    <w:p w14:paraId="5D0090F2" w14:textId="77777777" w:rsidR="001E32CD" w:rsidRPr="005F7332" w:rsidRDefault="001E32CD" w:rsidP="001E32CD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7332">
        <w:rPr>
          <w:rFonts w:ascii="Times New Roman" w:hAnsi="Times New Roman" w:cs="Times New Roman"/>
          <w:bCs/>
          <w:sz w:val="24"/>
          <w:szCs w:val="24"/>
        </w:rPr>
        <w:t>2. Department of Pediatrics, Icahn School of Medicine at Mount Sinai, New York,</w:t>
      </w:r>
      <w:r>
        <w:rPr>
          <w:rFonts w:ascii="Times New Roman" w:hAnsi="Times New Roman" w:cs="Times New Roman"/>
          <w:bCs/>
          <w:sz w:val="24"/>
          <w:szCs w:val="24"/>
        </w:rPr>
        <w:t xml:space="preserve"> 10029, </w:t>
      </w:r>
      <w:r w:rsidRPr="005F7332">
        <w:rPr>
          <w:rFonts w:ascii="Times New Roman" w:hAnsi="Times New Roman" w:cs="Times New Roman"/>
          <w:bCs/>
          <w:sz w:val="24"/>
          <w:szCs w:val="24"/>
        </w:rPr>
        <w:t>USA</w:t>
      </w:r>
    </w:p>
    <w:p w14:paraId="79C57DEF" w14:textId="77777777" w:rsidR="001E32CD" w:rsidRPr="005F7332" w:rsidRDefault="001E32CD" w:rsidP="001E32CD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52943407"/>
      <w:r w:rsidRPr="005F7332">
        <w:rPr>
          <w:rFonts w:ascii="Times New Roman" w:hAnsi="Times New Roman" w:cs="Times New Roman"/>
          <w:bCs/>
          <w:sz w:val="24"/>
          <w:szCs w:val="24"/>
        </w:rPr>
        <w:t>3</w:t>
      </w:r>
      <w:r w:rsidRPr="005F7332">
        <w:rPr>
          <w:rFonts w:ascii="Times New Roman" w:hAnsi="Times New Roman" w:cs="Times New Roman"/>
          <w:sz w:val="24"/>
          <w:szCs w:val="24"/>
        </w:rPr>
        <w:t xml:space="preserve">. </w:t>
      </w:r>
      <w:r w:rsidRPr="005F7332">
        <w:rPr>
          <w:rFonts w:ascii="Times New Roman" w:hAnsi="Times New Roman" w:cs="Times New Roman"/>
          <w:bCs/>
          <w:sz w:val="24"/>
          <w:szCs w:val="24"/>
        </w:rPr>
        <w:t xml:space="preserve">The George Institute for Global Health, School of Public Health, Imperial College London, London, </w:t>
      </w:r>
      <w:r w:rsidRPr="004B759E">
        <w:rPr>
          <w:rFonts w:ascii="Times New Roman" w:hAnsi="Times New Roman" w:cs="Times New Roman"/>
          <w:bCs/>
          <w:sz w:val="24"/>
          <w:szCs w:val="24"/>
        </w:rPr>
        <w:t>W12 7RZ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F7332">
        <w:rPr>
          <w:rFonts w:ascii="Times New Roman" w:hAnsi="Times New Roman" w:cs="Times New Roman"/>
          <w:bCs/>
          <w:sz w:val="24"/>
          <w:szCs w:val="24"/>
        </w:rPr>
        <w:t>UK</w:t>
      </w:r>
    </w:p>
    <w:p w14:paraId="287D3ADA" w14:textId="77777777" w:rsidR="001E32CD" w:rsidRPr="005F7332" w:rsidRDefault="001E32CD" w:rsidP="001E32CD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7332">
        <w:rPr>
          <w:rFonts w:ascii="Times New Roman" w:hAnsi="Times New Roman" w:cs="Times New Roman"/>
          <w:bCs/>
          <w:sz w:val="24"/>
          <w:szCs w:val="24"/>
        </w:rPr>
        <w:t xml:space="preserve">4. The George Institute for Global Health, University of New South Wales, Sydney, </w:t>
      </w:r>
      <w:r w:rsidRPr="00F338A7">
        <w:rPr>
          <w:rFonts w:ascii="Times New Roman" w:hAnsi="Times New Roman" w:cs="Times New Roman"/>
          <w:bCs/>
          <w:sz w:val="24"/>
          <w:szCs w:val="24"/>
        </w:rPr>
        <w:t>2000,</w:t>
      </w: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 </w:t>
      </w:r>
      <w:r w:rsidRPr="005F7332">
        <w:rPr>
          <w:rFonts w:ascii="Times New Roman" w:hAnsi="Times New Roman" w:cs="Times New Roman"/>
          <w:bCs/>
          <w:sz w:val="24"/>
          <w:szCs w:val="24"/>
        </w:rPr>
        <w:t>Australia</w:t>
      </w:r>
    </w:p>
    <w:bookmarkEnd w:id="1"/>
    <w:p w14:paraId="19353A31" w14:textId="3771A581" w:rsidR="005F1C88" w:rsidRDefault="005F1C88" w:rsidP="005C4DF6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1DE71DAF" w14:textId="6F4F243A" w:rsidR="0093623A" w:rsidRDefault="0093623A" w:rsidP="005C4DF6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4A2DB4F0" w14:textId="4D8F9439" w:rsidR="0093623A" w:rsidRDefault="0093623A" w:rsidP="005C4DF6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18363B0E" w14:textId="37997BCA" w:rsidR="0093623A" w:rsidRDefault="0093623A" w:rsidP="005C4DF6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162ECB14" w14:textId="5F8C2054" w:rsidR="0093623A" w:rsidRDefault="0093623A" w:rsidP="005C4DF6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1DC122B7" w14:textId="0773BD8D" w:rsidR="0093623A" w:rsidRDefault="0093623A" w:rsidP="005C4DF6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7E3B8603" w14:textId="77777777" w:rsidR="0093623A" w:rsidRPr="005C4DF6" w:rsidRDefault="0093623A" w:rsidP="005C4DF6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342A1A19" w14:textId="59F70B0A" w:rsidR="00F10AF3" w:rsidRPr="005C4DF6" w:rsidRDefault="00F10AF3" w:rsidP="005C4DF6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5C4DF6">
        <w:rPr>
          <w:rFonts w:ascii="Times New Roman" w:hAnsi="Times New Roman" w:cs="Times New Roman"/>
          <w:szCs w:val="24"/>
        </w:rPr>
        <w:t>----------------------------------</w:t>
      </w:r>
      <w:r w:rsidR="0093623A">
        <w:rPr>
          <w:rFonts w:ascii="Times New Roman" w:hAnsi="Times New Roman" w:cs="Times New Roman"/>
          <w:szCs w:val="24"/>
        </w:rPr>
        <w:t>-------------</w:t>
      </w:r>
    </w:p>
    <w:p w14:paraId="7362E3E6" w14:textId="39077F22" w:rsidR="00F10AF3" w:rsidRPr="005C4DF6" w:rsidRDefault="00F10AF3" w:rsidP="005C4DF6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5C4DF6">
        <w:rPr>
          <w:rFonts w:ascii="Times New Roman" w:hAnsi="Times New Roman" w:cs="Times New Roman"/>
          <w:bCs/>
        </w:rPr>
        <w:t>* Corresponding author.</w:t>
      </w:r>
      <w:r w:rsidRPr="005C4DF6">
        <w:rPr>
          <w:rFonts w:ascii="Times New Roman" w:hAnsi="Times New Roman" w:cs="Times New Roman"/>
        </w:rPr>
        <w:t xml:space="preserve"> </w:t>
      </w:r>
      <w:r w:rsidRPr="005C4DF6">
        <w:rPr>
          <w:rFonts w:ascii="Times New Roman" w:hAnsi="Times New Roman" w:cs="Times New Roman"/>
          <w:bCs/>
        </w:rPr>
        <w:t xml:space="preserve">E-mail: </w:t>
      </w:r>
      <w:hyperlink r:id="rId10" w:history="1">
        <w:r w:rsidR="00930CDC" w:rsidRPr="00995720">
          <w:rPr>
            <w:rStyle w:val="Hyperlink"/>
            <w:rFonts w:ascii="Times New Roman" w:hAnsi="Times New Roman" w:cs="Times New Roman"/>
            <w:bCs/>
            <w:color w:val="auto"/>
            <w:u w:val="none"/>
          </w:rPr>
          <w:t>andrea.branch@mssm.edu</w:t>
        </w:r>
      </w:hyperlink>
      <w:r w:rsidR="00930CDC" w:rsidRPr="00995720">
        <w:rPr>
          <w:rFonts w:ascii="Times New Roman" w:hAnsi="Times New Roman" w:cs="Times New Roman"/>
          <w:bCs/>
        </w:rPr>
        <w:t xml:space="preserve"> </w:t>
      </w:r>
      <w:r w:rsidR="00930CDC" w:rsidRPr="005C4DF6">
        <w:rPr>
          <w:rFonts w:ascii="Times New Roman" w:hAnsi="Times New Roman" w:cs="Times New Roman"/>
          <w:bCs/>
        </w:rPr>
        <w:t>(A</w:t>
      </w:r>
      <w:r w:rsidR="001E32CD">
        <w:rPr>
          <w:rFonts w:ascii="Times New Roman" w:hAnsi="Times New Roman" w:cs="Times New Roman"/>
          <w:bCs/>
        </w:rPr>
        <w:t>.</w:t>
      </w:r>
      <w:r w:rsidR="00930CDC" w:rsidRPr="005C4DF6">
        <w:rPr>
          <w:rFonts w:ascii="Times New Roman" w:hAnsi="Times New Roman" w:cs="Times New Roman"/>
          <w:bCs/>
        </w:rPr>
        <w:t xml:space="preserve"> D. Branch)</w:t>
      </w:r>
      <w:r w:rsidR="0093623A">
        <w:rPr>
          <w:rFonts w:ascii="Times New Roman" w:hAnsi="Times New Roman" w:cs="Times New Roman" w:hint="eastAsia"/>
          <w:bCs/>
        </w:rPr>
        <w:t>.</w:t>
      </w:r>
    </w:p>
    <w:p w14:paraId="5D1BA669" w14:textId="77777777" w:rsidR="005A53DF" w:rsidRPr="005C4DF6" w:rsidRDefault="005A53DF" w:rsidP="005C4DF6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3C287BBC" w14:textId="77777777" w:rsidR="005C4DF6" w:rsidRDefault="005C4DF6" w:rsidP="005C4DF6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6FB403A6" w14:textId="77777777" w:rsidR="005C4DF6" w:rsidRDefault="005C4DF6" w:rsidP="005C4DF6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F86F49E" w14:textId="77777777" w:rsidR="005C4DF6" w:rsidRDefault="005C4DF6" w:rsidP="005C4DF6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E43AC41" w14:textId="77777777" w:rsidR="005C4DF6" w:rsidRDefault="005C4DF6" w:rsidP="005C4DF6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341060C" w14:textId="77777777" w:rsidR="005C4DF6" w:rsidRDefault="005C4DF6" w:rsidP="005C4DF6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6DF00DE" w14:textId="77777777" w:rsidR="005C4DF6" w:rsidRDefault="005C4DF6" w:rsidP="005C4DF6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BFC2021" w14:textId="77777777" w:rsidR="005C4DF6" w:rsidRDefault="005C4DF6" w:rsidP="005C4DF6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9BF6C15" w14:textId="77777777" w:rsidR="005C4DF6" w:rsidRDefault="005C4DF6" w:rsidP="005C4DF6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130134AF" w14:textId="1F45F227" w:rsidR="005A53DF" w:rsidRPr="005C4DF6" w:rsidRDefault="005A53DF" w:rsidP="005C4DF6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5C4DF6">
        <w:rPr>
          <w:rFonts w:ascii="Times New Roman" w:hAnsi="Times New Roman" w:cs="Times New Roman"/>
          <w:b/>
        </w:rPr>
        <w:lastRenderedPageBreak/>
        <w:t>Table content</w:t>
      </w:r>
    </w:p>
    <w:sdt>
      <w:sdtPr>
        <w:rPr>
          <w:rFonts w:ascii="Times New Roman" w:eastAsiaTheme="minorEastAsia" w:hAnsi="Times New Roman" w:cs="Times New Roman"/>
          <w:color w:val="auto"/>
          <w:sz w:val="22"/>
          <w:szCs w:val="22"/>
          <w:lang w:eastAsia="zh-CN"/>
        </w:rPr>
        <w:id w:val="171924514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0EF6238" w14:textId="24D908F3" w:rsidR="008E7282" w:rsidRPr="005C4DF6" w:rsidRDefault="008E7282" w:rsidP="005C4DF6">
          <w:pPr>
            <w:pStyle w:val="TOCHeading"/>
            <w:jc w:val="both"/>
            <w:rPr>
              <w:rFonts w:ascii="Times New Roman" w:hAnsi="Times New Roman" w:cs="Times New Roman"/>
              <w:color w:val="FF0000"/>
            </w:rPr>
          </w:pPr>
        </w:p>
        <w:p w14:paraId="0B1605FC" w14:textId="67998954" w:rsidR="006561F1" w:rsidRDefault="008E7282">
          <w:pPr>
            <w:pStyle w:val="TOC1"/>
            <w:rPr>
              <w:noProof/>
              <w:lang w:eastAsia="en-US"/>
            </w:rPr>
          </w:pPr>
          <w:r w:rsidRPr="005C4DF6">
            <w:rPr>
              <w:rFonts w:ascii="Times New Roman" w:hAnsi="Times New Roman" w:cs="Times New Roman"/>
            </w:rPr>
            <w:fldChar w:fldCharType="begin"/>
          </w:r>
          <w:r w:rsidRPr="005C4DF6">
            <w:rPr>
              <w:rFonts w:ascii="Times New Roman" w:hAnsi="Times New Roman" w:cs="Times New Roman"/>
            </w:rPr>
            <w:instrText xml:space="preserve"> TOC \o "1-3" \h \z \u </w:instrText>
          </w:r>
          <w:r w:rsidRPr="005C4DF6">
            <w:rPr>
              <w:rFonts w:ascii="Times New Roman" w:hAnsi="Times New Roman" w:cs="Times New Roman"/>
            </w:rPr>
            <w:fldChar w:fldCharType="separate"/>
          </w:r>
          <w:hyperlink w:anchor="_Toc173849624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 S1 Odds ratios from multivariable logistic regression models with the outcome of F1 fibrosis in the No-Traditional-Etiology (N</w:t>
            </w:r>
            <w:r w:rsidR="006561F1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TE) group in NHANES III dataset</w:t>
            </w:r>
          </w:hyperlink>
        </w:p>
        <w:p w14:paraId="66F04672" w14:textId="06EFB35A" w:rsidR="006561F1" w:rsidRDefault="00000000">
          <w:pPr>
            <w:pStyle w:val="TOC1"/>
            <w:rPr>
              <w:noProof/>
              <w:lang w:eastAsia="en-US"/>
            </w:rPr>
          </w:pPr>
          <w:hyperlink w:anchor="_Toc173849625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 S2 Odds ratios from multivariable logistic regression models with the outcome of significant fibrosis (≥ F2) in the No-Traditional-Etiology (N</w:t>
            </w:r>
            <w:r w:rsidR="006561F1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TE) group in NHANES III dataset</w:t>
            </w:r>
            <w:r w:rsidR="006561F1">
              <w:rPr>
                <w:noProof/>
                <w:webHidden/>
              </w:rPr>
              <w:t xml:space="preserve"> </w:t>
            </w:r>
          </w:hyperlink>
        </w:p>
        <w:p w14:paraId="2ACB8292" w14:textId="68A324FA" w:rsidR="006561F1" w:rsidRDefault="00000000">
          <w:pPr>
            <w:pStyle w:val="TOC1"/>
            <w:rPr>
              <w:noProof/>
              <w:lang w:eastAsia="en-US"/>
            </w:rPr>
          </w:pPr>
          <w:hyperlink w:anchor="_Toc173849626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 S3 Odds ratios from multivariable logistic regression models with the outcome of significant fibrosis in the MASLD group with steatosis defined by CAP ≥ 240</w:t>
            </w:r>
            <w:r w:rsidR="006561F1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 dB/m in NHANES 2017-March 2020</w:t>
            </w:r>
          </w:hyperlink>
        </w:p>
        <w:p w14:paraId="5C5CD7E1" w14:textId="0D7116F3" w:rsidR="006561F1" w:rsidRDefault="00000000">
          <w:pPr>
            <w:pStyle w:val="TOC1"/>
            <w:rPr>
              <w:noProof/>
              <w:lang w:eastAsia="en-US"/>
            </w:rPr>
          </w:pPr>
          <w:hyperlink w:anchor="_Toc173849627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 S4 Odds ratios from multivariable logistic regression models with the outcome of significant fibrosis in the MASLD group with steatosis defined by CAP ≥ 285 dB/m</w:t>
            </w:r>
          </w:hyperlink>
        </w:p>
        <w:p w14:paraId="70D2BF75" w14:textId="45DBC0FE" w:rsidR="006561F1" w:rsidRDefault="00000000">
          <w:pPr>
            <w:pStyle w:val="TOC1"/>
            <w:rPr>
              <w:noProof/>
              <w:lang w:eastAsia="en-US"/>
            </w:rPr>
          </w:pPr>
          <w:hyperlink w:anchor="_Toc173849628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 S5 Estimated counts of SLD, MASLD, and NTE cases, counts of people who qualify for referral to hepatology, and</w:t>
            </w:r>
            <w:r w:rsidR="006561F1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 counts of treatment candidates</w:t>
            </w:r>
          </w:hyperlink>
        </w:p>
        <w:p w14:paraId="6007DAD9" w14:textId="68092CE4" w:rsidR="006561F1" w:rsidRDefault="00000000">
          <w:pPr>
            <w:pStyle w:val="TOC1"/>
            <w:rPr>
              <w:noProof/>
              <w:lang w:eastAsia="en-US"/>
            </w:rPr>
          </w:pPr>
          <w:hyperlink w:anchor="_Toc173849629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Table S1 Comparison of the age-standardized weighted prevalence of CMRFs in participants with and without SLD in NHANES III and NHANES 2017-March 2020</w:t>
            </w:r>
          </w:hyperlink>
        </w:p>
        <w:p w14:paraId="28638DAD" w14:textId="5DABC506" w:rsidR="006561F1" w:rsidRDefault="00000000">
          <w:pPr>
            <w:pStyle w:val="TOC1"/>
            <w:rPr>
              <w:noProof/>
              <w:lang w:eastAsia="en-US"/>
            </w:rPr>
          </w:pPr>
          <w:hyperlink w:anchor="_Toc173849630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Table S2 Age-standardized weighted prevalence of elevated adiposity in NHANES III and NHANES 2017-March 2020</w:t>
            </w:r>
          </w:hyperlink>
        </w:p>
        <w:p w14:paraId="0E3EED55" w14:textId="291EFF4C" w:rsidR="006561F1" w:rsidRDefault="00000000">
          <w:pPr>
            <w:pStyle w:val="TOC1"/>
            <w:rPr>
              <w:noProof/>
              <w:lang w:eastAsia="en-US"/>
            </w:rPr>
          </w:pPr>
          <w:hyperlink w:anchor="_Toc173849631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Table S3 Odds ratios of factors associated with fibrosis (defined by age-specific FIB-4 scores) among adults with MASLD in univariable logistic regression models in the NHANES III dataset with steatosis defined by ultrasonography as mild/moderate/severe steatosis</w:t>
            </w:r>
          </w:hyperlink>
        </w:p>
        <w:p w14:paraId="1F23944C" w14:textId="4BA59C96" w:rsidR="006561F1" w:rsidRDefault="00000000">
          <w:pPr>
            <w:pStyle w:val="TOC1"/>
            <w:rPr>
              <w:noProof/>
              <w:lang w:eastAsia="en-US"/>
            </w:rPr>
          </w:pPr>
          <w:hyperlink w:anchor="_Toc173849632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Table S4 Odds ratios of factors associated with significant fibrosis (FIB-4 score ≥ 2.67) among adults with MASLD in univariable logistic regression models in the NHANES III dataset with steatosis defined by ultrasonography</w:t>
            </w:r>
          </w:hyperlink>
        </w:p>
        <w:p w14:paraId="32FCE6DA" w14:textId="4679B12E" w:rsidR="006561F1" w:rsidRDefault="00000000">
          <w:pPr>
            <w:pStyle w:val="TOC1"/>
            <w:rPr>
              <w:noProof/>
              <w:lang w:eastAsia="en-US"/>
            </w:rPr>
          </w:pPr>
          <w:hyperlink w:anchor="_Toc173849633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Table S5 Odds ratios of factors associated with significant fibrosis (LS ≥ 8.6 kPa) among adults in the No-SLD </w:t>
            </w:r>
            <w:r w:rsidR="006561F1" w:rsidRPr="00204657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</w:rPr>
              <w:t xml:space="preserve">(CAP &lt; 240 dB/m) and </w:t>
            </w:r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No Traditional Etiology group in univariable logistic regression models</w:t>
            </w:r>
          </w:hyperlink>
        </w:p>
        <w:p w14:paraId="2B30F85D" w14:textId="069DAD88" w:rsidR="006561F1" w:rsidRDefault="00000000">
          <w:pPr>
            <w:pStyle w:val="TOC1"/>
            <w:rPr>
              <w:noProof/>
              <w:lang w:eastAsia="en-US"/>
            </w:rPr>
          </w:pPr>
          <w:hyperlink w:anchor="_Toc173849634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Table S6 Odds ratios of factors associated with significant fibrosis (LS ≥ 8.6 kPa) among adults in the No-SLD (CAP &lt; 285 dB/m) No Traditional Etiology group in univariable logistic regression</w:t>
            </w:r>
          </w:hyperlink>
        </w:p>
        <w:p w14:paraId="10B4BFFC" w14:textId="60151707" w:rsidR="006561F1" w:rsidRDefault="00000000">
          <w:pPr>
            <w:pStyle w:val="TOC1"/>
            <w:rPr>
              <w:noProof/>
              <w:lang w:eastAsia="en-US"/>
            </w:rPr>
          </w:pPr>
          <w:hyperlink w:anchor="_Toc173849635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Table S7 Odds ratios of factors associated with significant fibrosis (LS ≥ 8.6 kPa) among adults with MASLD with steatosis defined by CAP ≥ 240 dB/m in univariable logistic regression models in each racial/ethnic group</w:t>
            </w:r>
          </w:hyperlink>
        </w:p>
        <w:p w14:paraId="0135E2DE" w14:textId="3A02DAF4" w:rsidR="006561F1" w:rsidRDefault="00000000">
          <w:pPr>
            <w:pStyle w:val="TOC1"/>
            <w:rPr>
              <w:noProof/>
              <w:lang w:eastAsia="en-US"/>
            </w:rPr>
          </w:pPr>
          <w:hyperlink w:anchor="_Toc173849636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Table S8 Odds ratios of factors associated with significant fibrosis (LS ≥ 8.6 kPa) among adults with MASLD with steatosis defined by CAP ≥ 285 dB/m in univariable logistic regression models in each racial/ethnic group</w:t>
            </w:r>
          </w:hyperlink>
        </w:p>
        <w:p w14:paraId="0B4D1A98" w14:textId="164CDA0D" w:rsidR="006561F1" w:rsidRDefault="00000000">
          <w:pPr>
            <w:pStyle w:val="TOC1"/>
            <w:rPr>
              <w:noProof/>
              <w:lang w:eastAsia="en-US"/>
            </w:rPr>
          </w:pPr>
          <w:hyperlink w:anchor="_Toc173849637" w:history="1">
            <w:r w:rsidR="006561F1" w:rsidRPr="00204657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Table S9 The blood levels of lead (Pb) in NHANES III and NHANES 2017-March 2020</w:t>
            </w:r>
          </w:hyperlink>
        </w:p>
        <w:p w14:paraId="2A97EE5D" w14:textId="31F1249A" w:rsidR="008E7282" w:rsidRPr="005C4DF6" w:rsidRDefault="008E7282" w:rsidP="005C4DF6">
          <w:pPr>
            <w:jc w:val="both"/>
            <w:rPr>
              <w:rFonts w:ascii="Times New Roman" w:hAnsi="Times New Roman" w:cs="Times New Roman"/>
            </w:rPr>
          </w:pPr>
          <w:r w:rsidRPr="005C4DF6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7F5AC452" w14:textId="77777777" w:rsidR="005A53DF" w:rsidRPr="005C4DF6" w:rsidRDefault="005A53DF" w:rsidP="005C4DF6">
      <w:pPr>
        <w:jc w:val="both"/>
        <w:rPr>
          <w:rFonts w:ascii="Times New Roman" w:hAnsi="Times New Roman" w:cs="Times New Roman"/>
          <w:b/>
          <w:bCs/>
        </w:rPr>
      </w:pPr>
    </w:p>
    <w:p w14:paraId="5E3A1568" w14:textId="77777777" w:rsidR="00CB04BD" w:rsidRPr="005C4DF6" w:rsidRDefault="00CB04BD" w:rsidP="005C4DF6">
      <w:pPr>
        <w:jc w:val="both"/>
        <w:rPr>
          <w:rFonts w:ascii="Times New Roman" w:hAnsi="Times New Roman" w:cs="Times New Roman"/>
        </w:rPr>
      </w:pPr>
    </w:p>
    <w:p w14:paraId="7C0E9E25" w14:textId="7387D365" w:rsidR="00BB14A3" w:rsidRPr="005C4DF6" w:rsidRDefault="00101EBC" w:rsidP="005C4DF6">
      <w:pPr>
        <w:jc w:val="both"/>
        <w:rPr>
          <w:rFonts w:ascii="Times New Roman" w:hAnsi="Times New Roman" w:cs="Times New Roman"/>
        </w:rPr>
      </w:pPr>
      <w:r w:rsidRPr="00101EBC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3CC5AE8C" wp14:editId="0C6ED475">
            <wp:extent cx="5943600" cy="60267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2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795F8" w14:textId="2BFDFA86" w:rsidR="00BB14A3" w:rsidRPr="005C53CD" w:rsidRDefault="00BB14A3" w:rsidP="005C4DF6">
      <w:pPr>
        <w:jc w:val="both"/>
        <w:rPr>
          <w:rFonts w:ascii="Times New Roman" w:hAnsi="Times New Roman" w:cs="Times New Roman"/>
          <w:color w:val="FF0000"/>
        </w:rPr>
      </w:pPr>
      <w:bookmarkStart w:id="2" w:name="_Toc173849624"/>
      <w:r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Fig</w:t>
      </w:r>
      <w:r w:rsidR="00F10AF3"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</w:t>
      </w:r>
      <w:r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AB56E7"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S1</w:t>
      </w:r>
      <w:r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Odds ratios from multivariable logistic regression models with the outcome of F1 fibrosis in </w:t>
      </w:r>
      <w:r w:rsidR="00F144E5"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the</w:t>
      </w:r>
      <w:r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No-Traditional-Etiology (NTE) group in NHANES III dataset.</w:t>
      </w:r>
      <w:bookmarkEnd w:id="2"/>
      <w:r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 </w:t>
      </w:r>
      <w:r w:rsidRPr="005C4DF6">
        <w:rPr>
          <w:rFonts w:ascii="Times New Roman" w:eastAsiaTheme="majorEastAsia" w:hAnsi="Times New Roman" w:cs="Times New Roman"/>
        </w:rPr>
        <w:t>F1 fibrosis was defined by age-specific FIB-4 scores (≥ F1). Multivariable logistic regression models adjusted for age, sex, smoking status, alcohol use and poverty. The odds ratios of the five cardiometabolic risk factors (CMRFs) and diabetes with outcome of fibrosis (≥ F1) are reported as following: (</w:t>
      </w:r>
      <w:r w:rsidR="005C53CD">
        <w:rPr>
          <w:rFonts w:ascii="Times New Roman" w:eastAsiaTheme="majorEastAsia" w:hAnsi="Times New Roman" w:cs="Times New Roman"/>
        </w:rPr>
        <w:t>a</w:t>
      </w:r>
      <w:r w:rsidRPr="005C4DF6">
        <w:rPr>
          <w:rFonts w:ascii="Times New Roman" w:eastAsiaTheme="majorEastAsia" w:hAnsi="Times New Roman" w:cs="Times New Roman"/>
        </w:rPr>
        <w:t>) elevated adiposity, (</w:t>
      </w:r>
      <w:r w:rsidR="005C53CD">
        <w:rPr>
          <w:rFonts w:ascii="Times New Roman" w:eastAsiaTheme="majorEastAsia" w:hAnsi="Times New Roman" w:cs="Times New Roman"/>
        </w:rPr>
        <w:t>b</w:t>
      </w:r>
      <w:r w:rsidRPr="005C4DF6">
        <w:rPr>
          <w:rFonts w:ascii="Times New Roman" w:eastAsiaTheme="majorEastAsia" w:hAnsi="Times New Roman" w:cs="Times New Roman"/>
        </w:rPr>
        <w:t>) prediabetes/diabetes, (</w:t>
      </w:r>
      <w:r w:rsidR="005C53CD">
        <w:rPr>
          <w:rFonts w:ascii="Times New Roman" w:eastAsiaTheme="majorEastAsia" w:hAnsi="Times New Roman" w:cs="Times New Roman"/>
        </w:rPr>
        <w:t>c</w:t>
      </w:r>
      <w:r w:rsidRPr="005C4DF6">
        <w:rPr>
          <w:rFonts w:ascii="Times New Roman" w:eastAsiaTheme="majorEastAsia" w:hAnsi="Times New Roman" w:cs="Times New Roman"/>
        </w:rPr>
        <w:t>) diabetes, (</w:t>
      </w:r>
      <w:r w:rsidR="005C53CD">
        <w:rPr>
          <w:rFonts w:ascii="Times New Roman" w:eastAsiaTheme="majorEastAsia" w:hAnsi="Times New Roman" w:cs="Times New Roman"/>
        </w:rPr>
        <w:t>d</w:t>
      </w:r>
      <w:r w:rsidRPr="005C4DF6">
        <w:rPr>
          <w:rFonts w:ascii="Times New Roman" w:eastAsiaTheme="majorEastAsia" w:hAnsi="Times New Roman" w:cs="Times New Roman"/>
        </w:rPr>
        <w:t>) elevated blood pressure, (</w:t>
      </w:r>
      <w:r w:rsidR="005C53CD">
        <w:rPr>
          <w:rFonts w:ascii="Times New Roman" w:eastAsiaTheme="majorEastAsia" w:hAnsi="Times New Roman" w:cs="Times New Roman"/>
        </w:rPr>
        <w:t>e</w:t>
      </w:r>
      <w:r w:rsidRPr="005C4DF6">
        <w:rPr>
          <w:rFonts w:ascii="Times New Roman" w:eastAsiaTheme="majorEastAsia" w:hAnsi="Times New Roman" w:cs="Times New Roman"/>
        </w:rPr>
        <w:t>) elevated triglycerides, (</w:t>
      </w:r>
      <w:r w:rsidR="005C53CD">
        <w:rPr>
          <w:rFonts w:ascii="Times New Roman" w:eastAsiaTheme="majorEastAsia" w:hAnsi="Times New Roman" w:cs="Times New Roman"/>
        </w:rPr>
        <w:t>f</w:t>
      </w:r>
      <w:r w:rsidRPr="005C4DF6">
        <w:rPr>
          <w:rFonts w:ascii="Times New Roman" w:eastAsiaTheme="majorEastAsia" w:hAnsi="Times New Roman" w:cs="Times New Roman"/>
        </w:rPr>
        <w:t>) reduced HDL, (</w:t>
      </w:r>
      <w:r w:rsidR="005C53CD">
        <w:rPr>
          <w:rFonts w:ascii="Times New Roman" w:eastAsiaTheme="majorEastAsia" w:hAnsi="Times New Roman" w:cs="Times New Roman"/>
        </w:rPr>
        <w:t>g</w:t>
      </w:r>
      <w:r w:rsidRPr="005C4DF6">
        <w:rPr>
          <w:rFonts w:ascii="Times New Roman" w:eastAsiaTheme="majorEastAsia" w:hAnsi="Times New Roman" w:cs="Times New Roman"/>
        </w:rPr>
        <w:t xml:space="preserve">) </w:t>
      </w:r>
      <w:r w:rsidRPr="005C4DF6">
        <w:rPr>
          <w:rFonts w:ascii="Times New Roman" w:hAnsi="Times New Roman" w:cs="Times New Roman"/>
          <w:bCs/>
        </w:rPr>
        <w:t>quartile (Q) 4</w:t>
      </w:r>
      <w:r w:rsidRPr="005C4DF6">
        <w:rPr>
          <w:rFonts w:ascii="Times New Roman" w:hAnsi="Times New Roman" w:cs="Times New Roman"/>
          <w:bCs/>
          <w:vertAlign w:val="superscript"/>
        </w:rPr>
        <w:t>th</w:t>
      </w:r>
      <w:r w:rsidRPr="005C4DF6">
        <w:rPr>
          <w:rFonts w:ascii="Times New Roman" w:hAnsi="Times New Roman" w:cs="Times New Roman"/>
          <w:bCs/>
        </w:rPr>
        <w:t xml:space="preserve"> blood levels of lead (Pb) and (</w:t>
      </w:r>
      <w:r w:rsidR="005C53CD">
        <w:rPr>
          <w:rFonts w:ascii="Times New Roman" w:hAnsi="Times New Roman" w:cs="Times New Roman"/>
          <w:bCs/>
        </w:rPr>
        <w:t>h</w:t>
      </w:r>
      <w:r w:rsidRPr="005C4DF6">
        <w:rPr>
          <w:rFonts w:ascii="Times New Roman" w:hAnsi="Times New Roman" w:cs="Times New Roman"/>
          <w:bCs/>
        </w:rPr>
        <w:t>) Q4 urine level of cadmium (Cd)</w:t>
      </w:r>
      <w:r w:rsidRPr="005C4DF6">
        <w:rPr>
          <w:rFonts w:ascii="Times New Roman" w:eastAsiaTheme="majorEastAsia" w:hAnsi="Times New Roman" w:cs="Times New Roman"/>
        </w:rPr>
        <w:t xml:space="preserve"> in the total NTE cohort and stratified by race/ethnicity including, non-Hispanic White (NHW, blue), non-Hispanic Black (NHB, red), Mexican American (MA) and other race. </w:t>
      </w:r>
      <w:r w:rsidR="00F144E5" w:rsidRPr="005C4DF6">
        <w:rPr>
          <w:rFonts w:ascii="Times New Roman" w:eastAsiaTheme="majorEastAsia" w:hAnsi="Times New Roman" w:cs="Times New Roman"/>
        </w:rPr>
        <w:t>NHANES III dataset o</w:t>
      </w:r>
      <w:r w:rsidR="00101EBC">
        <w:rPr>
          <w:rFonts w:ascii="Times New Roman" w:eastAsiaTheme="majorEastAsia" w:hAnsi="Times New Roman" w:cs="Times New Roman"/>
        </w:rPr>
        <w:t>nly measured urine levels of Cd.</w:t>
      </w:r>
      <w:r w:rsidR="00101EBC" w:rsidRPr="00101EBC">
        <w:t xml:space="preserve"> </w:t>
      </w:r>
      <w:r w:rsidR="005663D6">
        <w:rPr>
          <w:rFonts w:ascii="Times New Roman" w:eastAsiaTheme="majorEastAsia" w:hAnsi="Times New Roman" w:cs="Times New Roman"/>
        </w:rPr>
        <w:t xml:space="preserve">Bold </w:t>
      </w:r>
      <w:r w:rsidR="005663D6" w:rsidRPr="005663D6">
        <w:rPr>
          <w:rFonts w:ascii="Times New Roman" w:eastAsiaTheme="majorEastAsia" w:hAnsi="Times New Roman" w:cs="Times New Roman"/>
          <w:i/>
        </w:rPr>
        <w:t>p</w:t>
      </w:r>
      <w:r w:rsidR="005663D6">
        <w:rPr>
          <w:rFonts w:ascii="Times New Roman" w:eastAsiaTheme="majorEastAsia" w:hAnsi="Times New Roman" w:cs="Times New Roman"/>
        </w:rPr>
        <w:t xml:space="preserve"> value </w:t>
      </w:r>
      <w:r w:rsidR="00101EBC" w:rsidRPr="00101EBC">
        <w:rPr>
          <w:rFonts w:ascii="Times New Roman" w:eastAsiaTheme="majorEastAsia" w:hAnsi="Times New Roman" w:cs="Times New Roman"/>
        </w:rPr>
        <w:t xml:space="preserve">indicated </w:t>
      </w:r>
      <w:r w:rsidR="005663D6" w:rsidRPr="005663D6">
        <w:rPr>
          <w:rFonts w:ascii="Times New Roman" w:eastAsiaTheme="majorEastAsia" w:hAnsi="Times New Roman" w:cs="Times New Roman"/>
        </w:rPr>
        <w:t xml:space="preserve">the corresponding odds ratio </w:t>
      </w:r>
      <w:r w:rsidR="005663D6">
        <w:rPr>
          <w:rFonts w:ascii="Times New Roman" w:eastAsiaTheme="majorEastAsia" w:hAnsi="Times New Roman" w:cs="Times New Roman"/>
        </w:rPr>
        <w:t>was</w:t>
      </w:r>
      <w:r w:rsidR="005663D6" w:rsidRPr="005663D6">
        <w:rPr>
          <w:rFonts w:ascii="Times New Roman" w:eastAsiaTheme="majorEastAsia" w:hAnsi="Times New Roman" w:cs="Times New Roman"/>
        </w:rPr>
        <w:t xml:space="preserve"> statistically significant</w:t>
      </w:r>
      <w:r w:rsidR="00F42AA6">
        <w:rPr>
          <w:rFonts w:ascii="Times New Roman" w:eastAsiaTheme="majorEastAsia" w:hAnsi="Times New Roman" w:cs="Times New Roman"/>
        </w:rPr>
        <w:t xml:space="preserve"> (</w:t>
      </w:r>
      <w:r w:rsidR="00F42AA6" w:rsidRPr="00F42AA6">
        <w:rPr>
          <w:rFonts w:ascii="Times New Roman" w:eastAsiaTheme="majorEastAsia" w:hAnsi="Times New Roman" w:cs="Times New Roman"/>
          <w:i/>
          <w:iCs/>
        </w:rPr>
        <w:t>p</w:t>
      </w:r>
      <w:r w:rsidR="00F42AA6">
        <w:rPr>
          <w:rFonts w:ascii="Times New Roman" w:eastAsiaTheme="majorEastAsia" w:hAnsi="Times New Roman" w:cs="Times New Roman"/>
        </w:rPr>
        <w:t xml:space="preserve"> &lt; 0.05)</w:t>
      </w:r>
      <w:r w:rsidR="005663D6">
        <w:rPr>
          <w:rFonts w:ascii="Times New Roman" w:eastAsiaTheme="majorEastAsia" w:hAnsi="Times New Roman" w:cs="Times New Roman"/>
        </w:rPr>
        <w:t>. CAP: c</w:t>
      </w:r>
      <w:r w:rsidRPr="005C4DF6">
        <w:rPr>
          <w:rFonts w:ascii="Times New Roman" w:eastAsiaTheme="majorEastAsia" w:hAnsi="Times New Roman" w:cs="Times New Roman"/>
        </w:rPr>
        <w:t xml:space="preserve">ontrolled attenuation parameter; </w:t>
      </w:r>
      <w:r w:rsidR="005663D6">
        <w:rPr>
          <w:rFonts w:ascii="Times New Roman" w:eastAsiaTheme="majorEastAsia" w:hAnsi="Times New Roman" w:cs="Times New Roman"/>
        </w:rPr>
        <w:t xml:space="preserve">CI: </w:t>
      </w:r>
      <w:r w:rsidRPr="005C4DF6">
        <w:rPr>
          <w:rFonts w:ascii="Times New Roman" w:eastAsiaTheme="majorEastAsia" w:hAnsi="Times New Roman" w:cs="Times New Roman"/>
        </w:rPr>
        <w:t>confidence i</w:t>
      </w:r>
      <w:r w:rsidR="005663D6">
        <w:rPr>
          <w:rFonts w:ascii="Times New Roman" w:eastAsiaTheme="majorEastAsia" w:hAnsi="Times New Roman" w:cs="Times New Roman"/>
        </w:rPr>
        <w:t>nterval</w:t>
      </w:r>
      <w:r w:rsidRPr="005C4DF6">
        <w:rPr>
          <w:rFonts w:ascii="Times New Roman" w:eastAsiaTheme="majorEastAsia" w:hAnsi="Times New Roman" w:cs="Times New Roman"/>
        </w:rPr>
        <w:t xml:space="preserve">; </w:t>
      </w:r>
      <w:r w:rsidR="005663D6">
        <w:rPr>
          <w:rFonts w:ascii="Times New Roman" w:eastAsiaTheme="majorEastAsia" w:hAnsi="Times New Roman" w:cs="Times New Roman"/>
        </w:rPr>
        <w:t xml:space="preserve">MASLD: </w:t>
      </w:r>
      <w:r w:rsidRPr="005C4DF6">
        <w:rPr>
          <w:rFonts w:ascii="Times New Roman" w:eastAsiaTheme="majorEastAsia" w:hAnsi="Times New Roman" w:cs="Times New Roman"/>
        </w:rPr>
        <w:t>Metabolic dysfunction</w:t>
      </w:r>
      <w:r w:rsidR="005663D6">
        <w:rPr>
          <w:rFonts w:ascii="Times New Roman" w:eastAsiaTheme="majorEastAsia" w:hAnsi="Times New Roman" w:cs="Times New Roman"/>
        </w:rPr>
        <w:t>-associated liver disease</w:t>
      </w:r>
      <w:r w:rsidRPr="005C4DF6">
        <w:rPr>
          <w:rFonts w:ascii="Times New Roman" w:eastAsiaTheme="majorEastAsia" w:hAnsi="Times New Roman" w:cs="Times New Roman"/>
        </w:rPr>
        <w:t xml:space="preserve">; </w:t>
      </w:r>
      <w:r w:rsidR="005663D6">
        <w:rPr>
          <w:rFonts w:ascii="Times New Roman" w:eastAsiaTheme="majorEastAsia" w:hAnsi="Times New Roman" w:cs="Times New Roman"/>
        </w:rPr>
        <w:t>NA: Not available</w:t>
      </w:r>
      <w:r w:rsidR="005C53CD">
        <w:rPr>
          <w:rFonts w:ascii="Times New Roman" w:eastAsiaTheme="majorEastAsia" w:hAnsi="Times New Roman" w:cs="Times New Roman"/>
        </w:rPr>
        <w:t>;</w:t>
      </w:r>
      <w:r w:rsidRPr="005C4DF6">
        <w:rPr>
          <w:rFonts w:ascii="Times New Roman" w:eastAsiaTheme="majorEastAsia" w:hAnsi="Times New Roman" w:cs="Times New Roman"/>
        </w:rPr>
        <w:t xml:space="preserve"> </w:t>
      </w:r>
      <w:r w:rsidR="005663D6">
        <w:rPr>
          <w:rFonts w:ascii="Times New Roman" w:eastAsiaTheme="majorEastAsia" w:hAnsi="Times New Roman" w:cs="Times New Roman"/>
        </w:rPr>
        <w:t>OR: odds ratio</w:t>
      </w:r>
      <w:r w:rsidRPr="005C4DF6">
        <w:rPr>
          <w:rFonts w:ascii="Times New Roman" w:eastAsiaTheme="majorEastAsia" w:hAnsi="Times New Roman" w:cs="Times New Roman"/>
        </w:rPr>
        <w:t>.</w:t>
      </w:r>
    </w:p>
    <w:p w14:paraId="2C77BDCC" w14:textId="52F56DC9" w:rsidR="00BB14A3" w:rsidRPr="005C4DF6" w:rsidRDefault="005663D6" w:rsidP="005C4DF6">
      <w:pPr>
        <w:jc w:val="both"/>
        <w:rPr>
          <w:rFonts w:ascii="Times New Roman" w:hAnsi="Times New Roman" w:cs="Times New Roman"/>
        </w:rPr>
      </w:pPr>
      <w:r w:rsidRPr="005663D6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2C818FC3" wp14:editId="39DB80C8">
            <wp:extent cx="5409560" cy="4435146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23119" cy="444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67CDD" w14:textId="16CD39A0" w:rsidR="00BB14A3" w:rsidRPr="005C4DF6" w:rsidRDefault="00BB14A3" w:rsidP="005C4DF6">
      <w:pPr>
        <w:jc w:val="both"/>
        <w:rPr>
          <w:rFonts w:ascii="Times New Roman" w:hAnsi="Times New Roman" w:cs="Times New Roman"/>
          <w:color w:val="FF0000"/>
        </w:rPr>
      </w:pPr>
      <w:bookmarkStart w:id="3" w:name="_Toc173849625"/>
      <w:r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>Fig</w:t>
      </w:r>
      <w:r w:rsidR="00F10AF3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AB56E7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>S2</w:t>
      </w:r>
      <w:r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Odds ratios from multivariable logistic regression models with the outcome of significant fibrosis (≥ F2) in </w:t>
      </w:r>
      <w:r w:rsidR="00F144E5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>the</w:t>
      </w:r>
      <w:r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No-Traditional-Etiology (NTE) group in NHANES III dataset.</w:t>
      </w:r>
      <w:bookmarkEnd w:id="3"/>
      <w:r w:rsidRPr="005C4DF6">
        <w:rPr>
          <w:rStyle w:val="Heading1Char"/>
          <w:rFonts w:ascii="Times New Roman" w:hAnsi="Times New Roman" w:cs="Times New Roman"/>
          <w:b/>
          <w:bCs/>
          <w:color w:val="auto"/>
          <w:sz w:val="10"/>
          <w:szCs w:val="10"/>
        </w:rPr>
        <w:t xml:space="preserve"> </w:t>
      </w:r>
      <w:r w:rsidR="0004245D" w:rsidRPr="005C4DF6">
        <w:rPr>
          <w:rFonts w:ascii="Times New Roman" w:eastAsiaTheme="majorEastAsia" w:hAnsi="Times New Roman" w:cs="Times New Roman"/>
        </w:rPr>
        <w:t>Significant</w:t>
      </w:r>
      <w:r w:rsidRPr="005C4DF6">
        <w:rPr>
          <w:rFonts w:ascii="Times New Roman" w:eastAsiaTheme="majorEastAsia" w:hAnsi="Times New Roman" w:cs="Times New Roman"/>
        </w:rPr>
        <w:t xml:space="preserve"> fibrosis</w:t>
      </w:r>
      <w:r w:rsidR="0004245D" w:rsidRPr="005C4DF6">
        <w:rPr>
          <w:rFonts w:ascii="Times New Roman" w:eastAsiaTheme="majorEastAsia" w:hAnsi="Times New Roman" w:cs="Times New Roman"/>
        </w:rPr>
        <w:t xml:space="preserve"> (≥ F2)</w:t>
      </w:r>
      <w:r w:rsidRPr="005C4DF6">
        <w:rPr>
          <w:rFonts w:ascii="Times New Roman" w:eastAsiaTheme="majorEastAsia" w:hAnsi="Times New Roman" w:cs="Times New Roman"/>
        </w:rPr>
        <w:t xml:space="preserve"> was defined by</w:t>
      </w:r>
      <w:r w:rsidR="0004245D" w:rsidRPr="005C4DF6">
        <w:rPr>
          <w:rFonts w:ascii="Times New Roman" w:eastAsiaTheme="majorEastAsia" w:hAnsi="Times New Roman" w:cs="Times New Roman"/>
        </w:rPr>
        <w:t xml:space="preserve"> </w:t>
      </w:r>
      <w:r w:rsidRPr="005C4DF6">
        <w:rPr>
          <w:rFonts w:ascii="Times New Roman" w:eastAsiaTheme="majorEastAsia" w:hAnsi="Times New Roman" w:cs="Times New Roman"/>
        </w:rPr>
        <w:t>FIB-4 scores ≥</w:t>
      </w:r>
      <w:r w:rsidR="0004245D" w:rsidRPr="005C4DF6">
        <w:rPr>
          <w:rFonts w:ascii="Times New Roman" w:eastAsiaTheme="majorEastAsia" w:hAnsi="Times New Roman" w:cs="Times New Roman"/>
        </w:rPr>
        <w:t>2.67</w:t>
      </w:r>
      <w:r w:rsidRPr="005C4DF6">
        <w:rPr>
          <w:rFonts w:ascii="Times New Roman" w:eastAsiaTheme="majorEastAsia" w:hAnsi="Times New Roman" w:cs="Times New Roman"/>
        </w:rPr>
        <w:t>. Multivariable logistic regression models adjusted for age, sex, smoking status, alcohol use and poverty. The odds ratios of the five cardiometabolic risk factors (CMRFs) and diabetes with outcome of fibrosis (≥ F1) are reported as following: (</w:t>
      </w:r>
      <w:r w:rsidR="00C61081">
        <w:rPr>
          <w:rFonts w:ascii="Times New Roman" w:eastAsiaTheme="majorEastAsia" w:hAnsi="Times New Roman" w:cs="Times New Roman"/>
        </w:rPr>
        <w:t>a</w:t>
      </w:r>
      <w:r w:rsidRPr="005C4DF6">
        <w:rPr>
          <w:rFonts w:ascii="Times New Roman" w:eastAsiaTheme="majorEastAsia" w:hAnsi="Times New Roman" w:cs="Times New Roman"/>
        </w:rPr>
        <w:t>) elevated adiposity, (</w:t>
      </w:r>
      <w:r w:rsidR="00C61081">
        <w:rPr>
          <w:rFonts w:ascii="Times New Roman" w:eastAsiaTheme="majorEastAsia" w:hAnsi="Times New Roman" w:cs="Times New Roman"/>
        </w:rPr>
        <w:t>b</w:t>
      </w:r>
      <w:r w:rsidRPr="005C4DF6">
        <w:rPr>
          <w:rFonts w:ascii="Times New Roman" w:eastAsiaTheme="majorEastAsia" w:hAnsi="Times New Roman" w:cs="Times New Roman"/>
        </w:rPr>
        <w:t>) prediabetes/diabetes, (</w:t>
      </w:r>
      <w:r w:rsidR="00C61081">
        <w:rPr>
          <w:rFonts w:ascii="Times New Roman" w:eastAsiaTheme="majorEastAsia" w:hAnsi="Times New Roman" w:cs="Times New Roman"/>
        </w:rPr>
        <w:t>c</w:t>
      </w:r>
      <w:r w:rsidRPr="005C4DF6">
        <w:rPr>
          <w:rFonts w:ascii="Times New Roman" w:eastAsiaTheme="majorEastAsia" w:hAnsi="Times New Roman" w:cs="Times New Roman"/>
        </w:rPr>
        <w:t>) diabetes, (</w:t>
      </w:r>
      <w:r w:rsidR="00C61081">
        <w:rPr>
          <w:rFonts w:ascii="Times New Roman" w:eastAsiaTheme="majorEastAsia" w:hAnsi="Times New Roman" w:cs="Times New Roman"/>
        </w:rPr>
        <w:t>d</w:t>
      </w:r>
      <w:r w:rsidRPr="005C4DF6">
        <w:rPr>
          <w:rFonts w:ascii="Times New Roman" w:eastAsiaTheme="majorEastAsia" w:hAnsi="Times New Roman" w:cs="Times New Roman"/>
        </w:rPr>
        <w:t>) elevated blood pressure, (</w:t>
      </w:r>
      <w:r w:rsidR="00C61081">
        <w:rPr>
          <w:rFonts w:ascii="Times New Roman" w:eastAsiaTheme="majorEastAsia" w:hAnsi="Times New Roman" w:cs="Times New Roman"/>
        </w:rPr>
        <w:t>e</w:t>
      </w:r>
      <w:r w:rsidRPr="005C4DF6">
        <w:rPr>
          <w:rFonts w:ascii="Times New Roman" w:eastAsiaTheme="majorEastAsia" w:hAnsi="Times New Roman" w:cs="Times New Roman"/>
        </w:rPr>
        <w:t>) elevated triglycerides, (</w:t>
      </w:r>
      <w:r w:rsidR="00C61081">
        <w:rPr>
          <w:rFonts w:ascii="Times New Roman" w:eastAsiaTheme="majorEastAsia" w:hAnsi="Times New Roman" w:cs="Times New Roman"/>
        </w:rPr>
        <w:t>f</w:t>
      </w:r>
      <w:r w:rsidRPr="005C4DF6">
        <w:rPr>
          <w:rFonts w:ascii="Times New Roman" w:eastAsiaTheme="majorEastAsia" w:hAnsi="Times New Roman" w:cs="Times New Roman"/>
        </w:rPr>
        <w:t>) reduced HDL, (</w:t>
      </w:r>
      <w:r w:rsidR="00C61081">
        <w:rPr>
          <w:rFonts w:ascii="Times New Roman" w:eastAsiaTheme="majorEastAsia" w:hAnsi="Times New Roman" w:cs="Times New Roman"/>
        </w:rPr>
        <w:t>g</w:t>
      </w:r>
      <w:r w:rsidRPr="005C4DF6">
        <w:rPr>
          <w:rFonts w:ascii="Times New Roman" w:eastAsiaTheme="majorEastAsia" w:hAnsi="Times New Roman" w:cs="Times New Roman"/>
        </w:rPr>
        <w:t xml:space="preserve">) </w:t>
      </w:r>
      <w:r w:rsidRPr="005C4DF6">
        <w:rPr>
          <w:rFonts w:ascii="Times New Roman" w:hAnsi="Times New Roman" w:cs="Times New Roman"/>
          <w:bCs/>
        </w:rPr>
        <w:t>quartile (Q) 4</w:t>
      </w:r>
      <w:r w:rsidRPr="005C4DF6">
        <w:rPr>
          <w:rFonts w:ascii="Times New Roman" w:hAnsi="Times New Roman" w:cs="Times New Roman"/>
          <w:bCs/>
          <w:vertAlign w:val="superscript"/>
        </w:rPr>
        <w:t>th</w:t>
      </w:r>
      <w:r w:rsidRPr="005C4DF6">
        <w:rPr>
          <w:rFonts w:ascii="Times New Roman" w:hAnsi="Times New Roman" w:cs="Times New Roman"/>
          <w:bCs/>
        </w:rPr>
        <w:t xml:space="preserve"> blood levels of lead (Pb) and (</w:t>
      </w:r>
      <w:r w:rsidR="00C61081">
        <w:rPr>
          <w:rFonts w:ascii="Times New Roman" w:hAnsi="Times New Roman" w:cs="Times New Roman"/>
          <w:bCs/>
        </w:rPr>
        <w:t>h</w:t>
      </w:r>
      <w:r w:rsidRPr="005C4DF6">
        <w:rPr>
          <w:rFonts w:ascii="Times New Roman" w:hAnsi="Times New Roman" w:cs="Times New Roman"/>
          <w:bCs/>
        </w:rPr>
        <w:t>) Q4 urine level of cadmium (Cd)</w:t>
      </w:r>
      <w:r w:rsidRPr="005C4DF6">
        <w:rPr>
          <w:rFonts w:ascii="Times New Roman" w:eastAsiaTheme="majorEastAsia" w:hAnsi="Times New Roman" w:cs="Times New Roman"/>
        </w:rPr>
        <w:t xml:space="preserve"> in the total NTE cohort. </w:t>
      </w:r>
      <w:r w:rsidR="0004245D" w:rsidRPr="005C4DF6">
        <w:rPr>
          <w:rFonts w:ascii="Times New Roman" w:hAnsi="Times New Roman" w:cs="Times New Roman"/>
        </w:rPr>
        <w:t xml:space="preserve">Sample size limitations precluded an analysis of risk factors for ≥ F2 fibrosis stratified by race/ethnicity. </w:t>
      </w:r>
      <w:r w:rsidR="00F144E5" w:rsidRPr="005C4DF6">
        <w:rPr>
          <w:rFonts w:ascii="Times New Roman" w:eastAsiaTheme="majorEastAsia" w:hAnsi="Times New Roman" w:cs="Times New Roman"/>
        </w:rPr>
        <w:t xml:space="preserve">NHANES III dataset only measured urine levels of Cd. </w:t>
      </w:r>
      <w:r w:rsidR="005663D6">
        <w:rPr>
          <w:rFonts w:ascii="Times New Roman" w:eastAsiaTheme="majorEastAsia" w:hAnsi="Times New Roman" w:cs="Times New Roman"/>
        </w:rPr>
        <w:t xml:space="preserve">Bold </w:t>
      </w:r>
      <w:r w:rsidR="005663D6" w:rsidRPr="005663D6">
        <w:rPr>
          <w:rFonts w:ascii="Times New Roman" w:eastAsiaTheme="majorEastAsia" w:hAnsi="Times New Roman" w:cs="Times New Roman"/>
          <w:i/>
        </w:rPr>
        <w:t>p</w:t>
      </w:r>
      <w:r w:rsidR="005663D6">
        <w:rPr>
          <w:rFonts w:ascii="Times New Roman" w:eastAsiaTheme="majorEastAsia" w:hAnsi="Times New Roman" w:cs="Times New Roman"/>
        </w:rPr>
        <w:t xml:space="preserve"> value </w:t>
      </w:r>
      <w:r w:rsidR="005663D6" w:rsidRPr="00101EBC">
        <w:rPr>
          <w:rFonts w:ascii="Times New Roman" w:eastAsiaTheme="majorEastAsia" w:hAnsi="Times New Roman" w:cs="Times New Roman"/>
        </w:rPr>
        <w:t xml:space="preserve">indicated </w:t>
      </w:r>
      <w:r w:rsidR="005663D6" w:rsidRPr="005663D6">
        <w:rPr>
          <w:rFonts w:ascii="Times New Roman" w:eastAsiaTheme="majorEastAsia" w:hAnsi="Times New Roman" w:cs="Times New Roman"/>
        </w:rPr>
        <w:t xml:space="preserve">the corresponding odds ratio </w:t>
      </w:r>
      <w:r w:rsidR="005663D6">
        <w:rPr>
          <w:rFonts w:ascii="Times New Roman" w:eastAsiaTheme="majorEastAsia" w:hAnsi="Times New Roman" w:cs="Times New Roman"/>
        </w:rPr>
        <w:t>was</w:t>
      </w:r>
      <w:r w:rsidR="005663D6" w:rsidRPr="005663D6">
        <w:rPr>
          <w:rFonts w:ascii="Times New Roman" w:eastAsiaTheme="majorEastAsia" w:hAnsi="Times New Roman" w:cs="Times New Roman"/>
        </w:rPr>
        <w:t xml:space="preserve"> statistically significant</w:t>
      </w:r>
      <w:r w:rsidR="00F42AA6">
        <w:rPr>
          <w:rFonts w:ascii="Times New Roman" w:eastAsiaTheme="majorEastAsia" w:hAnsi="Times New Roman" w:cs="Times New Roman"/>
        </w:rPr>
        <w:t xml:space="preserve"> </w:t>
      </w:r>
      <w:r w:rsidR="00F42AA6">
        <w:rPr>
          <w:rFonts w:ascii="Times New Roman" w:eastAsiaTheme="majorEastAsia" w:hAnsi="Times New Roman" w:cs="Times New Roman"/>
        </w:rPr>
        <w:t>(</w:t>
      </w:r>
      <w:r w:rsidR="00F42AA6" w:rsidRPr="00F42AA6">
        <w:rPr>
          <w:rFonts w:ascii="Times New Roman" w:eastAsiaTheme="majorEastAsia" w:hAnsi="Times New Roman" w:cs="Times New Roman"/>
          <w:i/>
          <w:iCs/>
        </w:rPr>
        <w:t>p</w:t>
      </w:r>
      <w:r w:rsidR="00F42AA6">
        <w:rPr>
          <w:rFonts w:ascii="Times New Roman" w:eastAsiaTheme="majorEastAsia" w:hAnsi="Times New Roman" w:cs="Times New Roman"/>
        </w:rPr>
        <w:t xml:space="preserve"> &lt; 0.05)</w:t>
      </w:r>
      <w:r w:rsidR="005663D6">
        <w:rPr>
          <w:rFonts w:ascii="Times New Roman" w:eastAsiaTheme="majorEastAsia" w:hAnsi="Times New Roman" w:cs="Times New Roman"/>
        </w:rPr>
        <w:t xml:space="preserve">. CAP: </w:t>
      </w:r>
      <w:r w:rsidRPr="005C4DF6">
        <w:rPr>
          <w:rFonts w:ascii="Times New Roman" w:eastAsiaTheme="majorEastAsia" w:hAnsi="Times New Roman" w:cs="Times New Roman"/>
        </w:rPr>
        <w:t xml:space="preserve">Controlled attenuation parameter; </w:t>
      </w:r>
      <w:r w:rsidR="005663D6">
        <w:rPr>
          <w:rFonts w:ascii="Times New Roman" w:eastAsiaTheme="majorEastAsia" w:hAnsi="Times New Roman" w:cs="Times New Roman"/>
        </w:rPr>
        <w:t xml:space="preserve">CI: </w:t>
      </w:r>
      <w:r w:rsidRPr="005C4DF6">
        <w:rPr>
          <w:rFonts w:ascii="Times New Roman" w:eastAsiaTheme="majorEastAsia" w:hAnsi="Times New Roman" w:cs="Times New Roman"/>
        </w:rPr>
        <w:t xml:space="preserve">confidence interval; </w:t>
      </w:r>
      <w:r w:rsidR="005663D6" w:rsidRPr="005C4DF6">
        <w:rPr>
          <w:rFonts w:ascii="Times New Roman" w:eastAsiaTheme="majorEastAsia" w:hAnsi="Times New Roman" w:cs="Times New Roman"/>
        </w:rPr>
        <w:t xml:space="preserve">MASLD </w:t>
      </w:r>
      <w:r w:rsidRPr="005C4DF6">
        <w:rPr>
          <w:rFonts w:ascii="Times New Roman" w:eastAsiaTheme="majorEastAsia" w:hAnsi="Times New Roman" w:cs="Times New Roman"/>
        </w:rPr>
        <w:t>Metabolic dysfu</w:t>
      </w:r>
      <w:r w:rsidR="005663D6">
        <w:rPr>
          <w:rFonts w:ascii="Times New Roman" w:eastAsiaTheme="majorEastAsia" w:hAnsi="Times New Roman" w:cs="Times New Roman"/>
        </w:rPr>
        <w:t>nction-associated liver disease</w:t>
      </w:r>
      <w:r w:rsidR="00A01FCA">
        <w:rPr>
          <w:rFonts w:ascii="Times New Roman" w:eastAsiaTheme="majorEastAsia" w:hAnsi="Times New Roman" w:cs="Times New Roman"/>
        </w:rPr>
        <w:t>;</w:t>
      </w:r>
      <w:r w:rsidRPr="005C4DF6">
        <w:rPr>
          <w:rFonts w:ascii="Times New Roman" w:eastAsiaTheme="majorEastAsia" w:hAnsi="Times New Roman" w:cs="Times New Roman"/>
        </w:rPr>
        <w:t xml:space="preserve"> </w:t>
      </w:r>
      <w:r w:rsidR="005663D6" w:rsidRPr="005C4DF6">
        <w:rPr>
          <w:rFonts w:ascii="Times New Roman" w:eastAsiaTheme="majorEastAsia" w:hAnsi="Times New Roman" w:cs="Times New Roman"/>
        </w:rPr>
        <w:t>NA</w:t>
      </w:r>
      <w:r w:rsidR="005663D6">
        <w:rPr>
          <w:rFonts w:ascii="Times New Roman" w:eastAsiaTheme="majorEastAsia" w:hAnsi="Times New Roman" w:cs="Times New Roman"/>
        </w:rPr>
        <w:t>, Not available;</w:t>
      </w:r>
      <w:r w:rsidRPr="005C4DF6">
        <w:rPr>
          <w:rFonts w:ascii="Times New Roman" w:eastAsiaTheme="majorEastAsia" w:hAnsi="Times New Roman" w:cs="Times New Roman"/>
        </w:rPr>
        <w:t xml:space="preserve"> odds ratio, OR.</w:t>
      </w:r>
    </w:p>
    <w:p w14:paraId="7BC9A993" w14:textId="27334796" w:rsidR="00BB14A3" w:rsidRDefault="00BB14A3" w:rsidP="005C4DF6">
      <w:pPr>
        <w:jc w:val="both"/>
        <w:rPr>
          <w:rFonts w:ascii="Times New Roman" w:hAnsi="Times New Roman" w:cs="Times New Roman"/>
        </w:rPr>
      </w:pPr>
    </w:p>
    <w:p w14:paraId="754E0148" w14:textId="43A21BDE" w:rsidR="00A266E1" w:rsidRDefault="00A266E1" w:rsidP="005C4DF6">
      <w:pPr>
        <w:jc w:val="both"/>
        <w:rPr>
          <w:rFonts w:ascii="Times New Roman" w:hAnsi="Times New Roman" w:cs="Times New Roman"/>
        </w:rPr>
      </w:pPr>
    </w:p>
    <w:p w14:paraId="3D13FCC6" w14:textId="06500A2F" w:rsidR="00A266E1" w:rsidRDefault="00A266E1" w:rsidP="005C4DF6">
      <w:pPr>
        <w:jc w:val="both"/>
        <w:rPr>
          <w:rFonts w:ascii="Times New Roman" w:hAnsi="Times New Roman" w:cs="Times New Roman"/>
        </w:rPr>
      </w:pPr>
    </w:p>
    <w:p w14:paraId="47A35B01" w14:textId="6B9172DC" w:rsidR="00A266E1" w:rsidRDefault="00A266E1" w:rsidP="005C4DF6">
      <w:pPr>
        <w:jc w:val="both"/>
        <w:rPr>
          <w:rFonts w:ascii="Times New Roman" w:hAnsi="Times New Roman" w:cs="Times New Roman"/>
        </w:rPr>
      </w:pPr>
    </w:p>
    <w:p w14:paraId="45F0565C" w14:textId="7974E629" w:rsidR="00A266E1" w:rsidRDefault="00A266E1" w:rsidP="005C4DF6">
      <w:pPr>
        <w:jc w:val="both"/>
        <w:rPr>
          <w:rFonts w:ascii="Times New Roman" w:hAnsi="Times New Roman" w:cs="Times New Roman"/>
        </w:rPr>
      </w:pPr>
    </w:p>
    <w:p w14:paraId="70531889" w14:textId="43DCEC5E" w:rsidR="00A266E1" w:rsidRDefault="00A266E1" w:rsidP="005C4DF6">
      <w:pPr>
        <w:jc w:val="both"/>
        <w:rPr>
          <w:rFonts w:ascii="Times New Roman" w:hAnsi="Times New Roman" w:cs="Times New Roman"/>
        </w:rPr>
      </w:pPr>
    </w:p>
    <w:p w14:paraId="2810302C" w14:textId="4DF770DA" w:rsidR="0037291F" w:rsidRPr="00A266E1" w:rsidRDefault="00A266E1" w:rsidP="005C4D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  <w14:ligatures w14:val="standardContextual"/>
        </w:rPr>
        <w:lastRenderedPageBreak/>
        <w:drawing>
          <wp:inline distT="0" distB="0" distL="0" distR="0" wp14:anchorId="14E8E184" wp14:editId="0EF903F7">
            <wp:extent cx="5943600" cy="47174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_S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1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8911B" w14:textId="5C9A65C0" w:rsidR="002A68F7" w:rsidRPr="005C4DF6" w:rsidRDefault="002A68F7" w:rsidP="005C4DF6">
      <w:pPr>
        <w:jc w:val="both"/>
        <w:rPr>
          <w:rFonts w:ascii="Times New Roman" w:hAnsi="Times New Roman" w:cs="Times New Roman"/>
          <w:color w:val="FF0000"/>
        </w:rPr>
      </w:pPr>
      <w:bookmarkStart w:id="4" w:name="_Toc173849626"/>
      <w:r w:rsidRPr="005C53CD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Fig</w:t>
      </w:r>
      <w:r w:rsidR="00F10AF3" w:rsidRPr="005C53CD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</w:t>
      </w:r>
      <w:r w:rsidRPr="005C53CD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6C387D" w:rsidRPr="005C53CD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S3</w:t>
      </w:r>
      <w:r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340313"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Odds ratios from multivariable logistic regression models with the outcome of significant fibrosis in </w:t>
      </w:r>
      <w:r w:rsidR="00F144E5"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the</w:t>
      </w:r>
      <w:r w:rsidR="00C6118B"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340313"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MASLD </w:t>
      </w:r>
      <w:r w:rsidR="00F144E5"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group </w:t>
      </w:r>
      <w:r w:rsidR="00C6118B"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with steatosis</w:t>
      </w:r>
      <w:r w:rsidR="00340313"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defined by CAP ≥ 240 dB/m in NHANES 2017-March 2020.</w:t>
      </w:r>
      <w:bookmarkEnd w:id="4"/>
      <w:r w:rsidR="00340313" w:rsidRPr="005C4DF6">
        <w:rPr>
          <w:rStyle w:val="Heading1Char"/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 </w:t>
      </w:r>
      <w:r w:rsidR="00285E62" w:rsidRPr="005C4DF6">
        <w:rPr>
          <w:rFonts w:ascii="Times New Roman" w:eastAsiaTheme="majorEastAsia" w:hAnsi="Times New Roman" w:cs="Times New Roman"/>
        </w:rPr>
        <w:t xml:space="preserve">Significant fibrosis was defined by liver stiffness </w:t>
      </w:r>
      <w:r w:rsidR="00285E62" w:rsidRPr="005C4DF6">
        <w:rPr>
          <w:rStyle w:val="Heading1Char"/>
          <w:rFonts w:ascii="Times New Roman" w:hAnsi="Times New Roman" w:cs="Times New Roman"/>
          <w:color w:val="000000" w:themeColor="text1"/>
          <w:sz w:val="22"/>
          <w:szCs w:val="22"/>
        </w:rPr>
        <w:t>≥</w:t>
      </w:r>
      <w:r w:rsidR="00285E62" w:rsidRPr="005C4DF6">
        <w:rPr>
          <w:rFonts w:ascii="Times New Roman" w:eastAsiaTheme="majorEastAsia" w:hAnsi="Times New Roman" w:cs="Times New Roman"/>
        </w:rPr>
        <w:t>8.6 kPa. M</w:t>
      </w:r>
      <w:r w:rsidRPr="005C4DF6">
        <w:rPr>
          <w:rFonts w:ascii="Times New Roman" w:eastAsiaTheme="majorEastAsia" w:hAnsi="Times New Roman" w:cs="Times New Roman"/>
        </w:rPr>
        <w:t xml:space="preserve">ultivariable logistic regression models adjusted for age, sex, smoking status, alcohol use and poverty. </w:t>
      </w:r>
      <w:r w:rsidR="00285E62" w:rsidRPr="005C4DF6">
        <w:rPr>
          <w:rFonts w:ascii="Times New Roman" w:eastAsiaTheme="majorEastAsia" w:hAnsi="Times New Roman" w:cs="Times New Roman"/>
        </w:rPr>
        <w:t>The o</w:t>
      </w:r>
      <w:r w:rsidRPr="005C4DF6">
        <w:rPr>
          <w:rFonts w:ascii="Times New Roman" w:eastAsiaTheme="majorEastAsia" w:hAnsi="Times New Roman" w:cs="Times New Roman"/>
        </w:rPr>
        <w:t xml:space="preserve">dds ratios of </w:t>
      </w:r>
      <w:r w:rsidR="00287280" w:rsidRPr="005C4DF6">
        <w:rPr>
          <w:rFonts w:ascii="Times New Roman" w:eastAsiaTheme="majorEastAsia" w:hAnsi="Times New Roman" w:cs="Times New Roman"/>
        </w:rPr>
        <w:t xml:space="preserve">the five MASLD case-defining </w:t>
      </w:r>
      <w:r w:rsidRPr="005C4DF6">
        <w:rPr>
          <w:rFonts w:ascii="Times New Roman" w:eastAsiaTheme="majorEastAsia" w:hAnsi="Times New Roman" w:cs="Times New Roman"/>
        </w:rPr>
        <w:t>CMRFs</w:t>
      </w:r>
      <w:r w:rsidR="00285E62" w:rsidRPr="005C4DF6">
        <w:rPr>
          <w:rFonts w:ascii="Times New Roman" w:eastAsiaTheme="majorEastAsia" w:hAnsi="Times New Roman" w:cs="Times New Roman"/>
        </w:rPr>
        <w:t xml:space="preserve"> and diabetes</w:t>
      </w:r>
      <w:r w:rsidRPr="005C4DF6">
        <w:rPr>
          <w:rFonts w:ascii="Times New Roman" w:eastAsiaTheme="majorEastAsia" w:hAnsi="Times New Roman" w:cs="Times New Roman"/>
        </w:rPr>
        <w:t xml:space="preserve"> with outcome of MASLD-fibrosis </w:t>
      </w:r>
      <w:r w:rsidR="00DA6C40" w:rsidRPr="005C4DF6">
        <w:rPr>
          <w:rFonts w:ascii="Times New Roman" w:eastAsiaTheme="majorEastAsia" w:hAnsi="Times New Roman" w:cs="Times New Roman"/>
        </w:rPr>
        <w:t xml:space="preserve">are </w:t>
      </w:r>
      <w:r w:rsidRPr="005C4DF6">
        <w:rPr>
          <w:rFonts w:ascii="Times New Roman" w:eastAsiaTheme="majorEastAsia" w:hAnsi="Times New Roman" w:cs="Times New Roman"/>
        </w:rPr>
        <w:t>reported as following: (</w:t>
      </w:r>
      <w:r w:rsidR="005C53CD">
        <w:rPr>
          <w:rFonts w:ascii="Times New Roman" w:eastAsiaTheme="majorEastAsia" w:hAnsi="Times New Roman" w:cs="Times New Roman"/>
        </w:rPr>
        <w:t>a</w:t>
      </w:r>
      <w:r w:rsidRPr="005C4DF6">
        <w:rPr>
          <w:rFonts w:ascii="Times New Roman" w:eastAsiaTheme="majorEastAsia" w:hAnsi="Times New Roman" w:cs="Times New Roman"/>
        </w:rPr>
        <w:t>) elevated adiposity, (</w:t>
      </w:r>
      <w:r w:rsidR="005C53CD">
        <w:rPr>
          <w:rFonts w:ascii="Times New Roman" w:eastAsiaTheme="majorEastAsia" w:hAnsi="Times New Roman" w:cs="Times New Roman"/>
        </w:rPr>
        <w:t>b</w:t>
      </w:r>
      <w:r w:rsidRPr="005C4DF6">
        <w:rPr>
          <w:rFonts w:ascii="Times New Roman" w:eastAsiaTheme="majorEastAsia" w:hAnsi="Times New Roman" w:cs="Times New Roman"/>
        </w:rPr>
        <w:t>)</w:t>
      </w:r>
      <w:r w:rsidR="00285E62" w:rsidRPr="005C4DF6">
        <w:rPr>
          <w:rFonts w:ascii="Times New Roman" w:eastAsiaTheme="majorEastAsia" w:hAnsi="Times New Roman" w:cs="Times New Roman"/>
        </w:rPr>
        <w:t xml:space="preserve"> diabetes,</w:t>
      </w:r>
      <w:r w:rsidRPr="005C4DF6">
        <w:rPr>
          <w:rFonts w:ascii="Times New Roman" w:eastAsiaTheme="majorEastAsia" w:hAnsi="Times New Roman" w:cs="Times New Roman"/>
        </w:rPr>
        <w:t xml:space="preserve"> </w:t>
      </w:r>
      <w:r w:rsidR="00285E62" w:rsidRPr="005C4DF6">
        <w:rPr>
          <w:rFonts w:ascii="Times New Roman" w:eastAsiaTheme="majorEastAsia" w:hAnsi="Times New Roman" w:cs="Times New Roman"/>
        </w:rPr>
        <w:t>(</w:t>
      </w:r>
      <w:r w:rsidR="005C53CD">
        <w:rPr>
          <w:rFonts w:ascii="Times New Roman" w:eastAsiaTheme="majorEastAsia" w:hAnsi="Times New Roman" w:cs="Times New Roman"/>
        </w:rPr>
        <w:t>c</w:t>
      </w:r>
      <w:r w:rsidR="00285E62" w:rsidRPr="005C4DF6">
        <w:rPr>
          <w:rFonts w:ascii="Times New Roman" w:eastAsiaTheme="majorEastAsia" w:hAnsi="Times New Roman" w:cs="Times New Roman"/>
        </w:rPr>
        <w:t xml:space="preserve">) </w:t>
      </w:r>
      <w:r w:rsidRPr="005C4DF6">
        <w:rPr>
          <w:rFonts w:ascii="Times New Roman" w:eastAsiaTheme="majorEastAsia" w:hAnsi="Times New Roman" w:cs="Times New Roman"/>
        </w:rPr>
        <w:t>prediabetes/diabetes, (</w:t>
      </w:r>
      <w:r w:rsidR="005C53CD">
        <w:rPr>
          <w:rFonts w:ascii="Times New Roman" w:eastAsiaTheme="majorEastAsia" w:hAnsi="Times New Roman" w:cs="Times New Roman"/>
        </w:rPr>
        <w:t>d</w:t>
      </w:r>
      <w:r w:rsidRPr="005C4DF6">
        <w:rPr>
          <w:rFonts w:ascii="Times New Roman" w:eastAsiaTheme="majorEastAsia" w:hAnsi="Times New Roman" w:cs="Times New Roman"/>
        </w:rPr>
        <w:t>) elevated blood pressure, (</w:t>
      </w:r>
      <w:r w:rsidR="005C53CD">
        <w:rPr>
          <w:rFonts w:ascii="Times New Roman" w:eastAsiaTheme="majorEastAsia" w:hAnsi="Times New Roman" w:cs="Times New Roman"/>
        </w:rPr>
        <w:t>e</w:t>
      </w:r>
      <w:r w:rsidRPr="005C4DF6">
        <w:rPr>
          <w:rFonts w:ascii="Times New Roman" w:eastAsiaTheme="majorEastAsia" w:hAnsi="Times New Roman" w:cs="Times New Roman"/>
        </w:rPr>
        <w:t>) elevated triglycerides, (</w:t>
      </w:r>
      <w:r w:rsidR="005C53CD">
        <w:rPr>
          <w:rFonts w:ascii="Times New Roman" w:eastAsiaTheme="majorEastAsia" w:hAnsi="Times New Roman" w:cs="Times New Roman"/>
        </w:rPr>
        <w:t>f</w:t>
      </w:r>
      <w:r w:rsidRPr="005C4DF6">
        <w:rPr>
          <w:rFonts w:ascii="Times New Roman" w:eastAsiaTheme="majorEastAsia" w:hAnsi="Times New Roman" w:cs="Times New Roman"/>
        </w:rPr>
        <w:t xml:space="preserve">) </w:t>
      </w:r>
      <w:r w:rsidR="00DA6C40" w:rsidRPr="005C4DF6">
        <w:rPr>
          <w:rFonts w:ascii="Times New Roman" w:eastAsiaTheme="majorEastAsia" w:hAnsi="Times New Roman" w:cs="Times New Roman"/>
        </w:rPr>
        <w:t>r</w:t>
      </w:r>
      <w:r w:rsidRPr="005C4DF6">
        <w:rPr>
          <w:rFonts w:ascii="Times New Roman" w:eastAsiaTheme="majorEastAsia" w:hAnsi="Times New Roman" w:cs="Times New Roman"/>
        </w:rPr>
        <w:t>educed HDL,</w:t>
      </w:r>
      <w:r w:rsidR="00361F64" w:rsidRPr="005C4DF6">
        <w:rPr>
          <w:rFonts w:ascii="Times New Roman" w:eastAsiaTheme="majorEastAsia" w:hAnsi="Times New Roman" w:cs="Times New Roman"/>
        </w:rPr>
        <w:t xml:space="preserve"> in the total population and</w:t>
      </w:r>
      <w:r w:rsidRPr="005C4DF6">
        <w:rPr>
          <w:rFonts w:ascii="Times New Roman" w:eastAsiaTheme="majorEastAsia" w:hAnsi="Times New Roman" w:cs="Times New Roman"/>
        </w:rPr>
        <w:t xml:space="preserve"> stratified by rac</w:t>
      </w:r>
      <w:r w:rsidR="00DA6C40" w:rsidRPr="005C4DF6">
        <w:rPr>
          <w:rFonts w:ascii="Times New Roman" w:eastAsiaTheme="majorEastAsia" w:hAnsi="Times New Roman" w:cs="Times New Roman"/>
        </w:rPr>
        <w:t>e/ethnicity</w:t>
      </w:r>
      <w:r w:rsidRPr="005C4DF6">
        <w:rPr>
          <w:rFonts w:ascii="Times New Roman" w:eastAsiaTheme="majorEastAsia" w:hAnsi="Times New Roman" w:cs="Times New Roman"/>
        </w:rPr>
        <w:t xml:space="preserve"> including, non-Hispanic White (NHW, blue), non-Hispanic Black (NHB, red), Mexican American (MA) and other race. </w:t>
      </w:r>
      <w:r w:rsidR="00A01FCA">
        <w:rPr>
          <w:rFonts w:ascii="Times New Roman" w:eastAsiaTheme="majorEastAsia" w:hAnsi="Times New Roman" w:cs="Times New Roman"/>
        </w:rPr>
        <w:t xml:space="preserve">Bold </w:t>
      </w:r>
      <w:r w:rsidR="00A01FCA" w:rsidRPr="005663D6">
        <w:rPr>
          <w:rFonts w:ascii="Times New Roman" w:eastAsiaTheme="majorEastAsia" w:hAnsi="Times New Roman" w:cs="Times New Roman"/>
          <w:i/>
        </w:rPr>
        <w:t>p</w:t>
      </w:r>
      <w:r w:rsidR="00A01FCA">
        <w:rPr>
          <w:rFonts w:ascii="Times New Roman" w:eastAsiaTheme="majorEastAsia" w:hAnsi="Times New Roman" w:cs="Times New Roman"/>
        </w:rPr>
        <w:t xml:space="preserve"> value </w:t>
      </w:r>
      <w:r w:rsidR="00A01FCA" w:rsidRPr="00101EBC">
        <w:rPr>
          <w:rFonts w:ascii="Times New Roman" w:eastAsiaTheme="majorEastAsia" w:hAnsi="Times New Roman" w:cs="Times New Roman"/>
        </w:rPr>
        <w:t xml:space="preserve">indicated </w:t>
      </w:r>
      <w:r w:rsidR="00A01FCA" w:rsidRPr="005663D6">
        <w:rPr>
          <w:rFonts w:ascii="Times New Roman" w:eastAsiaTheme="majorEastAsia" w:hAnsi="Times New Roman" w:cs="Times New Roman"/>
        </w:rPr>
        <w:t xml:space="preserve">the corresponding odds ratio </w:t>
      </w:r>
      <w:r w:rsidR="00A01FCA">
        <w:rPr>
          <w:rFonts w:ascii="Times New Roman" w:eastAsiaTheme="majorEastAsia" w:hAnsi="Times New Roman" w:cs="Times New Roman"/>
        </w:rPr>
        <w:t>was</w:t>
      </w:r>
      <w:r w:rsidR="00A01FCA" w:rsidRPr="005663D6">
        <w:rPr>
          <w:rFonts w:ascii="Times New Roman" w:eastAsiaTheme="majorEastAsia" w:hAnsi="Times New Roman" w:cs="Times New Roman"/>
        </w:rPr>
        <w:t xml:space="preserve"> statistically significant</w:t>
      </w:r>
      <w:r w:rsidR="00F42AA6">
        <w:rPr>
          <w:rFonts w:ascii="Times New Roman" w:eastAsiaTheme="majorEastAsia" w:hAnsi="Times New Roman" w:cs="Times New Roman"/>
        </w:rPr>
        <w:t xml:space="preserve"> </w:t>
      </w:r>
      <w:r w:rsidR="00F42AA6">
        <w:rPr>
          <w:rFonts w:ascii="Times New Roman" w:eastAsiaTheme="majorEastAsia" w:hAnsi="Times New Roman" w:cs="Times New Roman"/>
        </w:rPr>
        <w:t>(</w:t>
      </w:r>
      <w:r w:rsidR="00F42AA6" w:rsidRPr="00F42AA6">
        <w:rPr>
          <w:rFonts w:ascii="Times New Roman" w:eastAsiaTheme="majorEastAsia" w:hAnsi="Times New Roman" w:cs="Times New Roman"/>
          <w:i/>
          <w:iCs/>
        </w:rPr>
        <w:t>p</w:t>
      </w:r>
      <w:r w:rsidR="00F42AA6">
        <w:rPr>
          <w:rFonts w:ascii="Times New Roman" w:eastAsiaTheme="majorEastAsia" w:hAnsi="Times New Roman" w:cs="Times New Roman"/>
        </w:rPr>
        <w:t xml:space="preserve"> &lt; 0.05)</w:t>
      </w:r>
      <w:r w:rsidR="00A01FCA">
        <w:rPr>
          <w:rFonts w:ascii="Times New Roman" w:eastAsiaTheme="majorEastAsia" w:hAnsi="Times New Roman" w:cs="Times New Roman"/>
        </w:rPr>
        <w:t>. CAP: c</w:t>
      </w:r>
      <w:r w:rsidR="00307FF4" w:rsidRPr="005C4DF6">
        <w:rPr>
          <w:rFonts w:ascii="Times New Roman" w:eastAsiaTheme="majorEastAsia" w:hAnsi="Times New Roman" w:cs="Times New Roman"/>
        </w:rPr>
        <w:t xml:space="preserve">ontrolled attenuation parameter; </w:t>
      </w:r>
      <w:r w:rsidR="00A01FCA">
        <w:rPr>
          <w:rFonts w:ascii="Times New Roman" w:eastAsiaTheme="majorEastAsia" w:hAnsi="Times New Roman" w:cs="Times New Roman"/>
        </w:rPr>
        <w:t>CI: confidence interval</w:t>
      </w:r>
      <w:r w:rsidR="00285E62" w:rsidRPr="005C4DF6">
        <w:rPr>
          <w:rFonts w:ascii="Times New Roman" w:eastAsiaTheme="majorEastAsia" w:hAnsi="Times New Roman" w:cs="Times New Roman"/>
        </w:rPr>
        <w:t xml:space="preserve">; </w:t>
      </w:r>
      <w:r w:rsidR="00A01FCA" w:rsidRPr="005C4DF6">
        <w:rPr>
          <w:rFonts w:ascii="Times New Roman" w:eastAsiaTheme="majorEastAsia" w:hAnsi="Times New Roman" w:cs="Times New Roman"/>
        </w:rPr>
        <w:t>MASLD</w:t>
      </w:r>
      <w:r w:rsidR="00A01FCA">
        <w:rPr>
          <w:rFonts w:ascii="Times New Roman" w:eastAsiaTheme="majorEastAsia" w:hAnsi="Times New Roman" w:cs="Times New Roman"/>
        </w:rPr>
        <w:t xml:space="preserve">: </w:t>
      </w:r>
      <w:r w:rsidR="00285E62" w:rsidRPr="005C4DF6">
        <w:rPr>
          <w:rFonts w:ascii="Times New Roman" w:eastAsiaTheme="majorEastAsia" w:hAnsi="Times New Roman" w:cs="Times New Roman"/>
        </w:rPr>
        <w:t>Metabolic dysfu</w:t>
      </w:r>
      <w:r w:rsidR="00A01FCA">
        <w:rPr>
          <w:rFonts w:ascii="Times New Roman" w:eastAsiaTheme="majorEastAsia" w:hAnsi="Times New Roman" w:cs="Times New Roman"/>
        </w:rPr>
        <w:t>nction-associated liver disease</w:t>
      </w:r>
      <w:r w:rsidR="00285E62" w:rsidRPr="005C4DF6">
        <w:rPr>
          <w:rFonts w:ascii="Times New Roman" w:eastAsiaTheme="majorEastAsia" w:hAnsi="Times New Roman" w:cs="Times New Roman"/>
        </w:rPr>
        <w:t xml:space="preserve">; </w:t>
      </w:r>
      <w:r w:rsidR="00A01FCA">
        <w:rPr>
          <w:rFonts w:ascii="Times New Roman" w:eastAsiaTheme="majorEastAsia" w:hAnsi="Times New Roman" w:cs="Times New Roman"/>
        </w:rPr>
        <w:t>NA: Not available</w:t>
      </w:r>
      <w:r w:rsidR="005C53CD">
        <w:rPr>
          <w:rFonts w:ascii="Times New Roman" w:eastAsiaTheme="majorEastAsia" w:hAnsi="Times New Roman" w:cs="Times New Roman"/>
        </w:rPr>
        <w:t>;</w:t>
      </w:r>
      <w:r w:rsidR="00285E62" w:rsidRPr="005C4DF6">
        <w:rPr>
          <w:rFonts w:ascii="Times New Roman" w:eastAsiaTheme="majorEastAsia" w:hAnsi="Times New Roman" w:cs="Times New Roman"/>
        </w:rPr>
        <w:t xml:space="preserve"> </w:t>
      </w:r>
      <w:r w:rsidR="00A01FCA">
        <w:rPr>
          <w:rFonts w:ascii="Times New Roman" w:eastAsiaTheme="majorEastAsia" w:hAnsi="Times New Roman" w:cs="Times New Roman"/>
        </w:rPr>
        <w:t>OR: odds ratio</w:t>
      </w:r>
      <w:r w:rsidR="00285E62" w:rsidRPr="005C4DF6">
        <w:rPr>
          <w:rFonts w:ascii="Times New Roman" w:eastAsiaTheme="majorEastAsia" w:hAnsi="Times New Roman" w:cs="Times New Roman"/>
        </w:rPr>
        <w:t>.</w:t>
      </w:r>
    </w:p>
    <w:p w14:paraId="5D888427" w14:textId="4333D741" w:rsidR="0070356E" w:rsidRDefault="0070356E" w:rsidP="005C4DF6">
      <w:pPr>
        <w:jc w:val="both"/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6D5C1D0" w14:textId="178A5829" w:rsidR="00A266E1" w:rsidRDefault="00A266E1" w:rsidP="005C4DF6">
      <w:pPr>
        <w:jc w:val="both"/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164D11F" w14:textId="70FB77D0" w:rsidR="00A266E1" w:rsidRDefault="00A266E1" w:rsidP="005C4DF6">
      <w:pPr>
        <w:jc w:val="both"/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7A3068DC" w14:textId="05A7D26A" w:rsidR="00A266E1" w:rsidRDefault="00A266E1" w:rsidP="005C4DF6">
      <w:pPr>
        <w:jc w:val="both"/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123FEBAD" w14:textId="1A830936" w:rsidR="00A266E1" w:rsidRDefault="00A266E1" w:rsidP="005C4DF6">
      <w:pPr>
        <w:jc w:val="both"/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0052556" w14:textId="5EE72B24" w:rsidR="00A266E1" w:rsidRDefault="00A266E1" w:rsidP="005C4DF6">
      <w:pPr>
        <w:jc w:val="both"/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1E1BE53D" w14:textId="2BB89ADD" w:rsidR="004E14F4" w:rsidRPr="00A266E1" w:rsidRDefault="00A266E1" w:rsidP="005C4DF6">
      <w:pPr>
        <w:jc w:val="both"/>
        <w:rPr>
          <w:rFonts w:ascii="Times New Roman" w:eastAsiaTheme="majorEastAsia" w:hAnsi="Times New Roman" w:cs="Times New Roman"/>
          <w:b/>
          <w:bCs/>
        </w:rPr>
      </w:pPr>
      <w:r>
        <w:rPr>
          <w:rFonts w:ascii="Times New Roman" w:eastAsiaTheme="majorEastAsia" w:hAnsi="Times New Roman" w:cs="Times New Roman"/>
          <w:b/>
          <w:bCs/>
          <w:noProof/>
          <w:lang w:eastAsia="en-US"/>
          <w14:ligatures w14:val="standardContextual"/>
        </w:rPr>
        <w:drawing>
          <wp:inline distT="0" distB="0" distL="0" distR="0" wp14:anchorId="0E4FCAFA" wp14:editId="763484D1">
            <wp:extent cx="5943600" cy="481393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S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_Toc173849627"/>
      <w:r w:rsidR="00AF01C5" w:rsidRPr="005C53CD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>Fig</w:t>
      </w:r>
      <w:r w:rsidR="00F10AF3" w:rsidRPr="005C53CD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="00AF01C5" w:rsidRPr="005C53CD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S</w:t>
      </w:r>
      <w:r w:rsidR="00767536" w:rsidRPr="005C53CD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>4</w:t>
      </w:r>
      <w:r w:rsidR="00AF01C5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Odds ratios from multivariable logistic regression models </w:t>
      </w:r>
      <w:r w:rsidR="007B1004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with the outcome of </w:t>
      </w:r>
      <w:r w:rsidR="00F20887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significant </w:t>
      </w:r>
      <w:r w:rsidR="007B1004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fibrosis in </w:t>
      </w:r>
      <w:r w:rsidR="00F144E5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the </w:t>
      </w:r>
      <w:r w:rsidR="00F20887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MASLD </w:t>
      </w:r>
      <w:r w:rsidR="00F144E5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>group with steatosis</w:t>
      </w:r>
      <w:r w:rsidR="00F20887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defined by CAP ≥ 285 dB/m</w:t>
      </w:r>
      <w:bookmarkEnd w:id="5"/>
      <w:r w:rsidR="00F20887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BD5A93" w:rsidRPr="005C4DF6">
        <w:rPr>
          <w:rFonts w:ascii="Times New Roman" w:hAnsi="Times New Roman" w:cs="Times New Roman"/>
          <w:b/>
        </w:rPr>
        <w:t>in NHANES 2017-March 2020</w:t>
      </w:r>
      <w:r w:rsidR="007B1004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="004E14F4" w:rsidRPr="005C4DF6">
        <w:rPr>
          <w:rFonts w:ascii="Times New Roman" w:eastAsiaTheme="majorEastAsia" w:hAnsi="Times New Roman" w:cs="Times New Roman"/>
        </w:rPr>
        <w:t xml:space="preserve">Significant fibrosis was defined by </w:t>
      </w:r>
      <w:r w:rsidR="004E14F4" w:rsidRPr="005C4DF6">
        <w:rPr>
          <w:rFonts w:ascii="Times New Roman" w:eastAsiaTheme="majorEastAsia" w:hAnsi="Times New Roman" w:cs="Times New Roman"/>
          <w:color w:val="000000" w:themeColor="text1"/>
        </w:rPr>
        <w:t xml:space="preserve">liver stiffness </w:t>
      </w:r>
      <w:r w:rsidR="004E14F4" w:rsidRPr="005C4DF6">
        <w:rPr>
          <w:rStyle w:val="Heading1Char"/>
          <w:rFonts w:ascii="Times New Roman" w:hAnsi="Times New Roman" w:cs="Times New Roman"/>
          <w:color w:val="000000" w:themeColor="text1"/>
          <w:sz w:val="22"/>
          <w:szCs w:val="22"/>
        </w:rPr>
        <w:t>≥</w:t>
      </w:r>
      <w:r w:rsidR="00935BB6" w:rsidRPr="005C4DF6">
        <w:rPr>
          <w:rStyle w:val="Heading1Char"/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4E14F4" w:rsidRPr="005C4DF6">
        <w:rPr>
          <w:rFonts w:ascii="Times New Roman" w:eastAsiaTheme="majorEastAsia" w:hAnsi="Times New Roman" w:cs="Times New Roman"/>
          <w:color w:val="000000" w:themeColor="text1"/>
        </w:rPr>
        <w:t>8.6 kPa</w:t>
      </w:r>
      <w:r w:rsidR="004E14F4" w:rsidRPr="005C4DF6">
        <w:rPr>
          <w:rFonts w:ascii="Times New Roman" w:eastAsiaTheme="majorEastAsia" w:hAnsi="Times New Roman" w:cs="Times New Roman"/>
        </w:rPr>
        <w:t xml:space="preserve">. </w:t>
      </w:r>
      <w:r w:rsidR="00244B02" w:rsidRPr="005C4DF6">
        <w:rPr>
          <w:rFonts w:ascii="Times New Roman" w:hAnsi="Times New Roman" w:cs="Times New Roman"/>
          <w:bCs/>
        </w:rPr>
        <w:t>Multivariable logistic regression models adjusted for age, sex, smoking status, alcohol use and poverty. Odds ratios of CMRFs</w:t>
      </w:r>
      <w:r w:rsidR="004E14F4" w:rsidRPr="005C4DF6">
        <w:rPr>
          <w:rFonts w:ascii="Times New Roman" w:hAnsi="Times New Roman" w:cs="Times New Roman"/>
          <w:bCs/>
        </w:rPr>
        <w:t xml:space="preserve"> and diabetes</w:t>
      </w:r>
      <w:r w:rsidR="00244B02" w:rsidRPr="005C4DF6">
        <w:rPr>
          <w:rFonts w:ascii="Times New Roman" w:hAnsi="Times New Roman" w:cs="Times New Roman"/>
          <w:bCs/>
        </w:rPr>
        <w:t xml:space="preserve"> with outcome of MASLD-fibrosis reported as following: (</w:t>
      </w:r>
      <w:r w:rsidR="005C53CD">
        <w:rPr>
          <w:rFonts w:ascii="Times New Roman" w:hAnsi="Times New Roman" w:cs="Times New Roman"/>
          <w:bCs/>
        </w:rPr>
        <w:t>a</w:t>
      </w:r>
      <w:r w:rsidR="00244B02" w:rsidRPr="005C4DF6">
        <w:rPr>
          <w:rFonts w:ascii="Times New Roman" w:hAnsi="Times New Roman" w:cs="Times New Roman"/>
          <w:bCs/>
        </w:rPr>
        <w:t>) prediabetes/diabetes, (</w:t>
      </w:r>
      <w:r w:rsidR="005C53CD">
        <w:rPr>
          <w:rFonts w:ascii="Times New Roman" w:hAnsi="Times New Roman" w:cs="Times New Roman"/>
          <w:bCs/>
        </w:rPr>
        <w:t>b</w:t>
      </w:r>
      <w:r w:rsidR="00244B02" w:rsidRPr="005C4DF6">
        <w:rPr>
          <w:rFonts w:ascii="Times New Roman" w:hAnsi="Times New Roman" w:cs="Times New Roman"/>
          <w:bCs/>
        </w:rPr>
        <w:t xml:space="preserve">) </w:t>
      </w:r>
      <w:r w:rsidR="004E14F4" w:rsidRPr="005C4DF6">
        <w:rPr>
          <w:rFonts w:ascii="Times New Roman" w:hAnsi="Times New Roman" w:cs="Times New Roman"/>
          <w:bCs/>
        </w:rPr>
        <w:t>diabetes, (</w:t>
      </w:r>
      <w:r w:rsidR="005C53CD">
        <w:rPr>
          <w:rFonts w:ascii="Times New Roman" w:hAnsi="Times New Roman" w:cs="Times New Roman"/>
          <w:bCs/>
        </w:rPr>
        <w:t>c</w:t>
      </w:r>
      <w:r w:rsidR="004E14F4" w:rsidRPr="005C4DF6">
        <w:rPr>
          <w:rFonts w:ascii="Times New Roman" w:hAnsi="Times New Roman" w:cs="Times New Roman"/>
          <w:bCs/>
        </w:rPr>
        <w:t xml:space="preserve">) </w:t>
      </w:r>
      <w:r w:rsidR="00244B02" w:rsidRPr="005C4DF6">
        <w:rPr>
          <w:rFonts w:ascii="Times New Roman" w:hAnsi="Times New Roman" w:cs="Times New Roman"/>
          <w:bCs/>
        </w:rPr>
        <w:t>elevated blood pressure, (</w:t>
      </w:r>
      <w:r w:rsidR="005C53CD">
        <w:rPr>
          <w:rFonts w:ascii="Times New Roman" w:hAnsi="Times New Roman" w:cs="Times New Roman"/>
          <w:bCs/>
        </w:rPr>
        <w:t>d</w:t>
      </w:r>
      <w:r w:rsidR="00244B02" w:rsidRPr="005C4DF6">
        <w:rPr>
          <w:rFonts w:ascii="Times New Roman" w:hAnsi="Times New Roman" w:cs="Times New Roman"/>
          <w:bCs/>
        </w:rPr>
        <w:t>) elevated triglycerides, (</w:t>
      </w:r>
      <w:r w:rsidR="005C53CD">
        <w:rPr>
          <w:rFonts w:ascii="Times New Roman" w:hAnsi="Times New Roman" w:cs="Times New Roman"/>
          <w:bCs/>
        </w:rPr>
        <w:t>e</w:t>
      </w:r>
      <w:r w:rsidR="00244B02" w:rsidRPr="005C4DF6">
        <w:rPr>
          <w:rFonts w:ascii="Times New Roman" w:hAnsi="Times New Roman" w:cs="Times New Roman"/>
          <w:bCs/>
        </w:rPr>
        <w:t xml:space="preserve">) Reduced HDL, stratified by racial groups including total, non-Hispanic White (NHW, blue), non-Hispanic Black (NHB, red), Mexican American (MA) and other race. All significant fibrosis cases had elevated adiposity, so the logistic regression models cannot estimate if elevated adiposity is a risk factor. </w:t>
      </w:r>
      <w:r w:rsidR="00F42AA6">
        <w:rPr>
          <w:rFonts w:ascii="Times New Roman" w:eastAsiaTheme="majorEastAsia" w:hAnsi="Times New Roman" w:cs="Times New Roman"/>
        </w:rPr>
        <w:t xml:space="preserve">Bold </w:t>
      </w:r>
      <w:r w:rsidR="00F42AA6" w:rsidRPr="005663D6">
        <w:rPr>
          <w:rFonts w:ascii="Times New Roman" w:eastAsiaTheme="majorEastAsia" w:hAnsi="Times New Roman" w:cs="Times New Roman"/>
          <w:i/>
        </w:rPr>
        <w:t>p</w:t>
      </w:r>
      <w:r w:rsidR="00F42AA6">
        <w:rPr>
          <w:rFonts w:ascii="Times New Roman" w:eastAsiaTheme="majorEastAsia" w:hAnsi="Times New Roman" w:cs="Times New Roman"/>
        </w:rPr>
        <w:t xml:space="preserve"> value </w:t>
      </w:r>
      <w:r w:rsidR="00F42AA6" w:rsidRPr="00101EBC">
        <w:rPr>
          <w:rFonts w:ascii="Times New Roman" w:eastAsiaTheme="majorEastAsia" w:hAnsi="Times New Roman" w:cs="Times New Roman"/>
        </w:rPr>
        <w:t xml:space="preserve">indicated </w:t>
      </w:r>
      <w:r w:rsidR="00F42AA6" w:rsidRPr="005663D6">
        <w:rPr>
          <w:rFonts w:ascii="Times New Roman" w:eastAsiaTheme="majorEastAsia" w:hAnsi="Times New Roman" w:cs="Times New Roman"/>
        </w:rPr>
        <w:t xml:space="preserve">the corresponding odds ratio </w:t>
      </w:r>
      <w:r w:rsidR="00F42AA6">
        <w:rPr>
          <w:rFonts w:ascii="Times New Roman" w:eastAsiaTheme="majorEastAsia" w:hAnsi="Times New Roman" w:cs="Times New Roman"/>
        </w:rPr>
        <w:t>was</w:t>
      </w:r>
      <w:r w:rsidR="00F42AA6" w:rsidRPr="005663D6">
        <w:rPr>
          <w:rFonts w:ascii="Times New Roman" w:eastAsiaTheme="majorEastAsia" w:hAnsi="Times New Roman" w:cs="Times New Roman"/>
        </w:rPr>
        <w:t xml:space="preserve"> statistically significant</w:t>
      </w:r>
      <w:r w:rsidR="00F42AA6">
        <w:rPr>
          <w:rFonts w:ascii="Times New Roman" w:eastAsiaTheme="majorEastAsia" w:hAnsi="Times New Roman" w:cs="Times New Roman"/>
        </w:rPr>
        <w:t xml:space="preserve"> (</w:t>
      </w:r>
      <w:r w:rsidR="00F42AA6" w:rsidRPr="00F42AA6">
        <w:rPr>
          <w:rFonts w:ascii="Times New Roman" w:eastAsiaTheme="majorEastAsia" w:hAnsi="Times New Roman" w:cs="Times New Roman"/>
          <w:i/>
          <w:iCs/>
        </w:rPr>
        <w:t>p</w:t>
      </w:r>
      <w:r w:rsidR="00F42AA6">
        <w:rPr>
          <w:rFonts w:ascii="Times New Roman" w:eastAsiaTheme="majorEastAsia" w:hAnsi="Times New Roman" w:cs="Times New Roman"/>
        </w:rPr>
        <w:t xml:space="preserve"> &lt; 0.05).</w:t>
      </w:r>
      <w:r w:rsidR="00F42AA6">
        <w:rPr>
          <w:rFonts w:ascii="Times New Roman" w:eastAsiaTheme="majorEastAsia" w:hAnsi="Times New Roman" w:cs="Times New Roman"/>
        </w:rPr>
        <w:t xml:space="preserve"> </w:t>
      </w:r>
      <w:r w:rsidR="00E432FE">
        <w:rPr>
          <w:rFonts w:ascii="Times New Roman" w:eastAsiaTheme="majorEastAsia" w:hAnsi="Times New Roman" w:cs="Times New Roman"/>
        </w:rPr>
        <w:t xml:space="preserve">CAP: </w:t>
      </w:r>
      <w:r w:rsidR="00307FF4" w:rsidRPr="005C4DF6">
        <w:rPr>
          <w:rFonts w:ascii="Times New Roman" w:eastAsiaTheme="majorEastAsia" w:hAnsi="Times New Roman" w:cs="Times New Roman"/>
        </w:rPr>
        <w:t>Controlled attenuation parameter;</w:t>
      </w:r>
      <w:r w:rsidR="004E14F4" w:rsidRPr="005C4DF6">
        <w:rPr>
          <w:rFonts w:ascii="Times New Roman" w:eastAsiaTheme="majorEastAsia" w:hAnsi="Times New Roman" w:cs="Times New Roman"/>
        </w:rPr>
        <w:t xml:space="preserve"> </w:t>
      </w:r>
      <w:r w:rsidR="00E432FE">
        <w:rPr>
          <w:rFonts w:ascii="Times New Roman" w:eastAsiaTheme="majorEastAsia" w:hAnsi="Times New Roman" w:cs="Times New Roman"/>
        </w:rPr>
        <w:t xml:space="preserve">CI: </w:t>
      </w:r>
      <w:r w:rsidR="004E14F4" w:rsidRPr="005C4DF6">
        <w:rPr>
          <w:rFonts w:ascii="Times New Roman" w:eastAsiaTheme="majorEastAsia" w:hAnsi="Times New Roman" w:cs="Times New Roman"/>
        </w:rPr>
        <w:t xml:space="preserve">confidence interval; </w:t>
      </w:r>
      <w:r w:rsidR="00E432FE">
        <w:rPr>
          <w:rFonts w:ascii="Times New Roman" w:eastAsiaTheme="majorEastAsia" w:hAnsi="Times New Roman" w:cs="Times New Roman"/>
        </w:rPr>
        <w:t xml:space="preserve">MASLD: </w:t>
      </w:r>
      <w:r w:rsidR="004E14F4" w:rsidRPr="005C4DF6">
        <w:rPr>
          <w:rFonts w:ascii="Times New Roman" w:eastAsiaTheme="majorEastAsia" w:hAnsi="Times New Roman" w:cs="Times New Roman"/>
        </w:rPr>
        <w:t xml:space="preserve">Metabolic dysfunction-associated liver disease; </w:t>
      </w:r>
      <w:r w:rsidR="00E432FE">
        <w:rPr>
          <w:rFonts w:ascii="Times New Roman" w:eastAsiaTheme="majorEastAsia" w:hAnsi="Times New Roman" w:cs="Times New Roman"/>
        </w:rPr>
        <w:t xml:space="preserve">NA: </w:t>
      </w:r>
      <w:r w:rsidR="004E14F4" w:rsidRPr="005C4DF6">
        <w:rPr>
          <w:rFonts w:ascii="Times New Roman" w:eastAsiaTheme="majorEastAsia" w:hAnsi="Times New Roman" w:cs="Times New Roman"/>
        </w:rPr>
        <w:t>Not available</w:t>
      </w:r>
      <w:r w:rsidR="005C53CD">
        <w:rPr>
          <w:rFonts w:ascii="Times New Roman" w:eastAsiaTheme="majorEastAsia" w:hAnsi="Times New Roman" w:cs="Times New Roman"/>
        </w:rPr>
        <w:t>;</w:t>
      </w:r>
      <w:r w:rsidR="00E432FE">
        <w:rPr>
          <w:rFonts w:ascii="Times New Roman" w:eastAsiaTheme="majorEastAsia" w:hAnsi="Times New Roman" w:cs="Times New Roman"/>
        </w:rPr>
        <w:t xml:space="preserve"> OR: </w:t>
      </w:r>
      <w:r w:rsidR="004E14F4" w:rsidRPr="005C4DF6">
        <w:rPr>
          <w:rFonts w:ascii="Times New Roman" w:eastAsiaTheme="majorEastAsia" w:hAnsi="Times New Roman" w:cs="Times New Roman"/>
        </w:rPr>
        <w:t>odds ratio;</w:t>
      </w:r>
      <w:r w:rsidR="00E432FE">
        <w:rPr>
          <w:rFonts w:ascii="Times New Roman" w:eastAsiaTheme="majorEastAsia" w:hAnsi="Times New Roman" w:cs="Times New Roman"/>
        </w:rPr>
        <w:t xml:space="preserve"> SLD:</w:t>
      </w:r>
      <w:r w:rsidR="004E14F4" w:rsidRPr="005C4DF6">
        <w:rPr>
          <w:rFonts w:ascii="Times New Roman" w:eastAsiaTheme="majorEastAsia" w:hAnsi="Times New Roman" w:cs="Times New Roman"/>
        </w:rPr>
        <w:t xml:space="preserve"> </w:t>
      </w:r>
      <w:proofErr w:type="spellStart"/>
      <w:r w:rsidR="004E14F4" w:rsidRPr="005C4DF6">
        <w:rPr>
          <w:rFonts w:ascii="Times New Roman" w:eastAsiaTheme="majorEastAsia" w:hAnsi="Times New Roman" w:cs="Times New Roman"/>
        </w:rPr>
        <w:t>Steatotic</w:t>
      </w:r>
      <w:proofErr w:type="spellEnd"/>
      <w:r w:rsidR="004E14F4" w:rsidRPr="005C4DF6">
        <w:rPr>
          <w:rFonts w:ascii="Times New Roman" w:eastAsiaTheme="majorEastAsia" w:hAnsi="Times New Roman" w:cs="Times New Roman"/>
        </w:rPr>
        <w:t xml:space="preserve"> liver disease; SLD.</w:t>
      </w:r>
    </w:p>
    <w:p w14:paraId="6AEE8F38" w14:textId="2F362496" w:rsidR="00B944A8" w:rsidRPr="005C4DF6" w:rsidRDefault="00B944A8" w:rsidP="005C4DF6">
      <w:pPr>
        <w:jc w:val="both"/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7BFD78A" w14:textId="04DEBEA5" w:rsidR="009009DF" w:rsidRPr="005C4DF6" w:rsidRDefault="00F42AA6" w:rsidP="005C4DF6">
      <w:pPr>
        <w:jc w:val="both"/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noProof/>
          <w:lang w:eastAsia="en-US"/>
          <w14:ligatures w14:val="standardContextual"/>
        </w:rPr>
        <w:lastRenderedPageBreak/>
        <w:pict w14:anchorId="3A1C52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3.05pt;height:517.25pt">
            <v:imagedata r:id="rId15" o:title="Figure_S5"/>
          </v:shape>
        </w:pict>
      </w:r>
    </w:p>
    <w:p w14:paraId="1CD445B1" w14:textId="213262A2" w:rsidR="00B36A53" w:rsidRPr="005C53CD" w:rsidRDefault="009009DF" w:rsidP="005C53C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bookmarkStart w:id="6" w:name="_Toc173849628"/>
      <w:r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>Fig</w:t>
      </w:r>
      <w:r w:rsidR="00F10AF3"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Pr="005C4DF6">
        <w:rPr>
          <w:rStyle w:val="Heading1Char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S5 Estimated counts of SLD, MASLD, and NTE cases, counts of people who qualify for referral to hepatology, and counts of treatment candidates.</w:t>
      </w:r>
      <w:bookmarkEnd w:id="6"/>
      <w:r w:rsidRPr="005C4DF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5C4DF6">
        <w:rPr>
          <w:rFonts w:ascii="Times New Roman" w:hAnsi="Times New Roman" w:cs="Times New Roman"/>
          <w:bCs/>
          <w:color w:val="000000" w:themeColor="text1"/>
        </w:rPr>
        <w:t>The number of people with liver stiffness &lt; 8.0 kPa (low concern for fibrosis), ≥ 8.0 kPa (qualify for referral), ≥ 8.6 kPa (significant, ≥ F2 fibrosis), and 8.6-20.0 kPa (treatment candidate) in (</w:t>
      </w:r>
      <w:r w:rsidR="005C53CD">
        <w:rPr>
          <w:rFonts w:ascii="Times New Roman" w:hAnsi="Times New Roman" w:cs="Times New Roman"/>
          <w:bCs/>
          <w:color w:val="000000" w:themeColor="text1"/>
        </w:rPr>
        <w:t>a</w:t>
      </w:r>
      <w:r w:rsidRPr="005C4DF6">
        <w:rPr>
          <w:rFonts w:ascii="Times New Roman" w:hAnsi="Times New Roman" w:cs="Times New Roman"/>
          <w:bCs/>
          <w:color w:val="000000" w:themeColor="text1"/>
        </w:rPr>
        <w:t>) SLD and (</w:t>
      </w:r>
      <w:r w:rsidR="005C53CD">
        <w:rPr>
          <w:rFonts w:ascii="Times New Roman" w:hAnsi="Times New Roman" w:cs="Times New Roman"/>
          <w:bCs/>
          <w:color w:val="000000" w:themeColor="text1"/>
        </w:rPr>
        <w:t>b</w:t>
      </w:r>
      <w:r w:rsidRPr="005C4DF6">
        <w:rPr>
          <w:rFonts w:ascii="Times New Roman" w:hAnsi="Times New Roman" w:cs="Times New Roman"/>
          <w:bCs/>
          <w:color w:val="000000" w:themeColor="text1"/>
        </w:rPr>
        <w:t>) MASLD categories at various CAP cut points (≥ 240 dB/m, black; ≥ 263 dB/m, yellow; ≥ 270 dB/m, orange; ≥ 285 dB/m, green; ≥ 300 dB/m, white). Parallel data for the (</w:t>
      </w:r>
      <w:r w:rsidR="005C53CD">
        <w:rPr>
          <w:rFonts w:ascii="Times New Roman" w:hAnsi="Times New Roman" w:cs="Times New Roman"/>
          <w:bCs/>
          <w:color w:val="000000" w:themeColor="text1"/>
        </w:rPr>
        <w:t>c</w:t>
      </w:r>
      <w:r w:rsidRPr="005C4DF6">
        <w:rPr>
          <w:rFonts w:ascii="Times New Roman" w:hAnsi="Times New Roman" w:cs="Times New Roman"/>
          <w:bCs/>
          <w:color w:val="000000" w:themeColor="text1"/>
        </w:rPr>
        <w:t xml:space="preserve">) NTE category at various CAP cut points (&lt; 240 dB/m, grey; &lt; 263 dB/m, purple; &lt; 270 dB/m, light blue; &lt; 285 dB/m, brown; &lt; 300 dB/m, patterned bars). </w:t>
      </w:r>
      <w:r w:rsidR="005663D6">
        <w:rPr>
          <w:rFonts w:ascii="Times New Roman" w:hAnsi="Times New Roman" w:cs="Times New Roman"/>
          <w:bCs/>
          <w:color w:val="000000" w:themeColor="text1"/>
        </w:rPr>
        <w:t xml:space="preserve">CAP: </w:t>
      </w:r>
      <w:r w:rsidR="00A01FCA">
        <w:rPr>
          <w:rFonts w:ascii="Times New Roman" w:hAnsi="Times New Roman" w:cs="Times New Roman"/>
          <w:bCs/>
          <w:color w:val="000000" w:themeColor="text1"/>
        </w:rPr>
        <w:t>c</w:t>
      </w:r>
      <w:r w:rsidRPr="005C4DF6">
        <w:rPr>
          <w:rFonts w:ascii="Times New Roman" w:hAnsi="Times New Roman" w:cs="Times New Roman"/>
          <w:bCs/>
          <w:color w:val="000000" w:themeColor="text1"/>
        </w:rPr>
        <w:t>ontr</w:t>
      </w:r>
      <w:r w:rsidR="005663D6">
        <w:rPr>
          <w:rFonts w:ascii="Times New Roman" w:hAnsi="Times New Roman" w:cs="Times New Roman"/>
          <w:bCs/>
          <w:color w:val="000000" w:themeColor="text1"/>
        </w:rPr>
        <w:t>olled attenuation parameter</w:t>
      </w:r>
      <w:r w:rsidRPr="005C4DF6">
        <w:rPr>
          <w:rFonts w:ascii="Times New Roman" w:hAnsi="Times New Roman" w:cs="Times New Roman"/>
          <w:bCs/>
          <w:color w:val="000000" w:themeColor="text1"/>
        </w:rPr>
        <w:t xml:space="preserve">; </w:t>
      </w:r>
      <w:r w:rsidR="005663D6" w:rsidRPr="005C4DF6">
        <w:rPr>
          <w:rFonts w:ascii="Times New Roman" w:hAnsi="Times New Roman" w:cs="Times New Roman"/>
          <w:bCs/>
          <w:color w:val="000000" w:themeColor="text1"/>
        </w:rPr>
        <w:t>MASLD</w:t>
      </w:r>
      <w:r w:rsidR="005663D6">
        <w:rPr>
          <w:rFonts w:ascii="Times New Roman" w:hAnsi="Times New Roman" w:cs="Times New Roman"/>
          <w:bCs/>
          <w:color w:val="000000" w:themeColor="text1"/>
        </w:rPr>
        <w:t xml:space="preserve">: </w:t>
      </w:r>
      <w:r w:rsidRPr="005C4DF6">
        <w:rPr>
          <w:rFonts w:ascii="Times New Roman" w:hAnsi="Times New Roman" w:cs="Times New Roman"/>
          <w:bCs/>
          <w:color w:val="000000" w:themeColor="text1"/>
        </w:rPr>
        <w:t>Metabolic dysfu</w:t>
      </w:r>
      <w:r w:rsidR="005663D6">
        <w:rPr>
          <w:rFonts w:ascii="Times New Roman" w:hAnsi="Times New Roman" w:cs="Times New Roman"/>
          <w:bCs/>
          <w:color w:val="000000" w:themeColor="text1"/>
        </w:rPr>
        <w:t>nction-associated liver disease</w:t>
      </w:r>
      <w:r w:rsidRPr="005C4DF6">
        <w:rPr>
          <w:rFonts w:ascii="Times New Roman" w:hAnsi="Times New Roman" w:cs="Times New Roman"/>
          <w:bCs/>
          <w:color w:val="000000" w:themeColor="text1"/>
        </w:rPr>
        <w:t>;</w:t>
      </w:r>
      <w:r w:rsidR="005663D6">
        <w:rPr>
          <w:rFonts w:ascii="Times New Roman" w:hAnsi="Times New Roman" w:cs="Times New Roman"/>
          <w:bCs/>
          <w:color w:val="000000" w:themeColor="text1"/>
        </w:rPr>
        <w:t xml:space="preserve"> NTE: no traditional etiology; SLD: </w:t>
      </w:r>
      <w:proofErr w:type="spellStart"/>
      <w:r w:rsidR="005663D6">
        <w:rPr>
          <w:rFonts w:ascii="Times New Roman" w:hAnsi="Times New Roman" w:cs="Times New Roman"/>
          <w:bCs/>
          <w:color w:val="000000" w:themeColor="text1"/>
        </w:rPr>
        <w:t>Steatotic</w:t>
      </w:r>
      <w:proofErr w:type="spellEnd"/>
      <w:r w:rsidR="005663D6">
        <w:rPr>
          <w:rFonts w:ascii="Times New Roman" w:hAnsi="Times New Roman" w:cs="Times New Roman"/>
          <w:bCs/>
          <w:color w:val="000000" w:themeColor="text1"/>
        </w:rPr>
        <w:t xml:space="preserve"> liver disease</w:t>
      </w:r>
      <w:r w:rsidRPr="005C4DF6">
        <w:rPr>
          <w:rFonts w:ascii="Times New Roman" w:hAnsi="Times New Roman" w:cs="Times New Roman"/>
          <w:bCs/>
          <w:color w:val="000000" w:themeColor="text1"/>
        </w:rPr>
        <w:t>.</w:t>
      </w:r>
    </w:p>
    <w:tbl>
      <w:tblPr>
        <w:tblW w:w="10760" w:type="dxa"/>
        <w:tblInd w:w="-710" w:type="dxa"/>
        <w:tblLook w:val="04A0" w:firstRow="1" w:lastRow="0" w:firstColumn="1" w:lastColumn="0" w:noHBand="0" w:noVBand="1"/>
      </w:tblPr>
      <w:tblGrid>
        <w:gridCol w:w="1280"/>
        <w:gridCol w:w="2310"/>
        <w:gridCol w:w="2620"/>
        <w:gridCol w:w="2470"/>
        <w:gridCol w:w="1060"/>
        <w:gridCol w:w="1020"/>
      </w:tblGrid>
      <w:tr w:rsidR="00B05371" w:rsidRPr="005C4DF6" w14:paraId="5DAE519C" w14:textId="77777777" w:rsidTr="00B05371">
        <w:trPr>
          <w:trHeight w:val="300"/>
        </w:trPr>
        <w:tc>
          <w:tcPr>
            <w:tcW w:w="10760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2FBE8F" w14:textId="4885890A" w:rsidR="00B05371" w:rsidRPr="005C4DF6" w:rsidRDefault="0098306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7" w:name="_Toc173849629"/>
            <w:r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lastRenderedPageBreak/>
              <w:t xml:space="preserve">Table S1 </w:t>
            </w:r>
            <w:r w:rsidR="00B05371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Comparison of the age-standardized weighted prevalence of CMRF</w:t>
            </w:r>
            <w:r w:rsidR="00A64264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s in participants </w:t>
            </w:r>
            <w:r w:rsidR="00B05371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with and without SLD in NHANES III and NHANES 2017-March 2020</w:t>
            </w:r>
            <w:bookmarkEnd w:id="7"/>
          </w:p>
        </w:tc>
      </w:tr>
      <w:tr w:rsidR="00B05371" w:rsidRPr="005C4DF6" w14:paraId="0278409C" w14:textId="77777777" w:rsidTr="0041618A">
        <w:trPr>
          <w:trHeight w:val="300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9166B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Cohorts</w:t>
            </w:r>
          </w:p>
        </w:tc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BF12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CMRF</w:t>
            </w:r>
          </w:p>
        </w:tc>
        <w:tc>
          <w:tcPr>
            <w:tcW w:w="5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D1DB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Age-standardized weighted prevalence, % (95% CI)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A0DE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Fold change*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241E" w14:textId="685432E1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306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  <w:r w:rsidR="003C6DF7"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**</w:t>
            </w:r>
          </w:p>
        </w:tc>
      </w:tr>
      <w:tr w:rsidR="00B05371" w:rsidRPr="005C4DF6" w14:paraId="1AB0D67C" w14:textId="77777777" w:rsidTr="0041618A">
        <w:trPr>
          <w:trHeight w:val="315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534C81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AAD4AB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D92DD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SLD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13F6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No-SLD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527885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E649FB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05371" w:rsidRPr="005C4DF6" w14:paraId="3B8D496D" w14:textId="77777777" w:rsidTr="0041618A">
        <w:trPr>
          <w:trHeight w:val="300"/>
        </w:trPr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124A6" w14:textId="1D38FE6F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NHANES III (1988-1994)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A05D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At least one CMRF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E222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88.1 (86.4, 89.7)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2FDBB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79.8 (77.5, 82.1)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CBE6F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7772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B05371" w:rsidRPr="005C4DF6" w14:paraId="4A9C73E7" w14:textId="77777777" w:rsidTr="0041618A">
        <w:trPr>
          <w:trHeight w:val="300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469B90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A94C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Elevated adiposity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951C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76.3 (73.9, 78.7)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3E78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61.8 (60.1, 63.6)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5FA2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7BC1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B05371" w:rsidRPr="005C4DF6" w14:paraId="3DEEC412" w14:textId="77777777" w:rsidTr="0041618A">
        <w:trPr>
          <w:trHeight w:val="300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17481F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B9FB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Prediabetes/diabetes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C19A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42.2 (39.8, 44.5)</w:t>
            </w:r>
          </w:p>
        </w:tc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0EAF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27.8 (26.0, 29.6)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10BF7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EC00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B05371" w:rsidRPr="005C4DF6" w14:paraId="520A7678" w14:textId="77777777" w:rsidTr="0041618A">
        <w:trPr>
          <w:trHeight w:val="300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E4BAFD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62438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Elevated blood pressure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86DE7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40.0 (37.2, 42.8)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36E4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 (25.8, 28.9)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D252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799D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B05371" w:rsidRPr="005C4DF6" w14:paraId="20EC2E55" w14:textId="77777777" w:rsidTr="0041618A">
        <w:trPr>
          <w:trHeight w:val="300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6FABC9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4830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Elevated triglycerides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312D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 (41.8, 46.3)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8016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23.7 (21.7, 25.8)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1A5AF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EE4F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B05371" w:rsidRPr="005C4DF6" w14:paraId="4A922CBB" w14:textId="77777777" w:rsidTr="0041618A">
        <w:trPr>
          <w:trHeight w:val="315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BA405B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B5DB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Reduced HDL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6163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47.7 (45.1, 50.2)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C9BD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 (28.9, 33.8)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2908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FBC9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B05371" w:rsidRPr="005C4DF6" w14:paraId="4B353E74" w14:textId="77777777" w:rsidTr="0041618A">
        <w:trPr>
          <w:trHeight w:val="300"/>
        </w:trPr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CC30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NHANES      2017-March 2020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2780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At least one CMRF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4013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98.1 (97.1, 99.1)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0C4C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81.6 (78.3, 84.9)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F6899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C76C4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B05371" w:rsidRPr="005C4DF6" w14:paraId="41C137AB" w14:textId="77777777" w:rsidTr="0041618A">
        <w:trPr>
          <w:trHeight w:val="300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A9CEB7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C35E0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Elevated adiposity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B7B5B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94.4 (92.8, 96.0)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85FF8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64.7 (59.9, 69.5)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AE7F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10C4A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B05371" w:rsidRPr="005C4DF6" w14:paraId="70567A48" w14:textId="77777777" w:rsidTr="0041618A">
        <w:trPr>
          <w:trHeight w:val="300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816B39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23D9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Prediabetes/diabetes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3A3C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59.6 (56.7, 62.6)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5FA1F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35.7 (32.0, 39.3)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4782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934AC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B05371" w:rsidRPr="005C4DF6" w14:paraId="6E2A2184" w14:textId="77777777" w:rsidTr="0041618A">
        <w:trPr>
          <w:trHeight w:val="300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9E0727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4BB2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Elevated blood pressure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AE0D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45.3 (41.6, 49.1)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0004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30.7 (27.9, 33.5)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46463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BCFA7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B05371" w:rsidRPr="005C4DF6" w14:paraId="7D88E2A2" w14:textId="77777777" w:rsidTr="0041618A">
        <w:trPr>
          <w:trHeight w:val="300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54BBB6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3194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Elevated triglycerides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4A2ED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38.5 (36.1, 41)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45BA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20.1 (17.4, 22.7)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EAC23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A410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B05371" w:rsidRPr="005C4DF6" w14:paraId="2705B18A" w14:textId="77777777" w:rsidTr="0041618A">
        <w:trPr>
          <w:trHeight w:val="315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6B657A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C047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Reduced HDL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D3E29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53.9 (50.6, 57.1)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609F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31.6 (28.4, 34.8)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704D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312F" w14:textId="77777777" w:rsidR="00B05371" w:rsidRPr="005C4DF6" w:rsidRDefault="00B0537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B05371" w:rsidRPr="005C4DF6" w14:paraId="55DCEE25" w14:textId="77777777" w:rsidTr="00B05371">
        <w:trPr>
          <w:trHeight w:val="780"/>
        </w:trPr>
        <w:tc>
          <w:tcPr>
            <w:tcW w:w="10760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8D054" w14:textId="2250A52E" w:rsidR="00B05371" w:rsidRPr="005C4DF6" w:rsidRDefault="00B05371" w:rsidP="00A01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*Fold change was calculated by the prevalence in</w:t>
            </w:r>
            <w:r w:rsidR="001C530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group with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SLD</w:t>
            </w:r>
            <w:r w:rsidR="001C530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divided by the </w:t>
            </w:r>
            <w:r w:rsidR="00A12B94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group without 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SLD. </w:t>
            </w:r>
            <w:r w:rsidR="001D406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**The difference in the age-standardized weighted prevalence of CMRFs compared between participants with and without SLD by the univariate t statistic with significant level at </w:t>
            </w:r>
            <w:r w:rsidR="001D406E" w:rsidRPr="0098306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  <w:r w:rsidR="009830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D406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</w:t>
            </w:r>
            <w:r w:rsidR="009830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D406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0.05. </w:t>
            </w:r>
            <w:r w:rsidR="00A01F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CMRF: </w:t>
            </w:r>
            <w:r w:rsidR="005C53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5C53CD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ardiometabolic risk factor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="00A01F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HDL: </w:t>
            </w:r>
            <w:r w:rsidR="009830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igh-density lipoprot</w:t>
            </w:r>
            <w:r w:rsidR="009830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ein cholesterol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</w:t>
            </w:r>
            <w:r w:rsidR="00A01F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SLD:</w:t>
            </w:r>
            <w:r w:rsidR="009830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830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teatotic</w:t>
            </w:r>
            <w:proofErr w:type="spellEnd"/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liver disease.</w:t>
            </w:r>
          </w:p>
        </w:tc>
      </w:tr>
    </w:tbl>
    <w:p w14:paraId="759B01EF" w14:textId="77777777" w:rsidR="00A12B94" w:rsidRPr="005C4DF6" w:rsidRDefault="00A12B94" w:rsidP="005C4DF6">
      <w:pPr>
        <w:jc w:val="both"/>
        <w:rPr>
          <w:rFonts w:ascii="Times New Roman" w:hAnsi="Times New Roman" w:cs="Times New Roman"/>
        </w:rPr>
      </w:pPr>
    </w:p>
    <w:tbl>
      <w:tblPr>
        <w:tblW w:w="10733" w:type="dxa"/>
        <w:tblInd w:w="-686" w:type="dxa"/>
        <w:tblLook w:val="04A0" w:firstRow="1" w:lastRow="0" w:firstColumn="1" w:lastColumn="0" w:noHBand="0" w:noVBand="1"/>
      </w:tblPr>
      <w:tblGrid>
        <w:gridCol w:w="5713"/>
        <w:gridCol w:w="2683"/>
        <w:gridCol w:w="2337"/>
      </w:tblGrid>
      <w:tr w:rsidR="0070356E" w:rsidRPr="005C4DF6" w14:paraId="48D257E1" w14:textId="77777777" w:rsidTr="00B05371">
        <w:trPr>
          <w:trHeight w:val="281"/>
        </w:trPr>
        <w:tc>
          <w:tcPr>
            <w:tcW w:w="10733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ACD773" w14:textId="1F759F2C" w:rsidR="0070356E" w:rsidRPr="005C4DF6" w:rsidRDefault="0098306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8" w:name="_Toc173849630"/>
            <w:r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Table S2</w:t>
            </w:r>
            <w:r w:rsidR="0070356E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Age-standardized weighted prevalence of elevated adiposity in NHANES III and NHANES 2017-March 2020</w:t>
            </w:r>
            <w:bookmarkEnd w:id="8"/>
          </w:p>
        </w:tc>
      </w:tr>
      <w:tr w:rsidR="0070356E" w:rsidRPr="005C4DF6" w14:paraId="052D1521" w14:textId="77777777" w:rsidTr="00B05371">
        <w:trPr>
          <w:trHeight w:val="281"/>
        </w:trPr>
        <w:tc>
          <w:tcPr>
            <w:tcW w:w="5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EA76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BMI/WC criteria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6A43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NHANES III </w:t>
            </w:r>
          </w:p>
          <w:p w14:paraId="09FD6B6E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(1988-1994)</w:t>
            </w: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F1255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NHANES </w:t>
            </w:r>
          </w:p>
          <w:p w14:paraId="0F3F29A3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2017-March 2020</w:t>
            </w:r>
          </w:p>
        </w:tc>
      </w:tr>
      <w:tr w:rsidR="0070356E" w:rsidRPr="005C4DF6" w14:paraId="40CC29D4" w14:textId="77777777" w:rsidTr="00B05371">
        <w:trPr>
          <w:trHeight w:val="281"/>
        </w:trPr>
        <w:tc>
          <w:tcPr>
            <w:tcW w:w="5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04E55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E753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Age-standardized weighted % (95%)</w:t>
            </w:r>
          </w:p>
        </w:tc>
      </w:tr>
      <w:tr w:rsidR="0070356E" w:rsidRPr="005C4DF6" w14:paraId="43806A16" w14:textId="77777777" w:rsidTr="00B05371">
        <w:trPr>
          <w:trHeight w:val="323"/>
        </w:trPr>
        <w:tc>
          <w:tcPr>
            <w:tcW w:w="5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7936" w14:textId="42D12081" w:rsidR="0070356E" w:rsidRPr="005C4DF6" w:rsidRDefault="0070356E" w:rsidP="00983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BMI ≥ 25 </w:t>
            </w:r>
            <w:r w:rsidR="00983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kg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/m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0C98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56.0 (54.4, 57.7) 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0659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74.1 (71.8, 76.3)</w:t>
            </w:r>
          </w:p>
        </w:tc>
      </w:tr>
      <w:tr w:rsidR="0070356E" w:rsidRPr="005C4DF6" w14:paraId="7B6AA849" w14:textId="77777777" w:rsidTr="00B05371">
        <w:trPr>
          <w:trHeight w:val="281"/>
        </w:trPr>
        <w:tc>
          <w:tcPr>
            <w:tcW w:w="5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9B18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WC &gt; 80 cm for women and 94 cm for men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BE09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60.0 (58.6, 61.4)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B42B3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76.8 (73.8, 79.8)</w:t>
            </w:r>
          </w:p>
        </w:tc>
      </w:tr>
      <w:tr w:rsidR="0070356E" w:rsidRPr="005C4DF6" w14:paraId="528041D7" w14:textId="77777777" w:rsidTr="00B05371">
        <w:trPr>
          <w:trHeight w:val="281"/>
        </w:trPr>
        <w:tc>
          <w:tcPr>
            <w:tcW w:w="5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01DD" w14:textId="5C5102EE" w:rsidR="0070356E" w:rsidRPr="005C4DF6" w:rsidRDefault="0070356E" w:rsidP="00983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BMI ≥ 25 </w:t>
            </w:r>
            <w:r w:rsidR="00983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kg/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or WC &gt; 80 cm for women and 94 cm for men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532C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67.0 (65.6, 68.4)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C1A9" w14:textId="77777777" w:rsidR="0070356E" w:rsidRPr="005C4DF6" w:rsidRDefault="0070356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82.3 (79.7, 85.0)</w:t>
            </w:r>
          </w:p>
        </w:tc>
      </w:tr>
      <w:tr w:rsidR="0070356E" w:rsidRPr="005C4DF6" w14:paraId="2352CE3B" w14:textId="77777777" w:rsidTr="00B05371">
        <w:trPr>
          <w:trHeight w:val="281"/>
        </w:trPr>
        <w:tc>
          <w:tcPr>
            <w:tcW w:w="10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BFF5" w14:textId="762DFFBF" w:rsidR="0070356E" w:rsidRPr="005C4DF6" w:rsidRDefault="00A01FCA" w:rsidP="00A01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BMI: </w:t>
            </w:r>
            <w:r w:rsidR="0070356E"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body mass index;</w:t>
            </w:r>
            <w:r w:rsidR="005C53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WC: </w:t>
            </w:r>
            <w:r w:rsidR="00983068">
              <w:rPr>
                <w:rFonts w:ascii="Times New Roman" w:eastAsia="Times New Roman" w:hAnsi="Times New Roman" w:cs="Times New Roman"/>
                <w:sz w:val="20"/>
                <w:szCs w:val="20"/>
              </w:rPr>
              <w:t>w</w:t>
            </w:r>
            <w:r w:rsidR="0070356E"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aist circumference; 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NHANES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="0070356E"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National Health </w:t>
            </w:r>
            <w:r w:rsidR="00983068">
              <w:rPr>
                <w:rFonts w:ascii="Times New Roman" w:eastAsia="Times New Roman" w:hAnsi="Times New Roman" w:cs="Times New Roman"/>
                <w:sz w:val="20"/>
                <w:szCs w:val="20"/>
              </w:rPr>
              <w:t>and Nutrition Evaluation Survey</w:t>
            </w:r>
            <w:r w:rsidR="00700DA1"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3029D58A" w14:textId="77777777" w:rsidR="004D3918" w:rsidRPr="005C4DF6" w:rsidRDefault="004D3918" w:rsidP="005C4DF6">
      <w:pPr>
        <w:jc w:val="both"/>
        <w:rPr>
          <w:rFonts w:ascii="Times New Roman" w:hAnsi="Times New Roman" w:cs="Times New Roman"/>
        </w:rPr>
      </w:pPr>
    </w:p>
    <w:p w14:paraId="59E98DC4" w14:textId="1989F4A2" w:rsidR="00B57EB1" w:rsidRPr="005C4DF6" w:rsidRDefault="00B57EB1" w:rsidP="005C4DF6">
      <w:pPr>
        <w:jc w:val="both"/>
        <w:rPr>
          <w:rFonts w:ascii="Times New Roman" w:hAnsi="Times New Roman" w:cs="Times New Roman"/>
        </w:rPr>
        <w:sectPr w:rsidR="00B57EB1" w:rsidRPr="005C4DF6" w:rsidSect="009C190C">
          <w:footerReference w:type="default" r:id="rId1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0F4366" w14:textId="77777777" w:rsidR="00B57EB1" w:rsidRPr="005C4DF6" w:rsidRDefault="00B57EB1" w:rsidP="005C4DF6">
      <w:pPr>
        <w:jc w:val="both"/>
        <w:rPr>
          <w:rFonts w:ascii="Times New Roman" w:hAnsi="Times New Roman" w:cs="Times New Roman"/>
        </w:rPr>
      </w:pPr>
    </w:p>
    <w:tbl>
      <w:tblPr>
        <w:tblW w:w="14309" w:type="dxa"/>
        <w:tblInd w:w="-545" w:type="dxa"/>
        <w:tblLook w:val="04A0" w:firstRow="1" w:lastRow="0" w:firstColumn="1" w:lastColumn="0" w:noHBand="0" w:noVBand="1"/>
      </w:tblPr>
      <w:tblGrid>
        <w:gridCol w:w="2316"/>
        <w:gridCol w:w="1777"/>
        <w:gridCol w:w="978"/>
        <w:gridCol w:w="1777"/>
        <w:gridCol w:w="1067"/>
        <w:gridCol w:w="1777"/>
        <w:gridCol w:w="1156"/>
        <w:gridCol w:w="2044"/>
        <w:gridCol w:w="1417"/>
      </w:tblGrid>
      <w:tr w:rsidR="00486997" w:rsidRPr="005C4DF6" w14:paraId="19159324" w14:textId="77777777" w:rsidTr="00B57EB1">
        <w:trPr>
          <w:trHeight w:val="143"/>
        </w:trPr>
        <w:tc>
          <w:tcPr>
            <w:tcW w:w="14309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593A12" w14:textId="51691286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9" w:name="RANGE!B457"/>
            <w:bookmarkStart w:id="10" w:name="_Toc173849631"/>
            <w:r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Table </w:t>
            </w:r>
            <w:r w:rsidR="00983068">
              <w:rPr>
                <w:rStyle w:val="Heading1Char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S3</w:t>
            </w:r>
            <w:r w:rsidRPr="005C4DF6">
              <w:rPr>
                <w:rStyle w:val="Heading1Char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B91073" w:rsidRPr="005C4DF6">
              <w:rPr>
                <w:rStyle w:val="Heading1Char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Odds ratios of factors associated with fibrosis (defined by age-specific FIB-4 score</w:t>
            </w:r>
            <w:r w:rsidR="001C3A71" w:rsidRPr="005C4DF6">
              <w:rPr>
                <w:rStyle w:val="Heading1Char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</w:t>
            </w:r>
            <w:r w:rsidR="00B91073" w:rsidRPr="005C4DF6">
              <w:rPr>
                <w:rStyle w:val="Heading1Char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) among adults with MASLD in univariable logistic regression </w:t>
            </w:r>
            <w:r w:rsidR="00414570" w:rsidRPr="005C4DF6">
              <w:rPr>
                <w:rStyle w:val="Heading1Char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models </w:t>
            </w:r>
            <w:r w:rsidR="00B91073" w:rsidRPr="005C4DF6">
              <w:rPr>
                <w:rStyle w:val="Heading1Char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in </w:t>
            </w:r>
            <w:r w:rsidR="00B91073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the NHANES III dataset </w:t>
            </w:r>
            <w:r w:rsidR="00F144E5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with </w:t>
            </w:r>
            <w:r w:rsidR="00B91073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steatosis defined by ultrasonography as mild/moderate/severe steatosis</w:t>
            </w:r>
            <w:bookmarkEnd w:id="9"/>
            <w:bookmarkEnd w:id="10"/>
          </w:p>
        </w:tc>
      </w:tr>
      <w:tr w:rsidR="00B57EB1" w:rsidRPr="005C4DF6" w14:paraId="176D72A6" w14:textId="77777777" w:rsidTr="007E1825">
        <w:trPr>
          <w:trHeight w:val="65"/>
        </w:trPr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A944F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8786F" w14:textId="77777777" w:rsidR="00486997" w:rsidRPr="005C4DF6" w:rsidRDefault="0048699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11D27" w14:textId="77777777" w:rsidR="00486997" w:rsidRPr="005C4DF6" w:rsidRDefault="0048699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NHW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8517D" w14:textId="77777777" w:rsidR="00486997" w:rsidRPr="005C4DF6" w:rsidRDefault="0048699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NHB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AE69A" w14:textId="77777777" w:rsidR="00486997" w:rsidRPr="005C4DF6" w:rsidRDefault="0048699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</w:t>
            </w:r>
          </w:p>
        </w:tc>
      </w:tr>
      <w:tr w:rsidR="00B57EB1" w:rsidRPr="005C4DF6" w14:paraId="36546D01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3FD1B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Sample size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1D47E" w14:textId="6D5E0C51" w:rsidR="00486997" w:rsidRPr="005C4DF6" w:rsidRDefault="00983068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486997"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365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BDE4" w14:textId="3EA29629" w:rsidR="00486997" w:rsidRPr="005C4DF6" w:rsidRDefault="00983068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86997"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E9EAF" w14:textId="77777777" w:rsidR="00486997" w:rsidRPr="005C4DF6" w:rsidRDefault="0048699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715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A64A8" w14:textId="37710CD0" w:rsidR="00486997" w:rsidRPr="005C4DF6" w:rsidRDefault="00983068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86997"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279</w:t>
            </w:r>
          </w:p>
        </w:tc>
      </w:tr>
      <w:tr w:rsidR="00B57EB1" w:rsidRPr="005C4DF6" w14:paraId="475DBD67" w14:textId="77777777" w:rsidTr="007E1825">
        <w:trPr>
          <w:trHeight w:val="113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68F63" w14:textId="32811541" w:rsidR="00486997" w:rsidRPr="005C4DF6" w:rsidRDefault="00F77314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</w:t>
            </w:r>
            <w:r w:rsidR="00486997"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ibrosis defined by 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age-specific </w:t>
            </w:r>
            <w:r w:rsidR="00486997"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FIB-4 score</w:t>
            </w:r>
            <w:r w:rsidR="00947D21"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7A281" w14:textId="77777777" w:rsidR="00486997" w:rsidRPr="005C4DF6" w:rsidRDefault="0048699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451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20B06" w14:textId="77777777" w:rsidR="00486997" w:rsidRPr="005C4DF6" w:rsidRDefault="0048699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DCF0D" w14:textId="77777777" w:rsidR="00486997" w:rsidRPr="005C4DF6" w:rsidRDefault="0048699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D18CF" w14:textId="77777777" w:rsidR="00486997" w:rsidRPr="005C4DF6" w:rsidRDefault="0048699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149</w:t>
            </w:r>
          </w:p>
        </w:tc>
      </w:tr>
      <w:tr w:rsidR="00B57EB1" w:rsidRPr="005C4DF6" w14:paraId="6D01E567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7EA29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F2D9D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 (95%CI)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5D0A7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8306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270BC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 (95%CI)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B9C84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8306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01A9E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 (95%CI)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9EEBF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8306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8FCF1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 (95%CI)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C5E13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8306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B57EB1" w:rsidRPr="005C4DF6" w14:paraId="10D290EC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A8CD6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(unit 10 years)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9E7A8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1.90 (1.68, 2.15)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8B987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22AEF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1.85 (1.59, 2.16)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615AF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AD0BD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1.80 (1.48, 2.18)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6A75F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FB0A5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2.18 (1.92, 2.47)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86835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B57EB1" w:rsidRPr="005C4DF6" w14:paraId="3582CACD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E7523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0C3E4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7C531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4A798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E2DEF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5211D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40F9B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77E61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8549C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57EB1" w:rsidRPr="005C4DF6" w14:paraId="5B087C92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AE40D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BAECD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DAD7D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56509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1CED3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B57EB1" w:rsidRPr="005C4DF6" w14:paraId="63F40DEC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FDA0F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D564D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1.41 (1.03, 1.92)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4B4B1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4D9A6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 (0.88, 1.75)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E65C8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39780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2.17 (1.43, 3.30)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7EE6F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2BF22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 (0.63, 2.10)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B7F01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B57EB1" w:rsidRPr="005C4DF6" w14:paraId="3DDCA134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F84B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Elevated adiposity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01BC2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59208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00B5B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0911B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B73C6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57143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6E2A5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19C79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57EB1" w:rsidRPr="005C4DF6" w14:paraId="6C8F1D93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11A29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581AC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C50BE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257C6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E1D19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B57EB1" w:rsidRPr="005C4DF6" w14:paraId="37090E47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E73E8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16D84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 (0.55, 1.93)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31974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428F8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 (0.44, 1.95)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483EB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58F55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 (0.34, 1.42)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89C3A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E2992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1.97 (0.82, 4.76)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DB155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B57EB1" w:rsidRPr="005C4DF6" w14:paraId="6806584C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9221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Prediabetes/diabetes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4021C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1CB67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52973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40481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DC014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E725D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65557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4D89B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57EB1" w:rsidRPr="005C4DF6" w14:paraId="09FC2D3A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638F8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46860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4DC07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9D860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EC0EE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B57EB1" w:rsidRPr="005C4DF6" w14:paraId="58E14F87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FB77A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EA002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 (0.79, 1.75)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D3AA8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FEEE9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 (0.75, 1.73)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D3D1B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E1431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1.27 (0.70, 2.29)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97E68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3371E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2.72 (1.85, 3.99)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663DA" w14:textId="77777777" w:rsidR="00486997" w:rsidRPr="005C4DF6" w:rsidRDefault="0048699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11" w:name="OLE_LINK1"/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  <w:bookmarkEnd w:id="11"/>
          </w:p>
        </w:tc>
      </w:tr>
      <w:tr w:rsidR="007E1825" w:rsidRPr="005C4DF6" w14:paraId="746F80B7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9A1D0A" w14:textId="42A4B548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58DBB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F2594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5778B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BEFDB7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182B46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40F572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14E82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1B4D4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E1825" w:rsidRPr="005C4DF6" w14:paraId="79973C93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54500C" w14:textId="16B368BF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8FC14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F7010F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F079BD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7B009C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D315F3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FDC46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635A17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83D53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E1825" w:rsidRPr="005C4DF6" w14:paraId="7C700064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9C517F" w14:textId="7BC612EB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EF5F77" w14:textId="7797FFE0" w:rsidR="007E1825" w:rsidRPr="005C4DF6" w:rsidRDefault="000B1ECB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1.84 (1.27, 2.66)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2E021E" w14:textId="4308F753" w:rsidR="007E1825" w:rsidRPr="005C4DF6" w:rsidRDefault="000B1ECB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1400FC" w14:textId="47C2C461" w:rsidR="007E1825" w:rsidRPr="005C4DF6" w:rsidRDefault="000B1ECB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2.07 (1.31, 3.28)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766CFB" w14:textId="01A380ED" w:rsidR="007E1825" w:rsidRPr="005C4DF6" w:rsidRDefault="000B1ECB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3FC42F" w14:textId="47E7A348" w:rsidR="007E1825" w:rsidRPr="005C4DF6" w:rsidRDefault="000B1ECB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 (0.55, 1.54)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56013C" w14:textId="66831BB2" w:rsidR="007E1825" w:rsidRPr="005C4DF6" w:rsidRDefault="000B1ECB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7A438C" w14:textId="6AA0334A" w:rsidR="007E1825" w:rsidRPr="005C4DF6" w:rsidRDefault="000B1ECB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2.33 (1.59, 3.41)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7E4027" w14:textId="10E30115" w:rsidR="007E1825" w:rsidRPr="005C4DF6" w:rsidRDefault="000B1ECB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7E1825" w:rsidRPr="005C4DF6" w14:paraId="03A9471B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4C3C3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Elevated blood pressure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6ED5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C638C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3C13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7F5CE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DBAB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131B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CD92D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466D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1825" w:rsidRPr="005C4DF6" w14:paraId="4D8A87E1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98EDC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A3C4E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84086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0136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4E4CD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7E1825" w:rsidRPr="005C4DF6" w14:paraId="12E0F467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BA2CC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140B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2.37 (1.58, 3.54)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C160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4EB52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2.20 (1.39, 3.48)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48327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84B4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1.91 (1.08, 3.38)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BDF8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AC22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4.03 (2.63, 6.19)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79EB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7E1825" w:rsidRPr="005C4DF6" w14:paraId="52ACF32D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CDB0C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Raised triglycerides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C4E1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C0C42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F4C9E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B20FD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D70B6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9D80D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22DC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3414C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</w:tr>
      <w:tr w:rsidR="007E1825" w:rsidRPr="005C4DF6" w14:paraId="6E389581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9D4D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757F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624A7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8DB8F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BBBF6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6C35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13E9E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C14F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C183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1825" w:rsidRPr="005C4DF6" w14:paraId="55D09329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C6AAE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54F9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 (0.81, 1.51)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ACDB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29D0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 (0.81, 1.75)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DF9C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3BC3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 (0.60, 1.48)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7F53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77FD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 (0.84, 2.41)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0704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7E1825" w:rsidRPr="005C4DF6" w14:paraId="7B954DA4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A624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Reduced HDL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974E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73283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9AEF2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94E36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A2E5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1308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E777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8F4D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1825" w:rsidRPr="005C4DF6" w14:paraId="37F57424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08A9C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24A3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67ED2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BF967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BF0AF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D449E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E091C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05B5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D5FE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1825" w:rsidRPr="005C4DF6" w14:paraId="398BB56E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564A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2C01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 (0.98, 1.53)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F39DE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BF6D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 (0.96, 1.61)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9F71D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9FF4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 (0.45, 1.12)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34EC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268EF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 (0.75, 1.60)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072A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7E1825" w:rsidRPr="005C4DF6" w14:paraId="5CE763EB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C165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248EC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4517D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6F463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A5AD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C0B5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C515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941B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9B09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1825" w:rsidRPr="005C4DF6" w14:paraId="3E6BB5F3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125E2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71E13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9A9F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AA4F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6E2E7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7E1825" w:rsidRPr="005C4DF6" w14:paraId="08E5C054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FF2D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Past/current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3C12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 (0.91, 1.89)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4CA1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A53B6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 (0.74, 1.71)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A482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EF49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1.62 (0.98, 2.68)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AC27D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409A2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 (0.82, 2.32)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245A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7E1825" w:rsidRPr="005C4DF6" w14:paraId="6B374502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008A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Alcohol use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86947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B7946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839E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2846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F08E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5BF3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58263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805E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1825" w:rsidRPr="005C4DF6" w14:paraId="6A133B77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F529D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Lifetime abstainers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138A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78D4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2B2A2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BB74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7E1825" w:rsidRPr="005C4DF6" w14:paraId="3096D9AF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D3D2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Former drinkers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0548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 (0.68, 1.79)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81BB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BC5F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 (0.48, 1.52)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6A56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4CA0C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1.62 (0.80, 3.29)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7EF7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AC8E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 (0.95, 3.49)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923FF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7E1825" w:rsidRPr="005C4DF6" w14:paraId="46016671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9E59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 drinkers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8C11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 (0.66, 1.84)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4924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BADF7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 (0.50, 1.56)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DBB37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408B2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 (0.56, 3.43)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E54B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5490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 (0.61, 2.37)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F42C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7E1825" w:rsidRPr="005C4DF6" w14:paraId="4DAD3064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3E5F3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Lead (blood)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9808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3BDE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986F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B53C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8B23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983B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E7253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49D2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1825" w:rsidRPr="005C4DF6" w14:paraId="35D42D91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63CA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Q1-3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1A1B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5DB8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368B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40D0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7E1825" w:rsidRPr="005C4DF6" w14:paraId="613E301B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4E8B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0BAE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1.62 (1.10, 2.37)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F0483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CF23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 (0.74, 1.71)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47BD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00E32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4.23 (2.69, 6.67)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D7066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DE9E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 (0.89, 1.93)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2E52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7E1825" w:rsidRPr="005C4DF6" w14:paraId="559A670B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87053" w14:textId="0180209F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Cadmium 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(urine)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9F067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8678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7694D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F739C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2E9D6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1792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0BE47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09B1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1825" w:rsidRPr="005C4DF6" w14:paraId="7E94649F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FF8D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Q1-3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A6D3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D467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497B2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C736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7E1825" w:rsidRPr="005C4DF6" w14:paraId="5D5079D5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5341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CAB86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 (0.84, 1.77)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D2AF7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6262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 (0.76, 1.80)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2EA5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4870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 (0.79, 2.08)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D3B0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EAF25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2.15 (1.35, 3.43)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20758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  <w:tr w:rsidR="007E1825" w:rsidRPr="005C4DF6" w14:paraId="0CF9BD58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EC96D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Poverty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24DC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E12B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117BA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81037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2D90E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DEE7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11E5E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6FAA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1825" w:rsidRPr="005C4DF6" w14:paraId="55AA1D8E" w14:textId="77777777" w:rsidTr="007E1825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19E0D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944B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D30B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1A97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F897B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7E1825" w:rsidRPr="005C4DF6" w14:paraId="355DC267" w14:textId="77777777" w:rsidTr="001D406E">
        <w:trPr>
          <w:trHeight w:val="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CC3BF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E7D90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 (0.65, 1.41)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3A47F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A9C44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 (0.58, 1.84)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9A78E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DDE09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 (0.70, 1.90)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BC4E1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CBBC2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 (0.72, 1.87)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C0162" w14:textId="77777777" w:rsidR="007E1825" w:rsidRPr="005C4DF6" w:rsidRDefault="007E182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7E1825" w:rsidRPr="005C4DF6" w14:paraId="00B1F331" w14:textId="77777777" w:rsidTr="00A24F0E">
        <w:trPr>
          <w:trHeight w:val="764"/>
        </w:trPr>
        <w:tc>
          <w:tcPr>
            <w:tcW w:w="14309" w:type="dxa"/>
            <w:gridSpan w:val="9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8F7ACED" w14:textId="37F73180" w:rsidR="007E1825" w:rsidRPr="005C4DF6" w:rsidRDefault="00947D21" w:rsidP="00D76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  <w:r w:rsidR="00B91073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Fibrosis was defined by age-specific thresholds: ≥ 1.05 for adults 20 ≤ to ≤ 35 </w:t>
            </w:r>
            <w:proofErr w:type="spellStart"/>
            <w:r w:rsidR="00B91073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yr</w:t>
            </w:r>
            <w:proofErr w:type="spellEnd"/>
            <w:r w:rsidR="00B91073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FIB-4 ≥ 1.3 for 35 &lt; to &lt; 65 </w:t>
            </w:r>
            <w:proofErr w:type="spellStart"/>
            <w:r w:rsidR="00B91073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yr</w:t>
            </w:r>
            <w:proofErr w:type="spellEnd"/>
            <w:r w:rsidR="00B91073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and FIB-4 ≥ 2.0 for ≥ 65 yr. Steatosis was defined by ultrasonography as mild/moderate/severe steatosis. </w:t>
            </w:r>
            <w:r w:rsidR="007E1825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Multiple imputation was performed in univariable logistic regression models.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CI: </w:t>
            </w:r>
            <w:r w:rsidR="00A24F0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confidence interval</w:t>
            </w:r>
            <w:r w:rsidR="00A24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HDL: </w:t>
            </w:r>
            <w:r w:rsidR="009830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="007E1825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igh-density lipoprotein cholesterol;</w:t>
            </w:r>
            <w:r w:rsidR="00A24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OR: </w:t>
            </w:r>
            <w:r w:rsidR="007E1825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odds ratio;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MASLD: </w:t>
            </w:r>
            <w:r w:rsidR="009830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700DA1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etabolic dysfu</w:t>
            </w:r>
            <w:r w:rsidR="009830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nction-associated liver disease</w:t>
            </w:r>
            <w:r w:rsidR="00700DA1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NHANES: </w:t>
            </w:r>
            <w:r w:rsidR="00700DA1"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National Health </w:t>
            </w:r>
            <w:r w:rsidR="00983068">
              <w:rPr>
                <w:rFonts w:ascii="Times New Roman" w:eastAsia="Times New Roman" w:hAnsi="Times New Roman" w:cs="Times New Roman"/>
                <w:sz w:val="20"/>
                <w:szCs w:val="20"/>
              </w:rPr>
              <w:t>and Nutrition Evaluation Survey</w:t>
            </w:r>
            <w:r w:rsidR="00700DA1"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7978C809" w14:textId="77777777" w:rsidR="00C23431" w:rsidRPr="005C4DF6" w:rsidRDefault="00C23431" w:rsidP="005C4DF6">
      <w:pPr>
        <w:jc w:val="both"/>
        <w:rPr>
          <w:rFonts w:ascii="Times New Roman" w:hAnsi="Times New Roman" w:cs="Times New Roman"/>
        </w:rPr>
      </w:pPr>
    </w:p>
    <w:p w14:paraId="522286A2" w14:textId="77777777" w:rsidR="00C23431" w:rsidRPr="005C4DF6" w:rsidRDefault="00C23431" w:rsidP="005C4DF6">
      <w:pPr>
        <w:jc w:val="both"/>
        <w:rPr>
          <w:rFonts w:ascii="Times New Roman" w:hAnsi="Times New Roman" w:cs="Times New Roman"/>
        </w:rPr>
      </w:pPr>
    </w:p>
    <w:p w14:paraId="7155AC79" w14:textId="77777777" w:rsidR="00C23431" w:rsidRPr="005C4DF6" w:rsidRDefault="00C23431" w:rsidP="005C4DF6">
      <w:pPr>
        <w:jc w:val="both"/>
        <w:rPr>
          <w:rFonts w:ascii="Times New Roman" w:hAnsi="Times New Roman" w:cs="Times New Roman"/>
        </w:rPr>
      </w:pPr>
    </w:p>
    <w:p w14:paraId="678D6CB7" w14:textId="77777777" w:rsidR="00DE3DFB" w:rsidRPr="005C4DF6" w:rsidRDefault="00DE3DFB" w:rsidP="005C4DF6">
      <w:pPr>
        <w:jc w:val="both"/>
        <w:rPr>
          <w:rFonts w:ascii="Times New Roman" w:hAnsi="Times New Roman" w:cs="Times New Roman"/>
        </w:rPr>
      </w:pPr>
    </w:p>
    <w:p w14:paraId="527F7BD6" w14:textId="77777777" w:rsidR="008B4C9B" w:rsidRPr="005C4DF6" w:rsidRDefault="008B4C9B" w:rsidP="005C4DF6">
      <w:pPr>
        <w:jc w:val="both"/>
        <w:rPr>
          <w:rFonts w:ascii="Times New Roman" w:hAnsi="Times New Roman" w:cs="Times New Roman"/>
        </w:rPr>
        <w:sectPr w:rsidR="008B4C9B" w:rsidRPr="005C4DF6" w:rsidSect="009C190C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XSpec="center" w:tblpY="-250"/>
        <w:tblW w:w="8742" w:type="dxa"/>
        <w:tblLook w:val="04A0" w:firstRow="1" w:lastRow="0" w:firstColumn="1" w:lastColumn="0" w:noHBand="0" w:noVBand="1"/>
      </w:tblPr>
      <w:tblGrid>
        <w:gridCol w:w="4298"/>
        <w:gridCol w:w="2934"/>
        <w:gridCol w:w="1510"/>
      </w:tblGrid>
      <w:tr w:rsidR="00882316" w:rsidRPr="005C4DF6" w14:paraId="32C6EADB" w14:textId="77777777" w:rsidTr="00882316">
        <w:trPr>
          <w:trHeight w:val="1321"/>
        </w:trPr>
        <w:tc>
          <w:tcPr>
            <w:tcW w:w="87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90BD9D" w14:textId="0B324433" w:rsidR="00882316" w:rsidRPr="005C4DF6" w:rsidRDefault="0098306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12" w:name="_Toc173849632"/>
            <w:r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lastRenderedPageBreak/>
              <w:t>Table S4</w:t>
            </w:r>
            <w:r w:rsidR="00882316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Odds ratios of factors associated with significant fibrosis (FIB-4 score ≥ 2.67) among adults with MASLD in univariable logistic regression </w:t>
            </w:r>
            <w:r w:rsidR="009C322B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models </w:t>
            </w:r>
            <w:r w:rsidR="00882316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in the NHANES III dataset </w:t>
            </w:r>
            <w:r w:rsidR="00F144E5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with </w:t>
            </w:r>
            <w:r w:rsidR="00882316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steatosis defined by ultrasonography</w:t>
            </w:r>
            <w:bookmarkEnd w:id="12"/>
          </w:p>
        </w:tc>
      </w:tr>
      <w:tr w:rsidR="00882316" w:rsidRPr="005C4DF6" w14:paraId="21FDB908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C9D97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Sample size</w:t>
            </w:r>
          </w:p>
        </w:tc>
        <w:tc>
          <w:tcPr>
            <w:tcW w:w="4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66F05" w14:textId="426655C1" w:rsidR="00882316" w:rsidRPr="005C4DF6" w:rsidRDefault="006561F1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882316"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365</w:t>
            </w:r>
          </w:p>
        </w:tc>
      </w:tr>
      <w:tr w:rsidR="00882316" w:rsidRPr="005C4DF6" w14:paraId="6F1A3F2C" w14:textId="77777777" w:rsidTr="00882316">
        <w:trPr>
          <w:trHeight w:val="370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033D0" w14:textId="2D145901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Significant fibrosis defined by FIB-4 ≥</w:t>
            </w:r>
            <w:r w:rsidR="001202A5"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2.67</w:t>
            </w:r>
          </w:p>
        </w:tc>
        <w:tc>
          <w:tcPr>
            <w:tcW w:w="4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0661E" w14:textId="77777777" w:rsidR="00882316" w:rsidRPr="005C4DF6" w:rsidRDefault="00882316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882316" w:rsidRPr="005C4DF6" w14:paraId="1328DB1A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6769D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15A25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 (95%CI)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C39F9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8306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882316" w:rsidRPr="005C4DF6" w14:paraId="72DB1314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A3F87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(unit 10 years)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3D1AC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2.82 (1.93, 4.11)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F6CBC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882316" w:rsidRPr="005C4DF6" w14:paraId="54CDE253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7DB9A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08E2A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ADEAF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82316" w:rsidRPr="005C4DF6" w14:paraId="78742345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062A4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4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51B45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882316" w:rsidRPr="005C4DF6" w14:paraId="69187D0D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9FBEA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1FE92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 (0.40, 1.94)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01A94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</w:tr>
      <w:tr w:rsidR="00882316" w:rsidRPr="005C4DF6" w14:paraId="0006862A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23B07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Elevated adiposity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F7D8A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01D08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82316" w:rsidRPr="005C4DF6" w14:paraId="2DB743D0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5ACF6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91996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882316" w:rsidRPr="005C4DF6" w14:paraId="38E39F99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14C4F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960D8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 (0.70, 3.94)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518C1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882316" w:rsidRPr="005C4DF6" w14:paraId="52550B94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7140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Prediabetes/diabetes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B4E5D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9FC69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82316" w:rsidRPr="005C4DF6" w14:paraId="6CF618E4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A18E4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99A6D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882316" w:rsidRPr="005C4DF6" w14:paraId="0F19C313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5E61A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95647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2.20 (1.21, 3.99)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FABAD" w14:textId="77777777" w:rsidR="00882316" w:rsidRPr="005C4DF6" w:rsidRDefault="00882316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0.01</w:t>
            </w:r>
          </w:p>
        </w:tc>
      </w:tr>
      <w:tr w:rsidR="00B91073" w:rsidRPr="005C4DF6" w14:paraId="10477E87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5587DA" w14:textId="159D0BA6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497E81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86D934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F2533" w:rsidRPr="005C4DF6" w14:paraId="4128C0D7" w14:textId="77777777" w:rsidTr="00983068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21F3BE" w14:textId="1A644D54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3FE45E" w14:textId="73532A60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B91073" w:rsidRPr="005C4DF6" w14:paraId="41126396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BEC4FB" w14:textId="14F73FD9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97B537" w14:textId="0819C8BC" w:rsidR="00B91073" w:rsidRPr="005C4DF6" w:rsidRDefault="00C6731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4.02 (1.78, 9.08)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0FC556" w14:textId="75089E5D" w:rsidR="00B91073" w:rsidRPr="005C4DF6" w:rsidRDefault="00C67315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0.0008</w:t>
            </w:r>
          </w:p>
        </w:tc>
      </w:tr>
      <w:tr w:rsidR="00B91073" w:rsidRPr="005C4DF6" w14:paraId="779DF6E8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D5E5B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Elevated blood pressure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9BA94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77A5B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91073" w:rsidRPr="005C4DF6" w14:paraId="14F08C23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61A3F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98F05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B91073" w:rsidRPr="005C4DF6" w14:paraId="706FE663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CD29C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897D8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11.85 (4.69, 29.93)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605F9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B91073" w:rsidRPr="005C4DF6" w14:paraId="5E57BDAF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6685E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Raised triglycerides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E9021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BFB63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</w:tr>
      <w:tr w:rsidR="00CF2533" w:rsidRPr="005C4DF6" w14:paraId="1FC23DC9" w14:textId="77777777" w:rsidTr="00983068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4CFAB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D0C00" w14:textId="41EA9809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Reference </w:t>
            </w:r>
          </w:p>
        </w:tc>
      </w:tr>
      <w:tr w:rsidR="00B91073" w:rsidRPr="005C4DF6" w14:paraId="41D1418B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8FD24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445F7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 (0.42, 1.8)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CE02E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B91073" w:rsidRPr="005C4DF6" w14:paraId="6D7A7C89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C3CA7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Reduced HDL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F8D44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B1ED4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F2533" w:rsidRPr="005C4DF6" w14:paraId="6C37EA6C" w14:textId="77777777" w:rsidTr="00983068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88597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A053F" w14:textId="1A9DA3AE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Reference</w:t>
            </w:r>
          </w:p>
        </w:tc>
      </w:tr>
      <w:tr w:rsidR="00B91073" w:rsidRPr="005C4DF6" w14:paraId="482136C0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91557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477DC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 (0.44, 2.16)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6F0D0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</w:tr>
      <w:tr w:rsidR="00B91073" w:rsidRPr="005C4DF6" w14:paraId="5F9C7D6E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3FC3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0F7C8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E6243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91073" w:rsidRPr="005C4DF6" w14:paraId="7DBE8078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4BDAE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4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D7216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B91073" w:rsidRPr="005C4DF6" w14:paraId="716061D6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36A91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Past/current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BF099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 (0.57, 2.49)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A1911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B91073" w:rsidRPr="005C4DF6" w14:paraId="6D8980C3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64595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Alcohol use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81BE7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33E4B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91073" w:rsidRPr="005C4DF6" w14:paraId="1F0A1063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D978C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Lifetime abstainers</w:t>
            </w:r>
          </w:p>
        </w:tc>
        <w:tc>
          <w:tcPr>
            <w:tcW w:w="4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BC67A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B91073" w:rsidRPr="005C4DF6" w14:paraId="098E8548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3662D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Former drinkers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3BFBD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2.94 (0.85, 10.18)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F8503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B91073" w:rsidRPr="005C4DF6" w14:paraId="4F59379A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BCFAE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 drinkers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B2CB6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2.67 (0.77, 9.26)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F2E8B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B91073" w:rsidRPr="005C4DF6" w14:paraId="3057939F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6F620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Lead (blood)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CE1AD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A583A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91073" w:rsidRPr="005C4DF6" w14:paraId="161EABCE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7107B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Q1-3</w:t>
            </w:r>
          </w:p>
        </w:tc>
        <w:tc>
          <w:tcPr>
            <w:tcW w:w="4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010BB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B91073" w:rsidRPr="005C4DF6" w14:paraId="148DE2CB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1B775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Q4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7D122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2.02 (0.93, 4.38)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EBFB9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B91073" w:rsidRPr="005C4DF6" w14:paraId="4640CCAA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23D45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Cadmium (urine)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54A65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3E5BA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91073" w:rsidRPr="005C4DF6" w14:paraId="6FC67726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86329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Q1-3</w:t>
            </w:r>
          </w:p>
        </w:tc>
        <w:tc>
          <w:tcPr>
            <w:tcW w:w="4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0E7B8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B91073" w:rsidRPr="005C4DF6" w14:paraId="20577855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5EFEE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Q4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25281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 (0.65, 2.37)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3FEEC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B91073" w:rsidRPr="005C4DF6" w14:paraId="2F2D14E2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00B20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Poverty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7B7F2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89947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91073" w:rsidRPr="005C4DF6" w14:paraId="4F148EEC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6DEA4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830CB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B91073" w:rsidRPr="005C4DF6" w14:paraId="36D9CDC2" w14:textId="77777777" w:rsidTr="00882316">
        <w:trPr>
          <w:trHeight w:val="217"/>
        </w:trPr>
        <w:tc>
          <w:tcPr>
            <w:tcW w:w="4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BCFE5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36E10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 (0.18, 1.31)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24EE8" w14:textId="77777777" w:rsidR="00B91073" w:rsidRPr="005C4DF6" w:rsidRDefault="00B9107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B91073" w:rsidRPr="005C4DF6" w14:paraId="249AB199" w14:textId="77777777" w:rsidTr="00A24F0E">
        <w:trPr>
          <w:trHeight w:val="748"/>
        </w:trPr>
        <w:tc>
          <w:tcPr>
            <w:tcW w:w="8742" w:type="dxa"/>
            <w:gridSpan w:val="3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0D9EEA99" w14:textId="4E0BCB55" w:rsidR="00B91073" w:rsidRPr="005C4DF6" w:rsidRDefault="00B91073" w:rsidP="00D76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Multiple imputation was performed in univariable logistic regression models.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CI: </w:t>
            </w:r>
            <w:r w:rsidR="00A24F0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confidence interval;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HDL: </w:t>
            </w:r>
            <w:r w:rsidR="009830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igh-</w:t>
            </w:r>
            <w:r w:rsidR="009830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density lipoprotein cholesterol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OR: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odds ratio;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MASLD: </w:t>
            </w:r>
            <w:r w:rsidR="009830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etabolic dysfu</w:t>
            </w:r>
            <w:r w:rsidR="009830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nction-associated liver disease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764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NHANES: 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National Health </w:t>
            </w:r>
            <w:r w:rsidR="00983068">
              <w:rPr>
                <w:rFonts w:ascii="Times New Roman" w:eastAsia="Times New Roman" w:hAnsi="Times New Roman" w:cs="Times New Roman"/>
                <w:sz w:val="20"/>
                <w:szCs w:val="20"/>
              </w:rPr>
              <w:t>and Nutrition Evaluation Survey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7D6090D7" w14:textId="3A8AABD0" w:rsidR="008B4C9B" w:rsidRPr="005C4DF6" w:rsidRDefault="008B4C9B" w:rsidP="005C4DF6">
      <w:pPr>
        <w:jc w:val="both"/>
        <w:rPr>
          <w:rFonts w:ascii="Times New Roman" w:hAnsi="Times New Roman" w:cs="Times New Roman"/>
        </w:rPr>
      </w:pPr>
    </w:p>
    <w:p w14:paraId="23001299" w14:textId="77777777" w:rsidR="00696428" w:rsidRPr="005C4DF6" w:rsidRDefault="00696428" w:rsidP="005C4DF6">
      <w:pPr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="-450" w:tblpY="2"/>
        <w:tblW w:w="10657" w:type="dxa"/>
        <w:tblLook w:val="04A0" w:firstRow="1" w:lastRow="0" w:firstColumn="1" w:lastColumn="0" w:noHBand="0" w:noVBand="1"/>
      </w:tblPr>
      <w:tblGrid>
        <w:gridCol w:w="5620"/>
        <w:gridCol w:w="3305"/>
        <w:gridCol w:w="1732"/>
      </w:tblGrid>
      <w:tr w:rsidR="00696428" w:rsidRPr="005C4DF6" w14:paraId="6554DC28" w14:textId="77777777" w:rsidTr="00983068">
        <w:trPr>
          <w:trHeight w:val="810"/>
        </w:trPr>
        <w:tc>
          <w:tcPr>
            <w:tcW w:w="10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C2F07" w14:textId="1561CC64" w:rsidR="00696428" w:rsidRPr="005C4DF6" w:rsidRDefault="006561F1" w:rsidP="005C4DF6">
            <w:pPr>
              <w:pStyle w:val="Heading1"/>
              <w:jc w:val="both"/>
              <w:rPr>
                <w:rFonts w:ascii="Times New Roman" w:eastAsia="Times New Roman" w:hAnsi="Times New Roman" w:cs="Times New Roman"/>
                <w:b/>
                <w:bCs/>
                <w:color w:val="2F5496"/>
                <w:sz w:val="22"/>
                <w:szCs w:val="22"/>
              </w:rPr>
            </w:pPr>
            <w:bookmarkStart w:id="13" w:name="_Toc173849633"/>
            <w:r>
              <w:rPr>
                <w:rStyle w:val="Heading1Char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Table S5</w:t>
            </w:r>
            <w:r w:rsidR="00696428" w:rsidRPr="005C4DF6">
              <w:rPr>
                <w:rStyle w:val="Heading1Char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Odds ratios of factors associated with significant fibrosis (LS ≥ 8.6 kPa) among adults in the No-SLD </w:t>
            </w:r>
            <w:r w:rsidR="00696428" w:rsidRPr="005C4D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(CAP &lt; 240 dB/m) and </w:t>
            </w:r>
            <w:r w:rsidR="00696428" w:rsidRPr="005C4DF6">
              <w:rPr>
                <w:rStyle w:val="Heading1Char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No Traditional Etiology group in univariable logistic regression models</w:t>
            </w:r>
            <w:bookmarkEnd w:id="13"/>
          </w:p>
        </w:tc>
      </w:tr>
      <w:tr w:rsidR="00696428" w:rsidRPr="005C4DF6" w14:paraId="512E7B6F" w14:textId="77777777" w:rsidTr="00983068">
        <w:trPr>
          <w:trHeight w:val="139"/>
        </w:trPr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EE8B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3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26377" w14:textId="37AD1D6E" w:rsidR="00696428" w:rsidRPr="005C4DF6" w:rsidRDefault="00696428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Traditional Etiology (NTE)</w:t>
            </w:r>
          </w:p>
        </w:tc>
      </w:tr>
      <w:tr w:rsidR="00696428" w:rsidRPr="005C4DF6" w14:paraId="420C4694" w14:textId="77777777" w:rsidTr="00983068">
        <w:trPr>
          <w:trHeight w:val="139"/>
        </w:trPr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23BC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Sample size</w:t>
            </w:r>
          </w:p>
        </w:tc>
        <w:tc>
          <w:tcPr>
            <w:tcW w:w="5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CDF39" w14:textId="670FAE00" w:rsidR="00696428" w:rsidRPr="005C4DF6" w:rsidRDefault="006561F1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96428"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646</w:t>
            </w:r>
          </w:p>
        </w:tc>
      </w:tr>
      <w:tr w:rsidR="00696428" w:rsidRPr="005C4DF6" w14:paraId="0E8AC832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C706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Significant fibrosis</w:t>
            </w:r>
          </w:p>
        </w:tc>
        <w:tc>
          <w:tcPr>
            <w:tcW w:w="503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235E7" w14:textId="77777777" w:rsidR="00696428" w:rsidRPr="005C4DF6" w:rsidRDefault="00696428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696428" w:rsidRPr="005C4DF6" w14:paraId="4E9B60F7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EE181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E0CA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 (95%CI)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8F13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8306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696428" w:rsidRPr="005C4DF6" w14:paraId="3BC5D3C4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3B93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(unit 10 years)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5A33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 (0.85, 1.62)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330D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696428" w:rsidRPr="005C4DF6" w14:paraId="11327237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9E55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EE7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F2B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124BE8DA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45FE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018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Reference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244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5031A377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0AEF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5F7C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2.85 (1.61, 5.07)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04FC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0.0004</w:t>
            </w:r>
          </w:p>
        </w:tc>
      </w:tr>
      <w:tr w:rsidR="00696428" w:rsidRPr="005C4DF6" w14:paraId="3828E7FB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F71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Elevated adiposity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94D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603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0120F06E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85A2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7F6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Reference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8311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7CB9F12F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469D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AB6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1.21 (0.30, 4.84)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B61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0.8</w:t>
            </w:r>
          </w:p>
        </w:tc>
      </w:tr>
      <w:tr w:rsidR="00696428" w:rsidRPr="005C4DF6" w14:paraId="2216DCA2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82B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Prediabetes/diabetes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D2C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46F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7BD8C978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AF76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58B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1B7E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19756AA8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5F56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778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1.48 (0.54, 4.07)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9C98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696428" w:rsidRPr="005C4DF6" w14:paraId="4CE345FC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89795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Diabetes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19F7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4F079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96428" w:rsidRPr="005C4DF6" w14:paraId="3348659E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00A06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555D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8A360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96428" w:rsidRPr="005C4DF6" w14:paraId="05DE97DB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6F308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53B2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1.32 (0.52, 3.32)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DB231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696428" w:rsidRPr="005C4DF6" w14:paraId="4BA3249B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46641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Elevated blood pressure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3A03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5EDD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6F0035F7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028B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0A7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Reference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6FD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44A87BCF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331A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97E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1.90 (1.10, 3.27)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0917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</w:tr>
      <w:tr w:rsidR="00696428" w:rsidRPr="005C4DF6" w14:paraId="0F6DBFFE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2934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Raised triglycerides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1E41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A691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5C643E58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B2EB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B17B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920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58C18D17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89AB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4071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2.91 (1.75, 4.84)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0E86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696428" w:rsidRPr="005C4DF6" w14:paraId="0EE802C7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E8FF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Reduced HDL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8E3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9B6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13528D2E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F4FA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9ED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C08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3095ED14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ECF8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CB2F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 (0.97, 2.78)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A21F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696428" w:rsidRPr="005C4DF6" w14:paraId="460C610A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4E4C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1E7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F28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0BFA6898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38C5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C631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2FA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4096ABB7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B43A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Past/current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FD6A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 (0.44, 7.44)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AB53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</w:tr>
      <w:tr w:rsidR="00696428" w:rsidRPr="005C4DF6" w14:paraId="29C03BF4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64FD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Alcohol use*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D19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4EDB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276F087B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8DB81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Lifetime abstainers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B1D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487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26AE366C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5101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Former drinkers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6AE5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B796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96428" w:rsidRPr="005C4DF6" w14:paraId="41F306B2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A8F5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 drinkers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91E9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6A27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96428" w:rsidRPr="005C4DF6" w14:paraId="42559E58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4AA3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Lead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BC4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9D82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16376EDA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8687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Q1-3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768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A01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696428" w:rsidRPr="005C4DF6" w14:paraId="5862DF4A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44D6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Q4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A48B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4.84 (2.48, 9.43)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3E48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696428" w:rsidRPr="005C4DF6" w14:paraId="019BADFA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D085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Cadmium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4E5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A3E1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696428" w:rsidRPr="005C4DF6" w14:paraId="2094D0A7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E123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Q1-3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528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Reference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9B41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696428" w:rsidRPr="005C4DF6" w14:paraId="02484F07" w14:textId="77777777" w:rsidTr="00983068">
        <w:trPr>
          <w:trHeight w:val="6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5477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Q4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2C3C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1.91 (1.10, 3.32)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D30D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</w:tr>
      <w:tr w:rsidR="00696428" w:rsidRPr="005C4DF6" w14:paraId="0A4ED483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C709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Poverty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5CA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3674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7CED16C1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B497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CDC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FEF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6428" w:rsidRPr="005C4DF6" w14:paraId="7354A4AF" w14:textId="77777777" w:rsidTr="00983068">
        <w:trPr>
          <w:trHeight w:val="139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EDFD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D894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 (0.19, 3.93)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84AA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</w:tr>
      <w:tr w:rsidR="00696428" w:rsidRPr="005C4DF6" w14:paraId="2E837E68" w14:textId="77777777" w:rsidTr="00983068">
        <w:trPr>
          <w:trHeight w:val="814"/>
        </w:trPr>
        <w:tc>
          <w:tcPr>
            <w:tcW w:w="1065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3EBA73" w14:textId="6E460B79" w:rsidR="00696428" w:rsidRPr="005C4DF6" w:rsidRDefault="00696428" w:rsidP="00D76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No-</w:t>
            </w:r>
            <w:proofErr w:type="spellStart"/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steatotic</w:t>
            </w:r>
            <w:proofErr w:type="spellEnd"/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liver disease (SLD) defined by CAP &lt; 240 dB/m. *Only one significant fibrosis case in the reference group of alcohol use, so the estimation was limited by significant fibrosis cases numbers.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CAP: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C4DF6">
              <w:rPr>
                <w:rFonts w:ascii="Times New Roman" w:hAnsi="Times New Roman" w:cs="Times New Roman"/>
              </w:rPr>
              <w:t xml:space="preserve"> 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</w:t>
            </w:r>
            <w:r w:rsidR="0065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olled attenuation parameter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HDL: 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High-</w:t>
            </w:r>
            <w:r w:rsidR="0065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density lipoprotein cholesterol</w:t>
            </w:r>
            <w:r w:rsidR="00A24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4EBFAC8B" w14:textId="77777777" w:rsidR="00696428" w:rsidRPr="005C4DF6" w:rsidRDefault="00696428" w:rsidP="005C4DF6">
      <w:pPr>
        <w:jc w:val="both"/>
        <w:rPr>
          <w:rFonts w:ascii="Times New Roman" w:hAnsi="Times New Roman" w:cs="Times New Roman"/>
        </w:rPr>
      </w:pPr>
    </w:p>
    <w:tbl>
      <w:tblPr>
        <w:tblW w:w="10727" w:type="dxa"/>
        <w:tblInd w:w="-450" w:type="dxa"/>
        <w:tblLook w:val="04A0" w:firstRow="1" w:lastRow="0" w:firstColumn="1" w:lastColumn="0" w:noHBand="0" w:noVBand="1"/>
      </w:tblPr>
      <w:tblGrid>
        <w:gridCol w:w="5686"/>
        <w:gridCol w:w="3308"/>
        <w:gridCol w:w="1733"/>
      </w:tblGrid>
      <w:tr w:rsidR="00696428" w:rsidRPr="005C4DF6" w14:paraId="344316D0" w14:textId="77777777" w:rsidTr="00983068">
        <w:trPr>
          <w:trHeight w:val="813"/>
        </w:trPr>
        <w:tc>
          <w:tcPr>
            <w:tcW w:w="10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C8B91" w14:textId="552B86DE" w:rsidR="00696428" w:rsidRPr="005C4DF6" w:rsidRDefault="006561F1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F5496"/>
                <w:sz w:val="20"/>
                <w:szCs w:val="20"/>
              </w:rPr>
            </w:pPr>
            <w:bookmarkStart w:id="14" w:name="_Toc173849634"/>
            <w:r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lastRenderedPageBreak/>
              <w:t>Table S6</w:t>
            </w:r>
            <w:r w:rsidR="00696428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Odds ratios of factors associated with significant fibrosis (LS ≥ 8.6 kPa) among adults in the No-SLD (CAP &lt; 285 dB/m) No Traditional Etiology group in univariable logistic regression</w:t>
            </w:r>
            <w:bookmarkEnd w:id="14"/>
          </w:p>
        </w:tc>
      </w:tr>
      <w:tr w:rsidR="00696428" w:rsidRPr="005C4DF6" w14:paraId="19A5861A" w14:textId="77777777" w:rsidTr="00983068">
        <w:trPr>
          <w:trHeight w:val="190"/>
        </w:trPr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EFAF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D86B3" w14:textId="621F2E47" w:rsidR="00696428" w:rsidRPr="005C4DF6" w:rsidRDefault="00696428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Traditional Etiology (NTE)</w:t>
            </w:r>
          </w:p>
        </w:tc>
      </w:tr>
      <w:tr w:rsidR="00696428" w:rsidRPr="005C4DF6" w14:paraId="41603715" w14:textId="77777777" w:rsidTr="00983068">
        <w:trPr>
          <w:trHeight w:val="190"/>
        </w:trPr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65DB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Sample size</w:t>
            </w:r>
          </w:p>
        </w:tc>
        <w:tc>
          <w:tcPr>
            <w:tcW w:w="5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57617" w14:textId="57C27EE8" w:rsidR="00696428" w:rsidRPr="005C4DF6" w:rsidRDefault="006561F1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696428"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880</w:t>
            </w:r>
          </w:p>
        </w:tc>
      </w:tr>
      <w:tr w:rsidR="00696428" w:rsidRPr="005C4DF6" w14:paraId="14810175" w14:textId="77777777" w:rsidTr="00983068">
        <w:trPr>
          <w:trHeight w:val="199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DFB9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Significant fibrosis</w:t>
            </w:r>
          </w:p>
        </w:tc>
        <w:tc>
          <w:tcPr>
            <w:tcW w:w="504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9BD54" w14:textId="77777777" w:rsidR="00696428" w:rsidRPr="005C4DF6" w:rsidRDefault="00696428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</w:t>
            </w:r>
          </w:p>
        </w:tc>
      </w:tr>
      <w:tr w:rsidR="00696428" w:rsidRPr="005C4DF6" w14:paraId="6D614047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192F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0B13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 (95%CI)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AE1B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561F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696428" w:rsidRPr="005C4DF6" w14:paraId="28C78F0A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BE31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(unit 10 years)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400E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 (0.98, 1.62)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4BC4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696428" w:rsidRPr="005C4DF6" w14:paraId="437E3767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742A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009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BD3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74A99D9B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0373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402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Reference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0E5B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7A450616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03461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6247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1.51 (0.82, 2.79)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197B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696428" w:rsidRPr="005C4DF6" w14:paraId="2BDE459F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815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Elevated adiposity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B5B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737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3E3D4DA9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1BBF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502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Reference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6B9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44A36078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92E4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2FA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 (0.34, 3.18)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204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</w:tr>
      <w:tr w:rsidR="00696428" w:rsidRPr="005C4DF6" w14:paraId="1B666B4E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8AE3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Prediabetes/diabetes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416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73E8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53B377E4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F53E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259C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E14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0464DB04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B5AA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263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 (0.83, 4.07)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4B1C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696428" w:rsidRPr="005C4DF6" w14:paraId="53AE2F1E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32D30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5FA8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F8B7C1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96428" w:rsidRPr="005C4DF6" w14:paraId="5CB14814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52811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F3E7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7C901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96428" w:rsidRPr="005C4DF6" w14:paraId="0FE5D9FF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27132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6FB5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2.45 (1.38, 4.35)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B409B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</w:tr>
      <w:tr w:rsidR="00696428" w:rsidRPr="005C4DF6" w14:paraId="68BF43F5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8D2A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Elevated blood pressure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CB7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F92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2DE35D9F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EFD9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B5A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01C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7846BDD2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B770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02D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2.56 (1.38, 4.75)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0D92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</w:tr>
      <w:tr w:rsidR="00696428" w:rsidRPr="005C4DF6" w14:paraId="149EE579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D24A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Raised triglycerides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6B1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01E1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0F60EDAB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5FE4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501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Reference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76F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464E54E5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A851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F0F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2.12 (1.29, 3.51)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90841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</w:tr>
      <w:tr w:rsidR="00696428" w:rsidRPr="005C4DF6" w14:paraId="6F542ECF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BA04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Reduced HDL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0510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265B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0AB5C2FF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4B08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62F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815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57C3C42F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662B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4E0A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 (0.97, 2.19)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BB4C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696428" w:rsidRPr="005C4DF6" w14:paraId="45B0648F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A236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089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C74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3546FFD6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E936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748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8ACB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7C606354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18B4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Past/current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9417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 (0.59, 3.22)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24DD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696428" w:rsidRPr="005C4DF6" w14:paraId="410211B7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F78E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Alcohol use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818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8C9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3BC18D08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E798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Lifetime abstainers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77B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F72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2CAB01C0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C464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Former drinkers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0A12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1.92 (0.32, 11.6)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3381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696428" w:rsidRPr="005C4DF6" w14:paraId="54A59189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EFC3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 drinkers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E9F2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 (0.10, 4.59)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D48F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696428" w:rsidRPr="005C4DF6" w14:paraId="2931FE0D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D1221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Lead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624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FA24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1291463D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BF44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Q1-3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A43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544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7C17C418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058F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1EE8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2.16 (1.45, 3.20)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848A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0.0001</w:t>
            </w:r>
          </w:p>
        </w:tc>
      </w:tr>
      <w:tr w:rsidR="00696428" w:rsidRPr="005C4DF6" w14:paraId="6DDE813B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ACB2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Cadmium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F4E9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A0A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216C5AEB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0AEB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Q1-3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8D1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0A7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4EF89D97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8A65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3121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1.93 (1.11, 3.36)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9705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</w:tr>
      <w:tr w:rsidR="00696428" w:rsidRPr="005C4DF6" w14:paraId="03B2CB72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282B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Poverty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B70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2FD0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190F30F4" w14:textId="77777777" w:rsidTr="00F510FB">
        <w:trPr>
          <w:trHeight w:val="190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3814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12E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52CA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6428" w:rsidRPr="005C4DF6" w14:paraId="3F82C3B1" w14:textId="77777777" w:rsidTr="00F510FB">
        <w:trPr>
          <w:trHeight w:val="199"/>
        </w:trPr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5C72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5D3B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 (0.46, 2.67)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82EA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</w:tr>
      <w:tr w:rsidR="00696428" w:rsidRPr="005C4DF6" w14:paraId="34C69750" w14:textId="77777777" w:rsidTr="00A24F0E">
        <w:trPr>
          <w:trHeight w:val="961"/>
        </w:trPr>
        <w:tc>
          <w:tcPr>
            <w:tcW w:w="1072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A33EC" w14:textId="183132E0" w:rsidR="00696428" w:rsidRPr="005C4DF6" w:rsidRDefault="00696428" w:rsidP="00D76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No-</w:t>
            </w:r>
            <w:proofErr w:type="spellStart"/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steatotic</w:t>
            </w:r>
            <w:proofErr w:type="spellEnd"/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liver disease (SLD) defined by CAP &lt; 285 dB/m. Multiple imputation was performed in univariable logistic regression models. Variables with </w:t>
            </w:r>
            <w:r w:rsidRPr="006561F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value &lt; 0.1 in the univariable analysis in the in total cohort were included in multivariable models. 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CAP: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5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ontrolled attenuation parameter;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CI: </w:t>
            </w:r>
            <w:r w:rsidR="00A24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confidence interval;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HDL: </w:t>
            </w:r>
            <w:r w:rsidR="0065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igh-density lipoprotein cholesterol;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OR: 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odds ratio</w:t>
            </w:r>
            <w:r w:rsidR="00A24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217A33CA" w14:textId="77777777" w:rsidR="00696428" w:rsidRPr="005C4DF6" w:rsidRDefault="00696428" w:rsidP="005C4DF6">
      <w:pPr>
        <w:jc w:val="both"/>
        <w:rPr>
          <w:rFonts w:ascii="Times New Roman" w:hAnsi="Times New Roman" w:cs="Times New Roman"/>
        </w:rPr>
        <w:sectPr w:rsidR="00696428" w:rsidRPr="005C4DF6" w:rsidSect="009C190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4601" w:type="dxa"/>
        <w:tblInd w:w="-540" w:type="dxa"/>
        <w:tblLook w:val="04A0" w:firstRow="1" w:lastRow="0" w:firstColumn="1" w:lastColumn="0" w:noHBand="0" w:noVBand="1"/>
      </w:tblPr>
      <w:tblGrid>
        <w:gridCol w:w="2686"/>
        <w:gridCol w:w="1351"/>
        <w:gridCol w:w="945"/>
        <w:gridCol w:w="1338"/>
        <w:gridCol w:w="945"/>
        <w:gridCol w:w="1338"/>
        <w:gridCol w:w="1250"/>
        <w:gridCol w:w="1295"/>
        <w:gridCol w:w="1250"/>
        <w:gridCol w:w="1258"/>
        <w:gridCol w:w="945"/>
      </w:tblGrid>
      <w:tr w:rsidR="002A68F7" w:rsidRPr="005C4DF6" w14:paraId="090F9827" w14:textId="77777777" w:rsidTr="00CF2533">
        <w:trPr>
          <w:trHeight w:val="329"/>
        </w:trPr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143B7" w14:textId="0BC31159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bookmarkStart w:id="15" w:name="_Toc173849635"/>
            <w:r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lastRenderedPageBreak/>
              <w:t xml:space="preserve">Table </w:t>
            </w:r>
            <w:r w:rsidR="00696428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S7</w:t>
            </w:r>
            <w:r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9A4658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Odds ratios of factors associated with significant fibrosis (LS ≥ 8.6 kPa) among adults with MASLD </w:t>
            </w:r>
            <w:r w:rsidR="0032049B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with steatosis </w:t>
            </w:r>
            <w:r w:rsidR="009A4658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defined by CAP ≥ 240 dB/m in univariable logistic regression</w:t>
            </w:r>
            <w:r w:rsidR="00110309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models</w:t>
            </w:r>
            <w:r w:rsidR="009A4658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in each racial</w:t>
            </w:r>
            <w:r w:rsidR="00110309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/ethnic</w:t>
            </w:r>
            <w:r w:rsidR="009A4658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group</w:t>
            </w:r>
            <w:bookmarkEnd w:id="15"/>
          </w:p>
        </w:tc>
      </w:tr>
      <w:tr w:rsidR="002A68F7" w:rsidRPr="005C4DF6" w14:paraId="798AC76F" w14:textId="77777777" w:rsidTr="00CF2533">
        <w:trPr>
          <w:trHeight w:val="117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CCD63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011CD" w14:textId="77777777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7C036" w14:textId="77777777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NHW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5B030" w14:textId="77777777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NHB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4C95F" w14:textId="77777777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E3A99" w14:textId="77777777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Other</w:t>
            </w:r>
          </w:p>
        </w:tc>
      </w:tr>
      <w:tr w:rsidR="002A68F7" w:rsidRPr="005C4DF6" w14:paraId="5F86BF88" w14:textId="77777777" w:rsidTr="00CF2533">
        <w:trPr>
          <w:trHeight w:val="117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1F4F1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Sample size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EB910" w14:textId="144699BB" w:rsidR="002A68F7" w:rsidRPr="005C4DF6" w:rsidRDefault="006561F1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2A68F7"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055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E69C9" w14:textId="188C9B8A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1180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D2F17" w14:textId="77777777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674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474DA" w14:textId="77777777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428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38D77" w14:textId="77777777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773</w:t>
            </w:r>
          </w:p>
        </w:tc>
      </w:tr>
      <w:tr w:rsidR="002A68F7" w:rsidRPr="005C4DF6" w14:paraId="1C7E557C" w14:textId="77777777" w:rsidTr="00CF2533">
        <w:trPr>
          <w:trHeight w:val="122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EB22D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Significant fibrosis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64628" w14:textId="77777777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331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E5641" w14:textId="77777777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138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FE0C5" w14:textId="77777777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EA149" w14:textId="77777777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E3E71" w14:textId="77777777" w:rsidR="002A68F7" w:rsidRPr="005C4DF6" w:rsidRDefault="002A68F7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71</w:t>
            </w:r>
          </w:p>
        </w:tc>
      </w:tr>
      <w:tr w:rsidR="00532045" w:rsidRPr="005C4DF6" w14:paraId="211CB52C" w14:textId="77777777" w:rsidTr="00CF2533">
        <w:trPr>
          <w:trHeight w:val="122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24732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21824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(95%CI)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4E1C9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561F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6CB84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(95%CI)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A4537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561F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E4D02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(95%CI)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D33A5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561F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32CB1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(95%CI)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63D6C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561F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F17C5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(95%CI)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FE1F7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561F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532045" w:rsidRPr="005C4DF6" w14:paraId="0C7AE396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F16F3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Age (unit 10 years)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04A70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1.08 </w:t>
            </w:r>
          </w:p>
          <w:p w14:paraId="02345C38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(0.99, 1.19)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2864B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6BCB3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1.00 </w:t>
            </w:r>
          </w:p>
          <w:p w14:paraId="09A1D428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(0.89, 1.13)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4ADB1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82AC0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1.33 </w:t>
            </w:r>
          </w:p>
          <w:p w14:paraId="47AD0495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(1.09, 1.61)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59348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0121D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1.48 </w:t>
            </w:r>
          </w:p>
          <w:p w14:paraId="3103BE06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(1.26, 1.74)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DBDB3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36DD7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1.17 </w:t>
            </w:r>
          </w:p>
          <w:p w14:paraId="4219CE03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(1.00, 1.38)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11B22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0.05</w:t>
            </w:r>
          </w:p>
        </w:tc>
      </w:tr>
      <w:tr w:rsidR="002A68F7" w:rsidRPr="005C4DF6" w14:paraId="7B3701FF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9AB43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04E8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EA68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8579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702A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C2D0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7914F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652F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7B9D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1112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D3FB" w14:textId="77777777" w:rsidR="002A68F7" w:rsidRPr="005C4DF6" w:rsidRDefault="002A68F7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2533" w:rsidRPr="005C4DF6" w14:paraId="2736EBA5" w14:textId="77777777" w:rsidTr="00983068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48E39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55E3" w14:textId="262E9FE2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D698E" w14:textId="6D35308E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F8FB" w14:textId="5C5C402B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454E" w14:textId="304F8441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B357" w14:textId="67BA3FB0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CF2533" w:rsidRPr="005C4DF6" w14:paraId="6628AF65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AE705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68A2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1.43 </w:t>
            </w:r>
          </w:p>
          <w:p w14:paraId="4A23E312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(0.90, 2.28)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152C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8233B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1.45 </w:t>
            </w:r>
          </w:p>
          <w:p w14:paraId="146C7E01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(0.80, 2.65)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B199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0E20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0.92 </w:t>
            </w:r>
          </w:p>
          <w:p w14:paraId="63E6CFC5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(0.55, 1.55)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9302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706C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0.98 </w:t>
            </w:r>
          </w:p>
          <w:p w14:paraId="7D8E97A7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(0.46, 2.08)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D940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7688F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2.20 </w:t>
            </w:r>
          </w:p>
          <w:p w14:paraId="7A42F689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(1.17, 4.15)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8D5A2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0.01</w:t>
            </w:r>
          </w:p>
        </w:tc>
      </w:tr>
      <w:tr w:rsidR="00CF2533" w:rsidRPr="005C4DF6" w14:paraId="112E0211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A629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Elevated adiposity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3F05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91A2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E691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261C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ED6A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F544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11FC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DA0C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ACE9B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4FEC1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2533" w:rsidRPr="005C4DF6" w14:paraId="292ACDB7" w14:textId="77777777" w:rsidTr="00983068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1F263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BC9A" w14:textId="0E9441EF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B63E" w14:textId="243C4301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24A92" w14:textId="173EA4DE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9C10" w14:textId="2BB19873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F7BBD" w14:textId="302030D2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CF2533" w:rsidRPr="005C4DF6" w14:paraId="2703BFDE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2A6F7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487E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2.55 </w:t>
            </w:r>
          </w:p>
          <w:p w14:paraId="2B25DFCB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(0.42, 15.42)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364D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13B9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1.73 </w:t>
            </w:r>
          </w:p>
          <w:p w14:paraId="15F05B54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(0.23, 13.19)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650E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A520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2.15 </w:t>
            </w:r>
          </w:p>
          <w:p w14:paraId="02E48AB4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(0.44, 10.57)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9D936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9A7A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0B19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6A38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994C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F2533" w:rsidRPr="005C4DF6" w14:paraId="2ED38239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47785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Prediabetes/diabetes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A1B48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7D90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C012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6CAC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DF2B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268E9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88E3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48ED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8B7C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D04A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2533" w:rsidRPr="005C4DF6" w14:paraId="634BC900" w14:textId="77777777" w:rsidTr="00983068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7884C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8B46" w14:textId="3AD23698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52B8" w14:textId="69333240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9CE8C" w14:textId="7FF32FA5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2CB5" w14:textId="222854A3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61DA" w14:textId="432251A6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CF2533" w:rsidRPr="005C4DF6" w14:paraId="7CA77894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AF8E9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02C6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2.81</w:t>
            </w:r>
          </w:p>
          <w:p w14:paraId="026330CA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(1.70, 4.63)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3541B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556B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2.78 </w:t>
            </w:r>
          </w:p>
          <w:p w14:paraId="23AFD0E6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(1.43, 5.40)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DD807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6188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2.85 </w:t>
            </w:r>
          </w:p>
          <w:p w14:paraId="74FB61D7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(1.18, 6.91)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5613A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D7A4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3.96 </w:t>
            </w:r>
          </w:p>
          <w:p w14:paraId="4C90AC3C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(1.69, 9.30)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C44CC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3F7E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2.51 </w:t>
            </w:r>
          </w:p>
          <w:p w14:paraId="4A88A881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(1.17, 5.39)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52DB5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</w:tr>
      <w:tr w:rsidR="00CF2533" w:rsidRPr="005C4DF6" w14:paraId="33A221BD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24F28F" w14:textId="3D225668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Diabetes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A3A7A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22550E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5C1F2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8E1BCE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DA533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4756A4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3A57F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80E3C2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E7598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E24C9D" w14:textId="77777777" w:rsidR="00CF2533" w:rsidRPr="005C4DF6" w:rsidRDefault="00CF2533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561EF" w:rsidRPr="005C4DF6" w14:paraId="7CCF238F" w14:textId="77777777" w:rsidTr="00983068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B83AFC" w14:textId="04D0CA9D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0174B" w14:textId="2B321FC2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71170" w14:textId="3CF91265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B7489" w14:textId="3A437A05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D5098" w14:textId="49ACD6AD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9250B" w14:textId="06B481EB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5561EF" w:rsidRPr="005C4DF6" w14:paraId="5A5B4B13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E857B7" w14:textId="58F9A653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B91A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4.31 </w:t>
            </w:r>
          </w:p>
          <w:p w14:paraId="5979DC86" w14:textId="7EF249F1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(3.23, 5.74)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0DE0BD" w14:textId="226B6436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17E8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4.59 </w:t>
            </w:r>
          </w:p>
          <w:p w14:paraId="36738741" w14:textId="0580FCF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(3.19, 6.63)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18A53A" w14:textId="20941698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B1DE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1.98 </w:t>
            </w:r>
          </w:p>
          <w:p w14:paraId="11876908" w14:textId="512865ED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(1.20, 3.27)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D50BE9" w14:textId="1F254E7C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A537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5.22</w:t>
            </w:r>
          </w:p>
          <w:p w14:paraId="12369F5F" w14:textId="0A080E49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(2.55,10.69)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8CBC0E" w14:textId="2647D80D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9D2B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4.80</w:t>
            </w:r>
          </w:p>
          <w:p w14:paraId="361735EF" w14:textId="74EA9A1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(2.88, 7.99)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7CEB4A" w14:textId="7977A35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5561EF" w:rsidRPr="005C4DF6" w14:paraId="6EABA229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9C17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Elevated blood pressure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149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230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772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8C3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849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171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2B84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567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380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2D5A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61EF" w:rsidRPr="005C4DF6" w14:paraId="69E6AE12" w14:textId="77777777" w:rsidTr="00983068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9031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38B4" w14:textId="4A6D61B0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37BD" w14:textId="5BD71106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73C5" w14:textId="0B7A100E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095AD" w14:textId="302F4BFB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324C6" w14:textId="2C23D1A8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5561EF" w:rsidRPr="005C4DF6" w14:paraId="481824B2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0E93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D1E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2.06 </w:t>
            </w:r>
          </w:p>
          <w:p w14:paraId="06F80B6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(1.47, 2.91)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A1886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D00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1.81 </w:t>
            </w:r>
          </w:p>
          <w:p w14:paraId="0A98866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(1.12, 2.92)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983A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3E4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2.21 </w:t>
            </w:r>
          </w:p>
          <w:p w14:paraId="027B90C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(0.94, 5.20)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EBBD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4B16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3.40 </w:t>
            </w:r>
          </w:p>
          <w:p w14:paraId="598F32C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(1.49, 7.76)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BE77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AAA2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2.89 </w:t>
            </w:r>
          </w:p>
          <w:p w14:paraId="192E545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(1.41, 5.93)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5591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</w:tr>
      <w:tr w:rsidR="005561EF" w:rsidRPr="005C4DF6" w14:paraId="27C2A690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489D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Elevated triglycerides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F53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457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E7B1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5951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B533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4C8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B40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807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0C2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ED6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61EF" w:rsidRPr="005C4DF6" w14:paraId="36CB57C1" w14:textId="77777777" w:rsidTr="00983068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CB39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EAF6" w14:textId="390AC64A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B379" w14:textId="795D4285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6652" w14:textId="3BBFC3AB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FC33" w14:textId="24E2BEFC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DBC8" w14:textId="1B599E53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5561EF" w:rsidRPr="005C4DF6" w14:paraId="5FD9612C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2679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16C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1.27 </w:t>
            </w:r>
          </w:p>
          <w:p w14:paraId="6F3DA0B8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(0.92, 1.76)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A26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81D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1.01 </w:t>
            </w:r>
          </w:p>
          <w:p w14:paraId="1F5B097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(0.68, 1.49)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F7B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DBC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2.57 </w:t>
            </w:r>
          </w:p>
          <w:p w14:paraId="1908594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(1.36, 4.86)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FC0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D4E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2.02 </w:t>
            </w:r>
          </w:p>
          <w:p w14:paraId="02D5E15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(0.94, 4.32)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363C8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D5E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1.91 </w:t>
            </w:r>
          </w:p>
          <w:p w14:paraId="3E272058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(1.27, 2.89)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A6B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</w:tr>
      <w:tr w:rsidR="005561EF" w:rsidRPr="005C4DF6" w14:paraId="619E7175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1BDF6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Reduced HDL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14C33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257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AC6C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BE5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F75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7A4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6028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CCDA3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CE23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127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61EF" w:rsidRPr="005C4DF6" w14:paraId="14EE5F92" w14:textId="77777777" w:rsidTr="00983068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391B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2CCC8" w14:textId="58FF9A99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C3EA" w14:textId="43D4213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EEBC" w14:textId="0F055B28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0FF8" w14:textId="5B56BF05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13D2" w14:textId="36E5CAF6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5561EF" w:rsidRPr="005C4DF6" w14:paraId="7444074F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5165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F6B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1.16 </w:t>
            </w:r>
          </w:p>
          <w:p w14:paraId="1995D944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(0.80, 1.69)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CDF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278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1.09 </w:t>
            </w:r>
          </w:p>
          <w:p w14:paraId="643B7BB4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(0.69, 1.75)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91D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C83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1.98</w:t>
            </w:r>
          </w:p>
          <w:p w14:paraId="3688657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(0.93, 4.19)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08E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85A9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1.01 </w:t>
            </w:r>
          </w:p>
          <w:p w14:paraId="2549362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(0.48, 2.13)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FD023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914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1.28 </w:t>
            </w:r>
          </w:p>
          <w:p w14:paraId="4761297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(0.71, 2.30)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165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</w:tr>
      <w:tr w:rsidR="005561EF" w:rsidRPr="005C4DF6" w14:paraId="5B271FBF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968F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Smoking status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E08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B7E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59F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FC1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F4A3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F0C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BFE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E08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925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A70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61EF" w:rsidRPr="005C4DF6" w14:paraId="46F5F1AD" w14:textId="77777777" w:rsidTr="00983068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9C70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Never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1B8AB" w14:textId="4E509F96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B7530" w14:textId="06071636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A028" w14:textId="68EA6B40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57CA" w14:textId="1034EF90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D9A9" w14:textId="2A6B1D3B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5561EF" w:rsidRPr="005C4DF6" w14:paraId="70007D88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5460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Past/current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302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1.06 </w:t>
            </w:r>
          </w:p>
          <w:p w14:paraId="394CE9F6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(0.72, 1.56)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592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543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0.90 </w:t>
            </w:r>
          </w:p>
          <w:p w14:paraId="33EC1DF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(0.53, 1.51)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9853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6AD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1.34 </w:t>
            </w:r>
          </w:p>
          <w:p w14:paraId="126586E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(0.80, 2.23)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55316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66E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2.39 </w:t>
            </w:r>
          </w:p>
          <w:p w14:paraId="1855AC0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(1.10, 5.24)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133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EA1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1.20 </w:t>
            </w:r>
          </w:p>
          <w:p w14:paraId="691F53C8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(0.73, 1.96)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160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</w:tr>
      <w:tr w:rsidR="005561EF" w:rsidRPr="005C4DF6" w14:paraId="262D4E99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CCD0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Alcohol use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904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E9B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812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77C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C1F96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79B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EFCA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BCD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B80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296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61EF" w:rsidRPr="005C4DF6" w14:paraId="4014E739" w14:textId="77777777" w:rsidTr="00983068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D0DB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Lifetime abstainers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85A1" w14:textId="532DB7C5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1C88" w14:textId="5A950538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DB24" w14:textId="7C153D2D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928B" w14:textId="7D23BECC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3D06" w14:textId="5670B815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5561EF" w:rsidRPr="005C4DF6" w14:paraId="52B42BBB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7399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Former drinkers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9456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0.75 </w:t>
            </w:r>
          </w:p>
          <w:p w14:paraId="68992BE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(0.40, 1.40)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63DC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D7EC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0.52 </w:t>
            </w:r>
          </w:p>
          <w:p w14:paraId="7025263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(0.22, 1.23)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8770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B4066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1.37 </w:t>
            </w:r>
          </w:p>
          <w:p w14:paraId="652288B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(0.40, 4.76)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45B8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9267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0.91 </w:t>
            </w:r>
          </w:p>
          <w:p w14:paraId="6D65489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(0.34, 2.47)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FC7D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15E7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1.66 </w:t>
            </w:r>
          </w:p>
          <w:p w14:paraId="1A52B8C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(0.58, 4.74)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77C3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5561EF" w:rsidRPr="005C4DF6" w14:paraId="25D78E47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E8D28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Current drinkers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A2AC6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0.59 </w:t>
            </w:r>
          </w:p>
          <w:p w14:paraId="2DC7AF58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(0.38, 0.93)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E8C66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CFF3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0.42 </w:t>
            </w:r>
          </w:p>
          <w:p w14:paraId="7F56E858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(0.23, 0.79)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C673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15EF6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1.03 </w:t>
            </w:r>
          </w:p>
          <w:p w14:paraId="7F94C7F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(0.33, 3.18)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9908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A4D8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0.85</w:t>
            </w:r>
          </w:p>
          <w:p w14:paraId="4A3C2C1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(0.32, 2.26)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58E7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604C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1.11 </w:t>
            </w:r>
          </w:p>
          <w:p w14:paraId="34511E1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(0.51, 2.44)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BD2E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</w:tr>
      <w:tr w:rsidR="005561EF" w:rsidRPr="005C4DF6" w14:paraId="5D1C2E46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9F02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ECC3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B5E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45B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5FA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81E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959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7920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241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3E2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70C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61EF" w:rsidRPr="005C4DF6" w14:paraId="7673D2F2" w14:textId="77777777" w:rsidTr="00983068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8254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Q1-3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460F" w14:textId="0499794E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B1D1C" w14:textId="41CBA98A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7548" w14:textId="0B3F47D5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E453" w14:textId="1F32E542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6C015" w14:textId="3CBD998B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5561EF" w:rsidRPr="005C4DF6" w14:paraId="139EFA0D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08EA4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D05D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0.57 </w:t>
            </w:r>
          </w:p>
          <w:p w14:paraId="5D74ED6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(0.41, 0.79)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4778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0.0007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AAAE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0.53 </w:t>
            </w:r>
          </w:p>
          <w:p w14:paraId="4CEBE5A4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(0.35, 0.80)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5B07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0015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1.17 </w:t>
            </w:r>
          </w:p>
          <w:p w14:paraId="5CA19D8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(0.62, 2.18)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56CB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830B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0.82 </w:t>
            </w:r>
          </w:p>
          <w:p w14:paraId="3002024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(0.39, 1.73)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EF653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CAA64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0.42 </w:t>
            </w:r>
          </w:p>
          <w:p w14:paraId="4A8188C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(0.20, 0.87)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A35C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</w:tr>
      <w:tr w:rsidR="005561EF" w:rsidRPr="005C4DF6" w14:paraId="36A917CA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B92DF" w14:textId="48273461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Lead (unit </w:t>
            </w:r>
            <w:r w:rsidR="00D73165" w:rsidRPr="005C4D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µ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g/dL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E6028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0.78 </w:t>
            </w:r>
          </w:p>
          <w:p w14:paraId="616BD4F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(0.63, 0.96)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6F4D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C549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0.71</w:t>
            </w:r>
          </w:p>
          <w:p w14:paraId="29C524C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(0.53, 0.95)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1C7E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DE2C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1.02 </w:t>
            </w:r>
          </w:p>
          <w:p w14:paraId="0BF280B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(0.79, 1.33)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0560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02B5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0.82 </w:t>
            </w:r>
          </w:p>
          <w:p w14:paraId="6EFAC33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(0.62, 1.09)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06B2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A898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0.90 </w:t>
            </w:r>
          </w:p>
          <w:p w14:paraId="7A3C121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(0.69, 1.17)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F89D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</w:tr>
      <w:tr w:rsidR="005561EF" w:rsidRPr="005C4DF6" w14:paraId="7439696C" w14:textId="77777777" w:rsidTr="005561EF">
        <w:trPr>
          <w:trHeight w:val="28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269E4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Cadmium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0A9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6C7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4DA83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9FC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FE2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A624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89D8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0A5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BAD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BBE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561EF" w:rsidRPr="005C4DF6" w14:paraId="4C356FA2" w14:textId="77777777" w:rsidTr="00983068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E4766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Q1-3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6FB4" w14:textId="26CCE60B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3C35" w14:textId="680035B4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591B" w14:textId="3F79E6F4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9235" w14:textId="430D0470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9A89" w14:textId="1AAC6D3B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5561EF" w:rsidRPr="005C4DF6" w14:paraId="7D5A82CB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868F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01178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0.61 </w:t>
            </w:r>
          </w:p>
          <w:p w14:paraId="079AE97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(0.41, 0.92)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BF90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EAB6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0.62 </w:t>
            </w:r>
          </w:p>
          <w:p w14:paraId="0153AC4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(0.34, 1.15)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3CE73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3B1E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0.55 </w:t>
            </w:r>
          </w:p>
          <w:p w14:paraId="799D8D26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(0.25, 1.18)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CD74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C7F6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0.93 </w:t>
            </w:r>
          </w:p>
          <w:p w14:paraId="2150C234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(0.30, 2.94)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6FD5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0B74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0.57 </w:t>
            </w:r>
          </w:p>
          <w:p w14:paraId="6AA44176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(0.30, 1.08)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032D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5561EF" w:rsidRPr="005C4DF6" w14:paraId="4F2A5240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A427" w14:textId="69A6F303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Cadmium (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unit </w:t>
            </w:r>
            <w:r w:rsidR="00D73165" w:rsidRPr="005C4D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µ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g/L)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E302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0.38 </w:t>
            </w:r>
          </w:p>
          <w:p w14:paraId="7AA9322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(0.23, 0.63)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6365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0AE8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0.35 </w:t>
            </w:r>
          </w:p>
          <w:p w14:paraId="08837C7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(0.17, 0.72)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A561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A18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0.61 </w:t>
            </w:r>
          </w:p>
          <w:p w14:paraId="2D46236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(0.29, 1.26)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8A19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38F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0.97 </w:t>
            </w:r>
          </w:p>
          <w:p w14:paraId="6CB00ED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(0.60, 1.57)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FCA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7F195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0.17 </w:t>
            </w:r>
          </w:p>
          <w:p w14:paraId="334BA337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(0.04, 0.67)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56C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0.01</w:t>
            </w:r>
          </w:p>
        </w:tc>
      </w:tr>
      <w:tr w:rsidR="005561EF" w:rsidRPr="005C4DF6" w14:paraId="57D04FE9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2522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Poverty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0B3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5534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D98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EB2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0C7B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AD11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2BB0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AF7E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433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C25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61EF" w:rsidRPr="005C4DF6" w14:paraId="3DC02B36" w14:textId="77777777" w:rsidTr="00983068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68DA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5906" w14:textId="188F257F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97EF" w14:textId="3DB20E3E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4FCF" w14:textId="106D6CCF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BBDDF" w14:textId="3A435F6B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B61C" w14:textId="17D6AFD9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5561EF" w:rsidRPr="005C4DF6" w14:paraId="78DB97B9" w14:textId="77777777" w:rsidTr="00CF2533">
        <w:trPr>
          <w:trHeight w:val="117"/>
        </w:trPr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684B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D5E7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1.20 </w:t>
            </w:r>
          </w:p>
          <w:p w14:paraId="24FE68E8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(0.83, 1.74)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B460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B3C48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1.27 </w:t>
            </w:r>
          </w:p>
          <w:p w14:paraId="3E949503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(0.70, 2.29)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55B7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3F4F2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0.64 </w:t>
            </w:r>
          </w:p>
          <w:p w14:paraId="1548D1A4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(0.34, 1.21)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F3F5F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EDB3A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1.25 </w:t>
            </w:r>
          </w:p>
          <w:p w14:paraId="113D375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(0.50, 3.11)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17E7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E78D9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0.79 </w:t>
            </w:r>
          </w:p>
          <w:p w14:paraId="3FCEE4FD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(0.39, 1.58)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394AC" w14:textId="77777777" w:rsidR="005561EF" w:rsidRPr="005C4DF6" w:rsidRDefault="005561EF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</w:tr>
      <w:tr w:rsidR="005561EF" w:rsidRPr="005C4DF6" w14:paraId="2CC739FC" w14:textId="77777777" w:rsidTr="00A24F0E">
        <w:trPr>
          <w:trHeight w:val="566"/>
        </w:trPr>
        <w:tc>
          <w:tcPr>
            <w:tcW w:w="14601" w:type="dxa"/>
            <w:gridSpan w:val="11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B587D2F" w14:textId="116256B5" w:rsidR="005561EF" w:rsidRPr="005C4DF6" w:rsidRDefault="005561EF" w:rsidP="00D76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Multiple imputation was performed in univariable logistic regression models. Variables with </w:t>
            </w:r>
            <w:r w:rsidRPr="006561F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value &lt; 0.1 in the univariable analysis in the in total cohort were included in multivariable models.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CAP:</w:t>
            </w:r>
            <w:r w:rsidR="00A24F0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24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A24F0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ontrolled attenuation parameter;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CI: </w:t>
            </w:r>
            <w:r w:rsidR="00A24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confidence interval;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HDL: </w:t>
            </w:r>
            <w:r w:rsidR="00A24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="00A24F0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igh-density lipoprotein cholesterol;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OR: </w:t>
            </w:r>
            <w:r w:rsidR="00A24F0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odds ratio</w:t>
            </w:r>
            <w:r w:rsidR="00A24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45DF06DE" w14:textId="77777777" w:rsidR="008B4C9B" w:rsidRPr="005C4DF6" w:rsidRDefault="008B4C9B" w:rsidP="005C4DF6">
      <w:pPr>
        <w:jc w:val="both"/>
        <w:rPr>
          <w:rFonts w:ascii="Times New Roman" w:hAnsi="Times New Roman" w:cs="Times New Roman"/>
        </w:rPr>
      </w:pPr>
    </w:p>
    <w:p w14:paraId="47DF07CD" w14:textId="77777777" w:rsidR="00532045" w:rsidRPr="005C4DF6" w:rsidRDefault="00532045" w:rsidP="005C4DF6">
      <w:pPr>
        <w:jc w:val="both"/>
        <w:rPr>
          <w:rFonts w:ascii="Times New Roman" w:hAnsi="Times New Roman" w:cs="Times New Roman"/>
        </w:rPr>
      </w:pPr>
    </w:p>
    <w:p w14:paraId="412274C3" w14:textId="77777777" w:rsidR="00532045" w:rsidRPr="005C4DF6" w:rsidRDefault="00532045" w:rsidP="005C4DF6">
      <w:pPr>
        <w:jc w:val="both"/>
        <w:rPr>
          <w:rFonts w:ascii="Times New Roman" w:hAnsi="Times New Roman" w:cs="Times New Roman"/>
        </w:rPr>
      </w:pPr>
    </w:p>
    <w:p w14:paraId="550682D3" w14:textId="3228CCD1" w:rsidR="00532045" w:rsidRDefault="00532045" w:rsidP="005C4DF6">
      <w:pPr>
        <w:jc w:val="both"/>
        <w:rPr>
          <w:rFonts w:ascii="Times New Roman" w:hAnsi="Times New Roman" w:cs="Times New Roman"/>
        </w:rPr>
      </w:pPr>
    </w:p>
    <w:p w14:paraId="62464D15" w14:textId="77777777" w:rsidR="00F510FB" w:rsidRPr="005C4DF6" w:rsidRDefault="00F510FB" w:rsidP="005C4DF6">
      <w:pPr>
        <w:jc w:val="both"/>
        <w:rPr>
          <w:rFonts w:ascii="Times New Roman" w:hAnsi="Times New Roman" w:cs="Times New Roman"/>
        </w:rPr>
      </w:pPr>
    </w:p>
    <w:p w14:paraId="4BBD0D77" w14:textId="77777777" w:rsidR="008B4C9B" w:rsidRPr="005C4DF6" w:rsidRDefault="008B4C9B" w:rsidP="005C4DF6">
      <w:pPr>
        <w:jc w:val="both"/>
        <w:rPr>
          <w:rFonts w:ascii="Times New Roman" w:hAnsi="Times New Roman" w:cs="Times New Roman"/>
        </w:rPr>
      </w:pPr>
    </w:p>
    <w:tbl>
      <w:tblPr>
        <w:tblW w:w="14513" w:type="dxa"/>
        <w:tblInd w:w="-545" w:type="dxa"/>
        <w:tblLook w:val="04A0" w:firstRow="1" w:lastRow="0" w:firstColumn="1" w:lastColumn="0" w:noHBand="0" w:noVBand="1"/>
      </w:tblPr>
      <w:tblGrid>
        <w:gridCol w:w="2552"/>
        <w:gridCol w:w="1638"/>
        <w:gridCol w:w="945"/>
        <w:gridCol w:w="1350"/>
        <w:gridCol w:w="945"/>
        <w:gridCol w:w="1530"/>
        <w:gridCol w:w="810"/>
        <w:gridCol w:w="1440"/>
        <w:gridCol w:w="945"/>
        <w:gridCol w:w="1530"/>
        <w:gridCol w:w="828"/>
      </w:tblGrid>
      <w:tr w:rsidR="0089171E" w:rsidRPr="005C4DF6" w14:paraId="2E82D4D3" w14:textId="77777777" w:rsidTr="005561EF">
        <w:trPr>
          <w:trHeight w:val="290"/>
        </w:trPr>
        <w:tc>
          <w:tcPr>
            <w:tcW w:w="14513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0B387D" w14:textId="02CDCBF2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16" w:name="_Toc173849636"/>
            <w:r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lastRenderedPageBreak/>
              <w:t xml:space="preserve">Table </w:t>
            </w:r>
            <w:r w:rsidR="00696428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S8</w:t>
            </w:r>
            <w:r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Odds ratios of factors associated with significant fibrosis (LS ≥ 8.6 kPa) among adults with MASLD </w:t>
            </w:r>
            <w:r w:rsidR="00C81614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with steatosis</w:t>
            </w:r>
            <w:r w:rsidR="00410737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defined by CAP ≥ 285 dB/m </w:t>
            </w:r>
            <w:r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in univariable logistic regression</w:t>
            </w:r>
            <w:r w:rsidR="00F11272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models</w:t>
            </w:r>
            <w:r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in each racial</w:t>
            </w:r>
            <w:r w:rsidR="00F11272"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/ethnic</w:t>
            </w:r>
            <w:r w:rsidRPr="005C4DF6">
              <w:rPr>
                <w:rStyle w:val="Heading1Char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group</w:t>
            </w:r>
            <w:bookmarkEnd w:id="16"/>
          </w:p>
        </w:tc>
      </w:tr>
      <w:tr w:rsidR="0089171E" w:rsidRPr="005C4DF6" w14:paraId="628F0617" w14:textId="77777777" w:rsidTr="005561EF">
        <w:trPr>
          <w:trHeight w:val="2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B6C14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E3BC4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7BBD2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NHW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D5D87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NHB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9CFA5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FD159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Other</w:t>
            </w:r>
          </w:p>
        </w:tc>
      </w:tr>
      <w:tr w:rsidR="0089171E" w:rsidRPr="005C4DF6" w14:paraId="6CD219B2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99A7E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Sample size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88A18" w14:textId="51193D3A" w:rsidR="0089171E" w:rsidRPr="005C4DF6" w:rsidRDefault="006561F1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89171E"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6AF02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729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4B5F9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373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5C78F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304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571F8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447</w:t>
            </w:r>
          </w:p>
        </w:tc>
      </w:tr>
      <w:tr w:rsidR="0089171E" w:rsidRPr="005C4DF6" w14:paraId="6F759CEB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0C35D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Significant fibrosis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3B0D0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286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2CFDD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122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D22E1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00A86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08908" w14:textId="77777777" w:rsidR="0089171E" w:rsidRPr="005C4DF6" w:rsidRDefault="0089171E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</w:t>
            </w:r>
          </w:p>
        </w:tc>
      </w:tr>
      <w:tr w:rsidR="0089171E" w:rsidRPr="005C4DF6" w14:paraId="3BE44EF8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1D93D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7AD89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(95%CI)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93956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561F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9668C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(95%CI)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FB538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561F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7ED34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(95%CI)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39EC8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561F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F5604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(95%CI)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3BEEF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561F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08461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 (95%CI)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367DC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561F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89171E" w:rsidRPr="005C4DF6" w14:paraId="762E0DD6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65716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Age (unit 10 years)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5E5FF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1.06 </w:t>
            </w:r>
          </w:p>
          <w:p w14:paraId="2E37BC69" w14:textId="453A37A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(0.96, 1.16)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3E4AF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57183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0.96</w:t>
            </w:r>
          </w:p>
          <w:p w14:paraId="66A8CD90" w14:textId="358DB780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(0.84, 1.10)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2EBCB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31493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1.21 </w:t>
            </w:r>
          </w:p>
          <w:p w14:paraId="407CCCD2" w14:textId="24C466A9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(0.96, 1.54)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A7AB8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AC1BC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1.44 </w:t>
            </w:r>
          </w:p>
          <w:p w14:paraId="08D2A3F0" w14:textId="2B5E157A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(1.21, 1.71)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7DF6B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02A3D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1.19</w:t>
            </w:r>
          </w:p>
          <w:p w14:paraId="4172CC4F" w14:textId="293C1F0E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(1.00, 1.42)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4D4A1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0.05</w:t>
            </w:r>
          </w:p>
        </w:tc>
      </w:tr>
      <w:tr w:rsidR="0089171E" w:rsidRPr="005C4DF6" w14:paraId="5C303C58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5B391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A003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60DE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1ECF4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3158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DDB9A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8C98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8167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32A0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CE50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90A7" w14:textId="77777777" w:rsidR="0089171E" w:rsidRPr="005C4DF6" w:rsidRDefault="0089171E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3E79" w:rsidRPr="005C4DF6" w14:paraId="65A6BCBE" w14:textId="77777777" w:rsidTr="00983068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7E88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2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A811" w14:textId="2EF3FB9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77F1" w14:textId="7B5F81DA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C014" w14:textId="6342AC4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4D10" w14:textId="0B0F82C5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A70D0" w14:textId="6D18666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293E79" w:rsidRPr="005C4DF6" w14:paraId="2B6CEB88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B56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D51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1.40</w:t>
            </w:r>
          </w:p>
          <w:p w14:paraId="4B738F08" w14:textId="044B17CD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(0.87, 2.28)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2F27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560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1.46 </w:t>
            </w:r>
          </w:p>
          <w:p w14:paraId="425D4AF3" w14:textId="65E87181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(0.79, 2.69)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2632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80D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0.73 </w:t>
            </w:r>
          </w:p>
          <w:p w14:paraId="7CF2FE70" w14:textId="2E8B2CA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(0.37, 1.44)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0A5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8C32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1.08 </w:t>
            </w:r>
          </w:p>
          <w:p w14:paraId="6250BA89" w14:textId="4E83FD49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(0.43, 2.66)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164D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60F2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1.98 </w:t>
            </w:r>
          </w:p>
          <w:p w14:paraId="00915D78" w14:textId="3590A4FB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(0.98, 3.98)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81B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293E79" w:rsidRPr="005C4DF6" w14:paraId="095C5A7C" w14:textId="77777777" w:rsidTr="005561EF">
        <w:trPr>
          <w:trHeight w:val="30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845F" w14:textId="04115C45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Elevated adiposity </w:t>
            </w: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6DA5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634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FBA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FED62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B4A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26D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B41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843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B11D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64B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3E79" w:rsidRPr="005C4DF6" w14:paraId="7537874F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7FBB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B64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CC5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D37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3600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798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161C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E33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9F5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699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1E1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3E79" w:rsidRPr="005C4DF6" w14:paraId="15C51970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EE6E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DB00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852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C60E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F35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AC7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D68B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6B2A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1AFA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74F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36B3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3E79" w:rsidRPr="005C4DF6" w14:paraId="73F68828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AC3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Prediabetes/diabetes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7B3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DB6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FA9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6C3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8A1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4D1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E51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8CED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5DA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A02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3E79" w:rsidRPr="005C4DF6" w14:paraId="5C65E6D4" w14:textId="77777777" w:rsidTr="00983068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24E02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6270" w14:textId="5BFF1D35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6829F" w14:textId="430BB9A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A608B" w14:textId="429972C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744D" w14:textId="0E86110E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F264" w14:textId="3336140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293E79" w:rsidRPr="005C4DF6" w14:paraId="2913DDD7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540A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633D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2.36</w:t>
            </w:r>
          </w:p>
          <w:p w14:paraId="7D9D7D16" w14:textId="4296611D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(1.47, 3.80)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4A6F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C36B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2.25 </w:t>
            </w:r>
          </w:p>
          <w:p w14:paraId="0215E97D" w14:textId="3751E85E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(1.21, 4.19)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B03C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4360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1.94 </w:t>
            </w:r>
          </w:p>
          <w:p w14:paraId="44BCB8F2" w14:textId="72DBD8C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(0.58, 6.49)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FE99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D68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3.75 </w:t>
            </w:r>
          </w:p>
          <w:p w14:paraId="588213BC" w14:textId="178853C1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(1.36, 10.31)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BFC20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6292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2.74 </w:t>
            </w:r>
          </w:p>
          <w:p w14:paraId="45440F86" w14:textId="2E4FCFBD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(1.37, 5.47)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44E7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</w:tr>
      <w:tr w:rsidR="00293E79" w:rsidRPr="005C4DF6" w14:paraId="3AE1353D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4AD247" w14:textId="35836A2B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Diabetes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E5E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8DAF5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CE0C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97AD92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AA93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6B2B8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2A85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B230C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6548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E694A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93E79" w:rsidRPr="005C4DF6" w14:paraId="4738E032" w14:textId="77777777" w:rsidTr="00983068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F4BAE6" w14:textId="59369B94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C02AB" w14:textId="4D29B112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8A91A" w14:textId="537AD1B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2C3C2" w14:textId="29CCFD1A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72427" w14:textId="3816A63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50E79" w14:textId="57F24DD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293E79" w:rsidRPr="005C4DF6" w14:paraId="32300861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D4BB35" w14:textId="1EFB6525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A1F0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3.32 </w:t>
            </w:r>
          </w:p>
          <w:p w14:paraId="671EDAFC" w14:textId="15448EE5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(2.32, 4.76)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C3E39E" w14:textId="07ED6AB1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A594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3.43 </w:t>
            </w:r>
          </w:p>
          <w:p w14:paraId="66FFF7B7" w14:textId="7E56C61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(2.21, 5.33)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CF2716" w14:textId="0E1787C4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13BF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1.26 </w:t>
            </w:r>
          </w:p>
          <w:p w14:paraId="1A1B3749" w14:textId="5E170BE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(0.65, 2.44)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49927" w14:textId="1F65B313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DF07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5.70 </w:t>
            </w:r>
          </w:p>
          <w:p w14:paraId="14143866" w14:textId="7E1FABC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(2.75, 11.79)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C4629D" w14:textId="6CFC01FD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AEF9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3.75 </w:t>
            </w:r>
          </w:p>
          <w:p w14:paraId="17081EC5" w14:textId="76F5188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(1.90, 7.42)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91171A" w14:textId="3446B7A5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0.0001</w:t>
            </w:r>
          </w:p>
        </w:tc>
      </w:tr>
      <w:tr w:rsidR="00293E79" w:rsidRPr="005C4DF6" w14:paraId="5634230D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23F1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17" w:name="_Hlk152927021"/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Elevated</w:t>
            </w:r>
            <w:bookmarkEnd w:id="17"/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blood pressure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77B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BFB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46B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EAAA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B02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34F5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670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FD0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65FD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705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3E79" w:rsidRPr="005C4DF6" w14:paraId="76D75325" w14:textId="77777777" w:rsidTr="00983068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1901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3CAE" w14:textId="0082EFDF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C25E2" w14:textId="33B22FD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3B1A" w14:textId="339DC531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9EA3A" w14:textId="6AE158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00EC" w14:textId="79761169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293E79" w:rsidRPr="005C4DF6" w14:paraId="73ECDD1D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DA47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EDCF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1.52</w:t>
            </w:r>
          </w:p>
          <w:p w14:paraId="63BBEE34" w14:textId="28A3DC8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(1.04, 2.23)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E33D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081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1.19 </w:t>
            </w:r>
          </w:p>
          <w:p w14:paraId="25073E49" w14:textId="070EA84B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(0.71, 1.99)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D2A1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820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2.33 </w:t>
            </w:r>
          </w:p>
          <w:p w14:paraId="2273CD2E" w14:textId="78DDA81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(0.94, 5.74)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332F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DD9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3.74 </w:t>
            </w:r>
          </w:p>
          <w:p w14:paraId="5D1795C8" w14:textId="2B2AD9D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(1.58, 8.87)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A083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FDE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2.15</w:t>
            </w:r>
          </w:p>
          <w:p w14:paraId="037B5CFD" w14:textId="4F8F5DDE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(0.87, 5.27)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B126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</w:tr>
      <w:tr w:rsidR="00293E79" w:rsidRPr="005C4DF6" w14:paraId="52522589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BA57B" w14:textId="001BDE15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Elevated triglycerides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5AF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A1A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205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C5A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65A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2E5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24B3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831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5B8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372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3E79" w:rsidRPr="005C4DF6" w14:paraId="196C75B1" w14:textId="77777777" w:rsidTr="00983068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6E13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BE09" w14:textId="72EE7FF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1117" w14:textId="7B67E9D8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217D" w14:textId="26CC6ADB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BA7A" w14:textId="346CC68D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4D2D" w14:textId="346CAEE8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293E79" w:rsidRPr="005C4DF6" w14:paraId="2A805E22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BBF92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924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1.04 </w:t>
            </w:r>
          </w:p>
          <w:p w14:paraId="1F212DB1" w14:textId="397FA7A1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(0.70, 1.54)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974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8602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0.79 </w:t>
            </w:r>
          </w:p>
          <w:p w14:paraId="4DD22634" w14:textId="507F9B5F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(0.50, 1.25)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8790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971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2.14 </w:t>
            </w:r>
          </w:p>
          <w:p w14:paraId="1F2D5DA8" w14:textId="453804C3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(1.02, 4.48)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EAE4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F11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1.88 </w:t>
            </w:r>
          </w:p>
          <w:p w14:paraId="7321A99E" w14:textId="127EA89B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(0.81, 4.34)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16F2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2445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1.65 </w:t>
            </w:r>
          </w:p>
          <w:p w14:paraId="3FFE2831" w14:textId="08E8F16B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(0.97, 2.82)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B76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293E79" w:rsidRPr="005C4DF6" w14:paraId="08441713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7F9E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Reduced HDL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95B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B9C8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6AA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E4A0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C02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F6C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A233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680B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42CF2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CF232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3E79" w:rsidRPr="005C4DF6" w14:paraId="399A41C8" w14:textId="77777777" w:rsidTr="00983068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5DC2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C96F" w14:textId="071A28A6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00A8A" w14:textId="11961856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D98D" w14:textId="46305F4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7AC2" w14:textId="48C3FDEF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1DB3" w14:textId="21F19D2E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293E79" w:rsidRPr="005C4DF6" w14:paraId="7E568F26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A62E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4F9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0.89 </w:t>
            </w:r>
          </w:p>
          <w:p w14:paraId="6E114288" w14:textId="6E4F3A09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(0.58, 1.37)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25D1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447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0.80 </w:t>
            </w:r>
          </w:p>
          <w:p w14:paraId="522ABED5" w14:textId="6C6482D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(0.49, 1.31)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CC0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E578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2.20 </w:t>
            </w:r>
          </w:p>
          <w:p w14:paraId="738B9397" w14:textId="6A80168F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(0.88, 5.52)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00A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58290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0.82 </w:t>
            </w:r>
          </w:p>
          <w:p w14:paraId="30E765ED" w14:textId="28A16968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(0.38, 1.77)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007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222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  <w:p w14:paraId="3DA517D2" w14:textId="7F8415AA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(0.44, 2.01)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A26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</w:tr>
      <w:tr w:rsidR="00293E79" w:rsidRPr="005C4DF6" w14:paraId="3F2BD961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EB26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Smoking status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A3C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B4BF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CC1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A99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86E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60A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D59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EEEA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4C9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61BF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3E79" w:rsidRPr="005C4DF6" w14:paraId="7397786F" w14:textId="77777777" w:rsidTr="00983068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F216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Never</w:t>
            </w:r>
          </w:p>
        </w:tc>
        <w:tc>
          <w:tcPr>
            <w:tcW w:w="2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03B4" w14:textId="7B198995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3A4B" w14:textId="6C98E623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BD49" w14:textId="62F6A689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C3C8" w14:textId="1589AFAD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7821E" w14:textId="56878DCB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293E79" w:rsidRPr="005C4DF6" w14:paraId="051B178B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43BB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Past/current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EB6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1.03 </w:t>
            </w:r>
          </w:p>
          <w:p w14:paraId="78A41CB8" w14:textId="7C6B14B2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(0.70, 1.52)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A9F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AED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0.85 </w:t>
            </w:r>
          </w:p>
          <w:p w14:paraId="40FC4586" w14:textId="1205F25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(0.50, 1.45)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EDC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D55E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1.19 </w:t>
            </w:r>
          </w:p>
          <w:p w14:paraId="16C521A4" w14:textId="389985C3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(0.72, 1.97)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553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D69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2.08 </w:t>
            </w:r>
          </w:p>
          <w:p w14:paraId="0BD9E125" w14:textId="5C8525C5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(0.86, 5.00)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0AD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D402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1.40 </w:t>
            </w:r>
          </w:p>
          <w:p w14:paraId="306F3E4F" w14:textId="2D3AE429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(0.79, 2.48)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27A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293E79" w:rsidRPr="005C4DF6" w14:paraId="6C8BE908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2F0F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Alcohol use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C3F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F10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A84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86E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213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B6D0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1365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375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0A2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87C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3E79" w:rsidRPr="005C4DF6" w14:paraId="0B589161" w14:textId="77777777" w:rsidTr="00983068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7CEE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Lifetime abstainers</w:t>
            </w:r>
          </w:p>
        </w:tc>
        <w:tc>
          <w:tcPr>
            <w:tcW w:w="2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064F" w14:textId="4F70AF5E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872B" w14:textId="18D0CB2A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8FFC" w14:textId="1D0EDAA9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E4E7" w14:textId="09EAFB48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BE91" w14:textId="7BB8959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293E79" w:rsidRPr="005C4DF6" w14:paraId="63AA3A39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DDB6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Former drinkers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61EE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0.98 </w:t>
            </w:r>
          </w:p>
          <w:p w14:paraId="7766DBDA" w14:textId="05246FEA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(0.61, 1.58)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D277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6D8D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0.86 </w:t>
            </w:r>
          </w:p>
          <w:p w14:paraId="53AEED98" w14:textId="437FA12B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(0.48, 1.54)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DCE5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AC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1.02</w:t>
            </w:r>
          </w:p>
          <w:p w14:paraId="7042A012" w14:textId="38C4F3AE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(0.28, 3.66)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3CE1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74B8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0.87</w:t>
            </w:r>
          </w:p>
          <w:p w14:paraId="78065CC9" w14:textId="50648CB8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(0.28, 2.74)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284B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F401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1.44 </w:t>
            </w:r>
          </w:p>
          <w:p w14:paraId="7249C6A1" w14:textId="272398F2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(0.49, 4.24)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5F52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</w:tr>
      <w:tr w:rsidR="00293E79" w:rsidRPr="005C4DF6" w14:paraId="31A577E9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875E0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Current drinkers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27C6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0.73</w:t>
            </w:r>
          </w:p>
          <w:p w14:paraId="521ECBB2" w14:textId="543C54EA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(0.48, 1.13)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943C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DA59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0.65 </w:t>
            </w:r>
          </w:p>
          <w:p w14:paraId="012A1A84" w14:textId="28CAAC38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(0.37, 1.13)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7D8AD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FB9C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0.86 </w:t>
            </w:r>
          </w:p>
          <w:p w14:paraId="2A504174" w14:textId="0506386F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(0.25, 2.95)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BD95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A891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0.72</w:t>
            </w:r>
          </w:p>
          <w:p w14:paraId="69FE4635" w14:textId="47996E55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(0.30, 1.73)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84A6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CCBC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0.97 </w:t>
            </w:r>
          </w:p>
          <w:p w14:paraId="36AB2184" w14:textId="7AE15EBF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(0.44, 2.14)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1A57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</w:tr>
      <w:tr w:rsidR="00293E79" w:rsidRPr="005C4DF6" w14:paraId="26A7E251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5E98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CF9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7F4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4D9D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E47D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5F73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CE1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47C1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0EA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0ACED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6E9E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3E79" w:rsidRPr="005C4DF6" w14:paraId="6FED922F" w14:textId="77777777" w:rsidTr="00983068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1F50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Q1-3</w:t>
            </w:r>
          </w:p>
        </w:tc>
        <w:tc>
          <w:tcPr>
            <w:tcW w:w="2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FD3C" w14:textId="31D6219A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3195" w14:textId="2136A5F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7874D" w14:textId="64010B2F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8C96" w14:textId="655D4C3A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7DEB" w14:textId="4742463B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293E79" w:rsidRPr="005C4DF6" w14:paraId="364666A4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E11E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3A87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0.59 </w:t>
            </w:r>
          </w:p>
          <w:p w14:paraId="1ED1BC70" w14:textId="73BB9518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(0.42, 0.83)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6CF4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CF99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0.60 </w:t>
            </w:r>
          </w:p>
          <w:p w14:paraId="24BAD8A5" w14:textId="0AA0663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(0.40, 0.91)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6038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98A5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0.76</w:t>
            </w:r>
          </w:p>
          <w:p w14:paraId="7A92978D" w14:textId="22774E74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(0.32, 1.80)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CF4E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40D1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0.63 </w:t>
            </w:r>
          </w:p>
          <w:p w14:paraId="25DD4047" w14:textId="4AC2EBF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(0.26, 1.54)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7BA4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2C45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0.45</w:t>
            </w:r>
          </w:p>
          <w:p w14:paraId="41B16758" w14:textId="742FA4D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(0.20, 1.02)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66DFD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293E79" w:rsidRPr="005C4DF6" w14:paraId="18040F5C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C725A" w14:textId="7384950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Lead (unit µg/dL)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82276" w14:textId="60AEF19E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0.80</w:t>
            </w:r>
          </w:p>
          <w:p w14:paraId="351BB931" w14:textId="6A72A2B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(0.63, 1.01)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C661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5A10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0.75</w:t>
            </w:r>
          </w:p>
          <w:p w14:paraId="22065428" w14:textId="776D6E19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(0.56, 1.00)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7526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5491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0.96 </w:t>
            </w:r>
          </w:p>
          <w:p w14:paraId="4A812B62" w14:textId="470CE90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(0.66, 1.38)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A330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E0B3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0.73 </w:t>
            </w:r>
          </w:p>
          <w:p w14:paraId="7D33967C" w14:textId="71D736CB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(0.50, 1.06)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10D2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A11F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0.98 </w:t>
            </w:r>
          </w:p>
          <w:p w14:paraId="72037A8B" w14:textId="2C99D8A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(0.83, 1.16)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128B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</w:tr>
      <w:tr w:rsidR="00293E79" w:rsidRPr="005C4DF6" w14:paraId="67210427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E013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Cadmium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1E5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434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FD9E0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537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0E6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EE0F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F8C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126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8F6E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E54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93E79" w:rsidRPr="005C4DF6" w14:paraId="3D110FB9" w14:textId="77777777" w:rsidTr="00983068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9410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Q1-3</w:t>
            </w:r>
          </w:p>
        </w:tc>
        <w:tc>
          <w:tcPr>
            <w:tcW w:w="2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C310C" w14:textId="71779F6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D426D" w14:textId="092C8B3F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72D91" w14:textId="068EDE8A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28DA" w14:textId="2CF35AE3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30AC" w14:textId="0A493581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293E79" w:rsidRPr="005C4DF6" w14:paraId="3271C836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512D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B7E3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0.53 </w:t>
            </w:r>
          </w:p>
          <w:p w14:paraId="3C0155EB" w14:textId="327811B1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(0.27, 1.05)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9E39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E34D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0.50 </w:t>
            </w:r>
          </w:p>
          <w:p w14:paraId="1FAD4C83" w14:textId="520F604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(0.19, 1.33)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CEE9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AA9F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0.44 </w:t>
            </w:r>
          </w:p>
          <w:p w14:paraId="463A0F1E" w14:textId="43E238D2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(0.16, 1.19)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2B9D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CCA8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0.76 </w:t>
            </w:r>
          </w:p>
          <w:p w14:paraId="327FE23E" w14:textId="5314D784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(0.18, 3.20)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7316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15940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0.66 </w:t>
            </w:r>
          </w:p>
          <w:p w14:paraId="67CEFDD4" w14:textId="571191C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(0.33, 1.33)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C9DE3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293E79" w:rsidRPr="005C4DF6" w14:paraId="3DFDA72E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82AD" w14:textId="1228AC15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Cadmium (unit µg/L)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A1E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0.32 </w:t>
            </w:r>
          </w:p>
          <w:p w14:paraId="5E14167D" w14:textId="4236697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(0.15, 0.68)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FABF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061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0.27 </w:t>
            </w:r>
          </w:p>
          <w:p w14:paraId="4565653F" w14:textId="2C8171D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(0.09, 0.78)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EA0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AA0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0.56 </w:t>
            </w:r>
          </w:p>
          <w:p w14:paraId="71C47EC3" w14:textId="2647C5E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(0.27, 1.15)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FE5B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F02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0.66</w:t>
            </w:r>
          </w:p>
          <w:p w14:paraId="205C8675" w14:textId="3C4B3DA0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(0.10, 4.27)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FC5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AA7D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0.24 </w:t>
            </w:r>
          </w:p>
          <w:p w14:paraId="2643542C" w14:textId="0651B35D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(0.06, 0.96)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E92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0.04</w:t>
            </w:r>
          </w:p>
        </w:tc>
      </w:tr>
      <w:tr w:rsidR="00293E79" w:rsidRPr="005C4DF6" w14:paraId="3E02D1D1" w14:textId="77777777" w:rsidTr="005561EF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36F0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Poverty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FC3D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9FC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6E0A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C450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189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6C92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FA4A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5916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2604F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7CD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3E79" w:rsidRPr="005C4DF6" w14:paraId="4AAD32A0" w14:textId="77777777" w:rsidTr="00983068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821FC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9350" w14:textId="1B36F035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DD2E" w14:textId="030770EF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F7047" w14:textId="1B30DE2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EF832" w14:textId="5D2DF18C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0324" w14:textId="60BD6C9E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</w:tr>
      <w:tr w:rsidR="00293E79" w:rsidRPr="005C4DF6" w14:paraId="3FD17DEB" w14:textId="77777777" w:rsidTr="00293E79">
        <w:trPr>
          <w:trHeight w:val="2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C06F4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49AA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0.88 </w:t>
            </w:r>
          </w:p>
          <w:p w14:paraId="3E23AEE2" w14:textId="2144C4F4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(0.62, 1.24)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8F1D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3B20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1.08 </w:t>
            </w:r>
          </w:p>
          <w:p w14:paraId="5E62817F" w14:textId="70EE0CF3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(0.61, 1.92)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ECE91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ACBE8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0.79 </w:t>
            </w:r>
          </w:p>
          <w:p w14:paraId="47173398" w14:textId="3AED2BBE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(0.40, 1.54)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31A6B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0F745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1.14</w:t>
            </w:r>
          </w:p>
          <w:p w14:paraId="3DB970A9" w14:textId="37B3F529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(0.42, 3.05)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3CB8E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A65D7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0.64 </w:t>
            </w:r>
          </w:p>
          <w:p w14:paraId="0E44B6FE" w14:textId="24AACF96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(0.31, 1.31)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CEEC9" w14:textId="77777777" w:rsidR="00293E79" w:rsidRPr="005C4DF6" w:rsidRDefault="00293E79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293E79" w:rsidRPr="005C4DF6" w14:paraId="278A27A2" w14:textId="77777777" w:rsidTr="00A24F0E">
        <w:trPr>
          <w:trHeight w:val="593"/>
        </w:trPr>
        <w:tc>
          <w:tcPr>
            <w:tcW w:w="14513" w:type="dxa"/>
            <w:gridSpan w:val="11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2D88599" w14:textId="3F78F7B3" w:rsidR="00293E79" w:rsidRPr="005C4DF6" w:rsidRDefault="00293E79" w:rsidP="00D76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this analysis, SLD is defined by CAP ≥ 285 dB/m. Multiple imputation was performed in univariable logistic regression models. a: All fibrosis cases had elevated adiposity, so the estimation was not available (NA). </w:t>
            </w:r>
            <w:r w:rsidR="00D764EB">
              <w:rPr>
                <w:rFonts w:ascii="Times New Roman" w:eastAsia="Times New Roman" w:hAnsi="Times New Roman" w:cs="Times New Roman"/>
                <w:sz w:val="20"/>
                <w:szCs w:val="20"/>
              </w:rPr>
              <w:t>CAP:</w:t>
            </w:r>
            <w:r w:rsidR="00A24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</w:t>
            </w:r>
            <w:r w:rsidR="00A24F0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ontrolled attenuation parameter;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CI: </w:t>
            </w:r>
            <w:r w:rsidR="00A24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confidence interval;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HDL: </w:t>
            </w:r>
            <w:r w:rsidR="00A24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="00A24F0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igh-density lipoprotein cholesterol; </w:t>
            </w:r>
            <w:r w:rsidR="00D764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OR: </w:t>
            </w:r>
            <w:r w:rsidR="00A24F0E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odds ratio</w:t>
            </w:r>
            <w:r w:rsidR="00A24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212D0631" w14:textId="77777777" w:rsidR="00D8189F" w:rsidRPr="005C4DF6" w:rsidRDefault="00D8189F" w:rsidP="005C4DF6">
      <w:pPr>
        <w:jc w:val="both"/>
        <w:rPr>
          <w:rFonts w:ascii="Times New Roman" w:hAnsi="Times New Roman" w:cs="Times New Roman"/>
          <w:color w:val="FF0000"/>
        </w:rPr>
        <w:sectPr w:rsidR="00D8189F" w:rsidRPr="005C4DF6" w:rsidSect="009C190C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500193B" w14:textId="77777777" w:rsidR="004F18A9" w:rsidRPr="005C4DF6" w:rsidRDefault="004F18A9" w:rsidP="005C4DF6">
      <w:pPr>
        <w:jc w:val="both"/>
        <w:rPr>
          <w:rFonts w:ascii="Times New Roman" w:hAnsi="Times New Roman" w:cs="Times New Roman"/>
        </w:rPr>
      </w:pPr>
    </w:p>
    <w:tbl>
      <w:tblPr>
        <w:tblW w:w="8550" w:type="dxa"/>
        <w:tblLook w:val="04A0" w:firstRow="1" w:lastRow="0" w:firstColumn="1" w:lastColumn="0" w:noHBand="0" w:noVBand="1"/>
      </w:tblPr>
      <w:tblGrid>
        <w:gridCol w:w="934"/>
        <w:gridCol w:w="1639"/>
        <w:gridCol w:w="1334"/>
        <w:gridCol w:w="1816"/>
        <w:gridCol w:w="1334"/>
        <w:gridCol w:w="1493"/>
      </w:tblGrid>
      <w:tr w:rsidR="00696428" w:rsidRPr="005C4DF6" w14:paraId="442D8E46" w14:textId="77777777" w:rsidTr="006561F1">
        <w:trPr>
          <w:trHeight w:val="300"/>
        </w:trPr>
        <w:tc>
          <w:tcPr>
            <w:tcW w:w="85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3180F8" w14:textId="544A82DF" w:rsidR="00696428" w:rsidRPr="005C4DF6" w:rsidRDefault="006561F1" w:rsidP="005C4DF6">
            <w:pPr>
              <w:pStyle w:val="Heading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18" w:name="_Toc173849637"/>
            <w:r>
              <w:rPr>
                <w:rStyle w:val="Heading1Char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Table S9</w:t>
            </w:r>
            <w:r w:rsidR="00696428" w:rsidRPr="005C4DF6">
              <w:rPr>
                <w:rStyle w:val="Heading1Char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The blood levels of lead (Pb) in NHANES III and NHANES 2017-March 2020</w:t>
            </w:r>
            <w:bookmarkEnd w:id="18"/>
          </w:p>
        </w:tc>
      </w:tr>
      <w:tr w:rsidR="00696428" w:rsidRPr="005C4DF6" w14:paraId="4AF4AE6E" w14:textId="77777777" w:rsidTr="006561F1">
        <w:trPr>
          <w:trHeight w:val="300"/>
        </w:trPr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E7A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Cohort</w:t>
            </w:r>
          </w:p>
        </w:tc>
        <w:tc>
          <w:tcPr>
            <w:tcW w:w="1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AB71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 xml:space="preserve">Quartiles (Unit </w:t>
            </w:r>
            <w:proofErr w:type="spellStart"/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μg</w:t>
            </w:r>
            <w:proofErr w:type="spellEnd"/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/dL)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C33F" w14:textId="77777777" w:rsidR="00696428" w:rsidRPr="005C4DF6" w:rsidRDefault="00696428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MASLD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46BE" w14:textId="77777777" w:rsidR="00696428" w:rsidRPr="005C4DF6" w:rsidRDefault="00696428" w:rsidP="00D76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No Traditional Etiology (NTE)</w:t>
            </w:r>
          </w:p>
        </w:tc>
      </w:tr>
      <w:tr w:rsidR="00696428" w:rsidRPr="005C4DF6" w14:paraId="39F80774" w14:textId="77777777" w:rsidTr="006561F1">
        <w:trPr>
          <w:trHeight w:val="600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8FC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624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3960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NHANES III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B95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NHANES 2017-March 2020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829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NHANES III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C7D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NHANES 2017-March 2020</w:t>
            </w:r>
          </w:p>
        </w:tc>
      </w:tr>
      <w:tr w:rsidR="00696428" w:rsidRPr="005C4DF6" w14:paraId="6E20C1FE" w14:textId="77777777" w:rsidTr="006561F1">
        <w:trPr>
          <w:trHeight w:val="300"/>
        </w:trPr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B52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C3BA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Q1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8A4F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A63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84C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4BA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696428" w:rsidRPr="005C4DF6" w14:paraId="59633E38" w14:textId="77777777" w:rsidTr="006561F1">
        <w:trPr>
          <w:trHeight w:val="300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314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0C8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Median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2BE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2.9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1CF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776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2.8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FA1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696428" w:rsidRPr="005C4DF6" w14:paraId="16F50BD0" w14:textId="77777777" w:rsidTr="006561F1">
        <w:trPr>
          <w:trHeight w:val="300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C4B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2FD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Q3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2E0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6F9F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45B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CCB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1.4</w:t>
            </w:r>
          </w:p>
        </w:tc>
      </w:tr>
      <w:tr w:rsidR="00696428" w:rsidRPr="005C4DF6" w14:paraId="47B7EB9C" w14:textId="77777777" w:rsidTr="006561F1">
        <w:trPr>
          <w:trHeight w:val="300"/>
        </w:trPr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E7E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NHW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663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Q1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DE4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BC8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0A791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5BE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696428" w:rsidRPr="005C4DF6" w14:paraId="00A02331" w14:textId="77777777" w:rsidTr="006561F1">
        <w:trPr>
          <w:trHeight w:val="300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6A41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560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Median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1E6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2.8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09F9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609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D714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0.9</w:t>
            </w:r>
          </w:p>
        </w:tc>
      </w:tr>
      <w:tr w:rsidR="00696428" w:rsidRPr="005C4DF6" w14:paraId="1644CD2D" w14:textId="77777777" w:rsidTr="006561F1">
        <w:trPr>
          <w:trHeight w:val="300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2B33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2297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Q3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691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5C25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70C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C4EB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1.4</w:t>
            </w:r>
          </w:p>
        </w:tc>
      </w:tr>
      <w:tr w:rsidR="00696428" w:rsidRPr="005C4DF6" w14:paraId="3F0121E3" w14:textId="77777777" w:rsidTr="006561F1">
        <w:trPr>
          <w:trHeight w:val="300"/>
        </w:trPr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F32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NHB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83F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Q1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9D6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703B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4BF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30D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696428" w:rsidRPr="005C4DF6" w14:paraId="52A98CD7" w14:textId="77777777" w:rsidTr="006561F1">
        <w:trPr>
          <w:trHeight w:val="300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D86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F60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Median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316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3.0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3C3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EBF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2.9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12D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696428" w:rsidRPr="005C4DF6" w14:paraId="7FE5AB32" w14:textId="77777777" w:rsidTr="006561F1">
        <w:trPr>
          <w:trHeight w:val="300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CF04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BA8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Q3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816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004A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F977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5.0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9D4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1.5</w:t>
            </w:r>
          </w:p>
        </w:tc>
      </w:tr>
      <w:tr w:rsidR="00696428" w:rsidRPr="005C4DF6" w14:paraId="0444C8E1" w14:textId="77777777" w:rsidTr="006561F1">
        <w:trPr>
          <w:trHeight w:val="300"/>
        </w:trPr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5876A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MA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B6D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Q1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0F7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1.8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C6C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CBBC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A80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696428" w:rsidRPr="005C4DF6" w14:paraId="1B0784D9" w14:textId="77777777" w:rsidTr="006561F1">
        <w:trPr>
          <w:trHeight w:val="300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099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073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Median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A4C0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3.0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479B9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705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3.0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9AEE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0.7</w:t>
            </w:r>
          </w:p>
        </w:tc>
      </w:tr>
      <w:tr w:rsidR="00696428" w:rsidRPr="005C4DF6" w14:paraId="4A284C7B" w14:textId="77777777" w:rsidTr="006561F1">
        <w:trPr>
          <w:trHeight w:val="300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043D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3BC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Q3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8B9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330E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74DE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78CE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1.4</w:t>
            </w:r>
          </w:p>
        </w:tc>
      </w:tr>
      <w:tr w:rsidR="00696428" w:rsidRPr="005C4DF6" w14:paraId="00365AE8" w14:textId="77777777" w:rsidTr="006561F1">
        <w:trPr>
          <w:trHeight w:val="300"/>
        </w:trPr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D5C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Other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73D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Q2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6BA0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AA4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0E6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707F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696428" w:rsidRPr="005C4DF6" w14:paraId="3662A97C" w14:textId="77777777" w:rsidTr="006561F1">
        <w:trPr>
          <w:trHeight w:val="300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A348C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B686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Median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D2ED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3.0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A0D4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E41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48F5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696428" w:rsidRPr="005C4DF6" w14:paraId="240AB424" w14:textId="77777777" w:rsidTr="006561F1">
        <w:trPr>
          <w:trHeight w:val="300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C2A8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5AE2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4DF6">
              <w:rPr>
                <w:rFonts w:ascii="Times New Roman" w:eastAsia="Times New Roman" w:hAnsi="Times New Roman" w:cs="Times New Roman"/>
                <w:b/>
                <w:bCs/>
              </w:rPr>
              <w:t>Q4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5E41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BF67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9973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B21D" w14:textId="77777777" w:rsidR="00696428" w:rsidRPr="005C4DF6" w:rsidRDefault="00696428" w:rsidP="005C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4DF6">
              <w:rPr>
                <w:rFonts w:ascii="Times New Roman" w:eastAsia="Times New Roman" w:hAnsi="Times New Roman" w:cs="Times New Roman"/>
              </w:rPr>
              <w:t>1.4</w:t>
            </w:r>
          </w:p>
        </w:tc>
      </w:tr>
      <w:tr w:rsidR="00696428" w:rsidRPr="005C4DF6" w14:paraId="20FA54F7" w14:textId="77777777" w:rsidTr="006561F1">
        <w:trPr>
          <w:trHeight w:val="300"/>
        </w:trPr>
        <w:tc>
          <w:tcPr>
            <w:tcW w:w="8550" w:type="dxa"/>
            <w:gridSpan w:val="6"/>
            <w:tcBorders>
              <w:top w:val="single" w:sz="4" w:space="0" w:color="auto"/>
            </w:tcBorders>
            <w:vAlign w:val="center"/>
          </w:tcPr>
          <w:p w14:paraId="49AD85FF" w14:textId="1E42E4CF" w:rsidR="00696428" w:rsidRPr="005C4DF6" w:rsidRDefault="00D764EB" w:rsidP="00D76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MASLD: </w:t>
            </w:r>
            <w:r w:rsidR="00696428" w:rsidRPr="005C4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Metabolic dysfunction-associated liver disease;</w:t>
            </w:r>
            <w:r w:rsidR="00696428"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NHANES: </w:t>
            </w:r>
            <w:r w:rsidR="00696428"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National Health and Nutrition Evaluation Survey;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NHW: </w:t>
            </w:r>
            <w:r w:rsidR="00696428"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Non-Hispanic White;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NHB: </w:t>
            </w:r>
            <w:r w:rsidR="00696428"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Non-Hispanic Black;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MA: </w:t>
            </w:r>
            <w:r w:rsidR="006561F1">
              <w:rPr>
                <w:rFonts w:ascii="Times New Roman" w:eastAsia="Times New Roman" w:hAnsi="Times New Roman" w:cs="Times New Roman"/>
                <w:sz w:val="20"/>
                <w:szCs w:val="20"/>
              </w:rPr>
              <w:t>Mexican American</w:t>
            </w:r>
            <w:r w:rsidR="00696428"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Q: </w:t>
            </w:r>
            <w:r w:rsidR="006561F1">
              <w:rPr>
                <w:rFonts w:ascii="Times New Roman" w:eastAsia="Times New Roman" w:hAnsi="Times New Roman" w:cs="Times New Roman"/>
                <w:sz w:val="20"/>
                <w:szCs w:val="20"/>
              </w:rPr>
              <w:t>quartile</w:t>
            </w:r>
            <w:r w:rsidR="00696428" w:rsidRPr="005C4DF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01354502" w14:textId="77777777" w:rsidR="00145E57" w:rsidRPr="005C4DF6" w:rsidRDefault="00145E57" w:rsidP="005C4DF6">
      <w:pPr>
        <w:jc w:val="both"/>
        <w:rPr>
          <w:rFonts w:ascii="Times New Roman" w:hAnsi="Times New Roman" w:cs="Times New Roman"/>
          <w:sz w:val="2"/>
          <w:szCs w:val="2"/>
        </w:rPr>
      </w:pPr>
    </w:p>
    <w:sectPr w:rsidR="00145E57" w:rsidRPr="005C4DF6" w:rsidSect="009C1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95F801" w14:textId="77777777" w:rsidR="005878A5" w:rsidRDefault="005878A5" w:rsidP="009C3DAB">
      <w:pPr>
        <w:spacing w:after="0" w:line="240" w:lineRule="auto"/>
      </w:pPr>
      <w:r>
        <w:separator/>
      </w:r>
    </w:p>
  </w:endnote>
  <w:endnote w:type="continuationSeparator" w:id="0">
    <w:p w14:paraId="3AADDFAB" w14:textId="77777777" w:rsidR="005878A5" w:rsidRDefault="005878A5" w:rsidP="009C3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847107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AD79D4" w14:textId="44DF7F68" w:rsidR="00101EBC" w:rsidRDefault="00101EBC" w:rsidP="00145E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64EB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19615B" w14:textId="77777777" w:rsidR="005878A5" w:rsidRDefault="005878A5" w:rsidP="009C3DAB">
      <w:pPr>
        <w:spacing w:after="0" w:line="240" w:lineRule="auto"/>
      </w:pPr>
      <w:r>
        <w:separator/>
      </w:r>
    </w:p>
  </w:footnote>
  <w:footnote w:type="continuationSeparator" w:id="0">
    <w:p w14:paraId="0B958BAE" w14:textId="77777777" w:rsidR="005878A5" w:rsidRDefault="005878A5" w:rsidP="009C3D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4BD"/>
    <w:rsid w:val="000112CA"/>
    <w:rsid w:val="0001359A"/>
    <w:rsid w:val="00023F18"/>
    <w:rsid w:val="0003547F"/>
    <w:rsid w:val="0004245D"/>
    <w:rsid w:val="000568E5"/>
    <w:rsid w:val="00075B18"/>
    <w:rsid w:val="00076622"/>
    <w:rsid w:val="00080C7C"/>
    <w:rsid w:val="000829AC"/>
    <w:rsid w:val="0008788A"/>
    <w:rsid w:val="00087AEF"/>
    <w:rsid w:val="00093478"/>
    <w:rsid w:val="0009403C"/>
    <w:rsid w:val="00097D07"/>
    <w:rsid w:val="000A19D4"/>
    <w:rsid w:val="000A30BB"/>
    <w:rsid w:val="000B1ECB"/>
    <w:rsid w:val="000B4EEA"/>
    <w:rsid w:val="000C3CB5"/>
    <w:rsid w:val="000E47D5"/>
    <w:rsid w:val="000E4885"/>
    <w:rsid w:val="000F779F"/>
    <w:rsid w:val="0010070C"/>
    <w:rsid w:val="00100946"/>
    <w:rsid w:val="00101EBC"/>
    <w:rsid w:val="00104D91"/>
    <w:rsid w:val="00110309"/>
    <w:rsid w:val="0011031A"/>
    <w:rsid w:val="00110B26"/>
    <w:rsid w:val="001121E2"/>
    <w:rsid w:val="00114432"/>
    <w:rsid w:val="00114885"/>
    <w:rsid w:val="00115A45"/>
    <w:rsid w:val="001202A5"/>
    <w:rsid w:val="00126B50"/>
    <w:rsid w:val="00142484"/>
    <w:rsid w:val="00142CB8"/>
    <w:rsid w:val="00145E57"/>
    <w:rsid w:val="00147738"/>
    <w:rsid w:val="00154B0F"/>
    <w:rsid w:val="00166AEF"/>
    <w:rsid w:val="00191877"/>
    <w:rsid w:val="00194076"/>
    <w:rsid w:val="00195034"/>
    <w:rsid w:val="001A75C5"/>
    <w:rsid w:val="001B2238"/>
    <w:rsid w:val="001C354B"/>
    <w:rsid w:val="001C3A71"/>
    <w:rsid w:val="001C3AE8"/>
    <w:rsid w:val="001C530E"/>
    <w:rsid w:val="001D276E"/>
    <w:rsid w:val="001D406E"/>
    <w:rsid w:val="001E02F7"/>
    <w:rsid w:val="001E0C4E"/>
    <w:rsid w:val="001E1B26"/>
    <w:rsid w:val="001E32CD"/>
    <w:rsid w:val="001F2428"/>
    <w:rsid w:val="001F2546"/>
    <w:rsid w:val="001F5163"/>
    <w:rsid w:val="001F7E13"/>
    <w:rsid w:val="00202A8B"/>
    <w:rsid w:val="0021497F"/>
    <w:rsid w:val="00227DFD"/>
    <w:rsid w:val="00230616"/>
    <w:rsid w:val="00234A00"/>
    <w:rsid w:val="00236663"/>
    <w:rsid w:val="0024338E"/>
    <w:rsid w:val="00244B02"/>
    <w:rsid w:val="00247D5C"/>
    <w:rsid w:val="00261DAF"/>
    <w:rsid w:val="00262F43"/>
    <w:rsid w:val="0026670A"/>
    <w:rsid w:val="00272CBA"/>
    <w:rsid w:val="00277DC9"/>
    <w:rsid w:val="00283590"/>
    <w:rsid w:val="00285E62"/>
    <w:rsid w:val="00287280"/>
    <w:rsid w:val="00287D46"/>
    <w:rsid w:val="00293E79"/>
    <w:rsid w:val="00294DA1"/>
    <w:rsid w:val="002A68F7"/>
    <w:rsid w:val="002C0948"/>
    <w:rsid w:val="002D3131"/>
    <w:rsid w:val="002D6A64"/>
    <w:rsid w:val="002D7313"/>
    <w:rsid w:val="002E0FE4"/>
    <w:rsid w:val="002F087A"/>
    <w:rsid w:val="002F39D0"/>
    <w:rsid w:val="0030287B"/>
    <w:rsid w:val="00306334"/>
    <w:rsid w:val="00307FF4"/>
    <w:rsid w:val="0031310C"/>
    <w:rsid w:val="00313270"/>
    <w:rsid w:val="0032049B"/>
    <w:rsid w:val="003227BD"/>
    <w:rsid w:val="00330FD8"/>
    <w:rsid w:val="00332DCC"/>
    <w:rsid w:val="00340313"/>
    <w:rsid w:val="00350018"/>
    <w:rsid w:val="00361F64"/>
    <w:rsid w:val="00363527"/>
    <w:rsid w:val="00367EBF"/>
    <w:rsid w:val="0037291F"/>
    <w:rsid w:val="00372A85"/>
    <w:rsid w:val="003748F0"/>
    <w:rsid w:val="00375E06"/>
    <w:rsid w:val="00395D91"/>
    <w:rsid w:val="00396A32"/>
    <w:rsid w:val="003B1689"/>
    <w:rsid w:val="003B63C6"/>
    <w:rsid w:val="003C2BBD"/>
    <w:rsid w:val="003C6DF7"/>
    <w:rsid w:val="003E2BEF"/>
    <w:rsid w:val="004020FE"/>
    <w:rsid w:val="00410737"/>
    <w:rsid w:val="00410EAC"/>
    <w:rsid w:val="00414570"/>
    <w:rsid w:val="0041618A"/>
    <w:rsid w:val="00433A12"/>
    <w:rsid w:val="004342D4"/>
    <w:rsid w:val="00434BB1"/>
    <w:rsid w:val="004420E3"/>
    <w:rsid w:val="00452324"/>
    <w:rsid w:val="00455AAB"/>
    <w:rsid w:val="00465E47"/>
    <w:rsid w:val="00485627"/>
    <w:rsid w:val="00486997"/>
    <w:rsid w:val="004A3135"/>
    <w:rsid w:val="004A4136"/>
    <w:rsid w:val="004A77C8"/>
    <w:rsid w:val="004B0971"/>
    <w:rsid w:val="004B244E"/>
    <w:rsid w:val="004B66F9"/>
    <w:rsid w:val="004C2E47"/>
    <w:rsid w:val="004C3E54"/>
    <w:rsid w:val="004C6FA2"/>
    <w:rsid w:val="004D3918"/>
    <w:rsid w:val="004D4F81"/>
    <w:rsid w:val="004E14F4"/>
    <w:rsid w:val="004E39FA"/>
    <w:rsid w:val="004E7DD1"/>
    <w:rsid w:val="004F1299"/>
    <w:rsid w:val="004F18A9"/>
    <w:rsid w:val="004F1C46"/>
    <w:rsid w:val="004F5339"/>
    <w:rsid w:val="004F7129"/>
    <w:rsid w:val="005117A2"/>
    <w:rsid w:val="0052370A"/>
    <w:rsid w:val="00532045"/>
    <w:rsid w:val="0053477E"/>
    <w:rsid w:val="00545F2A"/>
    <w:rsid w:val="00550446"/>
    <w:rsid w:val="005561EF"/>
    <w:rsid w:val="005572BB"/>
    <w:rsid w:val="005663D6"/>
    <w:rsid w:val="0057121C"/>
    <w:rsid w:val="005878A5"/>
    <w:rsid w:val="00595004"/>
    <w:rsid w:val="005954C8"/>
    <w:rsid w:val="005A3E3B"/>
    <w:rsid w:val="005A53DF"/>
    <w:rsid w:val="005B41C6"/>
    <w:rsid w:val="005B6BE9"/>
    <w:rsid w:val="005C3304"/>
    <w:rsid w:val="005C4DF6"/>
    <w:rsid w:val="005C53CD"/>
    <w:rsid w:val="005D21D8"/>
    <w:rsid w:val="005E5CA8"/>
    <w:rsid w:val="005E7E51"/>
    <w:rsid w:val="005F07CE"/>
    <w:rsid w:val="005F1B83"/>
    <w:rsid w:val="005F1C88"/>
    <w:rsid w:val="005F3442"/>
    <w:rsid w:val="005F44D7"/>
    <w:rsid w:val="005F7275"/>
    <w:rsid w:val="006055EB"/>
    <w:rsid w:val="00616759"/>
    <w:rsid w:val="006219F0"/>
    <w:rsid w:val="0063065E"/>
    <w:rsid w:val="006316C5"/>
    <w:rsid w:val="00633DDA"/>
    <w:rsid w:val="00634086"/>
    <w:rsid w:val="006561F1"/>
    <w:rsid w:val="00657E20"/>
    <w:rsid w:val="006620B4"/>
    <w:rsid w:val="00667B0C"/>
    <w:rsid w:val="00673942"/>
    <w:rsid w:val="0068391A"/>
    <w:rsid w:val="00696428"/>
    <w:rsid w:val="006A1AFF"/>
    <w:rsid w:val="006A54BB"/>
    <w:rsid w:val="006A7885"/>
    <w:rsid w:val="006B3AB0"/>
    <w:rsid w:val="006C387D"/>
    <w:rsid w:val="006D1DFF"/>
    <w:rsid w:val="006D39CA"/>
    <w:rsid w:val="006F105D"/>
    <w:rsid w:val="006F4319"/>
    <w:rsid w:val="00700DA1"/>
    <w:rsid w:val="00702D9F"/>
    <w:rsid w:val="0070356E"/>
    <w:rsid w:val="00712EB0"/>
    <w:rsid w:val="00715480"/>
    <w:rsid w:val="00720BD1"/>
    <w:rsid w:val="00723359"/>
    <w:rsid w:val="0072603A"/>
    <w:rsid w:val="007314C0"/>
    <w:rsid w:val="0074137F"/>
    <w:rsid w:val="00744AF2"/>
    <w:rsid w:val="0075039E"/>
    <w:rsid w:val="00761CAB"/>
    <w:rsid w:val="0076256D"/>
    <w:rsid w:val="00764D61"/>
    <w:rsid w:val="00767536"/>
    <w:rsid w:val="007805A8"/>
    <w:rsid w:val="00785A47"/>
    <w:rsid w:val="00785D0C"/>
    <w:rsid w:val="00792E80"/>
    <w:rsid w:val="007B03C9"/>
    <w:rsid w:val="007B1004"/>
    <w:rsid w:val="007C0AE4"/>
    <w:rsid w:val="007C4710"/>
    <w:rsid w:val="007D1E1C"/>
    <w:rsid w:val="007D3D48"/>
    <w:rsid w:val="007D4668"/>
    <w:rsid w:val="007D5B20"/>
    <w:rsid w:val="007D7B75"/>
    <w:rsid w:val="007E1825"/>
    <w:rsid w:val="007E2D35"/>
    <w:rsid w:val="007E6682"/>
    <w:rsid w:val="007F2851"/>
    <w:rsid w:val="007F341E"/>
    <w:rsid w:val="0080103F"/>
    <w:rsid w:val="0080726F"/>
    <w:rsid w:val="0080794E"/>
    <w:rsid w:val="008232CC"/>
    <w:rsid w:val="0082567F"/>
    <w:rsid w:val="00826508"/>
    <w:rsid w:val="00826552"/>
    <w:rsid w:val="00840A4C"/>
    <w:rsid w:val="008472BD"/>
    <w:rsid w:val="00851494"/>
    <w:rsid w:val="0085704A"/>
    <w:rsid w:val="0086020E"/>
    <w:rsid w:val="00862462"/>
    <w:rsid w:val="00882316"/>
    <w:rsid w:val="0089171E"/>
    <w:rsid w:val="008A1694"/>
    <w:rsid w:val="008B4B5A"/>
    <w:rsid w:val="008B4C9B"/>
    <w:rsid w:val="008C2A4E"/>
    <w:rsid w:val="008D214D"/>
    <w:rsid w:val="008D40F4"/>
    <w:rsid w:val="008D4774"/>
    <w:rsid w:val="008D64B0"/>
    <w:rsid w:val="008E68D5"/>
    <w:rsid w:val="008E7282"/>
    <w:rsid w:val="008E7B12"/>
    <w:rsid w:val="008F22B5"/>
    <w:rsid w:val="008F2C05"/>
    <w:rsid w:val="009009DF"/>
    <w:rsid w:val="00902495"/>
    <w:rsid w:val="00903A9B"/>
    <w:rsid w:val="0091187D"/>
    <w:rsid w:val="00912303"/>
    <w:rsid w:val="00920105"/>
    <w:rsid w:val="00930CDC"/>
    <w:rsid w:val="00933991"/>
    <w:rsid w:val="00935BB6"/>
    <w:rsid w:val="0093623A"/>
    <w:rsid w:val="00936BF0"/>
    <w:rsid w:val="00940E11"/>
    <w:rsid w:val="0094120E"/>
    <w:rsid w:val="009427E1"/>
    <w:rsid w:val="0094355E"/>
    <w:rsid w:val="00946C03"/>
    <w:rsid w:val="00947D21"/>
    <w:rsid w:val="009520BF"/>
    <w:rsid w:val="00956CDF"/>
    <w:rsid w:val="00960532"/>
    <w:rsid w:val="00960B51"/>
    <w:rsid w:val="009654E7"/>
    <w:rsid w:val="0097600A"/>
    <w:rsid w:val="00983068"/>
    <w:rsid w:val="0098356A"/>
    <w:rsid w:val="009861CA"/>
    <w:rsid w:val="009865A8"/>
    <w:rsid w:val="00995720"/>
    <w:rsid w:val="009A4658"/>
    <w:rsid w:val="009B7B72"/>
    <w:rsid w:val="009C190C"/>
    <w:rsid w:val="009C322B"/>
    <w:rsid w:val="009C3DAB"/>
    <w:rsid w:val="009D12D3"/>
    <w:rsid w:val="009D61FB"/>
    <w:rsid w:val="009D6E72"/>
    <w:rsid w:val="009E440B"/>
    <w:rsid w:val="009E7D69"/>
    <w:rsid w:val="009F3DA6"/>
    <w:rsid w:val="009F47EF"/>
    <w:rsid w:val="00A01FCA"/>
    <w:rsid w:val="00A07276"/>
    <w:rsid w:val="00A12B94"/>
    <w:rsid w:val="00A14870"/>
    <w:rsid w:val="00A24F0E"/>
    <w:rsid w:val="00A2588D"/>
    <w:rsid w:val="00A266E1"/>
    <w:rsid w:val="00A36CAA"/>
    <w:rsid w:val="00A40110"/>
    <w:rsid w:val="00A405DB"/>
    <w:rsid w:val="00A428C1"/>
    <w:rsid w:val="00A446F4"/>
    <w:rsid w:val="00A50BB6"/>
    <w:rsid w:val="00A57F0F"/>
    <w:rsid w:val="00A64264"/>
    <w:rsid w:val="00A75739"/>
    <w:rsid w:val="00A83C65"/>
    <w:rsid w:val="00A90062"/>
    <w:rsid w:val="00AA5BDE"/>
    <w:rsid w:val="00AB0836"/>
    <w:rsid w:val="00AB15B6"/>
    <w:rsid w:val="00AB56E7"/>
    <w:rsid w:val="00AC02F1"/>
    <w:rsid w:val="00AD10DC"/>
    <w:rsid w:val="00AD11BB"/>
    <w:rsid w:val="00AE3B2F"/>
    <w:rsid w:val="00AE3CA5"/>
    <w:rsid w:val="00AF01C5"/>
    <w:rsid w:val="00AF4E82"/>
    <w:rsid w:val="00B009B0"/>
    <w:rsid w:val="00B02DA9"/>
    <w:rsid w:val="00B05371"/>
    <w:rsid w:val="00B111D9"/>
    <w:rsid w:val="00B121D9"/>
    <w:rsid w:val="00B25412"/>
    <w:rsid w:val="00B3509C"/>
    <w:rsid w:val="00B36A53"/>
    <w:rsid w:val="00B460D9"/>
    <w:rsid w:val="00B57EB1"/>
    <w:rsid w:val="00B62ADC"/>
    <w:rsid w:val="00B673C2"/>
    <w:rsid w:val="00B77DCC"/>
    <w:rsid w:val="00B80622"/>
    <w:rsid w:val="00B91073"/>
    <w:rsid w:val="00B944A8"/>
    <w:rsid w:val="00B97691"/>
    <w:rsid w:val="00BB14A3"/>
    <w:rsid w:val="00BB172C"/>
    <w:rsid w:val="00BB448D"/>
    <w:rsid w:val="00BB44B8"/>
    <w:rsid w:val="00BC4F9C"/>
    <w:rsid w:val="00BC7632"/>
    <w:rsid w:val="00BD2231"/>
    <w:rsid w:val="00BD3173"/>
    <w:rsid w:val="00BD5A93"/>
    <w:rsid w:val="00BE1BC4"/>
    <w:rsid w:val="00BE354B"/>
    <w:rsid w:val="00BE56CA"/>
    <w:rsid w:val="00BF5376"/>
    <w:rsid w:val="00BF6872"/>
    <w:rsid w:val="00BF6BB0"/>
    <w:rsid w:val="00C0216A"/>
    <w:rsid w:val="00C0580F"/>
    <w:rsid w:val="00C13F50"/>
    <w:rsid w:val="00C14AA5"/>
    <w:rsid w:val="00C23431"/>
    <w:rsid w:val="00C30AA6"/>
    <w:rsid w:val="00C33AA6"/>
    <w:rsid w:val="00C4375E"/>
    <w:rsid w:val="00C46BE4"/>
    <w:rsid w:val="00C47ACC"/>
    <w:rsid w:val="00C51E89"/>
    <w:rsid w:val="00C52FC6"/>
    <w:rsid w:val="00C54F40"/>
    <w:rsid w:val="00C61081"/>
    <w:rsid w:val="00C6118B"/>
    <w:rsid w:val="00C61DFB"/>
    <w:rsid w:val="00C6387E"/>
    <w:rsid w:val="00C66667"/>
    <w:rsid w:val="00C67315"/>
    <w:rsid w:val="00C70D37"/>
    <w:rsid w:val="00C73653"/>
    <w:rsid w:val="00C814CF"/>
    <w:rsid w:val="00C81614"/>
    <w:rsid w:val="00C84F38"/>
    <w:rsid w:val="00C90462"/>
    <w:rsid w:val="00CA1A95"/>
    <w:rsid w:val="00CA1F53"/>
    <w:rsid w:val="00CA43EB"/>
    <w:rsid w:val="00CB04BD"/>
    <w:rsid w:val="00CB5883"/>
    <w:rsid w:val="00CB6B01"/>
    <w:rsid w:val="00CC7180"/>
    <w:rsid w:val="00CD3A79"/>
    <w:rsid w:val="00CD7B81"/>
    <w:rsid w:val="00CE1696"/>
    <w:rsid w:val="00CE2138"/>
    <w:rsid w:val="00CE3E84"/>
    <w:rsid w:val="00CE4CD7"/>
    <w:rsid w:val="00CE7B60"/>
    <w:rsid w:val="00CF2533"/>
    <w:rsid w:val="00D043A8"/>
    <w:rsid w:val="00D120E9"/>
    <w:rsid w:val="00D2255A"/>
    <w:rsid w:val="00D275F5"/>
    <w:rsid w:val="00D328DC"/>
    <w:rsid w:val="00D41ADB"/>
    <w:rsid w:val="00D42CCA"/>
    <w:rsid w:val="00D47883"/>
    <w:rsid w:val="00D65BC9"/>
    <w:rsid w:val="00D7238F"/>
    <w:rsid w:val="00D73165"/>
    <w:rsid w:val="00D7623D"/>
    <w:rsid w:val="00D764EB"/>
    <w:rsid w:val="00D8189F"/>
    <w:rsid w:val="00D8367B"/>
    <w:rsid w:val="00D85B13"/>
    <w:rsid w:val="00D965C7"/>
    <w:rsid w:val="00DA1D49"/>
    <w:rsid w:val="00DA3CF5"/>
    <w:rsid w:val="00DA6C40"/>
    <w:rsid w:val="00DA71B0"/>
    <w:rsid w:val="00DA79DE"/>
    <w:rsid w:val="00DB0688"/>
    <w:rsid w:val="00DC01FE"/>
    <w:rsid w:val="00DC4D53"/>
    <w:rsid w:val="00DC6510"/>
    <w:rsid w:val="00DC7218"/>
    <w:rsid w:val="00DD3733"/>
    <w:rsid w:val="00DD4B10"/>
    <w:rsid w:val="00DD7C05"/>
    <w:rsid w:val="00DE2FB5"/>
    <w:rsid w:val="00DE3DFB"/>
    <w:rsid w:val="00DF113E"/>
    <w:rsid w:val="00E028D2"/>
    <w:rsid w:val="00E204C0"/>
    <w:rsid w:val="00E25355"/>
    <w:rsid w:val="00E32AD4"/>
    <w:rsid w:val="00E347D9"/>
    <w:rsid w:val="00E432FE"/>
    <w:rsid w:val="00E43A0E"/>
    <w:rsid w:val="00E440DB"/>
    <w:rsid w:val="00E44575"/>
    <w:rsid w:val="00E4634D"/>
    <w:rsid w:val="00E55338"/>
    <w:rsid w:val="00E634DE"/>
    <w:rsid w:val="00E755CC"/>
    <w:rsid w:val="00E869AC"/>
    <w:rsid w:val="00EA205E"/>
    <w:rsid w:val="00EB064D"/>
    <w:rsid w:val="00EB7F4F"/>
    <w:rsid w:val="00EC024C"/>
    <w:rsid w:val="00EC57B4"/>
    <w:rsid w:val="00ED191F"/>
    <w:rsid w:val="00ED5C86"/>
    <w:rsid w:val="00EE40A8"/>
    <w:rsid w:val="00F04917"/>
    <w:rsid w:val="00F05246"/>
    <w:rsid w:val="00F10AF3"/>
    <w:rsid w:val="00F11272"/>
    <w:rsid w:val="00F12374"/>
    <w:rsid w:val="00F144E5"/>
    <w:rsid w:val="00F20887"/>
    <w:rsid w:val="00F338A7"/>
    <w:rsid w:val="00F42AA6"/>
    <w:rsid w:val="00F44D2F"/>
    <w:rsid w:val="00F45B81"/>
    <w:rsid w:val="00F510FB"/>
    <w:rsid w:val="00F53970"/>
    <w:rsid w:val="00F553F9"/>
    <w:rsid w:val="00F559F3"/>
    <w:rsid w:val="00F677B7"/>
    <w:rsid w:val="00F77314"/>
    <w:rsid w:val="00F81F9B"/>
    <w:rsid w:val="00F86BB3"/>
    <w:rsid w:val="00F93362"/>
    <w:rsid w:val="00F96078"/>
    <w:rsid w:val="00FA14F5"/>
    <w:rsid w:val="00FA40AF"/>
    <w:rsid w:val="00FA73DE"/>
    <w:rsid w:val="00FB72D5"/>
    <w:rsid w:val="00FC07CD"/>
    <w:rsid w:val="00FD11A3"/>
    <w:rsid w:val="00FD14AF"/>
    <w:rsid w:val="00FD28AC"/>
    <w:rsid w:val="00FD2AD4"/>
    <w:rsid w:val="00FE13CF"/>
    <w:rsid w:val="00FF1506"/>
    <w:rsid w:val="00FF5C69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314E95"/>
  <w15:chartTrackingRefBased/>
  <w15:docId w15:val="{E36338C7-2B70-4076-8B9E-A6FF6D6F0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08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87D46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072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72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7276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2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276"/>
    <w:rPr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B083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8E7282"/>
    <w:pPr>
      <w:outlineLvl w:val="9"/>
    </w:pPr>
    <w:rPr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D11BB"/>
    <w:pPr>
      <w:tabs>
        <w:tab w:val="right" w:leader="dot" w:pos="935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8E728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13E"/>
    <w:rPr>
      <w:rFonts w:ascii="Segoe U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C3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DA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C3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DAB"/>
    <w:rPr>
      <w:kern w:val="0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0C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2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hyperlink" Target="mailto:andrea.branch@mssm.ed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D3C0B5952B54CB99E67F519B3B32C" ma:contentTypeVersion="16" ma:contentTypeDescription="Create a new document." ma:contentTypeScope="" ma:versionID="f9298fb8c6189294bf1a2a10886a4713">
  <xsd:schema xmlns:xsd="http://www.w3.org/2001/XMLSchema" xmlns:xs="http://www.w3.org/2001/XMLSchema" xmlns:p="http://schemas.microsoft.com/office/2006/metadata/properties" xmlns:ns3="54c29bc6-78e9-4171-90ba-efba0656f302" xmlns:ns4="b26a2781-be26-48f4-b6f4-22dc3f65baed" targetNamespace="http://schemas.microsoft.com/office/2006/metadata/properties" ma:root="true" ma:fieldsID="87b30c3d54a46fd21696fbfebb7dffcf" ns3:_="" ns4:_="">
    <xsd:import namespace="54c29bc6-78e9-4171-90ba-efba0656f302"/>
    <xsd:import namespace="b26a2781-be26-48f4-b6f4-22dc3f65bae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29bc6-78e9-4171-90ba-efba0656f3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a2781-be26-48f4-b6f4-22dc3f65baed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c29bc6-78e9-4171-90ba-efba0656f30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E69B8-2C5C-4B59-B86A-FFCEAAD95C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E548AE-987D-43B8-B93D-294A32079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c29bc6-78e9-4171-90ba-efba0656f302"/>
    <ds:schemaRef ds:uri="b26a2781-be26-48f4-b6f4-22dc3f65b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A5F4FA-D09B-4FA5-982E-219706608D8C}">
  <ds:schemaRefs>
    <ds:schemaRef ds:uri="http://schemas.microsoft.com/office/2006/metadata/properties"/>
    <ds:schemaRef ds:uri="http://schemas.microsoft.com/office/infopath/2007/PartnerControls"/>
    <ds:schemaRef ds:uri="54c29bc6-78e9-4171-90ba-efba0656f302"/>
  </ds:schemaRefs>
</ds:datastoreItem>
</file>

<file path=customXml/itemProps4.xml><?xml version="1.0" encoding="utf-8"?>
<ds:datastoreItem xmlns:ds="http://schemas.openxmlformats.org/officeDocument/2006/customXml" ds:itemID="{A3276D78-4738-490F-A664-A0132D06D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18</Pages>
  <Words>4107</Words>
  <Characters>23415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Ma</dc:creator>
  <cp:keywords/>
  <dc:description/>
  <cp:lastModifiedBy>Ning Ma</cp:lastModifiedBy>
  <cp:revision>28</cp:revision>
  <cp:lastPrinted>2024-01-29T14:37:00Z</cp:lastPrinted>
  <dcterms:created xsi:type="dcterms:W3CDTF">2024-08-14T17:19:00Z</dcterms:created>
  <dcterms:modified xsi:type="dcterms:W3CDTF">2024-08-20T14:57:00Z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0x01010038BD3C0B5952B54CB99E67F519B3B32C</vt:lpwstr>
  </property>
</Properties>
</file>