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70FD" w14:textId="77777777" w:rsidR="00F34368" w:rsidRPr="00CF50D2" w:rsidRDefault="007701C0" w:rsidP="00FA2F91">
      <w:pPr>
        <w:jc w:val="both"/>
        <w:rPr>
          <w:rFonts w:ascii="Times New Roman" w:eastAsia="Times New Roman" w:hAnsi="Times New Roman" w:cs="Times New Roman"/>
          <w:color w:val="000000" w:themeColor="text1"/>
          <w:sz w:val="24"/>
          <w:szCs w:val="24"/>
          <w:u w:val="single"/>
        </w:rPr>
      </w:pPr>
      <w:bookmarkStart w:id="0" w:name="_Hlk193985502"/>
      <w:bookmarkEnd w:id="0"/>
      <w:r w:rsidRPr="00CF50D2">
        <w:rPr>
          <w:rFonts w:ascii="Times New Roman" w:eastAsia="Times New Roman" w:hAnsi="Times New Roman" w:cs="Times New Roman"/>
          <w:color w:val="000000" w:themeColor="text1"/>
          <w:sz w:val="24"/>
          <w:szCs w:val="24"/>
          <w:u w:val="single"/>
        </w:rPr>
        <w:t xml:space="preserve">APPENDIX </w:t>
      </w:r>
    </w:p>
    <w:p w14:paraId="5B3F9949" w14:textId="77777777" w:rsidR="00F34368" w:rsidRPr="00CF50D2" w:rsidRDefault="007701C0" w:rsidP="00E02043">
      <w:pPr>
        <w:spacing w:after="0" w:line="240" w:lineRule="auto"/>
        <w:jc w:val="both"/>
        <w:rPr>
          <w:rFonts w:ascii="Times New Roman" w:eastAsia="Times New Roman" w:hAnsi="Times New Roman" w:cs="Times New Roman"/>
          <w:b/>
          <w:color w:val="000000" w:themeColor="text1"/>
          <w:sz w:val="24"/>
          <w:szCs w:val="24"/>
        </w:rPr>
      </w:pPr>
      <w:r w:rsidRPr="00CF50D2">
        <w:rPr>
          <w:rFonts w:ascii="Times New Roman" w:eastAsia="Times New Roman" w:hAnsi="Times New Roman" w:cs="Times New Roman"/>
          <w:b/>
          <w:color w:val="000000" w:themeColor="text1"/>
          <w:sz w:val="24"/>
          <w:szCs w:val="24"/>
        </w:rPr>
        <w:t>Supplementary Materials</w:t>
      </w:r>
    </w:p>
    <w:p w14:paraId="31E87DA1" w14:textId="77777777" w:rsidR="00F34368" w:rsidRPr="00CF50D2" w:rsidRDefault="007701C0" w:rsidP="00E02043">
      <w:pPr>
        <w:spacing w:after="0" w:line="240" w:lineRule="auto"/>
        <w:jc w:val="both"/>
        <w:rPr>
          <w:rFonts w:ascii="Times New Roman" w:eastAsia="Times New Roman" w:hAnsi="Times New Roman" w:cs="Times New Roman"/>
          <w:color w:val="000000" w:themeColor="text1"/>
          <w:sz w:val="24"/>
          <w:szCs w:val="24"/>
        </w:rPr>
      </w:pPr>
      <w:proofErr w:type="gramStart"/>
      <w:r w:rsidRPr="00CF50D2">
        <w:rPr>
          <w:rFonts w:ascii="Times New Roman" w:eastAsia="Times New Roman" w:hAnsi="Times New Roman" w:cs="Times New Roman"/>
          <w:color w:val="000000" w:themeColor="text1"/>
          <w:sz w:val="24"/>
          <w:szCs w:val="24"/>
        </w:rPr>
        <w:t>Poly(</w:t>
      </w:r>
      <w:proofErr w:type="gramEnd"/>
      <w:r w:rsidRPr="00CF50D2">
        <w:rPr>
          <w:rFonts w:ascii="Times New Roman" w:eastAsia="Times New Roman" w:hAnsi="Times New Roman" w:cs="Times New Roman"/>
          <w:color w:val="000000" w:themeColor="text1"/>
          <w:sz w:val="24"/>
          <w:szCs w:val="24"/>
        </w:rPr>
        <w:t>DL-lactic acid)-</w:t>
      </w:r>
      <w:r w:rsidRPr="00CF50D2">
        <w:rPr>
          <w:rFonts w:ascii="Times New Roman" w:eastAsia="Times New Roman" w:hAnsi="Times New Roman" w:cs="Times New Roman"/>
          <w:i/>
          <w:color w:val="000000" w:themeColor="text1"/>
          <w:sz w:val="24"/>
          <w:szCs w:val="24"/>
        </w:rPr>
        <w:t>b-</w:t>
      </w:r>
      <w:r w:rsidRPr="00CF50D2">
        <w:rPr>
          <w:rFonts w:ascii="Times New Roman" w:eastAsia="Times New Roman" w:hAnsi="Times New Roman" w:cs="Times New Roman"/>
          <w:color w:val="000000" w:themeColor="text1"/>
          <w:sz w:val="24"/>
          <w:szCs w:val="24"/>
        </w:rPr>
        <w:t>poly(acrylic acid) (PLA-PAA) was purchased from Sigma Aldrich (Milwaukee, Wi, USA) (</w:t>
      </w:r>
      <w:proofErr w:type="spellStart"/>
      <w:r w:rsidRPr="00CF50D2">
        <w:rPr>
          <w:rFonts w:ascii="Times New Roman" w:eastAsia="Times New Roman" w:hAnsi="Times New Roman" w:cs="Times New Roman"/>
          <w:color w:val="000000" w:themeColor="text1"/>
          <w:sz w:val="24"/>
          <w:szCs w:val="24"/>
        </w:rPr>
        <w:t>PCode</w:t>
      </w:r>
      <w:proofErr w:type="spellEnd"/>
      <w:r w:rsidRPr="00CF50D2">
        <w:rPr>
          <w:rFonts w:ascii="Times New Roman" w:eastAsia="Times New Roman" w:hAnsi="Times New Roman" w:cs="Times New Roman"/>
          <w:color w:val="000000" w:themeColor="text1"/>
          <w:sz w:val="24"/>
          <w:szCs w:val="24"/>
        </w:rPr>
        <w:t xml:space="preserve">: 802190, Lot: MKBW2049V, PDI&lt;1.7). </w:t>
      </w:r>
    </w:p>
    <w:p w14:paraId="645E3701" w14:textId="77777777" w:rsidR="00E02043" w:rsidRPr="00CF50D2" w:rsidRDefault="00E02043" w:rsidP="00E02043">
      <w:pPr>
        <w:spacing w:after="0" w:line="240" w:lineRule="auto"/>
        <w:jc w:val="both"/>
        <w:rPr>
          <w:rFonts w:ascii="Times New Roman" w:eastAsia="Times New Roman" w:hAnsi="Times New Roman" w:cs="Times New Roman"/>
          <w:color w:val="000000" w:themeColor="text1"/>
          <w:sz w:val="24"/>
          <w:szCs w:val="24"/>
        </w:rPr>
      </w:pPr>
    </w:p>
    <w:p w14:paraId="3F2869D9" w14:textId="77777777" w:rsidR="00F34368" w:rsidRPr="00CF50D2" w:rsidRDefault="007701C0" w:rsidP="00E02043">
      <w:pPr>
        <w:spacing w:after="0" w:line="240" w:lineRule="auto"/>
        <w:jc w:val="both"/>
        <w:rPr>
          <w:rFonts w:ascii="Times New Roman" w:eastAsia="Times New Roman" w:hAnsi="Times New Roman" w:cs="Times New Roman"/>
          <w:b/>
          <w:color w:val="000000" w:themeColor="text1"/>
          <w:sz w:val="24"/>
          <w:szCs w:val="24"/>
        </w:rPr>
      </w:pPr>
      <w:r w:rsidRPr="00CF50D2">
        <w:rPr>
          <w:rFonts w:ascii="Times New Roman" w:eastAsia="Times New Roman" w:hAnsi="Times New Roman" w:cs="Times New Roman"/>
          <w:b/>
          <w:color w:val="000000" w:themeColor="text1"/>
          <w:sz w:val="24"/>
          <w:szCs w:val="24"/>
        </w:rPr>
        <w:t xml:space="preserve">Supplementary Methods </w:t>
      </w:r>
    </w:p>
    <w:p w14:paraId="43789F05" w14:textId="77777777" w:rsidR="00E02043" w:rsidRPr="00CF50D2" w:rsidRDefault="00E02043" w:rsidP="00E02043">
      <w:pPr>
        <w:spacing w:after="0" w:line="240" w:lineRule="auto"/>
        <w:jc w:val="both"/>
        <w:rPr>
          <w:rFonts w:ascii="Times New Roman" w:eastAsia="Times New Roman" w:hAnsi="Times New Roman" w:cs="Times New Roman"/>
          <w:b/>
          <w:color w:val="000000" w:themeColor="text1"/>
          <w:sz w:val="24"/>
          <w:szCs w:val="24"/>
        </w:rPr>
      </w:pPr>
    </w:p>
    <w:p w14:paraId="2AD1EB37" w14:textId="77777777" w:rsidR="00FA2F91" w:rsidRPr="00CF50D2" w:rsidRDefault="00FA2F91" w:rsidP="00E02043">
      <w:pPr>
        <w:spacing w:after="0" w:line="240" w:lineRule="auto"/>
        <w:jc w:val="both"/>
        <w:rPr>
          <w:rFonts w:ascii="Times New Roman" w:hAnsi="Times New Roman" w:cs="Times New Roman"/>
          <w:color w:val="000000" w:themeColor="text1"/>
          <w:sz w:val="24"/>
          <w:szCs w:val="24"/>
        </w:rPr>
      </w:pPr>
      <w:r w:rsidRPr="00CF50D2">
        <w:rPr>
          <w:rFonts w:ascii="Times New Roman" w:eastAsia="Times New Roman" w:hAnsi="Times New Roman" w:cs="Times New Roman"/>
          <w:i/>
          <w:color w:val="000000" w:themeColor="text1"/>
          <w:sz w:val="24"/>
          <w:szCs w:val="24"/>
        </w:rPr>
        <w:t xml:space="preserve">Quantum Dot Nanoparticle synthesis: </w:t>
      </w:r>
      <w:r w:rsidRPr="00CF50D2">
        <w:rPr>
          <w:rFonts w:ascii="Times New Roman" w:hAnsi="Times New Roman" w:cs="Times New Roman"/>
          <w:color w:val="000000" w:themeColor="text1"/>
          <w:sz w:val="24"/>
          <w:szCs w:val="24"/>
        </w:rPr>
        <w:t xml:space="preserve">Before use, QDs were solvent switched into THF via rotary evaporation. </w:t>
      </w:r>
      <w:proofErr w:type="gramStart"/>
      <w:r w:rsidRPr="00CF50D2">
        <w:rPr>
          <w:rFonts w:ascii="Times New Roman" w:hAnsi="Times New Roman" w:cs="Times New Roman"/>
          <w:color w:val="000000" w:themeColor="text1"/>
          <w:sz w:val="24"/>
          <w:szCs w:val="24"/>
        </w:rPr>
        <w:t>Poly(</w:t>
      </w:r>
      <w:proofErr w:type="gramEnd"/>
      <w:r w:rsidRPr="00CF50D2">
        <w:rPr>
          <w:rFonts w:ascii="Times New Roman" w:hAnsi="Times New Roman" w:cs="Times New Roman"/>
          <w:color w:val="000000" w:themeColor="text1"/>
          <w:sz w:val="24"/>
          <w:szCs w:val="24"/>
        </w:rPr>
        <w:t xml:space="preserve">D,L lactide) 10-18kDa, rubrene, and tetrahydrofuran were purchased from Sigma-Aldrich. Ultrapure deionized water was generating using Milli-Q Benchtop Purification System (Millipore-Sigma). NPs were synthesized as previously reported using a confined impinging jet mixer (CIJ). </w:t>
      </w:r>
      <w:r w:rsidRPr="00CF50D2">
        <w:rPr>
          <w:rFonts w:ascii="Times New Roman" w:hAnsi="Times New Roman" w:cs="Times New Roman"/>
          <w:color w:val="000000" w:themeColor="text1"/>
          <w:sz w:val="24"/>
          <w:szCs w:val="24"/>
        </w:rPr>
        <w:fldChar w:fldCharType="begin">
          <w:fldData xml:space="preserve">PEVuZE5vdGU+PENpdGU+PEF1dGhvcj5NYXJrd2FsdGVyPC9BdXRob3I+PFllYXI+MjAxOTwvWWVh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==
</w:fldData>
        </w:fldChar>
      </w:r>
      <w:r w:rsidRPr="00CF50D2">
        <w:rPr>
          <w:rFonts w:ascii="Times New Roman" w:hAnsi="Times New Roman" w:cs="Times New Roman"/>
          <w:color w:val="000000" w:themeColor="text1"/>
          <w:sz w:val="24"/>
          <w:szCs w:val="24"/>
        </w:rPr>
        <w:instrText xml:space="preserve"> ADDIN EN.CITE </w:instrText>
      </w:r>
      <w:r w:rsidRPr="00CF50D2">
        <w:rPr>
          <w:rFonts w:ascii="Times New Roman" w:hAnsi="Times New Roman" w:cs="Times New Roman"/>
          <w:color w:val="000000" w:themeColor="text1"/>
          <w:sz w:val="24"/>
          <w:szCs w:val="24"/>
        </w:rPr>
        <w:fldChar w:fldCharType="begin">
          <w:fldData xml:space="preserve">PEVuZE5vdGU+PENpdGU+PEF1dGhvcj5NYXJrd2FsdGVyPC9BdXRob3I+PFllYXI+MjAxOTwvWWVh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==
</w:fldData>
        </w:fldChar>
      </w:r>
      <w:r w:rsidRPr="00CF50D2">
        <w:rPr>
          <w:rFonts w:ascii="Times New Roman" w:hAnsi="Times New Roman" w:cs="Times New Roman"/>
          <w:color w:val="000000" w:themeColor="text1"/>
          <w:sz w:val="24"/>
          <w:szCs w:val="24"/>
        </w:rPr>
        <w:instrText xml:space="preserve"> ADDIN EN.CITE.DATA </w:instrText>
      </w:r>
      <w:r w:rsidRPr="00CF50D2">
        <w:rPr>
          <w:rFonts w:ascii="Times New Roman" w:hAnsi="Times New Roman" w:cs="Times New Roman"/>
          <w:color w:val="000000" w:themeColor="text1"/>
          <w:sz w:val="24"/>
          <w:szCs w:val="24"/>
        </w:rPr>
      </w:r>
      <w:r w:rsidRPr="00CF50D2">
        <w:rPr>
          <w:rFonts w:ascii="Times New Roman" w:hAnsi="Times New Roman" w:cs="Times New Roman"/>
          <w:color w:val="000000" w:themeColor="text1"/>
          <w:sz w:val="24"/>
          <w:szCs w:val="24"/>
        </w:rPr>
        <w:fldChar w:fldCharType="end"/>
      </w:r>
      <w:r w:rsidRPr="00CF50D2">
        <w:rPr>
          <w:rFonts w:ascii="Times New Roman" w:hAnsi="Times New Roman" w:cs="Times New Roman"/>
          <w:color w:val="000000" w:themeColor="text1"/>
          <w:sz w:val="24"/>
          <w:szCs w:val="24"/>
        </w:rPr>
      </w:r>
      <w:r w:rsidRPr="00CF50D2">
        <w:rPr>
          <w:rFonts w:ascii="Times New Roman" w:hAnsi="Times New Roman" w:cs="Times New Roman"/>
          <w:color w:val="000000" w:themeColor="text1"/>
          <w:sz w:val="24"/>
          <w:szCs w:val="24"/>
        </w:rPr>
        <w:fldChar w:fldCharType="separate"/>
      </w:r>
      <w:r w:rsidRPr="00CF50D2">
        <w:rPr>
          <w:rFonts w:ascii="Times New Roman" w:hAnsi="Times New Roman" w:cs="Times New Roman"/>
          <w:noProof/>
          <w:color w:val="000000" w:themeColor="text1"/>
          <w:sz w:val="24"/>
          <w:szCs w:val="24"/>
          <w:vertAlign w:val="superscript"/>
        </w:rPr>
        <w:t>1, 2</w:t>
      </w:r>
      <w:r w:rsidRPr="00CF50D2">
        <w:rPr>
          <w:rFonts w:ascii="Times New Roman" w:hAnsi="Times New Roman" w:cs="Times New Roman"/>
          <w:color w:val="000000" w:themeColor="text1"/>
          <w:sz w:val="24"/>
          <w:szCs w:val="24"/>
        </w:rPr>
        <w:fldChar w:fldCharType="end"/>
      </w:r>
      <w:r w:rsidRPr="00CF50D2">
        <w:rPr>
          <w:rFonts w:ascii="Times New Roman" w:hAnsi="Times New Roman" w:cs="Times New Roman"/>
          <w:color w:val="000000" w:themeColor="text1"/>
          <w:sz w:val="24"/>
          <w:szCs w:val="24"/>
        </w:rPr>
        <w:t xml:space="preserve"> Briefly, organic streams were prepared containing PLA (13 mg/mL), PEG-PLA (5 mg/mL), QD (1mg/mL), and rubrene (1mg/mL) dissolved in THF. Organic streams were then rapidly mixed in the CIJ against equal volumes of </w:t>
      </w:r>
      <w:proofErr w:type="spellStart"/>
      <w:r w:rsidRPr="00CF50D2">
        <w:rPr>
          <w:rFonts w:ascii="Times New Roman" w:hAnsi="Times New Roman" w:cs="Times New Roman"/>
          <w:color w:val="000000" w:themeColor="text1"/>
          <w:sz w:val="24"/>
          <w:szCs w:val="24"/>
        </w:rPr>
        <w:t>MilliQ</w:t>
      </w:r>
      <w:proofErr w:type="spellEnd"/>
      <w:r w:rsidRPr="00CF50D2">
        <w:rPr>
          <w:rFonts w:ascii="Times New Roman" w:hAnsi="Times New Roman" w:cs="Times New Roman"/>
          <w:color w:val="000000" w:themeColor="text1"/>
          <w:sz w:val="24"/>
          <w:szCs w:val="24"/>
        </w:rPr>
        <w:t xml:space="preserve"> Ultrapure Water and collected in aqueous quench baths to dilute the organic stream by 10 times. NP were then dialyzed in regenerated cellulose membranes (</w:t>
      </w:r>
      <w:proofErr w:type="spellStart"/>
      <w:r w:rsidRPr="00CF50D2">
        <w:rPr>
          <w:rFonts w:ascii="Times New Roman" w:hAnsi="Times New Roman" w:cs="Times New Roman"/>
          <w:color w:val="000000" w:themeColor="text1"/>
          <w:sz w:val="24"/>
          <w:szCs w:val="24"/>
        </w:rPr>
        <w:t>SpectraPor</w:t>
      </w:r>
      <w:proofErr w:type="spellEnd"/>
      <w:r w:rsidRPr="00CF50D2">
        <w:rPr>
          <w:rFonts w:ascii="Times New Roman" w:hAnsi="Times New Roman" w:cs="Times New Roman"/>
          <w:color w:val="000000" w:themeColor="text1"/>
          <w:sz w:val="24"/>
          <w:szCs w:val="24"/>
        </w:rPr>
        <w:t xml:space="preserve">, Spectrum Laboratories), pore size 12-14kDa, for 6 hours, with hourly changes, against </w:t>
      </w:r>
      <w:proofErr w:type="spellStart"/>
      <w:r w:rsidRPr="00CF50D2">
        <w:rPr>
          <w:rFonts w:ascii="Times New Roman" w:hAnsi="Times New Roman" w:cs="Times New Roman"/>
          <w:color w:val="000000" w:themeColor="text1"/>
          <w:sz w:val="24"/>
          <w:szCs w:val="24"/>
        </w:rPr>
        <w:t>MilliQ</w:t>
      </w:r>
      <w:proofErr w:type="spellEnd"/>
      <w:r w:rsidRPr="00CF50D2">
        <w:rPr>
          <w:rFonts w:ascii="Times New Roman" w:hAnsi="Times New Roman" w:cs="Times New Roman"/>
          <w:color w:val="000000" w:themeColor="text1"/>
          <w:sz w:val="24"/>
          <w:szCs w:val="24"/>
        </w:rPr>
        <w:t xml:space="preserve"> water at a 100:1 volume excess. </w:t>
      </w:r>
    </w:p>
    <w:p w14:paraId="64363D55" w14:textId="0533AF1F" w:rsidR="00FA2F91" w:rsidRPr="00CF50D2" w:rsidRDefault="00FA2F91" w:rsidP="00E02043">
      <w:pPr>
        <w:spacing w:after="0" w:line="240" w:lineRule="auto"/>
        <w:ind w:firstLine="720"/>
        <w:jc w:val="both"/>
        <w:rPr>
          <w:rFonts w:ascii="Times New Roman" w:hAnsi="Times New Roman" w:cs="Times New Roman"/>
          <w:color w:val="000000" w:themeColor="text1"/>
          <w:sz w:val="24"/>
          <w:szCs w:val="24"/>
        </w:rPr>
      </w:pPr>
      <w:r w:rsidRPr="00CF50D2">
        <w:rPr>
          <w:rFonts w:ascii="Times New Roman" w:hAnsi="Times New Roman" w:cs="Times New Roman"/>
          <w:color w:val="000000" w:themeColor="text1"/>
          <w:sz w:val="24"/>
          <w:szCs w:val="24"/>
        </w:rPr>
        <w:t xml:space="preserve">QD-NP formulations were purified using a serial fractionation via centrifugation. The original sample was centrifuged at low centrifugal force – 1000 g for 30 min, and the pellet and supernatant were separated. The resulting supernatant was then centrifuged at increasing centrifugal forces up to 25000g, and the process was repeated until the pellet was too small to discern. The resuspended pellets were then pooled together for use downstream. </w:t>
      </w:r>
    </w:p>
    <w:p w14:paraId="74578805" w14:textId="172ACC25" w:rsidR="00FA2F91" w:rsidRPr="00CF50D2" w:rsidRDefault="00FA2F91" w:rsidP="00E02043">
      <w:pPr>
        <w:spacing w:after="0" w:line="240" w:lineRule="auto"/>
        <w:ind w:firstLine="720"/>
        <w:jc w:val="both"/>
        <w:rPr>
          <w:rFonts w:ascii="Times New Roman" w:hAnsi="Times New Roman" w:cs="Times New Roman"/>
          <w:color w:val="000000" w:themeColor="text1"/>
          <w:sz w:val="24"/>
          <w:szCs w:val="24"/>
        </w:rPr>
      </w:pPr>
      <w:r w:rsidRPr="00CF50D2">
        <w:rPr>
          <w:rFonts w:ascii="Times New Roman" w:hAnsi="Times New Roman" w:cs="Times New Roman"/>
          <w:color w:val="000000" w:themeColor="text1"/>
          <w:sz w:val="24"/>
          <w:szCs w:val="24"/>
        </w:rPr>
        <w:t xml:space="preserve">NP size was determined using dynamic light scattering (DLS) using a Malvern </w:t>
      </w:r>
      <w:proofErr w:type="spellStart"/>
      <w:r w:rsidRPr="00CF50D2">
        <w:rPr>
          <w:rFonts w:ascii="Times New Roman" w:hAnsi="Times New Roman" w:cs="Times New Roman"/>
          <w:color w:val="000000" w:themeColor="text1"/>
          <w:sz w:val="24"/>
          <w:szCs w:val="24"/>
        </w:rPr>
        <w:t>ZetaSizer</w:t>
      </w:r>
      <w:proofErr w:type="spellEnd"/>
      <w:r w:rsidRPr="00CF50D2">
        <w:rPr>
          <w:rFonts w:ascii="Times New Roman" w:hAnsi="Times New Roman" w:cs="Times New Roman"/>
          <w:color w:val="000000" w:themeColor="text1"/>
          <w:sz w:val="24"/>
          <w:szCs w:val="24"/>
        </w:rPr>
        <w:t xml:space="preserve"> Nano ZS. Samples were diluted to approximately 0.05mg/mL concentration in </w:t>
      </w:r>
      <w:proofErr w:type="spellStart"/>
      <w:r w:rsidRPr="00CF50D2">
        <w:rPr>
          <w:rFonts w:ascii="Times New Roman" w:hAnsi="Times New Roman" w:cs="Times New Roman"/>
          <w:color w:val="000000" w:themeColor="text1"/>
          <w:sz w:val="24"/>
          <w:szCs w:val="24"/>
        </w:rPr>
        <w:t>MilliQ</w:t>
      </w:r>
      <w:proofErr w:type="spellEnd"/>
      <w:r w:rsidRPr="00CF50D2">
        <w:rPr>
          <w:rFonts w:ascii="Times New Roman" w:hAnsi="Times New Roman" w:cs="Times New Roman"/>
          <w:color w:val="000000" w:themeColor="text1"/>
          <w:sz w:val="24"/>
          <w:szCs w:val="24"/>
        </w:rPr>
        <w:t xml:space="preserve"> and measured using a detection angle of 173°. Size distribution plots are reported as intensity-weighted traces as presented by the Malvern deconvolution software general purpose mode, normalized to peak intensity.  NP total solids concentration was determined using thermogravimetric analysis.  (TGA), (Discovery 550 TGA, TA Instruments) as previously reported. </w:t>
      </w:r>
      <w:r w:rsidRPr="00CF50D2">
        <w:rPr>
          <w:rFonts w:ascii="Times New Roman" w:hAnsi="Times New Roman" w:cs="Times New Roman"/>
          <w:color w:val="000000" w:themeColor="text1"/>
          <w:sz w:val="24"/>
          <w:szCs w:val="24"/>
        </w:rPr>
        <w:fldChar w:fldCharType="begin"/>
      </w:r>
      <w:r w:rsidRPr="00CF50D2">
        <w:rPr>
          <w:rFonts w:ascii="Times New Roman" w:hAnsi="Times New Roman" w:cs="Times New Roman"/>
          <w:color w:val="000000" w:themeColor="text1"/>
          <w:sz w:val="24"/>
          <w:szCs w:val="24"/>
        </w:rPr>
        <w:instrText xml:space="preserve"> ADDIN EN.CITE &lt;EndNote&gt;&lt;Cite&gt;&lt;Author&gt;Pinkerton&lt;/Author&gt;&lt;Year&gt;2015&lt;/Year&gt;&lt;RecNum&gt;60&lt;/RecNum&gt;&lt;DisplayText&gt;&lt;style face="superscript"&gt;2&lt;/style&gt;&lt;/DisplayText&gt;&lt;record&gt;&lt;rec-number&gt;60&lt;/rec-number&gt;&lt;foreign-keys&gt;&lt;key app="EN" db-id="da92aaf9dddd25exds6vt52m9sa5fp9ax5e5" timestamp="1658930903" guid="68100670-3483-4030-bfcd-a0e964229971"&gt;60&lt;/key&gt;&lt;/foreign-keys&gt;&lt;ref-type name="Journal Article"&gt;17&lt;/ref-type&gt;&lt;contributors&gt;&lt;authors&gt;&lt;author&gt;Pinkerton, Nathalie M.&lt;/author&gt;&lt;author&gt;Gindy, Marian E.&lt;/author&gt;&lt;author&gt;Calero-DdelC, Victoria L.&lt;/author&gt;&lt;author&gt;Wolfson, Theodore&lt;/author&gt;&lt;author&gt;Pagels, Robert F.&lt;/author&gt;&lt;author&gt;Adler, Derek&lt;/author&gt;&lt;author&gt;Gao, Dayuan&lt;/author&gt;&lt;author&gt;Li, Shike&lt;/author&gt;&lt;author&gt;Wang, Ruobing&lt;/author&gt;&lt;author&gt;Zevon, Margot&lt;/author&gt;&lt;author&gt;Yao, Nan&lt;/author&gt;&lt;author&gt;Pacheco, Carlos&lt;/author&gt;&lt;author&gt;Therien, Michael J.&lt;/author&gt;&lt;author&gt;Rinaldi, Carlos&lt;/author&gt;&lt;author&gt;Sinko, Patrick J.&lt;/author&gt;&lt;author&gt;Prud&amp;apos;homme, Robert K.&lt;/author&gt;&lt;/authors&gt;&lt;/contributors&gt;&lt;titles&gt;&lt;title&gt;Single-Step Assembly of Multimodal Imaging Nanocarriers: MRI and Long-Wavelength Fluorescence Imaging&lt;/title&gt;&lt;secondary-title&gt;Advanced Healthcare Materials&lt;/secondary-title&gt;&lt;/titles&gt;&lt;periodical&gt;&lt;full-title&gt;Advanced Healthcare Materials&lt;/full-title&gt;&lt;/periodical&gt;&lt;pages&gt;1376-1385&lt;/pages&gt;&lt;volume&gt;4&lt;/volume&gt;&lt;number&gt;9&lt;/number&gt;&lt;dates&gt;&lt;year&gt;2015&lt;/year&gt;&lt;/dates&gt;&lt;isbn&gt;2192-2640&lt;/isbn&gt;&lt;urls&gt;&lt;related-urls&gt;&lt;url&gt;https://onlinelibrary.wiley.com/doi/abs/10.1002/adhm.201400766&lt;/url&gt;&lt;/related-urls&gt;&lt;/urls&gt;&lt;electronic-resource-num&gt;https://doi.org/10.1002/adhm.201400766&lt;/electronic-resource-num&gt;&lt;/record&gt;&lt;/Cite&gt;&lt;/EndNote&gt;</w:instrText>
      </w:r>
      <w:r w:rsidRPr="00CF50D2">
        <w:rPr>
          <w:rFonts w:ascii="Times New Roman" w:hAnsi="Times New Roman" w:cs="Times New Roman"/>
          <w:color w:val="000000" w:themeColor="text1"/>
          <w:sz w:val="24"/>
          <w:szCs w:val="24"/>
        </w:rPr>
        <w:fldChar w:fldCharType="separate"/>
      </w:r>
      <w:r w:rsidRPr="00CF50D2">
        <w:rPr>
          <w:rFonts w:ascii="Times New Roman" w:hAnsi="Times New Roman" w:cs="Times New Roman"/>
          <w:noProof/>
          <w:color w:val="000000" w:themeColor="text1"/>
          <w:sz w:val="24"/>
          <w:szCs w:val="24"/>
          <w:vertAlign w:val="superscript"/>
        </w:rPr>
        <w:t>2</w:t>
      </w:r>
      <w:r w:rsidRPr="00CF50D2">
        <w:rPr>
          <w:rFonts w:ascii="Times New Roman" w:hAnsi="Times New Roman" w:cs="Times New Roman"/>
          <w:color w:val="000000" w:themeColor="text1"/>
          <w:sz w:val="24"/>
          <w:szCs w:val="24"/>
        </w:rPr>
        <w:fldChar w:fldCharType="end"/>
      </w:r>
      <w:r w:rsidRPr="00CF50D2">
        <w:rPr>
          <w:rFonts w:ascii="Times New Roman" w:hAnsi="Times New Roman" w:cs="Times New Roman"/>
          <w:color w:val="000000" w:themeColor="text1"/>
          <w:sz w:val="24"/>
          <w:szCs w:val="24"/>
        </w:rPr>
        <w:t xml:space="preserve"> Sample concentration was then determined as final weight divided by initial sample volume. Absorbance and emission spectra were generated using </w:t>
      </w:r>
      <w:proofErr w:type="spellStart"/>
      <w:r w:rsidRPr="00CF50D2">
        <w:rPr>
          <w:rFonts w:ascii="Times New Roman" w:hAnsi="Times New Roman" w:cs="Times New Roman"/>
          <w:color w:val="000000" w:themeColor="text1"/>
          <w:sz w:val="24"/>
          <w:szCs w:val="24"/>
        </w:rPr>
        <w:t>Duetta</w:t>
      </w:r>
      <w:proofErr w:type="spellEnd"/>
      <w:r w:rsidRPr="00CF50D2">
        <w:rPr>
          <w:rFonts w:ascii="Times New Roman" w:hAnsi="Times New Roman" w:cs="Times New Roman"/>
          <w:color w:val="000000" w:themeColor="text1"/>
          <w:sz w:val="24"/>
          <w:szCs w:val="24"/>
        </w:rPr>
        <w:t xml:space="preserve"> spectrophotometer-fluorimeter (Horiba). Emission intensity spectrums were normalized to total solids concentration. NP visualization was done using transmission electron microscopy (TEM) using 300 mesh Au lacey carbon grids (</w:t>
      </w:r>
      <w:proofErr w:type="spellStart"/>
      <w:r w:rsidRPr="00CF50D2">
        <w:rPr>
          <w:rFonts w:ascii="Times New Roman" w:hAnsi="Times New Roman" w:cs="Times New Roman"/>
          <w:color w:val="000000" w:themeColor="text1"/>
          <w:sz w:val="24"/>
          <w:szCs w:val="24"/>
        </w:rPr>
        <w:t>TedPella</w:t>
      </w:r>
      <w:proofErr w:type="spellEnd"/>
      <w:r w:rsidRPr="00CF50D2">
        <w:rPr>
          <w:rFonts w:ascii="Times New Roman" w:hAnsi="Times New Roman" w:cs="Times New Roman"/>
          <w:color w:val="000000" w:themeColor="text1"/>
          <w:sz w:val="24"/>
          <w:szCs w:val="24"/>
        </w:rPr>
        <w:t xml:space="preserve">) with 2% </w:t>
      </w:r>
      <w:proofErr w:type="spellStart"/>
      <w:r w:rsidRPr="00CF50D2">
        <w:rPr>
          <w:rFonts w:ascii="Times New Roman" w:hAnsi="Times New Roman" w:cs="Times New Roman"/>
          <w:color w:val="000000" w:themeColor="text1"/>
          <w:sz w:val="24"/>
          <w:szCs w:val="24"/>
        </w:rPr>
        <w:t>phosphotungstic</w:t>
      </w:r>
      <w:proofErr w:type="spellEnd"/>
      <w:r w:rsidRPr="00CF50D2">
        <w:rPr>
          <w:rFonts w:ascii="Times New Roman" w:hAnsi="Times New Roman" w:cs="Times New Roman"/>
          <w:color w:val="000000" w:themeColor="text1"/>
          <w:sz w:val="24"/>
          <w:szCs w:val="24"/>
        </w:rPr>
        <w:t xml:space="preserve"> acid negative staining. Imaging was done using FEI Talos 120C at NYU Langone Microscopy Suite (</w:t>
      </w:r>
      <w:r w:rsidRPr="00CF50D2">
        <w:rPr>
          <w:rFonts w:ascii="Times New Roman" w:hAnsi="Times New Roman" w:cs="Times New Roman"/>
          <w:color w:val="000000" w:themeColor="text1"/>
          <w:sz w:val="24"/>
          <w:szCs w:val="24"/>
          <w:shd w:val="clear" w:color="auto" w:fill="FFFFFF"/>
        </w:rPr>
        <w:t>RRID: SCR_017934</w:t>
      </w:r>
      <w:r w:rsidRPr="00CF50D2">
        <w:rPr>
          <w:rFonts w:ascii="Times New Roman" w:hAnsi="Times New Roman" w:cs="Times New Roman"/>
          <w:color w:val="000000" w:themeColor="text1"/>
          <w:sz w:val="24"/>
          <w:szCs w:val="24"/>
        </w:rPr>
        <w:t>).</w:t>
      </w:r>
    </w:p>
    <w:p w14:paraId="0FC2C684" w14:textId="77777777" w:rsidR="00FA2F91" w:rsidRPr="00CF50D2" w:rsidRDefault="00FA2F91" w:rsidP="00E02043">
      <w:pPr>
        <w:spacing w:after="0" w:line="240" w:lineRule="auto"/>
        <w:ind w:firstLine="720"/>
        <w:jc w:val="both"/>
        <w:rPr>
          <w:rFonts w:ascii="Times New Roman" w:hAnsi="Times New Roman" w:cs="Times New Roman"/>
          <w:color w:val="000000" w:themeColor="text1"/>
          <w:sz w:val="24"/>
          <w:szCs w:val="24"/>
        </w:rPr>
      </w:pPr>
    </w:p>
    <w:p w14:paraId="20E1D120" w14:textId="5FE66089" w:rsidR="00FA2F91" w:rsidRPr="00CF50D2" w:rsidRDefault="00FA2F91" w:rsidP="00E02043">
      <w:pPr>
        <w:spacing w:after="0" w:line="240" w:lineRule="auto"/>
        <w:jc w:val="both"/>
        <w:rPr>
          <w:rFonts w:ascii="Times New Roman" w:hAnsi="Times New Roman" w:cs="Times New Roman"/>
          <w:color w:val="000000" w:themeColor="text1"/>
          <w:sz w:val="24"/>
          <w:szCs w:val="24"/>
        </w:rPr>
      </w:pPr>
      <w:r w:rsidRPr="00CF50D2">
        <w:rPr>
          <w:rFonts w:ascii="Times New Roman" w:eastAsia="Times New Roman" w:hAnsi="Times New Roman" w:cs="Times New Roman"/>
          <w:i/>
          <w:color w:val="000000" w:themeColor="text1"/>
          <w:sz w:val="24"/>
          <w:szCs w:val="24"/>
        </w:rPr>
        <w:t xml:space="preserve">Thermogravimetric analysis: </w:t>
      </w:r>
      <w:r w:rsidRPr="00CF50D2">
        <w:rPr>
          <w:rFonts w:ascii="Times New Roman" w:hAnsi="Times New Roman" w:cs="Times New Roman"/>
          <w:color w:val="000000" w:themeColor="text1"/>
          <w:sz w:val="24"/>
          <w:szCs w:val="24"/>
        </w:rPr>
        <w:t>Briefly, aqueous samples were heated under nitrogen from 25°C to 105°C at 10°C/min and then held at 105°C for 20 min.</w:t>
      </w:r>
    </w:p>
    <w:p w14:paraId="19692749" w14:textId="77777777" w:rsidR="00E02043" w:rsidRPr="00CF50D2" w:rsidRDefault="00E02043" w:rsidP="00E02043">
      <w:pPr>
        <w:spacing w:after="0" w:line="240" w:lineRule="auto"/>
        <w:jc w:val="both"/>
        <w:rPr>
          <w:rFonts w:ascii="Times New Roman" w:eastAsia="Times New Roman" w:hAnsi="Times New Roman" w:cs="Times New Roman"/>
          <w:iCs/>
          <w:color w:val="000000" w:themeColor="text1"/>
          <w:sz w:val="24"/>
          <w:szCs w:val="24"/>
        </w:rPr>
      </w:pPr>
    </w:p>
    <w:p w14:paraId="0C7173F1" w14:textId="10FEFAA2" w:rsidR="00F34368" w:rsidRPr="00CF50D2" w:rsidRDefault="007701C0" w:rsidP="00E02043">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i/>
          <w:color w:val="000000" w:themeColor="text1"/>
          <w:sz w:val="24"/>
          <w:szCs w:val="24"/>
        </w:rPr>
        <w:t xml:space="preserve">Proton Nuclear Magnetic Resonance Spectrometry: </w:t>
      </w:r>
      <w:r w:rsidRPr="00CF50D2">
        <w:rPr>
          <w:rFonts w:ascii="Times New Roman" w:eastAsia="Times New Roman" w:hAnsi="Times New Roman" w:cs="Times New Roman"/>
          <w:color w:val="000000" w:themeColor="text1"/>
          <w:sz w:val="24"/>
          <w:szCs w:val="24"/>
        </w:rPr>
        <w:t xml:space="preserve">PLA-PAA was dried for &gt;48 hours under high vacuum to remove any residual solvent before the sample was prepared at 4.1 mg/mL in THF-d8. The sample was analyzed on a Bruker AVANCE NEO 500 MHz NMR. Sample acquisition was performed with 64 scans and a 10 second relaxation delay time. </w:t>
      </w:r>
    </w:p>
    <w:p w14:paraId="27860E12" w14:textId="77777777" w:rsidR="00E02043" w:rsidRPr="00CF50D2" w:rsidRDefault="00E02043" w:rsidP="00E02043">
      <w:pPr>
        <w:spacing w:after="0" w:line="240" w:lineRule="auto"/>
        <w:jc w:val="both"/>
        <w:rPr>
          <w:rFonts w:ascii="Times New Roman" w:eastAsia="Times New Roman" w:hAnsi="Times New Roman" w:cs="Times New Roman"/>
          <w:color w:val="000000" w:themeColor="text1"/>
          <w:sz w:val="24"/>
          <w:szCs w:val="24"/>
        </w:rPr>
      </w:pPr>
    </w:p>
    <w:p w14:paraId="1EBF0B9A" w14:textId="28250A1F" w:rsidR="00192A7F" w:rsidRPr="00CF50D2" w:rsidRDefault="007701C0" w:rsidP="00E02043">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i/>
          <w:color w:val="000000" w:themeColor="text1"/>
          <w:sz w:val="24"/>
          <w:szCs w:val="24"/>
        </w:rPr>
        <w:t>Gel Permeation Chromatography (GPC):</w:t>
      </w:r>
      <w:r w:rsidRPr="00CF50D2">
        <w:rPr>
          <w:rFonts w:ascii="Times New Roman" w:eastAsia="Times New Roman" w:hAnsi="Times New Roman" w:cs="Times New Roman"/>
          <w:color w:val="000000" w:themeColor="text1"/>
          <w:sz w:val="24"/>
          <w:szCs w:val="24"/>
        </w:rPr>
        <w:t xml:space="preserve"> GPC analysis was performed in tetrahydrofuran on a Shimadzu UFLC instrument with a sample concentration of 2 mg/</w:t>
      </w:r>
      <w:proofErr w:type="spellStart"/>
      <w:r w:rsidRPr="00CF50D2">
        <w:rPr>
          <w:rFonts w:ascii="Times New Roman" w:eastAsia="Times New Roman" w:hAnsi="Times New Roman" w:cs="Times New Roman"/>
          <w:color w:val="000000" w:themeColor="text1"/>
          <w:sz w:val="24"/>
          <w:szCs w:val="24"/>
        </w:rPr>
        <w:t>mL.</w:t>
      </w:r>
      <w:proofErr w:type="spellEnd"/>
      <w:r w:rsidRPr="00CF50D2">
        <w:rPr>
          <w:rFonts w:ascii="Times New Roman" w:eastAsia="Times New Roman" w:hAnsi="Times New Roman" w:cs="Times New Roman"/>
          <w:color w:val="000000" w:themeColor="text1"/>
          <w:sz w:val="24"/>
          <w:szCs w:val="24"/>
        </w:rPr>
        <w:t xml:space="preserve"> The sample was prepared in HPLC grade solvent and subsequently filtered through .45 um PTFE filters and analyzed at a </w:t>
      </w:r>
      <w:r w:rsidRPr="00CF50D2">
        <w:rPr>
          <w:rFonts w:ascii="Times New Roman" w:eastAsia="Times New Roman" w:hAnsi="Times New Roman" w:cs="Times New Roman"/>
          <w:color w:val="000000" w:themeColor="text1"/>
          <w:sz w:val="24"/>
          <w:szCs w:val="24"/>
        </w:rPr>
        <w:lastRenderedPageBreak/>
        <w:t xml:space="preserve">flow rate of 1 mL/min. The GPC was equipped with both a UV and RI detector (model RID-20A). Both the RI detector cell temperature and the column temperature were set to 40C. The GPC columns were composed of styrene divinylbenzene copolymer from </w:t>
      </w:r>
      <w:proofErr w:type="spellStart"/>
      <w:r w:rsidRPr="00CF50D2">
        <w:rPr>
          <w:rFonts w:ascii="Times New Roman" w:eastAsia="Times New Roman" w:hAnsi="Times New Roman" w:cs="Times New Roman"/>
          <w:color w:val="000000" w:themeColor="text1"/>
          <w:sz w:val="24"/>
          <w:szCs w:val="24"/>
        </w:rPr>
        <w:t>Shodex</w:t>
      </w:r>
      <w:proofErr w:type="spellEnd"/>
      <w:r w:rsidRPr="00CF50D2">
        <w:rPr>
          <w:rFonts w:ascii="Times New Roman" w:eastAsia="Times New Roman" w:hAnsi="Times New Roman" w:cs="Times New Roman"/>
          <w:color w:val="000000" w:themeColor="text1"/>
          <w:sz w:val="24"/>
          <w:szCs w:val="24"/>
        </w:rPr>
        <w:t xml:space="preserve"> (model KF-802.5 and KF-804) equipped with a guard column from </w:t>
      </w:r>
      <w:proofErr w:type="spellStart"/>
      <w:r w:rsidRPr="00CF50D2">
        <w:rPr>
          <w:rFonts w:ascii="Times New Roman" w:eastAsia="Times New Roman" w:hAnsi="Times New Roman" w:cs="Times New Roman"/>
          <w:color w:val="000000" w:themeColor="text1"/>
          <w:sz w:val="24"/>
          <w:szCs w:val="24"/>
        </w:rPr>
        <w:t>Shodex</w:t>
      </w:r>
      <w:proofErr w:type="spellEnd"/>
      <w:r w:rsidRPr="00CF50D2">
        <w:rPr>
          <w:rFonts w:ascii="Times New Roman" w:eastAsia="Times New Roman" w:hAnsi="Times New Roman" w:cs="Times New Roman"/>
          <w:color w:val="000000" w:themeColor="text1"/>
          <w:sz w:val="24"/>
          <w:szCs w:val="24"/>
        </w:rPr>
        <w:t xml:space="preserve"> (model KF-G 4A). The molecular weight of the polymer analyte was determined through calibration with poly(styrene) standards. </w:t>
      </w:r>
    </w:p>
    <w:p w14:paraId="30AD3A16" w14:textId="77777777" w:rsidR="00E02043" w:rsidRPr="00CF50D2" w:rsidRDefault="00E02043" w:rsidP="00E02043">
      <w:pPr>
        <w:spacing w:after="0" w:line="240" w:lineRule="auto"/>
        <w:jc w:val="both"/>
        <w:rPr>
          <w:rFonts w:ascii="Times New Roman" w:eastAsia="Times New Roman" w:hAnsi="Times New Roman" w:cs="Times New Roman"/>
          <w:color w:val="000000" w:themeColor="text1"/>
          <w:sz w:val="24"/>
          <w:szCs w:val="24"/>
        </w:rPr>
      </w:pPr>
    </w:p>
    <w:p w14:paraId="5AAFECEF" w14:textId="30D899BA" w:rsidR="00192A7F" w:rsidRDefault="00192A7F" w:rsidP="00E02043">
      <w:pPr>
        <w:spacing w:after="0" w:line="240" w:lineRule="auto"/>
        <w:jc w:val="both"/>
        <w:rPr>
          <w:rFonts w:ascii="Times New Roman" w:hAnsi="Times New Roman" w:cs="Times New Roman"/>
          <w:color w:val="000000" w:themeColor="text1"/>
          <w:sz w:val="24"/>
          <w:szCs w:val="24"/>
        </w:rPr>
      </w:pPr>
      <w:r w:rsidRPr="00CF50D2">
        <w:rPr>
          <w:rFonts w:ascii="Times New Roman" w:hAnsi="Times New Roman" w:cs="Times New Roman"/>
          <w:i/>
          <w:iCs/>
          <w:color w:val="000000" w:themeColor="text1"/>
          <w:sz w:val="24"/>
          <w:szCs w:val="24"/>
        </w:rPr>
        <w:t xml:space="preserve">Hematoxylin and Eosin (H&amp;E) </w:t>
      </w:r>
      <w:r w:rsidRPr="00CF50D2">
        <w:rPr>
          <w:rFonts w:ascii="Times New Roman" w:eastAsiaTheme="minorEastAsia" w:hAnsi="Times New Roman" w:cs="Times New Roman"/>
          <w:i/>
          <w:iCs/>
          <w:color w:val="000000" w:themeColor="text1"/>
          <w:kern w:val="24"/>
          <w:sz w:val="24"/>
          <w:szCs w:val="24"/>
        </w:rPr>
        <w:t xml:space="preserve">staining: </w:t>
      </w:r>
      <w:r w:rsidRPr="00CF50D2">
        <w:rPr>
          <w:rFonts w:ascii="Times New Roman" w:hAnsi="Times New Roman" w:cs="Times New Roman"/>
          <w:color w:val="000000" w:themeColor="text1"/>
          <w:sz w:val="24"/>
          <w:szCs w:val="24"/>
        </w:rPr>
        <w:t xml:space="preserve">H&amp;E staining was performed using a Leica ST5010 </w:t>
      </w:r>
      <w:proofErr w:type="spellStart"/>
      <w:r w:rsidRPr="00CF50D2">
        <w:rPr>
          <w:rFonts w:ascii="Times New Roman" w:hAnsi="Times New Roman" w:cs="Times New Roman"/>
          <w:color w:val="000000" w:themeColor="text1"/>
          <w:sz w:val="24"/>
          <w:szCs w:val="24"/>
        </w:rPr>
        <w:t>Autostainer</w:t>
      </w:r>
      <w:proofErr w:type="spellEnd"/>
      <w:r w:rsidRPr="00CF50D2">
        <w:rPr>
          <w:rFonts w:ascii="Times New Roman" w:hAnsi="Times New Roman" w:cs="Times New Roman"/>
          <w:color w:val="000000" w:themeColor="text1"/>
          <w:sz w:val="24"/>
          <w:szCs w:val="24"/>
        </w:rPr>
        <w:t xml:space="preserve"> XL by the Tumor Tissue and Pathology Shared Resource at Wake Forest Institute of Regenerative Medicine. The authors wish to acknowledge the support of the Wake Forest Baptist Tumor Tissue and Pathology Shared Resource, supported by the National Cancer Institute’s Cancer Center Support Grant award number P30CA012197. The content is solely the responsibility of the authors and does not necessarily represent the official views of the National Institutes of Health.</w:t>
      </w:r>
    </w:p>
    <w:p w14:paraId="2E628E69" w14:textId="77777777" w:rsidR="00715D0D" w:rsidRPr="00715D0D" w:rsidRDefault="00715D0D" w:rsidP="00E02043">
      <w:pPr>
        <w:spacing w:after="0" w:line="240" w:lineRule="auto"/>
        <w:jc w:val="both"/>
        <w:rPr>
          <w:rFonts w:ascii="Times New Roman" w:hAnsi="Times New Roman" w:cs="Times New Roman"/>
          <w:color w:val="FF0000"/>
          <w:sz w:val="24"/>
          <w:szCs w:val="24"/>
        </w:rPr>
      </w:pPr>
    </w:p>
    <w:p w14:paraId="3340A763" w14:textId="57B20C5C" w:rsidR="00E02043" w:rsidRPr="00A04D33" w:rsidRDefault="00715D0D" w:rsidP="00715D0D">
      <w:pPr>
        <w:jc w:val="both"/>
        <w:rPr>
          <w:rFonts w:ascii="Times New Roman" w:hAnsi="Times New Roman" w:cs="Times New Roman"/>
          <w:sz w:val="24"/>
          <w:szCs w:val="24"/>
        </w:rPr>
      </w:pPr>
      <w:bookmarkStart w:id="1" w:name="_Hlk193641364"/>
      <w:r w:rsidRPr="00A04D33">
        <w:rPr>
          <w:rFonts w:ascii="Times New Roman" w:hAnsi="Times New Roman" w:cs="Times New Roman"/>
          <w:i/>
          <w:iCs/>
          <w:sz w:val="24"/>
          <w:szCs w:val="24"/>
        </w:rPr>
        <w:t xml:space="preserve">Staining with anti-bovine DNase 1 antibody: </w:t>
      </w:r>
      <w:r w:rsidRPr="00A04D33">
        <w:rPr>
          <w:rFonts w:ascii="Times New Roman" w:hAnsi="Times New Roman" w:cs="Times New Roman"/>
          <w:sz w:val="24"/>
          <w:szCs w:val="24"/>
        </w:rPr>
        <w:t>Tissue sections were fixed in 2% PFA/1X PBS for 15 minutes at 4°C, followed by washing with 1X PBS, and then permeabilization for 10 minutes with 0.1% Triton-X-100/1X PBS at room temperature. Tissue sections were either incubated in 1X PBS, or rabbit anti-bovine DNase 1 antibody (Rockland, catalog number: 200-4161, 5 µg/mL in IHC-Tek antibody diluent (IW-1000)) for 1.5 hours at room temperature in a humidified chamber. Tissue sections were then washed and then stained with donkey anti-rabbit IgG Alexa Fluor 555 (Invitrogen, A-31572, 4 µg/mL) for 1 hour at room temperature. Tissue sections were then washed (1X PBS) and stained with DAPI in 1X PBS (1 µM) for 10 minutes at room temperature. Finally, tissue sections were washed and mounted in Prolong Gold</w:t>
      </w:r>
      <w:r w:rsidRPr="00A04D33">
        <w:rPr>
          <w:rFonts w:ascii="Times New Roman" w:hAnsi="Times New Roman" w:cs="Times New Roman"/>
          <w:sz w:val="24"/>
          <w:szCs w:val="24"/>
          <w:vertAlign w:val="superscript"/>
        </w:rPr>
        <w:t>TM</w:t>
      </w:r>
      <w:r w:rsidRPr="00A04D33">
        <w:rPr>
          <w:rFonts w:ascii="Times New Roman" w:hAnsi="Times New Roman" w:cs="Times New Roman"/>
          <w:sz w:val="24"/>
          <w:szCs w:val="24"/>
        </w:rPr>
        <w:t xml:space="preserve"> medium (Invitrogen, P36934), cover-slipped, and allowed to dry overnight. </w:t>
      </w:r>
    </w:p>
    <w:bookmarkEnd w:id="1"/>
    <w:p w14:paraId="4594F8A1" w14:textId="00526376" w:rsidR="00837AA8" w:rsidRPr="00A04D33" w:rsidRDefault="00192A7F" w:rsidP="00E02043">
      <w:pPr>
        <w:spacing w:after="0" w:line="240" w:lineRule="auto"/>
        <w:jc w:val="both"/>
        <w:rPr>
          <w:rFonts w:ascii="Times New Roman" w:hAnsi="Times New Roman" w:cs="Times New Roman"/>
          <w:sz w:val="24"/>
          <w:szCs w:val="24"/>
        </w:rPr>
      </w:pPr>
      <w:r w:rsidRPr="00A04D33">
        <w:rPr>
          <w:rFonts w:ascii="Times New Roman" w:eastAsiaTheme="minorEastAsia" w:hAnsi="Times New Roman" w:cs="Times New Roman"/>
          <w:i/>
          <w:iCs/>
          <w:kern w:val="24"/>
          <w:sz w:val="24"/>
          <w:szCs w:val="24"/>
        </w:rPr>
        <w:t xml:space="preserve">Whole slide imaging: </w:t>
      </w:r>
      <w:r w:rsidRPr="00A04D33">
        <w:rPr>
          <w:rFonts w:ascii="Times New Roman" w:hAnsi="Times New Roman" w:cs="Times New Roman"/>
          <w:sz w:val="24"/>
          <w:szCs w:val="24"/>
        </w:rPr>
        <w:t>Slides</w:t>
      </w:r>
      <w:r w:rsidR="00C330F5" w:rsidRPr="00A04D33">
        <w:rPr>
          <w:rFonts w:ascii="Times New Roman" w:hAnsi="Times New Roman" w:cs="Times New Roman"/>
          <w:sz w:val="24"/>
          <w:szCs w:val="24"/>
        </w:rPr>
        <w:t xml:space="preserve"> stained with H&amp;E</w:t>
      </w:r>
      <w:r w:rsidRPr="00A04D33">
        <w:rPr>
          <w:rFonts w:ascii="Times New Roman" w:hAnsi="Times New Roman" w:cs="Times New Roman"/>
          <w:sz w:val="24"/>
          <w:szCs w:val="24"/>
        </w:rPr>
        <w:t xml:space="preserve"> were scanned using an Olympus VS200 Slide Scanner</w:t>
      </w:r>
      <w:r w:rsidRPr="00A04D33">
        <w:rPr>
          <w:rFonts w:ascii="Times New Roman" w:hAnsi="Times New Roman" w:cs="Times New Roman"/>
          <w:b/>
          <w:bCs/>
          <w:sz w:val="24"/>
          <w:szCs w:val="24"/>
        </w:rPr>
        <w:t xml:space="preserve"> </w:t>
      </w:r>
      <w:r w:rsidRPr="00A04D33">
        <w:rPr>
          <w:rFonts w:ascii="Times New Roman" w:hAnsi="Times New Roman" w:cs="Times New Roman"/>
          <w:sz w:val="24"/>
          <w:szCs w:val="24"/>
        </w:rPr>
        <w:t xml:space="preserve">by the Virtual Microscopy Core Facility, Pathology Department at Wake Forest University School of Medicine. </w:t>
      </w:r>
      <w:r w:rsidR="00B0276C" w:rsidRPr="00A04D33">
        <w:rPr>
          <w:rFonts w:ascii="Times New Roman" w:hAnsi="Times New Roman" w:cs="Times New Roman"/>
          <w:sz w:val="24"/>
          <w:szCs w:val="24"/>
        </w:rPr>
        <w:t xml:space="preserve">Images were processed with </w:t>
      </w:r>
      <w:proofErr w:type="spellStart"/>
      <w:r w:rsidR="00B0276C" w:rsidRPr="00A04D33">
        <w:rPr>
          <w:rFonts w:ascii="Times New Roman" w:hAnsi="Times New Roman" w:cs="Times New Roman"/>
          <w:sz w:val="24"/>
          <w:szCs w:val="24"/>
        </w:rPr>
        <w:t>BioFormats</w:t>
      </w:r>
      <w:proofErr w:type="spellEnd"/>
      <w:r w:rsidR="00B0276C" w:rsidRPr="00A04D33">
        <w:rPr>
          <w:rFonts w:ascii="Times New Roman" w:hAnsi="Times New Roman" w:cs="Times New Roman"/>
          <w:sz w:val="24"/>
          <w:szCs w:val="24"/>
        </w:rPr>
        <w:t xml:space="preserve"> Importer Plugin with FIJI.</w:t>
      </w:r>
      <w:r w:rsidR="00B0276C" w:rsidRPr="00A04D33">
        <w:rPr>
          <w:rFonts w:ascii="Times New Roman" w:hAnsi="Times New Roman" w:cs="Times New Roman"/>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00B0276C" w:rsidRPr="00A04D33">
        <w:rPr>
          <w:rFonts w:ascii="Times New Roman" w:hAnsi="Times New Roman" w:cs="Times New Roman"/>
          <w:sz w:val="24"/>
          <w:szCs w:val="24"/>
        </w:rPr>
        <w:instrText xml:space="preserve"> ADDIN EN.CITE </w:instrText>
      </w:r>
      <w:r w:rsidR="00B0276C" w:rsidRPr="00A04D33">
        <w:rPr>
          <w:rFonts w:ascii="Times New Roman" w:hAnsi="Times New Roman" w:cs="Times New Roman"/>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00B0276C" w:rsidRPr="00A04D33">
        <w:rPr>
          <w:rFonts w:ascii="Times New Roman" w:hAnsi="Times New Roman" w:cs="Times New Roman"/>
          <w:sz w:val="24"/>
          <w:szCs w:val="24"/>
        </w:rPr>
        <w:instrText xml:space="preserve"> ADDIN EN.CITE.DATA </w:instrText>
      </w:r>
      <w:r w:rsidR="00B0276C" w:rsidRPr="00A04D33">
        <w:rPr>
          <w:rFonts w:ascii="Times New Roman" w:hAnsi="Times New Roman" w:cs="Times New Roman"/>
          <w:sz w:val="24"/>
          <w:szCs w:val="24"/>
        </w:rPr>
      </w:r>
      <w:r w:rsidR="00B0276C" w:rsidRPr="00A04D33">
        <w:rPr>
          <w:rFonts w:ascii="Times New Roman" w:hAnsi="Times New Roman" w:cs="Times New Roman"/>
          <w:sz w:val="24"/>
          <w:szCs w:val="24"/>
        </w:rPr>
        <w:fldChar w:fldCharType="end"/>
      </w:r>
      <w:r w:rsidR="00B0276C" w:rsidRPr="00A04D33">
        <w:rPr>
          <w:rFonts w:ascii="Times New Roman" w:hAnsi="Times New Roman" w:cs="Times New Roman"/>
          <w:sz w:val="24"/>
          <w:szCs w:val="24"/>
        </w:rPr>
      </w:r>
      <w:r w:rsidR="00B0276C" w:rsidRPr="00A04D33">
        <w:rPr>
          <w:rFonts w:ascii="Times New Roman" w:hAnsi="Times New Roman" w:cs="Times New Roman"/>
          <w:sz w:val="24"/>
          <w:szCs w:val="24"/>
        </w:rPr>
        <w:fldChar w:fldCharType="separate"/>
      </w:r>
      <w:r w:rsidR="00B0276C" w:rsidRPr="00A04D33">
        <w:rPr>
          <w:rFonts w:ascii="Times New Roman" w:hAnsi="Times New Roman" w:cs="Times New Roman"/>
          <w:noProof/>
          <w:sz w:val="24"/>
          <w:szCs w:val="24"/>
          <w:vertAlign w:val="superscript"/>
        </w:rPr>
        <w:t>3</w:t>
      </w:r>
      <w:r w:rsidR="00B0276C" w:rsidRPr="00A04D33">
        <w:rPr>
          <w:rFonts w:ascii="Times New Roman" w:hAnsi="Times New Roman" w:cs="Times New Roman"/>
          <w:sz w:val="24"/>
          <w:szCs w:val="24"/>
        </w:rPr>
        <w:fldChar w:fldCharType="end"/>
      </w:r>
      <w:r w:rsidR="00C330F5" w:rsidRPr="00A04D33">
        <w:rPr>
          <w:rFonts w:ascii="Times New Roman" w:hAnsi="Times New Roman" w:cs="Times New Roman"/>
          <w:sz w:val="24"/>
          <w:szCs w:val="24"/>
        </w:rPr>
        <w:t xml:space="preserve"> For fluorescence microscopy, whole slides </w:t>
      </w:r>
      <w:r w:rsidR="00837AA8" w:rsidRPr="00A04D33">
        <w:rPr>
          <w:rFonts w:ascii="Times New Roman" w:hAnsi="Times New Roman" w:cs="Times New Roman"/>
          <w:sz w:val="24"/>
          <w:szCs w:val="24"/>
        </w:rPr>
        <w:t xml:space="preserve">were also scanned with </w:t>
      </w:r>
      <w:r w:rsidR="00C330F5" w:rsidRPr="00A04D33">
        <w:rPr>
          <w:rFonts w:ascii="Times New Roman" w:hAnsi="Times New Roman" w:cs="Times New Roman"/>
          <w:sz w:val="24"/>
          <w:szCs w:val="24"/>
        </w:rPr>
        <w:t>a wide-field microscope, see “</w:t>
      </w:r>
      <w:r w:rsidR="00C330F5" w:rsidRPr="00A04D33">
        <w:rPr>
          <w:rFonts w:ascii="Times New Roman" w:hAnsi="Times New Roman" w:cs="Times New Roman"/>
          <w:i/>
          <w:iCs/>
          <w:sz w:val="24"/>
          <w:szCs w:val="24"/>
        </w:rPr>
        <w:t>wide-field microscopy”</w:t>
      </w:r>
      <w:r w:rsidR="00C330F5" w:rsidRPr="00A04D33">
        <w:rPr>
          <w:rFonts w:ascii="Times New Roman" w:hAnsi="Times New Roman" w:cs="Times New Roman"/>
          <w:sz w:val="24"/>
          <w:szCs w:val="24"/>
        </w:rPr>
        <w:t xml:space="preserve">. Slides were then analyzed with </w:t>
      </w:r>
      <w:r w:rsidR="00C330F5" w:rsidRPr="00A04D33">
        <w:rPr>
          <w:rFonts w:ascii="Times New Roman" w:eastAsia="Times New Roman" w:hAnsi="Times New Roman" w:cs="Times New Roman"/>
          <w:sz w:val="24"/>
          <w:szCs w:val="24"/>
        </w:rPr>
        <w:t>Fiji (Fiji Is Just ImageJ; NIH).</w:t>
      </w:r>
      <w:r w:rsidR="00C330F5" w:rsidRPr="00A04D33">
        <w:rPr>
          <w:rFonts w:ascii="Times New Roman" w:eastAsiaTheme="minorEastAsia" w:hAnsi="Times New Roman" w:cs="Times New Roman"/>
          <w:kern w:val="24"/>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00C330F5" w:rsidRPr="00A04D33">
        <w:rPr>
          <w:rFonts w:ascii="Times New Roman" w:eastAsiaTheme="minorEastAsia" w:hAnsi="Times New Roman" w:cs="Times New Roman"/>
          <w:kern w:val="24"/>
          <w:sz w:val="24"/>
          <w:szCs w:val="24"/>
        </w:rPr>
        <w:instrText xml:space="preserve"> ADDIN EN.CITE </w:instrText>
      </w:r>
      <w:r w:rsidR="00C330F5" w:rsidRPr="00A04D33">
        <w:rPr>
          <w:rFonts w:ascii="Times New Roman" w:eastAsiaTheme="minorEastAsia" w:hAnsi="Times New Roman" w:cs="Times New Roman"/>
          <w:kern w:val="24"/>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00C330F5" w:rsidRPr="00A04D33">
        <w:rPr>
          <w:rFonts w:ascii="Times New Roman" w:eastAsiaTheme="minorEastAsia" w:hAnsi="Times New Roman" w:cs="Times New Roman"/>
          <w:kern w:val="24"/>
          <w:sz w:val="24"/>
          <w:szCs w:val="24"/>
        </w:rPr>
        <w:instrText xml:space="preserve"> ADDIN EN.CITE.DATA </w:instrText>
      </w:r>
      <w:r w:rsidR="00C330F5" w:rsidRPr="00A04D33">
        <w:rPr>
          <w:rFonts w:ascii="Times New Roman" w:eastAsiaTheme="minorEastAsia" w:hAnsi="Times New Roman" w:cs="Times New Roman"/>
          <w:kern w:val="24"/>
          <w:sz w:val="24"/>
          <w:szCs w:val="24"/>
        </w:rPr>
      </w:r>
      <w:r w:rsidR="00C330F5" w:rsidRPr="00A04D33">
        <w:rPr>
          <w:rFonts w:ascii="Times New Roman" w:eastAsiaTheme="minorEastAsia" w:hAnsi="Times New Roman" w:cs="Times New Roman"/>
          <w:kern w:val="24"/>
          <w:sz w:val="24"/>
          <w:szCs w:val="24"/>
        </w:rPr>
        <w:fldChar w:fldCharType="end"/>
      </w:r>
      <w:r w:rsidR="00C330F5" w:rsidRPr="00A04D33">
        <w:rPr>
          <w:rFonts w:ascii="Times New Roman" w:eastAsiaTheme="minorEastAsia" w:hAnsi="Times New Roman" w:cs="Times New Roman"/>
          <w:kern w:val="24"/>
          <w:sz w:val="24"/>
          <w:szCs w:val="24"/>
        </w:rPr>
      </w:r>
      <w:r w:rsidR="00C330F5" w:rsidRPr="00A04D33">
        <w:rPr>
          <w:rFonts w:ascii="Times New Roman" w:eastAsiaTheme="minorEastAsia" w:hAnsi="Times New Roman" w:cs="Times New Roman"/>
          <w:kern w:val="24"/>
          <w:sz w:val="24"/>
          <w:szCs w:val="24"/>
        </w:rPr>
        <w:fldChar w:fldCharType="separate"/>
      </w:r>
      <w:r w:rsidR="00C330F5" w:rsidRPr="00A04D33">
        <w:rPr>
          <w:rFonts w:ascii="Times New Roman" w:eastAsiaTheme="minorEastAsia" w:hAnsi="Times New Roman" w:cs="Times New Roman"/>
          <w:noProof/>
          <w:kern w:val="24"/>
          <w:sz w:val="24"/>
          <w:szCs w:val="24"/>
          <w:vertAlign w:val="superscript"/>
        </w:rPr>
        <w:t>3</w:t>
      </w:r>
      <w:r w:rsidR="00C330F5" w:rsidRPr="00A04D33">
        <w:rPr>
          <w:rFonts w:ascii="Times New Roman" w:eastAsiaTheme="minorEastAsia" w:hAnsi="Times New Roman" w:cs="Times New Roman"/>
          <w:kern w:val="24"/>
          <w:sz w:val="24"/>
          <w:szCs w:val="24"/>
        </w:rPr>
        <w:fldChar w:fldCharType="end"/>
      </w:r>
    </w:p>
    <w:p w14:paraId="1E431C0D" w14:textId="77777777" w:rsidR="00E02043" w:rsidRPr="00CF50D2" w:rsidRDefault="00E02043" w:rsidP="00E02043">
      <w:pPr>
        <w:spacing w:after="0" w:line="240" w:lineRule="auto"/>
        <w:jc w:val="both"/>
        <w:rPr>
          <w:rFonts w:ascii="Times New Roman" w:hAnsi="Times New Roman" w:cs="Times New Roman"/>
          <w:color w:val="000000" w:themeColor="text1"/>
          <w:sz w:val="24"/>
          <w:szCs w:val="24"/>
        </w:rPr>
      </w:pPr>
    </w:p>
    <w:p w14:paraId="0EC44BFE" w14:textId="2E2E81FA" w:rsidR="00FD70B8" w:rsidRPr="00A04D33" w:rsidRDefault="009670B7" w:rsidP="00E02043">
      <w:pPr>
        <w:pBdr>
          <w:top w:val="nil"/>
          <w:left w:val="nil"/>
          <w:bottom w:val="nil"/>
          <w:right w:val="nil"/>
          <w:between w:val="nil"/>
        </w:pBdr>
        <w:spacing w:after="0" w:line="240" w:lineRule="auto"/>
        <w:jc w:val="both"/>
        <w:rPr>
          <w:rFonts w:ascii="Times New Roman" w:hAnsi="Times New Roman" w:cs="Times New Roman"/>
          <w:sz w:val="24"/>
          <w:szCs w:val="24"/>
        </w:rPr>
      </w:pPr>
      <w:r w:rsidRPr="00A04D33">
        <w:rPr>
          <w:rFonts w:ascii="Times New Roman" w:hAnsi="Times New Roman" w:cs="Times New Roman"/>
          <w:i/>
          <w:iCs/>
          <w:sz w:val="24"/>
          <w:szCs w:val="24"/>
        </w:rPr>
        <w:t xml:space="preserve">Flow cytometry of human </w:t>
      </w:r>
      <w:r w:rsidR="00231CBD" w:rsidRPr="00A04D33">
        <w:rPr>
          <w:rFonts w:ascii="Times New Roman" w:hAnsi="Times New Roman" w:cs="Times New Roman"/>
          <w:i/>
          <w:iCs/>
          <w:sz w:val="24"/>
          <w:szCs w:val="24"/>
        </w:rPr>
        <w:t xml:space="preserve">and mouse </w:t>
      </w:r>
      <w:r w:rsidRPr="00A04D33">
        <w:rPr>
          <w:rFonts w:ascii="Times New Roman" w:hAnsi="Times New Roman" w:cs="Times New Roman"/>
          <w:i/>
          <w:iCs/>
          <w:sz w:val="24"/>
          <w:szCs w:val="24"/>
        </w:rPr>
        <w:t xml:space="preserve">neutrophils: </w:t>
      </w:r>
      <w:r w:rsidRPr="00A04D33">
        <w:rPr>
          <w:rFonts w:ascii="Times New Roman" w:hAnsi="Times New Roman" w:cs="Times New Roman"/>
          <w:sz w:val="24"/>
          <w:szCs w:val="24"/>
        </w:rPr>
        <w:t xml:space="preserve">Flow Cytometry was performed on the BD LSR </w:t>
      </w:r>
      <w:proofErr w:type="spellStart"/>
      <w:r w:rsidRPr="00A04D33">
        <w:rPr>
          <w:rFonts w:ascii="Times New Roman" w:hAnsi="Times New Roman" w:cs="Times New Roman"/>
          <w:sz w:val="24"/>
          <w:szCs w:val="24"/>
        </w:rPr>
        <w:t>Fortessa</w:t>
      </w:r>
      <w:proofErr w:type="spellEnd"/>
      <w:r w:rsidRPr="00A04D33">
        <w:rPr>
          <w:rFonts w:ascii="Times New Roman" w:hAnsi="Times New Roman" w:cs="Times New Roman"/>
          <w:sz w:val="24"/>
          <w:szCs w:val="24"/>
        </w:rPr>
        <w:t xml:space="preserve"> X-20 analyzer instrument and data acquired and analyzed with FCS Express De Novo software. For staining </w:t>
      </w:r>
      <w:r w:rsidR="00231CBD" w:rsidRPr="00A04D33">
        <w:rPr>
          <w:rFonts w:ascii="Times New Roman" w:hAnsi="Times New Roman" w:cs="Times New Roman"/>
          <w:sz w:val="24"/>
          <w:szCs w:val="24"/>
        </w:rPr>
        <w:t xml:space="preserve">of human neutrophils, </w:t>
      </w:r>
      <w:r w:rsidRPr="00A04D33">
        <w:rPr>
          <w:rFonts w:ascii="Times New Roman" w:hAnsi="Times New Roman" w:cs="Times New Roman"/>
          <w:sz w:val="24"/>
          <w:szCs w:val="24"/>
        </w:rPr>
        <w:t>we employed Anti</w:t>
      </w:r>
      <w:r w:rsidR="00FD70B8" w:rsidRPr="00A04D33">
        <w:rPr>
          <w:rFonts w:ascii="Times New Roman" w:hAnsi="Times New Roman" w:cs="Times New Roman"/>
          <w:sz w:val="24"/>
          <w:szCs w:val="24"/>
        </w:rPr>
        <w:t>-h</w:t>
      </w:r>
      <w:r w:rsidRPr="00A04D33">
        <w:rPr>
          <w:rFonts w:ascii="Times New Roman" w:hAnsi="Times New Roman" w:cs="Times New Roman"/>
          <w:sz w:val="24"/>
          <w:szCs w:val="24"/>
        </w:rPr>
        <w:t xml:space="preserve">uman CD15-APC (Invitrogen 17-0158-42, 1:200, final </w:t>
      </w:r>
      <w:r w:rsidR="00461AFB" w:rsidRPr="00A04D33">
        <w:rPr>
          <w:rFonts w:ascii="Times New Roman" w:hAnsi="Times New Roman" w:cs="Times New Roman"/>
          <w:sz w:val="24"/>
          <w:szCs w:val="24"/>
        </w:rPr>
        <w:t>0.125</w:t>
      </w:r>
      <w:r w:rsidRPr="00A04D33">
        <w:rPr>
          <w:rFonts w:ascii="Times New Roman" w:hAnsi="Times New Roman" w:cs="Times New Roman"/>
          <w:sz w:val="24"/>
          <w:szCs w:val="24"/>
        </w:rPr>
        <w:t xml:space="preserve"> </w:t>
      </w:r>
      <w:r w:rsidR="00461AFB" w:rsidRPr="00A04D33">
        <w:rPr>
          <w:rFonts w:ascii="Times New Roman" w:hAnsi="Times New Roman" w:cs="Times New Roman"/>
          <w:sz w:val="24"/>
          <w:szCs w:val="24"/>
        </w:rPr>
        <w:t>µ</w:t>
      </w:r>
      <w:r w:rsidRPr="00A04D33">
        <w:rPr>
          <w:rFonts w:ascii="Times New Roman" w:hAnsi="Times New Roman" w:cs="Times New Roman"/>
          <w:sz w:val="24"/>
          <w:szCs w:val="24"/>
        </w:rPr>
        <w:t>g/mL)</w:t>
      </w:r>
      <w:r w:rsidR="007C3EB5" w:rsidRPr="00A04D33">
        <w:rPr>
          <w:rFonts w:ascii="Times New Roman" w:hAnsi="Times New Roman" w:cs="Times New Roman"/>
          <w:sz w:val="24"/>
          <w:szCs w:val="24"/>
        </w:rPr>
        <w:t xml:space="preserve">, </w:t>
      </w:r>
      <w:r w:rsidR="00FD70B8" w:rsidRPr="00A04D33">
        <w:rPr>
          <w:rFonts w:ascii="Times New Roman" w:hAnsi="Times New Roman" w:cs="Times New Roman"/>
          <w:sz w:val="24"/>
          <w:szCs w:val="24"/>
        </w:rPr>
        <w:t>Anti-Human CD66b (</w:t>
      </w:r>
      <w:proofErr w:type="spellStart"/>
      <w:r w:rsidR="007C3EB5" w:rsidRPr="00A04D33">
        <w:rPr>
          <w:rFonts w:ascii="Times New Roman" w:hAnsi="Times New Roman" w:cs="Times New Roman"/>
          <w:sz w:val="24"/>
          <w:szCs w:val="24"/>
        </w:rPr>
        <w:t>Thermo</w:t>
      </w:r>
      <w:proofErr w:type="spellEnd"/>
      <w:r w:rsidR="007C3EB5" w:rsidRPr="00A04D33">
        <w:rPr>
          <w:rFonts w:ascii="Times New Roman" w:hAnsi="Times New Roman" w:cs="Times New Roman"/>
          <w:sz w:val="24"/>
          <w:szCs w:val="24"/>
        </w:rPr>
        <w:t xml:space="preserve"> Fisher Scientific, 12-0666042, 1:400, 0.0625 µg/mL), and </w:t>
      </w:r>
      <w:r w:rsidRPr="00A04D33">
        <w:rPr>
          <w:rFonts w:ascii="Times New Roman" w:hAnsi="Times New Roman" w:cs="Times New Roman"/>
          <w:sz w:val="24"/>
          <w:szCs w:val="24"/>
        </w:rPr>
        <w:t>the Violet live dead stain (</w:t>
      </w:r>
      <w:proofErr w:type="spellStart"/>
      <w:r w:rsidRPr="00A04D33">
        <w:rPr>
          <w:rFonts w:ascii="Times New Roman" w:hAnsi="Times New Roman" w:cs="Times New Roman"/>
          <w:sz w:val="24"/>
          <w:szCs w:val="24"/>
        </w:rPr>
        <w:t>Thermo</w:t>
      </w:r>
      <w:proofErr w:type="spellEnd"/>
      <w:r w:rsidRPr="00A04D33">
        <w:rPr>
          <w:rFonts w:ascii="Times New Roman" w:hAnsi="Times New Roman" w:cs="Times New Roman"/>
          <w:sz w:val="24"/>
          <w:szCs w:val="24"/>
        </w:rPr>
        <w:t xml:space="preserve"> Fisher, L34963, 1:5000). Cells were gated in the order </w:t>
      </w:r>
      <w:r w:rsidR="00BB775D" w:rsidRPr="00A04D33">
        <w:rPr>
          <w:rFonts w:ascii="Times New Roman" w:hAnsi="Times New Roman" w:cs="Times New Roman"/>
          <w:sz w:val="24"/>
          <w:szCs w:val="24"/>
        </w:rPr>
        <w:t>of</w:t>
      </w:r>
      <w:r w:rsidRPr="00A04D33">
        <w:rPr>
          <w:rFonts w:ascii="Times New Roman" w:hAnsi="Times New Roman" w:cs="Times New Roman"/>
          <w:sz w:val="24"/>
          <w:szCs w:val="24"/>
        </w:rPr>
        <w:t xml:space="preserve"> cell granularity/size, singlet events, live cells, CD15</w:t>
      </w:r>
      <w:r w:rsidRPr="00A04D33">
        <w:rPr>
          <w:rFonts w:ascii="Times New Roman" w:hAnsi="Times New Roman" w:cs="Times New Roman"/>
          <w:sz w:val="24"/>
          <w:szCs w:val="24"/>
          <w:vertAlign w:val="superscript"/>
        </w:rPr>
        <w:t>+</w:t>
      </w:r>
      <w:r w:rsidRPr="00A04D33">
        <w:rPr>
          <w:rFonts w:ascii="Times New Roman" w:hAnsi="Times New Roman" w:cs="Times New Roman"/>
          <w:sz w:val="24"/>
          <w:szCs w:val="24"/>
        </w:rPr>
        <w:t xml:space="preserve">, </w:t>
      </w:r>
      <w:proofErr w:type="spellStart"/>
      <w:r w:rsidRPr="00A04D33">
        <w:rPr>
          <w:rFonts w:ascii="Times New Roman" w:hAnsi="Times New Roman" w:cs="Times New Roman"/>
          <w:sz w:val="24"/>
          <w:szCs w:val="24"/>
        </w:rPr>
        <w:t>qDOT</w:t>
      </w:r>
      <w:proofErr w:type="spellEnd"/>
      <w:r w:rsidRPr="00A04D33">
        <w:rPr>
          <w:rFonts w:ascii="Times New Roman" w:hAnsi="Times New Roman" w:cs="Times New Roman"/>
          <w:sz w:val="24"/>
          <w:szCs w:val="24"/>
          <w:vertAlign w:val="superscript"/>
        </w:rPr>
        <w:t>+</w:t>
      </w:r>
      <w:r w:rsidRPr="00A04D33">
        <w:rPr>
          <w:rFonts w:ascii="Times New Roman" w:hAnsi="Times New Roman" w:cs="Times New Roman"/>
          <w:sz w:val="24"/>
          <w:szCs w:val="24"/>
        </w:rPr>
        <w:t>.</w:t>
      </w:r>
      <w:r w:rsidR="00231CBD" w:rsidRPr="00A04D33">
        <w:rPr>
          <w:rFonts w:ascii="Times New Roman" w:hAnsi="Times New Roman" w:cs="Times New Roman"/>
          <w:sz w:val="24"/>
          <w:szCs w:val="24"/>
        </w:rPr>
        <w:t xml:space="preserve"> For staining of mouse neutrophils, we employed Anti-mouse-Ly6G-PE (Invitrogen 12-5931-85, 1:1500, 0.13 µg/mL), Anti-mouse-CD45</w:t>
      </w:r>
      <w:r w:rsidR="007934DE" w:rsidRPr="00A04D33">
        <w:rPr>
          <w:rFonts w:ascii="Times New Roman" w:hAnsi="Times New Roman" w:cs="Times New Roman"/>
          <w:sz w:val="24"/>
          <w:szCs w:val="24"/>
        </w:rPr>
        <w:t>-Pe-Cy5</w:t>
      </w:r>
      <w:r w:rsidR="00231CBD" w:rsidRPr="00A04D33">
        <w:rPr>
          <w:rFonts w:ascii="Times New Roman" w:hAnsi="Times New Roman" w:cs="Times New Roman"/>
          <w:sz w:val="24"/>
          <w:szCs w:val="24"/>
        </w:rPr>
        <w:t xml:space="preserve"> (</w:t>
      </w:r>
      <w:r w:rsidR="00B7480B" w:rsidRPr="00A04D33">
        <w:rPr>
          <w:rFonts w:ascii="Times New Roman" w:hAnsi="Times New Roman" w:cs="Times New Roman"/>
          <w:sz w:val="24"/>
          <w:szCs w:val="24"/>
        </w:rPr>
        <w:t>Fisher Scientific, 15-0451-81</w:t>
      </w:r>
      <w:r w:rsidR="007934DE" w:rsidRPr="00A04D33">
        <w:rPr>
          <w:rFonts w:ascii="Times New Roman" w:hAnsi="Times New Roman" w:cs="Times New Roman"/>
          <w:sz w:val="24"/>
          <w:szCs w:val="24"/>
        </w:rPr>
        <w:t>, 1:3000, 0.067 µg/mL</w:t>
      </w:r>
      <w:r w:rsidR="00231CBD" w:rsidRPr="00A04D33">
        <w:rPr>
          <w:rFonts w:ascii="Times New Roman" w:hAnsi="Times New Roman" w:cs="Times New Roman"/>
          <w:sz w:val="24"/>
          <w:szCs w:val="24"/>
        </w:rPr>
        <w:t>), and Anti-mouse CD11b-APC (Invitrogen 17-0112-82, 1:3000, 0.067 µg/mL).</w:t>
      </w:r>
      <w:r w:rsidR="00231CBD" w:rsidRPr="00A04D33">
        <w:rPr>
          <w:rFonts w:ascii="Arial" w:hAnsi="Arial" w:cs="Arial"/>
        </w:rPr>
        <w:t xml:space="preserve"> </w:t>
      </w:r>
      <w:r w:rsidR="0068373F" w:rsidRPr="00A04D33">
        <w:rPr>
          <w:rFonts w:ascii="Times New Roman" w:hAnsi="Times New Roman" w:cs="Times New Roman"/>
          <w:sz w:val="24"/>
          <w:szCs w:val="24"/>
        </w:rPr>
        <w:t>Cells were gated in the order of cell granularity/size, singlet events, live cells, Ly6G</w:t>
      </w:r>
      <w:r w:rsidR="0068373F" w:rsidRPr="00A04D33">
        <w:rPr>
          <w:rFonts w:ascii="Times New Roman" w:hAnsi="Times New Roman" w:cs="Times New Roman"/>
          <w:sz w:val="24"/>
          <w:szCs w:val="24"/>
          <w:vertAlign w:val="superscript"/>
        </w:rPr>
        <w:t>+</w:t>
      </w:r>
      <w:r w:rsidR="0068373F" w:rsidRPr="00A04D33">
        <w:rPr>
          <w:rFonts w:ascii="Times New Roman" w:hAnsi="Times New Roman" w:cs="Times New Roman"/>
          <w:sz w:val="24"/>
          <w:szCs w:val="24"/>
        </w:rPr>
        <w:t>, and Cd45</w:t>
      </w:r>
      <w:r w:rsidR="0068373F" w:rsidRPr="00A04D33">
        <w:rPr>
          <w:rFonts w:ascii="Times New Roman" w:hAnsi="Times New Roman" w:cs="Times New Roman"/>
          <w:sz w:val="24"/>
          <w:szCs w:val="24"/>
          <w:vertAlign w:val="superscript"/>
        </w:rPr>
        <w:t>+</w:t>
      </w:r>
      <w:r w:rsidR="0068373F" w:rsidRPr="00A04D33">
        <w:rPr>
          <w:rFonts w:ascii="Times New Roman" w:hAnsi="Times New Roman" w:cs="Times New Roman"/>
          <w:sz w:val="24"/>
          <w:szCs w:val="24"/>
        </w:rPr>
        <w:t xml:space="preserve"> when present or</w:t>
      </w:r>
      <w:r w:rsidR="00CD4B8F" w:rsidRPr="00A04D33">
        <w:rPr>
          <w:rFonts w:ascii="Times New Roman" w:hAnsi="Times New Roman" w:cs="Times New Roman"/>
          <w:sz w:val="24"/>
          <w:szCs w:val="24"/>
        </w:rPr>
        <w:t xml:space="preserve"> alternatively</w:t>
      </w:r>
      <w:r w:rsidR="0068373F" w:rsidRPr="00A04D33">
        <w:rPr>
          <w:rFonts w:ascii="Times New Roman" w:hAnsi="Times New Roman" w:cs="Times New Roman"/>
          <w:sz w:val="24"/>
          <w:szCs w:val="24"/>
        </w:rPr>
        <w:t xml:space="preserve"> </w:t>
      </w:r>
      <w:proofErr w:type="spellStart"/>
      <w:r w:rsidR="0068373F" w:rsidRPr="00A04D33">
        <w:rPr>
          <w:rFonts w:ascii="Times New Roman" w:hAnsi="Times New Roman" w:cs="Times New Roman"/>
          <w:sz w:val="24"/>
          <w:szCs w:val="24"/>
        </w:rPr>
        <w:t>RbqDOT</w:t>
      </w:r>
      <w:proofErr w:type="spellEnd"/>
      <w:r w:rsidR="0068373F" w:rsidRPr="00A04D33">
        <w:rPr>
          <w:rFonts w:ascii="Times New Roman" w:hAnsi="Times New Roman" w:cs="Times New Roman"/>
          <w:sz w:val="24"/>
          <w:szCs w:val="24"/>
          <w:vertAlign w:val="superscript"/>
        </w:rPr>
        <w:t>+</w:t>
      </w:r>
      <w:r w:rsidR="0068373F" w:rsidRPr="00A04D33">
        <w:rPr>
          <w:rFonts w:ascii="Times New Roman" w:hAnsi="Times New Roman" w:cs="Times New Roman"/>
          <w:sz w:val="24"/>
          <w:szCs w:val="24"/>
        </w:rPr>
        <w:t>.</w:t>
      </w:r>
      <w:r w:rsidR="00CD4B8F" w:rsidRPr="00A04D33">
        <w:rPr>
          <w:rFonts w:ascii="Times New Roman" w:hAnsi="Times New Roman" w:cs="Times New Roman"/>
          <w:sz w:val="24"/>
          <w:szCs w:val="24"/>
        </w:rPr>
        <w:t xml:space="preserve"> CD11b geometric mean was measured on all Ly6G</w:t>
      </w:r>
      <w:r w:rsidR="00CD4B8F" w:rsidRPr="00A04D33">
        <w:rPr>
          <w:rFonts w:ascii="Times New Roman" w:hAnsi="Times New Roman" w:cs="Times New Roman"/>
          <w:sz w:val="24"/>
          <w:szCs w:val="24"/>
          <w:vertAlign w:val="superscript"/>
        </w:rPr>
        <w:t>+</w:t>
      </w:r>
      <w:r w:rsidR="00CD4B8F" w:rsidRPr="00A04D33">
        <w:rPr>
          <w:rFonts w:ascii="Times New Roman" w:hAnsi="Times New Roman" w:cs="Times New Roman"/>
          <w:sz w:val="24"/>
          <w:szCs w:val="24"/>
        </w:rPr>
        <w:t xml:space="preserve"> events. </w:t>
      </w:r>
    </w:p>
    <w:p w14:paraId="1172BE36" w14:textId="77777777" w:rsidR="00556606" w:rsidRPr="00CF50D2" w:rsidRDefault="00556606" w:rsidP="00E02043">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p w14:paraId="7EAE2A0C" w14:textId="36BBCF36" w:rsidR="00FD70B8" w:rsidRPr="00CF50D2" w:rsidRDefault="00FD70B8" w:rsidP="00E02043">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CF50D2">
        <w:rPr>
          <w:rFonts w:ascii="Times New Roman" w:hAnsi="Times New Roman" w:cs="Times New Roman"/>
          <w:i/>
          <w:iCs/>
          <w:color w:val="000000" w:themeColor="text1"/>
          <w:sz w:val="24"/>
          <w:szCs w:val="24"/>
        </w:rPr>
        <w:t xml:space="preserve">Nanoparticle internalization of </w:t>
      </w:r>
      <w:r w:rsidR="00E7365F">
        <w:rPr>
          <w:rFonts w:ascii="Times New Roman" w:hAnsi="Times New Roman" w:cs="Times New Roman"/>
          <w:i/>
          <w:iCs/>
          <w:color w:val="000000" w:themeColor="text1"/>
          <w:sz w:val="24"/>
          <w:szCs w:val="24"/>
        </w:rPr>
        <w:t>Ru-QD</w:t>
      </w:r>
      <w:r w:rsidRPr="00CF50D2">
        <w:rPr>
          <w:rFonts w:ascii="Times New Roman" w:hAnsi="Times New Roman" w:cs="Times New Roman"/>
          <w:i/>
          <w:iCs/>
          <w:color w:val="000000" w:themeColor="text1"/>
          <w:sz w:val="24"/>
          <w:szCs w:val="24"/>
        </w:rPr>
        <w:t xml:space="preserve">-NPs or QD-NPs by </w:t>
      </w:r>
      <w:r w:rsidRPr="00437004">
        <w:rPr>
          <w:rFonts w:ascii="Times New Roman" w:hAnsi="Times New Roman" w:cs="Times New Roman"/>
          <w:i/>
          <w:iCs/>
          <w:sz w:val="24"/>
          <w:szCs w:val="24"/>
        </w:rPr>
        <w:t>Human</w:t>
      </w:r>
      <w:r w:rsidR="00231CBD" w:rsidRPr="00437004">
        <w:rPr>
          <w:rFonts w:ascii="Times New Roman" w:hAnsi="Times New Roman" w:cs="Times New Roman"/>
          <w:i/>
          <w:iCs/>
          <w:sz w:val="24"/>
          <w:szCs w:val="24"/>
        </w:rPr>
        <w:t xml:space="preserve"> &amp; Mouse</w:t>
      </w:r>
      <w:r w:rsidRPr="00437004">
        <w:rPr>
          <w:rFonts w:ascii="Times New Roman" w:hAnsi="Times New Roman" w:cs="Times New Roman"/>
          <w:i/>
          <w:iCs/>
          <w:sz w:val="24"/>
          <w:szCs w:val="24"/>
        </w:rPr>
        <w:t xml:space="preserve"> Neutrophils</w:t>
      </w:r>
      <w:r w:rsidRPr="00CF50D2">
        <w:rPr>
          <w:rFonts w:ascii="Times New Roman" w:hAnsi="Times New Roman" w:cs="Times New Roman"/>
          <w:i/>
          <w:iCs/>
          <w:color w:val="000000" w:themeColor="text1"/>
          <w:sz w:val="24"/>
          <w:szCs w:val="24"/>
        </w:rPr>
        <w:t xml:space="preserve">: </w:t>
      </w:r>
      <w:r w:rsidRPr="00CF50D2">
        <w:rPr>
          <w:rFonts w:ascii="Times New Roman" w:hAnsi="Times New Roman" w:cs="Times New Roman"/>
          <w:color w:val="000000" w:themeColor="text1"/>
          <w:sz w:val="24"/>
          <w:szCs w:val="24"/>
        </w:rPr>
        <w:t>This method was adapted from previous literature.</w:t>
      </w:r>
      <w:r w:rsidR="00B0276C" w:rsidRPr="00CF50D2">
        <w:rPr>
          <w:rFonts w:ascii="Times New Roman" w:hAnsi="Times New Roman" w:cs="Times New Roman"/>
          <w:color w:val="000000" w:themeColor="text1"/>
          <w:sz w:val="24"/>
          <w:szCs w:val="24"/>
        </w:rPr>
        <w:fldChar w:fldCharType="begin"/>
      </w:r>
      <w:r w:rsidR="00B0276C" w:rsidRPr="00CF50D2">
        <w:rPr>
          <w:rFonts w:ascii="Times New Roman" w:hAnsi="Times New Roman" w:cs="Times New Roman"/>
          <w:color w:val="000000" w:themeColor="text1"/>
          <w:sz w:val="24"/>
          <w:szCs w:val="24"/>
        </w:rPr>
        <w:instrText xml:space="preserve"> ADDIN EN.CITE &lt;EndNote&gt;&lt;Cite&gt;&lt;Author&gt;Bisso&lt;/Author&gt;&lt;Year&gt;2018&lt;/Year&gt;&lt;RecNum&gt;13&lt;/RecNum&gt;&lt;DisplayText&gt;&lt;style face="superscript"&gt;4&lt;/style&gt;&lt;/DisplayText&gt;&lt;record&gt;&lt;rec-number&gt;13&lt;/rec-number&gt;&lt;foreign-keys&gt;&lt;key app="EN" db-id="509tdaepywwaw1e2pzrxwa9t0p20fe5pzxpf" timestamp="0"&gt;13&lt;/key&gt;&lt;/foreign-keys&gt;&lt;ref-type name="Journal Article"&gt;17&lt;/ref-type&gt;&lt;contributors&gt;&lt;authors&gt;&lt;author&gt;Bisso, P. W.&lt;/author&gt;&lt;author&gt;Gaglione, S.&lt;/author&gt;&lt;author&gt;Guimarães, P. P. G.&lt;/author&gt;&lt;author&gt;Mitchell, M. J.&lt;/author&gt;&lt;author&gt;Langer, R.&lt;/author&gt;&lt;/authors&gt;&lt;/contributors&gt;&lt;titles&gt;&lt;title&gt;Nanomaterial Interactions with Human Neutrophils&lt;/title&gt;&lt;secondary-title&gt;ACS Biomaterials Science and Engineering&lt;/secondary-title&gt;&lt;/titles&gt;&lt;pages&gt;4255-4265&lt;/pages&gt;&lt;volume&gt;4&lt;/volume&gt;&lt;number&gt;12&lt;/number&gt;&lt;dates&gt;&lt;year&gt;2018&lt;/year&gt;&lt;/dates&gt;&lt;work-type&gt;Article&lt;/work-type&gt;&lt;urls&gt;&lt;related-urls&gt;&lt;url&gt;https://www.scopus.com/inward/record.uri?eid=2-s2.0-85058312830&amp;amp;doi=10.1021%2facsbiomaterials.8b01062&amp;amp;partnerID=40&amp;amp;md5=d9900186e0ff3127b218525ad3467ab5&lt;/url&gt;&lt;/related-urls&gt;&lt;/urls&gt;&lt;electronic-resource-num&gt;10.1021/acsbiomaterials.8b01062&lt;/electronic-resource-num&gt;&lt;remote-database-name&gt;Scopus&lt;/remote-database-name&gt;&lt;/record&gt;&lt;/Cite&gt;&lt;/EndNote&gt;</w:instrText>
      </w:r>
      <w:r w:rsidR="00B0276C" w:rsidRPr="00CF50D2">
        <w:rPr>
          <w:rFonts w:ascii="Times New Roman" w:hAnsi="Times New Roman" w:cs="Times New Roman"/>
          <w:color w:val="000000" w:themeColor="text1"/>
          <w:sz w:val="24"/>
          <w:szCs w:val="24"/>
        </w:rPr>
        <w:fldChar w:fldCharType="separate"/>
      </w:r>
      <w:r w:rsidR="00B0276C" w:rsidRPr="00CF50D2">
        <w:rPr>
          <w:rFonts w:ascii="Times New Roman" w:hAnsi="Times New Roman" w:cs="Times New Roman"/>
          <w:noProof/>
          <w:color w:val="000000" w:themeColor="text1"/>
          <w:sz w:val="24"/>
          <w:szCs w:val="24"/>
          <w:vertAlign w:val="superscript"/>
        </w:rPr>
        <w:t>4</w:t>
      </w:r>
      <w:r w:rsidR="00B0276C" w:rsidRPr="00CF50D2">
        <w:rPr>
          <w:rFonts w:ascii="Times New Roman" w:hAnsi="Times New Roman" w:cs="Times New Roman"/>
          <w:color w:val="000000" w:themeColor="text1"/>
          <w:sz w:val="24"/>
          <w:szCs w:val="24"/>
        </w:rPr>
        <w:fldChar w:fldCharType="end"/>
      </w:r>
      <w:r w:rsidRPr="00CF50D2">
        <w:rPr>
          <w:rFonts w:ascii="Times New Roman" w:hAnsi="Times New Roman" w:cs="Times New Roman"/>
          <w:color w:val="000000" w:themeColor="text1"/>
          <w:sz w:val="24"/>
          <w:szCs w:val="24"/>
        </w:rPr>
        <w:t xml:space="preserve"> Briefly, 96 well U-bottom microplates (08-772-54, Fisher scientific) were treated overnight with 1% BSA/1XPBS. On the day of the experiment, </w:t>
      </w:r>
      <w:r w:rsidRPr="00A04D33">
        <w:rPr>
          <w:rFonts w:ascii="Times New Roman" w:hAnsi="Times New Roman" w:cs="Times New Roman"/>
          <w:sz w:val="24"/>
          <w:szCs w:val="24"/>
        </w:rPr>
        <w:lastRenderedPageBreak/>
        <w:t xml:space="preserve">100,000 human </w:t>
      </w:r>
      <w:r w:rsidR="00231CBD" w:rsidRPr="00A04D33">
        <w:rPr>
          <w:rFonts w:ascii="Times New Roman" w:hAnsi="Times New Roman" w:cs="Times New Roman"/>
          <w:sz w:val="24"/>
          <w:szCs w:val="24"/>
        </w:rPr>
        <w:t xml:space="preserve">or mouse </w:t>
      </w:r>
      <w:r w:rsidRPr="00A04D33">
        <w:rPr>
          <w:rFonts w:ascii="Times New Roman" w:hAnsi="Times New Roman" w:cs="Times New Roman"/>
          <w:sz w:val="24"/>
          <w:szCs w:val="24"/>
        </w:rPr>
        <w:t>neutrophils in RPMI media (no serum) at 1x10</w:t>
      </w:r>
      <w:r w:rsidRPr="00A04D33">
        <w:rPr>
          <w:rFonts w:ascii="Times New Roman" w:hAnsi="Times New Roman" w:cs="Times New Roman"/>
          <w:sz w:val="24"/>
          <w:szCs w:val="24"/>
          <w:vertAlign w:val="superscript"/>
        </w:rPr>
        <w:t>6</w:t>
      </w:r>
      <w:r w:rsidRPr="00A04D33">
        <w:rPr>
          <w:rFonts w:ascii="Times New Roman" w:hAnsi="Times New Roman" w:cs="Times New Roman"/>
          <w:sz w:val="24"/>
          <w:szCs w:val="24"/>
        </w:rPr>
        <w:t xml:space="preserve"> cells/mL were added to the treated wells. 10μL </w:t>
      </w:r>
      <w:r w:rsidR="00B0276C" w:rsidRPr="00A04D33">
        <w:rPr>
          <w:rFonts w:ascii="Times New Roman" w:hAnsi="Times New Roman" w:cs="Times New Roman"/>
          <w:sz w:val="24"/>
          <w:szCs w:val="24"/>
        </w:rPr>
        <w:t xml:space="preserve">of QD-Ru-NPs or QD-NPs </w:t>
      </w:r>
      <w:r w:rsidRPr="00A04D33">
        <w:rPr>
          <w:rFonts w:ascii="Times New Roman" w:hAnsi="Times New Roman" w:cs="Times New Roman"/>
          <w:sz w:val="24"/>
          <w:szCs w:val="24"/>
        </w:rPr>
        <w:t>(final concentration of</w:t>
      </w:r>
      <w:r w:rsidR="00111051" w:rsidRPr="00A04D33">
        <w:rPr>
          <w:rFonts w:ascii="Times New Roman" w:hAnsi="Times New Roman" w:cs="Times New Roman"/>
          <w:sz w:val="24"/>
          <w:szCs w:val="24"/>
        </w:rPr>
        <w:t xml:space="preserve"> 100</w:t>
      </w:r>
      <w:r w:rsidR="00231CBD" w:rsidRPr="00A04D33">
        <w:rPr>
          <w:rFonts w:ascii="Times New Roman" w:hAnsi="Times New Roman" w:cs="Times New Roman"/>
          <w:sz w:val="24"/>
          <w:szCs w:val="24"/>
        </w:rPr>
        <w:t>-135</w:t>
      </w:r>
      <w:r w:rsidR="00111051" w:rsidRPr="00A04D33">
        <w:rPr>
          <w:rFonts w:ascii="Times New Roman" w:hAnsi="Times New Roman" w:cs="Times New Roman"/>
          <w:sz w:val="24"/>
          <w:szCs w:val="24"/>
        </w:rPr>
        <w:t xml:space="preserve"> µg/mL by particle mass</w:t>
      </w:r>
      <w:r w:rsidRPr="00A04D33">
        <w:rPr>
          <w:rFonts w:ascii="Times New Roman" w:hAnsi="Times New Roman" w:cs="Times New Roman"/>
          <w:sz w:val="24"/>
          <w:szCs w:val="24"/>
        </w:rPr>
        <w:t xml:space="preserve">) were added to the neutrophils and incubated at 37°C with 5% CO2 </w:t>
      </w:r>
      <w:r w:rsidR="00B0276C" w:rsidRPr="00A04D33">
        <w:rPr>
          <w:rFonts w:ascii="Times New Roman" w:hAnsi="Times New Roman" w:cs="Times New Roman"/>
          <w:sz w:val="24"/>
          <w:szCs w:val="24"/>
        </w:rPr>
        <w:t xml:space="preserve">and humidity </w:t>
      </w:r>
      <w:r w:rsidRPr="00A04D33">
        <w:rPr>
          <w:rFonts w:ascii="Times New Roman" w:hAnsi="Times New Roman" w:cs="Times New Roman"/>
          <w:sz w:val="24"/>
          <w:szCs w:val="24"/>
        </w:rPr>
        <w:t xml:space="preserve">for </w:t>
      </w:r>
      <w:r w:rsidR="00231CBD" w:rsidRPr="00A04D33">
        <w:rPr>
          <w:rFonts w:ascii="Times New Roman" w:hAnsi="Times New Roman" w:cs="Times New Roman"/>
          <w:sz w:val="24"/>
          <w:szCs w:val="24"/>
        </w:rPr>
        <w:t>up to 1.5</w:t>
      </w:r>
      <w:r w:rsidRPr="00A04D33">
        <w:rPr>
          <w:rFonts w:ascii="Times New Roman" w:hAnsi="Times New Roman" w:cs="Times New Roman"/>
          <w:sz w:val="24"/>
          <w:szCs w:val="24"/>
        </w:rPr>
        <w:t xml:space="preserve"> hour. </w:t>
      </w:r>
      <w:r w:rsidR="00B0276C" w:rsidRPr="00A04D33">
        <w:rPr>
          <w:rFonts w:ascii="Times New Roman" w:hAnsi="Times New Roman" w:cs="Times New Roman"/>
          <w:sz w:val="24"/>
          <w:szCs w:val="24"/>
        </w:rPr>
        <w:t>For Flow cytometry analysis n</w:t>
      </w:r>
      <w:r w:rsidRPr="00A04D33">
        <w:rPr>
          <w:rFonts w:ascii="Times New Roman" w:hAnsi="Times New Roman" w:cs="Times New Roman"/>
          <w:sz w:val="24"/>
          <w:szCs w:val="24"/>
        </w:rPr>
        <w:t xml:space="preserve">eutrophils were pelleted (300 g, 5min), and washed with flow cytometry staining buffer (0.5% BSA in 1X PBS). Cells were pelleted and resuspended in 1X PBS and stained with the violet live/dead stain for 30 minutes, protected from light at room temperature. </w:t>
      </w:r>
      <w:r w:rsidR="003C7ED1" w:rsidRPr="00A04D33">
        <w:rPr>
          <w:rFonts w:ascii="Times New Roman" w:hAnsi="Times New Roman" w:cs="Times New Roman"/>
          <w:sz w:val="24"/>
          <w:szCs w:val="24"/>
        </w:rPr>
        <w:t xml:space="preserve">Human neutrophils </w:t>
      </w:r>
      <w:r w:rsidRPr="00A04D33">
        <w:rPr>
          <w:rFonts w:ascii="Times New Roman" w:hAnsi="Times New Roman" w:cs="Times New Roman"/>
          <w:sz w:val="24"/>
          <w:szCs w:val="24"/>
        </w:rPr>
        <w:t xml:space="preserve">were washed and then stained with CD15 antibody for 30 minutes at 4°C. </w:t>
      </w:r>
      <w:r w:rsidR="003C7ED1" w:rsidRPr="00A04D33">
        <w:rPr>
          <w:rFonts w:ascii="Times New Roman" w:hAnsi="Times New Roman" w:cs="Times New Roman"/>
          <w:sz w:val="24"/>
          <w:szCs w:val="24"/>
        </w:rPr>
        <w:t>Mouse neutrophils were washed and then stained with Ly6G/CD11b antibody staining cocktail</w:t>
      </w:r>
      <w:r w:rsidR="00E77561" w:rsidRPr="00A04D33">
        <w:rPr>
          <w:rFonts w:ascii="Times New Roman" w:hAnsi="Times New Roman" w:cs="Times New Roman"/>
          <w:sz w:val="24"/>
          <w:szCs w:val="24"/>
        </w:rPr>
        <w:t xml:space="preserve"> (see “</w:t>
      </w:r>
      <w:r w:rsidR="00E77561" w:rsidRPr="00A04D33">
        <w:rPr>
          <w:rFonts w:ascii="Times New Roman" w:hAnsi="Times New Roman" w:cs="Times New Roman"/>
          <w:i/>
          <w:iCs/>
          <w:sz w:val="24"/>
          <w:szCs w:val="24"/>
        </w:rPr>
        <w:t xml:space="preserve">Flow cytometry of human and mouse neutrophils” </w:t>
      </w:r>
      <w:r w:rsidR="00E77561" w:rsidRPr="00A04D33">
        <w:rPr>
          <w:rFonts w:ascii="Times New Roman" w:hAnsi="Times New Roman" w:cs="Times New Roman"/>
          <w:sz w:val="24"/>
          <w:szCs w:val="24"/>
        </w:rPr>
        <w:t xml:space="preserve">for staining conditions). </w:t>
      </w:r>
      <w:r w:rsidR="003C7ED1" w:rsidRPr="00A04D33">
        <w:rPr>
          <w:rFonts w:ascii="Times New Roman" w:hAnsi="Times New Roman" w:cs="Times New Roman"/>
          <w:sz w:val="24"/>
          <w:szCs w:val="24"/>
        </w:rPr>
        <w:t xml:space="preserve"> </w:t>
      </w:r>
      <w:r w:rsidRPr="00A04D33">
        <w:rPr>
          <w:rFonts w:ascii="Times New Roman" w:hAnsi="Times New Roman" w:cs="Times New Roman"/>
          <w:sz w:val="24"/>
          <w:szCs w:val="24"/>
        </w:rPr>
        <w:t xml:space="preserve">Cells were washed and then fixed with 1% PFA in 1X PBS for 15 minutes at 4°C. Cells were stored overnight in 1X PBS at 4°C and analyzed by flow cytometry within 48 hours. </w:t>
      </w:r>
      <w:r w:rsidR="00B0276C" w:rsidRPr="00A04D33">
        <w:rPr>
          <w:rFonts w:ascii="Times New Roman" w:hAnsi="Times New Roman" w:cs="Times New Roman"/>
          <w:sz w:val="24"/>
          <w:szCs w:val="24"/>
        </w:rPr>
        <w:t>For Clot contraction assays please see “</w:t>
      </w:r>
      <w:r w:rsidR="00B0276C" w:rsidRPr="00A04D33">
        <w:rPr>
          <w:rFonts w:ascii="Times New Roman" w:hAnsi="Times New Roman" w:cs="Times New Roman"/>
          <w:i/>
          <w:iCs/>
          <w:sz w:val="24"/>
          <w:szCs w:val="24"/>
        </w:rPr>
        <w:t>In vitro Clot formation with human blood</w:t>
      </w:r>
      <w:r w:rsidR="00B0276C" w:rsidRPr="00A04D33">
        <w:rPr>
          <w:rFonts w:ascii="Times New Roman" w:hAnsi="Times New Roman" w:cs="Times New Roman"/>
          <w:sz w:val="24"/>
          <w:szCs w:val="24"/>
        </w:rPr>
        <w:t xml:space="preserve">”. </w:t>
      </w:r>
    </w:p>
    <w:p w14:paraId="51EB77B8" w14:textId="77777777" w:rsidR="00E02043" w:rsidRPr="00CF50D2" w:rsidRDefault="00E02043" w:rsidP="00E02043">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p w14:paraId="1D685940" w14:textId="7EF7F60B" w:rsidR="000A1B39" w:rsidRPr="00CF50D2" w:rsidRDefault="00B0276C" w:rsidP="00E02043">
      <w:pPr>
        <w:pBdr>
          <w:top w:val="nil"/>
          <w:left w:val="nil"/>
          <w:bottom w:val="nil"/>
          <w:right w:val="nil"/>
          <w:between w:val="nil"/>
        </w:pBdr>
        <w:spacing w:after="0" w:line="240" w:lineRule="auto"/>
        <w:jc w:val="both"/>
        <w:rPr>
          <w:rFonts w:ascii="Times New Roman" w:eastAsiaTheme="minorEastAsia" w:hAnsi="Times New Roman" w:cs="Times New Roman"/>
          <w:color w:val="000000" w:themeColor="text1"/>
          <w:kern w:val="24"/>
          <w:sz w:val="24"/>
          <w:szCs w:val="24"/>
        </w:rPr>
      </w:pPr>
      <w:r w:rsidRPr="00CF50D2">
        <w:rPr>
          <w:rFonts w:ascii="Times New Roman" w:hAnsi="Times New Roman" w:cs="Times New Roman"/>
          <w:i/>
          <w:iCs/>
          <w:color w:val="000000" w:themeColor="text1"/>
          <w:sz w:val="24"/>
          <w:szCs w:val="24"/>
        </w:rPr>
        <w:t xml:space="preserve">In vitro </w:t>
      </w:r>
      <w:r w:rsidR="00111051" w:rsidRPr="00CF50D2">
        <w:rPr>
          <w:rFonts w:ascii="Times New Roman" w:hAnsi="Times New Roman" w:cs="Times New Roman"/>
          <w:i/>
          <w:iCs/>
          <w:color w:val="000000" w:themeColor="text1"/>
          <w:sz w:val="24"/>
          <w:szCs w:val="24"/>
        </w:rPr>
        <w:t>c</w:t>
      </w:r>
      <w:r w:rsidRPr="00CF50D2">
        <w:rPr>
          <w:rFonts w:ascii="Times New Roman" w:hAnsi="Times New Roman" w:cs="Times New Roman"/>
          <w:i/>
          <w:iCs/>
          <w:color w:val="000000" w:themeColor="text1"/>
          <w:sz w:val="24"/>
          <w:szCs w:val="24"/>
        </w:rPr>
        <w:t>lot formation with human blood</w:t>
      </w:r>
      <w:r w:rsidRPr="00CF50D2">
        <w:rPr>
          <w:rFonts w:ascii="Times New Roman" w:hAnsi="Times New Roman" w:cs="Times New Roman"/>
          <w:color w:val="000000" w:themeColor="text1"/>
          <w:sz w:val="24"/>
          <w:szCs w:val="24"/>
        </w:rPr>
        <w:t xml:space="preserve">: </w:t>
      </w:r>
      <w:r w:rsidR="005459BC" w:rsidRPr="00CF50D2">
        <w:rPr>
          <w:rFonts w:ascii="Times New Roman" w:eastAsiaTheme="minorEastAsia" w:hAnsi="Times New Roman" w:cs="Times New Roman"/>
          <w:color w:val="000000" w:themeColor="text1"/>
          <w:kern w:val="24"/>
          <w:sz w:val="24"/>
          <w:szCs w:val="24"/>
        </w:rPr>
        <w:t xml:space="preserve">Human venous blood was drawn from healthy volunteer into </w:t>
      </w:r>
      <w:r w:rsidR="00111051" w:rsidRPr="00CF50D2">
        <w:rPr>
          <w:rFonts w:ascii="Times New Roman" w:eastAsiaTheme="minorEastAsia" w:hAnsi="Times New Roman" w:cs="Times New Roman"/>
          <w:color w:val="000000" w:themeColor="text1"/>
          <w:kern w:val="24"/>
          <w:sz w:val="24"/>
          <w:szCs w:val="24"/>
        </w:rPr>
        <w:t xml:space="preserve">an </w:t>
      </w:r>
      <w:r w:rsidR="005459BC" w:rsidRPr="00CF50D2">
        <w:rPr>
          <w:rFonts w:ascii="Times New Roman" w:eastAsiaTheme="minorEastAsia" w:hAnsi="Times New Roman" w:cs="Times New Roman"/>
          <w:color w:val="000000" w:themeColor="text1"/>
          <w:kern w:val="24"/>
          <w:sz w:val="24"/>
          <w:szCs w:val="24"/>
        </w:rPr>
        <w:t xml:space="preserve">EDTA tube. Blood was then recalcified (final concentration 30mM) and treated with tissue factor (TF; </w:t>
      </w:r>
      <w:proofErr w:type="spellStart"/>
      <w:r w:rsidR="005459BC" w:rsidRPr="00CF50D2">
        <w:rPr>
          <w:rFonts w:ascii="Times New Roman" w:eastAsiaTheme="minorEastAsia" w:hAnsi="Times New Roman" w:cs="Times New Roman"/>
          <w:color w:val="000000" w:themeColor="text1"/>
          <w:kern w:val="24"/>
          <w:sz w:val="24"/>
          <w:szCs w:val="24"/>
        </w:rPr>
        <w:t>Innovin</w:t>
      </w:r>
      <w:proofErr w:type="spellEnd"/>
      <w:r w:rsidR="005459BC" w:rsidRPr="00CF50D2">
        <w:rPr>
          <w:rFonts w:ascii="Times New Roman" w:eastAsiaTheme="minorEastAsia" w:hAnsi="Times New Roman" w:cs="Times New Roman"/>
          <w:color w:val="000000" w:themeColor="text1"/>
          <w:kern w:val="24"/>
          <w:sz w:val="24"/>
          <w:szCs w:val="24"/>
        </w:rPr>
        <w:t>, diluted 1:9000</w:t>
      </w:r>
      <w:r w:rsidR="00111051" w:rsidRPr="00CF50D2">
        <w:rPr>
          <w:rFonts w:ascii="Times New Roman" w:eastAsiaTheme="minorEastAsia" w:hAnsi="Times New Roman" w:cs="Times New Roman"/>
          <w:color w:val="000000" w:themeColor="text1"/>
          <w:kern w:val="24"/>
          <w:sz w:val="24"/>
          <w:szCs w:val="24"/>
        </w:rPr>
        <w:t>, ~</w:t>
      </w:r>
      <w:r w:rsidR="005459BC" w:rsidRPr="00CF50D2">
        <w:rPr>
          <w:rFonts w:ascii="Times New Roman" w:eastAsiaTheme="minorEastAsia" w:hAnsi="Times New Roman" w:cs="Times New Roman"/>
          <w:color w:val="000000" w:themeColor="text1"/>
          <w:kern w:val="24"/>
          <w:sz w:val="24"/>
          <w:szCs w:val="24"/>
        </w:rPr>
        <w:t xml:space="preserve">1 </w:t>
      </w:r>
      <w:proofErr w:type="spellStart"/>
      <w:r w:rsidR="005459BC" w:rsidRPr="00CF50D2">
        <w:rPr>
          <w:rFonts w:ascii="Times New Roman" w:eastAsiaTheme="minorEastAsia" w:hAnsi="Times New Roman" w:cs="Times New Roman"/>
          <w:color w:val="000000" w:themeColor="text1"/>
          <w:kern w:val="24"/>
          <w:sz w:val="24"/>
          <w:szCs w:val="24"/>
        </w:rPr>
        <w:t>pM</w:t>
      </w:r>
      <w:proofErr w:type="spellEnd"/>
      <w:r w:rsidR="005459BC" w:rsidRPr="00CF50D2">
        <w:rPr>
          <w:rFonts w:ascii="Times New Roman" w:eastAsiaTheme="minorEastAsia" w:hAnsi="Times New Roman" w:cs="Times New Roman"/>
          <w:color w:val="000000" w:themeColor="text1"/>
          <w:kern w:val="24"/>
          <w:sz w:val="24"/>
          <w:szCs w:val="24"/>
        </w:rPr>
        <w:t xml:space="preserve"> T</w:t>
      </w:r>
      <w:r w:rsidR="00111051" w:rsidRPr="00CF50D2">
        <w:rPr>
          <w:rFonts w:ascii="Times New Roman" w:eastAsiaTheme="minorEastAsia" w:hAnsi="Times New Roman" w:cs="Times New Roman"/>
          <w:color w:val="000000" w:themeColor="text1"/>
          <w:kern w:val="24"/>
          <w:sz w:val="24"/>
          <w:szCs w:val="24"/>
        </w:rPr>
        <w:t>issue Factor</w:t>
      </w:r>
      <w:r w:rsidR="005459BC" w:rsidRPr="00CF50D2">
        <w:rPr>
          <w:rFonts w:ascii="Times New Roman" w:eastAsiaTheme="minorEastAsia" w:hAnsi="Times New Roman" w:cs="Times New Roman"/>
          <w:color w:val="000000" w:themeColor="text1"/>
          <w:kern w:val="24"/>
          <w:sz w:val="24"/>
          <w:szCs w:val="24"/>
        </w:rPr>
        <w:t xml:space="preserve">) and clot formation proceeded in siliconized wells for 1 </w:t>
      </w:r>
      <w:proofErr w:type="spellStart"/>
      <w:r w:rsidR="005459BC" w:rsidRPr="00CF50D2">
        <w:rPr>
          <w:rFonts w:ascii="Times New Roman" w:eastAsiaTheme="minorEastAsia" w:hAnsi="Times New Roman" w:cs="Times New Roman"/>
          <w:color w:val="000000" w:themeColor="text1"/>
          <w:kern w:val="24"/>
          <w:sz w:val="24"/>
          <w:szCs w:val="24"/>
        </w:rPr>
        <w:t>h</w:t>
      </w:r>
      <w:r w:rsidR="00111051" w:rsidRPr="00CF50D2">
        <w:rPr>
          <w:rFonts w:ascii="Times New Roman" w:eastAsiaTheme="minorEastAsia" w:hAnsi="Times New Roman" w:cs="Times New Roman"/>
          <w:color w:val="000000" w:themeColor="text1"/>
          <w:kern w:val="24"/>
          <w:sz w:val="24"/>
          <w:szCs w:val="24"/>
        </w:rPr>
        <w:t>r</w:t>
      </w:r>
      <w:proofErr w:type="spellEnd"/>
      <w:r w:rsidR="005459BC" w:rsidRPr="00CF50D2">
        <w:rPr>
          <w:rFonts w:ascii="Times New Roman" w:eastAsiaTheme="minorEastAsia" w:hAnsi="Times New Roman" w:cs="Times New Roman"/>
          <w:color w:val="000000" w:themeColor="text1"/>
          <w:kern w:val="24"/>
          <w:sz w:val="24"/>
          <w:szCs w:val="24"/>
        </w:rPr>
        <w:t xml:space="preserve"> at 37ºC. Human blood neutrophils were labelled with 1µM Cell Tracker Deep Red (</w:t>
      </w:r>
      <w:proofErr w:type="spellStart"/>
      <w:r w:rsidR="005459BC" w:rsidRPr="00CF50D2">
        <w:rPr>
          <w:rFonts w:ascii="Times New Roman" w:eastAsiaTheme="minorEastAsia" w:hAnsi="Times New Roman" w:cs="Times New Roman"/>
          <w:color w:val="000000" w:themeColor="text1"/>
          <w:kern w:val="24"/>
          <w:sz w:val="24"/>
          <w:szCs w:val="24"/>
        </w:rPr>
        <w:t>Thermo</w:t>
      </w:r>
      <w:proofErr w:type="spellEnd"/>
      <w:r w:rsidR="005459BC" w:rsidRPr="00CF50D2">
        <w:rPr>
          <w:rFonts w:ascii="Times New Roman" w:eastAsiaTheme="minorEastAsia" w:hAnsi="Times New Roman" w:cs="Times New Roman"/>
          <w:color w:val="000000" w:themeColor="text1"/>
          <w:kern w:val="24"/>
          <w:sz w:val="24"/>
          <w:szCs w:val="24"/>
        </w:rPr>
        <w:t xml:space="preserve"> Fisher, Catalog #: C34565) or Green-CMFDA (</w:t>
      </w:r>
      <w:proofErr w:type="spellStart"/>
      <w:r w:rsidR="005459BC" w:rsidRPr="00CF50D2">
        <w:rPr>
          <w:rFonts w:ascii="Times New Roman" w:eastAsiaTheme="minorEastAsia" w:hAnsi="Times New Roman" w:cs="Times New Roman"/>
          <w:color w:val="000000" w:themeColor="text1"/>
          <w:kern w:val="24"/>
          <w:sz w:val="24"/>
          <w:szCs w:val="24"/>
        </w:rPr>
        <w:t>Thermo</w:t>
      </w:r>
      <w:proofErr w:type="spellEnd"/>
      <w:r w:rsidR="005459BC" w:rsidRPr="00CF50D2">
        <w:rPr>
          <w:rFonts w:ascii="Times New Roman" w:eastAsiaTheme="minorEastAsia" w:hAnsi="Times New Roman" w:cs="Times New Roman"/>
          <w:color w:val="000000" w:themeColor="text1"/>
          <w:kern w:val="24"/>
          <w:sz w:val="24"/>
          <w:szCs w:val="24"/>
        </w:rPr>
        <w:t xml:space="preserve"> Fisher, Catalog #: C7025) according to manufacturer’s instructions. Deep Red labelled neutrophils were then loaded with </w:t>
      </w:r>
      <w:r w:rsidR="00111051" w:rsidRPr="00CF50D2">
        <w:rPr>
          <w:rFonts w:ascii="Times New Roman" w:eastAsiaTheme="minorEastAsia" w:hAnsi="Times New Roman" w:cs="Times New Roman"/>
          <w:color w:val="000000" w:themeColor="text1"/>
          <w:kern w:val="24"/>
          <w:sz w:val="24"/>
          <w:szCs w:val="24"/>
        </w:rPr>
        <w:t>QD-</w:t>
      </w:r>
      <w:r w:rsidR="005459BC" w:rsidRPr="00CF50D2">
        <w:rPr>
          <w:rFonts w:ascii="Times New Roman" w:eastAsiaTheme="minorEastAsia" w:hAnsi="Times New Roman" w:cs="Times New Roman"/>
          <w:color w:val="000000" w:themeColor="text1"/>
          <w:kern w:val="24"/>
          <w:sz w:val="24"/>
          <w:szCs w:val="24"/>
        </w:rPr>
        <w:t>NP</w:t>
      </w:r>
      <w:r w:rsidR="00111051" w:rsidRPr="00CF50D2">
        <w:rPr>
          <w:rFonts w:ascii="Times New Roman" w:eastAsiaTheme="minorEastAsia" w:hAnsi="Times New Roman" w:cs="Times New Roman"/>
          <w:color w:val="000000" w:themeColor="text1"/>
          <w:kern w:val="24"/>
          <w:sz w:val="24"/>
          <w:szCs w:val="24"/>
        </w:rPr>
        <w:t>s</w:t>
      </w:r>
      <w:r w:rsidR="005459BC" w:rsidRPr="00CF50D2">
        <w:rPr>
          <w:rFonts w:ascii="Times New Roman" w:eastAsiaTheme="minorEastAsia" w:hAnsi="Times New Roman" w:cs="Times New Roman"/>
          <w:color w:val="000000" w:themeColor="text1"/>
          <w:kern w:val="24"/>
          <w:sz w:val="24"/>
          <w:szCs w:val="24"/>
        </w:rPr>
        <w:t xml:space="preserve"> (100 ug/ml) for 1h at 37ºC, 5% CO2.  Following incubation and washing, neutrophil count was standardized so that empty and DNP-loaded neutrophils were </w:t>
      </w:r>
      <w:r w:rsidR="000A1B39" w:rsidRPr="00CF50D2">
        <w:rPr>
          <w:rFonts w:ascii="Times New Roman" w:eastAsiaTheme="minorEastAsia" w:hAnsi="Times New Roman" w:cs="Times New Roman"/>
          <w:color w:val="000000" w:themeColor="text1"/>
          <w:kern w:val="24"/>
          <w:sz w:val="24"/>
          <w:szCs w:val="24"/>
        </w:rPr>
        <w:t xml:space="preserve">both </w:t>
      </w:r>
      <w:r w:rsidR="005459BC" w:rsidRPr="00CF50D2">
        <w:rPr>
          <w:rFonts w:ascii="Times New Roman" w:eastAsiaTheme="minorEastAsia" w:hAnsi="Times New Roman" w:cs="Times New Roman"/>
          <w:color w:val="000000" w:themeColor="text1"/>
          <w:kern w:val="24"/>
          <w:sz w:val="24"/>
          <w:szCs w:val="24"/>
        </w:rPr>
        <w:t>at 10 million cells/</w:t>
      </w:r>
      <w:proofErr w:type="spellStart"/>
      <w:r w:rsidR="005459BC" w:rsidRPr="00CF50D2">
        <w:rPr>
          <w:rFonts w:ascii="Times New Roman" w:eastAsiaTheme="minorEastAsia" w:hAnsi="Times New Roman" w:cs="Times New Roman"/>
          <w:color w:val="000000" w:themeColor="text1"/>
          <w:kern w:val="24"/>
          <w:sz w:val="24"/>
          <w:szCs w:val="24"/>
        </w:rPr>
        <w:t>mL.</w:t>
      </w:r>
      <w:proofErr w:type="spellEnd"/>
      <w:r w:rsidR="005459BC" w:rsidRPr="00CF50D2">
        <w:rPr>
          <w:rFonts w:ascii="Times New Roman" w:eastAsiaTheme="minorEastAsia" w:hAnsi="Times New Roman" w:cs="Times New Roman"/>
          <w:color w:val="000000" w:themeColor="text1"/>
          <w:kern w:val="24"/>
          <w:sz w:val="24"/>
          <w:szCs w:val="24"/>
        </w:rPr>
        <w:t xml:space="preserve"> Subsequently both empty and DNP-loaded neutrophils were added to the same pre-formed clot at equal concentrations and allowed to associate with the clot overnight (18 h). </w:t>
      </w:r>
    </w:p>
    <w:p w14:paraId="33AE391C" w14:textId="42376B5C" w:rsidR="00111051" w:rsidRPr="00CF50D2" w:rsidRDefault="005459BC" w:rsidP="00E02043">
      <w:pPr>
        <w:pBdr>
          <w:top w:val="nil"/>
          <w:left w:val="nil"/>
          <w:bottom w:val="nil"/>
          <w:right w:val="nil"/>
          <w:between w:val="nil"/>
        </w:pBdr>
        <w:spacing w:after="0" w:line="240" w:lineRule="auto"/>
        <w:jc w:val="both"/>
        <w:rPr>
          <w:rFonts w:ascii="Times New Roman" w:eastAsiaTheme="minorEastAsia" w:hAnsi="Times New Roman" w:cs="Times New Roman"/>
          <w:color w:val="000000" w:themeColor="text1"/>
          <w:kern w:val="24"/>
          <w:sz w:val="24"/>
          <w:szCs w:val="24"/>
        </w:rPr>
      </w:pPr>
      <w:r w:rsidRPr="00CF50D2">
        <w:rPr>
          <w:rFonts w:ascii="Times New Roman" w:eastAsiaTheme="minorEastAsia" w:hAnsi="Times New Roman" w:cs="Times New Roman"/>
          <w:i/>
          <w:iCs/>
          <w:color w:val="000000" w:themeColor="text1"/>
          <w:kern w:val="24"/>
          <w:sz w:val="24"/>
          <w:szCs w:val="24"/>
        </w:rPr>
        <w:t>Histological sections:</w:t>
      </w:r>
      <w:r w:rsidRPr="00CF50D2">
        <w:rPr>
          <w:rFonts w:ascii="Times New Roman" w:eastAsiaTheme="minorEastAsia" w:hAnsi="Times New Roman" w:cs="Times New Roman"/>
          <w:color w:val="000000" w:themeColor="text1"/>
          <w:kern w:val="24"/>
          <w:sz w:val="24"/>
          <w:szCs w:val="24"/>
        </w:rPr>
        <w:t xml:space="preserve"> The clot was washed with 1X cold </w:t>
      </w:r>
      <w:proofErr w:type="gramStart"/>
      <w:r w:rsidRPr="00CF50D2">
        <w:rPr>
          <w:rFonts w:ascii="Times New Roman" w:eastAsiaTheme="minorEastAsia" w:hAnsi="Times New Roman" w:cs="Times New Roman"/>
          <w:color w:val="000000" w:themeColor="text1"/>
          <w:kern w:val="24"/>
          <w:sz w:val="24"/>
          <w:szCs w:val="24"/>
        </w:rPr>
        <w:t>HBSS, and</w:t>
      </w:r>
      <w:proofErr w:type="gramEnd"/>
      <w:r w:rsidRPr="00CF50D2">
        <w:rPr>
          <w:rFonts w:ascii="Times New Roman" w:eastAsiaTheme="minorEastAsia" w:hAnsi="Times New Roman" w:cs="Times New Roman"/>
          <w:color w:val="000000" w:themeColor="text1"/>
          <w:kern w:val="24"/>
          <w:sz w:val="24"/>
          <w:szCs w:val="24"/>
        </w:rPr>
        <w:t xml:space="preserve"> then fixed with 2%PFA/1X PBS for 1 h at 4ºC. The clot was then placed in 30% sucrose/1XPBS for 1-2 h at 4ºC, and then frozen in OCT freezing medium </w:t>
      </w:r>
      <w:r w:rsidR="000A1B39" w:rsidRPr="00CF50D2">
        <w:rPr>
          <w:rFonts w:ascii="Times New Roman" w:eastAsiaTheme="minorEastAsia" w:hAnsi="Times New Roman" w:cs="Times New Roman"/>
          <w:color w:val="000000" w:themeColor="text1"/>
          <w:kern w:val="24"/>
          <w:sz w:val="24"/>
          <w:szCs w:val="24"/>
        </w:rPr>
        <w:t xml:space="preserve">(Fisher Scientific, Catalog #: 23-730-625) </w:t>
      </w:r>
      <w:r w:rsidRPr="00CF50D2">
        <w:rPr>
          <w:rFonts w:ascii="Times New Roman" w:eastAsiaTheme="minorEastAsia" w:hAnsi="Times New Roman" w:cs="Times New Roman"/>
          <w:color w:val="000000" w:themeColor="text1"/>
          <w:kern w:val="24"/>
          <w:sz w:val="24"/>
          <w:szCs w:val="24"/>
        </w:rPr>
        <w:t>over liquid N2.</w:t>
      </w:r>
      <w:r w:rsidR="000A1B39" w:rsidRPr="00CF50D2">
        <w:rPr>
          <w:rFonts w:ascii="Times New Roman" w:hAnsi="Times New Roman" w:cs="Times New Roman"/>
          <w:color w:val="000000" w:themeColor="text1"/>
          <w:sz w:val="24"/>
          <w:szCs w:val="24"/>
        </w:rPr>
        <w:t xml:space="preserve"> Sections were cut with a Leica CM3050S cryostat at -20°C at 10 µm thickness and placed on </w:t>
      </w:r>
      <w:proofErr w:type="spellStart"/>
      <w:r w:rsidR="000A1B39" w:rsidRPr="00CF50D2">
        <w:rPr>
          <w:rFonts w:ascii="Times New Roman" w:hAnsi="Times New Roman" w:cs="Times New Roman"/>
          <w:i/>
          <w:iCs/>
          <w:color w:val="000000" w:themeColor="text1"/>
          <w:sz w:val="24"/>
          <w:szCs w:val="24"/>
        </w:rPr>
        <w:t>Superfrost</w:t>
      </w:r>
      <w:proofErr w:type="spellEnd"/>
      <w:r w:rsidR="000A1B39" w:rsidRPr="00CF50D2">
        <w:rPr>
          <w:rFonts w:ascii="Times New Roman" w:hAnsi="Times New Roman" w:cs="Times New Roman"/>
          <w:i/>
          <w:iCs/>
          <w:color w:val="000000" w:themeColor="text1"/>
          <w:sz w:val="24"/>
          <w:szCs w:val="24"/>
        </w:rPr>
        <w:t xml:space="preserve"> Plus</w:t>
      </w:r>
      <w:r w:rsidR="000A1B39" w:rsidRPr="00CF50D2">
        <w:rPr>
          <w:rFonts w:ascii="Times New Roman" w:hAnsi="Times New Roman" w:cs="Times New Roman"/>
          <w:color w:val="000000" w:themeColor="text1"/>
          <w:sz w:val="24"/>
          <w:szCs w:val="24"/>
        </w:rPr>
        <w:t xml:space="preserve"> Slides (Fisher Scientific, catalog # 12-550-15). </w:t>
      </w:r>
      <w:r w:rsidRPr="00CF50D2">
        <w:rPr>
          <w:rFonts w:ascii="Times New Roman" w:eastAsiaTheme="minorEastAsia" w:hAnsi="Times New Roman" w:cs="Times New Roman"/>
          <w:color w:val="000000" w:themeColor="text1"/>
          <w:kern w:val="24"/>
          <w:sz w:val="24"/>
          <w:szCs w:val="24"/>
        </w:rPr>
        <w:t xml:space="preserve"> Tissue sections were washed with 1X PBS and stained with DAPI (300 </w:t>
      </w:r>
      <w:proofErr w:type="spellStart"/>
      <w:r w:rsidRPr="00CF50D2">
        <w:rPr>
          <w:rFonts w:ascii="Times New Roman" w:eastAsiaTheme="minorEastAsia" w:hAnsi="Times New Roman" w:cs="Times New Roman"/>
          <w:color w:val="000000" w:themeColor="text1"/>
          <w:kern w:val="24"/>
          <w:sz w:val="24"/>
          <w:szCs w:val="24"/>
        </w:rPr>
        <w:t>nM</w:t>
      </w:r>
      <w:proofErr w:type="spellEnd"/>
      <w:r w:rsidRPr="00CF50D2">
        <w:rPr>
          <w:rFonts w:ascii="Times New Roman" w:eastAsiaTheme="minorEastAsia" w:hAnsi="Times New Roman" w:cs="Times New Roman"/>
          <w:color w:val="000000" w:themeColor="text1"/>
          <w:kern w:val="24"/>
          <w:sz w:val="24"/>
          <w:szCs w:val="24"/>
        </w:rPr>
        <w:t xml:space="preserve">) for 5 min, room temperature, and subsequently mounted in </w:t>
      </w:r>
      <w:proofErr w:type="spellStart"/>
      <w:r w:rsidRPr="00CF50D2">
        <w:rPr>
          <w:rFonts w:ascii="Times New Roman" w:eastAsiaTheme="minorEastAsia" w:hAnsi="Times New Roman" w:cs="Times New Roman"/>
          <w:color w:val="000000" w:themeColor="text1"/>
          <w:kern w:val="24"/>
          <w:sz w:val="24"/>
          <w:szCs w:val="24"/>
        </w:rPr>
        <w:t>ProLong</w:t>
      </w:r>
      <w:proofErr w:type="spellEnd"/>
      <w:r w:rsidRPr="00CF50D2">
        <w:rPr>
          <w:rFonts w:ascii="Times New Roman" w:eastAsiaTheme="minorEastAsia" w:hAnsi="Times New Roman" w:cs="Times New Roman"/>
          <w:color w:val="000000" w:themeColor="text1"/>
          <w:kern w:val="24"/>
          <w:sz w:val="24"/>
          <w:szCs w:val="24"/>
        </w:rPr>
        <w:t xml:space="preserve"> Gold </w:t>
      </w:r>
      <w:proofErr w:type="spellStart"/>
      <w:r w:rsidRPr="00CF50D2">
        <w:rPr>
          <w:rFonts w:ascii="Times New Roman" w:eastAsiaTheme="minorEastAsia" w:hAnsi="Times New Roman" w:cs="Times New Roman"/>
          <w:color w:val="000000" w:themeColor="text1"/>
          <w:kern w:val="24"/>
          <w:sz w:val="24"/>
          <w:szCs w:val="24"/>
        </w:rPr>
        <w:t>AntiFade</w:t>
      </w:r>
      <w:proofErr w:type="spellEnd"/>
      <w:r w:rsidRPr="00CF50D2">
        <w:rPr>
          <w:rFonts w:ascii="Times New Roman" w:eastAsiaTheme="minorEastAsia" w:hAnsi="Times New Roman" w:cs="Times New Roman"/>
          <w:color w:val="000000" w:themeColor="text1"/>
          <w:kern w:val="24"/>
          <w:sz w:val="24"/>
          <w:szCs w:val="24"/>
        </w:rPr>
        <w:t xml:space="preserve"> Mounting Medium (</w:t>
      </w:r>
      <w:proofErr w:type="spellStart"/>
      <w:r w:rsidRPr="00CF50D2">
        <w:rPr>
          <w:rFonts w:ascii="Times New Roman" w:eastAsiaTheme="minorEastAsia" w:hAnsi="Times New Roman" w:cs="Times New Roman"/>
          <w:color w:val="000000" w:themeColor="text1"/>
          <w:kern w:val="24"/>
          <w:sz w:val="24"/>
          <w:szCs w:val="24"/>
        </w:rPr>
        <w:t>Thermo</w:t>
      </w:r>
      <w:proofErr w:type="spellEnd"/>
      <w:r w:rsidR="00111051" w:rsidRPr="00CF50D2">
        <w:rPr>
          <w:rFonts w:ascii="Times New Roman" w:eastAsiaTheme="minorEastAsia" w:hAnsi="Times New Roman" w:cs="Times New Roman"/>
          <w:color w:val="000000" w:themeColor="text1"/>
          <w:kern w:val="24"/>
          <w:sz w:val="24"/>
          <w:szCs w:val="24"/>
        </w:rPr>
        <w:t xml:space="preserve"> </w:t>
      </w:r>
      <w:r w:rsidRPr="00CF50D2">
        <w:rPr>
          <w:rFonts w:ascii="Times New Roman" w:eastAsiaTheme="minorEastAsia" w:hAnsi="Times New Roman" w:cs="Times New Roman"/>
          <w:color w:val="000000" w:themeColor="text1"/>
          <w:kern w:val="24"/>
          <w:sz w:val="24"/>
          <w:szCs w:val="24"/>
        </w:rPr>
        <w:t xml:space="preserve">Fisher Scientific, Catalog #: P36930), with #1 thickness cover slips (VWR, Catalog #: 16004-098). </w:t>
      </w:r>
    </w:p>
    <w:p w14:paraId="6CB33E0F" w14:textId="77777777" w:rsidR="00E02043" w:rsidRPr="00CF50D2" w:rsidRDefault="00E02043" w:rsidP="00E02043">
      <w:pPr>
        <w:pBdr>
          <w:top w:val="nil"/>
          <w:left w:val="nil"/>
          <w:bottom w:val="nil"/>
          <w:right w:val="nil"/>
          <w:between w:val="nil"/>
        </w:pBdr>
        <w:spacing w:after="0" w:line="240" w:lineRule="auto"/>
        <w:jc w:val="both"/>
        <w:rPr>
          <w:rFonts w:ascii="Times New Roman" w:eastAsiaTheme="minorEastAsia" w:hAnsi="Times New Roman" w:cs="Times New Roman"/>
          <w:color w:val="000000" w:themeColor="text1"/>
          <w:kern w:val="24"/>
          <w:sz w:val="24"/>
          <w:szCs w:val="24"/>
        </w:rPr>
      </w:pPr>
    </w:p>
    <w:p w14:paraId="3AC40F31" w14:textId="77777777" w:rsidR="00422318" w:rsidRPr="00CF50D2" w:rsidRDefault="005459BC" w:rsidP="00E02043">
      <w:pPr>
        <w:pBdr>
          <w:top w:val="nil"/>
          <w:left w:val="nil"/>
          <w:bottom w:val="nil"/>
          <w:right w:val="nil"/>
          <w:between w:val="nil"/>
        </w:pBdr>
        <w:spacing w:after="0" w:line="240" w:lineRule="auto"/>
        <w:jc w:val="both"/>
        <w:rPr>
          <w:rFonts w:ascii="Times New Roman" w:eastAsia="Times New Roman" w:hAnsi="Times New Roman" w:cs="Times New Roman"/>
          <w:i/>
          <w:iCs/>
          <w:color w:val="000000" w:themeColor="text1"/>
          <w:sz w:val="24"/>
          <w:szCs w:val="24"/>
        </w:rPr>
      </w:pPr>
      <w:r w:rsidRPr="00CF50D2">
        <w:rPr>
          <w:rFonts w:ascii="Times New Roman" w:eastAsia="Times New Roman" w:hAnsi="Times New Roman" w:cs="Times New Roman"/>
          <w:i/>
          <w:iCs/>
          <w:color w:val="000000" w:themeColor="text1"/>
          <w:sz w:val="24"/>
          <w:szCs w:val="24"/>
        </w:rPr>
        <w:t>Confocal microscopy</w:t>
      </w:r>
      <w:r w:rsidRPr="00CF50D2">
        <w:rPr>
          <w:rFonts w:ascii="Times New Roman" w:eastAsia="Times New Roman" w:hAnsi="Times New Roman" w:cs="Times New Roman"/>
          <w:color w:val="000000" w:themeColor="text1"/>
          <w:sz w:val="24"/>
          <w:szCs w:val="24"/>
        </w:rPr>
        <w:t xml:space="preserve">: </w:t>
      </w:r>
      <w:r w:rsidR="007926D4" w:rsidRPr="00CF50D2">
        <w:rPr>
          <w:rFonts w:ascii="Times New Roman" w:eastAsia="Times New Roman" w:hAnsi="Times New Roman" w:cs="Times New Roman"/>
          <w:i/>
          <w:iCs/>
          <w:color w:val="000000" w:themeColor="text1"/>
          <w:sz w:val="24"/>
          <w:szCs w:val="24"/>
        </w:rPr>
        <w:t xml:space="preserve"> </w:t>
      </w:r>
    </w:p>
    <w:p w14:paraId="626C0A13" w14:textId="5F729BF2" w:rsidR="00422318" w:rsidRDefault="00422318" w:rsidP="00E02043">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 xml:space="preserve">Two </w:t>
      </w:r>
      <w:r w:rsidR="007B5966">
        <w:rPr>
          <w:rFonts w:ascii="Times New Roman" w:eastAsia="Times New Roman" w:hAnsi="Times New Roman" w:cs="Times New Roman"/>
          <w:color w:val="000000" w:themeColor="text1"/>
          <w:sz w:val="24"/>
          <w:szCs w:val="24"/>
        </w:rPr>
        <w:t xml:space="preserve">confocal </w:t>
      </w:r>
      <w:r w:rsidRPr="00CF50D2">
        <w:rPr>
          <w:rFonts w:ascii="Times New Roman" w:eastAsia="Times New Roman" w:hAnsi="Times New Roman" w:cs="Times New Roman"/>
          <w:color w:val="000000" w:themeColor="text1"/>
          <w:sz w:val="24"/>
          <w:szCs w:val="24"/>
        </w:rPr>
        <w:t xml:space="preserve">microscopes were used over the course of the study. </w:t>
      </w:r>
    </w:p>
    <w:p w14:paraId="78B9F9C8" w14:textId="77777777" w:rsidR="007B5966" w:rsidRPr="00CF50D2" w:rsidRDefault="007B5966" w:rsidP="00E02043">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550D2EB" w14:textId="1D86C72F" w:rsidR="00422318" w:rsidRPr="00CF50D2" w:rsidRDefault="00422318" w:rsidP="00E02043">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 xml:space="preserve">(1) Fluorescence images were obtained by using an inverted laser scanning confocal microscope (Zeiss LSM 780; Zeiss, </w:t>
      </w:r>
      <w:proofErr w:type="spellStart"/>
      <w:r w:rsidRPr="00CF50D2">
        <w:rPr>
          <w:rFonts w:ascii="Times New Roman" w:eastAsia="Times New Roman" w:hAnsi="Times New Roman" w:cs="Times New Roman"/>
          <w:color w:val="000000" w:themeColor="text1"/>
          <w:sz w:val="24"/>
          <w:szCs w:val="24"/>
        </w:rPr>
        <w:t>Oberkochen</w:t>
      </w:r>
      <w:proofErr w:type="spellEnd"/>
      <w:r w:rsidRPr="00CF50D2">
        <w:rPr>
          <w:rFonts w:ascii="Times New Roman" w:eastAsia="Times New Roman" w:hAnsi="Times New Roman" w:cs="Times New Roman"/>
          <w:color w:val="000000" w:themeColor="text1"/>
          <w:sz w:val="24"/>
          <w:szCs w:val="24"/>
        </w:rPr>
        <w:t xml:space="preserve"> Germany) through a 63x oil immersion objective lens (numerical aperture 1.40, catalog# 420782–9900; Zeiss, </w:t>
      </w:r>
      <w:proofErr w:type="spellStart"/>
      <w:r w:rsidRPr="00CF50D2">
        <w:rPr>
          <w:rFonts w:ascii="Times New Roman" w:eastAsia="Times New Roman" w:hAnsi="Times New Roman" w:cs="Times New Roman"/>
          <w:color w:val="000000" w:themeColor="text1"/>
          <w:sz w:val="24"/>
          <w:szCs w:val="24"/>
        </w:rPr>
        <w:t>Oberkochen</w:t>
      </w:r>
      <w:proofErr w:type="spellEnd"/>
      <w:r w:rsidRPr="00CF50D2">
        <w:rPr>
          <w:rFonts w:ascii="Times New Roman" w:eastAsia="Times New Roman" w:hAnsi="Times New Roman" w:cs="Times New Roman"/>
          <w:color w:val="000000" w:themeColor="text1"/>
          <w:sz w:val="24"/>
          <w:szCs w:val="24"/>
        </w:rPr>
        <w:t>, Germany) with a zoom of 2, pixel size: 0.0659×0.0659 μm</w:t>
      </w:r>
      <w:r w:rsidRPr="00CF50D2">
        <w:rPr>
          <w:rFonts w:ascii="Times New Roman" w:eastAsia="Times New Roman" w:hAnsi="Times New Roman" w:cs="Times New Roman"/>
          <w:color w:val="000000" w:themeColor="text1"/>
          <w:sz w:val="24"/>
          <w:szCs w:val="24"/>
          <w:vertAlign w:val="superscript"/>
        </w:rPr>
        <w:t>2</w:t>
      </w:r>
      <w:r w:rsidRPr="00CF50D2">
        <w:rPr>
          <w:rFonts w:ascii="Times New Roman" w:eastAsia="Times New Roman" w:hAnsi="Times New Roman" w:cs="Times New Roman"/>
          <w:color w:val="000000" w:themeColor="text1"/>
          <w:sz w:val="24"/>
          <w:szCs w:val="24"/>
        </w:rPr>
        <w:t xml:space="preserve">. Nuclear DAPI was excited by a 405 nm laser diode and images obtained through a detection wavelength of 410–585 nm with a conventional PMT detector. Pinhole size for all channels was set to 1 airy unit. Scanning mode was set to frame. 3D stacks were obtained with </w:t>
      </w:r>
      <w:proofErr w:type="spellStart"/>
      <w:r w:rsidRPr="00CF50D2">
        <w:rPr>
          <w:rFonts w:ascii="Times New Roman" w:eastAsia="Times New Roman" w:hAnsi="Times New Roman" w:cs="Times New Roman"/>
          <w:color w:val="000000" w:themeColor="text1"/>
          <w:sz w:val="24"/>
          <w:szCs w:val="24"/>
        </w:rPr>
        <w:t>dz</w:t>
      </w:r>
      <w:proofErr w:type="spellEnd"/>
      <w:r w:rsidRPr="00CF50D2">
        <w:rPr>
          <w:rFonts w:ascii="Times New Roman" w:eastAsia="Times New Roman" w:hAnsi="Times New Roman" w:cs="Times New Roman"/>
          <w:color w:val="000000" w:themeColor="text1"/>
          <w:sz w:val="24"/>
          <w:szCs w:val="24"/>
        </w:rPr>
        <w:t xml:space="preserve">=1.00 </w:t>
      </w:r>
      <w:proofErr w:type="spellStart"/>
      <w:r w:rsidRPr="00CF50D2">
        <w:rPr>
          <w:rFonts w:ascii="Times New Roman" w:eastAsia="Times New Roman" w:hAnsi="Times New Roman" w:cs="Times New Roman"/>
          <w:color w:val="000000" w:themeColor="text1"/>
          <w:sz w:val="24"/>
          <w:szCs w:val="24"/>
        </w:rPr>
        <w:t>μm</w:t>
      </w:r>
      <w:proofErr w:type="spellEnd"/>
      <w:r w:rsidRPr="00CF50D2">
        <w:rPr>
          <w:rFonts w:ascii="Times New Roman" w:eastAsia="Times New Roman" w:hAnsi="Times New Roman" w:cs="Times New Roman"/>
          <w:color w:val="000000" w:themeColor="text1"/>
          <w:sz w:val="24"/>
          <w:szCs w:val="24"/>
        </w:rPr>
        <w:t>. Three-dimensional rendering and related surfaces were obtained with IMARIS software v9.7.2 (</w:t>
      </w:r>
      <w:proofErr w:type="spellStart"/>
      <w:r w:rsidRPr="00CF50D2">
        <w:rPr>
          <w:rFonts w:ascii="Times New Roman" w:eastAsia="Times New Roman" w:hAnsi="Times New Roman" w:cs="Times New Roman"/>
          <w:color w:val="000000" w:themeColor="text1"/>
          <w:sz w:val="24"/>
          <w:szCs w:val="24"/>
        </w:rPr>
        <w:t>Bitplane</w:t>
      </w:r>
      <w:proofErr w:type="spellEnd"/>
      <w:r w:rsidRPr="00CF50D2">
        <w:rPr>
          <w:rFonts w:ascii="Times New Roman" w:eastAsia="Times New Roman" w:hAnsi="Times New Roman" w:cs="Times New Roman"/>
          <w:color w:val="000000" w:themeColor="text1"/>
          <w:sz w:val="24"/>
          <w:szCs w:val="24"/>
        </w:rPr>
        <w:t xml:space="preserve"> AG, Zürich, Switzerland). Orthogonal views and representative image (slice, z6/13) images were obtained using Fiji (Fiji Is Just ImageJ; NIH).</w:t>
      </w:r>
      <w:r w:rsidRPr="00CF50D2">
        <w:rPr>
          <w:rFonts w:ascii="Times New Roman" w:eastAsiaTheme="minorEastAsia" w:hAnsi="Times New Roman" w:cs="Times New Roman"/>
          <w:color w:val="000000" w:themeColor="text1"/>
          <w:kern w:val="24"/>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Pr="00CF50D2">
        <w:rPr>
          <w:rFonts w:ascii="Times New Roman" w:eastAsiaTheme="minorEastAsia" w:hAnsi="Times New Roman" w:cs="Times New Roman"/>
          <w:color w:val="000000" w:themeColor="text1"/>
          <w:kern w:val="24"/>
          <w:sz w:val="24"/>
          <w:szCs w:val="24"/>
        </w:rPr>
        <w:instrText xml:space="preserve"> ADDIN EN.CITE </w:instrText>
      </w:r>
      <w:r w:rsidRPr="00CF50D2">
        <w:rPr>
          <w:rFonts w:ascii="Times New Roman" w:eastAsiaTheme="minorEastAsia" w:hAnsi="Times New Roman" w:cs="Times New Roman"/>
          <w:color w:val="000000" w:themeColor="text1"/>
          <w:kern w:val="24"/>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Pr="00CF50D2">
        <w:rPr>
          <w:rFonts w:ascii="Times New Roman" w:eastAsiaTheme="minorEastAsia" w:hAnsi="Times New Roman" w:cs="Times New Roman"/>
          <w:color w:val="000000" w:themeColor="text1"/>
          <w:kern w:val="24"/>
          <w:sz w:val="24"/>
          <w:szCs w:val="24"/>
        </w:rPr>
        <w:instrText xml:space="preserve"> ADDIN EN.CITE.DATA </w:instrText>
      </w:r>
      <w:r w:rsidRPr="00CF50D2">
        <w:rPr>
          <w:rFonts w:ascii="Times New Roman" w:eastAsiaTheme="minorEastAsia" w:hAnsi="Times New Roman" w:cs="Times New Roman"/>
          <w:color w:val="000000" w:themeColor="text1"/>
          <w:kern w:val="24"/>
          <w:sz w:val="24"/>
          <w:szCs w:val="24"/>
        </w:rPr>
      </w:r>
      <w:r w:rsidRPr="00CF50D2">
        <w:rPr>
          <w:rFonts w:ascii="Times New Roman" w:eastAsiaTheme="minorEastAsia" w:hAnsi="Times New Roman" w:cs="Times New Roman"/>
          <w:color w:val="000000" w:themeColor="text1"/>
          <w:kern w:val="24"/>
          <w:sz w:val="24"/>
          <w:szCs w:val="24"/>
        </w:rPr>
        <w:fldChar w:fldCharType="end"/>
      </w:r>
      <w:r w:rsidRPr="00CF50D2">
        <w:rPr>
          <w:rFonts w:ascii="Times New Roman" w:eastAsiaTheme="minorEastAsia" w:hAnsi="Times New Roman" w:cs="Times New Roman"/>
          <w:color w:val="000000" w:themeColor="text1"/>
          <w:kern w:val="24"/>
          <w:sz w:val="24"/>
          <w:szCs w:val="24"/>
        </w:rPr>
      </w:r>
      <w:r w:rsidRPr="00CF50D2">
        <w:rPr>
          <w:rFonts w:ascii="Times New Roman" w:eastAsiaTheme="minorEastAsia" w:hAnsi="Times New Roman" w:cs="Times New Roman"/>
          <w:color w:val="000000" w:themeColor="text1"/>
          <w:kern w:val="24"/>
          <w:sz w:val="24"/>
          <w:szCs w:val="24"/>
        </w:rPr>
        <w:fldChar w:fldCharType="separate"/>
      </w:r>
      <w:r w:rsidRPr="00CF50D2">
        <w:rPr>
          <w:rFonts w:ascii="Times New Roman" w:eastAsiaTheme="minorEastAsia" w:hAnsi="Times New Roman" w:cs="Times New Roman"/>
          <w:noProof/>
          <w:color w:val="000000" w:themeColor="text1"/>
          <w:kern w:val="24"/>
          <w:sz w:val="24"/>
          <w:szCs w:val="24"/>
          <w:vertAlign w:val="superscript"/>
        </w:rPr>
        <w:t>3</w:t>
      </w:r>
      <w:r w:rsidRPr="00CF50D2">
        <w:rPr>
          <w:rFonts w:ascii="Times New Roman" w:eastAsiaTheme="minorEastAsia" w:hAnsi="Times New Roman" w:cs="Times New Roman"/>
          <w:color w:val="000000" w:themeColor="text1"/>
          <w:kern w:val="24"/>
          <w:sz w:val="24"/>
          <w:szCs w:val="24"/>
        </w:rPr>
        <w:fldChar w:fldCharType="end"/>
      </w:r>
    </w:p>
    <w:p w14:paraId="1C3AECBE" w14:textId="77777777" w:rsidR="00422318" w:rsidRPr="00CF50D2" w:rsidRDefault="00422318" w:rsidP="00E02043">
      <w:pPr>
        <w:pBdr>
          <w:top w:val="nil"/>
          <w:left w:val="nil"/>
          <w:bottom w:val="nil"/>
          <w:right w:val="nil"/>
          <w:between w:val="nil"/>
        </w:pBdr>
        <w:spacing w:after="0" w:line="240" w:lineRule="auto"/>
        <w:jc w:val="both"/>
        <w:rPr>
          <w:rFonts w:ascii="Times New Roman" w:eastAsia="Times New Roman" w:hAnsi="Times New Roman" w:cs="Times New Roman"/>
          <w:i/>
          <w:iCs/>
          <w:color w:val="000000" w:themeColor="text1"/>
          <w:sz w:val="24"/>
          <w:szCs w:val="24"/>
        </w:rPr>
      </w:pPr>
    </w:p>
    <w:p w14:paraId="334309C5" w14:textId="56A56277" w:rsidR="00A47578" w:rsidRDefault="00422318" w:rsidP="00E02043">
      <w:pPr>
        <w:pBdr>
          <w:top w:val="nil"/>
          <w:left w:val="nil"/>
          <w:bottom w:val="nil"/>
          <w:right w:val="nil"/>
          <w:between w:val="nil"/>
        </w:pBdr>
        <w:spacing w:after="0" w:line="240" w:lineRule="auto"/>
        <w:jc w:val="both"/>
        <w:rPr>
          <w:rFonts w:ascii="Times New Roman" w:eastAsiaTheme="minorEastAsia" w:hAnsi="Times New Roman" w:cs="Times New Roman"/>
          <w:color w:val="000000" w:themeColor="text1"/>
          <w:kern w:val="24"/>
          <w:sz w:val="24"/>
          <w:szCs w:val="24"/>
        </w:rPr>
      </w:pPr>
      <w:r w:rsidRPr="00CF50D2">
        <w:rPr>
          <w:rFonts w:ascii="Times New Roman" w:eastAsiaTheme="minorEastAsia" w:hAnsi="Times New Roman" w:cs="Times New Roman"/>
          <w:color w:val="000000" w:themeColor="text1"/>
          <w:kern w:val="24"/>
          <w:sz w:val="24"/>
          <w:szCs w:val="24"/>
        </w:rPr>
        <w:lastRenderedPageBreak/>
        <w:t xml:space="preserve">(2) </w:t>
      </w:r>
      <w:r w:rsidR="005459BC" w:rsidRPr="00CF50D2">
        <w:rPr>
          <w:rFonts w:ascii="Times New Roman" w:eastAsiaTheme="minorEastAsia" w:hAnsi="Times New Roman" w:cs="Times New Roman"/>
          <w:color w:val="000000" w:themeColor="text1"/>
          <w:kern w:val="24"/>
          <w:sz w:val="24"/>
          <w:szCs w:val="24"/>
        </w:rPr>
        <w:t xml:space="preserve">Fluorescent confocal microscopy images were acquired on </w:t>
      </w:r>
      <w:r w:rsidR="007926D4" w:rsidRPr="00CF50D2">
        <w:rPr>
          <w:rFonts w:ascii="Times New Roman" w:eastAsiaTheme="minorEastAsia" w:hAnsi="Times New Roman" w:cs="Times New Roman"/>
          <w:color w:val="000000" w:themeColor="text1"/>
          <w:kern w:val="24"/>
          <w:sz w:val="24"/>
          <w:szCs w:val="24"/>
        </w:rPr>
        <w:t xml:space="preserve">an </w:t>
      </w:r>
      <w:r w:rsidR="00662AB4" w:rsidRPr="00CF50D2">
        <w:rPr>
          <w:rFonts w:ascii="Times New Roman" w:eastAsiaTheme="minorEastAsia" w:hAnsi="Times New Roman" w:cs="Times New Roman"/>
          <w:color w:val="000000" w:themeColor="text1"/>
          <w:kern w:val="24"/>
          <w:sz w:val="24"/>
          <w:szCs w:val="24"/>
        </w:rPr>
        <w:t>inverted Leica</w:t>
      </w:r>
      <w:r w:rsidR="007926D4" w:rsidRPr="00CF50D2">
        <w:rPr>
          <w:rFonts w:ascii="Times New Roman" w:eastAsiaTheme="minorEastAsia" w:hAnsi="Times New Roman" w:cs="Times New Roman"/>
          <w:color w:val="000000" w:themeColor="text1"/>
          <w:kern w:val="24"/>
          <w:sz w:val="24"/>
          <w:szCs w:val="24"/>
        </w:rPr>
        <w:t xml:space="preserve"> Stellaris 5 Laser Scanning Confocal Microscope, which is configured on an automated Leica DMi8 CS inverted microscope platform with an XY automated stage (Catalog #: 158004141). Laser excitation is provided by a 405nm diode laser, a 448nm diode laser, and a pulsed supercontinuum white light laser that provides a tunable range of laser excitation from 488nm to 685nm. Images were acquired with the </w:t>
      </w:r>
      <w:r w:rsidR="007926D4" w:rsidRPr="00A04D33">
        <w:rPr>
          <w:rFonts w:ascii="Times New Roman" w:eastAsiaTheme="minorEastAsia" w:hAnsi="Times New Roman" w:cs="Times New Roman"/>
          <w:kern w:val="24"/>
          <w:sz w:val="24"/>
          <w:szCs w:val="24"/>
        </w:rPr>
        <w:t>following objectives: (1)</w:t>
      </w:r>
      <w:r w:rsidR="005459BC" w:rsidRPr="00A04D33">
        <w:rPr>
          <w:rFonts w:ascii="Times New Roman" w:eastAsiaTheme="minorEastAsia" w:hAnsi="Times New Roman" w:cs="Times New Roman"/>
          <w:kern w:val="24"/>
          <w:sz w:val="24"/>
          <w:szCs w:val="24"/>
        </w:rPr>
        <w:t xml:space="preserve"> </w:t>
      </w:r>
      <w:r w:rsidR="007A0D8B" w:rsidRPr="00A04D33">
        <w:rPr>
          <w:rFonts w:ascii="Times New Roman" w:eastAsiaTheme="minorEastAsia" w:hAnsi="Times New Roman" w:cs="Times New Roman"/>
          <w:kern w:val="24"/>
          <w:sz w:val="24"/>
          <w:szCs w:val="24"/>
        </w:rPr>
        <w:t xml:space="preserve">HC PL APO 20x/0.75 </w:t>
      </w:r>
      <w:r w:rsidR="00C07A67" w:rsidRPr="00A04D33">
        <w:rPr>
          <w:rFonts w:ascii="Times New Roman" w:eastAsiaTheme="minorEastAsia" w:hAnsi="Times New Roman" w:cs="Times New Roman"/>
          <w:kern w:val="24"/>
          <w:sz w:val="24"/>
          <w:szCs w:val="24"/>
        </w:rPr>
        <w:t xml:space="preserve">N.A. </w:t>
      </w:r>
      <w:r w:rsidR="007A0D8B" w:rsidRPr="00A04D33">
        <w:rPr>
          <w:rFonts w:ascii="Times New Roman" w:eastAsiaTheme="minorEastAsia" w:hAnsi="Times New Roman" w:cs="Times New Roman"/>
          <w:kern w:val="24"/>
          <w:sz w:val="24"/>
          <w:szCs w:val="24"/>
        </w:rPr>
        <w:t>IMM CORR CS2</w:t>
      </w:r>
      <w:r w:rsidR="005459BC" w:rsidRPr="00A04D33">
        <w:rPr>
          <w:rFonts w:ascii="Times New Roman" w:eastAsiaTheme="minorEastAsia" w:hAnsi="Times New Roman" w:cs="Times New Roman"/>
          <w:kern w:val="24"/>
          <w:sz w:val="24"/>
          <w:szCs w:val="24"/>
        </w:rPr>
        <w:t>, multi-immersion</w:t>
      </w:r>
      <w:r w:rsidR="007926D4" w:rsidRPr="00A04D33">
        <w:rPr>
          <w:rFonts w:ascii="Times New Roman" w:eastAsiaTheme="minorEastAsia" w:hAnsi="Times New Roman" w:cs="Times New Roman"/>
          <w:kern w:val="24"/>
          <w:sz w:val="24"/>
          <w:szCs w:val="24"/>
        </w:rPr>
        <w:t xml:space="preserve"> and (2) HC PL APO 63x/1.40</w:t>
      </w:r>
      <w:r w:rsidR="00C07A67" w:rsidRPr="00A04D33">
        <w:rPr>
          <w:rFonts w:ascii="Times New Roman" w:eastAsiaTheme="minorEastAsia" w:hAnsi="Times New Roman" w:cs="Times New Roman"/>
          <w:kern w:val="24"/>
          <w:sz w:val="24"/>
          <w:szCs w:val="24"/>
        </w:rPr>
        <w:t xml:space="preserve"> N.A.</w:t>
      </w:r>
      <w:r w:rsidR="007926D4" w:rsidRPr="00A04D33">
        <w:rPr>
          <w:rFonts w:ascii="Times New Roman" w:eastAsiaTheme="minorEastAsia" w:hAnsi="Times New Roman" w:cs="Times New Roman"/>
          <w:kern w:val="24"/>
          <w:sz w:val="24"/>
          <w:szCs w:val="24"/>
        </w:rPr>
        <w:t xml:space="preserve"> OIL CS2, both</w:t>
      </w:r>
      <w:r w:rsidR="005459BC" w:rsidRPr="00A04D33">
        <w:rPr>
          <w:rFonts w:ascii="Times New Roman" w:eastAsiaTheme="minorEastAsia" w:hAnsi="Times New Roman" w:cs="Times New Roman"/>
          <w:kern w:val="24"/>
          <w:sz w:val="24"/>
          <w:szCs w:val="24"/>
        </w:rPr>
        <w:t xml:space="preserve"> with immersion oil (</w:t>
      </w:r>
      <w:r w:rsidR="007A0D8B" w:rsidRPr="00A04D33">
        <w:rPr>
          <w:rFonts w:ascii="Times New Roman" w:eastAsiaTheme="minorEastAsia" w:hAnsi="Times New Roman" w:cs="Times New Roman"/>
          <w:kern w:val="24"/>
          <w:sz w:val="24"/>
          <w:szCs w:val="24"/>
        </w:rPr>
        <w:t xml:space="preserve">Type F Immersion Liquid, </w:t>
      </w:r>
      <w:r w:rsidR="007926D4" w:rsidRPr="00A04D33">
        <w:rPr>
          <w:rFonts w:ascii="Times New Roman" w:eastAsiaTheme="minorEastAsia" w:hAnsi="Times New Roman" w:cs="Times New Roman"/>
          <w:kern w:val="24"/>
          <w:sz w:val="24"/>
          <w:szCs w:val="24"/>
        </w:rPr>
        <w:t xml:space="preserve">ISO 8036, Leica microsystems, </w:t>
      </w:r>
      <w:r w:rsidR="005459BC" w:rsidRPr="00A04D33">
        <w:rPr>
          <w:rFonts w:ascii="Times New Roman" w:eastAsiaTheme="minorEastAsia" w:hAnsi="Times New Roman" w:cs="Times New Roman"/>
          <w:kern w:val="24"/>
          <w:sz w:val="24"/>
          <w:szCs w:val="24"/>
        </w:rPr>
        <w:t>Cat#: 11513859).</w:t>
      </w:r>
      <w:r w:rsidR="007A0D8B" w:rsidRPr="00A04D33">
        <w:rPr>
          <w:rFonts w:ascii="Times New Roman" w:eastAsiaTheme="minorEastAsia" w:hAnsi="Times New Roman" w:cs="Times New Roman"/>
          <w:kern w:val="24"/>
          <w:sz w:val="24"/>
          <w:szCs w:val="24"/>
        </w:rPr>
        <w:t xml:space="preserve"> Multichannel</w:t>
      </w:r>
      <w:r w:rsidR="005459BC" w:rsidRPr="00A04D33">
        <w:rPr>
          <w:rFonts w:ascii="Times New Roman" w:eastAsiaTheme="minorEastAsia" w:hAnsi="Times New Roman" w:cs="Times New Roman"/>
          <w:kern w:val="24"/>
          <w:sz w:val="24"/>
          <w:szCs w:val="24"/>
        </w:rPr>
        <w:t xml:space="preserve"> </w:t>
      </w:r>
      <w:r w:rsidR="007A0D8B" w:rsidRPr="00A04D33">
        <w:rPr>
          <w:rFonts w:ascii="Times New Roman" w:eastAsiaTheme="minorEastAsia" w:hAnsi="Times New Roman" w:cs="Times New Roman"/>
          <w:kern w:val="24"/>
          <w:sz w:val="24"/>
          <w:szCs w:val="24"/>
        </w:rPr>
        <w:t>f</w:t>
      </w:r>
      <w:r w:rsidR="005459BC" w:rsidRPr="00A04D33">
        <w:rPr>
          <w:rFonts w:ascii="Times New Roman" w:eastAsiaTheme="minorEastAsia" w:hAnsi="Times New Roman" w:cs="Times New Roman"/>
          <w:kern w:val="24"/>
          <w:sz w:val="24"/>
          <w:szCs w:val="24"/>
        </w:rPr>
        <w:t xml:space="preserve">luorescence </w:t>
      </w:r>
      <w:r w:rsidR="007A0D8B" w:rsidRPr="00A04D33">
        <w:rPr>
          <w:rFonts w:ascii="Times New Roman" w:eastAsiaTheme="minorEastAsia" w:hAnsi="Times New Roman" w:cs="Times New Roman"/>
          <w:kern w:val="24"/>
          <w:sz w:val="24"/>
          <w:szCs w:val="24"/>
        </w:rPr>
        <w:t>images</w:t>
      </w:r>
      <w:r w:rsidR="004141B3" w:rsidRPr="00A04D33">
        <w:rPr>
          <w:rFonts w:ascii="Times New Roman" w:eastAsiaTheme="minorEastAsia" w:hAnsi="Times New Roman" w:cs="Times New Roman"/>
          <w:kern w:val="24"/>
          <w:sz w:val="24"/>
          <w:szCs w:val="24"/>
        </w:rPr>
        <w:t xml:space="preserve"> of human clots with QDNP</w:t>
      </w:r>
      <w:r w:rsidR="007A0D8B" w:rsidRPr="00A04D33">
        <w:rPr>
          <w:rFonts w:ascii="Times New Roman" w:eastAsiaTheme="minorEastAsia" w:hAnsi="Times New Roman" w:cs="Times New Roman"/>
          <w:kern w:val="24"/>
          <w:sz w:val="24"/>
          <w:szCs w:val="24"/>
        </w:rPr>
        <w:t xml:space="preserve"> were acquired by sequential scanning in the order of </w:t>
      </w:r>
      <w:r w:rsidR="005459BC" w:rsidRPr="00A04D33">
        <w:rPr>
          <w:rFonts w:ascii="Times New Roman" w:eastAsiaTheme="minorEastAsia" w:hAnsi="Times New Roman" w:cs="Times New Roman"/>
          <w:kern w:val="24"/>
          <w:sz w:val="24"/>
          <w:szCs w:val="24"/>
        </w:rPr>
        <w:t>DAPI</w:t>
      </w:r>
      <w:r w:rsidR="00C07A67" w:rsidRPr="00A04D33">
        <w:rPr>
          <w:rFonts w:ascii="Times New Roman" w:eastAsiaTheme="minorEastAsia" w:hAnsi="Times New Roman" w:cs="Times New Roman"/>
          <w:kern w:val="24"/>
          <w:sz w:val="24"/>
          <w:szCs w:val="24"/>
        </w:rPr>
        <w:t xml:space="preserve"> (4% intensity)</w:t>
      </w:r>
      <w:r w:rsidR="005459BC" w:rsidRPr="00A04D33">
        <w:rPr>
          <w:rFonts w:ascii="Times New Roman" w:eastAsiaTheme="minorEastAsia" w:hAnsi="Times New Roman" w:cs="Times New Roman"/>
          <w:kern w:val="24"/>
          <w:sz w:val="24"/>
          <w:szCs w:val="24"/>
        </w:rPr>
        <w:t>, Alexa Fluor 488</w:t>
      </w:r>
      <w:r w:rsidR="00C07A67" w:rsidRPr="00A04D33">
        <w:rPr>
          <w:rFonts w:ascii="Times New Roman" w:eastAsiaTheme="minorEastAsia" w:hAnsi="Times New Roman" w:cs="Times New Roman"/>
          <w:kern w:val="24"/>
          <w:sz w:val="24"/>
          <w:szCs w:val="24"/>
        </w:rPr>
        <w:t xml:space="preserve"> (5% intensity)</w:t>
      </w:r>
      <w:r w:rsidR="005459BC" w:rsidRPr="00A04D33">
        <w:rPr>
          <w:rFonts w:ascii="Times New Roman" w:eastAsiaTheme="minorEastAsia" w:hAnsi="Times New Roman" w:cs="Times New Roman"/>
          <w:kern w:val="24"/>
          <w:sz w:val="24"/>
          <w:szCs w:val="24"/>
        </w:rPr>
        <w:t xml:space="preserve">, Alexa </w:t>
      </w:r>
      <w:proofErr w:type="spellStart"/>
      <w:r w:rsidR="005459BC" w:rsidRPr="00A04D33">
        <w:rPr>
          <w:rFonts w:ascii="Times New Roman" w:eastAsiaTheme="minorEastAsia" w:hAnsi="Times New Roman" w:cs="Times New Roman"/>
          <w:kern w:val="24"/>
          <w:sz w:val="24"/>
          <w:szCs w:val="24"/>
        </w:rPr>
        <w:t>Fluo</w:t>
      </w:r>
      <w:proofErr w:type="spellEnd"/>
      <w:r w:rsidR="005459BC" w:rsidRPr="00A04D33">
        <w:rPr>
          <w:rFonts w:ascii="Times New Roman" w:eastAsiaTheme="minorEastAsia" w:hAnsi="Times New Roman" w:cs="Times New Roman"/>
          <w:kern w:val="24"/>
          <w:sz w:val="24"/>
          <w:szCs w:val="24"/>
        </w:rPr>
        <w:t xml:space="preserve"> 647</w:t>
      </w:r>
      <w:r w:rsidR="00C07A67" w:rsidRPr="00A04D33">
        <w:rPr>
          <w:rFonts w:ascii="Times New Roman" w:eastAsiaTheme="minorEastAsia" w:hAnsi="Times New Roman" w:cs="Times New Roman"/>
          <w:kern w:val="24"/>
          <w:sz w:val="24"/>
          <w:szCs w:val="24"/>
        </w:rPr>
        <w:t xml:space="preserve"> (16% intensity)</w:t>
      </w:r>
      <w:r w:rsidR="005459BC" w:rsidRPr="00A04D33">
        <w:rPr>
          <w:rFonts w:ascii="Times New Roman" w:eastAsiaTheme="minorEastAsia" w:hAnsi="Times New Roman" w:cs="Times New Roman"/>
          <w:kern w:val="24"/>
          <w:sz w:val="24"/>
          <w:szCs w:val="24"/>
        </w:rPr>
        <w:t xml:space="preserve"> and </w:t>
      </w:r>
      <w:proofErr w:type="spellStart"/>
      <w:r w:rsidR="005459BC" w:rsidRPr="00A04D33">
        <w:rPr>
          <w:rFonts w:ascii="Times New Roman" w:eastAsiaTheme="minorEastAsia" w:hAnsi="Times New Roman" w:cs="Times New Roman"/>
          <w:kern w:val="24"/>
          <w:sz w:val="24"/>
          <w:szCs w:val="24"/>
        </w:rPr>
        <w:t>qDOT</w:t>
      </w:r>
      <w:proofErr w:type="spellEnd"/>
      <w:r w:rsidR="005459BC" w:rsidRPr="00A04D33">
        <w:rPr>
          <w:rFonts w:ascii="Times New Roman" w:eastAsiaTheme="minorEastAsia" w:hAnsi="Times New Roman" w:cs="Times New Roman"/>
          <w:kern w:val="24"/>
          <w:sz w:val="24"/>
          <w:szCs w:val="24"/>
        </w:rPr>
        <w:t xml:space="preserve"> 585 </w:t>
      </w:r>
      <w:r w:rsidR="00C07A67" w:rsidRPr="00A04D33">
        <w:rPr>
          <w:rFonts w:ascii="Times New Roman" w:eastAsiaTheme="minorEastAsia" w:hAnsi="Times New Roman" w:cs="Times New Roman"/>
          <w:kern w:val="24"/>
          <w:sz w:val="24"/>
          <w:szCs w:val="24"/>
        </w:rPr>
        <w:t xml:space="preserve">(6% intensity) </w:t>
      </w:r>
      <w:r w:rsidR="005459BC" w:rsidRPr="00A04D33">
        <w:rPr>
          <w:rFonts w:ascii="Times New Roman" w:eastAsiaTheme="minorEastAsia" w:hAnsi="Times New Roman" w:cs="Times New Roman"/>
          <w:kern w:val="24"/>
          <w:sz w:val="24"/>
          <w:szCs w:val="24"/>
        </w:rPr>
        <w:t xml:space="preserve">channels. </w:t>
      </w:r>
      <w:r w:rsidR="007926D4" w:rsidRPr="00A04D33">
        <w:rPr>
          <w:rFonts w:ascii="Times New Roman" w:eastAsiaTheme="minorEastAsia" w:hAnsi="Times New Roman" w:cs="Times New Roman"/>
          <w:kern w:val="24"/>
          <w:sz w:val="24"/>
          <w:szCs w:val="24"/>
        </w:rPr>
        <w:t xml:space="preserve">Pinhole diameter was set to 1 A.U. </w:t>
      </w:r>
      <w:r w:rsidR="002A2549" w:rsidRPr="00A04D33">
        <w:rPr>
          <w:rFonts w:ascii="Times New Roman" w:eastAsiaTheme="minorEastAsia" w:hAnsi="Times New Roman" w:cs="Times New Roman"/>
          <w:kern w:val="24"/>
          <w:sz w:val="24"/>
          <w:szCs w:val="24"/>
        </w:rPr>
        <w:t xml:space="preserve">Acquisition settings were the same for all clots. </w:t>
      </w:r>
      <w:r w:rsidR="004141B3" w:rsidRPr="00A04D33">
        <w:rPr>
          <w:rFonts w:ascii="Times New Roman" w:eastAsiaTheme="minorEastAsia" w:hAnsi="Times New Roman" w:cs="Times New Roman"/>
          <w:kern w:val="24"/>
          <w:sz w:val="24"/>
          <w:szCs w:val="24"/>
        </w:rPr>
        <w:t xml:space="preserve">Multichannel fluorescence images of murine clots stained with anti-bovine DNase 1 antibody were acquired by sequential scanning in the order of DAPI (3% intensity), Alexa Fluor 488 (5% intensity), Alexa </w:t>
      </w:r>
      <w:proofErr w:type="spellStart"/>
      <w:r w:rsidR="004141B3" w:rsidRPr="00A04D33">
        <w:rPr>
          <w:rFonts w:ascii="Times New Roman" w:eastAsiaTheme="minorEastAsia" w:hAnsi="Times New Roman" w:cs="Times New Roman"/>
          <w:kern w:val="24"/>
          <w:sz w:val="24"/>
          <w:szCs w:val="24"/>
        </w:rPr>
        <w:t>Fluo</w:t>
      </w:r>
      <w:proofErr w:type="spellEnd"/>
      <w:r w:rsidR="004141B3" w:rsidRPr="00A04D33">
        <w:rPr>
          <w:rFonts w:ascii="Times New Roman" w:eastAsiaTheme="minorEastAsia" w:hAnsi="Times New Roman" w:cs="Times New Roman"/>
          <w:kern w:val="24"/>
          <w:sz w:val="24"/>
          <w:szCs w:val="24"/>
        </w:rPr>
        <w:t xml:space="preserve"> 647 (2% intensity) and </w:t>
      </w:r>
      <w:proofErr w:type="spellStart"/>
      <w:r w:rsidR="004141B3" w:rsidRPr="00A04D33">
        <w:rPr>
          <w:rFonts w:ascii="Times New Roman" w:eastAsiaTheme="minorEastAsia" w:hAnsi="Times New Roman" w:cs="Times New Roman"/>
          <w:kern w:val="24"/>
          <w:sz w:val="24"/>
          <w:szCs w:val="24"/>
        </w:rPr>
        <w:t>qDOT</w:t>
      </w:r>
      <w:proofErr w:type="spellEnd"/>
      <w:r w:rsidR="004141B3" w:rsidRPr="00A04D33">
        <w:rPr>
          <w:rFonts w:ascii="Times New Roman" w:eastAsiaTheme="minorEastAsia" w:hAnsi="Times New Roman" w:cs="Times New Roman"/>
          <w:kern w:val="24"/>
          <w:sz w:val="24"/>
          <w:szCs w:val="24"/>
        </w:rPr>
        <w:t xml:space="preserve"> 585 (5% intensity) channels. </w:t>
      </w:r>
      <w:r w:rsidR="007926D4" w:rsidRPr="00A04D33">
        <w:rPr>
          <w:rFonts w:ascii="Times New Roman" w:eastAsiaTheme="minorEastAsia" w:hAnsi="Times New Roman" w:cs="Times New Roman"/>
          <w:kern w:val="24"/>
          <w:sz w:val="24"/>
          <w:szCs w:val="24"/>
        </w:rPr>
        <w:t xml:space="preserve"> </w:t>
      </w:r>
      <w:r w:rsidR="00C07A67" w:rsidRPr="00A04D33">
        <w:rPr>
          <w:rFonts w:ascii="Times New Roman" w:eastAsiaTheme="minorEastAsia" w:hAnsi="Times New Roman" w:cs="Times New Roman"/>
          <w:kern w:val="24"/>
          <w:sz w:val="24"/>
          <w:szCs w:val="24"/>
        </w:rPr>
        <w:t>Digital Gain was set to 2.5% for all channels.</w:t>
      </w:r>
      <w:r w:rsidR="002A2549" w:rsidRPr="00A04D33">
        <w:rPr>
          <w:rFonts w:ascii="Times New Roman" w:eastAsiaTheme="minorEastAsia" w:hAnsi="Times New Roman" w:cs="Times New Roman"/>
          <w:kern w:val="24"/>
          <w:sz w:val="24"/>
          <w:szCs w:val="24"/>
        </w:rPr>
        <w:t xml:space="preserve"> The scan frame was 1024 x 1024 pixels with a scan rate of 400. </w:t>
      </w:r>
      <w:r w:rsidR="004141B3" w:rsidRPr="00A04D33">
        <w:rPr>
          <w:rFonts w:ascii="Times New Roman" w:eastAsia="Times New Roman" w:hAnsi="Times New Roman" w:cs="Times New Roman"/>
          <w:sz w:val="24"/>
          <w:szCs w:val="24"/>
        </w:rPr>
        <w:t xml:space="preserve">3D stacks were obtained with </w:t>
      </w:r>
      <w:proofErr w:type="spellStart"/>
      <w:r w:rsidR="004141B3" w:rsidRPr="00A04D33">
        <w:rPr>
          <w:rFonts w:ascii="Times New Roman" w:eastAsia="Times New Roman" w:hAnsi="Times New Roman" w:cs="Times New Roman"/>
          <w:sz w:val="24"/>
          <w:szCs w:val="24"/>
        </w:rPr>
        <w:t>dz</w:t>
      </w:r>
      <w:proofErr w:type="spellEnd"/>
      <w:r w:rsidR="004141B3" w:rsidRPr="00A04D33">
        <w:rPr>
          <w:rFonts w:ascii="Times New Roman" w:eastAsia="Times New Roman" w:hAnsi="Times New Roman" w:cs="Times New Roman"/>
          <w:sz w:val="24"/>
          <w:szCs w:val="24"/>
        </w:rPr>
        <w:t xml:space="preserve">=1.00 </w:t>
      </w:r>
      <w:proofErr w:type="spellStart"/>
      <w:r w:rsidR="004141B3" w:rsidRPr="00A04D33">
        <w:rPr>
          <w:rFonts w:ascii="Times New Roman" w:eastAsia="Times New Roman" w:hAnsi="Times New Roman" w:cs="Times New Roman"/>
          <w:sz w:val="24"/>
          <w:szCs w:val="24"/>
        </w:rPr>
        <w:t>μm</w:t>
      </w:r>
      <w:proofErr w:type="spellEnd"/>
      <w:r w:rsidR="004141B3" w:rsidRPr="00A04D33">
        <w:rPr>
          <w:rFonts w:ascii="Times New Roman" w:eastAsia="Times New Roman" w:hAnsi="Times New Roman" w:cs="Times New Roman"/>
          <w:sz w:val="24"/>
          <w:szCs w:val="24"/>
        </w:rPr>
        <w:t xml:space="preserve">. </w:t>
      </w:r>
      <w:r w:rsidR="005459BC" w:rsidRPr="00A04D33">
        <w:rPr>
          <w:rFonts w:ascii="Times New Roman" w:eastAsiaTheme="minorEastAsia" w:hAnsi="Times New Roman" w:cs="Times New Roman"/>
          <w:kern w:val="24"/>
          <w:sz w:val="24"/>
          <w:szCs w:val="24"/>
        </w:rPr>
        <w:t>Image acquisition was performed with Leica Las X</w:t>
      </w:r>
      <w:r w:rsidR="00111051" w:rsidRPr="00A04D33">
        <w:rPr>
          <w:rFonts w:ascii="Times New Roman" w:eastAsiaTheme="minorEastAsia" w:hAnsi="Times New Roman" w:cs="Times New Roman"/>
          <w:kern w:val="24"/>
          <w:sz w:val="24"/>
          <w:szCs w:val="24"/>
        </w:rPr>
        <w:t xml:space="preserve"> Office (1.4.7 282921) </w:t>
      </w:r>
      <w:r w:rsidR="005459BC" w:rsidRPr="00A04D33">
        <w:rPr>
          <w:rFonts w:ascii="Times New Roman" w:eastAsiaTheme="minorEastAsia" w:hAnsi="Times New Roman" w:cs="Times New Roman"/>
          <w:kern w:val="24"/>
          <w:sz w:val="24"/>
          <w:szCs w:val="24"/>
        </w:rPr>
        <w:t>and</w:t>
      </w:r>
      <w:r w:rsidR="00A47578" w:rsidRPr="00A04D33">
        <w:rPr>
          <w:rFonts w:ascii="Times New Roman" w:eastAsiaTheme="minorEastAsia" w:hAnsi="Times New Roman" w:cs="Times New Roman"/>
          <w:kern w:val="24"/>
          <w:sz w:val="24"/>
          <w:szCs w:val="24"/>
        </w:rPr>
        <w:t xml:space="preserve"> images were</w:t>
      </w:r>
      <w:r w:rsidR="005459BC" w:rsidRPr="00A04D33">
        <w:rPr>
          <w:rFonts w:ascii="Times New Roman" w:eastAsiaTheme="minorEastAsia" w:hAnsi="Times New Roman" w:cs="Times New Roman"/>
          <w:kern w:val="24"/>
          <w:sz w:val="24"/>
          <w:szCs w:val="24"/>
        </w:rPr>
        <w:t xml:space="preserve"> analyzed with </w:t>
      </w:r>
      <w:r w:rsidRPr="00A04D33">
        <w:rPr>
          <w:rFonts w:ascii="Times New Roman" w:eastAsia="Times New Roman" w:hAnsi="Times New Roman" w:cs="Times New Roman"/>
          <w:sz w:val="24"/>
          <w:szCs w:val="24"/>
        </w:rPr>
        <w:t>Fiji (Fiji Is Just ImageJ; NIH).</w:t>
      </w:r>
      <w:r w:rsidR="005459BC" w:rsidRPr="00A04D33">
        <w:rPr>
          <w:rFonts w:ascii="Times New Roman" w:eastAsiaTheme="minorEastAsia" w:hAnsi="Times New Roman" w:cs="Times New Roman"/>
          <w:kern w:val="24"/>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005459BC" w:rsidRPr="00A04D33">
        <w:rPr>
          <w:rFonts w:ascii="Times New Roman" w:eastAsiaTheme="minorEastAsia" w:hAnsi="Times New Roman" w:cs="Times New Roman"/>
          <w:kern w:val="24"/>
          <w:sz w:val="24"/>
          <w:szCs w:val="24"/>
        </w:rPr>
        <w:instrText xml:space="preserve"> ADDIN EN.CITE </w:instrText>
      </w:r>
      <w:r w:rsidR="005459BC" w:rsidRPr="00A04D33">
        <w:rPr>
          <w:rFonts w:ascii="Times New Roman" w:eastAsiaTheme="minorEastAsia" w:hAnsi="Times New Roman" w:cs="Times New Roman"/>
          <w:kern w:val="24"/>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005459BC" w:rsidRPr="00A04D33">
        <w:rPr>
          <w:rFonts w:ascii="Times New Roman" w:eastAsiaTheme="minorEastAsia" w:hAnsi="Times New Roman" w:cs="Times New Roman"/>
          <w:kern w:val="24"/>
          <w:sz w:val="24"/>
          <w:szCs w:val="24"/>
        </w:rPr>
        <w:instrText xml:space="preserve"> ADDIN EN.CITE.DATA </w:instrText>
      </w:r>
      <w:r w:rsidR="005459BC" w:rsidRPr="00A04D33">
        <w:rPr>
          <w:rFonts w:ascii="Times New Roman" w:eastAsiaTheme="minorEastAsia" w:hAnsi="Times New Roman" w:cs="Times New Roman"/>
          <w:kern w:val="24"/>
          <w:sz w:val="24"/>
          <w:szCs w:val="24"/>
        </w:rPr>
      </w:r>
      <w:r w:rsidR="005459BC" w:rsidRPr="00A04D33">
        <w:rPr>
          <w:rFonts w:ascii="Times New Roman" w:eastAsiaTheme="minorEastAsia" w:hAnsi="Times New Roman" w:cs="Times New Roman"/>
          <w:kern w:val="24"/>
          <w:sz w:val="24"/>
          <w:szCs w:val="24"/>
        </w:rPr>
        <w:fldChar w:fldCharType="end"/>
      </w:r>
      <w:r w:rsidR="005459BC" w:rsidRPr="00A04D33">
        <w:rPr>
          <w:rFonts w:ascii="Times New Roman" w:eastAsiaTheme="minorEastAsia" w:hAnsi="Times New Roman" w:cs="Times New Roman"/>
          <w:kern w:val="24"/>
          <w:sz w:val="24"/>
          <w:szCs w:val="24"/>
        </w:rPr>
      </w:r>
      <w:r w:rsidR="005459BC" w:rsidRPr="00A04D33">
        <w:rPr>
          <w:rFonts w:ascii="Times New Roman" w:eastAsiaTheme="minorEastAsia" w:hAnsi="Times New Roman" w:cs="Times New Roman"/>
          <w:kern w:val="24"/>
          <w:sz w:val="24"/>
          <w:szCs w:val="24"/>
        </w:rPr>
        <w:fldChar w:fldCharType="separate"/>
      </w:r>
      <w:r w:rsidR="005459BC" w:rsidRPr="00A04D33">
        <w:rPr>
          <w:rFonts w:ascii="Times New Roman" w:eastAsiaTheme="minorEastAsia" w:hAnsi="Times New Roman" w:cs="Times New Roman"/>
          <w:noProof/>
          <w:kern w:val="24"/>
          <w:sz w:val="24"/>
          <w:szCs w:val="24"/>
          <w:vertAlign w:val="superscript"/>
        </w:rPr>
        <w:t>3</w:t>
      </w:r>
      <w:r w:rsidR="005459BC" w:rsidRPr="00A04D33">
        <w:rPr>
          <w:rFonts w:ascii="Times New Roman" w:eastAsiaTheme="minorEastAsia" w:hAnsi="Times New Roman" w:cs="Times New Roman"/>
          <w:kern w:val="24"/>
          <w:sz w:val="24"/>
          <w:szCs w:val="24"/>
        </w:rPr>
        <w:fldChar w:fldCharType="end"/>
      </w:r>
      <w:r w:rsidR="00C07A67" w:rsidRPr="00A04D33">
        <w:rPr>
          <w:rFonts w:ascii="Times New Roman" w:eastAsiaTheme="minorEastAsia" w:hAnsi="Times New Roman" w:cs="Times New Roman"/>
          <w:kern w:val="24"/>
          <w:sz w:val="24"/>
          <w:szCs w:val="24"/>
        </w:rPr>
        <w:t xml:space="preserve"> </w:t>
      </w:r>
    </w:p>
    <w:p w14:paraId="5F1D1411" w14:textId="77777777" w:rsidR="00837AA8" w:rsidRDefault="00837AA8" w:rsidP="00E02043">
      <w:pPr>
        <w:pBdr>
          <w:top w:val="nil"/>
          <w:left w:val="nil"/>
          <w:bottom w:val="nil"/>
          <w:right w:val="nil"/>
          <w:between w:val="nil"/>
        </w:pBdr>
        <w:spacing w:after="0" w:line="240" w:lineRule="auto"/>
        <w:jc w:val="both"/>
        <w:rPr>
          <w:rFonts w:ascii="Times New Roman" w:eastAsiaTheme="minorEastAsia" w:hAnsi="Times New Roman" w:cs="Times New Roman"/>
          <w:color w:val="000000" w:themeColor="text1"/>
          <w:kern w:val="24"/>
          <w:sz w:val="24"/>
          <w:szCs w:val="24"/>
        </w:rPr>
      </w:pPr>
    </w:p>
    <w:p w14:paraId="212A5F2E" w14:textId="5E13C1A5" w:rsidR="002C26BC" w:rsidRPr="00A04D33" w:rsidRDefault="00837AA8" w:rsidP="002C26BC">
      <w:pPr>
        <w:pBdr>
          <w:top w:val="nil"/>
          <w:left w:val="nil"/>
          <w:bottom w:val="nil"/>
          <w:right w:val="nil"/>
          <w:between w:val="nil"/>
        </w:pBdr>
        <w:spacing w:after="0" w:line="240" w:lineRule="auto"/>
        <w:jc w:val="both"/>
        <w:rPr>
          <w:rFonts w:ascii="Times New Roman" w:eastAsiaTheme="minorEastAsia" w:hAnsi="Times New Roman" w:cs="Times New Roman"/>
          <w:kern w:val="24"/>
          <w:sz w:val="24"/>
          <w:szCs w:val="24"/>
        </w:rPr>
      </w:pPr>
      <w:r w:rsidRPr="00A04D33">
        <w:rPr>
          <w:rFonts w:ascii="Times New Roman" w:eastAsiaTheme="minorEastAsia" w:hAnsi="Times New Roman" w:cs="Times New Roman"/>
          <w:i/>
          <w:iCs/>
          <w:kern w:val="24"/>
          <w:sz w:val="24"/>
          <w:szCs w:val="24"/>
        </w:rPr>
        <w:t xml:space="preserve">Wide-field microscopy: </w:t>
      </w:r>
      <w:r w:rsidR="002C26BC" w:rsidRPr="00A04D33">
        <w:rPr>
          <w:rFonts w:ascii="Times New Roman" w:eastAsiaTheme="minorEastAsia" w:hAnsi="Times New Roman" w:cs="Times New Roman"/>
          <w:kern w:val="24"/>
          <w:sz w:val="24"/>
          <w:szCs w:val="24"/>
        </w:rPr>
        <w:t>Fluorescent wide-field microscopy images were acquired on an inverted I</w:t>
      </w:r>
      <w:r w:rsidR="0004407F" w:rsidRPr="00A04D33">
        <w:rPr>
          <w:rFonts w:ascii="Times New Roman" w:eastAsiaTheme="minorEastAsia" w:hAnsi="Times New Roman" w:cs="Times New Roman"/>
          <w:kern w:val="24"/>
          <w:sz w:val="24"/>
          <w:szCs w:val="24"/>
        </w:rPr>
        <w:t>X83 Evident microscope</w:t>
      </w:r>
      <w:r w:rsidR="002C26BC" w:rsidRPr="00A04D33">
        <w:rPr>
          <w:rFonts w:ascii="Times New Roman" w:eastAsiaTheme="minorEastAsia" w:hAnsi="Times New Roman" w:cs="Times New Roman"/>
          <w:kern w:val="24"/>
          <w:sz w:val="24"/>
          <w:szCs w:val="24"/>
        </w:rPr>
        <w:t xml:space="preserve">, which is configured on an automated </w:t>
      </w:r>
      <w:proofErr w:type="spellStart"/>
      <w:r w:rsidR="0004407F" w:rsidRPr="00A04D33">
        <w:rPr>
          <w:rFonts w:ascii="Times New Roman" w:eastAsiaTheme="minorEastAsia" w:hAnsi="Times New Roman" w:cs="Times New Roman"/>
          <w:kern w:val="24"/>
          <w:sz w:val="24"/>
          <w:szCs w:val="24"/>
        </w:rPr>
        <w:t>Marzhauser</w:t>
      </w:r>
      <w:proofErr w:type="spellEnd"/>
      <w:r w:rsidR="0004407F" w:rsidRPr="00A04D33">
        <w:rPr>
          <w:rFonts w:ascii="Times New Roman" w:eastAsiaTheme="minorEastAsia" w:hAnsi="Times New Roman" w:cs="Times New Roman"/>
          <w:kern w:val="24"/>
          <w:sz w:val="24"/>
          <w:szCs w:val="24"/>
        </w:rPr>
        <w:t xml:space="preserve"> motorized</w:t>
      </w:r>
      <w:r w:rsidR="002C26BC" w:rsidRPr="00A04D33">
        <w:rPr>
          <w:rFonts w:ascii="Times New Roman" w:eastAsiaTheme="minorEastAsia" w:hAnsi="Times New Roman" w:cs="Times New Roman"/>
          <w:kern w:val="24"/>
          <w:sz w:val="24"/>
          <w:szCs w:val="24"/>
        </w:rPr>
        <w:t xml:space="preserve"> inverted microscope platform with an XY automated stage (Catalog #: </w:t>
      </w:r>
      <w:r w:rsidR="0004407F" w:rsidRPr="00A04D33">
        <w:rPr>
          <w:rFonts w:ascii="Times New Roman" w:eastAsiaTheme="minorEastAsia" w:hAnsi="Times New Roman" w:cs="Times New Roman"/>
          <w:kern w:val="24"/>
          <w:sz w:val="24"/>
          <w:szCs w:val="24"/>
        </w:rPr>
        <w:t>48-24-580-0000, scan IM 120-80</w:t>
      </w:r>
      <w:r w:rsidR="002C26BC" w:rsidRPr="00A04D33">
        <w:rPr>
          <w:rFonts w:ascii="Times New Roman" w:eastAsiaTheme="minorEastAsia" w:hAnsi="Times New Roman" w:cs="Times New Roman"/>
          <w:kern w:val="24"/>
          <w:sz w:val="24"/>
          <w:szCs w:val="24"/>
        </w:rPr>
        <w:t>). Laser excitation is provided by a</w:t>
      </w:r>
      <w:r w:rsidR="0004407F" w:rsidRPr="00A04D33">
        <w:rPr>
          <w:rFonts w:ascii="Times New Roman" w:eastAsiaTheme="minorEastAsia" w:hAnsi="Times New Roman" w:cs="Times New Roman"/>
          <w:kern w:val="24"/>
          <w:sz w:val="24"/>
          <w:szCs w:val="24"/>
        </w:rPr>
        <w:t xml:space="preserve">n X-Cite </w:t>
      </w:r>
      <w:proofErr w:type="spellStart"/>
      <w:r w:rsidR="0004407F" w:rsidRPr="00A04D33">
        <w:rPr>
          <w:rFonts w:ascii="Times New Roman" w:eastAsiaTheme="minorEastAsia" w:hAnsi="Times New Roman" w:cs="Times New Roman"/>
          <w:kern w:val="24"/>
          <w:sz w:val="24"/>
          <w:szCs w:val="24"/>
        </w:rPr>
        <w:t>Xylis</w:t>
      </w:r>
      <w:proofErr w:type="spellEnd"/>
      <w:r w:rsidR="0004407F" w:rsidRPr="00A04D33">
        <w:rPr>
          <w:rFonts w:ascii="Times New Roman" w:eastAsiaTheme="minorEastAsia" w:hAnsi="Times New Roman" w:cs="Times New Roman"/>
          <w:kern w:val="24"/>
          <w:sz w:val="24"/>
          <w:szCs w:val="24"/>
        </w:rPr>
        <w:t xml:space="preserve"> II</w:t>
      </w:r>
      <w:r w:rsidR="002C26BC" w:rsidRPr="00A04D33">
        <w:rPr>
          <w:rFonts w:ascii="Times New Roman" w:eastAsiaTheme="minorEastAsia" w:hAnsi="Times New Roman" w:cs="Times New Roman"/>
          <w:kern w:val="24"/>
          <w:sz w:val="24"/>
          <w:szCs w:val="24"/>
        </w:rPr>
        <w:t xml:space="preserve">. </w:t>
      </w:r>
      <w:r w:rsidR="007B5966" w:rsidRPr="00A04D33">
        <w:rPr>
          <w:rFonts w:ascii="Times New Roman" w:eastAsiaTheme="minorEastAsia" w:hAnsi="Times New Roman" w:cs="Times New Roman"/>
          <w:kern w:val="24"/>
          <w:sz w:val="24"/>
          <w:szCs w:val="24"/>
        </w:rPr>
        <w:t>Whole tissue section images</w:t>
      </w:r>
      <w:r w:rsidR="002C26BC" w:rsidRPr="00A04D33">
        <w:rPr>
          <w:rFonts w:ascii="Times New Roman" w:eastAsiaTheme="minorEastAsia" w:hAnsi="Times New Roman" w:cs="Times New Roman"/>
          <w:kern w:val="24"/>
          <w:sz w:val="24"/>
          <w:szCs w:val="24"/>
        </w:rPr>
        <w:t xml:space="preserve"> were acquired with </w:t>
      </w:r>
      <w:r w:rsidR="007B5966" w:rsidRPr="00A04D33">
        <w:rPr>
          <w:rFonts w:ascii="Times New Roman" w:eastAsiaTheme="minorEastAsia" w:hAnsi="Times New Roman" w:cs="Times New Roman"/>
          <w:kern w:val="24"/>
          <w:sz w:val="24"/>
          <w:szCs w:val="24"/>
        </w:rPr>
        <w:t>an</w:t>
      </w:r>
      <w:r w:rsidR="002C26BC" w:rsidRPr="00A04D33">
        <w:rPr>
          <w:rFonts w:ascii="Times New Roman" w:eastAsiaTheme="minorEastAsia" w:hAnsi="Times New Roman" w:cs="Times New Roman"/>
          <w:kern w:val="24"/>
          <w:sz w:val="24"/>
          <w:szCs w:val="24"/>
        </w:rPr>
        <w:t xml:space="preserve"> </w:t>
      </w:r>
      <w:r w:rsidR="0004407F" w:rsidRPr="00A04D33">
        <w:rPr>
          <w:rFonts w:ascii="Times New Roman" w:eastAsiaTheme="minorEastAsia" w:hAnsi="Times New Roman" w:cs="Times New Roman"/>
          <w:kern w:val="24"/>
          <w:sz w:val="24"/>
          <w:szCs w:val="24"/>
        </w:rPr>
        <w:t>Olympus UPLXAPO 20X/0.80 NA, 0.6mm WD.</w:t>
      </w:r>
      <w:r w:rsidR="007B5966" w:rsidRPr="00A04D33">
        <w:rPr>
          <w:rFonts w:ascii="Times New Roman" w:eastAsiaTheme="minorEastAsia" w:hAnsi="Times New Roman" w:cs="Times New Roman"/>
          <w:kern w:val="24"/>
          <w:sz w:val="24"/>
          <w:szCs w:val="24"/>
        </w:rPr>
        <w:t xml:space="preserve"> Images were automatically tiled. To obtain higher magnification single snapshot images an</w:t>
      </w:r>
      <w:r w:rsidR="0004407F" w:rsidRPr="00A04D33">
        <w:rPr>
          <w:rFonts w:ascii="Times New Roman" w:eastAsiaTheme="minorEastAsia" w:hAnsi="Times New Roman" w:cs="Times New Roman"/>
          <w:kern w:val="24"/>
          <w:sz w:val="24"/>
          <w:szCs w:val="24"/>
        </w:rPr>
        <w:t xml:space="preserve"> Olympus UPLXAPO</w:t>
      </w:r>
      <w:r w:rsidR="002C26BC" w:rsidRPr="00A04D33">
        <w:rPr>
          <w:rFonts w:ascii="Times New Roman" w:eastAsiaTheme="minorEastAsia" w:hAnsi="Times New Roman" w:cs="Times New Roman"/>
          <w:kern w:val="24"/>
          <w:sz w:val="24"/>
          <w:szCs w:val="24"/>
        </w:rPr>
        <w:t xml:space="preserve"> </w:t>
      </w:r>
      <w:r w:rsidR="0004407F" w:rsidRPr="00A04D33">
        <w:rPr>
          <w:rFonts w:ascii="Times New Roman" w:eastAsiaTheme="minorEastAsia" w:hAnsi="Times New Roman" w:cs="Times New Roman"/>
          <w:kern w:val="24"/>
          <w:sz w:val="24"/>
          <w:szCs w:val="24"/>
        </w:rPr>
        <w:t>40</w:t>
      </w:r>
      <w:r w:rsidR="002C26BC" w:rsidRPr="00A04D33">
        <w:rPr>
          <w:rFonts w:ascii="Times New Roman" w:eastAsiaTheme="minorEastAsia" w:hAnsi="Times New Roman" w:cs="Times New Roman"/>
          <w:kern w:val="24"/>
          <w:sz w:val="24"/>
          <w:szCs w:val="24"/>
        </w:rPr>
        <w:t>x/</w:t>
      </w:r>
      <w:r w:rsidR="0004407F" w:rsidRPr="00A04D33">
        <w:rPr>
          <w:rFonts w:ascii="Times New Roman" w:eastAsiaTheme="minorEastAsia" w:hAnsi="Times New Roman" w:cs="Times New Roman"/>
          <w:kern w:val="24"/>
          <w:sz w:val="24"/>
          <w:szCs w:val="24"/>
        </w:rPr>
        <w:t xml:space="preserve">0.16 </w:t>
      </w:r>
      <w:r w:rsidR="002C26BC" w:rsidRPr="00A04D33">
        <w:rPr>
          <w:rFonts w:ascii="Times New Roman" w:eastAsiaTheme="minorEastAsia" w:hAnsi="Times New Roman" w:cs="Times New Roman"/>
          <w:kern w:val="24"/>
          <w:sz w:val="24"/>
          <w:szCs w:val="24"/>
        </w:rPr>
        <w:t>N.A</w:t>
      </w:r>
      <w:r w:rsidR="0004407F" w:rsidRPr="00A04D33">
        <w:rPr>
          <w:rFonts w:ascii="Times New Roman" w:eastAsiaTheme="minorEastAsia" w:hAnsi="Times New Roman" w:cs="Times New Roman"/>
          <w:kern w:val="24"/>
          <w:sz w:val="24"/>
          <w:szCs w:val="24"/>
        </w:rPr>
        <w:t>, 13mm WD</w:t>
      </w:r>
      <w:r w:rsidR="007B5966" w:rsidRPr="00A04D33">
        <w:rPr>
          <w:rFonts w:ascii="Times New Roman" w:eastAsiaTheme="minorEastAsia" w:hAnsi="Times New Roman" w:cs="Times New Roman"/>
          <w:kern w:val="24"/>
          <w:sz w:val="24"/>
          <w:szCs w:val="24"/>
        </w:rPr>
        <w:t xml:space="preserve"> was employed</w:t>
      </w:r>
      <w:r w:rsidR="0004407F" w:rsidRPr="00A04D33">
        <w:rPr>
          <w:rFonts w:ascii="Times New Roman" w:eastAsiaTheme="minorEastAsia" w:hAnsi="Times New Roman" w:cs="Times New Roman"/>
          <w:kern w:val="24"/>
          <w:sz w:val="24"/>
          <w:szCs w:val="24"/>
        </w:rPr>
        <w:t xml:space="preserve">. </w:t>
      </w:r>
      <w:r w:rsidR="002C26BC" w:rsidRPr="00A04D33">
        <w:rPr>
          <w:rFonts w:ascii="Times New Roman" w:eastAsiaTheme="minorEastAsia" w:hAnsi="Times New Roman" w:cs="Times New Roman"/>
          <w:kern w:val="24"/>
          <w:sz w:val="24"/>
          <w:szCs w:val="24"/>
        </w:rPr>
        <w:t xml:space="preserve">Multichannel fluorescence images were acquired by sequential scanning in the order of DAPI, </w:t>
      </w:r>
      <w:r w:rsidR="0004407F" w:rsidRPr="00A04D33">
        <w:rPr>
          <w:rFonts w:ascii="Times New Roman" w:eastAsiaTheme="minorEastAsia" w:hAnsi="Times New Roman" w:cs="Times New Roman"/>
          <w:kern w:val="24"/>
          <w:sz w:val="24"/>
          <w:szCs w:val="24"/>
        </w:rPr>
        <w:t>GFP</w:t>
      </w:r>
      <w:r w:rsidR="002C26BC" w:rsidRPr="00A04D33">
        <w:rPr>
          <w:rFonts w:ascii="Times New Roman" w:eastAsiaTheme="minorEastAsia" w:hAnsi="Times New Roman" w:cs="Times New Roman"/>
          <w:kern w:val="24"/>
          <w:sz w:val="24"/>
          <w:szCs w:val="24"/>
        </w:rPr>
        <w:t xml:space="preserve">, </w:t>
      </w:r>
      <w:r w:rsidR="0004407F" w:rsidRPr="00A04D33">
        <w:rPr>
          <w:rFonts w:ascii="Times New Roman" w:eastAsiaTheme="minorEastAsia" w:hAnsi="Times New Roman" w:cs="Times New Roman"/>
          <w:kern w:val="24"/>
          <w:sz w:val="24"/>
          <w:szCs w:val="24"/>
        </w:rPr>
        <w:t xml:space="preserve">Alexa Fluor 555, and </w:t>
      </w:r>
      <w:r w:rsidR="002C26BC" w:rsidRPr="00A04D33">
        <w:rPr>
          <w:rFonts w:ascii="Times New Roman" w:eastAsiaTheme="minorEastAsia" w:hAnsi="Times New Roman" w:cs="Times New Roman"/>
          <w:kern w:val="24"/>
          <w:sz w:val="24"/>
          <w:szCs w:val="24"/>
        </w:rPr>
        <w:t>Alexa Fluo</w:t>
      </w:r>
      <w:r w:rsidR="0004407F" w:rsidRPr="00A04D33">
        <w:rPr>
          <w:rFonts w:ascii="Times New Roman" w:eastAsiaTheme="minorEastAsia" w:hAnsi="Times New Roman" w:cs="Times New Roman"/>
          <w:kern w:val="24"/>
          <w:sz w:val="24"/>
          <w:szCs w:val="24"/>
        </w:rPr>
        <w:t>r</w:t>
      </w:r>
      <w:r w:rsidR="002C26BC" w:rsidRPr="00A04D33">
        <w:rPr>
          <w:rFonts w:ascii="Times New Roman" w:eastAsiaTheme="minorEastAsia" w:hAnsi="Times New Roman" w:cs="Times New Roman"/>
          <w:kern w:val="24"/>
          <w:sz w:val="24"/>
          <w:szCs w:val="24"/>
        </w:rPr>
        <w:t xml:space="preserve"> 647</w:t>
      </w:r>
      <w:r w:rsidR="0004407F" w:rsidRPr="00A04D33">
        <w:rPr>
          <w:rFonts w:ascii="Times New Roman" w:eastAsiaTheme="minorEastAsia" w:hAnsi="Times New Roman" w:cs="Times New Roman"/>
          <w:kern w:val="24"/>
          <w:sz w:val="24"/>
          <w:szCs w:val="24"/>
        </w:rPr>
        <w:t xml:space="preserve">. </w:t>
      </w:r>
      <w:r w:rsidR="002C26BC" w:rsidRPr="00A04D33">
        <w:rPr>
          <w:rFonts w:ascii="Times New Roman" w:eastAsiaTheme="minorEastAsia" w:hAnsi="Times New Roman" w:cs="Times New Roman"/>
          <w:kern w:val="24"/>
          <w:sz w:val="24"/>
          <w:szCs w:val="24"/>
        </w:rPr>
        <w:t xml:space="preserve">Acquisition settings were the same for all clots. Image acquisition was performed with </w:t>
      </w:r>
      <w:proofErr w:type="spellStart"/>
      <w:r w:rsidR="007B5966" w:rsidRPr="00A04D33">
        <w:rPr>
          <w:rFonts w:ascii="Times New Roman" w:eastAsiaTheme="minorEastAsia" w:hAnsi="Times New Roman" w:cs="Times New Roman"/>
          <w:kern w:val="24"/>
          <w:sz w:val="24"/>
          <w:szCs w:val="24"/>
        </w:rPr>
        <w:t>cell</w:t>
      </w:r>
      <w:r w:rsidR="0004407F" w:rsidRPr="00A04D33">
        <w:rPr>
          <w:rFonts w:ascii="Times New Roman" w:eastAsiaTheme="minorEastAsia" w:hAnsi="Times New Roman" w:cs="Times New Roman"/>
          <w:kern w:val="24"/>
          <w:sz w:val="24"/>
          <w:szCs w:val="24"/>
        </w:rPr>
        <w:t>Sens</w:t>
      </w:r>
      <w:proofErr w:type="spellEnd"/>
      <w:r w:rsidR="007B5966" w:rsidRPr="00A04D33">
        <w:rPr>
          <w:rFonts w:ascii="Times New Roman" w:eastAsiaTheme="minorEastAsia" w:hAnsi="Times New Roman" w:cs="Times New Roman"/>
          <w:kern w:val="24"/>
          <w:sz w:val="24"/>
          <w:szCs w:val="24"/>
        </w:rPr>
        <w:t xml:space="preserve"> software</w:t>
      </w:r>
      <w:r w:rsidR="002C26BC" w:rsidRPr="00A04D33">
        <w:rPr>
          <w:rFonts w:ascii="Times New Roman" w:eastAsiaTheme="minorEastAsia" w:hAnsi="Times New Roman" w:cs="Times New Roman"/>
          <w:kern w:val="24"/>
          <w:sz w:val="24"/>
          <w:szCs w:val="24"/>
        </w:rPr>
        <w:t xml:space="preserve"> (</w:t>
      </w:r>
      <w:r w:rsidR="007B5966" w:rsidRPr="00A04D33">
        <w:rPr>
          <w:rFonts w:ascii="Times New Roman" w:eastAsiaTheme="minorEastAsia" w:hAnsi="Times New Roman" w:cs="Times New Roman"/>
          <w:kern w:val="24"/>
          <w:sz w:val="24"/>
          <w:szCs w:val="24"/>
        </w:rPr>
        <w:t>version 4.3.1</w:t>
      </w:r>
      <w:proofErr w:type="gramStart"/>
      <w:r w:rsidR="007B5966" w:rsidRPr="00A04D33">
        <w:rPr>
          <w:rFonts w:ascii="Times New Roman" w:eastAsiaTheme="minorEastAsia" w:hAnsi="Times New Roman" w:cs="Times New Roman"/>
          <w:kern w:val="24"/>
          <w:sz w:val="24"/>
          <w:szCs w:val="24"/>
        </w:rPr>
        <w:t>)</w:t>
      </w:r>
      <w:proofErr w:type="gramEnd"/>
      <w:r w:rsidR="002C26BC" w:rsidRPr="00A04D33">
        <w:rPr>
          <w:rFonts w:ascii="Times New Roman" w:eastAsiaTheme="minorEastAsia" w:hAnsi="Times New Roman" w:cs="Times New Roman"/>
          <w:kern w:val="24"/>
          <w:sz w:val="24"/>
          <w:szCs w:val="24"/>
        </w:rPr>
        <w:t xml:space="preserve"> and images were analyzed with </w:t>
      </w:r>
      <w:r w:rsidR="002C26BC" w:rsidRPr="00A04D33">
        <w:rPr>
          <w:rFonts w:ascii="Times New Roman" w:eastAsia="Times New Roman" w:hAnsi="Times New Roman" w:cs="Times New Roman"/>
          <w:sz w:val="24"/>
          <w:szCs w:val="24"/>
        </w:rPr>
        <w:t>Fiji (Fiji Is Just ImageJ; NIH).</w:t>
      </w:r>
      <w:r w:rsidR="002C26BC" w:rsidRPr="00A04D33">
        <w:rPr>
          <w:rFonts w:ascii="Times New Roman" w:eastAsiaTheme="minorEastAsia" w:hAnsi="Times New Roman" w:cs="Times New Roman"/>
          <w:kern w:val="24"/>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002C26BC" w:rsidRPr="00A04D33">
        <w:rPr>
          <w:rFonts w:ascii="Times New Roman" w:eastAsiaTheme="minorEastAsia" w:hAnsi="Times New Roman" w:cs="Times New Roman"/>
          <w:kern w:val="24"/>
          <w:sz w:val="24"/>
          <w:szCs w:val="24"/>
        </w:rPr>
        <w:instrText xml:space="preserve"> ADDIN EN.CITE </w:instrText>
      </w:r>
      <w:r w:rsidR="002C26BC" w:rsidRPr="00A04D33">
        <w:rPr>
          <w:rFonts w:ascii="Times New Roman" w:eastAsiaTheme="minorEastAsia" w:hAnsi="Times New Roman" w:cs="Times New Roman"/>
          <w:kern w:val="24"/>
          <w:sz w:val="24"/>
          <w:szCs w:val="24"/>
        </w:rPr>
        <w:fldChar w:fldCharType="begin">
          <w:fldData xml:space="preserve">PEVuZE5vdGU+PENpdGU+PEF1dGhvcj5TY2hpbmRlbGluPC9BdXRob3I+PFllYXI+MjAxMjwvWWVh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dGVzPjxkYXRlPkp1biAyODwvZGF0ZT48L3B1Yi1kYXRlcz48L2RhdGVzPjxpc2JuPjE1NDgtNzA5
MSAoUHJpbnQpJiN4RDsxNTQ4LTcwOTE8L2lzYm4+PGFjY2Vzc2lvbi1udW0+MjI3NDM3NzI8L2Fj
Y2Vzc2lvbi1udW0+PHVybHM+PC91cmxzPjxjdXN0b20yPlBNQzM4NTU4NDQ8L2N1c3RvbTI+PGN1
c3RvbTY+TklITVM1MTc0MzY8L2N1c3RvbTY+PGVsZWN0cm9uaWMtcmVzb3VyY2UtbnVtPjEwLjEw
Mzgvbm1ldGguMjAxOTwvZWxlY3Ryb25pYy1yZXNvdXJjZS1udW0+PHJlbW90ZS1kYXRhYmFzZS1w
cm92aWRlcj5OTE08L3JlbW90ZS1kYXRhYmFzZS1wcm92aWRlcj48bGFuZ3VhZ2U+ZW5nPC9sYW5n
dWFnZT48L3JlY29yZD48L0NpdGU+PC9FbmROb3RlPn==
</w:fldData>
        </w:fldChar>
      </w:r>
      <w:r w:rsidR="002C26BC" w:rsidRPr="00A04D33">
        <w:rPr>
          <w:rFonts w:ascii="Times New Roman" w:eastAsiaTheme="minorEastAsia" w:hAnsi="Times New Roman" w:cs="Times New Roman"/>
          <w:kern w:val="24"/>
          <w:sz w:val="24"/>
          <w:szCs w:val="24"/>
        </w:rPr>
        <w:instrText xml:space="preserve"> ADDIN EN.CITE.DATA </w:instrText>
      </w:r>
      <w:r w:rsidR="002C26BC" w:rsidRPr="00A04D33">
        <w:rPr>
          <w:rFonts w:ascii="Times New Roman" w:eastAsiaTheme="minorEastAsia" w:hAnsi="Times New Roman" w:cs="Times New Roman"/>
          <w:kern w:val="24"/>
          <w:sz w:val="24"/>
          <w:szCs w:val="24"/>
        </w:rPr>
      </w:r>
      <w:r w:rsidR="002C26BC" w:rsidRPr="00A04D33">
        <w:rPr>
          <w:rFonts w:ascii="Times New Roman" w:eastAsiaTheme="minorEastAsia" w:hAnsi="Times New Roman" w:cs="Times New Roman"/>
          <w:kern w:val="24"/>
          <w:sz w:val="24"/>
          <w:szCs w:val="24"/>
        </w:rPr>
        <w:fldChar w:fldCharType="end"/>
      </w:r>
      <w:r w:rsidR="002C26BC" w:rsidRPr="00A04D33">
        <w:rPr>
          <w:rFonts w:ascii="Times New Roman" w:eastAsiaTheme="minorEastAsia" w:hAnsi="Times New Roman" w:cs="Times New Roman"/>
          <w:kern w:val="24"/>
          <w:sz w:val="24"/>
          <w:szCs w:val="24"/>
        </w:rPr>
      </w:r>
      <w:r w:rsidR="002C26BC" w:rsidRPr="00A04D33">
        <w:rPr>
          <w:rFonts w:ascii="Times New Roman" w:eastAsiaTheme="minorEastAsia" w:hAnsi="Times New Roman" w:cs="Times New Roman"/>
          <w:kern w:val="24"/>
          <w:sz w:val="24"/>
          <w:szCs w:val="24"/>
        </w:rPr>
        <w:fldChar w:fldCharType="separate"/>
      </w:r>
      <w:r w:rsidR="002C26BC" w:rsidRPr="00A04D33">
        <w:rPr>
          <w:rFonts w:ascii="Times New Roman" w:eastAsiaTheme="minorEastAsia" w:hAnsi="Times New Roman" w:cs="Times New Roman"/>
          <w:noProof/>
          <w:kern w:val="24"/>
          <w:sz w:val="24"/>
          <w:szCs w:val="24"/>
          <w:vertAlign w:val="superscript"/>
        </w:rPr>
        <w:t>3</w:t>
      </w:r>
      <w:r w:rsidR="002C26BC" w:rsidRPr="00A04D33">
        <w:rPr>
          <w:rFonts w:ascii="Times New Roman" w:eastAsiaTheme="minorEastAsia" w:hAnsi="Times New Roman" w:cs="Times New Roman"/>
          <w:kern w:val="24"/>
          <w:sz w:val="24"/>
          <w:szCs w:val="24"/>
        </w:rPr>
        <w:fldChar w:fldCharType="end"/>
      </w:r>
      <w:r w:rsidR="002C26BC" w:rsidRPr="00A04D33">
        <w:rPr>
          <w:rFonts w:ascii="Times New Roman" w:eastAsiaTheme="minorEastAsia" w:hAnsi="Times New Roman" w:cs="Times New Roman"/>
          <w:kern w:val="24"/>
          <w:sz w:val="24"/>
          <w:szCs w:val="24"/>
        </w:rPr>
        <w:t xml:space="preserve"> </w:t>
      </w:r>
    </w:p>
    <w:p w14:paraId="61CFECD3" w14:textId="77777777" w:rsidR="00662AB4" w:rsidRPr="00CF50D2" w:rsidRDefault="00662AB4" w:rsidP="00E02043">
      <w:pPr>
        <w:pBdr>
          <w:top w:val="nil"/>
          <w:left w:val="nil"/>
          <w:bottom w:val="nil"/>
          <w:right w:val="nil"/>
          <w:between w:val="nil"/>
        </w:pBdr>
        <w:spacing w:after="0" w:line="240" w:lineRule="auto"/>
        <w:jc w:val="both"/>
        <w:rPr>
          <w:rFonts w:ascii="Times New Roman" w:eastAsiaTheme="minorEastAsia" w:hAnsi="Times New Roman" w:cs="Times New Roman"/>
          <w:color w:val="000000" w:themeColor="text1"/>
          <w:kern w:val="24"/>
          <w:sz w:val="24"/>
          <w:szCs w:val="24"/>
        </w:rPr>
      </w:pPr>
    </w:p>
    <w:p w14:paraId="7834392E" w14:textId="69C945C0" w:rsidR="00662AB4" w:rsidRPr="00CF50D2" w:rsidRDefault="00662AB4" w:rsidP="00E02043">
      <w:pPr>
        <w:pBdr>
          <w:top w:val="nil"/>
          <w:left w:val="nil"/>
          <w:bottom w:val="nil"/>
          <w:right w:val="nil"/>
          <w:between w:val="nil"/>
        </w:pBdr>
        <w:spacing w:after="0" w:line="240" w:lineRule="auto"/>
        <w:jc w:val="both"/>
        <w:rPr>
          <w:rFonts w:ascii="Times New Roman" w:eastAsiaTheme="minorEastAsia" w:hAnsi="Times New Roman" w:cs="Times New Roman"/>
          <w:color w:val="000000" w:themeColor="text1"/>
          <w:kern w:val="24"/>
          <w:sz w:val="24"/>
          <w:szCs w:val="24"/>
        </w:rPr>
      </w:pPr>
      <w:r w:rsidRPr="00CF50D2">
        <w:rPr>
          <w:rFonts w:ascii="Times New Roman" w:eastAsiaTheme="minorEastAsia" w:hAnsi="Times New Roman" w:cs="Times New Roman"/>
          <w:i/>
          <w:iCs/>
          <w:color w:val="000000" w:themeColor="text1"/>
          <w:kern w:val="24"/>
          <w:sz w:val="24"/>
          <w:szCs w:val="24"/>
        </w:rPr>
        <w:t xml:space="preserve">Confocal microscopy video: </w:t>
      </w:r>
      <w:r w:rsidRPr="00CF50D2">
        <w:rPr>
          <w:rFonts w:ascii="Times New Roman" w:eastAsiaTheme="minorEastAsia" w:hAnsi="Times New Roman" w:cs="Times New Roman"/>
          <w:color w:val="000000" w:themeColor="text1"/>
          <w:kern w:val="24"/>
          <w:sz w:val="24"/>
          <w:szCs w:val="24"/>
        </w:rPr>
        <w:t xml:space="preserve">The video was created with </w:t>
      </w:r>
      <w:proofErr w:type="spellStart"/>
      <w:r w:rsidRPr="00CF50D2">
        <w:rPr>
          <w:rFonts w:ascii="Times New Roman" w:eastAsiaTheme="minorEastAsia" w:hAnsi="Times New Roman" w:cs="Times New Roman"/>
          <w:color w:val="000000" w:themeColor="text1"/>
          <w:kern w:val="24"/>
          <w:sz w:val="24"/>
          <w:szCs w:val="24"/>
        </w:rPr>
        <w:t>syGlass</w:t>
      </w:r>
      <w:proofErr w:type="spellEnd"/>
      <w:r w:rsidRPr="00CF50D2">
        <w:rPr>
          <w:rFonts w:ascii="Times New Roman" w:eastAsiaTheme="minorEastAsia" w:hAnsi="Times New Roman" w:cs="Times New Roman"/>
          <w:color w:val="000000" w:themeColor="text1"/>
          <w:kern w:val="24"/>
          <w:sz w:val="24"/>
          <w:szCs w:val="24"/>
        </w:rPr>
        <w:t xml:space="preserve"> (</w:t>
      </w:r>
      <w:hyperlink r:id="rId5" w:tgtFrame="_blank" w:tooltip="https://urldefense.com/v3/__http://www.syglass.io/__;!!GA8Xfdg!3dUpG1hNOB0HKtHC1Nm-dWg8ob2F8lreAg_0dnsYcTkEWezxaasQvwJSuVlKIUdhv3I5KWdUXZ5RCVsOXxtXNj6RJnRjWB4$" w:history="1">
        <w:r w:rsidRPr="00CF50D2">
          <w:rPr>
            <w:rStyle w:val="Hyperlink"/>
            <w:rFonts w:ascii="Times New Roman" w:eastAsiaTheme="minorEastAsia" w:hAnsi="Times New Roman" w:cs="Times New Roman"/>
            <w:color w:val="000000" w:themeColor="text1"/>
            <w:kern w:val="24"/>
            <w:sz w:val="24"/>
            <w:szCs w:val="24"/>
          </w:rPr>
          <w:t>http://www.syglass.io/</w:t>
        </w:r>
      </w:hyperlink>
      <w:r w:rsidRPr="00CF50D2">
        <w:rPr>
          <w:rFonts w:ascii="Times New Roman" w:eastAsiaTheme="minorEastAsia" w:hAnsi="Times New Roman" w:cs="Times New Roman"/>
          <w:color w:val="000000" w:themeColor="text1"/>
          <w:kern w:val="24"/>
          <w:sz w:val="24"/>
          <w:szCs w:val="24"/>
        </w:rPr>
        <w:t>, RRID:SCR_01796).</w:t>
      </w:r>
      <w:r w:rsidRPr="00CF50D2">
        <w:rPr>
          <w:rFonts w:ascii="Times New Roman" w:eastAsiaTheme="minorEastAsia" w:hAnsi="Times New Roman" w:cs="Times New Roman"/>
          <w:color w:val="000000" w:themeColor="text1"/>
          <w:kern w:val="24"/>
          <w:sz w:val="24"/>
          <w:szCs w:val="24"/>
        </w:rPr>
        <w:fldChar w:fldCharType="begin"/>
      </w:r>
      <w:r w:rsidRPr="00CF50D2">
        <w:rPr>
          <w:rFonts w:ascii="Times New Roman" w:eastAsiaTheme="minorEastAsia" w:hAnsi="Times New Roman" w:cs="Times New Roman"/>
          <w:color w:val="000000" w:themeColor="text1"/>
          <w:kern w:val="24"/>
          <w:sz w:val="24"/>
          <w:szCs w:val="24"/>
        </w:rPr>
        <w:instrText xml:space="preserve"> ADDIN EN.CITE &lt;EndNote&gt;&lt;Cite&gt;&lt;Author&gt;Stanislav Pidhorskyi&lt;/Author&gt;&lt;Year&gt;2018&lt;/Year&gt;&lt;RecNum&gt;919&lt;/RecNum&gt;&lt;DisplayText&gt;&lt;style face="superscript"&gt;5&lt;/style&gt;&lt;/DisplayText&gt;&lt;record&gt;&lt;rec-number&gt;919&lt;/rec-number&gt;&lt;foreign-keys&gt;&lt;key app="EN" db-id="509tdaepywwaw1e2pzrxwa9t0p20fe5pzxpf" timestamp="1731348137"&gt;919&lt;/key&gt;&lt;/foreign-keys&gt;&lt;ref-type name="Journal Article"&gt;17&lt;/ref-type&gt;&lt;contributors&gt;&lt;authors&gt;&lt;author&gt;Stanislav Pidhorskyi, Michael Morehead, Quinn Jones, George Spirou, Gianfranco Doretto&lt;/author&gt;&lt;/authors&gt;&lt;/contributors&gt;&lt;titles&gt;&lt;title&gt;syGlass: Interactive Exploration of Multidimensional Images Using Virtual Reality Head-mounted Displays&lt;/title&gt;&lt;secondary-title&gt;Arxiv&lt;/secondary-title&gt;&lt;/titles&gt;&lt;periodical&gt;&lt;full-title&gt;Arxiv&lt;/full-title&gt;&lt;/periodical&gt;&lt;dates&gt;&lt;year&gt;2018&lt;/year&gt;&lt;/dates&gt;&lt;urls&gt;&lt;/urls&gt;&lt;electronic-resource-num&gt;https://doi.org/10.48550/arXiv.1804.08197&lt;/electronic-resource-num&gt;&lt;/record&gt;&lt;/Cite&gt;&lt;/EndNote&gt;</w:instrText>
      </w:r>
      <w:r w:rsidRPr="00CF50D2">
        <w:rPr>
          <w:rFonts w:ascii="Times New Roman" w:eastAsiaTheme="minorEastAsia" w:hAnsi="Times New Roman" w:cs="Times New Roman"/>
          <w:color w:val="000000" w:themeColor="text1"/>
          <w:kern w:val="24"/>
          <w:sz w:val="24"/>
          <w:szCs w:val="24"/>
        </w:rPr>
        <w:fldChar w:fldCharType="separate"/>
      </w:r>
      <w:r w:rsidRPr="00CF50D2">
        <w:rPr>
          <w:rFonts w:ascii="Times New Roman" w:eastAsiaTheme="minorEastAsia" w:hAnsi="Times New Roman" w:cs="Times New Roman"/>
          <w:noProof/>
          <w:color w:val="000000" w:themeColor="text1"/>
          <w:kern w:val="24"/>
          <w:sz w:val="24"/>
          <w:szCs w:val="24"/>
          <w:vertAlign w:val="superscript"/>
        </w:rPr>
        <w:t>5</w:t>
      </w:r>
      <w:r w:rsidRPr="00CF50D2">
        <w:rPr>
          <w:rFonts w:ascii="Times New Roman" w:eastAsiaTheme="minorEastAsia" w:hAnsi="Times New Roman" w:cs="Times New Roman"/>
          <w:color w:val="000000" w:themeColor="text1"/>
          <w:kern w:val="24"/>
          <w:sz w:val="24"/>
          <w:szCs w:val="24"/>
        </w:rPr>
        <w:fldChar w:fldCharType="end"/>
      </w:r>
      <w:r w:rsidRPr="00CF50D2">
        <w:rPr>
          <w:rFonts w:ascii="Times New Roman" w:eastAsiaTheme="minorEastAsia" w:hAnsi="Times New Roman" w:cs="Times New Roman"/>
          <w:color w:val="000000" w:themeColor="text1"/>
          <w:kern w:val="24"/>
          <w:sz w:val="24"/>
          <w:szCs w:val="24"/>
        </w:rPr>
        <w:t xml:space="preserve"> </w:t>
      </w:r>
    </w:p>
    <w:p w14:paraId="21F8CFF0" w14:textId="77777777" w:rsidR="00E02043" w:rsidRPr="00CF50D2" w:rsidRDefault="00E02043" w:rsidP="00E02043">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1D078612" w14:textId="768537E1" w:rsidR="00F34368" w:rsidRPr="00CF50D2" w:rsidRDefault="007701C0" w:rsidP="00E02043">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i/>
          <w:color w:val="000000" w:themeColor="text1"/>
          <w:sz w:val="24"/>
          <w:szCs w:val="24"/>
        </w:rPr>
        <w:t xml:space="preserve">Statistical Analyses: </w:t>
      </w:r>
      <w:r w:rsidRPr="00CF50D2">
        <w:rPr>
          <w:rFonts w:ascii="Times New Roman" w:eastAsia="Times New Roman" w:hAnsi="Times New Roman" w:cs="Times New Roman"/>
          <w:color w:val="000000" w:themeColor="text1"/>
          <w:sz w:val="24"/>
          <w:szCs w:val="24"/>
        </w:rPr>
        <w:t>Log transformed uptake data (</w:t>
      </w:r>
      <w:r w:rsidRPr="00CF50D2">
        <w:rPr>
          <w:rFonts w:ascii="Times New Roman" w:eastAsia="Times New Roman" w:hAnsi="Times New Roman" w:cs="Times New Roman"/>
          <w:b/>
          <w:bCs/>
          <w:color w:val="000000" w:themeColor="text1"/>
          <w:sz w:val="24"/>
          <w:szCs w:val="24"/>
        </w:rPr>
        <w:t>Fig5A</w:t>
      </w:r>
      <w:r w:rsidRPr="00CF50D2">
        <w:rPr>
          <w:rFonts w:ascii="Times New Roman" w:eastAsia="Times New Roman" w:hAnsi="Times New Roman" w:cs="Times New Roman"/>
          <w:color w:val="000000" w:themeColor="text1"/>
          <w:sz w:val="24"/>
          <w:szCs w:val="24"/>
        </w:rPr>
        <w:t>), neutrophil activation data (</w:t>
      </w:r>
      <w:r w:rsidRPr="00CF50D2">
        <w:rPr>
          <w:rFonts w:ascii="Times New Roman" w:eastAsia="Times New Roman" w:hAnsi="Times New Roman" w:cs="Times New Roman"/>
          <w:b/>
          <w:bCs/>
          <w:color w:val="000000" w:themeColor="text1"/>
          <w:sz w:val="24"/>
          <w:szCs w:val="24"/>
        </w:rPr>
        <w:t>Fig 5</w:t>
      </w:r>
      <w:r w:rsidR="00D8530E" w:rsidRPr="00CF50D2">
        <w:rPr>
          <w:rFonts w:ascii="Times New Roman" w:eastAsia="Times New Roman" w:hAnsi="Times New Roman" w:cs="Times New Roman"/>
          <w:b/>
          <w:bCs/>
          <w:color w:val="000000" w:themeColor="text1"/>
          <w:sz w:val="24"/>
          <w:szCs w:val="24"/>
        </w:rPr>
        <w:t>B</w:t>
      </w:r>
      <w:r w:rsidRPr="00CF50D2">
        <w:rPr>
          <w:rFonts w:ascii="Times New Roman" w:eastAsia="Times New Roman" w:hAnsi="Times New Roman" w:cs="Times New Roman"/>
          <w:color w:val="000000" w:themeColor="text1"/>
          <w:sz w:val="24"/>
          <w:szCs w:val="24"/>
        </w:rPr>
        <w:t xml:space="preserve">) and the cell-tracker clot-association data of </w:t>
      </w:r>
      <w:r w:rsidR="003A7252" w:rsidRPr="00CF50D2">
        <w:rPr>
          <w:rFonts w:ascii="Times New Roman" w:eastAsia="Times New Roman" w:hAnsi="Times New Roman" w:cs="Times New Roman"/>
          <w:b/>
          <w:bCs/>
          <w:color w:val="000000" w:themeColor="text1"/>
          <w:sz w:val="24"/>
          <w:szCs w:val="24"/>
        </w:rPr>
        <w:t>S</w:t>
      </w:r>
      <w:r w:rsidRPr="00CF50D2">
        <w:rPr>
          <w:rFonts w:ascii="Times New Roman" w:eastAsia="Times New Roman" w:hAnsi="Times New Roman" w:cs="Times New Roman"/>
          <w:b/>
          <w:bCs/>
          <w:color w:val="000000" w:themeColor="text1"/>
          <w:sz w:val="24"/>
          <w:szCs w:val="24"/>
        </w:rPr>
        <w:t>upplementary</w:t>
      </w:r>
      <w:r w:rsidR="003A7252" w:rsidRPr="00CF50D2">
        <w:rPr>
          <w:rFonts w:ascii="Times New Roman" w:eastAsia="Times New Roman" w:hAnsi="Times New Roman" w:cs="Times New Roman"/>
          <w:b/>
          <w:bCs/>
          <w:color w:val="000000" w:themeColor="text1"/>
          <w:sz w:val="24"/>
          <w:szCs w:val="24"/>
        </w:rPr>
        <w:t xml:space="preserve"> F</w:t>
      </w:r>
      <w:r w:rsidRPr="00CF50D2">
        <w:rPr>
          <w:rFonts w:ascii="Times New Roman" w:eastAsia="Times New Roman" w:hAnsi="Times New Roman" w:cs="Times New Roman"/>
          <w:b/>
          <w:bCs/>
          <w:color w:val="000000" w:themeColor="text1"/>
          <w:sz w:val="24"/>
          <w:szCs w:val="24"/>
        </w:rPr>
        <w:t xml:space="preserve">igure </w:t>
      </w:r>
      <w:r w:rsidR="002554A0" w:rsidRPr="00CF50D2">
        <w:rPr>
          <w:rFonts w:ascii="Times New Roman" w:eastAsia="Times New Roman" w:hAnsi="Times New Roman" w:cs="Times New Roman"/>
          <w:b/>
          <w:bCs/>
          <w:color w:val="000000" w:themeColor="text1"/>
          <w:sz w:val="24"/>
          <w:szCs w:val="24"/>
        </w:rPr>
        <w:t>7</w:t>
      </w:r>
      <w:r w:rsidRPr="00CF50D2">
        <w:rPr>
          <w:rFonts w:ascii="Times New Roman" w:eastAsia="Times New Roman" w:hAnsi="Times New Roman" w:cs="Times New Roman"/>
          <w:color w:val="000000" w:themeColor="text1"/>
          <w:sz w:val="24"/>
          <w:szCs w:val="24"/>
        </w:rPr>
        <w:t xml:space="preserve"> were analyzed with factorial ANOVA. The data for </w:t>
      </w:r>
      <w:r w:rsidR="003A7252" w:rsidRPr="00CF50D2">
        <w:rPr>
          <w:rFonts w:ascii="Times New Roman" w:eastAsia="Times New Roman" w:hAnsi="Times New Roman" w:cs="Times New Roman"/>
          <w:b/>
          <w:bCs/>
          <w:color w:val="000000" w:themeColor="text1"/>
          <w:sz w:val="24"/>
          <w:szCs w:val="24"/>
        </w:rPr>
        <w:t xml:space="preserve">Supplementary Figure </w:t>
      </w:r>
      <w:r w:rsidR="002554A0" w:rsidRPr="00CF50D2">
        <w:rPr>
          <w:rFonts w:ascii="Times New Roman" w:eastAsia="Times New Roman" w:hAnsi="Times New Roman" w:cs="Times New Roman"/>
          <w:b/>
          <w:bCs/>
          <w:color w:val="000000" w:themeColor="text1"/>
          <w:sz w:val="24"/>
          <w:szCs w:val="24"/>
        </w:rPr>
        <w:t>7</w:t>
      </w:r>
      <w:r w:rsidR="003A7252" w:rsidRPr="00CF50D2">
        <w:rPr>
          <w:rFonts w:ascii="Times New Roman" w:eastAsia="Times New Roman" w:hAnsi="Times New Roman" w:cs="Times New Roman"/>
          <w:color w:val="000000" w:themeColor="text1"/>
          <w:sz w:val="24"/>
          <w:szCs w:val="24"/>
        </w:rPr>
        <w:t xml:space="preserve"> </w:t>
      </w:r>
      <w:r w:rsidRPr="00CF50D2">
        <w:rPr>
          <w:rFonts w:ascii="Times New Roman" w:eastAsia="Times New Roman" w:hAnsi="Times New Roman" w:cs="Times New Roman"/>
          <w:color w:val="000000" w:themeColor="text1"/>
          <w:sz w:val="24"/>
          <w:szCs w:val="24"/>
        </w:rPr>
        <w:t>meets the ANOVA assumptions as the values are far from the 0-100 boundary. In the NETs degradation assay, the area ratio of control is set to 1. Therefore, data were analyzed by a beta-distributed generalized linear model in SAS 9.4. See code below.</w:t>
      </w:r>
    </w:p>
    <w:p w14:paraId="44AF2852" w14:textId="77777777" w:rsidR="00F34368" w:rsidRPr="00CF50D2" w:rsidRDefault="007701C0" w:rsidP="00FA2F91">
      <w:pPr>
        <w:keepLines/>
        <w:spacing w:after="0" w:line="240" w:lineRule="auto"/>
        <w:jc w:val="both"/>
        <w:rPr>
          <w:rFonts w:ascii="Courier New" w:eastAsia="Courier New" w:hAnsi="Courier New" w:cs="Courier New"/>
          <w:color w:val="000000" w:themeColor="text1"/>
          <w:sz w:val="20"/>
          <w:szCs w:val="20"/>
          <w:highlight w:val="white"/>
        </w:rPr>
      </w:pPr>
      <w:r w:rsidRPr="00CF50D2">
        <w:rPr>
          <w:rFonts w:ascii="Courier New" w:eastAsia="Courier New" w:hAnsi="Courier New" w:cs="Courier New"/>
          <w:b/>
          <w:color w:val="000000" w:themeColor="text1"/>
          <w:sz w:val="20"/>
          <w:szCs w:val="20"/>
          <w:highlight w:val="white"/>
        </w:rPr>
        <w:t>proc</w:t>
      </w:r>
      <w:r w:rsidRPr="00CF50D2">
        <w:rPr>
          <w:rFonts w:ascii="Courier New" w:eastAsia="Courier New" w:hAnsi="Courier New" w:cs="Courier New"/>
          <w:color w:val="000000" w:themeColor="text1"/>
          <w:sz w:val="20"/>
          <w:szCs w:val="20"/>
          <w:highlight w:val="white"/>
        </w:rPr>
        <w:t xml:space="preserve"> </w:t>
      </w:r>
      <w:proofErr w:type="spellStart"/>
      <w:r w:rsidRPr="00CF50D2">
        <w:rPr>
          <w:rFonts w:ascii="Courier New" w:eastAsia="Courier New" w:hAnsi="Courier New" w:cs="Courier New"/>
          <w:b/>
          <w:color w:val="000000" w:themeColor="text1"/>
          <w:sz w:val="20"/>
          <w:szCs w:val="20"/>
          <w:highlight w:val="white"/>
        </w:rPr>
        <w:t>glimmix</w:t>
      </w:r>
      <w:proofErr w:type="spellEnd"/>
      <w:r w:rsidRPr="00CF50D2">
        <w:rPr>
          <w:rFonts w:ascii="Courier New" w:eastAsia="Courier New" w:hAnsi="Courier New" w:cs="Courier New"/>
          <w:color w:val="000000" w:themeColor="text1"/>
          <w:sz w:val="20"/>
          <w:szCs w:val="20"/>
          <w:highlight w:val="white"/>
        </w:rPr>
        <w:t xml:space="preserve"> data=</w:t>
      </w:r>
      <w:proofErr w:type="spellStart"/>
      <w:proofErr w:type="gramStart"/>
      <w:r w:rsidRPr="00CF50D2">
        <w:rPr>
          <w:rFonts w:ascii="Courier New" w:eastAsia="Courier New" w:hAnsi="Courier New" w:cs="Courier New"/>
          <w:color w:val="000000" w:themeColor="text1"/>
          <w:sz w:val="20"/>
          <w:szCs w:val="20"/>
          <w:highlight w:val="white"/>
        </w:rPr>
        <w:t>work.Area</w:t>
      </w:r>
      <w:proofErr w:type="spellEnd"/>
      <w:proofErr w:type="gramEnd"/>
      <w:r w:rsidRPr="00CF50D2">
        <w:rPr>
          <w:rFonts w:ascii="Courier New" w:eastAsia="Courier New" w:hAnsi="Courier New" w:cs="Courier New"/>
          <w:color w:val="000000" w:themeColor="text1"/>
          <w:sz w:val="20"/>
          <w:szCs w:val="20"/>
          <w:highlight w:val="white"/>
        </w:rPr>
        <w:t xml:space="preserve"> </w:t>
      </w:r>
      <w:proofErr w:type="spellStart"/>
      <w:r w:rsidRPr="00CF50D2">
        <w:rPr>
          <w:rFonts w:ascii="Courier New" w:eastAsia="Courier New" w:hAnsi="Courier New" w:cs="Courier New"/>
          <w:color w:val="000000" w:themeColor="text1"/>
          <w:sz w:val="20"/>
          <w:szCs w:val="20"/>
          <w:highlight w:val="white"/>
        </w:rPr>
        <w:t>initglm</w:t>
      </w:r>
      <w:proofErr w:type="spellEnd"/>
      <w:r w:rsidRPr="00CF50D2">
        <w:rPr>
          <w:rFonts w:ascii="Courier New" w:eastAsia="Courier New" w:hAnsi="Courier New" w:cs="Courier New"/>
          <w:color w:val="000000" w:themeColor="text1"/>
          <w:sz w:val="20"/>
          <w:szCs w:val="20"/>
          <w:highlight w:val="white"/>
        </w:rPr>
        <w:t xml:space="preserve"> plots=all PCONV=</w:t>
      </w:r>
      <w:r w:rsidRPr="00CF50D2">
        <w:rPr>
          <w:rFonts w:ascii="Courier New" w:eastAsia="Courier New" w:hAnsi="Courier New" w:cs="Courier New"/>
          <w:b/>
          <w:color w:val="000000" w:themeColor="text1"/>
          <w:sz w:val="20"/>
          <w:szCs w:val="20"/>
          <w:highlight w:val="white"/>
        </w:rPr>
        <w:t>1E6</w:t>
      </w:r>
      <w:r w:rsidRPr="00CF50D2">
        <w:rPr>
          <w:rFonts w:ascii="Courier New" w:eastAsia="Courier New" w:hAnsi="Courier New" w:cs="Courier New"/>
          <w:color w:val="000000" w:themeColor="text1"/>
          <w:sz w:val="20"/>
          <w:szCs w:val="20"/>
          <w:highlight w:val="white"/>
        </w:rPr>
        <w:t>;</w:t>
      </w:r>
    </w:p>
    <w:p w14:paraId="0EAAAC15" w14:textId="77777777" w:rsidR="00F34368" w:rsidRPr="00CF50D2" w:rsidRDefault="007701C0" w:rsidP="00FA2F91">
      <w:pPr>
        <w:keepLines/>
        <w:spacing w:after="0" w:line="240" w:lineRule="auto"/>
        <w:jc w:val="both"/>
        <w:rPr>
          <w:rFonts w:ascii="Courier New" w:eastAsia="Courier New" w:hAnsi="Courier New" w:cs="Courier New"/>
          <w:color w:val="000000" w:themeColor="text1"/>
          <w:sz w:val="20"/>
          <w:szCs w:val="20"/>
          <w:highlight w:val="white"/>
        </w:rPr>
      </w:pPr>
      <w:r w:rsidRPr="00CF50D2">
        <w:rPr>
          <w:rFonts w:ascii="Courier New" w:eastAsia="Courier New" w:hAnsi="Courier New" w:cs="Courier New"/>
          <w:color w:val="000000" w:themeColor="text1"/>
          <w:sz w:val="20"/>
          <w:szCs w:val="20"/>
          <w:highlight w:val="white"/>
        </w:rPr>
        <w:t xml:space="preserve">class NP </w:t>
      </w:r>
      <w:proofErr w:type="gramStart"/>
      <w:r w:rsidRPr="00CF50D2">
        <w:rPr>
          <w:rFonts w:ascii="Courier New" w:eastAsia="Courier New" w:hAnsi="Courier New" w:cs="Courier New"/>
          <w:color w:val="000000" w:themeColor="text1"/>
          <w:sz w:val="20"/>
          <w:szCs w:val="20"/>
          <w:highlight w:val="white"/>
        </w:rPr>
        <w:t>time;</w:t>
      </w:r>
      <w:proofErr w:type="gramEnd"/>
    </w:p>
    <w:p w14:paraId="44985062" w14:textId="77777777" w:rsidR="00F34368" w:rsidRPr="00CF50D2" w:rsidRDefault="007701C0" w:rsidP="00FA2F91">
      <w:pPr>
        <w:keepLines/>
        <w:spacing w:after="0" w:line="240" w:lineRule="auto"/>
        <w:jc w:val="both"/>
        <w:rPr>
          <w:rFonts w:ascii="Courier New" w:eastAsia="Courier New" w:hAnsi="Courier New" w:cs="Courier New"/>
          <w:color w:val="000000" w:themeColor="text1"/>
          <w:sz w:val="20"/>
          <w:szCs w:val="20"/>
          <w:highlight w:val="white"/>
        </w:rPr>
      </w:pPr>
      <w:r w:rsidRPr="00CF50D2">
        <w:rPr>
          <w:rFonts w:ascii="Courier New" w:eastAsia="Courier New" w:hAnsi="Courier New" w:cs="Courier New"/>
          <w:color w:val="000000" w:themeColor="text1"/>
          <w:sz w:val="20"/>
          <w:szCs w:val="20"/>
          <w:highlight w:val="white"/>
        </w:rPr>
        <w:t xml:space="preserve">model </w:t>
      </w:r>
      <w:proofErr w:type="spellStart"/>
      <w:r w:rsidRPr="00CF50D2">
        <w:rPr>
          <w:rFonts w:ascii="Courier New" w:eastAsia="Courier New" w:hAnsi="Courier New" w:cs="Courier New"/>
          <w:color w:val="000000" w:themeColor="text1"/>
          <w:sz w:val="20"/>
          <w:szCs w:val="20"/>
          <w:highlight w:val="white"/>
        </w:rPr>
        <w:t>areaRatioCorrected</w:t>
      </w:r>
      <w:proofErr w:type="spellEnd"/>
      <w:r w:rsidRPr="00CF50D2">
        <w:rPr>
          <w:rFonts w:ascii="Courier New" w:eastAsia="Courier New" w:hAnsi="Courier New" w:cs="Courier New"/>
          <w:color w:val="000000" w:themeColor="text1"/>
          <w:sz w:val="20"/>
          <w:szCs w:val="20"/>
          <w:highlight w:val="white"/>
        </w:rPr>
        <w:t>=</w:t>
      </w:r>
      <w:proofErr w:type="spellStart"/>
      <w:r w:rsidRPr="00CF50D2">
        <w:rPr>
          <w:rFonts w:ascii="Courier New" w:eastAsia="Courier New" w:hAnsi="Courier New" w:cs="Courier New"/>
          <w:color w:val="000000" w:themeColor="text1"/>
          <w:sz w:val="20"/>
          <w:szCs w:val="20"/>
          <w:highlight w:val="white"/>
        </w:rPr>
        <w:t>NP|time</w:t>
      </w:r>
      <w:proofErr w:type="spellEnd"/>
      <w:r w:rsidRPr="00CF50D2">
        <w:rPr>
          <w:rFonts w:ascii="Courier New" w:eastAsia="Courier New" w:hAnsi="Courier New" w:cs="Courier New"/>
          <w:color w:val="000000" w:themeColor="text1"/>
          <w:sz w:val="20"/>
          <w:szCs w:val="20"/>
          <w:highlight w:val="white"/>
        </w:rPr>
        <w:t xml:space="preserve"> /</w:t>
      </w:r>
      <w:proofErr w:type="spellStart"/>
      <w:r w:rsidRPr="00CF50D2">
        <w:rPr>
          <w:rFonts w:ascii="Courier New" w:eastAsia="Courier New" w:hAnsi="Courier New" w:cs="Courier New"/>
          <w:color w:val="000000" w:themeColor="text1"/>
          <w:sz w:val="20"/>
          <w:szCs w:val="20"/>
          <w:highlight w:val="white"/>
        </w:rPr>
        <w:t>dist</w:t>
      </w:r>
      <w:proofErr w:type="spellEnd"/>
      <w:r w:rsidRPr="00CF50D2">
        <w:rPr>
          <w:rFonts w:ascii="Courier New" w:eastAsia="Courier New" w:hAnsi="Courier New" w:cs="Courier New"/>
          <w:color w:val="000000" w:themeColor="text1"/>
          <w:sz w:val="20"/>
          <w:szCs w:val="20"/>
          <w:highlight w:val="white"/>
        </w:rPr>
        <w:t xml:space="preserve">=beta link=logit s cl </w:t>
      </w:r>
      <w:proofErr w:type="spellStart"/>
      <w:r w:rsidRPr="00CF50D2">
        <w:rPr>
          <w:rFonts w:ascii="Courier New" w:eastAsia="Courier New" w:hAnsi="Courier New" w:cs="Courier New"/>
          <w:color w:val="000000" w:themeColor="text1"/>
          <w:sz w:val="20"/>
          <w:szCs w:val="20"/>
          <w:highlight w:val="white"/>
        </w:rPr>
        <w:t>ddfm</w:t>
      </w:r>
      <w:proofErr w:type="spellEnd"/>
      <w:r w:rsidRPr="00CF50D2">
        <w:rPr>
          <w:rFonts w:ascii="Courier New" w:eastAsia="Courier New" w:hAnsi="Courier New" w:cs="Courier New"/>
          <w:color w:val="000000" w:themeColor="text1"/>
          <w:sz w:val="20"/>
          <w:szCs w:val="20"/>
          <w:highlight w:val="white"/>
        </w:rPr>
        <w:t>=</w:t>
      </w:r>
      <w:proofErr w:type="spellStart"/>
      <w:proofErr w:type="gramStart"/>
      <w:r w:rsidRPr="00CF50D2">
        <w:rPr>
          <w:rFonts w:ascii="Courier New" w:eastAsia="Courier New" w:hAnsi="Courier New" w:cs="Courier New"/>
          <w:color w:val="000000" w:themeColor="text1"/>
          <w:sz w:val="20"/>
          <w:szCs w:val="20"/>
          <w:highlight w:val="white"/>
        </w:rPr>
        <w:t>kenwardroger</w:t>
      </w:r>
      <w:proofErr w:type="spellEnd"/>
      <w:r w:rsidRPr="00CF50D2">
        <w:rPr>
          <w:rFonts w:ascii="Courier New" w:eastAsia="Courier New" w:hAnsi="Courier New" w:cs="Courier New"/>
          <w:color w:val="000000" w:themeColor="text1"/>
          <w:sz w:val="20"/>
          <w:szCs w:val="20"/>
          <w:highlight w:val="white"/>
        </w:rPr>
        <w:t>;</w:t>
      </w:r>
      <w:proofErr w:type="gramEnd"/>
    </w:p>
    <w:p w14:paraId="2250A6A1" w14:textId="77777777" w:rsidR="00F34368" w:rsidRPr="00CF50D2" w:rsidRDefault="007701C0" w:rsidP="00FA2F91">
      <w:pPr>
        <w:keepLines/>
        <w:spacing w:after="0" w:line="240" w:lineRule="auto"/>
        <w:jc w:val="both"/>
        <w:rPr>
          <w:rFonts w:ascii="Courier New" w:eastAsia="Courier New" w:hAnsi="Courier New" w:cs="Courier New"/>
          <w:color w:val="000000" w:themeColor="text1"/>
          <w:sz w:val="20"/>
          <w:szCs w:val="20"/>
          <w:highlight w:val="white"/>
        </w:rPr>
      </w:pPr>
      <w:proofErr w:type="spellStart"/>
      <w:r w:rsidRPr="00CF50D2">
        <w:rPr>
          <w:rFonts w:ascii="Courier New" w:eastAsia="Courier New" w:hAnsi="Courier New" w:cs="Courier New"/>
          <w:color w:val="000000" w:themeColor="text1"/>
          <w:sz w:val="20"/>
          <w:szCs w:val="20"/>
          <w:highlight w:val="white"/>
        </w:rPr>
        <w:t>lsmeans</w:t>
      </w:r>
      <w:proofErr w:type="spellEnd"/>
      <w:r w:rsidRPr="00CF50D2">
        <w:rPr>
          <w:rFonts w:ascii="Courier New" w:eastAsia="Courier New" w:hAnsi="Courier New" w:cs="Courier New"/>
          <w:color w:val="000000" w:themeColor="text1"/>
          <w:sz w:val="20"/>
          <w:szCs w:val="20"/>
          <w:highlight w:val="white"/>
        </w:rPr>
        <w:t xml:space="preserve"> NP*time / </w:t>
      </w:r>
      <w:proofErr w:type="spellStart"/>
      <w:r w:rsidRPr="00CF50D2">
        <w:rPr>
          <w:rFonts w:ascii="Courier New" w:eastAsia="Courier New" w:hAnsi="Courier New" w:cs="Courier New"/>
          <w:color w:val="000000" w:themeColor="text1"/>
          <w:sz w:val="20"/>
          <w:szCs w:val="20"/>
          <w:highlight w:val="white"/>
        </w:rPr>
        <w:t>pdiff</w:t>
      </w:r>
      <w:proofErr w:type="spellEnd"/>
      <w:r w:rsidRPr="00CF50D2">
        <w:rPr>
          <w:rFonts w:ascii="Courier New" w:eastAsia="Courier New" w:hAnsi="Courier New" w:cs="Courier New"/>
          <w:color w:val="000000" w:themeColor="text1"/>
          <w:sz w:val="20"/>
          <w:szCs w:val="20"/>
          <w:highlight w:val="white"/>
        </w:rPr>
        <w:t xml:space="preserve">=all </w:t>
      </w:r>
      <w:proofErr w:type="spellStart"/>
      <w:r w:rsidRPr="00CF50D2">
        <w:rPr>
          <w:rFonts w:ascii="Courier New" w:eastAsia="Courier New" w:hAnsi="Courier New" w:cs="Courier New"/>
          <w:color w:val="000000" w:themeColor="text1"/>
          <w:sz w:val="20"/>
          <w:szCs w:val="20"/>
          <w:highlight w:val="white"/>
        </w:rPr>
        <w:t>ilink</w:t>
      </w:r>
      <w:proofErr w:type="spellEnd"/>
      <w:r w:rsidRPr="00CF50D2">
        <w:rPr>
          <w:rFonts w:ascii="Courier New" w:eastAsia="Courier New" w:hAnsi="Courier New" w:cs="Courier New"/>
          <w:color w:val="000000" w:themeColor="text1"/>
          <w:sz w:val="20"/>
          <w:szCs w:val="20"/>
          <w:highlight w:val="white"/>
        </w:rPr>
        <w:t xml:space="preserve"> </w:t>
      </w:r>
      <w:proofErr w:type="spellStart"/>
      <w:r w:rsidRPr="00CF50D2">
        <w:rPr>
          <w:rFonts w:ascii="Courier New" w:eastAsia="Courier New" w:hAnsi="Courier New" w:cs="Courier New"/>
          <w:color w:val="000000" w:themeColor="text1"/>
          <w:sz w:val="20"/>
          <w:szCs w:val="20"/>
          <w:highlight w:val="white"/>
        </w:rPr>
        <w:t>adjdfe</w:t>
      </w:r>
      <w:proofErr w:type="spellEnd"/>
      <w:r w:rsidRPr="00CF50D2">
        <w:rPr>
          <w:rFonts w:ascii="Courier New" w:eastAsia="Courier New" w:hAnsi="Courier New" w:cs="Courier New"/>
          <w:color w:val="000000" w:themeColor="text1"/>
          <w:sz w:val="20"/>
          <w:szCs w:val="20"/>
          <w:highlight w:val="white"/>
        </w:rPr>
        <w:t>=row adjust=simulate cl alpha=</w:t>
      </w:r>
      <w:proofErr w:type="gramStart"/>
      <w:r w:rsidRPr="00CF50D2">
        <w:rPr>
          <w:rFonts w:ascii="Courier New" w:eastAsia="Courier New" w:hAnsi="Courier New" w:cs="Courier New"/>
          <w:b/>
          <w:color w:val="000000" w:themeColor="text1"/>
          <w:sz w:val="20"/>
          <w:szCs w:val="20"/>
          <w:highlight w:val="white"/>
        </w:rPr>
        <w:t>0.05</w:t>
      </w:r>
      <w:r w:rsidRPr="00CF50D2">
        <w:rPr>
          <w:rFonts w:ascii="Courier New" w:eastAsia="Courier New" w:hAnsi="Courier New" w:cs="Courier New"/>
          <w:color w:val="000000" w:themeColor="text1"/>
          <w:sz w:val="20"/>
          <w:szCs w:val="20"/>
          <w:highlight w:val="white"/>
        </w:rPr>
        <w:t>;</w:t>
      </w:r>
      <w:proofErr w:type="gramEnd"/>
    </w:p>
    <w:p w14:paraId="0B153EF7" w14:textId="77777777" w:rsidR="00F34368" w:rsidRPr="00CF50D2" w:rsidRDefault="007701C0" w:rsidP="00FA2F91">
      <w:pPr>
        <w:keepLines/>
        <w:spacing w:after="0" w:line="240" w:lineRule="auto"/>
        <w:jc w:val="both"/>
        <w:rPr>
          <w:rFonts w:ascii="Courier New" w:eastAsia="Courier New" w:hAnsi="Courier New" w:cs="Courier New"/>
          <w:color w:val="000000" w:themeColor="text1"/>
          <w:sz w:val="20"/>
          <w:szCs w:val="20"/>
          <w:highlight w:val="white"/>
        </w:rPr>
      </w:pPr>
      <w:r w:rsidRPr="00CF50D2">
        <w:rPr>
          <w:rFonts w:ascii="Courier New" w:eastAsia="Courier New" w:hAnsi="Courier New" w:cs="Courier New"/>
          <w:color w:val="000000" w:themeColor="text1"/>
          <w:sz w:val="20"/>
          <w:szCs w:val="20"/>
          <w:highlight w:val="white"/>
        </w:rPr>
        <w:t>output out=</w:t>
      </w:r>
      <w:proofErr w:type="spellStart"/>
      <w:r w:rsidRPr="00CF50D2">
        <w:rPr>
          <w:rFonts w:ascii="Courier New" w:eastAsia="Courier New" w:hAnsi="Courier New" w:cs="Courier New"/>
          <w:color w:val="000000" w:themeColor="text1"/>
          <w:sz w:val="20"/>
          <w:szCs w:val="20"/>
          <w:highlight w:val="white"/>
        </w:rPr>
        <w:t>beta_pred</w:t>
      </w:r>
      <w:proofErr w:type="spellEnd"/>
      <w:r w:rsidRPr="00CF50D2">
        <w:rPr>
          <w:rFonts w:ascii="Courier New" w:eastAsia="Courier New" w:hAnsi="Courier New" w:cs="Courier New"/>
          <w:color w:val="000000" w:themeColor="text1"/>
          <w:sz w:val="20"/>
          <w:szCs w:val="20"/>
          <w:highlight w:val="white"/>
        </w:rPr>
        <w:t xml:space="preserve"> / </w:t>
      </w:r>
      <w:proofErr w:type="spellStart"/>
      <w:r w:rsidRPr="00CF50D2">
        <w:rPr>
          <w:rFonts w:ascii="Courier New" w:eastAsia="Courier New" w:hAnsi="Courier New" w:cs="Courier New"/>
          <w:color w:val="000000" w:themeColor="text1"/>
          <w:sz w:val="20"/>
          <w:szCs w:val="20"/>
          <w:highlight w:val="white"/>
        </w:rPr>
        <w:t>allstats</w:t>
      </w:r>
      <w:proofErr w:type="spellEnd"/>
      <w:r w:rsidRPr="00CF50D2">
        <w:rPr>
          <w:rFonts w:ascii="Courier New" w:eastAsia="Courier New" w:hAnsi="Courier New" w:cs="Courier New"/>
          <w:color w:val="000000" w:themeColor="text1"/>
          <w:sz w:val="20"/>
          <w:szCs w:val="20"/>
          <w:highlight w:val="white"/>
        </w:rPr>
        <w:t xml:space="preserve">; </w:t>
      </w:r>
      <w:proofErr w:type="spellStart"/>
      <w:r w:rsidRPr="00CF50D2">
        <w:rPr>
          <w:rFonts w:ascii="Courier New" w:eastAsia="Courier New" w:hAnsi="Courier New" w:cs="Courier New"/>
          <w:color w:val="000000" w:themeColor="text1"/>
          <w:sz w:val="20"/>
          <w:szCs w:val="20"/>
          <w:highlight w:val="white"/>
        </w:rPr>
        <w:t>nloptions</w:t>
      </w:r>
      <w:proofErr w:type="spellEnd"/>
      <w:r w:rsidRPr="00CF50D2">
        <w:rPr>
          <w:rFonts w:ascii="Courier New" w:eastAsia="Courier New" w:hAnsi="Courier New" w:cs="Courier New"/>
          <w:color w:val="000000" w:themeColor="text1"/>
          <w:sz w:val="20"/>
          <w:szCs w:val="20"/>
          <w:highlight w:val="white"/>
        </w:rPr>
        <w:t xml:space="preserve"> tech=</w:t>
      </w:r>
      <w:proofErr w:type="spellStart"/>
      <w:proofErr w:type="gramStart"/>
      <w:r w:rsidRPr="00CF50D2">
        <w:rPr>
          <w:rFonts w:ascii="Courier New" w:eastAsia="Courier New" w:hAnsi="Courier New" w:cs="Courier New"/>
          <w:color w:val="000000" w:themeColor="text1"/>
          <w:sz w:val="20"/>
          <w:szCs w:val="20"/>
          <w:highlight w:val="white"/>
        </w:rPr>
        <w:t>nrridg</w:t>
      </w:r>
      <w:proofErr w:type="spellEnd"/>
      <w:r w:rsidRPr="00CF50D2">
        <w:rPr>
          <w:rFonts w:ascii="Courier New" w:eastAsia="Courier New" w:hAnsi="Courier New" w:cs="Courier New"/>
          <w:color w:val="000000" w:themeColor="text1"/>
          <w:sz w:val="20"/>
          <w:szCs w:val="20"/>
          <w:highlight w:val="white"/>
        </w:rPr>
        <w:t>;</w:t>
      </w:r>
      <w:proofErr w:type="gramEnd"/>
    </w:p>
    <w:p w14:paraId="023AA680" w14:textId="6DC88136" w:rsidR="00F34368" w:rsidRPr="00CF50D2" w:rsidRDefault="007701C0" w:rsidP="00C90F61">
      <w:pPr>
        <w:keepLines/>
        <w:spacing w:after="240" w:line="240" w:lineRule="auto"/>
        <w:jc w:val="both"/>
        <w:rPr>
          <w:rFonts w:ascii="Courier New" w:eastAsia="Courier New" w:hAnsi="Courier New" w:cs="Courier New"/>
          <w:color w:val="000000" w:themeColor="text1"/>
          <w:sz w:val="20"/>
          <w:szCs w:val="20"/>
          <w:highlight w:val="white"/>
        </w:rPr>
      </w:pPr>
      <w:proofErr w:type="gramStart"/>
      <w:r w:rsidRPr="00CF50D2">
        <w:rPr>
          <w:rFonts w:ascii="Courier New" w:eastAsia="Courier New" w:hAnsi="Courier New" w:cs="Courier New"/>
          <w:color w:val="000000" w:themeColor="text1"/>
          <w:sz w:val="20"/>
          <w:szCs w:val="20"/>
          <w:highlight w:val="white"/>
        </w:rPr>
        <w:t>run;</w:t>
      </w:r>
      <w:proofErr w:type="gramEnd"/>
    </w:p>
    <w:p w14:paraId="1F121BE6" w14:textId="77777777" w:rsidR="00F34368" w:rsidRPr="00CF50D2" w:rsidRDefault="007701C0" w:rsidP="00FA2F91">
      <w:pPr>
        <w:spacing w:line="240" w:lineRule="auto"/>
        <w:jc w:val="both"/>
        <w:rPr>
          <w:rFonts w:ascii="Times New Roman" w:eastAsia="Times New Roman" w:hAnsi="Times New Roman" w:cs="Times New Roman"/>
          <w:b/>
          <w:color w:val="000000" w:themeColor="text1"/>
          <w:sz w:val="24"/>
          <w:szCs w:val="24"/>
        </w:rPr>
      </w:pPr>
      <w:r w:rsidRPr="00CF50D2">
        <w:rPr>
          <w:rFonts w:ascii="Times New Roman" w:eastAsia="Times New Roman" w:hAnsi="Times New Roman" w:cs="Times New Roman"/>
          <w:b/>
          <w:color w:val="000000" w:themeColor="text1"/>
          <w:sz w:val="24"/>
          <w:szCs w:val="24"/>
        </w:rPr>
        <w:t>Supplementary Discussion</w:t>
      </w:r>
    </w:p>
    <w:p w14:paraId="14C4FE28" w14:textId="4A7033A0" w:rsidR="00F34368" w:rsidRPr="00CF50D2" w:rsidRDefault="003A7252" w:rsidP="00C90F61">
      <w:pPr>
        <w:spacing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lastRenderedPageBreak/>
        <w:t>Upon characterization of the PLA-PAA block copolymer, the material was determined to be 10% PLA and 90% PAA with a dispersity of 1.75</w:t>
      </w:r>
      <w:r w:rsidR="003C42FF" w:rsidRPr="00CF50D2">
        <w:rPr>
          <w:rFonts w:ascii="Times New Roman" w:eastAsia="Times New Roman" w:hAnsi="Times New Roman" w:cs="Times New Roman"/>
          <w:color w:val="000000" w:themeColor="text1"/>
          <w:sz w:val="24"/>
          <w:szCs w:val="24"/>
        </w:rPr>
        <w:t xml:space="preserve"> (</w:t>
      </w:r>
      <w:r w:rsidR="003C42FF" w:rsidRPr="00CF50D2">
        <w:rPr>
          <w:rFonts w:ascii="Times New Roman" w:eastAsia="Times New Roman" w:hAnsi="Times New Roman" w:cs="Times New Roman"/>
          <w:b/>
          <w:bCs/>
          <w:color w:val="000000" w:themeColor="text1"/>
          <w:sz w:val="24"/>
          <w:szCs w:val="24"/>
        </w:rPr>
        <w:t>Supplementary Table 1</w:t>
      </w:r>
      <w:r w:rsidR="003C42FF" w:rsidRPr="00CF50D2">
        <w:rPr>
          <w:rFonts w:ascii="Times New Roman" w:eastAsia="Times New Roman" w:hAnsi="Times New Roman" w:cs="Times New Roman"/>
          <w:color w:val="000000" w:themeColor="text1"/>
          <w:sz w:val="24"/>
          <w:szCs w:val="24"/>
        </w:rPr>
        <w:t>)</w:t>
      </w:r>
      <w:r w:rsidRPr="00CF50D2">
        <w:rPr>
          <w:rFonts w:ascii="Times New Roman" w:eastAsia="Times New Roman" w:hAnsi="Times New Roman" w:cs="Times New Roman"/>
          <w:color w:val="000000" w:themeColor="text1"/>
          <w:sz w:val="24"/>
          <w:szCs w:val="24"/>
        </w:rPr>
        <w:t xml:space="preserve">. Proton NMR was used to determine Mn through end group analysis of the terminal protons found in the RAFT chain transfer agent (CTA) at 1.31 ppm, shown in Supplementary Figure 2. By correcting the integration for the CTA, the 1:1 alpha proton ratio between PLA and PAA enabled determination of Mn for each block. Only the relative molecular weight information from GPC could be reported in poly(styrene) equivalents due to the lack of Mark </w:t>
      </w:r>
      <w:proofErr w:type="spellStart"/>
      <w:r w:rsidRPr="00CF50D2">
        <w:rPr>
          <w:rFonts w:ascii="Times New Roman" w:eastAsia="Times New Roman" w:hAnsi="Times New Roman" w:cs="Times New Roman"/>
          <w:color w:val="000000" w:themeColor="text1"/>
          <w:sz w:val="24"/>
          <w:szCs w:val="24"/>
        </w:rPr>
        <w:t>Houwink</w:t>
      </w:r>
      <w:proofErr w:type="spellEnd"/>
      <w:r w:rsidRPr="00CF50D2">
        <w:rPr>
          <w:rFonts w:ascii="Times New Roman" w:eastAsia="Times New Roman" w:hAnsi="Times New Roman" w:cs="Times New Roman"/>
          <w:color w:val="000000" w:themeColor="text1"/>
          <w:sz w:val="24"/>
          <w:szCs w:val="24"/>
        </w:rPr>
        <w:t xml:space="preserve">-Sakurada parameters at the identical GPC acquisition conditions.  </w:t>
      </w:r>
    </w:p>
    <w:p w14:paraId="4F8A539C" w14:textId="77777777" w:rsidR="00C90F61" w:rsidRPr="00CF50D2" w:rsidRDefault="00C90F61" w:rsidP="00C90F61">
      <w:pPr>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b/>
          <w:color w:val="000000" w:themeColor="text1"/>
          <w:sz w:val="24"/>
          <w:szCs w:val="24"/>
        </w:rPr>
        <w:t xml:space="preserve">Supplementary Table 1. </w:t>
      </w:r>
      <w:r w:rsidRPr="00CF50D2">
        <w:rPr>
          <w:rFonts w:ascii="Times New Roman" w:eastAsia="Times New Roman" w:hAnsi="Times New Roman" w:cs="Times New Roman"/>
          <w:color w:val="000000" w:themeColor="text1"/>
          <w:sz w:val="24"/>
          <w:szCs w:val="24"/>
        </w:rPr>
        <w:t>Molecular weight characterization results for Sigma Aldrich PLA-PAA</w:t>
      </w:r>
    </w:p>
    <w:tbl>
      <w:tblPr>
        <w:tblStyle w:val="a"/>
        <w:tblW w:w="9379" w:type="dxa"/>
        <w:tblLayout w:type="fixed"/>
        <w:tblLook w:val="0400" w:firstRow="0" w:lastRow="0" w:firstColumn="0" w:lastColumn="0" w:noHBand="0" w:noVBand="1"/>
      </w:tblPr>
      <w:tblGrid>
        <w:gridCol w:w="1699"/>
        <w:gridCol w:w="1954"/>
        <w:gridCol w:w="1986"/>
        <w:gridCol w:w="1538"/>
        <w:gridCol w:w="1448"/>
        <w:gridCol w:w="754"/>
      </w:tblGrid>
      <w:tr w:rsidR="00CF50D2" w:rsidRPr="00CF50D2" w14:paraId="371526E2" w14:textId="77777777" w:rsidTr="00FF1817">
        <w:trPr>
          <w:trHeight w:val="320"/>
        </w:trPr>
        <w:tc>
          <w:tcPr>
            <w:tcW w:w="16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B65A06"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 </w:t>
            </w:r>
          </w:p>
        </w:tc>
        <w:tc>
          <w:tcPr>
            <w:tcW w:w="3940" w:type="dxa"/>
            <w:gridSpan w:val="2"/>
            <w:tcBorders>
              <w:top w:val="single" w:sz="4" w:space="0" w:color="000000"/>
              <w:left w:val="nil"/>
              <w:bottom w:val="single" w:sz="4" w:space="0" w:color="000000"/>
              <w:right w:val="single" w:sz="4" w:space="0" w:color="000000"/>
            </w:tcBorders>
            <w:shd w:val="clear" w:color="auto" w:fill="auto"/>
            <w:vAlign w:val="bottom"/>
          </w:tcPr>
          <w:p w14:paraId="56A83D31" w14:textId="77777777" w:rsidR="00C90F61" w:rsidRPr="00CF50D2" w:rsidRDefault="00C90F61" w:rsidP="00FF1817">
            <w:pPr>
              <w:spacing w:after="0" w:line="240" w:lineRule="auto"/>
              <w:jc w:val="both"/>
              <w:rPr>
                <w:rFonts w:ascii="Times New Roman" w:eastAsia="Times New Roman" w:hAnsi="Times New Roman" w:cs="Times New Roman"/>
                <w:i/>
                <w:color w:val="000000" w:themeColor="text1"/>
                <w:sz w:val="24"/>
                <w:szCs w:val="24"/>
              </w:rPr>
            </w:pPr>
            <w:r w:rsidRPr="00CF50D2">
              <w:rPr>
                <w:rFonts w:ascii="Times New Roman" w:eastAsia="Times New Roman" w:hAnsi="Times New Roman" w:cs="Times New Roman"/>
                <w:i/>
                <w:color w:val="000000" w:themeColor="text1"/>
                <w:sz w:val="24"/>
                <w:szCs w:val="24"/>
                <w:vertAlign w:val="superscript"/>
              </w:rPr>
              <w:t>1</w:t>
            </w:r>
            <w:r w:rsidRPr="00CF50D2">
              <w:rPr>
                <w:rFonts w:ascii="Times New Roman" w:eastAsia="Times New Roman" w:hAnsi="Times New Roman" w:cs="Times New Roman"/>
                <w:i/>
                <w:color w:val="000000" w:themeColor="text1"/>
                <w:sz w:val="24"/>
                <w:szCs w:val="24"/>
              </w:rPr>
              <w:t>H NMR</w:t>
            </w:r>
          </w:p>
        </w:tc>
        <w:tc>
          <w:tcPr>
            <w:tcW w:w="3740" w:type="dxa"/>
            <w:gridSpan w:val="3"/>
            <w:tcBorders>
              <w:top w:val="single" w:sz="4" w:space="0" w:color="000000"/>
              <w:left w:val="nil"/>
              <w:bottom w:val="single" w:sz="4" w:space="0" w:color="000000"/>
              <w:right w:val="single" w:sz="4" w:space="0" w:color="000000"/>
            </w:tcBorders>
            <w:shd w:val="clear" w:color="auto" w:fill="auto"/>
            <w:vAlign w:val="bottom"/>
          </w:tcPr>
          <w:p w14:paraId="0F4076AB" w14:textId="77777777" w:rsidR="00C90F61" w:rsidRPr="00CF50D2" w:rsidRDefault="00C90F61" w:rsidP="00FF1817">
            <w:pPr>
              <w:spacing w:after="0" w:line="240" w:lineRule="auto"/>
              <w:jc w:val="both"/>
              <w:rPr>
                <w:rFonts w:ascii="Times New Roman" w:eastAsia="Times New Roman" w:hAnsi="Times New Roman" w:cs="Times New Roman"/>
                <w:i/>
                <w:color w:val="000000" w:themeColor="text1"/>
                <w:sz w:val="24"/>
                <w:szCs w:val="24"/>
              </w:rPr>
            </w:pPr>
            <w:r w:rsidRPr="00CF50D2">
              <w:rPr>
                <w:rFonts w:ascii="Times New Roman" w:eastAsia="Times New Roman" w:hAnsi="Times New Roman" w:cs="Times New Roman"/>
                <w:i/>
                <w:color w:val="000000" w:themeColor="text1"/>
                <w:sz w:val="24"/>
                <w:szCs w:val="24"/>
              </w:rPr>
              <w:t xml:space="preserve">THF GPC </w:t>
            </w:r>
          </w:p>
        </w:tc>
      </w:tr>
      <w:tr w:rsidR="00CF50D2" w:rsidRPr="00CF50D2" w14:paraId="48B9DDF4" w14:textId="77777777" w:rsidTr="00FF1817">
        <w:trPr>
          <w:trHeight w:val="320"/>
        </w:trPr>
        <w:tc>
          <w:tcPr>
            <w:tcW w:w="1699" w:type="dxa"/>
            <w:tcBorders>
              <w:top w:val="nil"/>
              <w:left w:val="single" w:sz="4" w:space="0" w:color="000000"/>
              <w:bottom w:val="single" w:sz="4" w:space="0" w:color="000000"/>
              <w:right w:val="single" w:sz="4" w:space="0" w:color="000000"/>
            </w:tcBorders>
            <w:shd w:val="clear" w:color="auto" w:fill="auto"/>
            <w:vAlign w:val="bottom"/>
          </w:tcPr>
          <w:p w14:paraId="41817EBF" w14:textId="77777777" w:rsidR="00C90F61" w:rsidRPr="00CF50D2" w:rsidRDefault="00C90F61" w:rsidP="00FF1817">
            <w:pPr>
              <w:spacing w:after="0" w:line="240" w:lineRule="auto"/>
              <w:jc w:val="both"/>
              <w:rPr>
                <w:rFonts w:ascii="Times New Roman" w:eastAsia="Times New Roman" w:hAnsi="Times New Roman" w:cs="Times New Roman"/>
                <w:b/>
                <w:color w:val="000000" w:themeColor="text1"/>
                <w:sz w:val="24"/>
                <w:szCs w:val="24"/>
              </w:rPr>
            </w:pPr>
            <w:r w:rsidRPr="00CF50D2">
              <w:rPr>
                <w:rFonts w:ascii="Times New Roman" w:eastAsia="Times New Roman" w:hAnsi="Times New Roman" w:cs="Times New Roman"/>
                <w:b/>
                <w:color w:val="000000" w:themeColor="text1"/>
                <w:sz w:val="24"/>
                <w:szCs w:val="24"/>
              </w:rPr>
              <w:t>Compound</w:t>
            </w:r>
          </w:p>
        </w:tc>
        <w:tc>
          <w:tcPr>
            <w:tcW w:w="1954" w:type="dxa"/>
            <w:tcBorders>
              <w:top w:val="nil"/>
              <w:left w:val="nil"/>
              <w:bottom w:val="single" w:sz="4" w:space="0" w:color="000000"/>
              <w:right w:val="single" w:sz="4" w:space="0" w:color="000000"/>
            </w:tcBorders>
            <w:shd w:val="clear" w:color="auto" w:fill="auto"/>
            <w:vAlign w:val="bottom"/>
          </w:tcPr>
          <w:p w14:paraId="1FE84CA4"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PLA M</w:t>
            </w:r>
            <w:r w:rsidRPr="00CF50D2">
              <w:rPr>
                <w:rFonts w:ascii="Times New Roman" w:eastAsia="Times New Roman" w:hAnsi="Times New Roman" w:cs="Times New Roman"/>
                <w:color w:val="000000" w:themeColor="text1"/>
                <w:sz w:val="24"/>
                <w:szCs w:val="24"/>
                <w:vertAlign w:val="subscript"/>
              </w:rPr>
              <w:t>n</w:t>
            </w:r>
            <w:r w:rsidRPr="00CF50D2">
              <w:rPr>
                <w:rFonts w:ascii="Times New Roman" w:eastAsia="Times New Roman" w:hAnsi="Times New Roman" w:cs="Times New Roman"/>
                <w:color w:val="000000" w:themeColor="text1"/>
                <w:sz w:val="24"/>
                <w:szCs w:val="24"/>
              </w:rPr>
              <w:t xml:space="preserve"> (Da), %</w:t>
            </w:r>
          </w:p>
        </w:tc>
        <w:tc>
          <w:tcPr>
            <w:tcW w:w="1986" w:type="dxa"/>
            <w:tcBorders>
              <w:top w:val="nil"/>
              <w:left w:val="nil"/>
              <w:bottom w:val="single" w:sz="4" w:space="0" w:color="000000"/>
              <w:right w:val="single" w:sz="4" w:space="0" w:color="000000"/>
            </w:tcBorders>
            <w:shd w:val="clear" w:color="auto" w:fill="auto"/>
            <w:vAlign w:val="bottom"/>
          </w:tcPr>
          <w:p w14:paraId="2DD0EE98"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PAA M</w:t>
            </w:r>
            <w:r w:rsidRPr="00CF50D2">
              <w:rPr>
                <w:rFonts w:ascii="Times New Roman" w:eastAsia="Times New Roman" w:hAnsi="Times New Roman" w:cs="Times New Roman"/>
                <w:color w:val="000000" w:themeColor="text1"/>
                <w:sz w:val="24"/>
                <w:szCs w:val="24"/>
                <w:vertAlign w:val="subscript"/>
              </w:rPr>
              <w:t>n</w:t>
            </w:r>
            <w:r w:rsidRPr="00CF50D2">
              <w:rPr>
                <w:rFonts w:ascii="Times New Roman" w:eastAsia="Times New Roman" w:hAnsi="Times New Roman" w:cs="Times New Roman"/>
                <w:color w:val="000000" w:themeColor="text1"/>
                <w:sz w:val="24"/>
                <w:szCs w:val="24"/>
              </w:rPr>
              <w:t xml:space="preserve"> (Da), %</w:t>
            </w:r>
          </w:p>
        </w:tc>
        <w:tc>
          <w:tcPr>
            <w:tcW w:w="1538" w:type="dxa"/>
            <w:tcBorders>
              <w:top w:val="nil"/>
              <w:left w:val="nil"/>
              <w:bottom w:val="single" w:sz="4" w:space="0" w:color="000000"/>
              <w:right w:val="single" w:sz="4" w:space="0" w:color="000000"/>
            </w:tcBorders>
            <w:shd w:val="clear" w:color="auto" w:fill="auto"/>
            <w:vAlign w:val="bottom"/>
          </w:tcPr>
          <w:p w14:paraId="435E0DD7"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M</w:t>
            </w:r>
            <w:r w:rsidRPr="00CF50D2">
              <w:rPr>
                <w:rFonts w:ascii="Times New Roman" w:eastAsia="Times New Roman" w:hAnsi="Times New Roman" w:cs="Times New Roman"/>
                <w:color w:val="000000" w:themeColor="text1"/>
                <w:sz w:val="24"/>
                <w:szCs w:val="24"/>
                <w:vertAlign w:val="subscript"/>
              </w:rPr>
              <w:t>n</w:t>
            </w:r>
            <w:r w:rsidRPr="00CF50D2">
              <w:rPr>
                <w:rFonts w:ascii="Times New Roman" w:eastAsia="Times New Roman" w:hAnsi="Times New Roman" w:cs="Times New Roman"/>
                <w:color w:val="000000" w:themeColor="text1"/>
                <w:sz w:val="24"/>
                <w:szCs w:val="24"/>
              </w:rPr>
              <w:t xml:space="preserve"> (Da)</w:t>
            </w:r>
          </w:p>
        </w:tc>
        <w:tc>
          <w:tcPr>
            <w:tcW w:w="1448" w:type="dxa"/>
            <w:tcBorders>
              <w:top w:val="nil"/>
              <w:left w:val="nil"/>
              <w:bottom w:val="single" w:sz="4" w:space="0" w:color="000000"/>
              <w:right w:val="single" w:sz="4" w:space="0" w:color="000000"/>
            </w:tcBorders>
            <w:shd w:val="clear" w:color="auto" w:fill="auto"/>
            <w:vAlign w:val="bottom"/>
          </w:tcPr>
          <w:p w14:paraId="0A45DC08"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M</w:t>
            </w:r>
            <w:r w:rsidRPr="00CF50D2">
              <w:rPr>
                <w:rFonts w:ascii="Times New Roman" w:eastAsia="Times New Roman" w:hAnsi="Times New Roman" w:cs="Times New Roman"/>
                <w:color w:val="000000" w:themeColor="text1"/>
                <w:sz w:val="24"/>
                <w:szCs w:val="24"/>
                <w:vertAlign w:val="subscript"/>
              </w:rPr>
              <w:t>w</w:t>
            </w:r>
            <w:r w:rsidRPr="00CF50D2">
              <w:rPr>
                <w:rFonts w:ascii="Times New Roman" w:eastAsia="Times New Roman" w:hAnsi="Times New Roman" w:cs="Times New Roman"/>
                <w:color w:val="000000" w:themeColor="text1"/>
                <w:sz w:val="24"/>
                <w:szCs w:val="24"/>
              </w:rPr>
              <w:t xml:space="preserve"> (Da)</w:t>
            </w:r>
          </w:p>
        </w:tc>
        <w:tc>
          <w:tcPr>
            <w:tcW w:w="754" w:type="dxa"/>
            <w:tcBorders>
              <w:top w:val="nil"/>
              <w:left w:val="nil"/>
              <w:bottom w:val="single" w:sz="4" w:space="0" w:color="000000"/>
              <w:right w:val="single" w:sz="4" w:space="0" w:color="000000"/>
            </w:tcBorders>
            <w:shd w:val="clear" w:color="auto" w:fill="auto"/>
            <w:vAlign w:val="bottom"/>
          </w:tcPr>
          <w:p w14:paraId="3516DA1A"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Đ</w:t>
            </w:r>
          </w:p>
        </w:tc>
      </w:tr>
      <w:tr w:rsidR="00CF50D2" w:rsidRPr="00CF50D2" w14:paraId="50A0A320" w14:textId="77777777" w:rsidTr="00FF1817">
        <w:trPr>
          <w:trHeight w:val="320"/>
        </w:trPr>
        <w:tc>
          <w:tcPr>
            <w:tcW w:w="1699" w:type="dxa"/>
            <w:tcBorders>
              <w:top w:val="nil"/>
              <w:left w:val="single" w:sz="4" w:space="0" w:color="000000"/>
              <w:bottom w:val="single" w:sz="4" w:space="0" w:color="000000"/>
              <w:right w:val="single" w:sz="4" w:space="0" w:color="000000"/>
            </w:tcBorders>
            <w:shd w:val="clear" w:color="auto" w:fill="auto"/>
            <w:vAlign w:val="bottom"/>
          </w:tcPr>
          <w:p w14:paraId="1D84B08F"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PLA-PAA</w:t>
            </w:r>
          </w:p>
        </w:tc>
        <w:tc>
          <w:tcPr>
            <w:tcW w:w="1954" w:type="dxa"/>
            <w:tcBorders>
              <w:top w:val="nil"/>
              <w:left w:val="nil"/>
              <w:bottom w:val="single" w:sz="4" w:space="0" w:color="000000"/>
              <w:right w:val="single" w:sz="4" w:space="0" w:color="000000"/>
            </w:tcBorders>
            <w:shd w:val="clear" w:color="auto" w:fill="auto"/>
            <w:vAlign w:val="bottom"/>
          </w:tcPr>
          <w:p w14:paraId="06762C67"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 xml:space="preserve">1700, </w:t>
            </w:r>
            <w:r w:rsidRPr="00CF50D2">
              <w:rPr>
                <w:rFonts w:ascii="Times New Roman" w:eastAsia="Times New Roman" w:hAnsi="Times New Roman" w:cs="Times New Roman"/>
                <w:b/>
                <w:color w:val="000000" w:themeColor="text1"/>
                <w:sz w:val="24"/>
                <w:szCs w:val="24"/>
              </w:rPr>
              <w:t>10%</w:t>
            </w:r>
          </w:p>
        </w:tc>
        <w:tc>
          <w:tcPr>
            <w:tcW w:w="1986" w:type="dxa"/>
            <w:tcBorders>
              <w:top w:val="nil"/>
              <w:left w:val="nil"/>
              <w:bottom w:val="single" w:sz="4" w:space="0" w:color="000000"/>
              <w:right w:val="single" w:sz="4" w:space="0" w:color="000000"/>
            </w:tcBorders>
            <w:shd w:val="clear" w:color="auto" w:fill="auto"/>
            <w:vAlign w:val="bottom"/>
          </w:tcPr>
          <w:p w14:paraId="7E9225B5"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 xml:space="preserve">15000, </w:t>
            </w:r>
            <w:r w:rsidRPr="00CF50D2">
              <w:rPr>
                <w:rFonts w:ascii="Times New Roman" w:eastAsia="Times New Roman" w:hAnsi="Times New Roman" w:cs="Times New Roman"/>
                <w:b/>
                <w:color w:val="000000" w:themeColor="text1"/>
                <w:sz w:val="24"/>
                <w:szCs w:val="24"/>
              </w:rPr>
              <w:t>90%</w:t>
            </w:r>
          </w:p>
        </w:tc>
        <w:tc>
          <w:tcPr>
            <w:tcW w:w="1538" w:type="dxa"/>
            <w:tcBorders>
              <w:top w:val="nil"/>
              <w:left w:val="nil"/>
              <w:bottom w:val="single" w:sz="4" w:space="0" w:color="000000"/>
              <w:right w:val="single" w:sz="4" w:space="0" w:color="000000"/>
            </w:tcBorders>
            <w:shd w:val="clear" w:color="auto" w:fill="auto"/>
            <w:vAlign w:val="bottom"/>
          </w:tcPr>
          <w:p w14:paraId="47BD9D18"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7486</w:t>
            </w:r>
          </w:p>
        </w:tc>
        <w:tc>
          <w:tcPr>
            <w:tcW w:w="1448" w:type="dxa"/>
            <w:tcBorders>
              <w:top w:val="nil"/>
              <w:left w:val="nil"/>
              <w:bottom w:val="single" w:sz="4" w:space="0" w:color="000000"/>
              <w:right w:val="single" w:sz="4" w:space="0" w:color="000000"/>
            </w:tcBorders>
            <w:shd w:val="clear" w:color="auto" w:fill="auto"/>
            <w:vAlign w:val="bottom"/>
          </w:tcPr>
          <w:p w14:paraId="504083CD"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13088</w:t>
            </w:r>
          </w:p>
        </w:tc>
        <w:tc>
          <w:tcPr>
            <w:tcW w:w="754" w:type="dxa"/>
            <w:tcBorders>
              <w:top w:val="nil"/>
              <w:left w:val="nil"/>
              <w:bottom w:val="single" w:sz="4" w:space="0" w:color="000000"/>
              <w:right w:val="single" w:sz="4" w:space="0" w:color="000000"/>
            </w:tcBorders>
            <w:shd w:val="clear" w:color="auto" w:fill="auto"/>
            <w:vAlign w:val="bottom"/>
          </w:tcPr>
          <w:p w14:paraId="560D2065" w14:textId="77777777" w:rsidR="00C90F61" w:rsidRPr="00CF50D2" w:rsidRDefault="00C90F61" w:rsidP="00FF1817">
            <w:pPr>
              <w:spacing w:after="0" w:line="240" w:lineRule="auto"/>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t>1.75</w:t>
            </w:r>
          </w:p>
        </w:tc>
      </w:tr>
    </w:tbl>
    <w:p w14:paraId="3D9ED3B3" w14:textId="77777777" w:rsidR="00C90F61" w:rsidRPr="00CF50D2" w:rsidRDefault="00C90F61" w:rsidP="00C90F61">
      <w:pPr>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vertAlign w:val="superscript"/>
        </w:rPr>
        <w:t xml:space="preserve">a </w:t>
      </w:r>
      <w:r w:rsidRPr="00CF50D2">
        <w:rPr>
          <w:rFonts w:ascii="Times New Roman" w:eastAsia="Times New Roman" w:hAnsi="Times New Roman" w:cs="Times New Roman"/>
          <w:color w:val="000000" w:themeColor="text1"/>
          <w:sz w:val="24"/>
          <w:szCs w:val="24"/>
        </w:rPr>
        <w:t>percentage is representative of total chain composition</w:t>
      </w:r>
    </w:p>
    <w:p w14:paraId="112C4209" w14:textId="77777777" w:rsidR="00C90F61" w:rsidRPr="00CF50D2" w:rsidRDefault="00C90F61" w:rsidP="00C90F61">
      <w:pPr>
        <w:jc w:val="both"/>
        <w:rPr>
          <w:rFonts w:ascii="Times New Roman" w:eastAsia="Times New Roman" w:hAnsi="Times New Roman" w:cs="Times New Roman"/>
          <w:color w:val="000000" w:themeColor="text1"/>
          <w:sz w:val="24"/>
          <w:szCs w:val="24"/>
        </w:rPr>
      </w:pPr>
      <w:proofErr w:type="spellStart"/>
      <w:r w:rsidRPr="00CF50D2">
        <w:rPr>
          <w:rFonts w:ascii="Times New Roman" w:eastAsia="Times New Roman" w:hAnsi="Times New Roman" w:cs="Times New Roman"/>
          <w:color w:val="000000" w:themeColor="text1"/>
          <w:sz w:val="24"/>
          <w:szCs w:val="24"/>
          <w:vertAlign w:val="superscript"/>
        </w:rPr>
        <w:t>b</w:t>
      </w:r>
      <w:r w:rsidRPr="00CF50D2">
        <w:rPr>
          <w:rFonts w:ascii="Times New Roman" w:eastAsia="Times New Roman" w:hAnsi="Times New Roman" w:cs="Times New Roman"/>
          <w:color w:val="000000" w:themeColor="text1"/>
          <w:sz w:val="24"/>
          <w:szCs w:val="24"/>
        </w:rPr>
        <w:t>GPC</w:t>
      </w:r>
      <w:proofErr w:type="spellEnd"/>
      <w:r w:rsidRPr="00CF50D2">
        <w:rPr>
          <w:rFonts w:ascii="Times New Roman" w:eastAsia="Times New Roman" w:hAnsi="Times New Roman" w:cs="Times New Roman"/>
          <w:color w:val="000000" w:themeColor="text1"/>
          <w:sz w:val="24"/>
          <w:szCs w:val="24"/>
        </w:rPr>
        <w:t xml:space="preserve"> number-average molecular weight (M</w:t>
      </w:r>
      <w:r w:rsidRPr="00CF50D2">
        <w:rPr>
          <w:rFonts w:ascii="Times New Roman" w:eastAsia="Times New Roman" w:hAnsi="Times New Roman" w:cs="Times New Roman"/>
          <w:color w:val="000000" w:themeColor="text1"/>
          <w:sz w:val="24"/>
          <w:szCs w:val="24"/>
          <w:vertAlign w:val="subscript"/>
        </w:rPr>
        <w:t>n</w:t>
      </w:r>
      <w:r w:rsidRPr="00CF50D2">
        <w:rPr>
          <w:rFonts w:ascii="Times New Roman" w:eastAsia="Times New Roman" w:hAnsi="Times New Roman" w:cs="Times New Roman"/>
          <w:color w:val="000000" w:themeColor="text1"/>
          <w:sz w:val="24"/>
          <w:szCs w:val="24"/>
        </w:rPr>
        <w:t>) and weight-average molecular weight (M</w:t>
      </w:r>
      <w:r w:rsidRPr="00CF50D2">
        <w:rPr>
          <w:rFonts w:ascii="Times New Roman" w:eastAsia="Times New Roman" w:hAnsi="Times New Roman" w:cs="Times New Roman"/>
          <w:color w:val="000000" w:themeColor="text1"/>
          <w:sz w:val="24"/>
          <w:szCs w:val="24"/>
          <w:vertAlign w:val="subscript"/>
        </w:rPr>
        <w:t>w</w:t>
      </w:r>
      <w:r w:rsidRPr="00CF50D2">
        <w:rPr>
          <w:rFonts w:ascii="Times New Roman" w:eastAsia="Times New Roman" w:hAnsi="Times New Roman" w:cs="Times New Roman"/>
          <w:color w:val="000000" w:themeColor="text1"/>
          <w:sz w:val="24"/>
          <w:szCs w:val="24"/>
        </w:rPr>
        <w:t>) are reported in styrene-equivalents</w:t>
      </w:r>
    </w:p>
    <w:p w14:paraId="0B93B1EB" w14:textId="3A6A1457" w:rsidR="00C90F61" w:rsidRPr="00CF50D2" w:rsidRDefault="00C90F61" w:rsidP="00C90F61">
      <w:pPr>
        <w:spacing w:line="240" w:lineRule="auto"/>
        <w:jc w:val="both"/>
        <w:rPr>
          <w:rFonts w:ascii="Times New Roman" w:eastAsia="Times New Roman" w:hAnsi="Times New Roman" w:cs="Times New Roman"/>
          <w:b/>
          <w:bCs/>
          <w:color w:val="000000" w:themeColor="text1"/>
          <w:sz w:val="24"/>
          <w:szCs w:val="24"/>
        </w:rPr>
      </w:pPr>
      <w:r w:rsidRPr="00CF50D2">
        <w:rPr>
          <w:rFonts w:ascii="Times New Roman" w:eastAsia="Times New Roman" w:hAnsi="Times New Roman" w:cs="Times New Roman"/>
          <w:b/>
          <w:bCs/>
          <w:color w:val="000000" w:themeColor="text1"/>
          <w:sz w:val="24"/>
          <w:szCs w:val="24"/>
        </w:rPr>
        <w:t>Supplementary Table 2. QD-NP Characterization Results</w:t>
      </w:r>
    </w:p>
    <w:tbl>
      <w:tblPr>
        <w:tblStyle w:val="TableGrid"/>
        <w:tblW w:w="0" w:type="auto"/>
        <w:tblInd w:w="360" w:type="dxa"/>
        <w:tblLook w:val="04A0" w:firstRow="1" w:lastRow="0" w:firstColumn="1" w:lastColumn="0" w:noHBand="0" w:noVBand="1"/>
      </w:tblPr>
      <w:tblGrid>
        <w:gridCol w:w="2236"/>
        <w:gridCol w:w="2276"/>
        <w:gridCol w:w="2243"/>
        <w:gridCol w:w="2235"/>
      </w:tblGrid>
      <w:tr w:rsidR="00CF50D2" w:rsidRPr="00CF50D2" w14:paraId="3FB83727" w14:textId="77777777" w:rsidTr="00FF1817">
        <w:tc>
          <w:tcPr>
            <w:tcW w:w="2236" w:type="dxa"/>
          </w:tcPr>
          <w:p w14:paraId="3ECCB5BB" w14:textId="77777777" w:rsidR="00C90F61" w:rsidRPr="00CF50D2" w:rsidRDefault="00C90F61" w:rsidP="00FF1817">
            <w:pPr>
              <w:pStyle w:val="ListParagraph"/>
              <w:spacing w:line="276" w:lineRule="auto"/>
              <w:ind w:left="0"/>
              <w:jc w:val="both"/>
              <w:rPr>
                <w:b/>
                <w:bCs/>
                <w:color w:val="000000" w:themeColor="text1"/>
              </w:rPr>
            </w:pPr>
            <w:r w:rsidRPr="00CF50D2">
              <w:rPr>
                <w:b/>
                <w:bCs/>
                <w:color w:val="000000" w:themeColor="text1"/>
              </w:rPr>
              <w:t>Name</w:t>
            </w:r>
          </w:p>
        </w:tc>
        <w:tc>
          <w:tcPr>
            <w:tcW w:w="2276" w:type="dxa"/>
          </w:tcPr>
          <w:p w14:paraId="4E649DB3" w14:textId="77777777" w:rsidR="00C90F61" w:rsidRPr="00CF50D2" w:rsidRDefault="00C90F61" w:rsidP="00FF1817">
            <w:pPr>
              <w:pStyle w:val="ListParagraph"/>
              <w:spacing w:line="276" w:lineRule="auto"/>
              <w:ind w:left="0"/>
              <w:jc w:val="both"/>
              <w:rPr>
                <w:b/>
                <w:bCs/>
                <w:color w:val="000000" w:themeColor="text1"/>
              </w:rPr>
            </w:pPr>
            <w:r w:rsidRPr="00CF50D2">
              <w:rPr>
                <w:b/>
                <w:bCs/>
                <w:color w:val="000000" w:themeColor="text1"/>
              </w:rPr>
              <w:t>Formulation</w:t>
            </w:r>
          </w:p>
        </w:tc>
        <w:tc>
          <w:tcPr>
            <w:tcW w:w="2243" w:type="dxa"/>
          </w:tcPr>
          <w:p w14:paraId="0502C2E8" w14:textId="27AEA4C7" w:rsidR="00C90F61" w:rsidRPr="00CF50D2" w:rsidRDefault="00C90F61" w:rsidP="00FF1817">
            <w:pPr>
              <w:pStyle w:val="ListParagraph"/>
              <w:spacing w:line="276" w:lineRule="auto"/>
              <w:ind w:left="0"/>
              <w:jc w:val="both"/>
              <w:rPr>
                <w:b/>
                <w:bCs/>
                <w:color w:val="000000" w:themeColor="text1"/>
              </w:rPr>
            </w:pPr>
            <w:r w:rsidRPr="00CF50D2">
              <w:rPr>
                <w:b/>
                <w:bCs/>
                <w:color w:val="000000" w:themeColor="text1"/>
              </w:rPr>
              <w:t>Size</w:t>
            </w:r>
            <w:r w:rsidR="00530D4D">
              <w:rPr>
                <w:b/>
                <w:bCs/>
                <w:color w:val="000000" w:themeColor="text1"/>
              </w:rPr>
              <w:t xml:space="preserve"> (nm)</w:t>
            </w:r>
          </w:p>
        </w:tc>
        <w:tc>
          <w:tcPr>
            <w:tcW w:w="2235" w:type="dxa"/>
          </w:tcPr>
          <w:p w14:paraId="55FC00D1" w14:textId="77777777" w:rsidR="00C90F61" w:rsidRPr="00CF50D2" w:rsidRDefault="00C90F61" w:rsidP="00FF1817">
            <w:pPr>
              <w:pStyle w:val="ListParagraph"/>
              <w:spacing w:line="276" w:lineRule="auto"/>
              <w:ind w:left="0"/>
              <w:jc w:val="both"/>
              <w:rPr>
                <w:b/>
                <w:bCs/>
                <w:color w:val="000000" w:themeColor="text1"/>
              </w:rPr>
            </w:pPr>
            <w:proofErr w:type="spellStart"/>
            <w:r w:rsidRPr="00CF50D2">
              <w:rPr>
                <w:b/>
                <w:bCs/>
                <w:color w:val="000000" w:themeColor="text1"/>
              </w:rPr>
              <w:t>PdI</w:t>
            </w:r>
            <w:proofErr w:type="spellEnd"/>
          </w:p>
        </w:tc>
      </w:tr>
      <w:tr w:rsidR="00CF50D2" w:rsidRPr="00CF50D2" w14:paraId="1AF0233D" w14:textId="77777777" w:rsidTr="00FF1817">
        <w:tc>
          <w:tcPr>
            <w:tcW w:w="2236" w:type="dxa"/>
          </w:tcPr>
          <w:p w14:paraId="1928BC38" w14:textId="77777777" w:rsidR="00C90F61" w:rsidRPr="00CF50D2" w:rsidRDefault="00C90F61" w:rsidP="00FF1817">
            <w:pPr>
              <w:pStyle w:val="ListParagraph"/>
              <w:spacing w:line="276" w:lineRule="auto"/>
              <w:ind w:left="0"/>
              <w:jc w:val="both"/>
              <w:rPr>
                <w:color w:val="000000" w:themeColor="text1"/>
              </w:rPr>
            </w:pPr>
            <w:r w:rsidRPr="00CF50D2">
              <w:rPr>
                <w:color w:val="000000" w:themeColor="text1"/>
              </w:rPr>
              <w:t>QD-NP</w:t>
            </w:r>
          </w:p>
        </w:tc>
        <w:tc>
          <w:tcPr>
            <w:tcW w:w="2276" w:type="dxa"/>
          </w:tcPr>
          <w:p w14:paraId="4AC97D25" w14:textId="77777777" w:rsidR="00C90F61" w:rsidRPr="00CF50D2" w:rsidRDefault="00C90F61" w:rsidP="00FF1817">
            <w:pPr>
              <w:pStyle w:val="ListParagraph"/>
              <w:spacing w:line="276" w:lineRule="auto"/>
              <w:ind w:left="0"/>
              <w:jc w:val="both"/>
              <w:rPr>
                <w:color w:val="000000" w:themeColor="text1"/>
              </w:rPr>
            </w:pPr>
            <w:r w:rsidRPr="00CF50D2">
              <w:rPr>
                <w:color w:val="000000" w:themeColor="text1"/>
              </w:rPr>
              <w:t>PEG-PLA-OQD-5-75-Fr</w:t>
            </w:r>
          </w:p>
        </w:tc>
        <w:tc>
          <w:tcPr>
            <w:tcW w:w="2243" w:type="dxa"/>
          </w:tcPr>
          <w:p w14:paraId="2ED2D540" w14:textId="42082D21" w:rsidR="00C90F61" w:rsidRPr="00CF50D2" w:rsidRDefault="00C90F61" w:rsidP="00FF1817">
            <w:pPr>
              <w:pStyle w:val="ListParagraph"/>
              <w:spacing w:line="276" w:lineRule="auto"/>
              <w:ind w:left="0"/>
              <w:jc w:val="both"/>
              <w:rPr>
                <w:color w:val="000000" w:themeColor="text1"/>
              </w:rPr>
            </w:pPr>
            <w:r w:rsidRPr="00CF50D2">
              <w:rPr>
                <w:color w:val="000000" w:themeColor="text1"/>
              </w:rPr>
              <w:t>118</w:t>
            </w:r>
            <w:r w:rsidR="00530D4D">
              <w:rPr>
                <w:color w:val="000000" w:themeColor="text1"/>
              </w:rPr>
              <w:t xml:space="preserve"> </w:t>
            </w:r>
          </w:p>
        </w:tc>
        <w:tc>
          <w:tcPr>
            <w:tcW w:w="2235" w:type="dxa"/>
          </w:tcPr>
          <w:p w14:paraId="694BC5CC" w14:textId="77777777" w:rsidR="00C90F61" w:rsidRPr="00CF50D2" w:rsidRDefault="00C90F61" w:rsidP="00FF1817">
            <w:pPr>
              <w:pStyle w:val="ListParagraph"/>
              <w:spacing w:line="276" w:lineRule="auto"/>
              <w:ind w:left="0"/>
              <w:jc w:val="both"/>
              <w:rPr>
                <w:color w:val="000000" w:themeColor="text1"/>
              </w:rPr>
            </w:pPr>
            <w:r w:rsidRPr="00CF50D2">
              <w:rPr>
                <w:color w:val="000000" w:themeColor="text1"/>
              </w:rPr>
              <w:t>0.093</w:t>
            </w:r>
          </w:p>
        </w:tc>
      </w:tr>
      <w:tr w:rsidR="00C90F61" w:rsidRPr="00CF50D2" w14:paraId="2F952329" w14:textId="77777777" w:rsidTr="00FF1817">
        <w:tc>
          <w:tcPr>
            <w:tcW w:w="2236" w:type="dxa"/>
          </w:tcPr>
          <w:p w14:paraId="0984A5DE" w14:textId="77777777" w:rsidR="00C90F61" w:rsidRPr="00CF50D2" w:rsidRDefault="00C90F61" w:rsidP="00FF1817">
            <w:pPr>
              <w:pStyle w:val="ListParagraph"/>
              <w:spacing w:line="276" w:lineRule="auto"/>
              <w:ind w:left="0"/>
              <w:jc w:val="both"/>
              <w:rPr>
                <w:color w:val="000000" w:themeColor="text1"/>
              </w:rPr>
            </w:pPr>
            <w:r w:rsidRPr="00CF50D2">
              <w:rPr>
                <w:color w:val="000000" w:themeColor="text1"/>
              </w:rPr>
              <w:t>Ru-QD-NP</w:t>
            </w:r>
          </w:p>
        </w:tc>
        <w:tc>
          <w:tcPr>
            <w:tcW w:w="2276" w:type="dxa"/>
          </w:tcPr>
          <w:p w14:paraId="40DBECCC" w14:textId="77777777" w:rsidR="00C90F61" w:rsidRPr="00CF50D2" w:rsidRDefault="00C90F61" w:rsidP="00FF1817">
            <w:pPr>
              <w:pStyle w:val="ListParagraph"/>
              <w:spacing w:line="276" w:lineRule="auto"/>
              <w:ind w:left="0"/>
              <w:jc w:val="both"/>
              <w:rPr>
                <w:color w:val="000000" w:themeColor="text1"/>
              </w:rPr>
            </w:pPr>
            <w:r w:rsidRPr="00CF50D2">
              <w:rPr>
                <w:color w:val="000000" w:themeColor="text1"/>
              </w:rPr>
              <w:t>PEG-PLA-Ru-OQD-5-5-75</w:t>
            </w:r>
          </w:p>
        </w:tc>
        <w:tc>
          <w:tcPr>
            <w:tcW w:w="2243" w:type="dxa"/>
          </w:tcPr>
          <w:p w14:paraId="50181BF6" w14:textId="06F14725" w:rsidR="00C90F61" w:rsidRPr="00CF50D2" w:rsidRDefault="00C90F61" w:rsidP="00FF1817">
            <w:pPr>
              <w:pStyle w:val="ListParagraph"/>
              <w:spacing w:line="276" w:lineRule="auto"/>
              <w:ind w:left="0"/>
              <w:jc w:val="both"/>
              <w:rPr>
                <w:color w:val="000000" w:themeColor="text1"/>
              </w:rPr>
            </w:pPr>
            <w:r w:rsidRPr="00CF50D2">
              <w:rPr>
                <w:color w:val="000000" w:themeColor="text1"/>
              </w:rPr>
              <w:t>105</w:t>
            </w:r>
            <w:r w:rsidR="00530D4D">
              <w:rPr>
                <w:color w:val="000000" w:themeColor="text1"/>
              </w:rPr>
              <w:t xml:space="preserve"> </w:t>
            </w:r>
          </w:p>
        </w:tc>
        <w:tc>
          <w:tcPr>
            <w:tcW w:w="2235" w:type="dxa"/>
          </w:tcPr>
          <w:p w14:paraId="47F57BA4" w14:textId="77777777" w:rsidR="00C90F61" w:rsidRPr="00CF50D2" w:rsidRDefault="00C90F61" w:rsidP="00FF1817">
            <w:pPr>
              <w:pStyle w:val="ListParagraph"/>
              <w:spacing w:line="276" w:lineRule="auto"/>
              <w:ind w:left="0"/>
              <w:jc w:val="both"/>
              <w:rPr>
                <w:color w:val="000000" w:themeColor="text1"/>
              </w:rPr>
            </w:pPr>
            <w:r w:rsidRPr="00CF50D2">
              <w:rPr>
                <w:color w:val="000000" w:themeColor="text1"/>
              </w:rPr>
              <w:t>0.144</w:t>
            </w:r>
          </w:p>
        </w:tc>
      </w:tr>
    </w:tbl>
    <w:p w14:paraId="5DF944AE" w14:textId="77777777" w:rsidR="00C90F61" w:rsidRPr="00CF50D2" w:rsidRDefault="00C90F61" w:rsidP="00C90F61">
      <w:pPr>
        <w:spacing w:line="240" w:lineRule="auto"/>
        <w:jc w:val="both"/>
        <w:rPr>
          <w:rFonts w:ascii="Times New Roman" w:eastAsia="Times New Roman" w:hAnsi="Times New Roman" w:cs="Times New Roman"/>
          <w:b/>
          <w:bCs/>
          <w:color w:val="000000" w:themeColor="text1"/>
          <w:sz w:val="24"/>
          <w:szCs w:val="24"/>
        </w:rPr>
      </w:pPr>
    </w:p>
    <w:p w14:paraId="64570677" w14:textId="2FD312F0" w:rsidR="00F34368" w:rsidRPr="00CF50D2" w:rsidRDefault="00C90F61" w:rsidP="00FA2F91">
      <w:pPr>
        <w:spacing w:line="240" w:lineRule="auto"/>
        <w:jc w:val="both"/>
        <w:rPr>
          <w:rFonts w:ascii="Times New Roman" w:eastAsia="Times New Roman" w:hAnsi="Times New Roman" w:cs="Times New Roman"/>
          <w:color w:val="000000" w:themeColor="text1"/>
          <w:sz w:val="24"/>
          <w:szCs w:val="24"/>
        </w:rPr>
      </w:pPr>
      <w:r w:rsidRPr="00CF50D2">
        <w:rPr>
          <w:noProof/>
          <w:color w:val="000000" w:themeColor="text1"/>
        </w:rPr>
        <w:drawing>
          <wp:anchor distT="0" distB="0" distL="114300" distR="114300" simplePos="0" relativeHeight="251658240" behindDoc="0" locked="0" layoutInCell="1" hidden="0" allowOverlap="1" wp14:anchorId="534DCEF6" wp14:editId="640CF293">
            <wp:simplePos x="0" y="0"/>
            <wp:positionH relativeFrom="column">
              <wp:posOffset>-110756</wp:posOffset>
            </wp:positionH>
            <wp:positionV relativeFrom="paragraph">
              <wp:posOffset>413607</wp:posOffset>
            </wp:positionV>
            <wp:extent cx="3568700" cy="2463800"/>
            <wp:effectExtent l="0" t="0" r="0" b="0"/>
            <wp:wrapTopAndBottom/>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568700" cy="2463800"/>
                    </a:xfrm>
                    <a:prstGeom prst="rect">
                      <a:avLst/>
                    </a:prstGeom>
                    <a:ln/>
                  </pic:spPr>
                </pic:pic>
              </a:graphicData>
            </a:graphic>
          </wp:anchor>
        </w:drawing>
      </w:r>
      <w:r w:rsidR="007701C0" w:rsidRPr="00CF50D2">
        <w:rPr>
          <w:rFonts w:ascii="Times New Roman" w:eastAsia="Times New Roman" w:hAnsi="Times New Roman" w:cs="Times New Roman"/>
          <w:b/>
          <w:color w:val="000000" w:themeColor="text1"/>
          <w:sz w:val="24"/>
          <w:szCs w:val="24"/>
        </w:rPr>
        <w:t xml:space="preserve">Supplementary Figure 1. </w:t>
      </w:r>
      <w:r w:rsidR="007701C0" w:rsidRPr="00CF50D2">
        <w:rPr>
          <w:rFonts w:ascii="Times New Roman" w:eastAsia="Times New Roman" w:hAnsi="Times New Roman" w:cs="Times New Roman"/>
          <w:color w:val="000000" w:themeColor="text1"/>
          <w:sz w:val="24"/>
          <w:szCs w:val="24"/>
        </w:rPr>
        <w:t>THF GPC refractive index detector trace of Sigma Aldrich PLA-PAA</w:t>
      </w:r>
    </w:p>
    <w:p w14:paraId="799FFD6F" w14:textId="7DE3D1B0" w:rsidR="00F34368" w:rsidRPr="00CF50D2" w:rsidRDefault="007701C0" w:rsidP="00FA2F91">
      <w:pPr>
        <w:spacing w:line="240" w:lineRule="auto"/>
        <w:jc w:val="both"/>
        <w:rPr>
          <w:rFonts w:ascii="Times New Roman" w:eastAsia="Times New Roman" w:hAnsi="Times New Roman" w:cs="Times New Roman"/>
          <w:color w:val="000000" w:themeColor="text1"/>
          <w:sz w:val="24"/>
          <w:szCs w:val="24"/>
        </w:rPr>
        <w:sectPr w:rsidR="00F34368" w:rsidRPr="00CF50D2">
          <w:pgSz w:w="12240" w:h="15840"/>
          <w:pgMar w:top="1440" w:right="1440" w:bottom="1440" w:left="1440" w:header="720" w:footer="720" w:gutter="0"/>
          <w:pgNumType w:start="1"/>
          <w:cols w:space="720"/>
        </w:sectPr>
      </w:pPr>
      <w:r w:rsidRPr="00CF50D2">
        <w:rPr>
          <w:color w:val="000000" w:themeColor="text1"/>
        </w:rPr>
        <w:br w:type="page"/>
      </w:r>
    </w:p>
    <w:p w14:paraId="09CA9559" w14:textId="77777777" w:rsidR="00F34368" w:rsidRPr="00CF50D2" w:rsidRDefault="007701C0" w:rsidP="00FA2F91">
      <w:pPr>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b/>
          <w:color w:val="000000" w:themeColor="text1"/>
          <w:sz w:val="24"/>
          <w:szCs w:val="24"/>
        </w:rPr>
        <w:lastRenderedPageBreak/>
        <w:t xml:space="preserve">Supplementary Figure 2. </w:t>
      </w:r>
      <w:r w:rsidRPr="00CF50D2">
        <w:rPr>
          <w:rFonts w:ascii="Times New Roman" w:eastAsia="Times New Roman" w:hAnsi="Times New Roman" w:cs="Times New Roman"/>
          <w:color w:val="000000" w:themeColor="text1"/>
          <w:sz w:val="24"/>
          <w:szCs w:val="24"/>
        </w:rPr>
        <w:t>Proton (</w:t>
      </w:r>
      <w:r w:rsidRPr="00CF50D2">
        <w:rPr>
          <w:rFonts w:ascii="Times New Roman" w:eastAsia="Times New Roman" w:hAnsi="Times New Roman" w:cs="Times New Roman"/>
          <w:color w:val="000000" w:themeColor="text1"/>
          <w:sz w:val="24"/>
          <w:szCs w:val="24"/>
          <w:vertAlign w:val="superscript"/>
        </w:rPr>
        <w:t>1</w:t>
      </w:r>
      <w:r w:rsidRPr="00CF50D2">
        <w:rPr>
          <w:rFonts w:ascii="Times New Roman" w:eastAsia="Times New Roman" w:hAnsi="Times New Roman" w:cs="Times New Roman"/>
          <w:color w:val="000000" w:themeColor="text1"/>
          <w:sz w:val="24"/>
          <w:szCs w:val="24"/>
        </w:rPr>
        <w:t>H) NMR of Sigma Aldrich PLA-b-PAA</w:t>
      </w:r>
      <w:r w:rsidRPr="00CF50D2">
        <w:rPr>
          <w:rFonts w:ascii="Times New Roman" w:eastAsia="Times New Roman" w:hAnsi="Times New Roman" w:cs="Times New Roman"/>
          <w:b/>
          <w:color w:val="000000" w:themeColor="text1"/>
          <w:sz w:val="24"/>
          <w:szCs w:val="24"/>
        </w:rPr>
        <w:t xml:space="preserve"> </w:t>
      </w:r>
      <w:r w:rsidRPr="00CF50D2">
        <w:rPr>
          <w:rFonts w:ascii="Times New Roman" w:eastAsia="Times New Roman" w:hAnsi="Times New Roman" w:cs="Times New Roman"/>
          <w:color w:val="000000" w:themeColor="text1"/>
          <w:sz w:val="24"/>
          <w:szCs w:val="24"/>
        </w:rPr>
        <w:t xml:space="preserve">block copolymer </w:t>
      </w:r>
    </w:p>
    <w:p w14:paraId="3BD01AEC" w14:textId="77777777" w:rsidR="00F34368" w:rsidRPr="00CF50D2" w:rsidRDefault="007701C0" w:rsidP="00FA2F91">
      <w:pPr>
        <w:jc w:val="both"/>
        <w:rPr>
          <w:rFonts w:ascii="Times New Roman" w:eastAsia="Times New Roman" w:hAnsi="Times New Roman" w:cs="Times New Roman"/>
          <w:color w:val="000000" w:themeColor="text1"/>
          <w:sz w:val="24"/>
          <w:szCs w:val="24"/>
        </w:rPr>
        <w:sectPr w:rsidR="00F34368" w:rsidRPr="00CF50D2">
          <w:pgSz w:w="15840" w:h="12240" w:orient="landscape"/>
          <w:pgMar w:top="1440" w:right="1440" w:bottom="1440" w:left="1440" w:header="720" w:footer="720" w:gutter="0"/>
          <w:cols w:space="720"/>
        </w:sectPr>
      </w:pPr>
      <w:r w:rsidRPr="00CF50D2">
        <w:rPr>
          <w:rFonts w:ascii="Times New Roman" w:eastAsia="Times New Roman" w:hAnsi="Times New Roman" w:cs="Times New Roman"/>
          <w:color w:val="000000" w:themeColor="text1"/>
          <w:sz w:val="24"/>
          <w:szCs w:val="24"/>
          <w:vertAlign w:val="superscript"/>
        </w:rPr>
        <w:t>1</w:t>
      </w:r>
      <w:r w:rsidRPr="00CF50D2">
        <w:rPr>
          <w:rFonts w:ascii="Times New Roman" w:eastAsia="Times New Roman" w:hAnsi="Times New Roman" w:cs="Times New Roman"/>
          <w:color w:val="000000" w:themeColor="text1"/>
          <w:sz w:val="24"/>
          <w:szCs w:val="24"/>
        </w:rPr>
        <w:t xml:space="preserve">H NMR (500 MHz, THF) δ 5.17 (h, </w:t>
      </w:r>
      <w:r w:rsidRPr="00CF50D2">
        <w:rPr>
          <w:rFonts w:ascii="Times New Roman" w:eastAsia="Times New Roman" w:hAnsi="Times New Roman" w:cs="Times New Roman"/>
          <w:i/>
          <w:color w:val="000000" w:themeColor="text1"/>
          <w:sz w:val="24"/>
          <w:szCs w:val="24"/>
        </w:rPr>
        <w:t>J</w:t>
      </w:r>
      <w:r w:rsidRPr="00CF50D2">
        <w:rPr>
          <w:rFonts w:ascii="Times New Roman" w:eastAsia="Times New Roman" w:hAnsi="Times New Roman" w:cs="Times New Roman"/>
          <w:color w:val="000000" w:themeColor="text1"/>
          <w:sz w:val="24"/>
          <w:szCs w:val="24"/>
        </w:rPr>
        <w:t xml:space="preserve"> = 7.1 Hz, 23H), 4.72 (s, 61H), 2.59 – 2.22 (m, 206H), 2.04 – 1.79 (m, 98H), 1.81 – 1.38 (m, 758H), 1.31 (t, </w:t>
      </w:r>
      <w:r w:rsidRPr="00CF50D2">
        <w:rPr>
          <w:rFonts w:ascii="Times New Roman" w:eastAsia="Times New Roman" w:hAnsi="Times New Roman" w:cs="Times New Roman"/>
          <w:i/>
          <w:color w:val="000000" w:themeColor="text1"/>
          <w:sz w:val="24"/>
          <w:szCs w:val="24"/>
        </w:rPr>
        <w:t>J</w:t>
      </w:r>
      <w:r w:rsidRPr="00CF50D2">
        <w:rPr>
          <w:rFonts w:ascii="Times New Roman" w:eastAsia="Times New Roman" w:hAnsi="Times New Roman" w:cs="Times New Roman"/>
          <w:color w:val="000000" w:themeColor="text1"/>
          <w:sz w:val="24"/>
          <w:szCs w:val="24"/>
        </w:rPr>
        <w:t xml:space="preserve"> = 8.1 Hz, 16H).</w:t>
      </w:r>
      <w:r w:rsidRPr="00CF50D2">
        <w:rPr>
          <w:noProof/>
          <w:color w:val="000000" w:themeColor="text1"/>
        </w:rPr>
        <mc:AlternateContent>
          <mc:Choice Requires="wpg">
            <w:drawing>
              <wp:anchor distT="0" distB="0" distL="114300" distR="114300" simplePos="0" relativeHeight="251659264" behindDoc="0" locked="0" layoutInCell="1" hidden="0" allowOverlap="1" wp14:anchorId="6B88D8BF" wp14:editId="7BF00EE5">
                <wp:simplePos x="0" y="0"/>
                <wp:positionH relativeFrom="column">
                  <wp:posOffset>114300</wp:posOffset>
                </wp:positionH>
                <wp:positionV relativeFrom="paragraph">
                  <wp:posOffset>317500</wp:posOffset>
                </wp:positionV>
                <wp:extent cx="7691717" cy="5434010"/>
                <wp:effectExtent l="0" t="0" r="0" b="0"/>
                <wp:wrapNone/>
                <wp:docPr id="1" name="Group 1"/>
                <wp:cNvGraphicFramePr/>
                <a:graphic xmlns:a="http://schemas.openxmlformats.org/drawingml/2006/main">
                  <a:graphicData uri="http://schemas.microsoft.com/office/word/2010/wordprocessingGroup">
                    <wpg:wgp>
                      <wpg:cNvGrpSpPr/>
                      <wpg:grpSpPr>
                        <a:xfrm>
                          <a:off x="0" y="0"/>
                          <a:ext cx="7691717" cy="5434010"/>
                          <a:chOff x="1500125" y="1062975"/>
                          <a:chExt cx="7691750" cy="5434050"/>
                        </a:xfrm>
                      </wpg:grpSpPr>
                      <wpg:grpSp>
                        <wpg:cNvPr id="1980420346" name="Group 1980420346"/>
                        <wpg:cNvGrpSpPr/>
                        <wpg:grpSpPr>
                          <a:xfrm>
                            <a:off x="1500142" y="1062995"/>
                            <a:ext cx="7691717" cy="5434010"/>
                            <a:chOff x="1500125" y="1062975"/>
                            <a:chExt cx="7691750" cy="5434050"/>
                          </a:xfrm>
                        </wpg:grpSpPr>
                        <wps:wsp>
                          <wps:cNvPr id="1936850694" name="Rectangle 1936850694"/>
                          <wps:cNvSpPr/>
                          <wps:spPr>
                            <a:xfrm>
                              <a:off x="1500125" y="1062975"/>
                              <a:ext cx="7691750" cy="5434050"/>
                            </a:xfrm>
                            <a:prstGeom prst="rect">
                              <a:avLst/>
                            </a:prstGeom>
                            <a:noFill/>
                            <a:ln>
                              <a:noFill/>
                            </a:ln>
                          </wps:spPr>
                          <wps:txbx>
                            <w:txbxContent>
                              <w:p w14:paraId="39BDFDA8" w14:textId="77777777" w:rsidR="00F34368" w:rsidRDefault="00F34368">
                                <w:pPr>
                                  <w:spacing w:after="0" w:line="240" w:lineRule="auto"/>
                                  <w:textDirection w:val="btLr"/>
                                </w:pPr>
                              </w:p>
                            </w:txbxContent>
                          </wps:txbx>
                          <wps:bodyPr spcFirstLastPara="1" wrap="square" lIns="91425" tIns="91425" rIns="91425" bIns="91425" anchor="ctr" anchorCtr="0">
                            <a:noAutofit/>
                          </wps:bodyPr>
                        </wps:wsp>
                        <wpg:grpSp>
                          <wpg:cNvPr id="92435235" name="Group 92435235"/>
                          <wpg:cNvGrpSpPr/>
                          <wpg:grpSpPr>
                            <a:xfrm>
                              <a:off x="1500142" y="1062995"/>
                              <a:ext cx="7691717" cy="5434010"/>
                              <a:chOff x="0" y="0"/>
                              <a:chExt cx="8229600" cy="5815330"/>
                            </a:xfrm>
                          </wpg:grpSpPr>
                          <wps:wsp>
                            <wps:cNvPr id="335027986" name="Rectangle 335027986"/>
                            <wps:cNvSpPr/>
                            <wps:spPr>
                              <a:xfrm>
                                <a:off x="0" y="0"/>
                                <a:ext cx="8229600" cy="5815325"/>
                              </a:xfrm>
                              <a:prstGeom prst="rect">
                                <a:avLst/>
                              </a:prstGeom>
                              <a:noFill/>
                              <a:ln>
                                <a:noFill/>
                              </a:ln>
                            </wps:spPr>
                            <wps:txbx>
                              <w:txbxContent>
                                <w:p w14:paraId="7A472AA3" w14:textId="77777777" w:rsidR="00F34368" w:rsidRDefault="00F34368">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7">
                                <a:alphaModFix/>
                              </a:blip>
                              <a:srcRect/>
                              <a:stretch/>
                            </pic:blipFill>
                            <pic:spPr>
                              <a:xfrm>
                                <a:off x="0" y="0"/>
                                <a:ext cx="8229600" cy="5815330"/>
                              </a:xfrm>
                              <a:prstGeom prst="rect">
                                <a:avLst/>
                              </a:prstGeom>
                              <a:noFill/>
                              <a:ln>
                                <a:noFill/>
                              </a:ln>
                            </pic:spPr>
                          </pic:pic>
                          <pic:pic xmlns:pic="http://schemas.openxmlformats.org/drawingml/2006/picture">
                            <pic:nvPicPr>
                              <pic:cNvPr id="7" name="Shape 7"/>
                              <pic:cNvPicPr preferRelativeResize="0"/>
                            </pic:nvPicPr>
                            <pic:blipFill rotWithShape="1">
                              <a:blip r:embed="rId8">
                                <a:alphaModFix/>
                              </a:blip>
                              <a:srcRect/>
                              <a:stretch/>
                            </pic:blipFill>
                            <pic:spPr>
                              <a:xfrm>
                                <a:off x="437322" y="1077291"/>
                                <a:ext cx="2921000" cy="787400"/>
                              </a:xfrm>
                              <a:prstGeom prst="rect">
                                <a:avLst/>
                              </a:prstGeom>
                              <a:noFill/>
                              <a:ln>
                                <a:noFill/>
                              </a:ln>
                            </pic:spPr>
                          </pic:pic>
                        </wpg:grpSp>
                      </wpg:grpSp>
                    </wpg:wgp>
                  </a:graphicData>
                </a:graphic>
              </wp:anchor>
            </w:drawing>
          </mc:Choice>
          <mc:Fallback>
            <w:pict>
              <v:group w14:anchorId="6B88D8BF" id="Group 1" o:spid="_x0000_s1026" style="position:absolute;left:0;text-align:left;margin-left:9pt;margin-top:25pt;width:605.65pt;height:427.85pt;z-index:251659264" coordorigin="15001,10629" coordsize="76917,54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">
                <v:group id="Group 1980420346" o:spid="_x0000_s1027" style="position:absolute;left:15001;top:10629;width:76917;height:54341" coordorigin="15001,10629" coordsize="76917,5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">
                  <v:rect id="Rectangle 1936850694" o:spid="_x0000_s1028" style="position:absolute;left:15001;top:10629;width:76917;height:543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" filled="f" stroked="f">
                    <v:textbox inset="2.53958mm,2.53958mm,2.53958mm,2.53958mm">
                      <w:txbxContent>
                        <w:p w14:paraId="39BDFDA8" w14:textId="77777777" w:rsidR="00F34368" w:rsidRDefault="00F34368">
                          <w:pPr>
                            <w:spacing w:after="0" w:line="240" w:lineRule="auto"/>
                            <w:textDirection w:val="btLr"/>
                          </w:pPr>
                        </w:p>
                      </w:txbxContent>
                    </v:textbox>
                  </v:rect>
                  <v:group id="Group 92435235" o:spid="_x0000_s1029" style="position:absolute;left:15001;top:10629;width:76917;height:54341" coordsize="82296,58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">
                    <v:rect id="Rectangle 335027986" o:spid="_x0000_s1030" style="position:absolute;width:82296;height:58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" filled="f" stroked="f">
                      <v:textbox inset="2.53958mm,2.53958mm,2.53958mm,2.53958mm">
                        <w:txbxContent>
                          <w:p w14:paraId="7A472AA3" w14:textId="77777777" w:rsidR="00F34368" w:rsidRDefault="00F34368">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1" type="#_x0000_t75" style="position:absolute;width:82296;height:581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">
                      <v:imagedata r:id="rId9" o:title=""/>
                    </v:shape>
                    <v:shape id="Shape 7" o:spid="_x0000_s1032" type="#_x0000_t75" style="position:absolute;left:4373;top:10772;width:29210;height:787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">
                      <v:imagedata r:id="rId10" o:title=""/>
                    </v:shape>
                  </v:group>
                </v:group>
              </v:group>
            </w:pict>
          </mc:Fallback>
        </mc:AlternateContent>
      </w:r>
    </w:p>
    <w:p w14:paraId="2CAA659D" w14:textId="77777777" w:rsidR="00C90F61" w:rsidRPr="00CF50D2" w:rsidRDefault="00C90F61">
      <w:pPr>
        <w:rPr>
          <w:rFonts w:ascii="Times New Roman" w:eastAsia="Times New Roman" w:hAnsi="Times New Roman" w:cs="Times New Roman"/>
          <w:noProof/>
          <w:color w:val="000000" w:themeColor="text1"/>
          <w:sz w:val="24"/>
          <w:szCs w:val="24"/>
        </w:rPr>
      </w:pPr>
      <w:r w:rsidRPr="00CF50D2">
        <w:rPr>
          <w:noProof/>
          <w:color w:val="000000" w:themeColor="text1"/>
        </w:rPr>
        <w:lastRenderedPageBreak/>
        <w:drawing>
          <wp:inline distT="0" distB="0" distL="0" distR="0" wp14:anchorId="360CF475" wp14:editId="71E218EB">
            <wp:extent cx="5275041" cy="4455042"/>
            <wp:effectExtent l="0" t="0" r="0" b="0"/>
            <wp:docPr id="180102719" name="Picture 18010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297312" cy="4473851"/>
                    </a:xfrm>
                    <a:prstGeom prst="rect">
                      <a:avLst/>
                    </a:prstGeom>
                  </pic:spPr>
                </pic:pic>
              </a:graphicData>
            </a:graphic>
          </wp:inline>
        </w:drawing>
      </w:r>
    </w:p>
    <w:p w14:paraId="622D37FE" w14:textId="77777777" w:rsidR="00DA3116" w:rsidRPr="00CF50D2" w:rsidRDefault="00C90F61" w:rsidP="00C90F61">
      <w:pPr>
        <w:jc w:val="both"/>
        <w:rPr>
          <w:rFonts w:ascii="Times New Roman" w:eastAsia="Times New Roman" w:hAnsi="Times New Roman" w:cs="Times New Roman"/>
          <w:noProof/>
          <w:color w:val="000000" w:themeColor="text1"/>
          <w:sz w:val="24"/>
          <w:szCs w:val="24"/>
        </w:rPr>
      </w:pPr>
      <w:r w:rsidRPr="00CF50D2">
        <w:rPr>
          <w:rFonts w:ascii="Times New Roman" w:eastAsia="Times New Roman" w:hAnsi="Times New Roman" w:cs="Times New Roman"/>
          <w:b/>
          <w:bCs/>
          <w:noProof/>
          <w:color w:val="000000" w:themeColor="text1"/>
          <w:sz w:val="24"/>
          <w:szCs w:val="24"/>
        </w:rPr>
        <w:t xml:space="preserve">Supplementary Figure 3. </w:t>
      </w:r>
      <w:r w:rsidRPr="00CF50D2">
        <w:rPr>
          <w:rFonts w:ascii="Times New Roman" w:hAnsi="Times New Roman" w:cs="Times New Roman"/>
          <w:color w:val="000000" w:themeColor="text1"/>
          <w:sz w:val="24"/>
          <w:szCs w:val="24"/>
        </w:rPr>
        <w:t xml:space="preserve">QD-NP Size and Emission. Normalized, intensity-weighted size distribution of </w:t>
      </w:r>
      <w:r w:rsidRPr="00CF50D2">
        <w:rPr>
          <w:rFonts w:ascii="Times New Roman" w:hAnsi="Times New Roman" w:cs="Times New Roman"/>
          <w:b/>
          <w:bCs/>
          <w:color w:val="000000" w:themeColor="text1"/>
          <w:sz w:val="24"/>
          <w:szCs w:val="24"/>
        </w:rPr>
        <w:t>(A)</w:t>
      </w:r>
      <w:r w:rsidRPr="00CF50D2">
        <w:rPr>
          <w:rFonts w:ascii="Times New Roman" w:hAnsi="Times New Roman" w:cs="Times New Roman"/>
          <w:color w:val="000000" w:themeColor="text1"/>
          <w:sz w:val="24"/>
          <w:szCs w:val="24"/>
        </w:rPr>
        <w:t xml:space="preserve"> QD-NP before and after centrifugal fractionation, and </w:t>
      </w:r>
      <w:r w:rsidRPr="00CF50D2">
        <w:rPr>
          <w:rFonts w:ascii="Times New Roman" w:hAnsi="Times New Roman" w:cs="Times New Roman"/>
          <w:b/>
          <w:bCs/>
          <w:color w:val="000000" w:themeColor="text1"/>
          <w:sz w:val="24"/>
          <w:szCs w:val="24"/>
        </w:rPr>
        <w:t xml:space="preserve">(B) </w:t>
      </w:r>
      <w:r w:rsidRPr="00CF50D2">
        <w:rPr>
          <w:rFonts w:ascii="Times New Roman" w:hAnsi="Times New Roman" w:cs="Times New Roman"/>
          <w:color w:val="000000" w:themeColor="text1"/>
          <w:sz w:val="24"/>
          <w:szCs w:val="24"/>
        </w:rPr>
        <w:t xml:space="preserve">Ru-QD-NP. Emission intensity of </w:t>
      </w:r>
      <w:r w:rsidRPr="00CF50D2">
        <w:rPr>
          <w:rFonts w:ascii="Times New Roman" w:hAnsi="Times New Roman" w:cs="Times New Roman"/>
          <w:b/>
          <w:bCs/>
          <w:color w:val="000000" w:themeColor="text1"/>
          <w:sz w:val="24"/>
          <w:szCs w:val="24"/>
        </w:rPr>
        <w:t>(C)</w:t>
      </w:r>
      <w:r w:rsidRPr="00CF50D2">
        <w:rPr>
          <w:rFonts w:ascii="Times New Roman" w:hAnsi="Times New Roman" w:cs="Times New Roman"/>
          <w:color w:val="000000" w:themeColor="text1"/>
          <w:sz w:val="24"/>
          <w:szCs w:val="24"/>
        </w:rPr>
        <w:t xml:space="preserve"> QD-NP and </w:t>
      </w:r>
      <w:r w:rsidRPr="00CF50D2">
        <w:rPr>
          <w:rFonts w:ascii="Times New Roman" w:hAnsi="Times New Roman" w:cs="Times New Roman"/>
          <w:b/>
          <w:bCs/>
          <w:color w:val="000000" w:themeColor="text1"/>
          <w:sz w:val="24"/>
          <w:szCs w:val="24"/>
        </w:rPr>
        <w:t>(D)</w:t>
      </w:r>
      <w:r w:rsidRPr="00CF50D2">
        <w:rPr>
          <w:rFonts w:ascii="Times New Roman" w:hAnsi="Times New Roman" w:cs="Times New Roman"/>
          <w:color w:val="000000" w:themeColor="text1"/>
          <w:sz w:val="24"/>
          <w:szCs w:val="24"/>
        </w:rPr>
        <w:t xml:space="preserve"> Ru-QD-NP</w:t>
      </w:r>
      <w:r w:rsidRPr="00CF50D2">
        <w:rPr>
          <w:rFonts w:ascii="Times New Roman" w:eastAsia="Times New Roman" w:hAnsi="Times New Roman" w:cs="Times New Roman"/>
          <w:noProof/>
          <w:color w:val="000000" w:themeColor="text1"/>
          <w:sz w:val="24"/>
          <w:szCs w:val="24"/>
        </w:rPr>
        <w:t xml:space="preserve">. </w:t>
      </w:r>
    </w:p>
    <w:p w14:paraId="10919FB8" w14:textId="77777777" w:rsidR="00DA3116" w:rsidRPr="00CF50D2" w:rsidRDefault="00DA3116" w:rsidP="00C90F61">
      <w:pPr>
        <w:jc w:val="both"/>
        <w:rPr>
          <w:rFonts w:ascii="Times New Roman" w:eastAsia="Times New Roman" w:hAnsi="Times New Roman" w:cs="Times New Roman"/>
          <w:noProof/>
          <w:color w:val="000000" w:themeColor="text1"/>
          <w:sz w:val="24"/>
          <w:szCs w:val="24"/>
        </w:rPr>
      </w:pPr>
    </w:p>
    <w:p w14:paraId="3DA91F80" w14:textId="77777777" w:rsidR="00DA3116" w:rsidRPr="00CF50D2" w:rsidRDefault="00DA3116" w:rsidP="00DA3116">
      <w:pPr>
        <w:keepNext/>
        <w:spacing w:line="276" w:lineRule="auto"/>
        <w:ind w:firstLine="720"/>
        <w:rPr>
          <w:color w:val="000000" w:themeColor="text1"/>
        </w:rPr>
      </w:pPr>
      <w:r w:rsidRPr="00CF50D2">
        <w:rPr>
          <w:noProof/>
          <w:color w:val="000000" w:themeColor="text1"/>
        </w:rPr>
        <w:lastRenderedPageBreak/>
        <w:drawing>
          <wp:inline distT="0" distB="0" distL="0" distR="0" wp14:anchorId="1B06D7E5" wp14:editId="08829ED9">
            <wp:extent cx="2761307" cy="2669558"/>
            <wp:effectExtent l="0" t="0" r="0" b="0"/>
            <wp:docPr id="223237273" name="Picture 223237273"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37273" name="Picture 223237273" descr="A close-up of a microscop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71589" cy="2679499"/>
                    </a:xfrm>
                    <a:prstGeom prst="rect">
                      <a:avLst/>
                    </a:prstGeom>
                  </pic:spPr>
                </pic:pic>
              </a:graphicData>
            </a:graphic>
          </wp:inline>
        </w:drawing>
      </w:r>
    </w:p>
    <w:p w14:paraId="39A5B44A" w14:textId="3E10AAF0" w:rsidR="00E5356E" w:rsidRDefault="00DA3116" w:rsidP="00DA3116">
      <w:pPr>
        <w:jc w:val="both"/>
        <w:rPr>
          <w:rFonts w:ascii="Times New Roman" w:hAnsi="Times New Roman" w:cs="Times New Roman"/>
          <w:color w:val="000000" w:themeColor="text1"/>
          <w:sz w:val="24"/>
          <w:szCs w:val="24"/>
        </w:rPr>
      </w:pPr>
      <w:r w:rsidRPr="00CF50D2">
        <w:rPr>
          <w:rFonts w:ascii="Times New Roman" w:eastAsia="Times New Roman" w:hAnsi="Times New Roman" w:cs="Times New Roman"/>
          <w:b/>
          <w:bCs/>
          <w:noProof/>
          <w:color w:val="000000" w:themeColor="text1"/>
          <w:sz w:val="24"/>
          <w:szCs w:val="24"/>
        </w:rPr>
        <w:t xml:space="preserve">Supplementary Figure 4. </w:t>
      </w:r>
      <w:r w:rsidRPr="00CF50D2">
        <w:rPr>
          <w:rFonts w:ascii="Times New Roman" w:hAnsi="Times New Roman" w:cs="Times New Roman"/>
          <w:color w:val="000000" w:themeColor="text1"/>
          <w:sz w:val="24"/>
          <w:szCs w:val="24"/>
        </w:rPr>
        <w:t xml:space="preserve">Representative TEM image of QD-NP, negatively stained with 2% </w:t>
      </w:r>
      <w:proofErr w:type="spellStart"/>
      <w:r w:rsidRPr="00CF50D2">
        <w:rPr>
          <w:rFonts w:ascii="Times New Roman" w:hAnsi="Times New Roman" w:cs="Times New Roman"/>
          <w:color w:val="000000" w:themeColor="text1"/>
          <w:sz w:val="24"/>
          <w:szCs w:val="24"/>
        </w:rPr>
        <w:t>phosphotungstic</w:t>
      </w:r>
      <w:proofErr w:type="spellEnd"/>
      <w:r w:rsidRPr="00CF50D2">
        <w:rPr>
          <w:rFonts w:ascii="Times New Roman" w:hAnsi="Times New Roman" w:cs="Times New Roman"/>
          <w:color w:val="000000" w:themeColor="text1"/>
          <w:sz w:val="24"/>
          <w:szCs w:val="24"/>
        </w:rPr>
        <w:t xml:space="preserve"> acid.</w:t>
      </w:r>
    </w:p>
    <w:p w14:paraId="207A7ECC" w14:textId="77777777" w:rsidR="00E5356E" w:rsidRDefault="00E5356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5052BD2" w14:textId="77777777" w:rsidR="00EC3EAC" w:rsidRPr="00CF50D2" w:rsidRDefault="00EC3EAC" w:rsidP="00DA3116">
      <w:pPr>
        <w:jc w:val="both"/>
        <w:rPr>
          <w:rFonts w:ascii="Times New Roman" w:hAnsi="Times New Roman" w:cs="Times New Roman"/>
          <w:color w:val="000000" w:themeColor="text1"/>
          <w:sz w:val="24"/>
          <w:szCs w:val="24"/>
        </w:rPr>
      </w:pPr>
    </w:p>
    <w:p w14:paraId="04AF75F7" w14:textId="77777777" w:rsidR="00EC3EAC" w:rsidRPr="00CF50D2" w:rsidRDefault="00EC3EAC" w:rsidP="00DA3116">
      <w:pPr>
        <w:jc w:val="both"/>
        <w:rPr>
          <w:rFonts w:ascii="Times New Roman" w:hAnsi="Times New Roman" w:cs="Times New Roman"/>
          <w:color w:val="000000" w:themeColor="text1"/>
          <w:sz w:val="24"/>
          <w:szCs w:val="24"/>
        </w:rPr>
      </w:pPr>
    </w:p>
    <w:p w14:paraId="61B3E0EE" w14:textId="47C0473D" w:rsidR="00EC3EAC" w:rsidRPr="00CF50D2" w:rsidRDefault="00E867E3" w:rsidP="00DA3116">
      <w:pPr>
        <w:jc w:val="both"/>
        <w:rPr>
          <w:rFonts w:ascii="Times New Roman" w:hAnsi="Times New Roman" w:cs="Times New Roman"/>
          <w:color w:val="000000" w:themeColor="text1"/>
          <w:sz w:val="24"/>
          <w:szCs w:val="24"/>
        </w:rPr>
      </w:pPr>
      <w:r w:rsidRPr="00CF50D2">
        <w:rPr>
          <w:noProof/>
          <w:color w:val="000000" w:themeColor="text1"/>
        </w:rPr>
        <w:drawing>
          <wp:inline distT="0" distB="0" distL="0" distR="0" wp14:anchorId="04CC8081" wp14:editId="153814C0">
            <wp:extent cx="3989561" cy="1982420"/>
            <wp:effectExtent l="0" t="0" r="0" b="0"/>
            <wp:docPr id="483589695" name="Picture 1"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89695" name="Picture 1" descr="A close-up of a microscop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10531" cy="1992840"/>
                    </a:xfrm>
                    <a:prstGeom prst="rect">
                      <a:avLst/>
                    </a:prstGeom>
                    <a:noFill/>
                    <a:ln>
                      <a:noFill/>
                    </a:ln>
                  </pic:spPr>
                </pic:pic>
              </a:graphicData>
            </a:graphic>
          </wp:inline>
        </w:drawing>
      </w:r>
    </w:p>
    <w:p w14:paraId="5432B564" w14:textId="5773E457" w:rsidR="00EC3EAC" w:rsidRDefault="00EC3EAC" w:rsidP="00DA3116">
      <w:pPr>
        <w:jc w:val="both"/>
        <w:rPr>
          <w:rFonts w:ascii="Times New Roman" w:hAnsi="Times New Roman" w:cs="Times New Roman"/>
          <w:color w:val="000000" w:themeColor="text1"/>
        </w:rPr>
      </w:pPr>
      <w:r w:rsidRPr="00CF50D2">
        <w:rPr>
          <w:rFonts w:ascii="Times New Roman" w:hAnsi="Times New Roman" w:cs="Times New Roman"/>
          <w:b/>
          <w:bCs/>
          <w:color w:val="000000" w:themeColor="text1"/>
          <w:sz w:val="24"/>
          <w:szCs w:val="24"/>
        </w:rPr>
        <w:t xml:space="preserve">Supplementary </w:t>
      </w:r>
      <w:r w:rsidRPr="00142066">
        <w:rPr>
          <w:rFonts w:ascii="Times New Roman" w:hAnsi="Times New Roman" w:cs="Times New Roman"/>
          <w:b/>
          <w:bCs/>
          <w:sz w:val="24"/>
          <w:szCs w:val="24"/>
        </w:rPr>
        <w:t xml:space="preserve">Figure </w:t>
      </w:r>
      <w:r w:rsidR="00142066" w:rsidRPr="00142066">
        <w:rPr>
          <w:rFonts w:ascii="Times New Roman" w:hAnsi="Times New Roman" w:cs="Times New Roman"/>
          <w:b/>
          <w:bCs/>
          <w:sz w:val="24"/>
          <w:szCs w:val="24"/>
        </w:rPr>
        <w:t>5</w:t>
      </w:r>
      <w:r w:rsidRPr="00142066">
        <w:rPr>
          <w:rFonts w:ascii="Times New Roman" w:hAnsi="Times New Roman" w:cs="Times New Roman"/>
          <w:b/>
          <w:bCs/>
          <w:sz w:val="24"/>
          <w:szCs w:val="24"/>
        </w:rPr>
        <w:t xml:space="preserve">. </w:t>
      </w:r>
      <w:r w:rsidR="00E867E3" w:rsidRPr="00CF50D2">
        <w:rPr>
          <w:rFonts w:ascii="Times New Roman" w:hAnsi="Times New Roman" w:cs="Times New Roman"/>
          <w:b/>
          <w:bCs/>
          <w:color w:val="000000" w:themeColor="text1"/>
          <w:sz w:val="24"/>
          <w:szCs w:val="24"/>
        </w:rPr>
        <w:t>Representative images of positive and negative control in NET degradation assay</w:t>
      </w:r>
      <w:r w:rsidR="00E867E3" w:rsidRPr="00CF50D2">
        <w:rPr>
          <w:rFonts w:ascii="Times New Roman" w:hAnsi="Times New Roman" w:cs="Times New Roman"/>
          <w:color w:val="000000" w:themeColor="text1"/>
        </w:rPr>
        <w:t xml:space="preserve"> (Scale bar = 200µm). Left panel: NETs were generated by stimulating murine bone marrow derived neutrophils with 100 </w:t>
      </w:r>
      <w:proofErr w:type="spellStart"/>
      <w:r w:rsidR="00E867E3" w:rsidRPr="00CF50D2">
        <w:rPr>
          <w:rFonts w:ascii="Times New Roman" w:hAnsi="Times New Roman" w:cs="Times New Roman"/>
          <w:color w:val="000000" w:themeColor="text1"/>
        </w:rPr>
        <w:t>nM</w:t>
      </w:r>
      <w:proofErr w:type="spellEnd"/>
      <w:r w:rsidR="00E867E3" w:rsidRPr="00CF50D2">
        <w:rPr>
          <w:rFonts w:ascii="Times New Roman" w:hAnsi="Times New Roman" w:cs="Times New Roman"/>
          <w:color w:val="000000" w:themeColor="text1"/>
        </w:rPr>
        <w:t xml:space="preserve"> PMA for 4 hours at 37°C with 5% CO</w:t>
      </w:r>
      <w:r w:rsidR="00E867E3" w:rsidRPr="00CF50D2">
        <w:rPr>
          <w:rFonts w:ascii="Times New Roman" w:hAnsi="Times New Roman" w:cs="Times New Roman"/>
          <w:color w:val="000000" w:themeColor="text1"/>
          <w:vertAlign w:val="subscript"/>
        </w:rPr>
        <w:t>2</w:t>
      </w:r>
      <w:r w:rsidR="00E867E3" w:rsidRPr="00CF50D2">
        <w:rPr>
          <w:rFonts w:ascii="Times New Roman" w:hAnsi="Times New Roman" w:cs="Times New Roman"/>
          <w:color w:val="000000" w:themeColor="text1"/>
        </w:rPr>
        <w:t xml:space="preserve"> and humidity. NETs incubated with in the presence of free DNase 1 (1U/mL</w:t>
      </w:r>
      <w:r w:rsidR="00F95CA9" w:rsidRPr="00CF50D2">
        <w:rPr>
          <w:rFonts w:ascii="Times New Roman" w:hAnsi="Times New Roman" w:cs="Times New Roman"/>
          <w:color w:val="000000" w:themeColor="text1"/>
        </w:rPr>
        <w:t>) for</w:t>
      </w:r>
      <w:r w:rsidR="00E867E3" w:rsidRPr="00CF50D2">
        <w:rPr>
          <w:rFonts w:ascii="Times New Roman" w:hAnsi="Times New Roman" w:cs="Times New Roman"/>
          <w:color w:val="000000" w:themeColor="text1"/>
        </w:rPr>
        <w:t xml:space="preserve"> 10 minutes leading to almost completed NET digestion. Right Panel: Neutrophils were not simulated with PMA but incubated for 4 hours at 37°C with 5% CO</w:t>
      </w:r>
      <w:r w:rsidR="00E867E3" w:rsidRPr="00CF50D2">
        <w:rPr>
          <w:rFonts w:ascii="Times New Roman" w:hAnsi="Times New Roman" w:cs="Times New Roman"/>
          <w:color w:val="000000" w:themeColor="text1"/>
          <w:vertAlign w:val="subscript"/>
        </w:rPr>
        <w:t>2</w:t>
      </w:r>
      <w:r w:rsidR="00E867E3" w:rsidRPr="00CF50D2">
        <w:rPr>
          <w:rFonts w:ascii="Times New Roman" w:hAnsi="Times New Roman" w:cs="Times New Roman"/>
          <w:color w:val="000000" w:themeColor="text1"/>
        </w:rPr>
        <w:t xml:space="preserve"> and humidity. This background fluorescence was used to threshold for positive SYTOX green staining.  </w:t>
      </w:r>
    </w:p>
    <w:p w14:paraId="54990D7E" w14:textId="1C3D3D0F" w:rsidR="00A17929" w:rsidRDefault="00A17929">
      <w:pPr>
        <w:rPr>
          <w:rFonts w:ascii="Times New Roman" w:hAnsi="Times New Roman" w:cs="Times New Roman"/>
          <w:color w:val="000000" w:themeColor="text1"/>
        </w:rPr>
      </w:pPr>
      <w:r>
        <w:rPr>
          <w:rFonts w:ascii="Times New Roman" w:hAnsi="Times New Roman" w:cs="Times New Roman"/>
          <w:color w:val="000000" w:themeColor="text1"/>
        </w:rPr>
        <w:br w:type="page"/>
      </w:r>
    </w:p>
    <w:p w14:paraId="745C1A6C" w14:textId="1A326E95" w:rsidR="00A17929" w:rsidRDefault="00A17929" w:rsidP="00DA3116">
      <w:pPr>
        <w:jc w:val="both"/>
        <w:rPr>
          <w:rFonts w:ascii="Times New Roman" w:hAnsi="Times New Roman" w:cs="Times New Roman"/>
          <w:color w:val="000000" w:themeColor="text1"/>
        </w:rPr>
      </w:pPr>
    </w:p>
    <w:p w14:paraId="30187DA6" w14:textId="77777777" w:rsidR="00474484" w:rsidRPr="00A04D33" w:rsidRDefault="00474484" w:rsidP="00474484">
      <w:pPr>
        <w:jc w:val="both"/>
        <w:rPr>
          <w:rFonts w:ascii="Times New Roman" w:hAnsi="Times New Roman" w:cs="Times New Roman"/>
          <w:sz w:val="24"/>
          <w:szCs w:val="24"/>
        </w:rPr>
      </w:pPr>
      <w:bookmarkStart w:id="2" w:name="_Hlk190884914"/>
      <w:r w:rsidRPr="00A04D33">
        <w:rPr>
          <w:noProof/>
        </w:rPr>
        <w:drawing>
          <wp:inline distT="0" distB="0" distL="0" distR="0" wp14:anchorId="2859BCFB" wp14:editId="15B3C07A">
            <wp:extent cx="3605387" cy="4762500"/>
            <wp:effectExtent l="0" t="0" r="0" b="0"/>
            <wp:docPr id="110789089" name="Picture 1" descr="A collage of images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9089" name="Picture 1" descr="A collage of images of different color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10665" cy="4769472"/>
                    </a:xfrm>
                    <a:prstGeom prst="rect">
                      <a:avLst/>
                    </a:prstGeom>
                    <a:noFill/>
                    <a:ln>
                      <a:noFill/>
                    </a:ln>
                  </pic:spPr>
                </pic:pic>
              </a:graphicData>
            </a:graphic>
          </wp:inline>
        </w:drawing>
      </w:r>
    </w:p>
    <w:p w14:paraId="36990B78" w14:textId="017B3530" w:rsidR="00474484" w:rsidRPr="00A04D33" w:rsidRDefault="00474484" w:rsidP="00474484">
      <w:pPr>
        <w:jc w:val="both"/>
        <w:rPr>
          <w:rFonts w:ascii="Times New Roman" w:eastAsia="Times New Roman" w:hAnsi="Times New Roman" w:cs="Times New Roman"/>
          <w:sz w:val="24"/>
          <w:szCs w:val="24"/>
        </w:rPr>
      </w:pPr>
      <w:r w:rsidRPr="00A04D33">
        <w:rPr>
          <w:rFonts w:ascii="Times New Roman" w:eastAsia="Times New Roman" w:hAnsi="Times New Roman" w:cs="Times New Roman"/>
          <w:b/>
          <w:bCs/>
          <w:sz w:val="24"/>
          <w:szCs w:val="24"/>
          <w:highlight w:val="white"/>
        </w:rPr>
        <w:t>Supplementary Figure 6.</w:t>
      </w:r>
      <w:r w:rsidRPr="00A04D33">
        <w:rPr>
          <w:rFonts w:ascii="Times New Roman" w:eastAsia="Times New Roman" w:hAnsi="Times New Roman" w:cs="Times New Roman"/>
          <w:b/>
          <w:bCs/>
          <w:sz w:val="24"/>
          <w:szCs w:val="24"/>
        </w:rPr>
        <w:t xml:space="preserve"> Characterization of isolated murine neutrophils. </w:t>
      </w:r>
      <w:r w:rsidRPr="00A04D33">
        <w:rPr>
          <w:rFonts w:ascii="Times New Roman" w:eastAsia="Times New Roman" w:hAnsi="Times New Roman" w:cs="Times New Roman"/>
          <w:sz w:val="24"/>
          <w:szCs w:val="24"/>
        </w:rPr>
        <w:t>Murine neutrophils were isolated via magnetic cell separation from the bone marrow of C57</w:t>
      </w:r>
      <w:r w:rsidR="00530D4D" w:rsidRPr="00A04D33">
        <w:rPr>
          <w:rFonts w:ascii="Times New Roman" w:eastAsia="Times New Roman" w:hAnsi="Times New Roman" w:cs="Times New Roman"/>
          <w:sz w:val="24"/>
          <w:szCs w:val="24"/>
        </w:rPr>
        <w:t>B</w:t>
      </w:r>
      <w:r w:rsidRPr="00A04D33">
        <w:rPr>
          <w:rFonts w:ascii="Times New Roman" w:eastAsia="Times New Roman" w:hAnsi="Times New Roman" w:cs="Times New Roman"/>
          <w:sz w:val="24"/>
          <w:szCs w:val="24"/>
        </w:rPr>
        <w:t xml:space="preserve">l/6J mice. Here, neutrophils were stained with Ly6G-PE and CD45-Pe-Cy5. The gating strategy that was applied was as follows: SSC-FSC; SSCA-SSCH (singlets); Live/Dead; Ly6G/CD45. Double staining of cells with CD45 and Ly6G demonstrate a high purity of Ly6G/CD45 positive (lower right panel, upper right quadrant).  </w:t>
      </w:r>
    </w:p>
    <w:p w14:paraId="0B67D5F2" w14:textId="2F01E8EF" w:rsidR="00474484" w:rsidRPr="005A159A" w:rsidRDefault="009E2A4D" w:rsidP="00474484">
      <w:pPr>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rPr>
        <w:lastRenderedPageBreak/>
        <w:drawing>
          <wp:inline distT="0" distB="0" distL="0" distR="0" wp14:anchorId="74B9A089" wp14:editId="3B69A252">
            <wp:extent cx="5943600" cy="6334125"/>
            <wp:effectExtent l="0" t="0" r="0" b="9525"/>
            <wp:docPr id="536150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6334125"/>
                    </a:xfrm>
                    <a:prstGeom prst="rect">
                      <a:avLst/>
                    </a:prstGeom>
                    <a:noFill/>
                    <a:ln>
                      <a:noFill/>
                    </a:ln>
                  </pic:spPr>
                </pic:pic>
              </a:graphicData>
            </a:graphic>
          </wp:inline>
        </w:drawing>
      </w:r>
    </w:p>
    <w:bookmarkEnd w:id="2"/>
    <w:p w14:paraId="2ADAAAEB" w14:textId="48CC3892" w:rsidR="00344603" w:rsidRPr="00347554" w:rsidRDefault="00EB65E8" w:rsidP="00347554">
      <w:pPr>
        <w:jc w:val="both"/>
        <w:rPr>
          <w:rFonts w:ascii="Times New Roman" w:hAnsi="Times New Roman" w:cs="Times New Roman"/>
          <w:color w:val="FF0000"/>
          <w:sz w:val="24"/>
          <w:szCs w:val="24"/>
        </w:rPr>
      </w:pPr>
      <w:r w:rsidRPr="00A04D33">
        <w:rPr>
          <w:rFonts w:ascii="Times New Roman" w:hAnsi="Times New Roman" w:cs="Times New Roman"/>
          <w:b/>
          <w:bCs/>
          <w:sz w:val="24"/>
          <w:szCs w:val="24"/>
        </w:rPr>
        <w:t xml:space="preserve">Supplementary Figure </w:t>
      </w:r>
      <w:r w:rsidR="00474484" w:rsidRPr="00A04D33">
        <w:rPr>
          <w:rFonts w:ascii="Times New Roman" w:hAnsi="Times New Roman" w:cs="Times New Roman"/>
          <w:b/>
          <w:bCs/>
          <w:sz w:val="24"/>
          <w:szCs w:val="24"/>
        </w:rPr>
        <w:t>7</w:t>
      </w:r>
      <w:r w:rsidRPr="00A04D33">
        <w:rPr>
          <w:rFonts w:ascii="Times New Roman" w:hAnsi="Times New Roman" w:cs="Times New Roman"/>
          <w:b/>
          <w:bCs/>
          <w:sz w:val="24"/>
          <w:szCs w:val="24"/>
        </w:rPr>
        <w:t xml:space="preserve">. </w:t>
      </w:r>
      <w:r w:rsidR="00027120" w:rsidRPr="00A04D33">
        <w:rPr>
          <w:rFonts w:ascii="Times New Roman" w:hAnsi="Times New Roman" w:cs="Times New Roman"/>
          <w:b/>
          <w:bCs/>
          <w:sz w:val="24"/>
          <w:szCs w:val="24"/>
        </w:rPr>
        <w:t xml:space="preserve">Time course </w:t>
      </w:r>
      <w:r w:rsidR="004E630A" w:rsidRPr="00A04D33">
        <w:rPr>
          <w:rFonts w:ascii="Times New Roman" w:hAnsi="Times New Roman" w:cs="Times New Roman"/>
          <w:b/>
          <w:bCs/>
          <w:sz w:val="24"/>
          <w:szCs w:val="24"/>
        </w:rPr>
        <w:t xml:space="preserve">of </w:t>
      </w:r>
      <w:r w:rsidR="00027120" w:rsidRPr="00A04D33">
        <w:rPr>
          <w:rFonts w:ascii="Times New Roman" w:hAnsi="Times New Roman" w:cs="Times New Roman"/>
          <w:b/>
          <w:bCs/>
          <w:sz w:val="24"/>
          <w:szCs w:val="24"/>
        </w:rPr>
        <w:t xml:space="preserve">CD11b expression </w:t>
      </w:r>
      <w:r w:rsidR="004E630A" w:rsidRPr="00A04D33">
        <w:rPr>
          <w:rFonts w:ascii="Times New Roman" w:hAnsi="Times New Roman" w:cs="Times New Roman"/>
          <w:b/>
          <w:bCs/>
          <w:sz w:val="24"/>
          <w:szCs w:val="24"/>
        </w:rPr>
        <w:t xml:space="preserve">following </w:t>
      </w:r>
      <w:r w:rsidR="00027120" w:rsidRPr="00A04D33">
        <w:rPr>
          <w:rFonts w:ascii="Times New Roman" w:hAnsi="Times New Roman" w:cs="Times New Roman"/>
          <w:b/>
          <w:bCs/>
          <w:sz w:val="24"/>
          <w:szCs w:val="24"/>
        </w:rPr>
        <w:t>R</w:t>
      </w:r>
      <w:r w:rsidR="00530D4D" w:rsidRPr="00A04D33">
        <w:rPr>
          <w:rFonts w:ascii="Times New Roman" w:hAnsi="Times New Roman" w:cs="Times New Roman"/>
          <w:b/>
          <w:bCs/>
          <w:sz w:val="24"/>
          <w:szCs w:val="24"/>
        </w:rPr>
        <w:t>u-</w:t>
      </w:r>
      <w:r w:rsidR="00027120" w:rsidRPr="00A04D33">
        <w:rPr>
          <w:rFonts w:ascii="Times New Roman" w:hAnsi="Times New Roman" w:cs="Times New Roman"/>
          <w:b/>
          <w:bCs/>
          <w:sz w:val="24"/>
          <w:szCs w:val="24"/>
        </w:rPr>
        <w:t>QD</w:t>
      </w:r>
      <w:r w:rsidR="004E630A" w:rsidRPr="00A04D33">
        <w:rPr>
          <w:rFonts w:ascii="Times New Roman" w:hAnsi="Times New Roman" w:cs="Times New Roman"/>
          <w:b/>
          <w:bCs/>
          <w:sz w:val="24"/>
          <w:szCs w:val="24"/>
        </w:rPr>
        <w:t>-</w:t>
      </w:r>
      <w:r w:rsidR="00027120" w:rsidRPr="00A04D33">
        <w:rPr>
          <w:rFonts w:ascii="Times New Roman" w:hAnsi="Times New Roman" w:cs="Times New Roman"/>
          <w:b/>
          <w:bCs/>
          <w:sz w:val="24"/>
          <w:szCs w:val="24"/>
        </w:rPr>
        <w:t>NP internalization by murine neutrophils. (A)</w:t>
      </w:r>
      <w:r w:rsidR="00027120" w:rsidRPr="00A04D33">
        <w:rPr>
          <w:rFonts w:ascii="Times New Roman" w:hAnsi="Times New Roman" w:cs="Times New Roman"/>
          <w:sz w:val="24"/>
          <w:szCs w:val="24"/>
        </w:rPr>
        <w:t xml:space="preserve"> Representative gating strategy for </w:t>
      </w:r>
      <w:r w:rsidR="00F77EAB" w:rsidRPr="00A04D33">
        <w:rPr>
          <w:rFonts w:ascii="Times New Roman" w:hAnsi="Times New Roman" w:cs="Times New Roman"/>
          <w:sz w:val="24"/>
          <w:szCs w:val="24"/>
        </w:rPr>
        <w:t>murine neutrophils to determine</w:t>
      </w:r>
      <w:r w:rsidR="004E630A" w:rsidRPr="00A04D33">
        <w:rPr>
          <w:rFonts w:ascii="Times New Roman" w:hAnsi="Times New Roman" w:cs="Times New Roman"/>
          <w:sz w:val="24"/>
          <w:szCs w:val="24"/>
        </w:rPr>
        <w:t xml:space="preserve"> % of</w:t>
      </w:r>
      <w:r w:rsidR="00F77EAB" w:rsidRPr="00A04D33">
        <w:rPr>
          <w:rFonts w:ascii="Times New Roman" w:hAnsi="Times New Roman" w:cs="Times New Roman"/>
          <w:sz w:val="24"/>
          <w:szCs w:val="24"/>
        </w:rPr>
        <w:t xml:space="preserve"> Ly6G</w:t>
      </w:r>
      <w:r w:rsidR="00F77EAB" w:rsidRPr="00A04D33">
        <w:rPr>
          <w:rFonts w:ascii="Times New Roman" w:hAnsi="Times New Roman" w:cs="Times New Roman"/>
          <w:sz w:val="24"/>
          <w:szCs w:val="24"/>
          <w:vertAlign w:val="superscript"/>
        </w:rPr>
        <w:t>+</w:t>
      </w:r>
      <w:r w:rsidR="00F77EAB" w:rsidRPr="00A04D33">
        <w:rPr>
          <w:rFonts w:ascii="Times New Roman" w:hAnsi="Times New Roman" w:cs="Times New Roman"/>
          <w:sz w:val="24"/>
          <w:szCs w:val="24"/>
        </w:rPr>
        <w:t>/</w:t>
      </w:r>
      <w:proofErr w:type="spellStart"/>
      <w:r w:rsidR="00F77EAB" w:rsidRPr="00A04D33">
        <w:rPr>
          <w:rFonts w:ascii="Times New Roman" w:hAnsi="Times New Roman" w:cs="Times New Roman"/>
          <w:sz w:val="24"/>
          <w:szCs w:val="24"/>
        </w:rPr>
        <w:t>R</w:t>
      </w:r>
      <w:r w:rsidR="009E2A4D" w:rsidRPr="00A04D33">
        <w:rPr>
          <w:rFonts w:ascii="Times New Roman" w:hAnsi="Times New Roman" w:cs="Times New Roman"/>
          <w:sz w:val="24"/>
          <w:szCs w:val="24"/>
        </w:rPr>
        <w:t>u</w:t>
      </w:r>
      <w:r w:rsidR="00F77EAB" w:rsidRPr="00A04D33">
        <w:rPr>
          <w:rFonts w:ascii="Times New Roman" w:hAnsi="Times New Roman" w:cs="Times New Roman"/>
          <w:sz w:val="24"/>
          <w:szCs w:val="24"/>
        </w:rPr>
        <w:t>QDNP</w:t>
      </w:r>
      <w:proofErr w:type="spellEnd"/>
      <w:r w:rsidR="00F77EAB" w:rsidRPr="00A04D33">
        <w:rPr>
          <w:rFonts w:ascii="Times New Roman" w:hAnsi="Times New Roman" w:cs="Times New Roman"/>
          <w:sz w:val="24"/>
          <w:szCs w:val="24"/>
          <w:vertAlign w:val="superscript"/>
        </w:rPr>
        <w:t>+</w:t>
      </w:r>
      <w:r w:rsidR="00F77EAB" w:rsidRPr="00A04D33">
        <w:rPr>
          <w:rFonts w:ascii="Times New Roman" w:hAnsi="Times New Roman" w:cs="Times New Roman"/>
          <w:sz w:val="24"/>
          <w:szCs w:val="24"/>
        </w:rPr>
        <w:t xml:space="preserve"> cells</w:t>
      </w:r>
      <w:r w:rsidR="004E630A" w:rsidRPr="00A04D33">
        <w:rPr>
          <w:rFonts w:ascii="Times New Roman" w:hAnsi="Times New Roman" w:cs="Times New Roman"/>
          <w:sz w:val="24"/>
          <w:szCs w:val="24"/>
        </w:rPr>
        <w:t xml:space="preserve"> from total Ly6G</w:t>
      </w:r>
      <w:r w:rsidR="004E630A" w:rsidRPr="00A04D33">
        <w:rPr>
          <w:rFonts w:ascii="Times New Roman" w:hAnsi="Times New Roman" w:cs="Times New Roman"/>
          <w:sz w:val="24"/>
          <w:szCs w:val="24"/>
          <w:vertAlign w:val="superscript"/>
        </w:rPr>
        <w:t>+</w:t>
      </w:r>
      <w:r w:rsidR="004E630A" w:rsidRPr="00A04D33">
        <w:rPr>
          <w:rFonts w:ascii="Times New Roman" w:hAnsi="Times New Roman" w:cs="Times New Roman"/>
          <w:sz w:val="24"/>
          <w:szCs w:val="24"/>
        </w:rPr>
        <w:t xml:space="preserve"> cells</w:t>
      </w:r>
      <w:r w:rsidR="00F77EAB" w:rsidRPr="00A04D33">
        <w:rPr>
          <w:rFonts w:ascii="Times New Roman" w:hAnsi="Times New Roman" w:cs="Times New Roman"/>
          <w:sz w:val="24"/>
          <w:szCs w:val="24"/>
        </w:rPr>
        <w:t xml:space="preserve">. </w:t>
      </w:r>
      <w:r w:rsidR="00F77EAB" w:rsidRPr="00A04D33">
        <w:rPr>
          <w:rFonts w:ascii="Times New Roman" w:hAnsi="Times New Roman" w:cs="Times New Roman"/>
          <w:b/>
          <w:bCs/>
          <w:sz w:val="24"/>
          <w:szCs w:val="24"/>
        </w:rPr>
        <w:t xml:space="preserve">(B) </w:t>
      </w:r>
      <w:r w:rsidR="00F77EAB" w:rsidRPr="00A04D33">
        <w:rPr>
          <w:rFonts w:ascii="Times New Roman" w:hAnsi="Times New Roman" w:cs="Times New Roman"/>
          <w:sz w:val="24"/>
          <w:szCs w:val="24"/>
        </w:rPr>
        <w:t xml:space="preserve">Internalization of </w:t>
      </w:r>
      <w:proofErr w:type="spellStart"/>
      <w:r w:rsidR="00F77EAB" w:rsidRPr="00A04D33">
        <w:rPr>
          <w:rFonts w:ascii="Times New Roman" w:hAnsi="Times New Roman" w:cs="Times New Roman"/>
          <w:sz w:val="24"/>
          <w:szCs w:val="24"/>
        </w:rPr>
        <w:t>R</w:t>
      </w:r>
      <w:r w:rsidR="009E2A4D" w:rsidRPr="00A04D33">
        <w:rPr>
          <w:rFonts w:ascii="Times New Roman" w:hAnsi="Times New Roman" w:cs="Times New Roman"/>
          <w:sz w:val="24"/>
          <w:szCs w:val="24"/>
        </w:rPr>
        <w:t>u</w:t>
      </w:r>
      <w:r w:rsidR="00F77EAB" w:rsidRPr="00A04D33">
        <w:rPr>
          <w:rFonts w:ascii="Times New Roman" w:hAnsi="Times New Roman" w:cs="Times New Roman"/>
          <w:sz w:val="24"/>
          <w:szCs w:val="24"/>
        </w:rPr>
        <w:t>QD</w:t>
      </w:r>
      <w:proofErr w:type="spellEnd"/>
      <w:r w:rsidR="004E630A" w:rsidRPr="00A04D33">
        <w:rPr>
          <w:rFonts w:ascii="Times New Roman" w:hAnsi="Times New Roman" w:cs="Times New Roman"/>
          <w:sz w:val="24"/>
          <w:szCs w:val="24"/>
        </w:rPr>
        <w:t>-</w:t>
      </w:r>
      <w:r w:rsidR="00F77EAB" w:rsidRPr="00A04D33">
        <w:rPr>
          <w:rFonts w:ascii="Times New Roman" w:hAnsi="Times New Roman" w:cs="Times New Roman"/>
          <w:sz w:val="24"/>
          <w:szCs w:val="24"/>
        </w:rPr>
        <w:t>NPs by murine</w:t>
      </w:r>
      <w:r w:rsidR="004E630A" w:rsidRPr="00A04D33">
        <w:rPr>
          <w:rFonts w:ascii="Times New Roman" w:hAnsi="Times New Roman" w:cs="Times New Roman"/>
          <w:sz w:val="24"/>
          <w:szCs w:val="24"/>
        </w:rPr>
        <w:t xml:space="preserve"> Ly6G</w:t>
      </w:r>
      <w:r w:rsidR="004E630A" w:rsidRPr="00A04D33">
        <w:rPr>
          <w:rFonts w:ascii="Times New Roman" w:hAnsi="Times New Roman" w:cs="Times New Roman"/>
          <w:sz w:val="24"/>
          <w:szCs w:val="24"/>
          <w:vertAlign w:val="superscript"/>
        </w:rPr>
        <w:t>+</w:t>
      </w:r>
      <w:r w:rsidR="00F77EAB" w:rsidRPr="00A04D33">
        <w:rPr>
          <w:rFonts w:ascii="Times New Roman" w:hAnsi="Times New Roman" w:cs="Times New Roman"/>
          <w:sz w:val="24"/>
          <w:szCs w:val="24"/>
        </w:rPr>
        <w:t xml:space="preserve"> </w:t>
      </w:r>
      <w:r w:rsidR="004E630A" w:rsidRPr="00A04D33">
        <w:rPr>
          <w:rFonts w:ascii="Times New Roman" w:hAnsi="Times New Roman" w:cs="Times New Roman"/>
          <w:sz w:val="24"/>
          <w:szCs w:val="24"/>
        </w:rPr>
        <w:t>cell</w:t>
      </w:r>
      <w:r w:rsidR="00F77EAB" w:rsidRPr="00A04D33">
        <w:rPr>
          <w:rFonts w:ascii="Times New Roman" w:hAnsi="Times New Roman" w:cs="Times New Roman"/>
          <w:sz w:val="24"/>
          <w:szCs w:val="24"/>
        </w:rPr>
        <w:t xml:space="preserve">s over 90 minutes at 37°C and 4°C. </w:t>
      </w:r>
      <w:r w:rsidR="00F77EAB" w:rsidRPr="00A04D33">
        <w:rPr>
          <w:rFonts w:ascii="Times New Roman" w:hAnsi="Times New Roman" w:cs="Times New Roman"/>
          <w:b/>
          <w:bCs/>
          <w:sz w:val="24"/>
          <w:szCs w:val="24"/>
        </w:rPr>
        <w:t xml:space="preserve">(C) </w:t>
      </w:r>
      <w:r w:rsidR="00F77EAB" w:rsidRPr="00A04D33">
        <w:rPr>
          <w:rFonts w:ascii="Times New Roman" w:hAnsi="Times New Roman" w:cs="Times New Roman"/>
          <w:sz w:val="24"/>
          <w:szCs w:val="24"/>
        </w:rPr>
        <w:t>Quantification of CD11b fluorescence by geometric mean in Ly6G</w:t>
      </w:r>
      <w:r w:rsidR="00F77EAB" w:rsidRPr="00A04D33">
        <w:rPr>
          <w:rFonts w:ascii="Times New Roman" w:hAnsi="Times New Roman" w:cs="Times New Roman"/>
          <w:sz w:val="24"/>
          <w:szCs w:val="24"/>
          <w:vertAlign w:val="superscript"/>
        </w:rPr>
        <w:t>+</w:t>
      </w:r>
      <w:r w:rsidR="00F77EAB" w:rsidRPr="00A04D33">
        <w:rPr>
          <w:rFonts w:ascii="Times New Roman" w:hAnsi="Times New Roman" w:cs="Times New Roman"/>
          <w:sz w:val="24"/>
          <w:szCs w:val="24"/>
        </w:rPr>
        <w:t xml:space="preserve"> cells. Neutrophils were incubated with </w:t>
      </w:r>
      <w:proofErr w:type="spellStart"/>
      <w:r w:rsidR="00F77EAB" w:rsidRPr="00A04D33">
        <w:rPr>
          <w:rFonts w:ascii="Times New Roman" w:hAnsi="Times New Roman" w:cs="Times New Roman"/>
          <w:sz w:val="24"/>
          <w:szCs w:val="24"/>
        </w:rPr>
        <w:t>R</w:t>
      </w:r>
      <w:r w:rsidR="009E2A4D" w:rsidRPr="00A04D33">
        <w:rPr>
          <w:rFonts w:ascii="Times New Roman" w:hAnsi="Times New Roman" w:cs="Times New Roman"/>
          <w:sz w:val="24"/>
          <w:szCs w:val="24"/>
        </w:rPr>
        <w:t>u</w:t>
      </w:r>
      <w:r w:rsidR="00F77EAB" w:rsidRPr="00A04D33">
        <w:rPr>
          <w:rFonts w:ascii="Times New Roman" w:hAnsi="Times New Roman" w:cs="Times New Roman"/>
          <w:sz w:val="24"/>
          <w:szCs w:val="24"/>
        </w:rPr>
        <w:t>QDNPs</w:t>
      </w:r>
      <w:proofErr w:type="spellEnd"/>
      <w:r w:rsidR="00F77EAB" w:rsidRPr="00A04D33">
        <w:rPr>
          <w:rFonts w:ascii="Times New Roman" w:hAnsi="Times New Roman" w:cs="Times New Roman"/>
          <w:sz w:val="24"/>
          <w:szCs w:val="24"/>
        </w:rPr>
        <w:t xml:space="preserve"> for up to 90 minutes at 37°C. </w:t>
      </w:r>
      <w:r w:rsidR="009E2A4D" w:rsidRPr="00A04D33">
        <w:rPr>
          <w:rFonts w:ascii="Times New Roman" w:hAnsi="Times New Roman" w:cs="Times New Roman"/>
          <w:sz w:val="24"/>
          <w:szCs w:val="24"/>
        </w:rPr>
        <w:t>Data represents 3 independent biological replicates. Data</w:t>
      </w:r>
      <w:r w:rsidR="006619B9" w:rsidRPr="00A04D33">
        <w:rPr>
          <w:rFonts w:ascii="Times New Roman" w:hAnsi="Times New Roman" w:cs="Times New Roman"/>
          <w:sz w:val="24"/>
          <w:szCs w:val="24"/>
        </w:rPr>
        <w:t xml:space="preserve"> is represented as mean ± SEM. </w:t>
      </w:r>
      <w:r w:rsidR="00F77EAB" w:rsidRPr="00A04D33">
        <w:rPr>
          <w:rFonts w:ascii="Times New Roman" w:hAnsi="Times New Roman" w:cs="Times New Roman"/>
          <w:sz w:val="24"/>
          <w:szCs w:val="24"/>
        </w:rPr>
        <w:t xml:space="preserve">Shapiro-Wilk test </w:t>
      </w:r>
      <w:r w:rsidR="006619B9" w:rsidRPr="00A04D33">
        <w:rPr>
          <w:rFonts w:ascii="Times New Roman" w:hAnsi="Times New Roman" w:cs="Times New Roman"/>
          <w:sz w:val="24"/>
          <w:szCs w:val="24"/>
        </w:rPr>
        <w:t>confirmed data normality.</w:t>
      </w:r>
      <w:r w:rsidR="00F77EAB" w:rsidRPr="00A04D33">
        <w:rPr>
          <w:rFonts w:ascii="Times New Roman" w:hAnsi="Times New Roman" w:cs="Times New Roman"/>
          <w:sz w:val="24"/>
          <w:szCs w:val="24"/>
        </w:rPr>
        <w:t xml:space="preserve"> Data was analyzed by a one-way ANOVA</w:t>
      </w:r>
      <w:r w:rsidR="00701BB6" w:rsidRPr="00A04D33">
        <w:rPr>
          <w:rFonts w:ascii="Times New Roman" w:hAnsi="Times New Roman" w:cs="Times New Roman"/>
          <w:sz w:val="24"/>
          <w:szCs w:val="24"/>
        </w:rPr>
        <w:t xml:space="preserve"> (</w:t>
      </w:r>
      <w:proofErr w:type="gramStart"/>
      <w:r w:rsidR="00B82A18" w:rsidRPr="00A04D33">
        <w:rPr>
          <w:rFonts w:ascii="Times New Roman" w:hAnsi="Times New Roman" w:cs="Times New Roman"/>
          <w:sz w:val="24"/>
          <w:szCs w:val="24"/>
        </w:rPr>
        <w:t>F(</w:t>
      </w:r>
      <w:proofErr w:type="gramEnd"/>
      <w:r w:rsidR="00B82A18" w:rsidRPr="00A04D33">
        <w:rPr>
          <w:rFonts w:ascii="Times New Roman" w:hAnsi="Times New Roman" w:cs="Times New Roman"/>
          <w:sz w:val="24"/>
          <w:szCs w:val="24"/>
        </w:rPr>
        <w:t xml:space="preserve">4,10) = 3.814, P&lt;0.05), </w:t>
      </w:r>
      <w:r w:rsidR="006619B9" w:rsidRPr="00A04D33">
        <w:rPr>
          <w:rFonts w:ascii="Times New Roman" w:hAnsi="Times New Roman" w:cs="Times New Roman"/>
          <w:sz w:val="24"/>
          <w:szCs w:val="24"/>
        </w:rPr>
        <w:t xml:space="preserve">followed by post-hoc Dunnet’s multiple comparisons (* = p&lt;0.05). </w:t>
      </w:r>
      <w:r w:rsidR="00344603" w:rsidRPr="00CF50D2">
        <w:rPr>
          <w:rFonts w:ascii="Times New Roman" w:eastAsia="Times New Roman" w:hAnsi="Times New Roman" w:cs="Times New Roman"/>
          <w:color w:val="000000" w:themeColor="text1"/>
          <w:sz w:val="24"/>
          <w:szCs w:val="24"/>
        </w:rPr>
        <w:br w:type="page"/>
      </w:r>
    </w:p>
    <w:p w14:paraId="42A64391" w14:textId="610FE0DA" w:rsidR="00F34368" w:rsidRPr="00A04D33" w:rsidRDefault="000304B3" w:rsidP="00FA2F91">
      <w:pPr>
        <w:jc w:val="both"/>
        <w:rPr>
          <w:rFonts w:ascii="Times New Roman" w:eastAsia="Times New Roman" w:hAnsi="Times New Roman" w:cs="Times New Roman"/>
          <w:sz w:val="24"/>
          <w:szCs w:val="24"/>
        </w:rPr>
      </w:pPr>
      <w:r w:rsidRPr="00A04D33">
        <w:rPr>
          <w:noProof/>
        </w:rPr>
        <w:lastRenderedPageBreak/>
        <w:drawing>
          <wp:inline distT="0" distB="0" distL="0" distR="0" wp14:anchorId="1440D1BA" wp14:editId="0A22C154">
            <wp:extent cx="4248150" cy="6575425"/>
            <wp:effectExtent l="0" t="0" r="0" b="0"/>
            <wp:docPr id="523057799" name="Picture 2" descr="A diagram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57799" name="Picture 2" descr="A diagram of a cell&#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64070" cy="6600066"/>
                    </a:xfrm>
                    <a:prstGeom prst="rect">
                      <a:avLst/>
                    </a:prstGeom>
                    <a:noFill/>
                    <a:ln>
                      <a:noFill/>
                    </a:ln>
                  </pic:spPr>
                </pic:pic>
              </a:graphicData>
            </a:graphic>
          </wp:inline>
        </w:drawing>
      </w:r>
    </w:p>
    <w:p w14:paraId="5CFA27E0" w14:textId="621A30D3" w:rsidR="00F33DA3" w:rsidRPr="00A04D33" w:rsidRDefault="00344603" w:rsidP="00344603">
      <w:pPr>
        <w:jc w:val="both"/>
        <w:rPr>
          <w:rFonts w:ascii="Times New Roman" w:eastAsia="Times New Roman" w:hAnsi="Times New Roman" w:cs="Times New Roman"/>
          <w:sz w:val="24"/>
          <w:szCs w:val="24"/>
        </w:rPr>
      </w:pPr>
      <w:r w:rsidRPr="00A04D33">
        <w:rPr>
          <w:rFonts w:ascii="Times New Roman" w:eastAsia="Times New Roman" w:hAnsi="Times New Roman" w:cs="Times New Roman"/>
          <w:b/>
          <w:bCs/>
          <w:sz w:val="24"/>
          <w:szCs w:val="24"/>
          <w:highlight w:val="white"/>
        </w:rPr>
        <w:t xml:space="preserve">Supplementary Figure </w:t>
      </w:r>
      <w:r w:rsidR="00347554" w:rsidRPr="00A04D33">
        <w:rPr>
          <w:rFonts w:ascii="Times New Roman" w:eastAsia="Times New Roman" w:hAnsi="Times New Roman" w:cs="Times New Roman"/>
          <w:b/>
          <w:bCs/>
          <w:sz w:val="24"/>
          <w:szCs w:val="24"/>
          <w:highlight w:val="white"/>
        </w:rPr>
        <w:t>8</w:t>
      </w:r>
      <w:r w:rsidRPr="00A04D33">
        <w:rPr>
          <w:rFonts w:ascii="Times New Roman" w:eastAsia="Times New Roman" w:hAnsi="Times New Roman" w:cs="Times New Roman"/>
          <w:b/>
          <w:bCs/>
          <w:sz w:val="24"/>
          <w:szCs w:val="24"/>
          <w:highlight w:val="white"/>
        </w:rPr>
        <w:t>.</w:t>
      </w:r>
      <w:r w:rsidRPr="00A04D33">
        <w:rPr>
          <w:rFonts w:ascii="Times New Roman" w:eastAsia="Times New Roman" w:hAnsi="Times New Roman" w:cs="Times New Roman"/>
          <w:b/>
          <w:bCs/>
          <w:sz w:val="24"/>
          <w:szCs w:val="24"/>
        </w:rPr>
        <w:t xml:space="preserve"> Internalization of </w:t>
      </w:r>
      <w:proofErr w:type="spellStart"/>
      <w:r w:rsidRPr="00A04D33">
        <w:rPr>
          <w:rFonts w:ascii="Times New Roman" w:eastAsia="Times New Roman" w:hAnsi="Times New Roman" w:cs="Times New Roman"/>
          <w:b/>
          <w:bCs/>
          <w:sz w:val="24"/>
          <w:szCs w:val="24"/>
        </w:rPr>
        <w:t>RuQD</w:t>
      </w:r>
      <w:proofErr w:type="spellEnd"/>
      <w:r w:rsidRPr="00A04D33">
        <w:rPr>
          <w:rFonts w:ascii="Times New Roman" w:eastAsia="Times New Roman" w:hAnsi="Times New Roman" w:cs="Times New Roman"/>
          <w:b/>
          <w:bCs/>
          <w:sz w:val="24"/>
          <w:szCs w:val="24"/>
        </w:rPr>
        <w:t>-NP</w:t>
      </w:r>
      <w:r w:rsidR="00D5379B" w:rsidRPr="00A04D33">
        <w:rPr>
          <w:rFonts w:ascii="Times New Roman" w:eastAsia="Times New Roman" w:hAnsi="Times New Roman" w:cs="Times New Roman"/>
          <w:b/>
          <w:bCs/>
          <w:sz w:val="24"/>
          <w:szCs w:val="24"/>
        </w:rPr>
        <w:t xml:space="preserve"> by human neutrophils</w:t>
      </w:r>
      <w:r w:rsidRPr="00A04D33">
        <w:rPr>
          <w:rFonts w:ascii="Times New Roman" w:eastAsia="Times New Roman" w:hAnsi="Times New Roman" w:cs="Times New Roman"/>
          <w:b/>
          <w:bCs/>
          <w:sz w:val="24"/>
          <w:szCs w:val="24"/>
        </w:rPr>
        <w:t xml:space="preserve">. </w:t>
      </w:r>
      <w:r w:rsidRPr="00A04D33">
        <w:rPr>
          <w:rFonts w:ascii="Times New Roman" w:eastAsia="Times New Roman" w:hAnsi="Times New Roman" w:cs="Times New Roman"/>
          <w:sz w:val="24"/>
          <w:szCs w:val="24"/>
        </w:rPr>
        <w:t xml:space="preserve">Human neutrophils were incubated for 1 </w:t>
      </w:r>
      <w:proofErr w:type="spellStart"/>
      <w:r w:rsidRPr="00A04D33">
        <w:rPr>
          <w:rFonts w:ascii="Times New Roman" w:eastAsia="Times New Roman" w:hAnsi="Times New Roman" w:cs="Times New Roman"/>
          <w:sz w:val="24"/>
          <w:szCs w:val="24"/>
        </w:rPr>
        <w:t>hr</w:t>
      </w:r>
      <w:proofErr w:type="spellEnd"/>
      <w:r w:rsidR="0011579C" w:rsidRPr="00A04D33">
        <w:rPr>
          <w:rFonts w:ascii="Times New Roman" w:eastAsia="Times New Roman" w:hAnsi="Times New Roman" w:cs="Times New Roman"/>
          <w:sz w:val="24"/>
          <w:szCs w:val="24"/>
        </w:rPr>
        <w:t xml:space="preserve"> at </w:t>
      </w:r>
      <w:r w:rsidRPr="00A04D33">
        <w:rPr>
          <w:rFonts w:ascii="Times New Roman" w:eastAsia="Times New Roman" w:hAnsi="Times New Roman" w:cs="Times New Roman"/>
          <w:sz w:val="24"/>
          <w:szCs w:val="24"/>
        </w:rPr>
        <w:t>37°C, 5% CO</w:t>
      </w:r>
      <w:r w:rsidRPr="00A04D33">
        <w:rPr>
          <w:rFonts w:ascii="Times New Roman" w:eastAsia="Times New Roman" w:hAnsi="Times New Roman" w:cs="Times New Roman"/>
          <w:sz w:val="24"/>
          <w:szCs w:val="24"/>
          <w:vertAlign w:val="subscript"/>
        </w:rPr>
        <w:t>2</w:t>
      </w:r>
      <w:r w:rsidR="0011579C" w:rsidRPr="00A04D33">
        <w:rPr>
          <w:rFonts w:ascii="Times New Roman" w:eastAsia="Times New Roman" w:hAnsi="Times New Roman" w:cs="Times New Roman"/>
          <w:sz w:val="24"/>
          <w:szCs w:val="24"/>
          <w:vertAlign w:val="subscript"/>
        </w:rPr>
        <w:t xml:space="preserve">, </w:t>
      </w:r>
      <w:r w:rsidR="0011579C" w:rsidRPr="00A04D33">
        <w:rPr>
          <w:rFonts w:ascii="Times New Roman" w:eastAsia="Times New Roman" w:hAnsi="Times New Roman" w:cs="Times New Roman"/>
          <w:sz w:val="24"/>
          <w:szCs w:val="24"/>
        </w:rPr>
        <w:t>with humidity,</w:t>
      </w:r>
      <w:r w:rsidRPr="00A04D33">
        <w:rPr>
          <w:rFonts w:ascii="Times New Roman" w:eastAsia="Times New Roman" w:hAnsi="Times New Roman" w:cs="Times New Roman"/>
          <w:sz w:val="24"/>
          <w:szCs w:val="24"/>
        </w:rPr>
        <w:t xml:space="preserve"> with Ru-QD-NPs (100 µg/mL). CD15 positive cells positive also for Ru-QD-NPs were detected with the gating strategy SSC/FSC; Live population; CD15</w:t>
      </w:r>
      <w:r w:rsidRPr="00A04D33">
        <w:rPr>
          <w:rFonts w:ascii="Times New Roman" w:eastAsia="Times New Roman" w:hAnsi="Times New Roman" w:cs="Times New Roman"/>
          <w:sz w:val="24"/>
          <w:szCs w:val="24"/>
          <w:vertAlign w:val="superscript"/>
        </w:rPr>
        <w:t>+</w:t>
      </w:r>
      <w:r w:rsidRPr="00A04D33">
        <w:rPr>
          <w:rFonts w:ascii="Times New Roman" w:eastAsia="Times New Roman" w:hAnsi="Times New Roman" w:cs="Times New Roman"/>
          <w:sz w:val="24"/>
          <w:szCs w:val="24"/>
        </w:rPr>
        <w:t>/</w:t>
      </w:r>
      <w:proofErr w:type="spellStart"/>
      <w:r w:rsidRPr="00A04D33">
        <w:rPr>
          <w:rFonts w:ascii="Times New Roman" w:eastAsia="Times New Roman" w:hAnsi="Times New Roman" w:cs="Times New Roman"/>
          <w:sz w:val="24"/>
          <w:szCs w:val="24"/>
        </w:rPr>
        <w:t>RuQDNP</w:t>
      </w:r>
      <w:proofErr w:type="spellEnd"/>
      <w:r w:rsidRPr="00A04D33">
        <w:rPr>
          <w:rFonts w:ascii="Times New Roman" w:eastAsia="Times New Roman" w:hAnsi="Times New Roman" w:cs="Times New Roman"/>
          <w:sz w:val="24"/>
          <w:szCs w:val="24"/>
          <w:vertAlign w:val="superscript"/>
        </w:rPr>
        <w:t>+</w:t>
      </w:r>
      <w:r w:rsidRPr="00A04D33">
        <w:rPr>
          <w:rFonts w:ascii="Times New Roman" w:eastAsia="Times New Roman" w:hAnsi="Times New Roman" w:cs="Times New Roman"/>
          <w:sz w:val="24"/>
          <w:szCs w:val="24"/>
        </w:rPr>
        <w:t xml:space="preserve">, where the gates were set with unstained and singly stained controls. </w:t>
      </w:r>
    </w:p>
    <w:p w14:paraId="7103C337" w14:textId="77777777" w:rsidR="00F33DA3" w:rsidRPr="00A04D33" w:rsidRDefault="00F33DA3">
      <w:pPr>
        <w:rPr>
          <w:rFonts w:ascii="Times New Roman" w:eastAsia="Times New Roman" w:hAnsi="Times New Roman" w:cs="Times New Roman"/>
          <w:sz w:val="24"/>
          <w:szCs w:val="24"/>
        </w:rPr>
      </w:pPr>
      <w:r w:rsidRPr="00A04D33">
        <w:rPr>
          <w:rFonts w:ascii="Times New Roman" w:eastAsia="Times New Roman" w:hAnsi="Times New Roman" w:cs="Times New Roman"/>
          <w:sz w:val="24"/>
          <w:szCs w:val="24"/>
        </w:rPr>
        <w:br w:type="page"/>
      </w:r>
    </w:p>
    <w:p w14:paraId="06A56D52" w14:textId="77777777" w:rsidR="007701C0" w:rsidRPr="00A04D33" w:rsidRDefault="007701C0" w:rsidP="00F33DA3">
      <w:pPr>
        <w:jc w:val="both"/>
        <w:rPr>
          <w:rFonts w:ascii="Times New Roman" w:eastAsia="Times New Roman" w:hAnsi="Times New Roman" w:cs="Times New Roman"/>
          <w:sz w:val="24"/>
          <w:szCs w:val="24"/>
        </w:rPr>
      </w:pPr>
    </w:p>
    <w:p w14:paraId="03508B18" w14:textId="51F5EBFB" w:rsidR="00F20771" w:rsidRPr="00A04D33" w:rsidRDefault="00CA1B56" w:rsidP="00F33DA3">
      <w:pPr>
        <w:jc w:val="both"/>
        <w:rPr>
          <w:rFonts w:ascii="Times New Roman" w:hAnsi="Times New Roman" w:cs="Times New Roman"/>
          <w:sz w:val="24"/>
          <w:szCs w:val="24"/>
        </w:rPr>
      </w:pPr>
      <w:r w:rsidRPr="00A04D33">
        <w:rPr>
          <w:noProof/>
        </w:rPr>
        <w:drawing>
          <wp:inline distT="0" distB="0" distL="0" distR="0" wp14:anchorId="1CEE5DC1" wp14:editId="75528327">
            <wp:extent cx="5943600" cy="2552700"/>
            <wp:effectExtent l="0" t="0" r="0" b="0"/>
            <wp:docPr id="980528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552700"/>
                    </a:xfrm>
                    <a:prstGeom prst="rect">
                      <a:avLst/>
                    </a:prstGeom>
                    <a:noFill/>
                    <a:ln>
                      <a:noFill/>
                    </a:ln>
                  </pic:spPr>
                </pic:pic>
              </a:graphicData>
            </a:graphic>
          </wp:inline>
        </w:drawing>
      </w:r>
      <w:r w:rsidR="00F20771" w:rsidRPr="00A04D33">
        <w:rPr>
          <w:rFonts w:ascii="Times New Roman" w:eastAsia="Times New Roman" w:hAnsi="Times New Roman" w:cs="Times New Roman"/>
          <w:b/>
          <w:bCs/>
          <w:sz w:val="24"/>
          <w:szCs w:val="24"/>
        </w:rPr>
        <w:t xml:space="preserve">Supplementary Figure </w:t>
      </w:r>
      <w:r w:rsidR="00347554" w:rsidRPr="00A04D33">
        <w:rPr>
          <w:rFonts w:ascii="Times New Roman" w:eastAsia="Times New Roman" w:hAnsi="Times New Roman" w:cs="Times New Roman"/>
          <w:b/>
          <w:bCs/>
          <w:sz w:val="24"/>
          <w:szCs w:val="24"/>
        </w:rPr>
        <w:t>9</w:t>
      </w:r>
      <w:r w:rsidR="00F20771" w:rsidRPr="00A04D33">
        <w:rPr>
          <w:rFonts w:ascii="Times New Roman" w:eastAsia="Times New Roman" w:hAnsi="Times New Roman" w:cs="Times New Roman"/>
          <w:b/>
          <w:bCs/>
          <w:sz w:val="24"/>
          <w:szCs w:val="24"/>
        </w:rPr>
        <w:t xml:space="preserve">. </w:t>
      </w:r>
      <w:r w:rsidR="00866E04" w:rsidRPr="00A04D33">
        <w:rPr>
          <w:rFonts w:ascii="Times New Roman" w:hAnsi="Times New Roman" w:cs="Times New Roman"/>
          <w:sz w:val="24"/>
          <w:szCs w:val="24"/>
        </w:rPr>
        <w:t xml:space="preserve">Representative hematoxylin and eosin (H&amp;E) stained tissue sections </w:t>
      </w:r>
      <w:r w:rsidR="009C131B" w:rsidRPr="00A04D33">
        <w:rPr>
          <w:rFonts w:ascii="Times New Roman" w:hAnsi="Times New Roman" w:cs="Times New Roman"/>
          <w:sz w:val="24"/>
          <w:szCs w:val="24"/>
        </w:rPr>
        <w:t>directly adjacent to the</w:t>
      </w:r>
      <w:r w:rsidR="00866E04" w:rsidRPr="00A04D33">
        <w:rPr>
          <w:rFonts w:ascii="Times New Roman" w:hAnsi="Times New Roman" w:cs="Times New Roman"/>
          <w:sz w:val="24"/>
          <w:szCs w:val="24"/>
        </w:rPr>
        <w:t xml:space="preserve"> mouse thrombi shown in </w:t>
      </w:r>
      <w:r w:rsidR="00866E04" w:rsidRPr="00A04D33">
        <w:rPr>
          <w:rFonts w:ascii="Times New Roman" w:hAnsi="Times New Roman" w:cs="Times New Roman"/>
          <w:b/>
          <w:bCs/>
          <w:sz w:val="24"/>
          <w:szCs w:val="24"/>
        </w:rPr>
        <w:t xml:space="preserve">Figure 6C </w:t>
      </w:r>
      <w:r w:rsidR="00866E04" w:rsidRPr="00A04D33">
        <w:rPr>
          <w:rFonts w:ascii="Times New Roman" w:hAnsi="Times New Roman" w:cs="Times New Roman"/>
          <w:sz w:val="24"/>
          <w:szCs w:val="24"/>
        </w:rPr>
        <w:t xml:space="preserve">with no exogenous </w:t>
      </w:r>
      <w:proofErr w:type="spellStart"/>
      <w:r w:rsidR="00866E04" w:rsidRPr="00A04D33">
        <w:rPr>
          <w:rFonts w:ascii="Times New Roman" w:hAnsi="Times New Roman" w:cs="Times New Roman"/>
          <w:sz w:val="24"/>
          <w:szCs w:val="24"/>
        </w:rPr>
        <w:t>BMDNφs</w:t>
      </w:r>
      <w:proofErr w:type="spellEnd"/>
      <w:r w:rsidR="00866E04" w:rsidRPr="00A04D33">
        <w:rPr>
          <w:rFonts w:ascii="Times New Roman" w:hAnsi="Times New Roman" w:cs="Times New Roman"/>
          <w:sz w:val="24"/>
          <w:szCs w:val="24"/>
        </w:rPr>
        <w:t xml:space="preserve"> (left panel) or of a clot with exogenous empty and DNP-loaded </w:t>
      </w:r>
      <w:proofErr w:type="spellStart"/>
      <w:r w:rsidR="00866E04" w:rsidRPr="00A04D33">
        <w:rPr>
          <w:rFonts w:ascii="Times New Roman" w:hAnsi="Times New Roman" w:cs="Times New Roman"/>
          <w:sz w:val="24"/>
          <w:szCs w:val="24"/>
        </w:rPr>
        <w:t>BMDNφs</w:t>
      </w:r>
      <w:proofErr w:type="spellEnd"/>
      <w:r w:rsidR="00866E04" w:rsidRPr="00A04D33">
        <w:rPr>
          <w:rFonts w:ascii="Times New Roman" w:hAnsi="Times New Roman" w:cs="Times New Roman"/>
          <w:sz w:val="24"/>
          <w:szCs w:val="24"/>
        </w:rPr>
        <w:t xml:space="preserve"> (right panel). Images were captured at 20x (scale bar = 500 µm).</w:t>
      </w:r>
    </w:p>
    <w:p w14:paraId="24D30427" w14:textId="77777777" w:rsidR="00347554" w:rsidRDefault="00347554" w:rsidP="00F33DA3">
      <w:pPr>
        <w:jc w:val="both"/>
        <w:rPr>
          <w:rFonts w:ascii="Times New Roman" w:hAnsi="Times New Roman" w:cs="Times New Roman"/>
          <w:color w:val="FF0000"/>
          <w:sz w:val="24"/>
          <w:szCs w:val="24"/>
        </w:rPr>
      </w:pPr>
    </w:p>
    <w:p w14:paraId="25A3C606" w14:textId="77777777" w:rsidR="00347554" w:rsidRPr="00CF50D2" w:rsidRDefault="00347554" w:rsidP="00347554">
      <w:pPr>
        <w:jc w:val="both"/>
        <w:rPr>
          <w:rFonts w:ascii="Times New Roman" w:eastAsia="Times New Roman" w:hAnsi="Times New Roman" w:cs="Times New Roman"/>
          <w:color w:val="000000" w:themeColor="text1"/>
          <w:sz w:val="24"/>
          <w:szCs w:val="24"/>
        </w:rPr>
      </w:pPr>
      <w:r w:rsidRPr="00CF50D2">
        <w:rPr>
          <w:noProof/>
          <w:color w:val="000000" w:themeColor="text1"/>
        </w:rPr>
        <w:lastRenderedPageBreak/>
        <w:drawing>
          <wp:inline distT="0" distB="0" distL="0" distR="0" wp14:anchorId="4E5D767E" wp14:editId="729793FD">
            <wp:extent cx="5943600" cy="6409690"/>
            <wp:effectExtent l="0" t="0" r="0" b="0"/>
            <wp:docPr id="1087652025" name="Picture 5"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52025" name="Picture 5" descr="A collage of graph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6409690"/>
                    </a:xfrm>
                    <a:prstGeom prst="rect">
                      <a:avLst/>
                    </a:prstGeom>
                    <a:noFill/>
                    <a:ln>
                      <a:noFill/>
                    </a:ln>
                  </pic:spPr>
                </pic:pic>
              </a:graphicData>
            </a:graphic>
          </wp:inline>
        </w:drawing>
      </w:r>
    </w:p>
    <w:p w14:paraId="16F08F4D" w14:textId="39EBDB78" w:rsidR="00347554" w:rsidRPr="00CF50D2" w:rsidRDefault="00347554" w:rsidP="00347554">
      <w:pPr>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b/>
          <w:color w:val="000000" w:themeColor="text1"/>
          <w:sz w:val="24"/>
          <w:szCs w:val="24"/>
        </w:rPr>
        <w:t>Supplementary F</w:t>
      </w:r>
      <w:r w:rsidRPr="00A04D33">
        <w:rPr>
          <w:rFonts w:ascii="Times New Roman" w:eastAsia="Times New Roman" w:hAnsi="Times New Roman" w:cs="Times New Roman"/>
          <w:b/>
          <w:sz w:val="24"/>
          <w:szCs w:val="24"/>
        </w:rPr>
        <w:t xml:space="preserve">igure 10. </w:t>
      </w:r>
      <w:r w:rsidRPr="00A04D33">
        <w:rPr>
          <w:rFonts w:ascii="Times New Roman" w:eastAsia="Times New Roman" w:hAnsi="Times New Roman" w:cs="Times New Roman"/>
          <w:i/>
          <w:sz w:val="24"/>
          <w:szCs w:val="24"/>
        </w:rPr>
        <w:t xml:space="preserve">In </w:t>
      </w:r>
      <w:r w:rsidRPr="00CF50D2">
        <w:rPr>
          <w:rFonts w:ascii="Times New Roman" w:eastAsia="Times New Roman" w:hAnsi="Times New Roman" w:cs="Times New Roman"/>
          <w:i/>
          <w:color w:val="000000" w:themeColor="text1"/>
          <w:sz w:val="24"/>
          <w:szCs w:val="24"/>
        </w:rPr>
        <w:t>vitro</w:t>
      </w:r>
      <w:r w:rsidRPr="00CF50D2">
        <w:rPr>
          <w:rFonts w:ascii="Times New Roman" w:eastAsia="Times New Roman" w:hAnsi="Times New Roman" w:cs="Times New Roman"/>
          <w:color w:val="000000" w:themeColor="text1"/>
          <w:sz w:val="24"/>
          <w:szCs w:val="24"/>
        </w:rPr>
        <w:t xml:space="preserve"> thrombi were prepared for flow cytometry by first grinding the thrombus into 10 mL of cold </w:t>
      </w:r>
      <w:proofErr w:type="gramStart"/>
      <w:r w:rsidRPr="00CF50D2">
        <w:rPr>
          <w:rFonts w:ascii="Times New Roman" w:eastAsia="Times New Roman" w:hAnsi="Times New Roman" w:cs="Times New Roman"/>
          <w:color w:val="000000" w:themeColor="text1"/>
          <w:sz w:val="24"/>
          <w:szCs w:val="24"/>
        </w:rPr>
        <w:t>HBSS, and</w:t>
      </w:r>
      <w:proofErr w:type="gramEnd"/>
      <w:r w:rsidRPr="00CF50D2">
        <w:rPr>
          <w:rFonts w:ascii="Times New Roman" w:eastAsia="Times New Roman" w:hAnsi="Times New Roman" w:cs="Times New Roman"/>
          <w:color w:val="000000" w:themeColor="text1"/>
          <w:sz w:val="24"/>
          <w:szCs w:val="24"/>
        </w:rPr>
        <w:t xml:space="preserve"> subsequently incubating the cell dispersion with DNase 1 digest solution </w:t>
      </w:r>
      <w:r w:rsidRPr="00CF50D2">
        <w:rPr>
          <w:rFonts w:ascii="Times New Roman" w:eastAsia="Times New Roman" w:hAnsi="Times New Roman" w:cs="Times New Roman"/>
          <w:color w:val="000000" w:themeColor="text1"/>
          <w:sz w:val="24"/>
          <w:szCs w:val="24"/>
          <w:highlight w:val="white"/>
        </w:rPr>
        <w:t>(60U/mL DNase 1, 1X PBS 3mM MgCl</w:t>
      </w:r>
      <w:r w:rsidRPr="00CF50D2">
        <w:rPr>
          <w:rFonts w:ascii="Times New Roman" w:eastAsia="Times New Roman" w:hAnsi="Times New Roman" w:cs="Times New Roman"/>
          <w:color w:val="000000" w:themeColor="text1"/>
          <w:sz w:val="24"/>
          <w:szCs w:val="24"/>
          <w:highlight w:val="white"/>
          <w:vertAlign w:val="subscript"/>
        </w:rPr>
        <w:t>2</w:t>
      </w:r>
      <w:r w:rsidRPr="00CF50D2">
        <w:rPr>
          <w:rFonts w:ascii="Times New Roman" w:eastAsia="Times New Roman" w:hAnsi="Times New Roman" w:cs="Times New Roman"/>
          <w:color w:val="000000" w:themeColor="text1"/>
          <w:sz w:val="24"/>
          <w:szCs w:val="24"/>
          <w:highlight w:val="white"/>
        </w:rPr>
        <w:t xml:space="preserve">) </w:t>
      </w:r>
      <w:r w:rsidRPr="00CF50D2">
        <w:rPr>
          <w:rFonts w:ascii="Times New Roman" w:eastAsia="Times New Roman" w:hAnsi="Times New Roman" w:cs="Times New Roman"/>
          <w:color w:val="000000" w:themeColor="text1"/>
          <w:sz w:val="24"/>
          <w:szCs w:val="24"/>
        </w:rPr>
        <w:t>for 30 min, 37ºC, 5% CO</w:t>
      </w:r>
      <w:r w:rsidRPr="00CF50D2">
        <w:rPr>
          <w:rFonts w:ascii="Times New Roman" w:eastAsia="Times New Roman" w:hAnsi="Times New Roman" w:cs="Times New Roman"/>
          <w:color w:val="000000" w:themeColor="text1"/>
          <w:sz w:val="24"/>
          <w:szCs w:val="24"/>
          <w:vertAlign w:val="subscript"/>
        </w:rPr>
        <w:t>2</w:t>
      </w:r>
      <w:r w:rsidRPr="00CF50D2">
        <w:rPr>
          <w:rFonts w:ascii="Times New Roman" w:eastAsia="Times New Roman" w:hAnsi="Times New Roman" w:cs="Times New Roman"/>
          <w:color w:val="000000" w:themeColor="text1"/>
          <w:sz w:val="24"/>
          <w:szCs w:val="24"/>
        </w:rPr>
        <w:t xml:space="preserve">, to remove extracellular DNA. </w:t>
      </w:r>
      <w:r w:rsidRPr="00CF50D2">
        <w:rPr>
          <w:rFonts w:ascii="Times New Roman" w:eastAsia="Times New Roman" w:hAnsi="Times New Roman" w:cs="Times New Roman"/>
          <w:color w:val="000000" w:themeColor="text1"/>
          <w:sz w:val="24"/>
          <w:szCs w:val="24"/>
          <w:highlight w:val="white"/>
        </w:rPr>
        <w:t xml:space="preserve">The digest of free extracellular DNA was halted by the addition of EDTA to a final concentration of 2 mM in PBS. Following pelleting and washing with flow cytometry staining buffer, the cells were then stained with </w:t>
      </w:r>
      <w:r w:rsidRPr="00CF50D2">
        <w:rPr>
          <w:rFonts w:ascii="Times New Roman" w:eastAsia="Times New Roman" w:hAnsi="Times New Roman" w:cs="Times New Roman"/>
          <w:color w:val="000000" w:themeColor="text1"/>
          <w:sz w:val="24"/>
          <w:szCs w:val="24"/>
        </w:rPr>
        <w:t>Anti-ly6G PE (</w:t>
      </w:r>
      <w:proofErr w:type="spellStart"/>
      <w:r w:rsidRPr="00CF50D2">
        <w:rPr>
          <w:rFonts w:ascii="Times New Roman" w:eastAsia="Times New Roman" w:hAnsi="Times New Roman" w:cs="Times New Roman"/>
          <w:color w:val="000000" w:themeColor="text1"/>
          <w:sz w:val="24"/>
          <w:szCs w:val="24"/>
        </w:rPr>
        <w:t>Thermo</w:t>
      </w:r>
      <w:proofErr w:type="spellEnd"/>
      <w:r w:rsidRPr="00CF50D2">
        <w:rPr>
          <w:rFonts w:ascii="Times New Roman" w:eastAsia="Times New Roman" w:hAnsi="Times New Roman" w:cs="Times New Roman"/>
          <w:color w:val="000000" w:themeColor="text1"/>
          <w:sz w:val="24"/>
          <w:szCs w:val="24"/>
        </w:rPr>
        <w:t xml:space="preserve"> Fisher, Clone 1RB6-8C5, Cat#: 12-5931-85, 1:1500 dilution, 0.13µg/mL) for 30 min at 4ºC. Cells were then treated with RBC Lyse-&amp;-Fix (</w:t>
      </w:r>
      <w:proofErr w:type="spellStart"/>
      <w:r w:rsidRPr="00CF50D2">
        <w:rPr>
          <w:rFonts w:ascii="Times New Roman" w:eastAsia="Times New Roman" w:hAnsi="Times New Roman" w:cs="Times New Roman"/>
          <w:color w:val="000000" w:themeColor="text1"/>
          <w:sz w:val="24"/>
          <w:szCs w:val="24"/>
        </w:rPr>
        <w:t>Thermo</w:t>
      </w:r>
      <w:proofErr w:type="spellEnd"/>
      <w:r w:rsidRPr="00CF50D2">
        <w:rPr>
          <w:rFonts w:ascii="Times New Roman" w:eastAsia="Times New Roman" w:hAnsi="Times New Roman" w:cs="Times New Roman"/>
          <w:color w:val="000000" w:themeColor="text1"/>
          <w:sz w:val="24"/>
          <w:szCs w:val="24"/>
        </w:rPr>
        <w:t xml:space="preserve"> Fisher, Catalog #: 00-5333-54). The single cell suspension was then stained with DAPI (300 </w:t>
      </w:r>
      <w:proofErr w:type="spellStart"/>
      <w:r w:rsidRPr="00CF50D2">
        <w:rPr>
          <w:rFonts w:ascii="Times New Roman" w:eastAsia="Times New Roman" w:hAnsi="Times New Roman" w:cs="Times New Roman"/>
          <w:color w:val="000000" w:themeColor="text1"/>
          <w:sz w:val="24"/>
          <w:szCs w:val="24"/>
        </w:rPr>
        <w:t>nM</w:t>
      </w:r>
      <w:proofErr w:type="spellEnd"/>
      <w:r w:rsidRPr="00CF50D2">
        <w:rPr>
          <w:rFonts w:ascii="Times New Roman" w:eastAsia="Times New Roman" w:hAnsi="Times New Roman" w:cs="Times New Roman"/>
          <w:color w:val="000000" w:themeColor="text1"/>
          <w:sz w:val="24"/>
          <w:szCs w:val="24"/>
        </w:rPr>
        <w:t xml:space="preserve">) for 15 min, room temperature, to stain nucleated cells. The </w:t>
      </w:r>
      <w:r w:rsidRPr="00CF50D2">
        <w:rPr>
          <w:rFonts w:ascii="Times New Roman" w:eastAsia="Times New Roman" w:hAnsi="Times New Roman" w:cs="Times New Roman"/>
          <w:color w:val="000000" w:themeColor="text1"/>
          <w:sz w:val="24"/>
          <w:szCs w:val="24"/>
        </w:rPr>
        <w:lastRenderedPageBreak/>
        <w:t xml:space="preserve">gating strategy that was applied to the single cell suspensions of </w:t>
      </w:r>
      <w:r w:rsidRPr="00CF50D2">
        <w:rPr>
          <w:rFonts w:ascii="Times New Roman" w:eastAsia="Times New Roman" w:hAnsi="Times New Roman" w:cs="Times New Roman"/>
          <w:i/>
          <w:color w:val="000000" w:themeColor="text1"/>
          <w:sz w:val="24"/>
          <w:szCs w:val="24"/>
        </w:rPr>
        <w:t>in vitro</w:t>
      </w:r>
      <w:r w:rsidRPr="00CF50D2">
        <w:rPr>
          <w:rFonts w:ascii="Times New Roman" w:eastAsia="Times New Roman" w:hAnsi="Times New Roman" w:cs="Times New Roman"/>
          <w:color w:val="000000" w:themeColor="text1"/>
          <w:sz w:val="24"/>
          <w:szCs w:val="24"/>
        </w:rPr>
        <w:t xml:space="preserve">-formed blood clots was as followed: 1) DAPI stained cells, 2) Ly6G positive staining, and then 3) gating for either Deep-Red or Green-CMFDA stained cells. </w:t>
      </w:r>
      <w:r w:rsidRPr="00CF50D2">
        <w:rPr>
          <w:rFonts w:ascii="Times New Roman" w:eastAsia="Times New Roman" w:hAnsi="Times New Roman" w:cs="Times New Roman"/>
          <w:b/>
          <w:color w:val="000000" w:themeColor="text1"/>
          <w:sz w:val="24"/>
          <w:szCs w:val="24"/>
        </w:rPr>
        <w:t xml:space="preserve">(A) </w:t>
      </w:r>
      <w:r w:rsidRPr="00CF50D2">
        <w:rPr>
          <w:rFonts w:ascii="Times New Roman" w:eastAsia="Times New Roman" w:hAnsi="Times New Roman" w:cs="Times New Roman"/>
          <w:color w:val="000000" w:themeColor="text1"/>
          <w:sz w:val="24"/>
          <w:szCs w:val="24"/>
        </w:rPr>
        <w:t xml:space="preserve">A representative </w:t>
      </w:r>
      <w:r w:rsidRPr="00CF50D2">
        <w:rPr>
          <w:rFonts w:ascii="Times New Roman" w:eastAsia="Times New Roman" w:hAnsi="Times New Roman" w:cs="Times New Roman"/>
          <w:i/>
          <w:color w:val="000000" w:themeColor="text1"/>
          <w:sz w:val="24"/>
          <w:szCs w:val="24"/>
        </w:rPr>
        <w:t>in vitro</w:t>
      </w:r>
      <w:r w:rsidRPr="00CF50D2">
        <w:rPr>
          <w:rFonts w:ascii="Times New Roman" w:eastAsia="Times New Roman" w:hAnsi="Times New Roman" w:cs="Times New Roman"/>
          <w:color w:val="000000" w:themeColor="text1"/>
          <w:sz w:val="24"/>
          <w:szCs w:val="24"/>
        </w:rPr>
        <w:t xml:space="preserve"> thrombus where no exogenous neutrophils were added to the </w:t>
      </w:r>
      <w:r w:rsidRPr="00CF50D2">
        <w:rPr>
          <w:rFonts w:ascii="Times New Roman" w:eastAsia="Times New Roman" w:hAnsi="Times New Roman" w:cs="Times New Roman"/>
          <w:i/>
          <w:color w:val="000000" w:themeColor="text1"/>
          <w:sz w:val="24"/>
          <w:szCs w:val="24"/>
        </w:rPr>
        <w:t xml:space="preserve">in vitro </w:t>
      </w:r>
      <w:r w:rsidRPr="00CF50D2">
        <w:rPr>
          <w:rFonts w:ascii="Times New Roman" w:eastAsia="Times New Roman" w:hAnsi="Times New Roman" w:cs="Times New Roman"/>
          <w:color w:val="000000" w:themeColor="text1"/>
          <w:sz w:val="24"/>
          <w:szCs w:val="24"/>
        </w:rPr>
        <w:t xml:space="preserve">thrombus. </w:t>
      </w:r>
      <w:r w:rsidRPr="00CF50D2">
        <w:rPr>
          <w:rFonts w:ascii="Times New Roman" w:eastAsia="Times New Roman" w:hAnsi="Times New Roman" w:cs="Times New Roman"/>
          <w:b/>
          <w:color w:val="000000" w:themeColor="text1"/>
          <w:sz w:val="24"/>
          <w:szCs w:val="24"/>
        </w:rPr>
        <w:t xml:space="preserve">(B) </w:t>
      </w:r>
      <w:r w:rsidRPr="00CF50D2">
        <w:rPr>
          <w:rFonts w:ascii="Times New Roman" w:eastAsia="Times New Roman" w:hAnsi="Times New Roman" w:cs="Times New Roman"/>
          <w:color w:val="000000" w:themeColor="text1"/>
          <w:sz w:val="24"/>
          <w:szCs w:val="24"/>
        </w:rPr>
        <w:t xml:space="preserve"> A representative </w:t>
      </w:r>
      <w:r w:rsidRPr="00CF50D2">
        <w:rPr>
          <w:rFonts w:ascii="Times New Roman" w:eastAsia="Times New Roman" w:hAnsi="Times New Roman" w:cs="Times New Roman"/>
          <w:i/>
          <w:color w:val="000000" w:themeColor="text1"/>
          <w:sz w:val="24"/>
          <w:szCs w:val="24"/>
        </w:rPr>
        <w:t>in vitro</w:t>
      </w:r>
      <w:r w:rsidRPr="00CF50D2">
        <w:rPr>
          <w:rFonts w:ascii="Times New Roman" w:eastAsia="Times New Roman" w:hAnsi="Times New Roman" w:cs="Times New Roman"/>
          <w:color w:val="000000" w:themeColor="text1"/>
          <w:sz w:val="24"/>
          <w:szCs w:val="24"/>
        </w:rPr>
        <w:t xml:space="preserve"> thrombus where only Green-CMFDA stained exogenous neutrophils were added to the thrombus. </w:t>
      </w:r>
      <w:r w:rsidRPr="00CF50D2">
        <w:rPr>
          <w:rFonts w:ascii="Times New Roman" w:eastAsia="Times New Roman" w:hAnsi="Times New Roman" w:cs="Times New Roman"/>
          <w:b/>
          <w:color w:val="000000" w:themeColor="text1"/>
          <w:sz w:val="24"/>
          <w:szCs w:val="24"/>
        </w:rPr>
        <w:t>(C)</w:t>
      </w:r>
      <w:r w:rsidRPr="00CF50D2">
        <w:rPr>
          <w:rFonts w:ascii="Times New Roman" w:eastAsia="Times New Roman" w:hAnsi="Times New Roman" w:cs="Times New Roman"/>
          <w:color w:val="000000" w:themeColor="text1"/>
          <w:sz w:val="24"/>
          <w:szCs w:val="24"/>
        </w:rPr>
        <w:t xml:space="preserve"> A representative </w:t>
      </w:r>
      <w:r w:rsidRPr="00CF50D2">
        <w:rPr>
          <w:rFonts w:ascii="Times New Roman" w:eastAsia="Times New Roman" w:hAnsi="Times New Roman" w:cs="Times New Roman"/>
          <w:i/>
          <w:color w:val="000000" w:themeColor="text1"/>
          <w:sz w:val="24"/>
          <w:szCs w:val="24"/>
        </w:rPr>
        <w:t>in vitro</w:t>
      </w:r>
      <w:r w:rsidRPr="00CF50D2">
        <w:rPr>
          <w:rFonts w:ascii="Times New Roman" w:eastAsia="Times New Roman" w:hAnsi="Times New Roman" w:cs="Times New Roman"/>
          <w:color w:val="000000" w:themeColor="text1"/>
          <w:sz w:val="24"/>
          <w:szCs w:val="24"/>
        </w:rPr>
        <w:t xml:space="preserve"> thrombus where only Deep-Red stained exogenous neutrophils were added to the thrombus. </w:t>
      </w:r>
    </w:p>
    <w:p w14:paraId="25B63C84" w14:textId="77777777" w:rsidR="00347554" w:rsidRPr="00CF50D2" w:rsidRDefault="00347554" w:rsidP="00347554">
      <w:pPr>
        <w:jc w:val="both"/>
        <w:rPr>
          <w:rFonts w:ascii="Times New Roman" w:eastAsia="Times New Roman" w:hAnsi="Times New Roman" w:cs="Times New Roman"/>
          <w:color w:val="000000" w:themeColor="text1"/>
          <w:sz w:val="24"/>
          <w:szCs w:val="24"/>
        </w:rPr>
      </w:pPr>
    </w:p>
    <w:p w14:paraId="5B3C48A0" w14:textId="77777777" w:rsidR="00347554" w:rsidRPr="00CF50D2" w:rsidRDefault="00347554" w:rsidP="00347554">
      <w:pPr>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noProof/>
          <w:color w:val="000000" w:themeColor="text1"/>
          <w:sz w:val="24"/>
          <w:szCs w:val="24"/>
        </w:rPr>
        <w:drawing>
          <wp:inline distT="0" distB="0" distL="0" distR="0" wp14:anchorId="3C155768" wp14:editId="04344455">
            <wp:extent cx="4045953" cy="2432759"/>
            <wp:effectExtent l="0" t="0" r="0" b="0"/>
            <wp:docPr id="5" name="image3.png" descr="A graph of different sizes and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3.png" descr="A graph of different sizes and colors&#10;&#10;AI-generated content may be incorrect."/>
                    <pic:cNvPicPr preferRelativeResize="0"/>
                  </pic:nvPicPr>
                  <pic:blipFill>
                    <a:blip r:embed="rId19"/>
                    <a:srcRect/>
                    <a:stretch>
                      <a:fillRect/>
                    </a:stretch>
                  </pic:blipFill>
                  <pic:spPr>
                    <a:xfrm>
                      <a:off x="0" y="0"/>
                      <a:ext cx="4045953" cy="2432759"/>
                    </a:xfrm>
                    <a:prstGeom prst="rect">
                      <a:avLst/>
                    </a:prstGeom>
                    <a:ln/>
                  </pic:spPr>
                </pic:pic>
              </a:graphicData>
            </a:graphic>
          </wp:inline>
        </w:drawing>
      </w:r>
    </w:p>
    <w:p w14:paraId="32BB1691" w14:textId="093A0316" w:rsidR="00347554" w:rsidRPr="00CF50D2" w:rsidRDefault="00347554" w:rsidP="00347554">
      <w:pPr>
        <w:jc w:val="both"/>
        <w:rPr>
          <w:rFonts w:ascii="Times New Roman" w:eastAsia="Times New Roman" w:hAnsi="Times New Roman" w:cs="Times New Roman"/>
          <w:color w:val="000000" w:themeColor="text1"/>
          <w:sz w:val="24"/>
          <w:szCs w:val="24"/>
          <w:highlight w:val="white"/>
        </w:rPr>
      </w:pPr>
      <w:r w:rsidRPr="00CF50D2">
        <w:rPr>
          <w:rFonts w:ascii="Times New Roman" w:eastAsia="Times New Roman" w:hAnsi="Times New Roman" w:cs="Times New Roman"/>
          <w:b/>
          <w:color w:val="000000" w:themeColor="text1"/>
          <w:sz w:val="24"/>
          <w:szCs w:val="24"/>
        </w:rPr>
        <w:t>Supplementary Fig</w:t>
      </w:r>
      <w:r w:rsidRPr="00A04D33">
        <w:rPr>
          <w:rFonts w:ascii="Times New Roman" w:eastAsia="Times New Roman" w:hAnsi="Times New Roman" w:cs="Times New Roman"/>
          <w:b/>
          <w:sz w:val="24"/>
          <w:szCs w:val="24"/>
        </w:rPr>
        <w:t xml:space="preserve">ure 11. </w:t>
      </w:r>
      <w:r w:rsidRPr="00A04D33">
        <w:rPr>
          <w:rFonts w:ascii="Times New Roman" w:eastAsia="Times New Roman" w:hAnsi="Times New Roman" w:cs="Times New Roman"/>
          <w:sz w:val="24"/>
          <w:szCs w:val="24"/>
        </w:rPr>
        <w:t xml:space="preserve">Ly6G </w:t>
      </w:r>
      <w:r w:rsidRPr="00CF50D2">
        <w:rPr>
          <w:rFonts w:ascii="Times New Roman" w:eastAsia="Times New Roman" w:hAnsi="Times New Roman" w:cs="Times New Roman"/>
          <w:color w:val="000000" w:themeColor="text1"/>
          <w:sz w:val="24"/>
          <w:szCs w:val="24"/>
        </w:rPr>
        <w:t xml:space="preserve">positive events in single cell suspensions of </w:t>
      </w:r>
      <w:r w:rsidRPr="00CF50D2">
        <w:rPr>
          <w:rFonts w:ascii="Times New Roman" w:eastAsia="Times New Roman" w:hAnsi="Times New Roman" w:cs="Times New Roman"/>
          <w:i/>
          <w:color w:val="000000" w:themeColor="text1"/>
          <w:sz w:val="24"/>
          <w:szCs w:val="24"/>
        </w:rPr>
        <w:t xml:space="preserve">in vitro </w:t>
      </w:r>
      <w:r w:rsidRPr="00CF50D2">
        <w:rPr>
          <w:rFonts w:ascii="Times New Roman" w:eastAsia="Times New Roman" w:hAnsi="Times New Roman" w:cs="Times New Roman"/>
          <w:color w:val="000000" w:themeColor="text1"/>
          <w:sz w:val="24"/>
          <w:szCs w:val="24"/>
        </w:rPr>
        <w:t xml:space="preserve">thrombi. Deep-Red labeled neutrophils whether they were DNP loaded or empty consistently indicated a higher % of Ly6G positive events. A 2-way factorial ANOVA to assess the effect of DNP-loading, and Deep-Red labeling/Green-CMFDA labeling was conducted, followed by a post-hoc Tukey Pairwise comparison. </w:t>
      </w:r>
      <w:r w:rsidRPr="00CF50D2">
        <w:rPr>
          <w:rFonts w:ascii="Times New Roman" w:eastAsia="Times New Roman" w:hAnsi="Times New Roman" w:cs="Times New Roman"/>
          <w:color w:val="000000" w:themeColor="text1"/>
          <w:sz w:val="24"/>
          <w:szCs w:val="24"/>
          <w:highlight w:val="white"/>
        </w:rPr>
        <w:t>The 2-way ANOVA model was significant, and a simple main effects analysis revealed that DNP loading was not significant (</w:t>
      </w:r>
      <w:proofErr w:type="gramStart"/>
      <w:r w:rsidRPr="00CF50D2">
        <w:rPr>
          <w:rFonts w:ascii="Times New Roman" w:eastAsia="Times New Roman" w:hAnsi="Times New Roman" w:cs="Times New Roman"/>
          <w:color w:val="000000" w:themeColor="text1"/>
          <w:sz w:val="24"/>
          <w:szCs w:val="24"/>
          <w:highlight w:val="white"/>
        </w:rPr>
        <w:t>F(</w:t>
      </w:r>
      <w:proofErr w:type="gramEnd"/>
      <w:r w:rsidRPr="00CF50D2">
        <w:rPr>
          <w:rFonts w:ascii="Times New Roman" w:eastAsia="Times New Roman" w:hAnsi="Times New Roman" w:cs="Times New Roman"/>
          <w:color w:val="000000" w:themeColor="text1"/>
          <w:sz w:val="24"/>
          <w:szCs w:val="24"/>
          <w:highlight w:val="white"/>
        </w:rPr>
        <w:t>1,16)=2.210, p=0.1566), however Deep-Red labeling vs Green-CMFDA labeling significantly affected the % of Ly6G positive events. (</w:t>
      </w:r>
      <w:proofErr w:type="gramStart"/>
      <w:r w:rsidRPr="00CF50D2">
        <w:rPr>
          <w:rFonts w:ascii="Times New Roman" w:eastAsia="Times New Roman" w:hAnsi="Times New Roman" w:cs="Times New Roman"/>
          <w:color w:val="000000" w:themeColor="text1"/>
          <w:sz w:val="24"/>
          <w:szCs w:val="24"/>
          <w:highlight w:val="white"/>
        </w:rPr>
        <w:t>F(</w:t>
      </w:r>
      <w:proofErr w:type="gramEnd"/>
      <w:r w:rsidRPr="00CF50D2">
        <w:rPr>
          <w:rFonts w:ascii="Times New Roman" w:eastAsia="Times New Roman" w:hAnsi="Times New Roman" w:cs="Times New Roman"/>
          <w:color w:val="000000" w:themeColor="text1"/>
          <w:sz w:val="24"/>
          <w:szCs w:val="24"/>
          <w:highlight w:val="white"/>
        </w:rPr>
        <w:t>1,16)=28.84, P&lt;0.0001, ω</w:t>
      </w:r>
      <w:r w:rsidRPr="00CF50D2">
        <w:rPr>
          <w:rFonts w:ascii="Times New Roman" w:eastAsia="Times New Roman" w:hAnsi="Times New Roman" w:cs="Times New Roman"/>
          <w:color w:val="000000" w:themeColor="text1"/>
          <w:sz w:val="24"/>
          <w:szCs w:val="24"/>
          <w:highlight w:val="white"/>
          <w:vertAlign w:val="subscript"/>
        </w:rPr>
        <w:t>p</w:t>
      </w:r>
      <w:r w:rsidRPr="00CF50D2">
        <w:rPr>
          <w:rFonts w:ascii="Times New Roman" w:eastAsia="Times New Roman" w:hAnsi="Times New Roman" w:cs="Times New Roman"/>
          <w:color w:val="000000" w:themeColor="text1"/>
          <w:sz w:val="24"/>
          <w:szCs w:val="24"/>
          <w:highlight w:val="white"/>
          <w:vertAlign w:val="superscript"/>
        </w:rPr>
        <w:t>2</w:t>
      </w:r>
      <w:r w:rsidRPr="00CF50D2">
        <w:rPr>
          <w:rFonts w:ascii="Times New Roman" w:eastAsia="Times New Roman" w:hAnsi="Times New Roman" w:cs="Times New Roman"/>
          <w:color w:val="000000" w:themeColor="text1"/>
          <w:sz w:val="24"/>
          <w:szCs w:val="24"/>
          <w:highlight w:val="white"/>
        </w:rPr>
        <w:t xml:space="preserve"> =0.58). In the main text we have compared DNP-loaded neutrophils vs empty neutrophils regardless of whether they were labeled with Deep-Red or Green-CMFDA. </w:t>
      </w:r>
    </w:p>
    <w:p w14:paraId="665352FE" w14:textId="77777777" w:rsidR="00347554" w:rsidRDefault="00347554" w:rsidP="00F33DA3">
      <w:pPr>
        <w:jc w:val="both"/>
        <w:rPr>
          <w:rFonts w:ascii="Times New Roman" w:hAnsi="Times New Roman" w:cs="Times New Roman"/>
          <w:color w:val="FF0000"/>
          <w:sz w:val="24"/>
          <w:szCs w:val="24"/>
        </w:rPr>
      </w:pPr>
    </w:p>
    <w:p w14:paraId="57D322AF" w14:textId="07467C8E" w:rsidR="00D85701" w:rsidRDefault="007964D1" w:rsidP="00F33DA3">
      <w:pPr>
        <w:jc w:val="both"/>
        <w:rPr>
          <w:rFonts w:ascii="Times New Roman" w:eastAsia="Times New Roman" w:hAnsi="Times New Roman" w:cs="Times New Roman"/>
          <w:b/>
          <w:bCs/>
          <w:color w:val="FF0000"/>
          <w:sz w:val="24"/>
          <w:szCs w:val="24"/>
        </w:rPr>
      </w:pPr>
      <w:r>
        <w:rPr>
          <w:noProof/>
        </w:rPr>
        <w:lastRenderedPageBreak/>
        <w:drawing>
          <wp:inline distT="0" distB="0" distL="0" distR="0" wp14:anchorId="500533E0" wp14:editId="184BF713">
            <wp:extent cx="4406407" cy="5411972"/>
            <wp:effectExtent l="0" t="0" r="0" b="0"/>
            <wp:docPr id="693349163" name="Picture 3" descr="A collage of images of different typ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49163" name="Picture 3" descr="A collage of images of different types of cell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11985" cy="5418823"/>
                    </a:xfrm>
                    <a:prstGeom prst="rect">
                      <a:avLst/>
                    </a:prstGeom>
                    <a:noFill/>
                    <a:ln>
                      <a:noFill/>
                    </a:ln>
                  </pic:spPr>
                </pic:pic>
              </a:graphicData>
            </a:graphic>
          </wp:inline>
        </w:drawing>
      </w:r>
    </w:p>
    <w:p w14:paraId="5F1D5A20" w14:textId="1F01D17A" w:rsidR="00D85701" w:rsidRPr="00A04D33" w:rsidRDefault="00D85701" w:rsidP="00F33DA3">
      <w:pPr>
        <w:jc w:val="both"/>
        <w:rPr>
          <w:rFonts w:ascii="Times New Roman" w:eastAsia="Times New Roman" w:hAnsi="Times New Roman" w:cs="Times New Roman"/>
          <w:b/>
          <w:bCs/>
          <w:sz w:val="24"/>
          <w:szCs w:val="24"/>
        </w:rPr>
      </w:pPr>
      <w:r w:rsidRPr="00A04D33">
        <w:rPr>
          <w:rFonts w:ascii="Times New Roman" w:eastAsia="Times New Roman" w:hAnsi="Times New Roman" w:cs="Times New Roman"/>
          <w:b/>
          <w:bCs/>
          <w:sz w:val="24"/>
          <w:szCs w:val="24"/>
        </w:rPr>
        <w:t>Supplementary Figure 1</w:t>
      </w:r>
      <w:r w:rsidR="00347554" w:rsidRPr="00A04D33">
        <w:rPr>
          <w:rFonts w:ascii="Times New Roman" w:eastAsia="Times New Roman" w:hAnsi="Times New Roman" w:cs="Times New Roman"/>
          <w:b/>
          <w:bCs/>
          <w:sz w:val="24"/>
          <w:szCs w:val="24"/>
        </w:rPr>
        <w:t>2</w:t>
      </w:r>
      <w:r w:rsidRPr="00A04D33">
        <w:rPr>
          <w:rFonts w:ascii="Times New Roman" w:eastAsia="Times New Roman" w:hAnsi="Times New Roman" w:cs="Times New Roman"/>
          <w:b/>
          <w:bCs/>
          <w:sz w:val="24"/>
          <w:szCs w:val="24"/>
        </w:rPr>
        <w:t xml:space="preserve">. (A) </w:t>
      </w:r>
      <w:r w:rsidR="002F1EF3" w:rsidRPr="00A04D33">
        <w:rPr>
          <w:rFonts w:ascii="Times New Roman" w:eastAsia="Times New Roman" w:hAnsi="Times New Roman" w:cs="Times New Roman"/>
          <w:sz w:val="24"/>
          <w:szCs w:val="24"/>
        </w:rPr>
        <w:t>Representative 20x</w:t>
      </w:r>
      <w:r w:rsidR="004A5213" w:rsidRPr="00A04D33">
        <w:rPr>
          <w:rFonts w:ascii="Times New Roman" w:eastAsia="Times New Roman" w:hAnsi="Times New Roman" w:cs="Times New Roman"/>
          <w:sz w:val="24"/>
          <w:szCs w:val="24"/>
        </w:rPr>
        <w:t xml:space="preserve"> magnification</w:t>
      </w:r>
      <w:r w:rsidR="002F1EF3" w:rsidRPr="00A04D33">
        <w:rPr>
          <w:rFonts w:ascii="Times New Roman" w:eastAsia="Times New Roman" w:hAnsi="Times New Roman" w:cs="Times New Roman"/>
          <w:sz w:val="24"/>
          <w:szCs w:val="24"/>
        </w:rPr>
        <w:t xml:space="preserve"> fluorescent tissue sections of mouse thrombi</w:t>
      </w:r>
      <w:r w:rsidR="004A5213" w:rsidRPr="00A04D33">
        <w:rPr>
          <w:rFonts w:ascii="Times New Roman" w:eastAsia="Times New Roman" w:hAnsi="Times New Roman" w:cs="Times New Roman"/>
          <w:sz w:val="24"/>
          <w:szCs w:val="24"/>
        </w:rPr>
        <w:t xml:space="preserve"> stained with anti-bovine DNase 1 antibody and secondary antibody or secondary antibody alone</w:t>
      </w:r>
      <w:r w:rsidR="002F1EF3" w:rsidRPr="00A04D33">
        <w:rPr>
          <w:rFonts w:ascii="Times New Roman" w:eastAsia="Times New Roman" w:hAnsi="Times New Roman" w:cs="Times New Roman"/>
          <w:sz w:val="24"/>
          <w:szCs w:val="24"/>
        </w:rPr>
        <w:t>. Scale bar = 50 µm.</w:t>
      </w:r>
      <w:r w:rsidR="002F1EF3" w:rsidRPr="00A04D33">
        <w:rPr>
          <w:rFonts w:ascii="Times New Roman" w:eastAsia="Times New Roman" w:hAnsi="Times New Roman" w:cs="Times New Roman"/>
          <w:b/>
          <w:bCs/>
          <w:sz w:val="24"/>
          <w:szCs w:val="24"/>
        </w:rPr>
        <w:t xml:space="preserve"> (B) </w:t>
      </w:r>
      <w:r w:rsidRPr="00A04D33">
        <w:rPr>
          <w:rFonts w:ascii="Times New Roman" w:hAnsi="Times New Roman" w:cs="Times New Roman"/>
          <w:sz w:val="24"/>
          <w:szCs w:val="24"/>
        </w:rPr>
        <w:t xml:space="preserve">Quantification of fluorescence from 20x </w:t>
      </w:r>
      <w:r w:rsidR="002276AE" w:rsidRPr="00A04D33">
        <w:rPr>
          <w:rFonts w:ascii="Times New Roman" w:hAnsi="Times New Roman" w:cs="Times New Roman"/>
          <w:sz w:val="24"/>
          <w:szCs w:val="24"/>
        </w:rPr>
        <w:t>magnification</w:t>
      </w:r>
      <w:r w:rsidRPr="00A04D33">
        <w:rPr>
          <w:rFonts w:ascii="Times New Roman" w:hAnsi="Times New Roman" w:cs="Times New Roman"/>
          <w:sz w:val="24"/>
          <w:szCs w:val="24"/>
        </w:rPr>
        <w:t xml:space="preserve"> </w:t>
      </w:r>
      <w:r w:rsidR="002276AE" w:rsidRPr="00A04D33">
        <w:rPr>
          <w:rFonts w:ascii="Times New Roman" w:hAnsi="Times New Roman" w:cs="Times New Roman"/>
          <w:sz w:val="24"/>
          <w:szCs w:val="24"/>
        </w:rPr>
        <w:t xml:space="preserve">images </w:t>
      </w:r>
      <w:r w:rsidRPr="00A04D33">
        <w:rPr>
          <w:rFonts w:ascii="Times New Roman" w:hAnsi="Times New Roman" w:cs="Times New Roman"/>
          <w:sz w:val="24"/>
          <w:szCs w:val="24"/>
        </w:rPr>
        <w:t>as raw integrated density per cell area for</w:t>
      </w:r>
      <w:r w:rsidR="002276AE" w:rsidRPr="00A04D33">
        <w:rPr>
          <w:rFonts w:ascii="Times New Roman" w:hAnsi="Times New Roman" w:cs="Times New Roman"/>
          <w:sz w:val="24"/>
          <w:szCs w:val="24"/>
        </w:rPr>
        <w:t xml:space="preserve"> cell-tracker Deep Red labelled</w:t>
      </w:r>
      <w:r w:rsidRPr="00A04D33">
        <w:rPr>
          <w:rFonts w:ascii="Times New Roman" w:hAnsi="Times New Roman" w:cs="Times New Roman"/>
          <w:sz w:val="24"/>
          <w:szCs w:val="24"/>
        </w:rPr>
        <w:t xml:space="preserve"> DNP-loaded </w:t>
      </w:r>
      <w:proofErr w:type="spellStart"/>
      <w:r w:rsidRPr="00A04D33">
        <w:rPr>
          <w:rFonts w:ascii="Times New Roman" w:hAnsi="Times New Roman" w:cs="Times New Roman"/>
          <w:sz w:val="24"/>
          <w:szCs w:val="24"/>
        </w:rPr>
        <w:t>BMDNφs</w:t>
      </w:r>
      <w:proofErr w:type="spellEnd"/>
      <w:r w:rsidRPr="00A04D33">
        <w:rPr>
          <w:rFonts w:ascii="Times New Roman" w:hAnsi="Times New Roman" w:cs="Times New Roman"/>
          <w:sz w:val="24"/>
          <w:szCs w:val="24"/>
        </w:rPr>
        <w:t xml:space="preserve"> stained with both anti-bovine DNase 1 antibody and secondary antibody, compared to </w:t>
      </w:r>
      <w:r w:rsidR="002276AE" w:rsidRPr="00A04D33">
        <w:rPr>
          <w:rFonts w:ascii="Times New Roman" w:hAnsi="Times New Roman" w:cs="Times New Roman"/>
          <w:sz w:val="24"/>
          <w:szCs w:val="24"/>
        </w:rPr>
        <w:t>cell-tracker Deep Red labelled</w:t>
      </w:r>
      <w:r w:rsidRPr="00A04D33">
        <w:rPr>
          <w:rFonts w:ascii="Times New Roman" w:hAnsi="Times New Roman" w:cs="Times New Roman"/>
          <w:sz w:val="24"/>
          <w:szCs w:val="24"/>
        </w:rPr>
        <w:t xml:space="preserve"> DNP-loaded </w:t>
      </w:r>
      <w:proofErr w:type="spellStart"/>
      <w:r w:rsidRPr="00A04D33">
        <w:rPr>
          <w:rFonts w:ascii="Times New Roman" w:hAnsi="Times New Roman" w:cs="Times New Roman"/>
          <w:sz w:val="24"/>
          <w:szCs w:val="24"/>
        </w:rPr>
        <w:t>BMDNφs</w:t>
      </w:r>
      <w:proofErr w:type="spellEnd"/>
      <w:r w:rsidRPr="00A04D33">
        <w:rPr>
          <w:rFonts w:ascii="Times New Roman" w:hAnsi="Times New Roman" w:cs="Times New Roman"/>
          <w:sz w:val="24"/>
          <w:szCs w:val="24"/>
        </w:rPr>
        <w:t xml:space="preserve"> stained only with secondary antibody. </w:t>
      </w:r>
      <w:r w:rsidR="00142066" w:rsidRPr="00A04D33">
        <w:rPr>
          <w:rFonts w:ascii="Times New Roman" w:eastAsia="Times New Roman" w:hAnsi="Times New Roman" w:cs="Times New Roman"/>
          <w:sz w:val="24"/>
          <w:szCs w:val="24"/>
        </w:rPr>
        <w:t xml:space="preserve">Whole tissue sections were imaged at 20x by widefield microscopy, and a circular region of interest (ROI) was drawn around </w:t>
      </w:r>
      <w:bookmarkStart w:id="3" w:name="OLE_LINK1"/>
      <w:r w:rsidR="00142066" w:rsidRPr="00A04D33">
        <w:rPr>
          <w:rFonts w:ascii="Times New Roman" w:eastAsia="Times New Roman" w:hAnsi="Times New Roman" w:cs="Times New Roman"/>
          <w:sz w:val="24"/>
          <w:szCs w:val="24"/>
        </w:rPr>
        <w:t>cell-tracker Deep Red labelled cells</w:t>
      </w:r>
      <w:bookmarkEnd w:id="3"/>
      <w:r w:rsidR="00142066" w:rsidRPr="00A04D33">
        <w:rPr>
          <w:rFonts w:ascii="Times New Roman" w:eastAsia="Times New Roman" w:hAnsi="Times New Roman" w:cs="Times New Roman"/>
          <w:sz w:val="24"/>
          <w:szCs w:val="24"/>
        </w:rPr>
        <w:t>. The raw integrated density for these ROI was measured and then normalized to cell area in µm</w:t>
      </w:r>
      <w:r w:rsidR="00142066" w:rsidRPr="00A04D33">
        <w:rPr>
          <w:rFonts w:ascii="Times New Roman" w:eastAsia="Times New Roman" w:hAnsi="Times New Roman" w:cs="Times New Roman"/>
          <w:sz w:val="24"/>
          <w:szCs w:val="24"/>
          <w:vertAlign w:val="superscript"/>
        </w:rPr>
        <w:t>2</w:t>
      </w:r>
      <w:r w:rsidR="00142066" w:rsidRPr="00A04D33">
        <w:rPr>
          <w:rFonts w:ascii="Times New Roman" w:eastAsia="Times New Roman" w:hAnsi="Times New Roman" w:cs="Times New Roman"/>
          <w:sz w:val="24"/>
          <w:szCs w:val="24"/>
        </w:rPr>
        <w:t>.</w:t>
      </w:r>
      <w:r w:rsidRPr="00A04D33">
        <w:rPr>
          <w:rFonts w:ascii="Times New Roman" w:hAnsi="Times New Roman" w:cs="Times New Roman"/>
          <w:sz w:val="24"/>
          <w:szCs w:val="24"/>
        </w:rPr>
        <w:t xml:space="preserve">N = 100 cells, data is expressed as means ± SEM, and means were compared by a two-tailed students t-test (**** = p&lt;0.0001). </w:t>
      </w:r>
      <w:r w:rsidRPr="00A04D33">
        <w:rPr>
          <w:rFonts w:ascii="Times New Roman" w:hAnsi="Times New Roman" w:cs="Times New Roman"/>
          <w:b/>
          <w:bCs/>
          <w:sz w:val="24"/>
          <w:szCs w:val="24"/>
        </w:rPr>
        <w:t>(</w:t>
      </w:r>
      <w:r w:rsidR="002F1EF3" w:rsidRPr="00A04D33">
        <w:rPr>
          <w:rFonts w:ascii="Times New Roman" w:hAnsi="Times New Roman" w:cs="Times New Roman"/>
          <w:b/>
          <w:bCs/>
          <w:sz w:val="24"/>
          <w:szCs w:val="24"/>
        </w:rPr>
        <w:t>C</w:t>
      </w:r>
      <w:r w:rsidRPr="00A04D33">
        <w:rPr>
          <w:rFonts w:ascii="Times New Roman" w:hAnsi="Times New Roman" w:cs="Times New Roman"/>
          <w:b/>
          <w:bCs/>
          <w:sz w:val="24"/>
          <w:szCs w:val="24"/>
        </w:rPr>
        <w:t>)</w:t>
      </w:r>
      <w:r w:rsidRPr="00A04D33">
        <w:rPr>
          <w:rFonts w:ascii="Times New Roman" w:hAnsi="Times New Roman" w:cs="Times New Roman"/>
          <w:sz w:val="24"/>
          <w:szCs w:val="24"/>
        </w:rPr>
        <w:t xml:space="preserve"> Representative 63x maximum projection image of </w:t>
      </w:r>
      <w:r w:rsidR="00FC5A42" w:rsidRPr="00A04D33">
        <w:rPr>
          <w:rFonts w:ascii="Times New Roman" w:hAnsi="Times New Roman" w:cs="Times New Roman"/>
          <w:sz w:val="24"/>
          <w:szCs w:val="24"/>
        </w:rPr>
        <w:t xml:space="preserve">confocal z-stack. Scale bar = </w:t>
      </w:r>
      <w:r w:rsidR="00F11AE3" w:rsidRPr="00A04D33">
        <w:rPr>
          <w:rFonts w:ascii="Times New Roman" w:hAnsi="Times New Roman" w:cs="Times New Roman"/>
          <w:sz w:val="24"/>
          <w:szCs w:val="24"/>
        </w:rPr>
        <w:t xml:space="preserve">20 µm. </w:t>
      </w:r>
    </w:p>
    <w:p w14:paraId="5462BE2C" w14:textId="77777777" w:rsidR="00347554" w:rsidRPr="00A04D33" w:rsidRDefault="00347554" w:rsidP="00347554">
      <w:pPr>
        <w:jc w:val="both"/>
        <w:rPr>
          <w:rFonts w:ascii="Times New Roman" w:eastAsia="Times New Roman" w:hAnsi="Times New Roman" w:cs="Times New Roman"/>
          <w:b/>
          <w:bCs/>
          <w:sz w:val="24"/>
          <w:szCs w:val="24"/>
          <w:highlight w:val="white"/>
        </w:rPr>
      </w:pPr>
      <w:r w:rsidRPr="00A04D33">
        <w:rPr>
          <w:noProof/>
        </w:rPr>
        <w:lastRenderedPageBreak/>
        <w:drawing>
          <wp:inline distT="0" distB="0" distL="0" distR="0" wp14:anchorId="415642B7" wp14:editId="254A4A36">
            <wp:extent cx="3225643" cy="5141343"/>
            <wp:effectExtent l="0" t="0" r="0" b="2540"/>
            <wp:docPr id="1935726525" name="Picture 1" descr="A diagram of a single s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726525" name="Picture 1" descr="A diagram of a single stain&#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307" t="1992" r="2287" b="2593"/>
                    <a:stretch/>
                  </pic:blipFill>
                  <pic:spPr bwMode="auto">
                    <a:xfrm>
                      <a:off x="0" y="0"/>
                      <a:ext cx="3235696" cy="5157367"/>
                    </a:xfrm>
                    <a:prstGeom prst="rect">
                      <a:avLst/>
                    </a:prstGeom>
                    <a:noFill/>
                    <a:ln>
                      <a:noFill/>
                    </a:ln>
                    <a:extLst>
                      <a:ext uri="{53640926-AAD7-44D8-BBD7-CCE9431645EC}">
                        <a14:shadowObscured xmlns:a14="http://schemas.microsoft.com/office/drawing/2010/main"/>
                      </a:ext>
                    </a:extLst>
                  </pic:spPr>
                </pic:pic>
              </a:graphicData>
            </a:graphic>
          </wp:inline>
        </w:drawing>
      </w:r>
    </w:p>
    <w:p w14:paraId="6B268F59" w14:textId="03ED8CF5" w:rsidR="00347554" w:rsidRPr="00A04D33" w:rsidRDefault="00347554" w:rsidP="00347554">
      <w:pPr>
        <w:jc w:val="both"/>
        <w:rPr>
          <w:rFonts w:ascii="Times New Roman" w:eastAsia="Times New Roman" w:hAnsi="Times New Roman" w:cs="Times New Roman"/>
          <w:sz w:val="24"/>
          <w:szCs w:val="24"/>
        </w:rPr>
      </w:pPr>
      <w:r w:rsidRPr="00A04D33">
        <w:rPr>
          <w:rFonts w:ascii="Times New Roman" w:eastAsia="Times New Roman" w:hAnsi="Times New Roman" w:cs="Times New Roman"/>
          <w:b/>
          <w:bCs/>
          <w:sz w:val="24"/>
          <w:szCs w:val="24"/>
          <w:highlight w:val="white"/>
        </w:rPr>
        <w:t>Supplementary Figure 13.</w:t>
      </w:r>
      <w:r w:rsidRPr="00A04D33">
        <w:rPr>
          <w:rFonts w:ascii="Times New Roman" w:eastAsia="Times New Roman" w:hAnsi="Times New Roman" w:cs="Times New Roman"/>
          <w:b/>
          <w:bCs/>
          <w:sz w:val="24"/>
          <w:szCs w:val="24"/>
        </w:rPr>
        <w:t xml:space="preserve"> Characterization of isolated human neutrophils. </w:t>
      </w:r>
      <w:r w:rsidRPr="00A04D33">
        <w:rPr>
          <w:rFonts w:ascii="Times New Roman" w:eastAsia="Times New Roman" w:hAnsi="Times New Roman" w:cs="Times New Roman"/>
          <w:sz w:val="24"/>
          <w:szCs w:val="24"/>
        </w:rPr>
        <w:t xml:space="preserve">Human neutrophils were isolated via magnetic cell separation from healthy volunteers. The gating strategy that was applied was as follows: SSC-FSC; SSCA-SSCH (singlets); Live/Dead; CD66b/CD15. Cells were stained with CD66b-PE and CD15-APC to determine the purity of the isolated cell population. Doubly stained cells were ~93% of the live sample (lower right panel, upper right quadrant). </w:t>
      </w:r>
    </w:p>
    <w:p w14:paraId="32E96678" w14:textId="77777777" w:rsidR="0061349B" w:rsidRPr="00A04D33" w:rsidRDefault="0061349B" w:rsidP="00F33DA3">
      <w:pPr>
        <w:jc w:val="both"/>
        <w:rPr>
          <w:rFonts w:ascii="Times New Roman" w:eastAsia="Times New Roman" w:hAnsi="Times New Roman" w:cs="Times New Roman"/>
          <w:b/>
          <w:bCs/>
          <w:sz w:val="24"/>
          <w:szCs w:val="24"/>
        </w:rPr>
      </w:pPr>
    </w:p>
    <w:p w14:paraId="690892D4" w14:textId="544F9764" w:rsidR="0061349B" w:rsidRPr="00A04D33" w:rsidRDefault="007858A7" w:rsidP="00F33DA3">
      <w:pPr>
        <w:jc w:val="both"/>
        <w:rPr>
          <w:rFonts w:ascii="Times New Roman" w:eastAsia="Times New Roman" w:hAnsi="Times New Roman" w:cs="Times New Roman"/>
          <w:b/>
          <w:bCs/>
          <w:sz w:val="24"/>
          <w:szCs w:val="24"/>
        </w:rPr>
      </w:pPr>
      <w:r w:rsidRPr="00A04D33">
        <w:rPr>
          <w:noProof/>
        </w:rPr>
        <w:lastRenderedPageBreak/>
        <w:drawing>
          <wp:inline distT="0" distB="0" distL="0" distR="0" wp14:anchorId="0D2358DB" wp14:editId="06B62A81">
            <wp:extent cx="5943600" cy="5979795"/>
            <wp:effectExtent l="0" t="0" r="0" b="1905"/>
            <wp:docPr id="1364240011" name="Picture 3" descr="A collage of images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40011" name="Picture 3" descr="A collage of images of a brai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979795"/>
                    </a:xfrm>
                    <a:prstGeom prst="rect">
                      <a:avLst/>
                    </a:prstGeom>
                    <a:noFill/>
                    <a:ln>
                      <a:noFill/>
                    </a:ln>
                  </pic:spPr>
                </pic:pic>
              </a:graphicData>
            </a:graphic>
          </wp:inline>
        </w:drawing>
      </w:r>
    </w:p>
    <w:p w14:paraId="2298BC5F" w14:textId="12D8154F" w:rsidR="0061349B" w:rsidRPr="00A04D33" w:rsidRDefault="0061349B" w:rsidP="00344603">
      <w:pPr>
        <w:jc w:val="both"/>
        <w:rPr>
          <w:rFonts w:ascii="Times New Roman" w:eastAsia="Times New Roman" w:hAnsi="Times New Roman" w:cs="Times New Roman"/>
          <w:sz w:val="24"/>
          <w:szCs w:val="24"/>
        </w:rPr>
      </w:pPr>
      <w:r w:rsidRPr="00A04D33">
        <w:rPr>
          <w:rFonts w:ascii="Times New Roman" w:eastAsia="Times New Roman" w:hAnsi="Times New Roman" w:cs="Times New Roman"/>
          <w:b/>
          <w:bCs/>
          <w:sz w:val="24"/>
          <w:szCs w:val="24"/>
        </w:rPr>
        <w:t>Supplementary Figure 1</w:t>
      </w:r>
      <w:r w:rsidR="00EB65E8" w:rsidRPr="00A04D33">
        <w:rPr>
          <w:rFonts w:ascii="Times New Roman" w:eastAsia="Times New Roman" w:hAnsi="Times New Roman" w:cs="Times New Roman"/>
          <w:b/>
          <w:bCs/>
          <w:sz w:val="24"/>
          <w:szCs w:val="24"/>
        </w:rPr>
        <w:t>4</w:t>
      </w:r>
      <w:r w:rsidRPr="00A04D33">
        <w:rPr>
          <w:rFonts w:ascii="Times New Roman" w:eastAsia="Times New Roman" w:hAnsi="Times New Roman" w:cs="Times New Roman"/>
          <w:b/>
          <w:bCs/>
          <w:sz w:val="24"/>
          <w:szCs w:val="24"/>
        </w:rPr>
        <w:t xml:space="preserve">. </w:t>
      </w:r>
      <w:r w:rsidR="007858A7" w:rsidRPr="00A04D33">
        <w:rPr>
          <w:rFonts w:ascii="Times New Roman" w:hAnsi="Times New Roman" w:cs="Times New Roman"/>
          <w:b/>
          <w:bCs/>
        </w:rPr>
        <w:t xml:space="preserve">(A) </w:t>
      </w:r>
      <w:r w:rsidR="007858A7" w:rsidRPr="00A04D33">
        <w:rPr>
          <w:rFonts w:ascii="Times New Roman" w:hAnsi="Times New Roman" w:cs="Times New Roman"/>
        </w:rPr>
        <w:t xml:space="preserve">Representative fluorescent tissue sections of either clot with no exogenous human </w:t>
      </w:r>
      <w:proofErr w:type="spellStart"/>
      <w:r w:rsidR="007858A7" w:rsidRPr="00A04D33">
        <w:rPr>
          <w:rFonts w:ascii="Times New Roman" w:hAnsi="Times New Roman" w:cs="Times New Roman"/>
        </w:rPr>
        <w:t>Nφ</w:t>
      </w:r>
      <w:proofErr w:type="spellEnd"/>
      <w:r w:rsidR="007858A7" w:rsidRPr="00A04D33">
        <w:rPr>
          <w:rFonts w:ascii="Times New Roman" w:hAnsi="Times New Roman" w:cs="Times New Roman"/>
        </w:rPr>
        <w:t xml:space="preserve"> (left panel) or of a clot with exogenous empty (Green CMFDA-labelled) and QD-NP-loaded human </w:t>
      </w:r>
      <w:proofErr w:type="spellStart"/>
      <w:r w:rsidR="007858A7" w:rsidRPr="00A04D33">
        <w:rPr>
          <w:rFonts w:ascii="Times New Roman" w:hAnsi="Times New Roman" w:cs="Times New Roman"/>
        </w:rPr>
        <w:t>Nφ</w:t>
      </w:r>
      <w:proofErr w:type="spellEnd"/>
      <w:r w:rsidR="007858A7" w:rsidRPr="00A04D33">
        <w:rPr>
          <w:rFonts w:ascii="Times New Roman" w:hAnsi="Times New Roman" w:cs="Times New Roman"/>
        </w:rPr>
        <w:t xml:space="preserve"> (Deep Red labelled, right panel). A 20x image is shown (scale bar = 1000 µm) with corresponding zoomed in inset (scale bar = 250µm). QD fluorescence is shown in yellow. </w:t>
      </w:r>
      <w:r w:rsidR="007858A7" w:rsidRPr="00A04D33">
        <w:rPr>
          <w:rFonts w:ascii="Times New Roman" w:hAnsi="Times New Roman" w:cs="Times New Roman"/>
          <w:b/>
          <w:bCs/>
        </w:rPr>
        <w:t>(B)</w:t>
      </w:r>
      <w:r w:rsidR="007858A7" w:rsidRPr="00A04D33">
        <w:rPr>
          <w:rFonts w:ascii="Times New Roman" w:hAnsi="Times New Roman" w:cs="Times New Roman"/>
        </w:rPr>
        <w:t xml:space="preserve"> </w:t>
      </w:r>
      <w:r w:rsidR="009C131B" w:rsidRPr="00A04D33">
        <w:rPr>
          <w:rFonts w:ascii="Times New Roman" w:hAnsi="Times New Roman" w:cs="Times New Roman"/>
          <w:sz w:val="24"/>
          <w:szCs w:val="24"/>
        </w:rPr>
        <w:t xml:space="preserve">Representative H&amp;E-stained tissue sections directly adjacent to the human thrombi shown in </w:t>
      </w:r>
      <w:r w:rsidR="007858A7" w:rsidRPr="00A04D33">
        <w:rPr>
          <w:rFonts w:ascii="Times New Roman" w:hAnsi="Times New Roman" w:cs="Times New Roman"/>
          <w:b/>
          <w:bCs/>
          <w:sz w:val="24"/>
          <w:szCs w:val="24"/>
        </w:rPr>
        <w:t>A</w:t>
      </w:r>
      <w:r w:rsidR="009C131B" w:rsidRPr="00A04D33">
        <w:rPr>
          <w:rFonts w:ascii="Times New Roman" w:hAnsi="Times New Roman" w:cs="Times New Roman"/>
          <w:b/>
          <w:bCs/>
          <w:sz w:val="24"/>
          <w:szCs w:val="24"/>
        </w:rPr>
        <w:t xml:space="preserve"> </w:t>
      </w:r>
      <w:r w:rsidR="009C131B" w:rsidRPr="00A04D33">
        <w:rPr>
          <w:rFonts w:ascii="Times New Roman" w:hAnsi="Times New Roman" w:cs="Times New Roman"/>
          <w:sz w:val="24"/>
          <w:szCs w:val="24"/>
        </w:rPr>
        <w:t xml:space="preserve">with no exogenous </w:t>
      </w:r>
      <w:proofErr w:type="spellStart"/>
      <w:r w:rsidR="009C131B" w:rsidRPr="00A04D33">
        <w:rPr>
          <w:rFonts w:ascii="Times New Roman" w:hAnsi="Times New Roman" w:cs="Times New Roman"/>
          <w:sz w:val="24"/>
          <w:szCs w:val="24"/>
        </w:rPr>
        <w:t>Nφ</w:t>
      </w:r>
      <w:proofErr w:type="spellEnd"/>
      <w:r w:rsidR="009C131B" w:rsidRPr="00A04D33">
        <w:rPr>
          <w:rFonts w:ascii="Times New Roman" w:hAnsi="Times New Roman" w:cs="Times New Roman"/>
          <w:sz w:val="24"/>
          <w:szCs w:val="24"/>
        </w:rPr>
        <w:t xml:space="preserve"> (left panel) or of a clot with exogenous empty and QD-NP-loaded </w:t>
      </w:r>
      <w:proofErr w:type="spellStart"/>
      <w:r w:rsidR="009C131B" w:rsidRPr="00A04D33">
        <w:rPr>
          <w:rFonts w:ascii="Times New Roman" w:hAnsi="Times New Roman" w:cs="Times New Roman"/>
          <w:sz w:val="24"/>
          <w:szCs w:val="24"/>
        </w:rPr>
        <w:t>Nφ</w:t>
      </w:r>
      <w:proofErr w:type="spellEnd"/>
      <w:r w:rsidR="009C131B" w:rsidRPr="00A04D33">
        <w:rPr>
          <w:rFonts w:ascii="Times New Roman" w:hAnsi="Times New Roman" w:cs="Times New Roman"/>
          <w:sz w:val="24"/>
          <w:szCs w:val="24"/>
        </w:rPr>
        <w:t xml:space="preserve"> (right panel). Images were captured at 20x (scale bar = 500 µm).</w:t>
      </w:r>
    </w:p>
    <w:p w14:paraId="13C914C6" w14:textId="22744CAE" w:rsidR="00D85701" w:rsidRDefault="00D85701" w:rsidP="00344603">
      <w:pPr>
        <w:jc w:val="both"/>
        <w:rPr>
          <w:rFonts w:ascii="Times New Roman" w:eastAsia="Times New Roman" w:hAnsi="Times New Roman" w:cs="Times New Roman"/>
          <w:b/>
          <w:bCs/>
          <w:color w:val="000000" w:themeColor="text1"/>
          <w:sz w:val="24"/>
          <w:szCs w:val="24"/>
        </w:rPr>
      </w:pPr>
    </w:p>
    <w:p w14:paraId="2F95580B" w14:textId="77777777" w:rsidR="00D85701" w:rsidRDefault="00D85701" w:rsidP="00344603">
      <w:pPr>
        <w:jc w:val="both"/>
        <w:rPr>
          <w:rFonts w:ascii="Times New Roman" w:eastAsia="Times New Roman" w:hAnsi="Times New Roman" w:cs="Times New Roman"/>
          <w:b/>
          <w:bCs/>
          <w:color w:val="000000" w:themeColor="text1"/>
          <w:sz w:val="24"/>
          <w:szCs w:val="24"/>
        </w:rPr>
      </w:pPr>
    </w:p>
    <w:p w14:paraId="5D00B8DA" w14:textId="77777777" w:rsidR="00D85701" w:rsidRDefault="00D85701" w:rsidP="00344603">
      <w:pPr>
        <w:jc w:val="both"/>
        <w:rPr>
          <w:rFonts w:ascii="Times New Roman" w:eastAsia="Times New Roman" w:hAnsi="Times New Roman" w:cs="Times New Roman"/>
          <w:b/>
          <w:bCs/>
          <w:color w:val="000000" w:themeColor="text1"/>
          <w:sz w:val="24"/>
          <w:szCs w:val="24"/>
        </w:rPr>
      </w:pPr>
    </w:p>
    <w:p w14:paraId="12F86FB9" w14:textId="0F5F7B0F" w:rsidR="00F33DA3" w:rsidRPr="00CF50D2" w:rsidRDefault="00DC6F8A" w:rsidP="00344603">
      <w:pPr>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b/>
          <w:bCs/>
          <w:color w:val="000000" w:themeColor="text1"/>
          <w:sz w:val="24"/>
          <w:szCs w:val="24"/>
        </w:rPr>
        <w:t xml:space="preserve">Supplementary Movie 1. </w:t>
      </w:r>
      <w:r w:rsidR="002554A0" w:rsidRPr="00CF50D2">
        <w:rPr>
          <w:rFonts w:ascii="Times New Roman" w:eastAsia="Times New Roman" w:hAnsi="Times New Roman" w:cs="Times New Roman"/>
          <w:b/>
          <w:bCs/>
          <w:color w:val="000000" w:themeColor="text1"/>
          <w:sz w:val="24"/>
          <w:szCs w:val="24"/>
        </w:rPr>
        <w:t xml:space="preserve">Internalization of rubrene-DNP by murine bone marrow derived neutrophils. </w:t>
      </w:r>
      <w:r w:rsidR="002554A0" w:rsidRPr="00CF50D2">
        <w:rPr>
          <w:rFonts w:ascii="Times New Roman" w:eastAsia="Times New Roman" w:hAnsi="Times New Roman" w:cs="Times New Roman"/>
          <w:color w:val="000000" w:themeColor="text1"/>
          <w:sz w:val="24"/>
          <w:szCs w:val="24"/>
        </w:rPr>
        <w:t>Scale bar is 15 µm. Red or Grey channel: CD45 membrane staining. Green Channel: Rubrene-DNP. Blue channel: DAPI. Initially, the red channel denotes the CD45 membrane staining</w:t>
      </w:r>
      <w:r w:rsidR="009738C4">
        <w:rPr>
          <w:rFonts w:ascii="Times New Roman" w:eastAsia="Times New Roman" w:hAnsi="Times New Roman" w:cs="Times New Roman"/>
          <w:color w:val="000000" w:themeColor="text1"/>
          <w:sz w:val="24"/>
          <w:szCs w:val="24"/>
        </w:rPr>
        <w:t>, which is then digitally</w:t>
      </w:r>
      <w:r w:rsidR="00841CD8">
        <w:rPr>
          <w:rFonts w:ascii="Times New Roman" w:eastAsia="Times New Roman" w:hAnsi="Times New Roman" w:cs="Times New Roman"/>
          <w:color w:val="000000" w:themeColor="text1"/>
          <w:sz w:val="24"/>
          <w:szCs w:val="24"/>
        </w:rPr>
        <w:t xml:space="preserve"> rendered by </w:t>
      </w:r>
      <w:proofErr w:type="spellStart"/>
      <w:r w:rsidR="00841CD8">
        <w:rPr>
          <w:rFonts w:ascii="Times New Roman" w:eastAsia="Times New Roman" w:hAnsi="Times New Roman" w:cs="Times New Roman"/>
          <w:color w:val="000000" w:themeColor="text1"/>
          <w:sz w:val="24"/>
          <w:szCs w:val="24"/>
        </w:rPr>
        <w:t>Syglass</w:t>
      </w:r>
      <w:proofErr w:type="spellEnd"/>
      <w:r w:rsidR="00841CD8">
        <w:rPr>
          <w:rFonts w:ascii="Times New Roman" w:eastAsia="Times New Roman" w:hAnsi="Times New Roman" w:cs="Times New Roman"/>
          <w:color w:val="000000" w:themeColor="text1"/>
          <w:sz w:val="24"/>
          <w:szCs w:val="24"/>
        </w:rPr>
        <w:t xml:space="preserve"> to designate the membrane boundary of the cell in clear grey. </w:t>
      </w:r>
    </w:p>
    <w:p w14:paraId="64BE5DB0" w14:textId="77777777" w:rsidR="00F34368" w:rsidRPr="00CF50D2" w:rsidRDefault="007701C0" w:rsidP="00FA2F91">
      <w:pPr>
        <w:jc w:val="both"/>
        <w:rPr>
          <w:rFonts w:ascii="Times New Roman" w:eastAsia="Times New Roman" w:hAnsi="Times New Roman" w:cs="Times New Roman"/>
          <w:color w:val="000000" w:themeColor="text1"/>
          <w:sz w:val="24"/>
          <w:szCs w:val="24"/>
        </w:rPr>
      </w:pPr>
      <w:r w:rsidRPr="00CF50D2">
        <w:rPr>
          <w:color w:val="000000" w:themeColor="text1"/>
        </w:rPr>
        <w:br w:type="page"/>
      </w:r>
    </w:p>
    <w:p w14:paraId="4434FAFA" w14:textId="5D621FA8" w:rsidR="00FA2F91" w:rsidRPr="00CF50D2" w:rsidRDefault="00FA2F91" w:rsidP="00FA2F91">
      <w:pPr>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b/>
          <w:bCs/>
          <w:color w:val="000000" w:themeColor="text1"/>
          <w:sz w:val="24"/>
          <w:szCs w:val="24"/>
          <w:u w:val="single"/>
        </w:rPr>
        <w:lastRenderedPageBreak/>
        <w:t>Supplementary References</w:t>
      </w:r>
    </w:p>
    <w:p w14:paraId="5E2B6D0D" w14:textId="77777777" w:rsidR="00422318" w:rsidRPr="00CF50D2" w:rsidRDefault="00FA2F91" w:rsidP="00422318">
      <w:pPr>
        <w:pStyle w:val="EndNoteBibliography"/>
        <w:spacing w:after="0"/>
        <w:rPr>
          <w:color w:val="000000" w:themeColor="text1"/>
        </w:rPr>
      </w:pPr>
      <w:r w:rsidRPr="00CF50D2">
        <w:rPr>
          <w:rFonts w:ascii="Times New Roman" w:eastAsia="Times New Roman" w:hAnsi="Times New Roman" w:cs="Times New Roman"/>
          <w:color w:val="000000" w:themeColor="text1"/>
          <w:sz w:val="24"/>
          <w:szCs w:val="24"/>
        </w:rPr>
        <w:fldChar w:fldCharType="begin"/>
      </w:r>
      <w:r w:rsidRPr="00CF50D2">
        <w:rPr>
          <w:rFonts w:ascii="Times New Roman" w:eastAsia="Times New Roman" w:hAnsi="Times New Roman" w:cs="Times New Roman"/>
          <w:color w:val="000000" w:themeColor="text1"/>
          <w:sz w:val="24"/>
          <w:szCs w:val="24"/>
        </w:rPr>
        <w:instrText xml:space="preserve"> ADDIN EN.REFLIST </w:instrText>
      </w:r>
      <w:r w:rsidRPr="00CF50D2">
        <w:rPr>
          <w:rFonts w:ascii="Times New Roman" w:eastAsia="Times New Roman" w:hAnsi="Times New Roman" w:cs="Times New Roman"/>
          <w:color w:val="000000" w:themeColor="text1"/>
          <w:sz w:val="24"/>
          <w:szCs w:val="24"/>
        </w:rPr>
        <w:fldChar w:fldCharType="separate"/>
      </w:r>
      <w:r w:rsidR="00422318" w:rsidRPr="00CF50D2">
        <w:rPr>
          <w:color w:val="000000" w:themeColor="text1"/>
        </w:rPr>
        <w:t xml:space="preserve">(1) Markwalter, C. E.; Pagels, R. F.; Wilson, B. K.; Ristroph, K. D.; Prud'homme, R. K. Flash NanoPrecipitation for the Encapsulation of Hydrophobic and Hydrophilic Compounds in Polymeric Nanoparticles. </w:t>
      </w:r>
      <w:r w:rsidR="00422318" w:rsidRPr="00CF50D2">
        <w:rPr>
          <w:i/>
          <w:color w:val="000000" w:themeColor="text1"/>
        </w:rPr>
        <w:t xml:space="preserve">J Vis Exp </w:t>
      </w:r>
      <w:r w:rsidR="00422318" w:rsidRPr="00CF50D2">
        <w:rPr>
          <w:b/>
          <w:color w:val="000000" w:themeColor="text1"/>
        </w:rPr>
        <w:t>2019</w:t>
      </w:r>
      <w:r w:rsidR="00422318" w:rsidRPr="00CF50D2">
        <w:rPr>
          <w:color w:val="000000" w:themeColor="text1"/>
        </w:rPr>
        <w:t>,  (143). DOI: 10.3791/58757  From NLM.</w:t>
      </w:r>
    </w:p>
    <w:p w14:paraId="648A897B" w14:textId="25753BE0" w:rsidR="00422318" w:rsidRPr="00CF50D2" w:rsidRDefault="00422318" w:rsidP="00422318">
      <w:pPr>
        <w:pStyle w:val="EndNoteBibliography"/>
        <w:spacing w:after="0"/>
        <w:rPr>
          <w:color w:val="000000" w:themeColor="text1"/>
        </w:rPr>
      </w:pPr>
      <w:r w:rsidRPr="00CF50D2">
        <w:rPr>
          <w:color w:val="000000" w:themeColor="text1"/>
        </w:rPr>
        <w:t xml:space="preserve">(2) Pinkerton, N. M.; Gindy, M. E.; Calero-DdelC, V. L.; Wolfson, T.; Pagels, R. F.; Adler, D.; Gao, D.; Li, S.; Wang, R.; Zevon, M.; et al. Single-Step Assembly of Multimodal Imaging Nanocarriers: MRI and Long-Wavelength Fluorescence Imaging. </w:t>
      </w:r>
      <w:r w:rsidRPr="00CF50D2">
        <w:rPr>
          <w:i/>
          <w:color w:val="000000" w:themeColor="text1"/>
        </w:rPr>
        <w:t xml:space="preserve">Advanced Healthcare Materials </w:t>
      </w:r>
      <w:r w:rsidRPr="00CF50D2">
        <w:rPr>
          <w:b/>
          <w:color w:val="000000" w:themeColor="text1"/>
        </w:rPr>
        <w:t>2015</w:t>
      </w:r>
      <w:r w:rsidRPr="00CF50D2">
        <w:rPr>
          <w:color w:val="000000" w:themeColor="text1"/>
        </w:rPr>
        <w:t xml:space="preserve">, </w:t>
      </w:r>
      <w:r w:rsidRPr="00CF50D2">
        <w:rPr>
          <w:i/>
          <w:color w:val="000000" w:themeColor="text1"/>
        </w:rPr>
        <w:t>4</w:t>
      </w:r>
      <w:r w:rsidRPr="00CF50D2">
        <w:rPr>
          <w:color w:val="000000" w:themeColor="text1"/>
        </w:rPr>
        <w:t xml:space="preserve"> (9), 1376-1385. DOI: </w:t>
      </w:r>
      <w:hyperlink r:id="rId23" w:history="1">
        <w:r w:rsidRPr="00CF50D2">
          <w:rPr>
            <w:rStyle w:val="Hyperlink"/>
            <w:color w:val="000000" w:themeColor="text1"/>
          </w:rPr>
          <w:t>https://doi.org/10.1002/adhm.201400766</w:t>
        </w:r>
      </w:hyperlink>
      <w:r w:rsidRPr="00CF50D2">
        <w:rPr>
          <w:color w:val="000000" w:themeColor="text1"/>
        </w:rPr>
        <w:t>.</w:t>
      </w:r>
    </w:p>
    <w:p w14:paraId="13F76CCA" w14:textId="77777777" w:rsidR="00422318" w:rsidRPr="00CF50D2" w:rsidRDefault="00422318" w:rsidP="00422318">
      <w:pPr>
        <w:pStyle w:val="EndNoteBibliography"/>
        <w:spacing w:after="0"/>
        <w:rPr>
          <w:color w:val="000000" w:themeColor="text1"/>
        </w:rPr>
      </w:pPr>
      <w:r w:rsidRPr="00CF50D2">
        <w:rPr>
          <w:color w:val="000000" w:themeColor="text1"/>
        </w:rPr>
        <w:t xml:space="preserve">(3) Schindelin, J.; Arganda-Carreras, I.; Frise, E.; Kaynig, V.; Longair, M.; Pietzsch, T.; Preibisch, S.; Rueden, C.; Saalfeld, S.; Schmid, B.; et al. Fiji: an open-source platform for biological-image analysis. </w:t>
      </w:r>
      <w:r w:rsidRPr="00CF50D2">
        <w:rPr>
          <w:i/>
          <w:color w:val="000000" w:themeColor="text1"/>
        </w:rPr>
        <w:t xml:space="preserve">Nat Methods </w:t>
      </w:r>
      <w:r w:rsidRPr="00CF50D2">
        <w:rPr>
          <w:b/>
          <w:color w:val="000000" w:themeColor="text1"/>
        </w:rPr>
        <w:t>2012</w:t>
      </w:r>
      <w:r w:rsidRPr="00CF50D2">
        <w:rPr>
          <w:color w:val="000000" w:themeColor="text1"/>
        </w:rPr>
        <w:t xml:space="preserve">, </w:t>
      </w:r>
      <w:r w:rsidRPr="00CF50D2">
        <w:rPr>
          <w:i/>
          <w:color w:val="000000" w:themeColor="text1"/>
        </w:rPr>
        <w:t>9</w:t>
      </w:r>
      <w:r w:rsidRPr="00CF50D2">
        <w:rPr>
          <w:color w:val="000000" w:themeColor="text1"/>
        </w:rPr>
        <w:t xml:space="preserve"> (7), 676-682. DOI: 10.1038/nmeth.2019  From NLM.</w:t>
      </w:r>
    </w:p>
    <w:p w14:paraId="361EA700" w14:textId="77777777" w:rsidR="00422318" w:rsidRPr="00CF50D2" w:rsidRDefault="00422318" w:rsidP="00422318">
      <w:pPr>
        <w:pStyle w:val="EndNoteBibliography"/>
        <w:spacing w:after="0"/>
        <w:rPr>
          <w:color w:val="000000" w:themeColor="text1"/>
        </w:rPr>
      </w:pPr>
      <w:r w:rsidRPr="00CF50D2">
        <w:rPr>
          <w:color w:val="000000" w:themeColor="text1"/>
        </w:rPr>
        <w:t xml:space="preserve">(4) Bisso, P. W.; Gaglione, S.; Guimarães, P. P. G.; Mitchell, M. J.; Langer, R. Nanomaterial Interactions with Human Neutrophils. </w:t>
      </w:r>
      <w:r w:rsidRPr="00CF50D2">
        <w:rPr>
          <w:i/>
          <w:color w:val="000000" w:themeColor="text1"/>
        </w:rPr>
        <w:t xml:space="preserve">ACS Biomaterials Science and Engineering </w:t>
      </w:r>
      <w:r w:rsidRPr="00CF50D2">
        <w:rPr>
          <w:b/>
          <w:color w:val="000000" w:themeColor="text1"/>
        </w:rPr>
        <w:t>2018</w:t>
      </w:r>
      <w:r w:rsidRPr="00CF50D2">
        <w:rPr>
          <w:color w:val="000000" w:themeColor="text1"/>
        </w:rPr>
        <w:t xml:space="preserve">, </w:t>
      </w:r>
      <w:r w:rsidRPr="00CF50D2">
        <w:rPr>
          <w:i/>
          <w:color w:val="000000" w:themeColor="text1"/>
        </w:rPr>
        <w:t>4</w:t>
      </w:r>
      <w:r w:rsidRPr="00CF50D2">
        <w:rPr>
          <w:color w:val="000000" w:themeColor="text1"/>
        </w:rPr>
        <w:t xml:space="preserve"> (12), 4255-4265, Article. DOI: 10.1021/acsbiomaterials.8b01062 Scopus.</w:t>
      </w:r>
    </w:p>
    <w:p w14:paraId="66F55A93" w14:textId="2E5E533A" w:rsidR="00422318" w:rsidRPr="00CF50D2" w:rsidRDefault="00422318" w:rsidP="00422318">
      <w:pPr>
        <w:pStyle w:val="EndNoteBibliography"/>
        <w:rPr>
          <w:color w:val="000000" w:themeColor="text1"/>
        </w:rPr>
      </w:pPr>
      <w:r w:rsidRPr="00CF50D2">
        <w:rPr>
          <w:color w:val="000000" w:themeColor="text1"/>
        </w:rPr>
        <w:t xml:space="preserve">(5) Stanislav Pidhorskyi, M. M., Quinn Jones, George Spirou, Gianfranco Doretto. syGlass: Interactive Exploration of Multidimensional Images Using Virtual Reality Head-mounted Displays. </w:t>
      </w:r>
      <w:r w:rsidRPr="00CF50D2">
        <w:rPr>
          <w:i/>
          <w:color w:val="000000" w:themeColor="text1"/>
        </w:rPr>
        <w:t xml:space="preserve">Arxiv </w:t>
      </w:r>
      <w:r w:rsidRPr="00CF50D2">
        <w:rPr>
          <w:b/>
          <w:color w:val="000000" w:themeColor="text1"/>
        </w:rPr>
        <w:t>2018</w:t>
      </w:r>
      <w:r w:rsidRPr="00CF50D2">
        <w:rPr>
          <w:color w:val="000000" w:themeColor="text1"/>
        </w:rPr>
        <w:t xml:space="preserve">. DOI: </w:t>
      </w:r>
      <w:hyperlink r:id="rId24" w:history="1">
        <w:r w:rsidRPr="00CF50D2">
          <w:rPr>
            <w:rStyle w:val="Hyperlink"/>
            <w:color w:val="000000" w:themeColor="text1"/>
          </w:rPr>
          <w:t>https://doi.org/10.48550/arXiv.1804.08197</w:t>
        </w:r>
      </w:hyperlink>
      <w:r w:rsidRPr="00CF50D2">
        <w:rPr>
          <w:color w:val="000000" w:themeColor="text1"/>
        </w:rPr>
        <w:t>.</w:t>
      </w:r>
    </w:p>
    <w:p w14:paraId="761D0B77" w14:textId="0BEEE5DF" w:rsidR="00F34368" w:rsidRPr="00CF50D2" w:rsidRDefault="00FA2F91" w:rsidP="00FA2F91">
      <w:pPr>
        <w:jc w:val="both"/>
        <w:rPr>
          <w:rFonts w:ascii="Times New Roman" w:eastAsia="Times New Roman" w:hAnsi="Times New Roman" w:cs="Times New Roman"/>
          <w:color w:val="000000" w:themeColor="text1"/>
          <w:sz w:val="24"/>
          <w:szCs w:val="24"/>
        </w:rPr>
      </w:pPr>
      <w:r w:rsidRPr="00CF50D2">
        <w:rPr>
          <w:rFonts w:ascii="Times New Roman" w:eastAsia="Times New Roman" w:hAnsi="Times New Roman" w:cs="Times New Roman"/>
          <w:color w:val="000000" w:themeColor="text1"/>
          <w:sz w:val="24"/>
          <w:szCs w:val="24"/>
        </w:rPr>
        <w:fldChar w:fldCharType="end"/>
      </w:r>
      <w:r w:rsidR="00D13942" w:rsidRPr="00CF50D2">
        <w:rPr>
          <w:color w:val="000000" w:themeColor="text1"/>
        </w:rPr>
        <w:t xml:space="preserve"> </w:t>
      </w:r>
    </w:p>
    <w:sectPr w:rsidR="00F34368" w:rsidRPr="00CF50D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9tdaepywwaw1e2pzrxwa9t0p20fe5pzxpf&quot;&gt;K99-backup&lt;record-ids&gt;&lt;item&gt;13&lt;/item&gt;&lt;item&gt;916&lt;/item&gt;&lt;item&gt;919&lt;/item&gt;&lt;/record-ids&gt;&lt;/item&gt;&lt;/Libraries&gt;"/>
  </w:docVars>
  <w:rsids>
    <w:rsidRoot w:val="00F34368"/>
    <w:rsid w:val="00027120"/>
    <w:rsid w:val="000304B3"/>
    <w:rsid w:val="0003511C"/>
    <w:rsid w:val="0004407F"/>
    <w:rsid w:val="00052AC9"/>
    <w:rsid w:val="00085390"/>
    <w:rsid w:val="000A1B39"/>
    <w:rsid w:val="000B6E3B"/>
    <w:rsid w:val="00111051"/>
    <w:rsid w:val="0011579C"/>
    <w:rsid w:val="001251C3"/>
    <w:rsid w:val="00142066"/>
    <w:rsid w:val="00167B20"/>
    <w:rsid w:val="00192A7F"/>
    <w:rsid w:val="001C595D"/>
    <w:rsid w:val="002222A7"/>
    <w:rsid w:val="00226BFB"/>
    <w:rsid w:val="002276AE"/>
    <w:rsid w:val="00231CBD"/>
    <w:rsid w:val="002554A0"/>
    <w:rsid w:val="00266914"/>
    <w:rsid w:val="002A2549"/>
    <w:rsid w:val="002C26BC"/>
    <w:rsid w:val="002C5D55"/>
    <w:rsid w:val="002D7163"/>
    <w:rsid w:val="002F1EF3"/>
    <w:rsid w:val="00344603"/>
    <w:rsid w:val="00347554"/>
    <w:rsid w:val="003A1FA7"/>
    <w:rsid w:val="003A7252"/>
    <w:rsid w:val="003C42FF"/>
    <w:rsid w:val="003C7ED1"/>
    <w:rsid w:val="003D35B2"/>
    <w:rsid w:val="003F4572"/>
    <w:rsid w:val="004141B3"/>
    <w:rsid w:val="00422318"/>
    <w:rsid w:val="004273DB"/>
    <w:rsid w:val="00437004"/>
    <w:rsid w:val="00454CDB"/>
    <w:rsid w:val="00461AFB"/>
    <w:rsid w:val="00474484"/>
    <w:rsid w:val="00477D03"/>
    <w:rsid w:val="004A5213"/>
    <w:rsid w:val="004D2FD3"/>
    <w:rsid w:val="004E630A"/>
    <w:rsid w:val="005026F9"/>
    <w:rsid w:val="005251F2"/>
    <w:rsid w:val="00530D4D"/>
    <w:rsid w:val="005459BC"/>
    <w:rsid w:val="00556606"/>
    <w:rsid w:val="0059359B"/>
    <w:rsid w:val="005A159A"/>
    <w:rsid w:val="005A46B4"/>
    <w:rsid w:val="005E64F5"/>
    <w:rsid w:val="005E7050"/>
    <w:rsid w:val="0061349B"/>
    <w:rsid w:val="006619B9"/>
    <w:rsid w:val="00662AB4"/>
    <w:rsid w:val="0068373F"/>
    <w:rsid w:val="00693D18"/>
    <w:rsid w:val="006B580B"/>
    <w:rsid w:val="00701BB6"/>
    <w:rsid w:val="00715D0D"/>
    <w:rsid w:val="00727A8A"/>
    <w:rsid w:val="0075300D"/>
    <w:rsid w:val="007701C0"/>
    <w:rsid w:val="007858A7"/>
    <w:rsid w:val="007926D4"/>
    <w:rsid w:val="007934DE"/>
    <w:rsid w:val="007964D1"/>
    <w:rsid w:val="007A0D8B"/>
    <w:rsid w:val="007B5966"/>
    <w:rsid w:val="007C3EB5"/>
    <w:rsid w:val="007D4326"/>
    <w:rsid w:val="00805CD6"/>
    <w:rsid w:val="008102D2"/>
    <w:rsid w:val="00837AA8"/>
    <w:rsid w:val="008417D5"/>
    <w:rsid w:val="00841CD8"/>
    <w:rsid w:val="00862549"/>
    <w:rsid w:val="00866E04"/>
    <w:rsid w:val="00876D21"/>
    <w:rsid w:val="008B223A"/>
    <w:rsid w:val="008B4010"/>
    <w:rsid w:val="008C6954"/>
    <w:rsid w:val="009635D4"/>
    <w:rsid w:val="009670B7"/>
    <w:rsid w:val="009738C4"/>
    <w:rsid w:val="00987EE8"/>
    <w:rsid w:val="009C131B"/>
    <w:rsid w:val="009E2A4D"/>
    <w:rsid w:val="00A04D33"/>
    <w:rsid w:val="00A17929"/>
    <w:rsid w:val="00A47578"/>
    <w:rsid w:val="00A73430"/>
    <w:rsid w:val="00AD050B"/>
    <w:rsid w:val="00AE0206"/>
    <w:rsid w:val="00AE78DA"/>
    <w:rsid w:val="00B0276C"/>
    <w:rsid w:val="00B12781"/>
    <w:rsid w:val="00B246FE"/>
    <w:rsid w:val="00B7480B"/>
    <w:rsid w:val="00B82A18"/>
    <w:rsid w:val="00BA3FE4"/>
    <w:rsid w:val="00BB775D"/>
    <w:rsid w:val="00BD0B4D"/>
    <w:rsid w:val="00BF6C73"/>
    <w:rsid w:val="00C04A21"/>
    <w:rsid w:val="00C06E31"/>
    <w:rsid w:val="00C07A67"/>
    <w:rsid w:val="00C144BC"/>
    <w:rsid w:val="00C330F5"/>
    <w:rsid w:val="00C4011D"/>
    <w:rsid w:val="00C40F9E"/>
    <w:rsid w:val="00C41AA6"/>
    <w:rsid w:val="00C53F1F"/>
    <w:rsid w:val="00C57954"/>
    <w:rsid w:val="00C71A3C"/>
    <w:rsid w:val="00C81473"/>
    <w:rsid w:val="00C81FD4"/>
    <w:rsid w:val="00C90F61"/>
    <w:rsid w:val="00CA1B56"/>
    <w:rsid w:val="00CD4B8F"/>
    <w:rsid w:val="00CE52CA"/>
    <w:rsid w:val="00CF50D2"/>
    <w:rsid w:val="00D13942"/>
    <w:rsid w:val="00D3018E"/>
    <w:rsid w:val="00D4344D"/>
    <w:rsid w:val="00D5379B"/>
    <w:rsid w:val="00D8530E"/>
    <w:rsid w:val="00D85701"/>
    <w:rsid w:val="00DA3116"/>
    <w:rsid w:val="00DC6F8A"/>
    <w:rsid w:val="00DC76EC"/>
    <w:rsid w:val="00DE3E0A"/>
    <w:rsid w:val="00E02043"/>
    <w:rsid w:val="00E0711B"/>
    <w:rsid w:val="00E33858"/>
    <w:rsid w:val="00E53082"/>
    <w:rsid w:val="00E5356E"/>
    <w:rsid w:val="00E7365F"/>
    <w:rsid w:val="00E74D2E"/>
    <w:rsid w:val="00E77561"/>
    <w:rsid w:val="00E8349F"/>
    <w:rsid w:val="00E867E3"/>
    <w:rsid w:val="00E87A51"/>
    <w:rsid w:val="00EB31CB"/>
    <w:rsid w:val="00EB65E8"/>
    <w:rsid w:val="00EC3EAC"/>
    <w:rsid w:val="00F11AE3"/>
    <w:rsid w:val="00F124E2"/>
    <w:rsid w:val="00F20771"/>
    <w:rsid w:val="00F33DA3"/>
    <w:rsid w:val="00F34368"/>
    <w:rsid w:val="00F77EAB"/>
    <w:rsid w:val="00F95CA9"/>
    <w:rsid w:val="00FA2F91"/>
    <w:rsid w:val="00FC5A42"/>
    <w:rsid w:val="00FD70B8"/>
    <w:rsid w:val="00FE5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FFBCE"/>
  <w15:docId w15:val="{A10A6BEA-B8EC-4745-B04A-97A240A09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EndNoteBibliographyTitle">
    <w:name w:val="EndNote Bibliography Title"/>
    <w:basedOn w:val="Normal"/>
    <w:link w:val="EndNoteBibliographyTitleChar"/>
    <w:rsid w:val="00FA2F91"/>
    <w:pPr>
      <w:spacing w:after="0"/>
      <w:jc w:val="center"/>
    </w:pPr>
    <w:rPr>
      <w:noProof/>
    </w:rPr>
  </w:style>
  <w:style w:type="character" w:customStyle="1" w:styleId="EndNoteBibliographyTitleChar">
    <w:name w:val="EndNote Bibliography Title Char"/>
    <w:basedOn w:val="DefaultParagraphFont"/>
    <w:link w:val="EndNoteBibliographyTitle"/>
    <w:rsid w:val="00FA2F91"/>
    <w:rPr>
      <w:noProof/>
    </w:rPr>
  </w:style>
  <w:style w:type="paragraph" w:customStyle="1" w:styleId="EndNoteBibliography">
    <w:name w:val="EndNote Bibliography"/>
    <w:basedOn w:val="Normal"/>
    <w:link w:val="EndNoteBibliographyChar"/>
    <w:rsid w:val="00FA2F91"/>
    <w:pPr>
      <w:spacing w:line="240" w:lineRule="auto"/>
    </w:pPr>
    <w:rPr>
      <w:noProof/>
    </w:rPr>
  </w:style>
  <w:style w:type="character" w:customStyle="1" w:styleId="EndNoteBibliographyChar">
    <w:name w:val="EndNote Bibliography Char"/>
    <w:basedOn w:val="DefaultParagraphFont"/>
    <w:link w:val="EndNoteBibliography"/>
    <w:rsid w:val="00FA2F91"/>
    <w:rPr>
      <w:noProof/>
    </w:rPr>
  </w:style>
  <w:style w:type="character" w:styleId="Hyperlink">
    <w:name w:val="Hyperlink"/>
    <w:basedOn w:val="DefaultParagraphFont"/>
    <w:uiPriority w:val="99"/>
    <w:unhideWhenUsed/>
    <w:rsid w:val="00FA2F91"/>
    <w:rPr>
      <w:color w:val="0000FF" w:themeColor="hyperlink"/>
      <w:u w:val="single"/>
    </w:rPr>
  </w:style>
  <w:style w:type="character" w:styleId="UnresolvedMention">
    <w:name w:val="Unresolved Mention"/>
    <w:basedOn w:val="DefaultParagraphFont"/>
    <w:uiPriority w:val="99"/>
    <w:semiHidden/>
    <w:unhideWhenUsed/>
    <w:rsid w:val="00FA2F91"/>
    <w:rPr>
      <w:color w:val="605E5C"/>
      <w:shd w:val="clear" w:color="auto" w:fill="E1DFDD"/>
    </w:rPr>
  </w:style>
  <w:style w:type="paragraph" w:styleId="ListParagraph">
    <w:name w:val="List Paragraph"/>
    <w:basedOn w:val="Normal"/>
    <w:uiPriority w:val="34"/>
    <w:qFormat/>
    <w:rsid w:val="00C90F61"/>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C90F61"/>
    <w:pPr>
      <w:spacing w:after="0" w:line="240" w:lineRule="auto"/>
    </w:pPr>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A3116"/>
    <w:pPr>
      <w:spacing w:after="200" w:line="240" w:lineRule="auto"/>
    </w:pPr>
    <w:rPr>
      <w:rFonts w:ascii="Times New Roman" w:eastAsia="Times New Roman" w:hAnsi="Times New Roman" w:cs="Times New Roman"/>
      <w:i/>
      <w:iCs/>
      <w:color w:val="1F497D" w:themeColor="text2"/>
      <w:sz w:val="18"/>
      <w:szCs w:val="18"/>
    </w:rPr>
  </w:style>
  <w:style w:type="character" w:styleId="CommentReference">
    <w:name w:val="annotation reference"/>
    <w:basedOn w:val="DefaultParagraphFont"/>
    <w:uiPriority w:val="99"/>
    <w:semiHidden/>
    <w:unhideWhenUsed/>
    <w:rsid w:val="00344603"/>
    <w:rPr>
      <w:sz w:val="16"/>
      <w:szCs w:val="16"/>
    </w:rPr>
  </w:style>
  <w:style w:type="paragraph" w:styleId="CommentText">
    <w:name w:val="annotation text"/>
    <w:basedOn w:val="Normal"/>
    <w:link w:val="CommentTextChar"/>
    <w:uiPriority w:val="99"/>
    <w:unhideWhenUsed/>
    <w:rsid w:val="00344603"/>
    <w:pPr>
      <w:spacing w:line="240" w:lineRule="auto"/>
    </w:pPr>
    <w:rPr>
      <w:sz w:val="20"/>
      <w:szCs w:val="20"/>
    </w:rPr>
  </w:style>
  <w:style w:type="character" w:customStyle="1" w:styleId="CommentTextChar">
    <w:name w:val="Comment Text Char"/>
    <w:basedOn w:val="DefaultParagraphFont"/>
    <w:link w:val="CommentText"/>
    <w:uiPriority w:val="99"/>
    <w:rsid w:val="00344603"/>
    <w:rPr>
      <w:sz w:val="20"/>
      <w:szCs w:val="20"/>
    </w:rPr>
  </w:style>
  <w:style w:type="paragraph" w:styleId="CommentSubject">
    <w:name w:val="annotation subject"/>
    <w:basedOn w:val="CommentText"/>
    <w:next w:val="CommentText"/>
    <w:link w:val="CommentSubjectChar"/>
    <w:uiPriority w:val="99"/>
    <w:semiHidden/>
    <w:unhideWhenUsed/>
    <w:rsid w:val="00344603"/>
    <w:rPr>
      <w:b/>
      <w:bCs/>
    </w:rPr>
  </w:style>
  <w:style w:type="character" w:customStyle="1" w:styleId="CommentSubjectChar">
    <w:name w:val="Comment Subject Char"/>
    <w:basedOn w:val="CommentTextChar"/>
    <w:link w:val="CommentSubject"/>
    <w:uiPriority w:val="99"/>
    <w:semiHidden/>
    <w:rsid w:val="003446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tiff"/><Relationship Id="rId7" Type="http://schemas.openxmlformats.org/officeDocument/2006/relationships/image" Target="media/image2.png"/><Relationship Id="rId12" Type="http://schemas.openxmlformats.org/officeDocument/2006/relationships/image" Target="media/image5.jpeg"/><Relationship Id="rId17" Type="http://schemas.openxmlformats.org/officeDocument/2006/relationships/image" Target="media/image10.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emf"/><Relationship Id="rId24" Type="http://schemas.openxmlformats.org/officeDocument/2006/relationships/hyperlink" Target="https://doi.org/10.48550/arXiv.1804.08197" TargetMode="External"/><Relationship Id="rId5" Type="http://schemas.openxmlformats.org/officeDocument/2006/relationships/hyperlink" Target="https://urldefense.com/v3/__http:/www.syglass.io/__;!!GA8Xfdg!3dUpG1hNOB0HKtHC1Nm-dWg8ob2F8lreAg_0dnsYcTkEWezxaasQvwJSuVlKIUdhv3I5KWdUXZ5RCVsOXxtXNj6RJnRjWB4$" TargetMode="External"/><Relationship Id="rId15" Type="http://schemas.openxmlformats.org/officeDocument/2006/relationships/image" Target="media/image8.tiff"/><Relationship Id="rId23" Type="http://schemas.openxmlformats.org/officeDocument/2006/relationships/hyperlink" Target="https://doi.org/10.1002/adhm.201400766" TargetMode="Externa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tiff"/><Relationship Id="rId22" Type="http://schemas.openxmlformats.org/officeDocument/2006/relationships/image" Target="media/image1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mu+g+x/dEGNz/uUo0MeA+Vpnaw==">CgMxLjA4AHIhMWZjTElOU212aEVQTTNZY3FGMWlfeEd6NTF5Sy1mblV4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4326</Words>
  <Characters>24659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Wake Forest Baptist Medical Center</Company>
  <LinksUpToDate>false</LinksUpToDate>
  <CharactersWithSpaces>28928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Maiocchi</dc:creator>
  <cp:lastModifiedBy>Sophie Maiocchi</cp:lastModifiedBy>
  <cp:revision>4</cp:revision>
  <dcterms:created xsi:type="dcterms:W3CDTF">2025-03-28T22:01:00Z</dcterms:created>
  <dcterms:modified xsi:type="dcterms:W3CDTF">2025-03-28T22:52:00Z</dcterms:modified>
</cp:coreProperties>
</file>