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CFBB" w14:textId="7259ADB0" w:rsidR="008312CB" w:rsidRPr="00772FB0" w:rsidRDefault="008312CB" w:rsidP="008312CB">
      <w:pPr>
        <w:spacing w:after="0"/>
        <w:rPr>
          <w:sz w:val="20"/>
          <w:szCs w:val="20"/>
        </w:rPr>
      </w:pPr>
      <w:r w:rsidRPr="00772FB0">
        <w:rPr>
          <w:b/>
          <w:bCs/>
          <w:sz w:val="24"/>
          <w:szCs w:val="24"/>
        </w:rPr>
        <w:t xml:space="preserve">Supplemental Table </w:t>
      </w:r>
      <w:r w:rsidR="00F47758">
        <w:rPr>
          <w:b/>
          <w:bCs/>
          <w:sz w:val="24"/>
          <w:szCs w:val="24"/>
        </w:rPr>
        <w:t>A</w:t>
      </w:r>
      <w:r w:rsidRPr="00772FB0">
        <w:rPr>
          <w:b/>
          <w:bCs/>
          <w:sz w:val="24"/>
          <w:szCs w:val="24"/>
        </w:rPr>
        <w:t xml:space="preserve">. </w:t>
      </w:r>
      <w:r w:rsidRPr="00772FB0">
        <w:rPr>
          <w:sz w:val="24"/>
          <w:szCs w:val="24"/>
        </w:rPr>
        <w:t>Descriptive statistics, both overall and by paid sick leave status, in a sample (weighted n = 114,478,885) of employed adults aged 18-64 from the US Medical Expenditure Panel Survey</w:t>
      </w:r>
      <w:r>
        <w:rPr>
          <w:sz w:val="24"/>
          <w:szCs w:val="24"/>
        </w:rPr>
        <w:t xml:space="preserve"> (MEPS)</w:t>
      </w:r>
      <w:r w:rsidRPr="00772FB0">
        <w:rPr>
          <w:sz w:val="24"/>
          <w:szCs w:val="24"/>
        </w:rPr>
        <w:t>, 2021-2022; values are column percents unless otherwise noted.</w:t>
      </w:r>
      <w:r w:rsidR="004577F7" w:rsidRPr="004577F7">
        <w:rPr>
          <w:rFonts w:eastAsia="Times New Roman" w:cstheme="minorHAnsi"/>
          <w:color w:val="000000"/>
          <w:kern w:val="0"/>
          <w:sz w:val="18"/>
          <w:szCs w:val="18"/>
          <w14:ligatures w14:val="none"/>
        </w:rPr>
        <w:t xml:space="preserve"> </w:t>
      </w:r>
    </w:p>
    <w:tbl>
      <w:tblPr>
        <w:tblW w:w="5000" w:type="pct"/>
        <w:tblLook w:val="04A0" w:firstRow="1" w:lastRow="0" w:firstColumn="1" w:lastColumn="0" w:noHBand="0" w:noVBand="1"/>
      </w:tblPr>
      <w:tblGrid>
        <w:gridCol w:w="3616"/>
        <w:gridCol w:w="1778"/>
        <w:gridCol w:w="1851"/>
        <w:gridCol w:w="2105"/>
      </w:tblGrid>
      <w:tr w:rsidR="008312CB" w:rsidRPr="005D2384" w14:paraId="292C2E73" w14:textId="77777777" w:rsidTr="0013118B">
        <w:trPr>
          <w:trHeight w:val="315"/>
        </w:trPr>
        <w:tc>
          <w:tcPr>
            <w:tcW w:w="1930"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14:paraId="5F661EFC" w14:textId="77777777" w:rsidR="008312CB" w:rsidRPr="00285FD4" w:rsidRDefault="008312CB" w:rsidP="0013118B">
            <w:pPr>
              <w:spacing w:after="0" w:line="240" w:lineRule="auto"/>
              <w:jc w:val="center"/>
              <w:rPr>
                <w:rFonts w:eastAsia="Times New Roman" w:cstheme="minorHAnsi"/>
                <w:b/>
                <w:bCs/>
                <w:color w:val="333333"/>
                <w:kern w:val="0"/>
                <w:sz w:val="18"/>
                <w:szCs w:val="18"/>
                <w14:ligatures w14:val="none"/>
              </w:rPr>
            </w:pPr>
            <w:r w:rsidRPr="00285FD4">
              <w:rPr>
                <w:rFonts w:eastAsia="Times New Roman" w:cstheme="minorHAnsi"/>
                <w:b/>
                <w:bCs/>
                <w:color w:val="333333"/>
                <w:kern w:val="0"/>
                <w:sz w:val="18"/>
                <w:szCs w:val="18"/>
                <w14:ligatures w14:val="none"/>
              </w:rPr>
              <w:t>Characteristic</w:t>
            </w:r>
          </w:p>
        </w:tc>
        <w:tc>
          <w:tcPr>
            <w:tcW w:w="952" w:type="pct"/>
            <w:vMerge w:val="restart"/>
            <w:tcBorders>
              <w:top w:val="single" w:sz="4" w:space="0" w:color="auto"/>
              <w:left w:val="single" w:sz="4" w:space="0" w:color="auto"/>
              <w:bottom w:val="nil"/>
              <w:right w:val="single" w:sz="4" w:space="0" w:color="auto"/>
            </w:tcBorders>
            <w:shd w:val="clear" w:color="000000" w:fill="F2F2F2"/>
            <w:vAlign w:val="bottom"/>
            <w:hideMark/>
          </w:tcPr>
          <w:p w14:paraId="6BBF92AB" w14:textId="77777777" w:rsidR="008312CB" w:rsidRPr="00285FD4" w:rsidRDefault="008312CB" w:rsidP="0013118B">
            <w:pPr>
              <w:spacing w:after="0" w:line="240" w:lineRule="auto"/>
              <w:jc w:val="center"/>
              <w:rPr>
                <w:rFonts w:eastAsia="Times New Roman" w:cstheme="minorHAnsi"/>
                <w:b/>
                <w:bCs/>
                <w:color w:val="333333"/>
                <w:kern w:val="0"/>
                <w:sz w:val="18"/>
                <w:szCs w:val="18"/>
                <w14:ligatures w14:val="none"/>
              </w:rPr>
            </w:pPr>
            <w:r w:rsidRPr="00285FD4">
              <w:rPr>
                <w:rFonts w:eastAsia="Times New Roman" w:cstheme="minorHAnsi"/>
                <w:b/>
                <w:bCs/>
                <w:color w:val="333333"/>
                <w:kern w:val="0"/>
                <w:sz w:val="18"/>
                <w:szCs w:val="18"/>
                <w14:ligatures w14:val="none"/>
              </w:rPr>
              <w:t>Overall</w:t>
            </w:r>
          </w:p>
        </w:tc>
        <w:tc>
          <w:tcPr>
            <w:tcW w:w="2118" w:type="pct"/>
            <w:gridSpan w:val="2"/>
            <w:tcBorders>
              <w:top w:val="single" w:sz="4" w:space="0" w:color="auto"/>
              <w:left w:val="nil"/>
              <w:bottom w:val="single" w:sz="4" w:space="0" w:color="auto"/>
              <w:right w:val="single" w:sz="4" w:space="0" w:color="000000"/>
            </w:tcBorders>
            <w:shd w:val="clear" w:color="000000" w:fill="F2F2F2"/>
            <w:noWrap/>
            <w:vAlign w:val="bottom"/>
            <w:hideMark/>
          </w:tcPr>
          <w:p w14:paraId="2F6AA441" w14:textId="77777777" w:rsidR="008312CB" w:rsidRPr="00285FD4" w:rsidRDefault="008312CB" w:rsidP="0013118B">
            <w:pPr>
              <w:spacing w:after="0" w:line="240" w:lineRule="auto"/>
              <w:jc w:val="center"/>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Paid Sick Leave Status</w:t>
            </w:r>
          </w:p>
        </w:tc>
      </w:tr>
      <w:tr w:rsidR="008312CB" w:rsidRPr="005D2384" w14:paraId="37FBD3A7" w14:textId="77777777" w:rsidTr="0013118B">
        <w:trPr>
          <w:trHeight w:val="315"/>
        </w:trPr>
        <w:tc>
          <w:tcPr>
            <w:tcW w:w="1930" w:type="pct"/>
            <w:vMerge/>
            <w:tcBorders>
              <w:top w:val="single" w:sz="4" w:space="0" w:color="auto"/>
              <w:left w:val="single" w:sz="4" w:space="0" w:color="auto"/>
              <w:bottom w:val="single" w:sz="4" w:space="0" w:color="000000"/>
              <w:right w:val="single" w:sz="4" w:space="0" w:color="auto"/>
            </w:tcBorders>
            <w:vAlign w:val="center"/>
            <w:hideMark/>
          </w:tcPr>
          <w:p w14:paraId="1EFECDA4" w14:textId="77777777" w:rsidR="008312CB" w:rsidRPr="00285FD4" w:rsidRDefault="008312CB" w:rsidP="0013118B">
            <w:pPr>
              <w:spacing w:after="0" w:line="240" w:lineRule="auto"/>
              <w:rPr>
                <w:rFonts w:eastAsia="Times New Roman" w:cstheme="minorHAnsi"/>
                <w:b/>
                <w:bCs/>
                <w:color w:val="333333"/>
                <w:kern w:val="0"/>
                <w:sz w:val="18"/>
                <w:szCs w:val="18"/>
                <w14:ligatures w14:val="none"/>
              </w:rPr>
            </w:pPr>
          </w:p>
        </w:tc>
        <w:tc>
          <w:tcPr>
            <w:tcW w:w="952" w:type="pct"/>
            <w:vMerge/>
            <w:tcBorders>
              <w:top w:val="single" w:sz="4" w:space="0" w:color="auto"/>
              <w:left w:val="single" w:sz="4" w:space="0" w:color="auto"/>
              <w:bottom w:val="nil"/>
              <w:right w:val="single" w:sz="4" w:space="0" w:color="auto"/>
            </w:tcBorders>
            <w:vAlign w:val="center"/>
            <w:hideMark/>
          </w:tcPr>
          <w:p w14:paraId="3023DA94" w14:textId="77777777" w:rsidR="008312CB" w:rsidRPr="00285FD4" w:rsidRDefault="008312CB" w:rsidP="0013118B">
            <w:pPr>
              <w:spacing w:after="0" w:line="240" w:lineRule="auto"/>
              <w:rPr>
                <w:rFonts w:eastAsia="Times New Roman" w:cstheme="minorHAnsi"/>
                <w:b/>
                <w:bCs/>
                <w:color w:val="333333"/>
                <w:kern w:val="0"/>
                <w:sz w:val="18"/>
                <w:szCs w:val="18"/>
                <w14:ligatures w14:val="none"/>
              </w:rPr>
            </w:pPr>
          </w:p>
        </w:tc>
        <w:tc>
          <w:tcPr>
            <w:tcW w:w="991" w:type="pct"/>
            <w:tcBorders>
              <w:top w:val="nil"/>
              <w:left w:val="nil"/>
              <w:bottom w:val="nil"/>
              <w:right w:val="single" w:sz="4" w:space="0" w:color="auto"/>
            </w:tcBorders>
            <w:shd w:val="clear" w:color="000000" w:fill="F2F2F2"/>
            <w:vAlign w:val="bottom"/>
            <w:hideMark/>
          </w:tcPr>
          <w:p w14:paraId="6A853CF9" w14:textId="77777777" w:rsidR="008312CB" w:rsidRPr="00285FD4" w:rsidRDefault="008312CB" w:rsidP="0013118B">
            <w:pPr>
              <w:spacing w:after="0" w:line="240" w:lineRule="auto"/>
              <w:jc w:val="center"/>
              <w:rPr>
                <w:rFonts w:eastAsia="Times New Roman" w:cstheme="minorHAnsi"/>
                <w:b/>
                <w:bCs/>
                <w:color w:val="333333"/>
                <w:kern w:val="0"/>
                <w:sz w:val="18"/>
                <w:szCs w:val="18"/>
                <w14:ligatures w14:val="none"/>
              </w:rPr>
            </w:pPr>
            <w:r w:rsidRPr="00285FD4">
              <w:rPr>
                <w:rFonts w:eastAsia="Times New Roman" w:cstheme="minorHAnsi"/>
                <w:b/>
                <w:bCs/>
                <w:color w:val="333333"/>
                <w:kern w:val="0"/>
                <w:sz w:val="18"/>
                <w:szCs w:val="18"/>
                <w14:ligatures w14:val="none"/>
              </w:rPr>
              <w:t>Access to Paid Sick Leave</w:t>
            </w:r>
          </w:p>
        </w:tc>
        <w:tc>
          <w:tcPr>
            <w:tcW w:w="1127" w:type="pct"/>
            <w:tcBorders>
              <w:top w:val="nil"/>
              <w:left w:val="nil"/>
              <w:bottom w:val="nil"/>
              <w:right w:val="single" w:sz="4" w:space="0" w:color="auto"/>
            </w:tcBorders>
            <w:shd w:val="clear" w:color="000000" w:fill="F2F2F2"/>
            <w:vAlign w:val="bottom"/>
            <w:hideMark/>
          </w:tcPr>
          <w:p w14:paraId="14811B2A" w14:textId="77777777" w:rsidR="008312CB" w:rsidRPr="00285FD4" w:rsidRDefault="008312CB" w:rsidP="0013118B">
            <w:pPr>
              <w:spacing w:after="0" w:line="240" w:lineRule="auto"/>
              <w:jc w:val="center"/>
              <w:rPr>
                <w:rFonts w:eastAsia="Times New Roman" w:cstheme="minorHAnsi"/>
                <w:b/>
                <w:bCs/>
                <w:color w:val="333333"/>
                <w:kern w:val="0"/>
                <w:sz w:val="18"/>
                <w:szCs w:val="18"/>
                <w14:ligatures w14:val="none"/>
              </w:rPr>
            </w:pPr>
            <w:r w:rsidRPr="00285FD4">
              <w:rPr>
                <w:rFonts w:eastAsia="Times New Roman" w:cstheme="minorHAnsi"/>
                <w:b/>
                <w:bCs/>
                <w:color w:val="333333"/>
                <w:kern w:val="0"/>
                <w:sz w:val="18"/>
                <w:szCs w:val="18"/>
                <w14:ligatures w14:val="none"/>
              </w:rPr>
              <w:t>No Access to Paid Sick Leave</w:t>
            </w:r>
          </w:p>
        </w:tc>
      </w:tr>
      <w:tr w:rsidR="008312CB" w:rsidRPr="005D2384" w14:paraId="05E621AA" w14:textId="77777777" w:rsidTr="0013118B">
        <w:trPr>
          <w:trHeight w:val="315"/>
        </w:trPr>
        <w:tc>
          <w:tcPr>
            <w:tcW w:w="1930" w:type="pct"/>
            <w:vMerge/>
            <w:tcBorders>
              <w:top w:val="single" w:sz="4" w:space="0" w:color="auto"/>
              <w:left w:val="single" w:sz="4" w:space="0" w:color="auto"/>
              <w:bottom w:val="single" w:sz="4" w:space="0" w:color="000000"/>
              <w:right w:val="single" w:sz="4" w:space="0" w:color="auto"/>
            </w:tcBorders>
            <w:vAlign w:val="center"/>
            <w:hideMark/>
          </w:tcPr>
          <w:p w14:paraId="52F38CC0" w14:textId="77777777" w:rsidR="008312CB" w:rsidRPr="00285FD4" w:rsidRDefault="008312CB" w:rsidP="0013118B">
            <w:pPr>
              <w:spacing w:after="0" w:line="240" w:lineRule="auto"/>
              <w:rPr>
                <w:rFonts w:eastAsia="Times New Roman" w:cstheme="minorHAnsi"/>
                <w:b/>
                <w:bCs/>
                <w:color w:val="333333"/>
                <w:kern w:val="0"/>
                <w:sz w:val="18"/>
                <w:szCs w:val="18"/>
                <w14:ligatures w14:val="none"/>
              </w:rPr>
            </w:pPr>
          </w:p>
        </w:tc>
        <w:tc>
          <w:tcPr>
            <w:tcW w:w="952" w:type="pct"/>
            <w:tcBorders>
              <w:top w:val="nil"/>
              <w:left w:val="nil"/>
              <w:bottom w:val="single" w:sz="4" w:space="0" w:color="auto"/>
              <w:right w:val="single" w:sz="4" w:space="0" w:color="auto"/>
            </w:tcBorders>
            <w:shd w:val="clear" w:color="000000" w:fill="F2F2F2"/>
            <w:vAlign w:val="bottom"/>
            <w:hideMark/>
          </w:tcPr>
          <w:p w14:paraId="646B8ED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N = 114,478,885</w:t>
            </w:r>
          </w:p>
        </w:tc>
        <w:tc>
          <w:tcPr>
            <w:tcW w:w="991" w:type="pct"/>
            <w:tcBorders>
              <w:top w:val="nil"/>
              <w:left w:val="nil"/>
              <w:bottom w:val="single" w:sz="4" w:space="0" w:color="auto"/>
              <w:right w:val="single" w:sz="4" w:space="0" w:color="auto"/>
            </w:tcBorders>
            <w:shd w:val="clear" w:color="000000" w:fill="F2F2F2"/>
            <w:vAlign w:val="bottom"/>
            <w:hideMark/>
          </w:tcPr>
          <w:p w14:paraId="0D53E04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N = 88,585,478</w:t>
            </w:r>
          </w:p>
        </w:tc>
        <w:tc>
          <w:tcPr>
            <w:tcW w:w="1127" w:type="pct"/>
            <w:tcBorders>
              <w:top w:val="nil"/>
              <w:left w:val="nil"/>
              <w:bottom w:val="single" w:sz="4" w:space="0" w:color="auto"/>
              <w:right w:val="single" w:sz="4" w:space="0" w:color="auto"/>
            </w:tcBorders>
            <w:shd w:val="clear" w:color="000000" w:fill="F2F2F2"/>
            <w:vAlign w:val="bottom"/>
            <w:hideMark/>
          </w:tcPr>
          <w:p w14:paraId="65D05F5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N = 25,893,406</w:t>
            </w:r>
          </w:p>
        </w:tc>
      </w:tr>
      <w:tr w:rsidR="008312CB" w:rsidRPr="005D2384" w14:paraId="7BAC986E"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68A62BCE"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COVID-19 Vaccination Status</w:t>
            </w:r>
          </w:p>
        </w:tc>
        <w:tc>
          <w:tcPr>
            <w:tcW w:w="952" w:type="pct"/>
            <w:tcBorders>
              <w:top w:val="nil"/>
              <w:left w:val="single" w:sz="4" w:space="0" w:color="auto"/>
              <w:bottom w:val="nil"/>
              <w:right w:val="single" w:sz="4" w:space="0" w:color="auto"/>
            </w:tcBorders>
            <w:shd w:val="clear" w:color="000000" w:fill="FFFFFF"/>
            <w:vAlign w:val="center"/>
            <w:hideMark/>
          </w:tcPr>
          <w:p w14:paraId="49EB6EC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6804B1A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1721830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3E3CAA29"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27609B97" w14:textId="05715D43"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w:t>
            </w:r>
            <w:r w:rsidR="004577F7" w:rsidRPr="00285FD4">
              <w:rPr>
                <w:rFonts w:eastAsia="Times New Roman" w:cstheme="minorHAnsi"/>
                <w:color w:val="000000"/>
                <w:kern w:val="0"/>
                <w:sz w:val="18"/>
                <w:szCs w:val="18"/>
                <w14:ligatures w14:val="none"/>
              </w:rPr>
              <w:t>Never Received COVID Vaccine</w:t>
            </w:r>
          </w:p>
        </w:tc>
        <w:tc>
          <w:tcPr>
            <w:tcW w:w="952" w:type="pct"/>
            <w:tcBorders>
              <w:top w:val="nil"/>
              <w:left w:val="single" w:sz="4" w:space="0" w:color="auto"/>
              <w:bottom w:val="nil"/>
              <w:right w:val="single" w:sz="4" w:space="0" w:color="auto"/>
            </w:tcBorders>
            <w:shd w:val="clear" w:color="000000" w:fill="FFFFFF"/>
            <w:vAlign w:val="center"/>
            <w:hideMark/>
          </w:tcPr>
          <w:p w14:paraId="403DAB6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17.3</w:t>
            </w:r>
          </w:p>
        </w:tc>
        <w:tc>
          <w:tcPr>
            <w:tcW w:w="991" w:type="pct"/>
            <w:tcBorders>
              <w:top w:val="nil"/>
              <w:left w:val="nil"/>
              <w:bottom w:val="nil"/>
              <w:right w:val="single" w:sz="4" w:space="0" w:color="auto"/>
            </w:tcBorders>
            <w:shd w:val="clear" w:color="000000" w:fill="FFFFFF"/>
            <w:vAlign w:val="center"/>
            <w:hideMark/>
          </w:tcPr>
          <w:p w14:paraId="18E6379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14.2</w:t>
            </w:r>
          </w:p>
        </w:tc>
        <w:tc>
          <w:tcPr>
            <w:tcW w:w="1127" w:type="pct"/>
            <w:tcBorders>
              <w:top w:val="nil"/>
              <w:left w:val="nil"/>
              <w:bottom w:val="nil"/>
              <w:right w:val="single" w:sz="4" w:space="0" w:color="auto"/>
            </w:tcBorders>
            <w:shd w:val="clear" w:color="000000" w:fill="FFFFFF"/>
            <w:vAlign w:val="center"/>
            <w:hideMark/>
          </w:tcPr>
          <w:p w14:paraId="52EF37C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27.7</w:t>
            </w:r>
          </w:p>
        </w:tc>
      </w:tr>
      <w:tr w:rsidR="008312CB" w:rsidRPr="005D2384" w14:paraId="315C270C"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3858B5F2" w14:textId="47E9D814"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w:t>
            </w:r>
            <w:r w:rsidR="004577F7" w:rsidRPr="00285FD4">
              <w:rPr>
                <w:rFonts w:eastAsia="Times New Roman" w:cstheme="minorHAnsi"/>
                <w:color w:val="000000"/>
                <w:kern w:val="0"/>
                <w:sz w:val="18"/>
                <w:szCs w:val="18"/>
                <w14:ligatures w14:val="none"/>
              </w:rPr>
              <w:t>Received COVID Vaccine</w:t>
            </w:r>
          </w:p>
        </w:tc>
        <w:tc>
          <w:tcPr>
            <w:tcW w:w="952" w:type="pct"/>
            <w:tcBorders>
              <w:top w:val="nil"/>
              <w:left w:val="single" w:sz="4" w:space="0" w:color="auto"/>
              <w:bottom w:val="nil"/>
              <w:right w:val="single" w:sz="4" w:space="0" w:color="auto"/>
            </w:tcBorders>
            <w:shd w:val="clear" w:color="000000" w:fill="FFFFFF"/>
            <w:vAlign w:val="center"/>
            <w:hideMark/>
          </w:tcPr>
          <w:p w14:paraId="3E48D09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82.7</w:t>
            </w:r>
          </w:p>
        </w:tc>
        <w:tc>
          <w:tcPr>
            <w:tcW w:w="991" w:type="pct"/>
            <w:tcBorders>
              <w:top w:val="nil"/>
              <w:left w:val="nil"/>
              <w:bottom w:val="nil"/>
              <w:right w:val="single" w:sz="4" w:space="0" w:color="auto"/>
            </w:tcBorders>
            <w:shd w:val="clear" w:color="000000" w:fill="FFFFFF"/>
            <w:vAlign w:val="center"/>
            <w:hideMark/>
          </w:tcPr>
          <w:p w14:paraId="0A771C3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85.8</w:t>
            </w:r>
          </w:p>
        </w:tc>
        <w:tc>
          <w:tcPr>
            <w:tcW w:w="1127" w:type="pct"/>
            <w:tcBorders>
              <w:top w:val="nil"/>
              <w:left w:val="nil"/>
              <w:bottom w:val="nil"/>
              <w:right w:val="single" w:sz="4" w:space="0" w:color="auto"/>
            </w:tcBorders>
            <w:shd w:val="clear" w:color="000000" w:fill="FFFFFF"/>
            <w:vAlign w:val="center"/>
            <w:hideMark/>
          </w:tcPr>
          <w:p w14:paraId="1682C21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72.3</w:t>
            </w:r>
          </w:p>
        </w:tc>
      </w:tr>
      <w:tr w:rsidR="008312CB" w:rsidRPr="005D2384" w14:paraId="69550C03"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3752D086"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 xml:space="preserve">Age - </w:t>
            </w:r>
            <w:proofErr w:type="gramStart"/>
            <w:r w:rsidRPr="00285FD4">
              <w:rPr>
                <w:rFonts w:eastAsia="Times New Roman" w:cstheme="minorHAnsi"/>
                <w:b/>
                <w:bCs/>
                <w:color w:val="000000"/>
                <w:kern w:val="0"/>
                <w:sz w:val="18"/>
                <w:szCs w:val="18"/>
                <w14:ligatures w14:val="none"/>
              </w:rPr>
              <w:t>Mean(</w:t>
            </w:r>
            <w:proofErr w:type="gramEnd"/>
            <w:r w:rsidRPr="00285FD4">
              <w:rPr>
                <w:rFonts w:eastAsia="Times New Roman" w:cstheme="minorHAnsi"/>
                <w:b/>
                <w:bCs/>
                <w:color w:val="000000"/>
                <w:kern w:val="0"/>
                <w:sz w:val="18"/>
                <w:szCs w:val="18"/>
                <w14:ligatures w14:val="none"/>
              </w:rPr>
              <w:t>SD)</w:t>
            </w:r>
          </w:p>
        </w:tc>
        <w:tc>
          <w:tcPr>
            <w:tcW w:w="952" w:type="pct"/>
            <w:tcBorders>
              <w:top w:val="nil"/>
              <w:left w:val="single" w:sz="4" w:space="0" w:color="auto"/>
              <w:bottom w:val="nil"/>
              <w:right w:val="single" w:sz="4" w:space="0" w:color="auto"/>
            </w:tcBorders>
            <w:shd w:val="clear" w:color="000000" w:fill="FFFFFF"/>
            <w:vAlign w:val="center"/>
            <w:hideMark/>
          </w:tcPr>
          <w:p w14:paraId="7F16845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41.20 (12.20)</w:t>
            </w:r>
          </w:p>
        </w:tc>
        <w:tc>
          <w:tcPr>
            <w:tcW w:w="991" w:type="pct"/>
            <w:tcBorders>
              <w:top w:val="nil"/>
              <w:left w:val="nil"/>
              <w:bottom w:val="nil"/>
              <w:right w:val="single" w:sz="4" w:space="0" w:color="auto"/>
            </w:tcBorders>
            <w:shd w:val="clear" w:color="000000" w:fill="FFFFFF"/>
            <w:vAlign w:val="center"/>
            <w:hideMark/>
          </w:tcPr>
          <w:p w14:paraId="1DE0BBE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41.94 (11.83)</w:t>
            </w:r>
          </w:p>
        </w:tc>
        <w:tc>
          <w:tcPr>
            <w:tcW w:w="1127" w:type="pct"/>
            <w:tcBorders>
              <w:top w:val="nil"/>
              <w:left w:val="nil"/>
              <w:bottom w:val="nil"/>
              <w:right w:val="single" w:sz="4" w:space="0" w:color="auto"/>
            </w:tcBorders>
            <w:shd w:val="clear" w:color="000000" w:fill="FFFFFF"/>
            <w:vAlign w:val="center"/>
            <w:hideMark/>
          </w:tcPr>
          <w:p w14:paraId="519557C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38.68 (13.09)</w:t>
            </w:r>
          </w:p>
        </w:tc>
      </w:tr>
      <w:tr w:rsidR="008312CB" w:rsidRPr="005D2384" w14:paraId="597B924C"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EBABB0F"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Sex</w:t>
            </w:r>
          </w:p>
        </w:tc>
        <w:tc>
          <w:tcPr>
            <w:tcW w:w="952" w:type="pct"/>
            <w:tcBorders>
              <w:top w:val="nil"/>
              <w:left w:val="single" w:sz="4" w:space="0" w:color="auto"/>
              <w:bottom w:val="nil"/>
              <w:right w:val="single" w:sz="4" w:space="0" w:color="auto"/>
            </w:tcBorders>
            <w:shd w:val="clear" w:color="000000" w:fill="FFFFFF"/>
            <w:vAlign w:val="center"/>
            <w:hideMark/>
          </w:tcPr>
          <w:p w14:paraId="5CA724D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133CFF4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261A495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2A5AB5B3"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4A860B2"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Female</w:t>
            </w:r>
          </w:p>
        </w:tc>
        <w:tc>
          <w:tcPr>
            <w:tcW w:w="952" w:type="pct"/>
            <w:tcBorders>
              <w:top w:val="nil"/>
              <w:left w:val="single" w:sz="4" w:space="0" w:color="auto"/>
              <w:bottom w:val="nil"/>
              <w:right w:val="single" w:sz="4" w:space="0" w:color="auto"/>
            </w:tcBorders>
            <w:shd w:val="clear" w:color="000000" w:fill="FFFFFF"/>
            <w:vAlign w:val="center"/>
            <w:hideMark/>
          </w:tcPr>
          <w:p w14:paraId="7A928CD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48</w:t>
            </w:r>
          </w:p>
        </w:tc>
        <w:tc>
          <w:tcPr>
            <w:tcW w:w="991" w:type="pct"/>
            <w:tcBorders>
              <w:top w:val="nil"/>
              <w:left w:val="nil"/>
              <w:bottom w:val="nil"/>
              <w:right w:val="single" w:sz="4" w:space="0" w:color="auto"/>
            </w:tcBorders>
            <w:shd w:val="clear" w:color="000000" w:fill="FFFFFF"/>
            <w:vAlign w:val="center"/>
            <w:hideMark/>
          </w:tcPr>
          <w:p w14:paraId="6332F26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48.8</w:t>
            </w:r>
          </w:p>
        </w:tc>
        <w:tc>
          <w:tcPr>
            <w:tcW w:w="1127" w:type="pct"/>
            <w:tcBorders>
              <w:top w:val="nil"/>
              <w:left w:val="nil"/>
              <w:bottom w:val="nil"/>
              <w:right w:val="single" w:sz="4" w:space="0" w:color="auto"/>
            </w:tcBorders>
            <w:shd w:val="clear" w:color="000000" w:fill="FFFFFF"/>
            <w:vAlign w:val="center"/>
            <w:hideMark/>
          </w:tcPr>
          <w:p w14:paraId="3489ED2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45.4</w:t>
            </w:r>
          </w:p>
        </w:tc>
      </w:tr>
      <w:tr w:rsidR="008312CB" w:rsidRPr="005D2384" w14:paraId="4C63191E"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4F95C08"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Male</w:t>
            </w:r>
          </w:p>
        </w:tc>
        <w:tc>
          <w:tcPr>
            <w:tcW w:w="952" w:type="pct"/>
            <w:tcBorders>
              <w:top w:val="nil"/>
              <w:left w:val="single" w:sz="4" w:space="0" w:color="auto"/>
              <w:bottom w:val="nil"/>
              <w:right w:val="single" w:sz="4" w:space="0" w:color="auto"/>
            </w:tcBorders>
            <w:shd w:val="clear" w:color="000000" w:fill="FFFFFF"/>
            <w:vAlign w:val="center"/>
            <w:hideMark/>
          </w:tcPr>
          <w:p w14:paraId="1D4C8E1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52</w:t>
            </w:r>
          </w:p>
        </w:tc>
        <w:tc>
          <w:tcPr>
            <w:tcW w:w="991" w:type="pct"/>
            <w:tcBorders>
              <w:top w:val="nil"/>
              <w:left w:val="nil"/>
              <w:bottom w:val="nil"/>
              <w:right w:val="single" w:sz="4" w:space="0" w:color="auto"/>
            </w:tcBorders>
            <w:shd w:val="clear" w:color="000000" w:fill="FFFFFF"/>
            <w:vAlign w:val="center"/>
            <w:hideMark/>
          </w:tcPr>
          <w:p w14:paraId="1CF4443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51.2</w:t>
            </w:r>
          </w:p>
        </w:tc>
        <w:tc>
          <w:tcPr>
            <w:tcW w:w="1127" w:type="pct"/>
            <w:tcBorders>
              <w:top w:val="nil"/>
              <w:left w:val="nil"/>
              <w:bottom w:val="nil"/>
              <w:right w:val="single" w:sz="4" w:space="0" w:color="auto"/>
            </w:tcBorders>
            <w:shd w:val="clear" w:color="000000" w:fill="FFFFFF"/>
            <w:vAlign w:val="center"/>
            <w:hideMark/>
          </w:tcPr>
          <w:p w14:paraId="61E940A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54.6</w:t>
            </w:r>
          </w:p>
        </w:tc>
      </w:tr>
      <w:tr w:rsidR="008312CB" w:rsidRPr="005D2384" w14:paraId="1BD6B0EE"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10C77FCC"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Race/Ethnicity</w:t>
            </w:r>
          </w:p>
        </w:tc>
        <w:tc>
          <w:tcPr>
            <w:tcW w:w="952" w:type="pct"/>
            <w:tcBorders>
              <w:top w:val="nil"/>
              <w:left w:val="single" w:sz="4" w:space="0" w:color="auto"/>
              <w:bottom w:val="nil"/>
              <w:right w:val="single" w:sz="4" w:space="0" w:color="auto"/>
            </w:tcBorders>
            <w:shd w:val="clear" w:color="000000" w:fill="FFFFFF"/>
            <w:vAlign w:val="center"/>
            <w:hideMark/>
          </w:tcPr>
          <w:p w14:paraId="507E7E2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1FBAEEE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616C892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2471A089"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164E556F"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Non-Hispanic White Only</w:t>
            </w:r>
          </w:p>
        </w:tc>
        <w:tc>
          <w:tcPr>
            <w:tcW w:w="952" w:type="pct"/>
            <w:tcBorders>
              <w:top w:val="nil"/>
              <w:left w:val="single" w:sz="4" w:space="0" w:color="auto"/>
              <w:bottom w:val="nil"/>
              <w:right w:val="single" w:sz="4" w:space="0" w:color="auto"/>
            </w:tcBorders>
            <w:shd w:val="clear" w:color="000000" w:fill="FFFFFF"/>
            <w:vAlign w:val="center"/>
            <w:hideMark/>
          </w:tcPr>
          <w:p w14:paraId="563034E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59.8</w:t>
            </w:r>
          </w:p>
        </w:tc>
        <w:tc>
          <w:tcPr>
            <w:tcW w:w="991" w:type="pct"/>
            <w:tcBorders>
              <w:top w:val="nil"/>
              <w:left w:val="nil"/>
              <w:bottom w:val="nil"/>
              <w:right w:val="single" w:sz="4" w:space="0" w:color="auto"/>
            </w:tcBorders>
            <w:shd w:val="clear" w:color="000000" w:fill="FFFFFF"/>
            <w:vAlign w:val="center"/>
            <w:hideMark/>
          </w:tcPr>
          <w:p w14:paraId="126B4B6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61.4</w:t>
            </w:r>
          </w:p>
        </w:tc>
        <w:tc>
          <w:tcPr>
            <w:tcW w:w="1127" w:type="pct"/>
            <w:tcBorders>
              <w:top w:val="nil"/>
              <w:left w:val="nil"/>
              <w:bottom w:val="nil"/>
              <w:right w:val="single" w:sz="4" w:space="0" w:color="auto"/>
            </w:tcBorders>
            <w:shd w:val="clear" w:color="000000" w:fill="FFFFFF"/>
            <w:vAlign w:val="center"/>
            <w:hideMark/>
          </w:tcPr>
          <w:p w14:paraId="3937959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54.4</w:t>
            </w:r>
          </w:p>
        </w:tc>
      </w:tr>
      <w:tr w:rsidR="008312CB" w:rsidRPr="005D2384" w14:paraId="4FCCC267"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36287ED6"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Hispanic</w:t>
            </w:r>
          </w:p>
        </w:tc>
        <w:tc>
          <w:tcPr>
            <w:tcW w:w="952" w:type="pct"/>
            <w:tcBorders>
              <w:top w:val="nil"/>
              <w:left w:val="single" w:sz="4" w:space="0" w:color="auto"/>
              <w:bottom w:val="nil"/>
              <w:right w:val="single" w:sz="4" w:space="0" w:color="auto"/>
            </w:tcBorders>
            <w:shd w:val="clear" w:color="000000" w:fill="FFFFFF"/>
            <w:vAlign w:val="center"/>
            <w:hideMark/>
          </w:tcPr>
          <w:p w14:paraId="4A96B42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18.6</w:t>
            </w:r>
          </w:p>
        </w:tc>
        <w:tc>
          <w:tcPr>
            <w:tcW w:w="991" w:type="pct"/>
            <w:tcBorders>
              <w:top w:val="nil"/>
              <w:left w:val="nil"/>
              <w:bottom w:val="nil"/>
              <w:right w:val="single" w:sz="4" w:space="0" w:color="auto"/>
            </w:tcBorders>
            <w:shd w:val="clear" w:color="000000" w:fill="FFFFFF"/>
            <w:vAlign w:val="center"/>
            <w:hideMark/>
          </w:tcPr>
          <w:p w14:paraId="12892E6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16.3</w:t>
            </w:r>
          </w:p>
        </w:tc>
        <w:tc>
          <w:tcPr>
            <w:tcW w:w="1127" w:type="pct"/>
            <w:tcBorders>
              <w:top w:val="nil"/>
              <w:left w:val="nil"/>
              <w:bottom w:val="nil"/>
              <w:right w:val="single" w:sz="4" w:space="0" w:color="auto"/>
            </w:tcBorders>
            <w:shd w:val="clear" w:color="000000" w:fill="FFFFFF"/>
            <w:vAlign w:val="center"/>
            <w:hideMark/>
          </w:tcPr>
          <w:p w14:paraId="33C60C2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26.8</w:t>
            </w:r>
          </w:p>
        </w:tc>
      </w:tr>
      <w:tr w:rsidR="008312CB" w:rsidRPr="005D2384" w14:paraId="00C9B043"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D4AD6E3"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Non-Hispanic Asian Only</w:t>
            </w:r>
          </w:p>
        </w:tc>
        <w:tc>
          <w:tcPr>
            <w:tcW w:w="952" w:type="pct"/>
            <w:tcBorders>
              <w:top w:val="nil"/>
              <w:left w:val="single" w:sz="4" w:space="0" w:color="auto"/>
              <w:bottom w:val="nil"/>
              <w:right w:val="single" w:sz="4" w:space="0" w:color="auto"/>
            </w:tcBorders>
            <w:shd w:val="clear" w:color="000000" w:fill="FFFFFF"/>
            <w:vAlign w:val="center"/>
            <w:hideMark/>
          </w:tcPr>
          <w:p w14:paraId="3B22AAC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6.9</w:t>
            </w:r>
          </w:p>
        </w:tc>
        <w:tc>
          <w:tcPr>
            <w:tcW w:w="991" w:type="pct"/>
            <w:tcBorders>
              <w:top w:val="nil"/>
              <w:left w:val="nil"/>
              <w:bottom w:val="nil"/>
              <w:right w:val="single" w:sz="4" w:space="0" w:color="auto"/>
            </w:tcBorders>
            <w:shd w:val="clear" w:color="000000" w:fill="FFFFFF"/>
            <w:vAlign w:val="center"/>
            <w:hideMark/>
          </w:tcPr>
          <w:p w14:paraId="3BFDF50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7.2</w:t>
            </w:r>
          </w:p>
        </w:tc>
        <w:tc>
          <w:tcPr>
            <w:tcW w:w="1127" w:type="pct"/>
            <w:tcBorders>
              <w:top w:val="nil"/>
              <w:left w:val="nil"/>
              <w:bottom w:val="nil"/>
              <w:right w:val="single" w:sz="4" w:space="0" w:color="auto"/>
            </w:tcBorders>
            <w:shd w:val="clear" w:color="000000" w:fill="FFFFFF"/>
            <w:vAlign w:val="center"/>
            <w:hideMark/>
          </w:tcPr>
          <w:p w14:paraId="18AEB10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5.9</w:t>
            </w:r>
          </w:p>
        </w:tc>
      </w:tr>
      <w:tr w:rsidR="008312CB" w:rsidRPr="005D2384" w14:paraId="61ED69BB"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547BAA98"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Non-Hispanic Black Only</w:t>
            </w:r>
          </w:p>
        </w:tc>
        <w:tc>
          <w:tcPr>
            <w:tcW w:w="952" w:type="pct"/>
            <w:tcBorders>
              <w:top w:val="nil"/>
              <w:left w:val="single" w:sz="4" w:space="0" w:color="auto"/>
              <w:bottom w:val="nil"/>
              <w:right w:val="single" w:sz="4" w:space="0" w:color="auto"/>
            </w:tcBorders>
            <w:shd w:val="clear" w:color="000000" w:fill="FFFFFF"/>
            <w:vAlign w:val="center"/>
            <w:hideMark/>
          </w:tcPr>
          <w:p w14:paraId="274C622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11.9</w:t>
            </w:r>
          </w:p>
        </w:tc>
        <w:tc>
          <w:tcPr>
            <w:tcW w:w="991" w:type="pct"/>
            <w:tcBorders>
              <w:top w:val="nil"/>
              <w:left w:val="nil"/>
              <w:bottom w:val="nil"/>
              <w:right w:val="single" w:sz="4" w:space="0" w:color="auto"/>
            </w:tcBorders>
            <w:shd w:val="clear" w:color="000000" w:fill="FFFFFF"/>
            <w:vAlign w:val="center"/>
            <w:hideMark/>
          </w:tcPr>
          <w:p w14:paraId="385E952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12.2</w:t>
            </w:r>
          </w:p>
        </w:tc>
        <w:tc>
          <w:tcPr>
            <w:tcW w:w="1127" w:type="pct"/>
            <w:tcBorders>
              <w:top w:val="nil"/>
              <w:left w:val="nil"/>
              <w:bottom w:val="nil"/>
              <w:right w:val="single" w:sz="4" w:space="0" w:color="auto"/>
            </w:tcBorders>
            <w:shd w:val="clear" w:color="000000" w:fill="FFFFFF"/>
            <w:vAlign w:val="center"/>
            <w:hideMark/>
          </w:tcPr>
          <w:p w14:paraId="1F8C3C2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10.7</w:t>
            </w:r>
          </w:p>
        </w:tc>
      </w:tr>
      <w:tr w:rsidR="008312CB" w:rsidRPr="005D2384" w14:paraId="002AB690"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6BFE0D89"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xml:space="preserve">    Non-Hispanic </w:t>
            </w:r>
            <w:proofErr w:type="gramStart"/>
            <w:r w:rsidRPr="00285FD4">
              <w:rPr>
                <w:rFonts w:eastAsia="Times New Roman" w:cstheme="minorHAnsi"/>
                <w:color w:val="000000"/>
                <w:kern w:val="0"/>
                <w:sz w:val="18"/>
                <w:szCs w:val="18"/>
                <w14:ligatures w14:val="none"/>
              </w:rPr>
              <w:t>other</w:t>
            </w:r>
            <w:proofErr w:type="gramEnd"/>
            <w:r w:rsidRPr="00285FD4">
              <w:rPr>
                <w:rFonts w:eastAsia="Times New Roman" w:cstheme="minorHAnsi"/>
                <w:color w:val="000000"/>
                <w:kern w:val="0"/>
                <w:sz w:val="18"/>
                <w:szCs w:val="18"/>
                <w14:ligatures w14:val="none"/>
              </w:rPr>
              <w:t xml:space="preserve"> Race or Multiple Race</w:t>
            </w:r>
          </w:p>
        </w:tc>
        <w:tc>
          <w:tcPr>
            <w:tcW w:w="952" w:type="pct"/>
            <w:tcBorders>
              <w:top w:val="nil"/>
              <w:left w:val="single" w:sz="4" w:space="0" w:color="auto"/>
              <w:bottom w:val="nil"/>
              <w:right w:val="single" w:sz="4" w:space="0" w:color="auto"/>
            </w:tcBorders>
            <w:shd w:val="clear" w:color="000000" w:fill="FFFFFF"/>
            <w:vAlign w:val="center"/>
            <w:hideMark/>
          </w:tcPr>
          <w:p w14:paraId="0C5A427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2.8</w:t>
            </w:r>
          </w:p>
        </w:tc>
        <w:tc>
          <w:tcPr>
            <w:tcW w:w="991" w:type="pct"/>
            <w:tcBorders>
              <w:top w:val="nil"/>
              <w:left w:val="nil"/>
              <w:bottom w:val="nil"/>
              <w:right w:val="single" w:sz="4" w:space="0" w:color="auto"/>
            </w:tcBorders>
            <w:shd w:val="clear" w:color="000000" w:fill="FFFFFF"/>
            <w:vAlign w:val="center"/>
            <w:hideMark/>
          </w:tcPr>
          <w:p w14:paraId="7DB4DF9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w:t>
            </w:r>
          </w:p>
        </w:tc>
        <w:tc>
          <w:tcPr>
            <w:tcW w:w="1127" w:type="pct"/>
            <w:tcBorders>
              <w:top w:val="nil"/>
              <w:left w:val="nil"/>
              <w:bottom w:val="nil"/>
              <w:right w:val="single" w:sz="4" w:space="0" w:color="auto"/>
            </w:tcBorders>
            <w:shd w:val="clear" w:color="000000" w:fill="FFFFFF"/>
            <w:vAlign w:val="center"/>
            <w:hideMark/>
          </w:tcPr>
          <w:p w14:paraId="1EF38B1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2.2</w:t>
            </w:r>
          </w:p>
        </w:tc>
      </w:tr>
      <w:tr w:rsidR="008312CB" w:rsidRPr="005D2384" w14:paraId="7DE36135"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01AA6C50"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Pr>
                <w:rFonts w:eastAsia="Times New Roman" w:cstheme="minorHAnsi"/>
                <w:b/>
                <w:bCs/>
                <w:color w:val="000000"/>
                <w:kern w:val="0"/>
                <w:sz w:val="18"/>
                <w:szCs w:val="18"/>
                <w14:ligatures w14:val="none"/>
              </w:rPr>
              <w:t>Born in the U.S.</w:t>
            </w:r>
          </w:p>
        </w:tc>
        <w:tc>
          <w:tcPr>
            <w:tcW w:w="952" w:type="pct"/>
            <w:tcBorders>
              <w:top w:val="nil"/>
              <w:left w:val="single" w:sz="4" w:space="0" w:color="auto"/>
              <w:bottom w:val="nil"/>
              <w:right w:val="single" w:sz="4" w:space="0" w:color="auto"/>
            </w:tcBorders>
            <w:shd w:val="clear" w:color="000000" w:fill="FFFFFF"/>
            <w:vAlign w:val="center"/>
            <w:hideMark/>
          </w:tcPr>
          <w:p w14:paraId="0209DCC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4F68A55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7C9BBE6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48437A49"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171523AB"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w:t>
            </w:r>
            <w:r>
              <w:rPr>
                <w:rFonts w:eastAsia="Times New Roman" w:cstheme="minorHAnsi"/>
                <w:color w:val="000000"/>
                <w:kern w:val="0"/>
                <w:sz w:val="18"/>
                <w:szCs w:val="18"/>
                <w14:ligatures w14:val="none"/>
              </w:rPr>
              <w:t>Yes</w:t>
            </w:r>
          </w:p>
        </w:tc>
        <w:tc>
          <w:tcPr>
            <w:tcW w:w="952" w:type="pct"/>
            <w:tcBorders>
              <w:top w:val="nil"/>
              <w:left w:val="single" w:sz="4" w:space="0" w:color="auto"/>
              <w:bottom w:val="nil"/>
              <w:right w:val="single" w:sz="4" w:space="0" w:color="auto"/>
            </w:tcBorders>
            <w:shd w:val="clear" w:color="000000" w:fill="FFFFFF"/>
            <w:vAlign w:val="center"/>
            <w:hideMark/>
          </w:tcPr>
          <w:p w14:paraId="210622E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80.7</w:t>
            </w:r>
          </w:p>
        </w:tc>
        <w:tc>
          <w:tcPr>
            <w:tcW w:w="991" w:type="pct"/>
            <w:tcBorders>
              <w:top w:val="nil"/>
              <w:left w:val="nil"/>
              <w:bottom w:val="nil"/>
              <w:right w:val="single" w:sz="4" w:space="0" w:color="auto"/>
            </w:tcBorders>
            <w:shd w:val="clear" w:color="000000" w:fill="FFFFFF"/>
            <w:vAlign w:val="center"/>
            <w:hideMark/>
          </w:tcPr>
          <w:p w14:paraId="0374B75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82.7</w:t>
            </w:r>
          </w:p>
        </w:tc>
        <w:tc>
          <w:tcPr>
            <w:tcW w:w="1127" w:type="pct"/>
            <w:tcBorders>
              <w:top w:val="nil"/>
              <w:left w:val="nil"/>
              <w:bottom w:val="nil"/>
              <w:right w:val="single" w:sz="4" w:space="0" w:color="auto"/>
            </w:tcBorders>
            <w:shd w:val="clear" w:color="000000" w:fill="FFFFFF"/>
            <w:vAlign w:val="center"/>
            <w:hideMark/>
          </w:tcPr>
          <w:p w14:paraId="2FAAD89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73.9</w:t>
            </w:r>
          </w:p>
        </w:tc>
      </w:tr>
      <w:tr w:rsidR="008312CB" w:rsidRPr="005D2384" w14:paraId="578C5D25"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5FB71829"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w:t>
            </w:r>
            <w:r>
              <w:rPr>
                <w:rFonts w:eastAsia="Times New Roman" w:cstheme="minorHAnsi"/>
                <w:color w:val="000000"/>
                <w:kern w:val="0"/>
                <w:sz w:val="18"/>
                <w:szCs w:val="18"/>
                <w14:ligatures w14:val="none"/>
              </w:rPr>
              <w:t>No</w:t>
            </w:r>
          </w:p>
        </w:tc>
        <w:tc>
          <w:tcPr>
            <w:tcW w:w="952" w:type="pct"/>
            <w:tcBorders>
              <w:top w:val="nil"/>
              <w:left w:val="single" w:sz="4" w:space="0" w:color="auto"/>
              <w:bottom w:val="nil"/>
              <w:right w:val="single" w:sz="4" w:space="0" w:color="auto"/>
            </w:tcBorders>
            <w:shd w:val="clear" w:color="000000" w:fill="FFFFFF"/>
            <w:vAlign w:val="center"/>
            <w:hideMark/>
          </w:tcPr>
          <w:p w14:paraId="0E26CE5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19.3</w:t>
            </w:r>
          </w:p>
        </w:tc>
        <w:tc>
          <w:tcPr>
            <w:tcW w:w="991" w:type="pct"/>
            <w:tcBorders>
              <w:top w:val="nil"/>
              <w:left w:val="nil"/>
              <w:bottom w:val="nil"/>
              <w:right w:val="single" w:sz="4" w:space="0" w:color="auto"/>
            </w:tcBorders>
            <w:shd w:val="clear" w:color="000000" w:fill="FFFFFF"/>
            <w:vAlign w:val="center"/>
            <w:hideMark/>
          </w:tcPr>
          <w:p w14:paraId="01C6933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17.3</w:t>
            </w:r>
          </w:p>
        </w:tc>
        <w:tc>
          <w:tcPr>
            <w:tcW w:w="1127" w:type="pct"/>
            <w:tcBorders>
              <w:top w:val="nil"/>
              <w:left w:val="nil"/>
              <w:bottom w:val="nil"/>
              <w:right w:val="single" w:sz="4" w:space="0" w:color="auto"/>
            </w:tcBorders>
            <w:shd w:val="clear" w:color="000000" w:fill="FFFFFF"/>
            <w:vAlign w:val="center"/>
            <w:hideMark/>
          </w:tcPr>
          <w:p w14:paraId="3A0B1E0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26.1</w:t>
            </w:r>
          </w:p>
        </w:tc>
      </w:tr>
      <w:tr w:rsidR="008312CB" w:rsidRPr="005D2384" w14:paraId="37223934"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3EDE3A6B"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 xml:space="preserve">Family Income - </w:t>
            </w:r>
            <w:proofErr w:type="gramStart"/>
            <w:r w:rsidRPr="00285FD4">
              <w:rPr>
                <w:rFonts w:eastAsia="Times New Roman" w:cstheme="minorHAnsi"/>
                <w:b/>
                <w:bCs/>
                <w:color w:val="000000"/>
                <w:kern w:val="0"/>
                <w:sz w:val="18"/>
                <w:szCs w:val="18"/>
                <w14:ligatures w14:val="none"/>
              </w:rPr>
              <w:t>Mean(</w:t>
            </w:r>
            <w:proofErr w:type="gramEnd"/>
            <w:r w:rsidRPr="00285FD4">
              <w:rPr>
                <w:rFonts w:eastAsia="Times New Roman" w:cstheme="minorHAnsi"/>
                <w:b/>
                <w:bCs/>
                <w:color w:val="000000"/>
                <w:kern w:val="0"/>
                <w:sz w:val="18"/>
                <w:szCs w:val="18"/>
                <w14:ligatures w14:val="none"/>
              </w:rPr>
              <w:t>SD)</w:t>
            </w:r>
          </w:p>
        </w:tc>
        <w:tc>
          <w:tcPr>
            <w:tcW w:w="952" w:type="pct"/>
            <w:tcBorders>
              <w:top w:val="nil"/>
              <w:left w:val="single" w:sz="4" w:space="0" w:color="auto"/>
              <w:bottom w:val="nil"/>
              <w:right w:val="single" w:sz="4" w:space="0" w:color="auto"/>
            </w:tcBorders>
            <w:shd w:val="clear" w:color="000000" w:fill="FFFFFF"/>
            <w:vAlign w:val="center"/>
            <w:hideMark/>
          </w:tcPr>
          <w:p w14:paraId="6E73FCE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118,045.40 (90,249.64)</w:t>
            </w:r>
          </w:p>
        </w:tc>
        <w:tc>
          <w:tcPr>
            <w:tcW w:w="991" w:type="pct"/>
            <w:tcBorders>
              <w:top w:val="nil"/>
              <w:left w:val="nil"/>
              <w:bottom w:val="nil"/>
              <w:right w:val="single" w:sz="4" w:space="0" w:color="auto"/>
            </w:tcBorders>
            <w:shd w:val="clear" w:color="000000" w:fill="FFFFFF"/>
            <w:vAlign w:val="center"/>
            <w:hideMark/>
          </w:tcPr>
          <w:p w14:paraId="72B90DB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125,507.93 (91,643.84)</w:t>
            </w:r>
          </w:p>
        </w:tc>
        <w:tc>
          <w:tcPr>
            <w:tcW w:w="1127" w:type="pct"/>
            <w:tcBorders>
              <w:top w:val="nil"/>
              <w:left w:val="nil"/>
              <w:bottom w:val="nil"/>
              <w:right w:val="single" w:sz="4" w:space="0" w:color="auto"/>
            </w:tcBorders>
            <w:shd w:val="clear" w:color="000000" w:fill="FFFFFF"/>
            <w:vAlign w:val="center"/>
            <w:hideMark/>
          </w:tcPr>
          <w:p w14:paraId="404F23E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92,514.90 (80,231.02)</w:t>
            </w:r>
          </w:p>
        </w:tc>
      </w:tr>
      <w:tr w:rsidR="008312CB" w:rsidRPr="005D2384" w14:paraId="7BC015E8"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36F94E44"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 xml:space="preserve">Family Size - </w:t>
            </w:r>
            <w:proofErr w:type="gramStart"/>
            <w:r w:rsidRPr="00285FD4">
              <w:rPr>
                <w:rFonts w:eastAsia="Times New Roman" w:cstheme="minorHAnsi"/>
                <w:b/>
                <w:bCs/>
                <w:color w:val="000000"/>
                <w:kern w:val="0"/>
                <w:sz w:val="18"/>
                <w:szCs w:val="18"/>
                <w14:ligatures w14:val="none"/>
              </w:rPr>
              <w:t>Mean(</w:t>
            </w:r>
            <w:proofErr w:type="gramEnd"/>
            <w:r w:rsidRPr="00285FD4">
              <w:rPr>
                <w:rFonts w:eastAsia="Times New Roman" w:cstheme="minorHAnsi"/>
                <w:b/>
                <w:bCs/>
                <w:color w:val="000000"/>
                <w:kern w:val="0"/>
                <w:sz w:val="18"/>
                <w:szCs w:val="18"/>
                <w14:ligatures w14:val="none"/>
              </w:rPr>
              <w:t>SD)</w:t>
            </w:r>
          </w:p>
        </w:tc>
        <w:tc>
          <w:tcPr>
            <w:tcW w:w="952" w:type="pct"/>
            <w:tcBorders>
              <w:top w:val="nil"/>
              <w:left w:val="single" w:sz="4" w:space="0" w:color="auto"/>
              <w:bottom w:val="nil"/>
              <w:right w:val="single" w:sz="4" w:space="0" w:color="auto"/>
            </w:tcBorders>
            <w:shd w:val="clear" w:color="000000" w:fill="FFFFFF"/>
            <w:vAlign w:val="center"/>
            <w:hideMark/>
          </w:tcPr>
          <w:p w14:paraId="153C606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2.95 (1.54)</w:t>
            </w:r>
          </w:p>
        </w:tc>
        <w:tc>
          <w:tcPr>
            <w:tcW w:w="991" w:type="pct"/>
            <w:tcBorders>
              <w:top w:val="nil"/>
              <w:left w:val="nil"/>
              <w:bottom w:val="nil"/>
              <w:right w:val="single" w:sz="4" w:space="0" w:color="auto"/>
            </w:tcBorders>
            <w:shd w:val="clear" w:color="000000" w:fill="FFFFFF"/>
            <w:vAlign w:val="center"/>
            <w:hideMark/>
          </w:tcPr>
          <w:p w14:paraId="484AC66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2.89 (1.51)</w:t>
            </w:r>
          </w:p>
        </w:tc>
        <w:tc>
          <w:tcPr>
            <w:tcW w:w="1127" w:type="pct"/>
            <w:tcBorders>
              <w:top w:val="nil"/>
              <w:left w:val="nil"/>
              <w:bottom w:val="nil"/>
              <w:right w:val="single" w:sz="4" w:space="0" w:color="auto"/>
            </w:tcBorders>
            <w:shd w:val="clear" w:color="000000" w:fill="FFFFFF"/>
            <w:vAlign w:val="center"/>
            <w:hideMark/>
          </w:tcPr>
          <w:p w14:paraId="77AB253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3.14 (1.63)</w:t>
            </w:r>
          </w:p>
        </w:tc>
      </w:tr>
      <w:tr w:rsidR="008312CB" w:rsidRPr="005D2384" w14:paraId="7F9FF72F"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13155E98"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Marital Status</w:t>
            </w:r>
          </w:p>
        </w:tc>
        <w:tc>
          <w:tcPr>
            <w:tcW w:w="952" w:type="pct"/>
            <w:tcBorders>
              <w:top w:val="nil"/>
              <w:left w:val="single" w:sz="4" w:space="0" w:color="auto"/>
              <w:bottom w:val="nil"/>
              <w:right w:val="single" w:sz="4" w:space="0" w:color="auto"/>
            </w:tcBorders>
            <w:shd w:val="clear" w:color="000000" w:fill="FFFFFF"/>
            <w:vAlign w:val="center"/>
            <w:hideMark/>
          </w:tcPr>
          <w:p w14:paraId="35DAA3B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1FC6992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20EEAE4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01D2537E"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36DAC4C7"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Married</w:t>
            </w:r>
          </w:p>
        </w:tc>
        <w:tc>
          <w:tcPr>
            <w:tcW w:w="952" w:type="pct"/>
            <w:tcBorders>
              <w:top w:val="nil"/>
              <w:left w:val="single" w:sz="4" w:space="0" w:color="auto"/>
              <w:bottom w:val="nil"/>
              <w:right w:val="single" w:sz="4" w:space="0" w:color="auto"/>
            </w:tcBorders>
            <w:shd w:val="clear" w:color="000000" w:fill="FFFFFF"/>
            <w:vAlign w:val="center"/>
            <w:hideMark/>
          </w:tcPr>
          <w:p w14:paraId="01BBE62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54.4</w:t>
            </w:r>
          </w:p>
        </w:tc>
        <w:tc>
          <w:tcPr>
            <w:tcW w:w="991" w:type="pct"/>
            <w:tcBorders>
              <w:top w:val="nil"/>
              <w:left w:val="nil"/>
              <w:bottom w:val="nil"/>
              <w:right w:val="single" w:sz="4" w:space="0" w:color="auto"/>
            </w:tcBorders>
            <w:shd w:val="clear" w:color="000000" w:fill="FFFFFF"/>
            <w:vAlign w:val="center"/>
            <w:hideMark/>
          </w:tcPr>
          <w:p w14:paraId="20783FA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58</w:t>
            </w:r>
          </w:p>
        </w:tc>
        <w:tc>
          <w:tcPr>
            <w:tcW w:w="1127" w:type="pct"/>
            <w:tcBorders>
              <w:top w:val="nil"/>
              <w:left w:val="nil"/>
              <w:bottom w:val="nil"/>
              <w:right w:val="single" w:sz="4" w:space="0" w:color="auto"/>
            </w:tcBorders>
            <w:shd w:val="clear" w:color="000000" w:fill="FFFFFF"/>
            <w:vAlign w:val="center"/>
            <w:hideMark/>
          </w:tcPr>
          <w:p w14:paraId="402FB8D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42.1</w:t>
            </w:r>
          </w:p>
        </w:tc>
      </w:tr>
      <w:tr w:rsidR="008312CB" w:rsidRPr="005D2384" w14:paraId="423C727F"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CD9BE45"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Divorced/</w:t>
            </w:r>
            <w:r w:rsidRPr="005D2384">
              <w:rPr>
                <w:rFonts w:eastAsia="Times New Roman" w:cstheme="minorHAnsi"/>
                <w:color w:val="000000"/>
                <w:kern w:val="0"/>
                <w:sz w:val="18"/>
                <w:szCs w:val="18"/>
                <w14:ligatures w14:val="none"/>
              </w:rPr>
              <w:t>Separated</w:t>
            </w:r>
            <w:r w:rsidRPr="00285FD4">
              <w:rPr>
                <w:rFonts w:eastAsia="Times New Roman" w:cstheme="minorHAnsi"/>
                <w:color w:val="000000"/>
                <w:kern w:val="0"/>
                <w:sz w:val="18"/>
                <w:szCs w:val="18"/>
                <w14:ligatures w14:val="none"/>
              </w:rPr>
              <w:t>/Widowed</w:t>
            </w:r>
          </w:p>
        </w:tc>
        <w:tc>
          <w:tcPr>
            <w:tcW w:w="952" w:type="pct"/>
            <w:tcBorders>
              <w:top w:val="nil"/>
              <w:left w:val="single" w:sz="4" w:space="0" w:color="auto"/>
              <w:bottom w:val="nil"/>
              <w:right w:val="single" w:sz="4" w:space="0" w:color="auto"/>
            </w:tcBorders>
            <w:shd w:val="clear" w:color="000000" w:fill="FFFFFF"/>
            <w:vAlign w:val="center"/>
            <w:hideMark/>
          </w:tcPr>
          <w:p w14:paraId="4865516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12.5</w:t>
            </w:r>
          </w:p>
        </w:tc>
        <w:tc>
          <w:tcPr>
            <w:tcW w:w="991" w:type="pct"/>
            <w:tcBorders>
              <w:top w:val="nil"/>
              <w:left w:val="nil"/>
              <w:bottom w:val="nil"/>
              <w:right w:val="single" w:sz="4" w:space="0" w:color="auto"/>
            </w:tcBorders>
            <w:shd w:val="clear" w:color="000000" w:fill="FFFFFF"/>
            <w:vAlign w:val="center"/>
            <w:hideMark/>
          </w:tcPr>
          <w:p w14:paraId="71F1DD2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12.7</w:t>
            </w:r>
          </w:p>
        </w:tc>
        <w:tc>
          <w:tcPr>
            <w:tcW w:w="1127" w:type="pct"/>
            <w:tcBorders>
              <w:top w:val="nil"/>
              <w:left w:val="nil"/>
              <w:bottom w:val="nil"/>
              <w:right w:val="single" w:sz="4" w:space="0" w:color="auto"/>
            </w:tcBorders>
            <w:shd w:val="clear" w:color="000000" w:fill="FFFFFF"/>
            <w:vAlign w:val="center"/>
            <w:hideMark/>
          </w:tcPr>
          <w:p w14:paraId="66BED69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w:t>
            </w:r>
          </w:p>
        </w:tc>
      </w:tr>
      <w:tr w:rsidR="008312CB" w:rsidRPr="005D2384" w14:paraId="4FBCB60B"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240138B9"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Single</w:t>
            </w:r>
          </w:p>
        </w:tc>
        <w:tc>
          <w:tcPr>
            <w:tcW w:w="952" w:type="pct"/>
            <w:tcBorders>
              <w:top w:val="nil"/>
              <w:left w:val="single" w:sz="4" w:space="0" w:color="auto"/>
              <w:bottom w:val="nil"/>
              <w:right w:val="single" w:sz="4" w:space="0" w:color="auto"/>
            </w:tcBorders>
            <w:shd w:val="clear" w:color="000000" w:fill="FFFFFF"/>
            <w:vAlign w:val="center"/>
            <w:hideMark/>
          </w:tcPr>
          <w:p w14:paraId="5DE9C8B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33</w:t>
            </w:r>
          </w:p>
        </w:tc>
        <w:tc>
          <w:tcPr>
            <w:tcW w:w="991" w:type="pct"/>
            <w:tcBorders>
              <w:top w:val="nil"/>
              <w:left w:val="nil"/>
              <w:bottom w:val="nil"/>
              <w:right w:val="single" w:sz="4" w:space="0" w:color="auto"/>
            </w:tcBorders>
            <w:shd w:val="clear" w:color="000000" w:fill="FFFFFF"/>
            <w:vAlign w:val="center"/>
            <w:hideMark/>
          </w:tcPr>
          <w:p w14:paraId="6CC6784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29.3</w:t>
            </w:r>
          </w:p>
        </w:tc>
        <w:tc>
          <w:tcPr>
            <w:tcW w:w="1127" w:type="pct"/>
            <w:tcBorders>
              <w:top w:val="nil"/>
              <w:left w:val="nil"/>
              <w:bottom w:val="nil"/>
              <w:right w:val="single" w:sz="4" w:space="0" w:color="auto"/>
            </w:tcBorders>
            <w:shd w:val="clear" w:color="000000" w:fill="FFFFFF"/>
            <w:vAlign w:val="center"/>
            <w:hideMark/>
          </w:tcPr>
          <w:p w14:paraId="1500836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45.9</w:t>
            </w:r>
          </w:p>
        </w:tc>
      </w:tr>
      <w:tr w:rsidR="008312CB" w:rsidRPr="005D2384" w14:paraId="39D8DA79"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15A0985E"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Education</w:t>
            </w:r>
          </w:p>
        </w:tc>
        <w:tc>
          <w:tcPr>
            <w:tcW w:w="952" w:type="pct"/>
            <w:tcBorders>
              <w:top w:val="nil"/>
              <w:left w:val="single" w:sz="4" w:space="0" w:color="auto"/>
              <w:bottom w:val="nil"/>
              <w:right w:val="single" w:sz="4" w:space="0" w:color="auto"/>
            </w:tcBorders>
            <w:shd w:val="clear" w:color="000000" w:fill="FFFFFF"/>
            <w:vAlign w:val="center"/>
            <w:hideMark/>
          </w:tcPr>
          <w:p w14:paraId="4D0215D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640D45E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6C3EA1F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3D88D634"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4F42281A"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Highschool or less</w:t>
            </w:r>
          </w:p>
        </w:tc>
        <w:tc>
          <w:tcPr>
            <w:tcW w:w="952" w:type="pct"/>
            <w:tcBorders>
              <w:top w:val="nil"/>
              <w:left w:val="single" w:sz="4" w:space="0" w:color="auto"/>
              <w:bottom w:val="nil"/>
              <w:right w:val="single" w:sz="4" w:space="0" w:color="auto"/>
            </w:tcBorders>
            <w:shd w:val="clear" w:color="000000" w:fill="FFFFFF"/>
            <w:vAlign w:val="center"/>
            <w:hideMark/>
          </w:tcPr>
          <w:p w14:paraId="3809469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31.9</w:t>
            </w:r>
          </w:p>
        </w:tc>
        <w:tc>
          <w:tcPr>
            <w:tcW w:w="991" w:type="pct"/>
            <w:tcBorders>
              <w:top w:val="nil"/>
              <w:left w:val="nil"/>
              <w:bottom w:val="nil"/>
              <w:right w:val="single" w:sz="4" w:space="0" w:color="auto"/>
            </w:tcBorders>
            <w:shd w:val="clear" w:color="000000" w:fill="FFFFFF"/>
            <w:vAlign w:val="center"/>
            <w:hideMark/>
          </w:tcPr>
          <w:p w14:paraId="56E6AE5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26.4</w:t>
            </w:r>
          </w:p>
        </w:tc>
        <w:tc>
          <w:tcPr>
            <w:tcW w:w="1127" w:type="pct"/>
            <w:tcBorders>
              <w:top w:val="nil"/>
              <w:left w:val="nil"/>
              <w:bottom w:val="nil"/>
              <w:right w:val="single" w:sz="4" w:space="0" w:color="auto"/>
            </w:tcBorders>
            <w:shd w:val="clear" w:color="000000" w:fill="FFFFFF"/>
            <w:vAlign w:val="center"/>
            <w:hideMark/>
          </w:tcPr>
          <w:p w14:paraId="6ABBB12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50.7</w:t>
            </w:r>
          </w:p>
        </w:tc>
      </w:tr>
      <w:tr w:rsidR="008312CB" w:rsidRPr="005D2384" w14:paraId="44231D27"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458E4DF9"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College or Some College</w:t>
            </w:r>
          </w:p>
        </w:tc>
        <w:tc>
          <w:tcPr>
            <w:tcW w:w="952" w:type="pct"/>
            <w:tcBorders>
              <w:top w:val="nil"/>
              <w:left w:val="single" w:sz="4" w:space="0" w:color="auto"/>
              <w:bottom w:val="nil"/>
              <w:right w:val="single" w:sz="4" w:space="0" w:color="auto"/>
            </w:tcBorders>
            <w:shd w:val="clear" w:color="000000" w:fill="FFFFFF"/>
            <w:vAlign w:val="center"/>
            <w:hideMark/>
          </w:tcPr>
          <w:p w14:paraId="7F52356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68.1</w:t>
            </w:r>
          </w:p>
        </w:tc>
        <w:tc>
          <w:tcPr>
            <w:tcW w:w="991" w:type="pct"/>
            <w:tcBorders>
              <w:top w:val="nil"/>
              <w:left w:val="nil"/>
              <w:bottom w:val="nil"/>
              <w:right w:val="single" w:sz="4" w:space="0" w:color="auto"/>
            </w:tcBorders>
            <w:shd w:val="clear" w:color="000000" w:fill="FFFFFF"/>
            <w:vAlign w:val="center"/>
            <w:hideMark/>
          </w:tcPr>
          <w:p w14:paraId="0FD88CF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73.6</w:t>
            </w:r>
          </w:p>
        </w:tc>
        <w:tc>
          <w:tcPr>
            <w:tcW w:w="1127" w:type="pct"/>
            <w:tcBorders>
              <w:top w:val="nil"/>
              <w:left w:val="nil"/>
              <w:bottom w:val="nil"/>
              <w:right w:val="single" w:sz="4" w:space="0" w:color="auto"/>
            </w:tcBorders>
            <w:shd w:val="clear" w:color="000000" w:fill="FFFFFF"/>
            <w:vAlign w:val="center"/>
            <w:hideMark/>
          </w:tcPr>
          <w:p w14:paraId="01A5791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49.3</w:t>
            </w:r>
          </w:p>
        </w:tc>
      </w:tr>
      <w:tr w:rsidR="008312CB" w:rsidRPr="005D2384" w14:paraId="48544152"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12224B0C"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Region</w:t>
            </w:r>
          </w:p>
        </w:tc>
        <w:tc>
          <w:tcPr>
            <w:tcW w:w="952" w:type="pct"/>
            <w:tcBorders>
              <w:top w:val="nil"/>
              <w:left w:val="single" w:sz="4" w:space="0" w:color="auto"/>
              <w:bottom w:val="nil"/>
              <w:right w:val="single" w:sz="4" w:space="0" w:color="auto"/>
            </w:tcBorders>
            <w:shd w:val="clear" w:color="000000" w:fill="FFFFFF"/>
            <w:vAlign w:val="center"/>
            <w:hideMark/>
          </w:tcPr>
          <w:p w14:paraId="48A5BD3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1957AC4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5378474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21B69976"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635AB34A"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Midwest</w:t>
            </w:r>
          </w:p>
        </w:tc>
        <w:tc>
          <w:tcPr>
            <w:tcW w:w="952" w:type="pct"/>
            <w:tcBorders>
              <w:top w:val="nil"/>
              <w:left w:val="single" w:sz="4" w:space="0" w:color="auto"/>
              <w:bottom w:val="nil"/>
              <w:right w:val="single" w:sz="4" w:space="0" w:color="auto"/>
            </w:tcBorders>
            <w:shd w:val="clear" w:color="000000" w:fill="FFFFFF"/>
            <w:vAlign w:val="center"/>
            <w:hideMark/>
          </w:tcPr>
          <w:p w14:paraId="299D092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21.5</w:t>
            </w:r>
          </w:p>
        </w:tc>
        <w:tc>
          <w:tcPr>
            <w:tcW w:w="991" w:type="pct"/>
            <w:tcBorders>
              <w:top w:val="nil"/>
              <w:left w:val="nil"/>
              <w:bottom w:val="nil"/>
              <w:right w:val="single" w:sz="4" w:space="0" w:color="auto"/>
            </w:tcBorders>
            <w:shd w:val="clear" w:color="000000" w:fill="FFFFFF"/>
            <w:vAlign w:val="center"/>
            <w:hideMark/>
          </w:tcPr>
          <w:p w14:paraId="087607C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21.2</w:t>
            </w:r>
          </w:p>
        </w:tc>
        <w:tc>
          <w:tcPr>
            <w:tcW w:w="1127" w:type="pct"/>
            <w:tcBorders>
              <w:top w:val="nil"/>
              <w:left w:val="nil"/>
              <w:bottom w:val="nil"/>
              <w:right w:val="single" w:sz="4" w:space="0" w:color="auto"/>
            </w:tcBorders>
            <w:shd w:val="clear" w:color="000000" w:fill="FFFFFF"/>
            <w:vAlign w:val="center"/>
            <w:hideMark/>
          </w:tcPr>
          <w:p w14:paraId="331402A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22.7</w:t>
            </w:r>
          </w:p>
        </w:tc>
      </w:tr>
      <w:tr w:rsidR="008312CB" w:rsidRPr="005D2384" w14:paraId="2BEB388F"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52A00B5"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Northeast</w:t>
            </w:r>
          </w:p>
        </w:tc>
        <w:tc>
          <w:tcPr>
            <w:tcW w:w="952" w:type="pct"/>
            <w:tcBorders>
              <w:top w:val="nil"/>
              <w:left w:val="single" w:sz="4" w:space="0" w:color="auto"/>
              <w:bottom w:val="nil"/>
              <w:right w:val="single" w:sz="4" w:space="0" w:color="auto"/>
            </w:tcBorders>
            <w:shd w:val="clear" w:color="000000" w:fill="FFFFFF"/>
            <w:vAlign w:val="center"/>
            <w:hideMark/>
          </w:tcPr>
          <w:p w14:paraId="676A0C7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17.7</w:t>
            </w:r>
          </w:p>
        </w:tc>
        <w:tc>
          <w:tcPr>
            <w:tcW w:w="991" w:type="pct"/>
            <w:tcBorders>
              <w:top w:val="nil"/>
              <w:left w:val="nil"/>
              <w:bottom w:val="nil"/>
              <w:right w:val="single" w:sz="4" w:space="0" w:color="auto"/>
            </w:tcBorders>
            <w:shd w:val="clear" w:color="000000" w:fill="FFFFFF"/>
            <w:vAlign w:val="center"/>
            <w:hideMark/>
          </w:tcPr>
          <w:p w14:paraId="6A6D6D6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18.1</w:t>
            </w:r>
          </w:p>
        </w:tc>
        <w:tc>
          <w:tcPr>
            <w:tcW w:w="1127" w:type="pct"/>
            <w:tcBorders>
              <w:top w:val="nil"/>
              <w:left w:val="nil"/>
              <w:bottom w:val="nil"/>
              <w:right w:val="single" w:sz="4" w:space="0" w:color="auto"/>
            </w:tcBorders>
            <w:shd w:val="clear" w:color="000000" w:fill="FFFFFF"/>
            <w:vAlign w:val="center"/>
            <w:hideMark/>
          </w:tcPr>
          <w:p w14:paraId="0309D98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16.3</w:t>
            </w:r>
          </w:p>
        </w:tc>
      </w:tr>
      <w:tr w:rsidR="008312CB" w:rsidRPr="005D2384" w14:paraId="27B6C0E6"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79E58CFB"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South</w:t>
            </w:r>
          </w:p>
        </w:tc>
        <w:tc>
          <w:tcPr>
            <w:tcW w:w="952" w:type="pct"/>
            <w:tcBorders>
              <w:top w:val="nil"/>
              <w:left w:val="single" w:sz="4" w:space="0" w:color="auto"/>
              <w:bottom w:val="nil"/>
              <w:right w:val="single" w:sz="4" w:space="0" w:color="auto"/>
            </w:tcBorders>
            <w:shd w:val="clear" w:color="000000" w:fill="FFFFFF"/>
            <w:vAlign w:val="center"/>
            <w:hideMark/>
          </w:tcPr>
          <w:p w14:paraId="765E718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37.5</w:t>
            </w:r>
          </w:p>
        </w:tc>
        <w:tc>
          <w:tcPr>
            <w:tcW w:w="991" w:type="pct"/>
            <w:tcBorders>
              <w:top w:val="nil"/>
              <w:left w:val="nil"/>
              <w:bottom w:val="nil"/>
              <w:right w:val="single" w:sz="4" w:space="0" w:color="auto"/>
            </w:tcBorders>
            <w:shd w:val="clear" w:color="000000" w:fill="FFFFFF"/>
            <w:vAlign w:val="center"/>
            <w:hideMark/>
          </w:tcPr>
          <w:p w14:paraId="2035CA5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35.7</w:t>
            </w:r>
          </w:p>
        </w:tc>
        <w:tc>
          <w:tcPr>
            <w:tcW w:w="1127" w:type="pct"/>
            <w:tcBorders>
              <w:top w:val="nil"/>
              <w:left w:val="nil"/>
              <w:bottom w:val="nil"/>
              <w:right w:val="single" w:sz="4" w:space="0" w:color="auto"/>
            </w:tcBorders>
            <w:shd w:val="clear" w:color="000000" w:fill="FFFFFF"/>
            <w:vAlign w:val="center"/>
            <w:hideMark/>
          </w:tcPr>
          <w:p w14:paraId="4AA143E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43.5</w:t>
            </w:r>
          </w:p>
        </w:tc>
      </w:tr>
      <w:tr w:rsidR="008312CB" w:rsidRPr="005D2384" w14:paraId="59657CEA"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2912F213"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West</w:t>
            </w:r>
          </w:p>
        </w:tc>
        <w:tc>
          <w:tcPr>
            <w:tcW w:w="952" w:type="pct"/>
            <w:tcBorders>
              <w:top w:val="nil"/>
              <w:left w:val="single" w:sz="4" w:space="0" w:color="auto"/>
              <w:bottom w:val="nil"/>
              <w:right w:val="single" w:sz="4" w:space="0" w:color="auto"/>
            </w:tcBorders>
            <w:shd w:val="clear" w:color="000000" w:fill="FFFFFF"/>
            <w:vAlign w:val="center"/>
            <w:hideMark/>
          </w:tcPr>
          <w:p w14:paraId="56DD976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23.3</w:t>
            </w:r>
          </w:p>
        </w:tc>
        <w:tc>
          <w:tcPr>
            <w:tcW w:w="991" w:type="pct"/>
            <w:tcBorders>
              <w:top w:val="nil"/>
              <w:left w:val="nil"/>
              <w:bottom w:val="nil"/>
              <w:right w:val="single" w:sz="4" w:space="0" w:color="auto"/>
            </w:tcBorders>
            <w:shd w:val="clear" w:color="000000" w:fill="FFFFFF"/>
            <w:vAlign w:val="center"/>
            <w:hideMark/>
          </w:tcPr>
          <w:p w14:paraId="0E06DFE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25</w:t>
            </w:r>
          </w:p>
        </w:tc>
        <w:tc>
          <w:tcPr>
            <w:tcW w:w="1127" w:type="pct"/>
            <w:tcBorders>
              <w:top w:val="nil"/>
              <w:left w:val="nil"/>
              <w:bottom w:val="nil"/>
              <w:right w:val="single" w:sz="4" w:space="0" w:color="auto"/>
            </w:tcBorders>
            <w:shd w:val="clear" w:color="000000" w:fill="FFFFFF"/>
            <w:vAlign w:val="center"/>
            <w:hideMark/>
          </w:tcPr>
          <w:p w14:paraId="38C785D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17.4</w:t>
            </w:r>
          </w:p>
        </w:tc>
      </w:tr>
      <w:tr w:rsidR="008312CB" w:rsidRPr="005D2384" w14:paraId="49F4EC58"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2575FC9E" w14:textId="77777777" w:rsidR="008312CB" w:rsidRPr="00285FD4" w:rsidRDefault="008312CB" w:rsidP="0013118B">
            <w:pPr>
              <w:spacing w:after="0" w:line="240" w:lineRule="auto"/>
              <w:rPr>
                <w:rFonts w:eastAsia="Times New Roman" w:cstheme="minorHAnsi"/>
                <w:b/>
                <w:bCs/>
                <w:color w:val="000000"/>
                <w:kern w:val="0"/>
                <w:sz w:val="18"/>
                <w:szCs w:val="18"/>
                <w14:ligatures w14:val="none"/>
              </w:rPr>
            </w:pPr>
            <w:r w:rsidRPr="00285FD4">
              <w:rPr>
                <w:rFonts w:eastAsia="Times New Roman" w:cstheme="minorHAnsi"/>
                <w:b/>
                <w:bCs/>
                <w:color w:val="000000"/>
                <w:kern w:val="0"/>
                <w:sz w:val="18"/>
                <w:szCs w:val="18"/>
                <w14:ligatures w14:val="none"/>
              </w:rPr>
              <w:t>Insurance</w:t>
            </w:r>
          </w:p>
        </w:tc>
        <w:tc>
          <w:tcPr>
            <w:tcW w:w="952" w:type="pct"/>
            <w:tcBorders>
              <w:top w:val="nil"/>
              <w:left w:val="single" w:sz="4" w:space="0" w:color="auto"/>
              <w:bottom w:val="nil"/>
              <w:right w:val="single" w:sz="4" w:space="0" w:color="auto"/>
            </w:tcBorders>
            <w:shd w:val="clear" w:color="000000" w:fill="FFFFFF"/>
            <w:vAlign w:val="center"/>
            <w:hideMark/>
          </w:tcPr>
          <w:p w14:paraId="3A690A8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6AC66BD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5923B57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23DE7826"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541BD791"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Uninsured</w:t>
            </w:r>
          </w:p>
        </w:tc>
        <w:tc>
          <w:tcPr>
            <w:tcW w:w="952" w:type="pct"/>
            <w:tcBorders>
              <w:top w:val="nil"/>
              <w:left w:val="single" w:sz="4" w:space="0" w:color="auto"/>
              <w:bottom w:val="nil"/>
              <w:right w:val="single" w:sz="4" w:space="0" w:color="auto"/>
            </w:tcBorders>
            <w:shd w:val="clear" w:color="000000" w:fill="FFFFFF"/>
            <w:vAlign w:val="center"/>
            <w:hideMark/>
          </w:tcPr>
          <w:p w14:paraId="4B29A93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7.2</w:t>
            </w:r>
          </w:p>
        </w:tc>
        <w:tc>
          <w:tcPr>
            <w:tcW w:w="991" w:type="pct"/>
            <w:tcBorders>
              <w:top w:val="nil"/>
              <w:left w:val="nil"/>
              <w:bottom w:val="nil"/>
              <w:right w:val="single" w:sz="4" w:space="0" w:color="auto"/>
            </w:tcBorders>
            <w:shd w:val="clear" w:color="000000" w:fill="FFFFFF"/>
            <w:vAlign w:val="center"/>
            <w:hideMark/>
          </w:tcPr>
          <w:p w14:paraId="184DB77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w:t>
            </w:r>
          </w:p>
        </w:tc>
        <w:tc>
          <w:tcPr>
            <w:tcW w:w="1127" w:type="pct"/>
            <w:tcBorders>
              <w:top w:val="nil"/>
              <w:left w:val="nil"/>
              <w:bottom w:val="nil"/>
              <w:right w:val="single" w:sz="4" w:space="0" w:color="auto"/>
            </w:tcBorders>
            <w:shd w:val="clear" w:color="000000" w:fill="FFFFFF"/>
            <w:vAlign w:val="center"/>
            <w:hideMark/>
          </w:tcPr>
          <w:p w14:paraId="788510B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18.2</w:t>
            </w:r>
          </w:p>
        </w:tc>
      </w:tr>
      <w:tr w:rsidR="008312CB" w:rsidRPr="005D2384" w14:paraId="61C21F6C"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28B40A78"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t>    Any Private</w:t>
            </w:r>
          </w:p>
        </w:tc>
        <w:tc>
          <w:tcPr>
            <w:tcW w:w="952" w:type="pct"/>
            <w:tcBorders>
              <w:top w:val="nil"/>
              <w:left w:val="single" w:sz="4" w:space="0" w:color="auto"/>
              <w:bottom w:val="nil"/>
              <w:right w:val="single" w:sz="4" w:space="0" w:color="auto"/>
            </w:tcBorders>
            <w:shd w:val="clear" w:color="000000" w:fill="FFFFFF"/>
            <w:vAlign w:val="center"/>
            <w:hideMark/>
          </w:tcPr>
          <w:p w14:paraId="1E026E1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85.2</w:t>
            </w:r>
          </w:p>
        </w:tc>
        <w:tc>
          <w:tcPr>
            <w:tcW w:w="991" w:type="pct"/>
            <w:tcBorders>
              <w:top w:val="nil"/>
              <w:left w:val="nil"/>
              <w:bottom w:val="nil"/>
              <w:right w:val="single" w:sz="4" w:space="0" w:color="auto"/>
            </w:tcBorders>
            <w:shd w:val="clear" w:color="000000" w:fill="FFFFFF"/>
            <w:vAlign w:val="center"/>
            <w:hideMark/>
          </w:tcPr>
          <w:p w14:paraId="5E455F2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91.4</w:t>
            </w:r>
          </w:p>
        </w:tc>
        <w:tc>
          <w:tcPr>
            <w:tcW w:w="1127" w:type="pct"/>
            <w:tcBorders>
              <w:top w:val="nil"/>
              <w:left w:val="nil"/>
              <w:bottom w:val="nil"/>
              <w:right w:val="single" w:sz="4" w:space="0" w:color="auto"/>
            </w:tcBorders>
            <w:shd w:val="clear" w:color="000000" w:fill="FFFFFF"/>
            <w:vAlign w:val="center"/>
            <w:hideMark/>
          </w:tcPr>
          <w:p w14:paraId="266091B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64.2</w:t>
            </w:r>
          </w:p>
        </w:tc>
      </w:tr>
      <w:tr w:rsidR="008312CB" w:rsidRPr="005D2384" w14:paraId="61E19E44" w14:textId="77777777" w:rsidTr="0013118B">
        <w:trPr>
          <w:trHeight w:val="315"/>
        </w:trPr>
        <w:tc>
          <w:tcPr>
            <w:tcW w:w="1930" w:type="pct"/>
            <w:tcBorders>
              <w:top w:val="nil"/>
              <w:left w:val="single" w:sz="4" w:space="0" w:color="auto"/>
              <w:bottom w:val="nil"/>
              <w:right w:val="nil"/>
            </w:tcBorders>
            <w:shd w:val="clear" w:color="auto" w:fill="auto"/>
            <w:noWrap/>
            <w:vAlign w:val="bottom"/>
            <w:hideMark/>
          </w:tcPr>
          <w:p w14:paraId="6F3C5031" w14:textId="77777777" w:rsidR="008312CB" w:rsidRPr="00285FD4" w:rsidRDefault="008312CB" w:rsidP="0013118B">
            <w:pPr>
              <w:spacing w:after="0" w:line="240" w:lineRule="auto"/>
              <w:rPr>
                <w:rFonts w:eastAsia="Times New Roman" w:cstheme="minorHAnsi"/>
                <w:color w:val="000000"/>
                <w:kern w:val="0"/>
                <w:sz w:val="18"/>
                <w:szCs w:val="18"/>
                <w14:ligatures w14:val="none"/>
              </w:rPr>
            </w:pPr>
            <w:r w:rsidRPr="00285FD4">
              <w:rPr>
                <w:rFonts w:eastAsia="Times New Roman" w:cstheme="minorHAnsi"/>
                <w:color w:val="000000"/>
                <w:kern w:val="0"/>
                <w:sz w:val="18"/>
                <w:szCs w:val="18"/>
                <w14:ligatures w14:val="none"/>
              </w:rPr>
              <w:lastRenderedPageBreak/>
              <w:t>    Public Only</w:t>
            </w:r>
          </w:p>
        </w:tc>
        <w:tc>
          <w:tcPr>
            <w:tcW w:w="952" w:type="pct"/>
            <w:tcBorders>
              <w:top w:val="nil"/>
              <w:left w:val="single" w:sz="4" w:space="0" w:color="auto"/>
              <w:bottom w:val="nil"/>
              <w:right w:val="single" w:sz="4" w:space="0" w:color="auto"/>
            </w:tcBorders>
            <w:shd w:val="clear" w:color="000000" w:fill="FFFFFF"/>
            <w:vAlign w:val="center"/>
            <w:hideMark/>
          </w:tcPr>
          <w:p w14:paraId="77DD5F7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7.6</w:t>
            </w:r>
          </w:p>
        </w:tc>
        <w:tc>
          <w:tcPr>
            <w:tcW w:w="991" w:type="pct"/>
            <w:tcBorders>
              <w:top w:val="nil"/>
              <w:left w:val="nil"/>
              <w:bottom w:val="nil"/>
              <w:right w:val="single" w:sz="4" w:space="0" w:color="auto"/>
            </w:tcBorders>
            <w:shd w:val="clear" w:color="000000" w:fill="FFFFFF"/>
            <w:vAlign w:val="center"/>
            <w:hideMark/>
          </w:tcPr>
          <w:p w14:paraId="02A40ED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4.6</w:t>
            </w:r>
          </w:p>
        </w:tc>
        <w:tc>
          <w:tcPr>
            <w:tcW w:w="1127" w:type="pct"/>
            <w:tcBorders>
              <w:top w:val="nil"/>
              <w:left w:val="nil"/>
              <w:bottom w:val="nil"/>
              <w:right w:val="single" w:sz="4" w:space="0" w:color="auto"/>
            </w:tcBorders>
            <w:shd w:val="clear" w:color="000000" w:fill="FFFFFF"/>
            <w:vAlign w:val="center"/>
            <w:hideMark/>
          </w:tcPr>
          <w:p w14:paraId="6ADAAB1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17.5</w:t>
            </w:r>
          </w:p>
        </w:tc>
      </w:tr>
      <w:tr w:rsidR="008312CB" w:rsidRPr="005D2384" w14:paraId="4DAC3AD4"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2781879F" w14:textId="77777777" w:rsidR="008312CB" w:rsidRPr="00285FD4" w:rsidRDefault="008312CB" w:rsidP="0013118B">
            <w:pPr>
              <w:spacing w:after="0" w:line="240" w:lineRule="auto"/>
              <w:ind w:firstLineChars="100" w:firstLine="184"/>
              <w:rPr>
                <w:rFonts w:eastAsia="Times New Roman" w:cstheme="minorHAnsi"/>
                <w:b/>
                <w:bCs/>
                <w:color w:val="333333"/>
                <w:kern w:val="0"/>
                <w:sz w:val="18"/>
                <w:szCs w:val="18"/>
                <w:vertAlign w:val="superscript"/>
                <w14:ligatures w14:val="none"/>
              </w:rPr>
            </w:pPr>
            <w:proofErr w:type="spellStart"/>
            <w:r w:rsidRPr="00285FD4">
              <w:rPr>
                <w:rFonts w:eastAsia="Times New Roman" w:cstheme="minorHAnsi"/>
                <w:b/>
                <w:bCs/>
                <w:color w:val="333333"/>
                <w:kern w:val="0"/>
                <w:sz w:val="18"/>
                <w:szCs w:val="18"/>
                <w14:ligatures w14:val="none"/>
              </w:rPr>
              <w:t>Occupation</w:t>
            </w:r>
            <w:r>
              <w:rPr>
                <w:rFonts w:eastAsia="Times New Roman" w:cstheme="minorHAnsi"/>
                <w:b/>
                <w:bCs/>
                <w:color w:val="333333"/>
                <w:kern w:val="0"/>
                <w:sz w:val="18"/>
                <w:szCs w:val="18"/>
                <w:vertAlign w:val="superscript"/>
                <w14:ligatures w14:val="none"/>
              </w:rPr>
              <w:t>a</w:t>
            </w:r>
            <w:proofErr w:type="spellEnd"/>
          </w:p>
        </w:tc>
        <w:tc>
          <w:tcPr>
            <w:tcW w:w="952" w:type="pct"/>
            <w:tcBorders>
              <w:top w:val="nil"/>
              <w:left w:val="single" w:sz="4" w:space="0" w:color="auto"/>
              <w:bottom w:val="nil"/>
              <w:right w:val="single" w:sz="4" w:space="0" w:color="auto"/>
            </w:tcBorders>
            <w:shd w:val="clear" w:color="000000" w:fill="FFFFFF"/>
            <w:vAlign w:val="center"/>
            <w:hideMark/>
          </w:tcPr>
          <w:p w14:paraId="2F3CAE5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45F8EF5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7A0284C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2F70AA58" w14:textId="77777777" w:rsidTr="0013118B">
        <w:trPr>
          <w:trHeight w:val="630"/>
        </w:trPr>
        <w:tc>
          <w:tcPr>
            <w:tcW w:w="1930" w:type="pct"/>
            <w:tcBorders>
              <w:top w:val="nil"/>
              <w:left w:val="single" w:sz="4" w:space="0" w:color="auto"/>
              <w:bottom w:val="nil"/>
              <w:right w:val="nil"/>
            </w:tcBorders>
            <w:shd w:val="clear" w:color="000000" w:fill="FFFFFF"/>
            <w:vAlign w:val="center"/>
            <w:hideMark/>
          </w:tcPr>
          <w:p w14:paraId="6359B8F2"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Professional and Related Occupations</w:t>
            </w:r>
          </w:p>
        </w:tc>
        <w:tc>
          <w:tcPr>
            <w:tcW w:w="952" w:type="pct"/>
            <w:tcBorders>
              <w:top w:val="nil"/>
              <w:left w:val="single" w:sz="4" w:space="0" w:color="auto"/>
              <w:bottom w:val="nil"/>
              <w:right w:val="single" w:sz="4" w:space="0" w:color="auto"/>
            </w:tcBorders>
            <w:shd w:val="clear" w:color="000000" w:fill="FFFFFF"/>
            <w:vAlign w:val="center"/>
            <w:hideMark/>
          </w:tcPr>
          <w:p w14:paraId="0419054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28.1</w:t>
            </w:r>
          </w:p>
        </w:tc>
        <w:tc>
          <w:tcPr>
            <w:tcW w:w="991" w:type="pct"/>
            <w:tcBorders>
              <w:top w:val="nil"/>
              <w:left w:val="nil"/>
              <w:bottom w:val="nil"/>
              <w:right w:val="single" w:sz="4" w:space="0" w:color="auto"/>
            </w:tcBorders>
            <w:shd w:val="clear" w:color="000000" w:fill="FFFFFF"/>
            <w:vAlign w:val="center"/>
            <w:hideMark/>
          </w:tcPr>
          <w:p w14:paraId="4EEBC40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31.3</w:t>
            </w:r>
          </w:p>
        </w:tc>
        <w:tc>
          <w:tcPr>
            <w:tcW w:w="1127" w:type="pct"/>
            <w:tcBorders>
              <w:top w:val="nil"/>
              <w:left w:val="nil"/>
              <w:bottom w:val="nil"/>
              <w:right w:val="single" w:sz="4" w:space="0" w:color="auto"/>
            </w:tcBorders>
            <w:shd w:val="clear" w:color="000000" w:fill="FFFFFF"/>
            <w:vAlign w:val="center"/>
            <w:hideMark/>
          </w:tcPr>
          <w:p w14:paraId="45CB9DC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17.3</w:t>
            </w:r>
          </w:p>
        </w:tc>
      </w:tr>
      <w:tr w:rsidR="008312CB" w:rsidRPr="005D2384" w14:paraId="134EFAF5" w14:textId="77777777" w:rsidTr="0013118B">
        <w:trPr>
          <w:trHeight w:val="630"/>
        </w:trPr>
        <w:tc>
          <w:tcPr>
            <w:tcW w:w="1930" w:type="pct"/>
            <w:tcBorders>
              <w:top w:val="nil"/>
              <w:left w:val="single" w:sz="4" w:space="0" w:color="auto"/>
              <w:bottom w:val="nil"/>
              <w:right w:val="nil"/>
            </w:tcBorders>
            <w:shd w:val="clear" w:color="000000" w:fill="FFFFFF"/>
            <w:vAlign w:val="center"/>
            <w:hideMark/>
          </w:tcPr>
          <w:p w14:paraId="1043BDA6"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Construction, Extraction, and Maintenance</w:t>
            </w:r>
          </w:p>
        </w:tc>
        <w:tc>
          <w:tcPr>
            <w:tcW w:w="952" w:type="pct"/>
            <w:tcBorders>
              <w:top w:val="nil"/>
              <w:left w:val="single" w:sz="4" w:space="0" w:color="auto"/>
              <w:bottom w:val="nil"/>
              <w:right w:val="single" w:sz="4" w:space="0" w:color="auto"/>
            </w:tcBorders>
            <w:shd w:val="clear" w:color="000000" w:fill="FFFFFF"/>
            <w:vAlign w:val="center"/>
            <w:hideMark/>
          </w:tcPr>
          <w:p w14:paraId="11CF4E5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6.5</w:t>
            </w:r>
          </w:p>
        </w:tc>
        <w:tc>
          <w:tcPr>
            <w:tcW w:w="991" w:type="pct"/>
            <w:tcBorders>
              <w:top w:val="nil"/>
              <w:left w:val="nil"/>
              <w:bottom w:val="nil"/>
              <w:right w:val="single" w:sz="4" w:space="0" w:color="auto"/>
            </w:tcBorders>
            <w:shd w:val="clear" w:color="000000" w:fill="FFFFFF"/>
            <w:vAlign w:val="center"/>
            <w:hideMark/>
          </w:tcPr>
          <w:p w14:paraId="58FC381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4.8</w:t>
            </w:r>
          </w:p>
        </w:tc>
        <w:tc>
          <w:tcPr>
            <w:tcW w:w="1127" w:type="pct"/>
            <w:tcBorders>
              <w:top w:val="nil"/>
              <w:left w:val="nil"/>
              <w:bottom w:val="nil"/>
              <w:right w:val="single" w:sz="4" w:space="0" w:color="auto"/>
            </w:tcBorders>
            <w:shd w:val="clear" w:color="000000" w:fill="FFFFFF"/>
            <w:vAlign w:val="center"/>
            <w:hideMark/>
          </w:tcPr>
          <w:p w14:paraId="5EFFB85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12.5</w:t>
            </w:r>
          </w:p>
        </w:tc>
      </w:tr>
      <w:tr w:rsidR="008312CB" w:rsidRPr="005D2384" w14:paraId="1B1ACAE6"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57FE4253"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Farming, Fishing, and Forestry</w:t>
            </w:r>
          </w:p>
        </w:tc>
        <w:tc>
          <w:tcPr>
            <w:tcW w:w="952" w:type="pct"/>
            <w:tcBorders>
              <w:top w:val="nil"/>
              <w:left w:val="single" w:sz="4" w:space="0" w:color="auto"/>
              <w:bottom w:val="nil"/>
              <w:right w:val="single" w:sz="4" w:space="0" w:color="auto"/>
            </w:tcBorders>
            <w:shd w:val="clear" w:color="000000" w:fill="FFFFFF"/>
            <w:vAlign w:val="center"/>
            <w:hideMark/>
          </w:tcPr>
          <w:p w14:paraId="5043424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0.5</w:t>
            </w:r>
          </w:p>
        </w:tc>
        <w:tc>
          <w:tcPr>
            <w:tcW w:w="991" w:type="pct"/>
            <w:tcBorders>
              <w:top w:val="nil"/>
              <w:left w:val="nil"/>
              <w:bottom w:val="nil"/>
              <w:right w:val="single" w:sz="4" w:space="0" w:color="auto"/>
            </w:tcBorders>
            <w:shd w:val="clear" w:color="000000" w:fill="FFFFFF"/>
            <w:vAlign w:val="center"/>
            <w:hideMark/>
          </w:tcPr>
          <w:p w14:paraId="3F521BE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0.3</w:t>
            </w:r>
          </w:p>
        </w:tc>
        <w:tc>
          <w:tcPr>
            <w:tcW w:w="1127" w:type="pct"/>
            <w:tcBorders>
              <w:top w:val="nil"/>
              <w:left w:val="nil"/>
              <w:bottom w:val="nil"/>
              <w:right w:val="single" w:sz="4" w:space="0" w:color="auto"/>
            </w:tcBorders>
            <w:shd w:val="clear" w:color="000000" w:fill="FFFFFF"/>
            <w:vAlign w:val="center"/>
            <w:hideMark/>
          </w:tcPr>
          <w:p w14:paraId="4C05F1D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1.1</w:t>
            </w:r>
          </w:p>
        </w:tc>
      </w:tr>
      <w:tr w:rsidR="008312CB" w:rsidRPr="005D2384" w14:paraId="4CF29BB5" w14:textId="77777777" w:rsidTr="0013118B">
        <w:trPr>
          <w:trHeight w:val="630"/>
        </w:trPr>
        <w:tc>
          <w:tcPr>
            <w:tcW w:w="1930" w:type="pct"/>
            <w:tcBorders>
              <w:top w:val="nil"/>
              <w:left w:val="single" w:sz="4" w:space="0" w:color="auto"/>
              <w:bottom w:val="nil"/>
              <w:right w:val="nil"/>
            </w:tcBorders>
            <w:shd w:val="clear" w:color="000000" w:fill="FFFFFF"/>
            <w:vAlign w:val="center"/>
            <w:hideMark/>
          </w:tcPr>
          <w:p w14:paraId="6DE6A993"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Management, Business, and Financial Operations</w:t>
            </w:r>
          </w:p>
        </w:tc>
        <w:tc>
          <w:tcPr>
            <w:tcW w:w="952" w:type="pct"/>
            <w:tcBorders>
              <w:top w:val="nil"/>
              <w:left w:val="single" w:sz="4" w:space="0" w:color="auto"/>
              <w:bottom w:val="nil"/>
              <w:right w:val="single" w:sz="4" w:space="0" w:color="auto"/>
            </w:tcBorders>
            <w:shd w:val="clear" w:color="000000" w:fill="FFFFFF"/>
            <w:vAlign w:val="center"/>
            <w:hideMark/>
          </w:tcPr>
          <w:p w14:paraId="45046C4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18.2</w:t>
            </w:r>
          </w:p>
        </w:tc>
        <w:tc>
          <w:tcPr>
            <w:tcW w:w="991" w:type="pct"/>
            <w:tcBorders>
              <w:top w:val="nil"/>
              <w:left w:val="nil"/>
              <w:bottom w:val="nil"/>
              <w:right w:val="single" w:sz="4" w:space="0" w:color="auto"/>
            </w:tcBorders>
            <w:shd w:val="clear" w:color="000000" w:fill="FFFFFF"/>
            <w:vAlign w:val="center"/>
            <w:hideMark/>
          </w:tcPr>
          <w:p w14:paraId="55BBC89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21.6</w:t>
            </w:r>
          </w:p>
        </w:tc>
        <w:tc>
          <w:tcPr>
            <w:tcW w:w="1127" w:type="pct"/>
            <w:tcBorders>
              <w:top w:val="nil"/>
              <w:left w:val="nil"/>
              <w:bottom w:val="nil"/>
              <w:right w:val="single" w:sz="4" w:space="0" w:color="auto"/>
            </w:tcBorders>
            <w:shd w:val="clear" w:color="000000" w:fill="FFFFFF"/>
            <w:vAlign w:val="center"/>
            <w:hideMark/>
          </w:tcPr>
          <w:p w14:paraId="200A79E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6.5</w:t>
            </w:r>
          </w:p>
        </w:tc>
      </w:tr>
      <w:tr w:rsidR="008312CB" w:rsidRPr="005D2384" w14:paraId="01F4EFA4"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124C48F8"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Office and Administrative Support</w:t>
            </w:r>
          </w:p>
        </w:tc>
        <w:tc>
          <w:tcPr>
            <w:tcW w:w="952" w:type="pct"/>
            <w:tcBorders>
              <w:top w:val="nil"/>
              <w:left w:val="single" w:sz="4" w:space="0" w:color="auto"/>
              <w:bottom w:val="nil"/>
              <w:right w:val="single" w:sz="4" w:space="0" w:color="auto"/>
            </w:tcBorders>
            <w:shd w:val="clear" w:color="000000" w:fill="FFFFFF"/>
            <w:vAlign w:val="center"/>
            <w:hideMark/>
          </w:tcPr>
          <w:p w14:paraId="1398203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11.6</w:t>
            </w:r>
          </w:p>
        </w:tc>
        <w:tc>
          <w:tcPr>
            <w:tcW w:w="991" w:type="pct"/>
            <w:tcBorders>
              <w:top w:val="nil"/>
              <w:left w:val="nil"/>
              <w:bottom w:val="nil"/>
              <w:right w:val="single" w:sz="4" w:space="0" w:color="auto"/>
            </w:tcBorders>
            <w:shd w:val="clear" w:color="000000" w:fill="FFFFFF"/>
            <w:vAlign w:val="center"/>
            <w:hideMark/>
          </w:tcPr>
          <w:p w14:paraId="4E19D5A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12.4</w:t>
            </w:r>
          </w:p>
        </w:tc>
        <w:tc>
          <w:tcPr>
            <w:tcW w:w="1127" w:type="pct"/>
            <w:tcBorders>
              <w:top w:val="nil"/>
              <w:left w:val="nil"/>
              <w:bottom w:val="nil"/>
              <w:right w:val="single" w:sz="4" w:space="0" w:color="auto"/>
            </w:tcBorders>
            <w:shd w:val="clear" w:color="000000" w:fill="FFFFFF"/>
            <w:vAlign w:val="center"/>
            <w:hideMark/>
          </w:tcPr>
          <w:p w14:paraId="5026F79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9</w:t>
            </w:r>
          </w:p>
        </w:tc>
      </w:tr>
      <w:tr w:rsidR="008312CB" w:rsidRPr="005D2384" w14:paraId="42BC01C8" w14:textId="77777777" w:rsidTr="0013118B">
        <w:trPr>
          <w:trHeight w:val="630"/>
        </w:trPr>
        <w:tc>
          <w:tcPr>
            <w:tcW w:w="1930" w:type="pct"/>
            <w:tcBorders>
              <w:top w:val="nil"/>
              <w:left w:val="single" w:sz="4" w:space="0" w:color="auto"/>
              <w:bottom w:val="nil"/>
              <w:right w:val="nil"/>
            </w:tcBorders>
            <w:shd w:val="clear" w:color="000000" w:fill="FFFFFF"/>
            <w:vAlign w:val="center"/>
            <w:hideMark/>
          </w:tcPr>
          <w:p w14:paraId="2C9A1842"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Production, Transportation, and Material Moving</w:t>
            </w:r>
          </w:p>
        </w:tc>
        <w:tc>
          <w:tcPr>
            <w:tcW w:w="952" w:type="pct"/>
            <w:tcBorders>
              <w:top w:val="nil"/>
              <w:left w:val="single" w:sz="4" w:space="0" w:color="auto"/>
              <w:bottom w:val="nil"/>
              <w:right w:val="single" w:sz="4" w:space="0" w:color="auto"/>
            </w:tcBorders>
            <w:shd w:val="clear" w:color="000000" w:fill="FFFFFF"/>
            <w:vAlign w:val="center"/>
            <w:hideMark/>
          </w:tcPr>
          <w:p w14:paraId="2EA15FD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10.7</w:t>
            </w:r>
          </w:p>
        </w:tc>
        <w:tc>
          <w:tcPr>
            <w:tcW w:w="991" w:type="pct"/>
            <w:tcBorders>
              <w:top w:val="nil"/>
              <w:left w:val="nil"/>
              <w:bottom w:val="nil"/>
              <w:right w:val="single" w:sz="4" w:space="0" w:color="auto"/>
            </w:tcBorders>
            <w:shd w:val="clear" w:color="000000" w:fill="FFFFFF"/>
            <w:vAlign w:val="center"/>
            <w:hideMark/>
          </w:tcPr>
          <w:p w14:paraId="7FE7817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9</w:t>
            </w:r>
          </w:p>
        </w:tc>
        <w:tc>
          <w:tcPr>
            <w:tcW w:w="1127" w:type="pct"/>
            <w:tcBorders>
              <w:top w:val="nil"/>
              <w:left w:val="nil"/>
              <w:bottom w:val="nil"/>
              <w:right w:val="single" w:sz="4" w:space="0" w:color="auto"/>
            </w:tcBorders>
            <w:shd w:val="clear" w:color="000000" w:fill="FFFFFF"/>
            <w:vAlign w:val="center"/>
            <w:hideMark/>
          </w:tcPr>
          <w:p w14:paraId="6F5FA14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16.5</w:t>
            </w:r>
          </w:p>
        </w:tc>
      </w:tr>
      <w:tr w:rsidR="008312CB" w:rsidRPr="005D2384" w14:paraId="3227ABC5"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419D2468"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Sales and Related Occupations</w:t>
            </w:r>
          </w:p>
        </w:tc>
        <w:tc>
          <w:tcPr>
            <w:tcW w:w="952" w:type="pct"/>
            <w:tcBorders>
              <w:top w:val="nil"/>
              <w:left w:val="single" w:sz="4" w:space="0" w:color="auto"/>
              <w:bottom w:val="nil"/>
              <w:right w:val="single" w:sz="4" w:space="0" w:color="auto"/>
            </w:tcBorders>
            <w:shd w:val="clear" w:color="000000" w:fill="FFFFFF"/>
            <w:vAlign w:val="center"/>
            <w:hideMark/>
          </w:tcPr>
          <w:p w14:paraId="448A7FF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7.1</w:t>
            </w:r>
          </w:p>
        </w:tc>
        <w:tc>
          <w:tcPr>
            <w:tcW w:w="991" w:type="pct"/>
            <w:tcBorders>
              <w:top w:val="nil"/>
              <w:left w:val="nil"/>
              <w:bottom w:val="nil"/>
              <w:right w:val="single" w:sz="4" w:space="0" w:color="auto"/>
            </w:tcBorders>
            <w:shd w:val="clear" w:color="000000" w:fill="FFFFFF"/>
            <w:vAlign w:val="center"/>
            <w:hideMark/>
          </w:tcPr>
          <w:p w14:paraId="105B62C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6.5</w:t>
            </w:r>
          </w:p>
        </w:tc>
        <w:tc>
          <w:tcPr>
            <w:tcW w:w="1127" w:type="pct"/>
            <w:tcBorders>
              <w:top w:val="nil"/>
              <w:left w:val="nil"/>
              <w:bottom w:val="nil"/>
              <w:right w:val="single" w:sz="4" w:space="0" w:color="auto"/>
            </w:tcBorders>
            <w:shd w:val="clear" w:color="000000" w:fill="FFFFFF"/>
            <w:vAlign w:val="center"/>
            <w:hideMark/>
          </w:tcPr>
          <w:p w14:paraId="1CE9031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9.2</w:t>
            </w:r>
          </w:p>
        </w:tc>
      </w:tr>
      <w:tr w:rsidR="008312CB" w:rsidRPr="005D2384" w14:paraId="41B4B767"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36F5836D"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Service Occupations</w:t>
            </w:r>
          </w:p>
        </w:tc>
        <w:tc>
          <w:tcPr>
            <w:tcW w:w="952" w:type="pct"/>
            <w:tcBorders>
              <w:top w:val="nil"/>
              <w:left w:val="single" w:sz="4" w:space="0" w:color="auto"/>
              <w:bottom w:val="nil"/>
              <w:right w:val="single" w:sz="4" w:space="0" w:color="auto"/>
            </w:tcBorders>
            <w:shd w:val="clear" w:color="000000" w:fill="FFFFFF"/>
            <w:vAlign w:val="center"/>
            <w:hideMark/>
          </w:tcPr>
          <w:p w14:paraId="03BFC4C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14.9</w:t>
            </w:r>
          </w:p>
        </w:tc>
        <w:tc>
          <w:tcPr>
            <w:tcW w:w="991" w:type="pct"/>
            <w:tcBorders>
              <w:top w:val="nil"/>
              <w:left w:val="nil"/>
              <w:bottom w:val="nil"/>
              <w:right w:val="single" w:sz="4" w:space="0" w:color="auto"/>
            </w:tcBorders>
            <w:shd w:val="clear" w:color="000000" w:fill="FFFFFF"/>
            <w:vAlign w:val="center"/>
            <w:hideMark/>
          </w:tcPr>
          <w:p w14:paraId="6EED4B3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w:t>
            </w:r>
          </w:p>
        </w:tc>
        <w:tc>
          <w:tcPr>
            <w:tcW w:w="1127" w:type="pct"/>
            <w:tcBorders>
              <w:top w:val="nil"/>
              <w:left w:val="nil"/>
              <w:bottom w:val="nil"/>
              <w:right w:val="single" w:sz="4" w:space="0" w:color="auto"/>
            </w:tcBorders>
            <w:shd w:val="clear" w:color="000000" w:fill="FFFFFF"/>
            <w:vAlign w:val="center"/>
            <w:hideMark/>
          </w:tcPr>
          <w:p w14:paraId="206AF13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24.6</w:t>
            </w:r>
          </w:p>
        </w:tc>
      </w:tr>
      <w:tr w:rsidR="008312CB" w:rsidRPr="005D2384" w14:paraId="566F9437"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4CECBDE3"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Unclassifiable</w:t>
            </w:r>
          </w:p>
        </w:tc>
        <w:tc>
          <w:tcPr>
            <w:tcW w:w="952" w:type="pct"/>
            <w:tcBorders>
              <w:top w:val="nil"/>
              <w:left w:val="single" w:sz="4" w:space="0" w:color="auto"/>
              <w:bottom w:val="nil"/>
              <w:right w:val="single" w:sz="4" w:space="0" w:color="auto"/>
            </w:tcBorders>
            <w:shd w:val="clear" w:color="000000" w:fill="FFFFFF"/>
            <w:vAlign w:val="center"/>
            <w:hideMark/>
          </w:tcPr>
          <w:p w14:paraId="313D94A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2.4</w:t>
            </w:r>
          </w:p>
        </w:tc>
        <w:tc>
          <w:tcPr>
            <w:tcW w:w="991" w:type="pct"/>
            <w:tcBorders>
              <w:top w:val="nil"/>
              <w:left w:val="nil"/>
              <w:bottom w:val="nil"/>
              <w:right w:val="single" w:sz="4" w:space="0" w:color="auto"/>
            </w:tcBorders>
            <w:shd w:val="clear" w:color="000000" w:fill="FFFFFF"/>
            <w:vAlign w:val="center"/>
            <w:hideMark/>
          </w:tcPr>
          <w:p w14:paraId="227C35FD"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2.1</w:t>
            </w:r>
          </w:p>
        </w:tc>
        <w:tc>
          <w:tcPr>
            <w:tcW w:w="1127" w:type="pct"/>
            <w:tcBorders>
              <w:top w:val="nil"/>
              <w:left w:val="nil"/>
              <w:bottom w:val="nil"/>
              <w:right w:val="single" w:sz="4" w:space="0" w:color="auto"/>
            </w:tcBorders>
            <w:shd w:val="clear" w:color="000000" w:fill="FFFFFF"/>
            <w:vAlign w:val="center"/>
            <w:hideMark/>
          </w:tcPr>
          <w:p w14:paraId="122FFFA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3.3</w:t>
            </w:r>
          </w:p>
        </w:tc>
      </w:tr>
      <w:tr w:rsidR="008312CB" w:rsidRPr="005D2384" w14:paraId="3C9C747F"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1195E710" w14:textId="77777777" w:rsidR="008312CB" w:rsidRPr="00285FD4" w:rsidRDefault="008312CB" w:rsidP="0013118B">
            <w:pPr>
              <w:spacing w:after="0" w:line="240" w:lineRule="auto"/>
              <w:ind w:firstLineChars="100" w:firstLine="184"/>
              <w:rPr>
                <w:rFonts w:eastAsia="Times New Roman" w:cstheme="minorHAnsi"/>
                <w:b/>
                <w:bCs/>
                <w:color w:val="333333"/>
                <w:kern w:val="0"/>
                <w:sz w:val="18"/>
                <w:szCs w:val="18"/>
                <w:vertAlign w:val="superscript"/>
                <w14:ligatures w14:val="none"/>
              </w:rPr>
            </w:pPr>
            <w:proofErr w:type="spellStart"/>
            <w:r w:rsidRPr="00285FD4">
              <w:rPr>
                <w:rFonts w:eastAsia="Times New Roman" w:cstheme="minorHAnsi"/>
                <w:b/>
                <w:bCs/>
                <w:color w:val="333333"/>
                <w:kern w:val="0"/>
                <w:sz w:val="18"/>
                <w:szCs w:val="18"/>
                <w14:ligatures w14:val="none"/>
              </w:rPr>
              <w:t>Industry</w:t>
            </w:r>
            <w:r w:rsidRPr="00DC6B7F">
              <w:rPr>
                <w:rFonts w:eastAsia="Times New Roman" w:cstheme="minorHAnsi"/>
                <w:b/>
                <w:bCs/>
                <w:color w:val="333333"/>
                <w:kern w:val="0"/>
                <w:sz w:val="18"/>
                <w:szCs w:val="18"/>
                <w:vertAlign w:val="superscript"/>
                <w14:ligatures w14:val="none"/>
              </w:rPr>
              <w:t>a</w:t>
            </w:r>
            <w:proofErr w:type="spellEnd"/>
          </w:p>
        </w:tc>
        <w:tc>
          <w:tcPr>
            <w:tcW w:w="952" w:type="pct"/>
            <w:tcBorders>
              <w:top w:val="nil"/>
              <w:left w:val="single" w:sz="4" w:space="0" w:color="auto"/>
              <w:bottom w:val="nil"/>
              <w:right w:val="single" w:sz="4" w:space="0" w:color="auto"/>
            </w:tcBorders>
            <w:shd w:val="clear" w:color="000000" w:fill="FFFFFF"/>
            <w:vAlign w:val="center"/>
            <w:hideMark/>
          </w:tcPr>
          <w:p w14:paraId="3ECE059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00B83A5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36A3951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493FE122"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592DEDD9"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Education, Health, and Social Services</w:t>
            </w:r>
          </w:p>
        </w:tc>
        <w:tc>
          <w:tcPr>
            <w:tcW w:w="952" w:type="pct"/>
            <w:tcBorders>
              <w:top w:val="nil"/>
              <w:left w:val="single" w:sz="4" w:space="0" w:color="auto"/>
              <w:bottom w:val="nil"/>
              <w:right w:val="single" w:sz="4" w:space="0" w:color="auto"/>
            </w:tcBorders>
            <w:shd w:val="clear" w:color="000000" w:fill="FFFFFF"/>
            <w:vAlign w:val="center"/>
            <w:hideMark/>
          </w:tcPr>
          <w:p w14:paraId="520A832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27.3</w:t>
            </w:r>
          </w:p>
        </w:tc>
        <w:tc>
          <w:tcPr>
            <w:tcW w:w="991" w:type="pct"/>
            <w:tcBorders>
              <w:top w:val="nil"/>
              <w:left w:val="nil"/>
              <w:bottom w:val="nil"/>
              <w:right w:val="single" w:sz="4" w:space="0" w:color="auto"/>
            </w:tcBorders>
            <w:shd w:val="clear" w:color="000000" w:fill="FFFFFF"/>
            <w:vAlign w:val="center"/>
            <w:hideMark/>
          </w:tcPr>
          <w:p w14:paraId="78559F5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29.4</w:t>
            </w:r>
          </w:p>
        </w:tc>
        <w:tc>
          <w:tcPr>
            <w:tcW w:w="1127" w:type="pct"/>
            <w:tcBorders>
              <w:top w:val="nil"/>
              <w:left w:val="nil"/>
              <w:bottom w:val="nil"/>
              <w:right w:val="single" w:sz="4" w:space="0" w:color="auto"/>
            </w:tcBorders>
            <w:shd w:val="clear" w:color="000000" w:fill="FFFFFF"/>
            <w:vAlign w:val="center"/>
            <w:hideMark/>
          </w:tcPr>
          <w:p w14:paraId="07CFC83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20.1</w:t>
            </w:r>
          </w:p>
        </w:tc>
      </w:tr>
      <w:tr w:rsidR="008312CB" w:rsidRPr="005D2384" w14:paraId="6AB7047A"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32ACAD52"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Construction</w:t>
            </w:r>
          </w:p>
        </w:tc>
        <w:tc>
          <w:tcPr>
            <w:tcW w:w="952" w:type="pct"/>
            <w:tcBorders>
              <w:top w:val="nil"/>
              <w:left w:val="single" w:sz="4" w:space="0" w:color="auto"/>
              <w:bottom w:val="nil"/>
              <w:right w:val="single" w:sz="4" w:space="0" w:color="auto"/>
            </w:tcBorders>
            <w:shd w:val="clear" w:color="000000" w:fill="FFFFFF"/>
            <w:vAlign w:val="center"/>
            <w:hideMark/>
          </w:tcPr>
          <w:p w14:paraId="2581DFB5"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5.3</w:t>
            </w:r>
          </w:p>
        </w:tc>
        <w:tc>
          <w:tcPr>
            <w:tcW w:w="991" w:type="pct"/>
            <w:tcBorders>
              <w:top w:val="nil"/>
              <w:left w:val="nil"/>
              <w:bottom w:val="nil"/>
              <w:right w:val="single" w:sz="4" w:space="0" w:color="auto"/>
            </w:tcBorders>
            <w:shd w:val="clear" w:color="000000" w:fill="FFFFFF"/>
            <w:vAlign w:val="center"/>
            <w:hideMark/>
          </w:tcPr>
          <w:p w14:paraId="026FF016"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3.7</w:t>
            </w:r>
          </w:p>
        </w:tc>
        <w:tc>
          <w:tcPr>
            <w:tcW w:w="1127" w:type="pct"/>
            <w:tcBorders>
              <w:top w:val="nil"/>
              <w:left w:val="nil"/>
              <w:bottom w:val="nil"/>
              <w:right w:val="single" w:sz="4" w:space="0" w:color="auto"/>
            </w:tcBorders>
            <w:shd w:val="clear" w:color="000000" w:fill="FFFFFF"/>
            <w:vAlign w:val="center"/>
            <w:hideMark/>
          </w:tcPr>
          <w:p w14:paraId="1B5A1A7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10.7</w:t>
            </w:r>
          </w:p>
        </w:tc>
      </w:tr>
      <w:tr w:rsidR="008312CB" w:rsidRPr="005D2384" w14:paraId="3BC105BD"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0A33AFB7"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Financial Activities</w:t>
            </w:r>
          </w:p>
        </w:tc>
        <w:tc>
          <w:tcPr>
            <w:tcW w:w="952" w:type="pct"/>
            <w:tcBorders>
              <w:top w:val="nil"/>
              <w:left w:val="single" w:sz="4" w:space="0" w:color="auto"/>
              <w:bottom w:val="nil"/>
              <w:right w:val="single" w:sz="4" w:space="0" w:color="auto"/>
            </w:tcBorders>
            <w:shd w:val="clear" w:color="000000" w:fill="FFFFFF"/>
            <w:vAlign w:val="center"/>
            <w:hideMark/>
          </w:tcPr>
          <w:p w14:paraId="7BE8A87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6.8</w:t>
            </w:r>
          </w:p>
        </w:tc>
        <w:tc>
          <w:tcPr>
            <w:tcW w:w="991" w:type="pct"/>
            <w:tcBorders>
              <w:top w:val="nil"/>
              <w:left w:val="nil"/>
              <w:bottom w:val="nil"/>
              <w:right w:val="single" w:sz="4" w:space="0" w:color="auto"/>
            </w:tcBorders>
            <w:shd w:val="clear" w:color="000000" w:fill="FFFFFF"/>
            <w:vAlign w:val="center"/>
            <w:hideMark/>
          </w:tcPr>
          <w:p w14:paraId="2793C4C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7.9</w:t>
            </w:r>
          </w:p>
        </w:tc>
        <w:tc>
          <w:tcPr>
            <w:tcW w:w="1127" w:type="pct"/>
            <w:tcBorders>
              <w:top w:val="nil"/>
              <w:left w:val="nil"/>
              <w:bottom w:val="nil"/>
              <w:right w:val="single" w:sz="4" w:space="0" w:color="auto"/>
            </w:tcBorders>
            <w:shd w:val="clear" w:color="000000" w:fill="FFFFFF"/>
            <w:vAlign w:val="center"/>
            <w:hideMark/>
          </w:tcPr>
          <w:p w14:paraId="6AF107B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3.1</w:t>
            </w:r>
          </w:p>
        </w:tc>
      </w:tr>
      <w:tr w:rsidR="008312CB" w:rsidRPr="005D2384" w14:paraId="21B95FA4"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770607FC"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Information</w:t>
            </w:r>
          </w:p>
        </w:tc>
        <w:tc>
          <w:tcPr>
            <w:tcW w:w="952" w:type="pct"/>
            <w:tcBorders>
              <w:top w:val="nil"/>
              <w:left w:val="single" w:sz="4" w:space="0" w:color="auto"/>
              <w:bottom w:val="nil"/>
              <w:right w:val="single" w:sz="4" w:space="0" w:color="auto"/>
            </w:tcBorders>
            <w:shd w:val="clear" w:color="000000" w:fill="FFFFFF"/>
            <w:vAlign w:val="center"/>
            <w:hideMark/>
          </w:tcPr>
          <w:p w14:paraId="3D6D571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2.2</w:t>
            </w:r>
          </w:p>
        </w:tc>
        <w:tc>
          <w:tcPr>
            <w:tcW w:w="991" w:type="pct"/>
            <w:tcBorders>
              <w:top w:val="nil"/>
              <w:left w:val="nil"/>
              <w:bottom w:val="nil"/>
              <w:right w:val="single" w:sz="4" w:space="0" w:color="auto"/>
            </w:tcBorders>
            <w:shd w:val="clear" w:color="000000" w:fill="FFFFFF"/>
            <w:vAlign w:val="center"/>
            <w:hideMark/>
          </w:tcPr>
          <w:p w14:paraId="26B1FF3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2.5</w:t>
            </w:r>
          </w:p>
        </w:tc>
        <w:tc>
          <w:tcPr>
            <w:tcW w:w="1127" w:type="pct"/>
            <w:tcBorders>
              <w:top w:val="nil"/>
              <w:left w:val="nil"/>
              <w:bottom w:val="nil"/>
              <w:right w:val="single" w:sz="4" w:space="0" w:color="auto"/>
            </w:tcBorders>
            <w:shd w:val="clear" w:color="000000" w:fill="FFFFFF"/>
            <w:vAlign w:val="center"/>
            <w:hideMark/>
          </w:tcPr>
          <w:p w14:paraId="1598CB3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w:t>
            </w:r>
          </w:p>
        </w:tc>
      </w:tr>
      <w:tr w:rsidR="008312CB" w:rsidRPr="005D2384" w14:paraId="11624895"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5F96DBCF"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Leisure and Hospitality</w:t>
            </w:r>
          </w:p>
        </w:tc>
        <w:tc>
          <w:tcPr>
            <w:tcW w:w="952" w:type="pct"/>
            <w:tcBorders>
              <w:top w:val="nil"/>
              <w:left w:val="single" w:sz="4" w:space="0" w:color="auto"/>
              <w:bottom w:val="nil"/>
              <w:right w:val="single" w:sz="4" w:space="0" w:color="auto"/>
            </w:tcBorders>
            <w:shd w:val="clear" w:color="000000" w:fill="FFFFFF"/>
            <w:vAlign w:val="center"/>
            <w:hideMark/>
          </w:tcPr>
          <w:p w14:paraId="397B8E1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6.5</w:t>
            </w:r>
          </w:p>
        </w:tc>
        <w:tc>
          <w:tcPr>
            <w:tcW w:w="991" w:type="pct"/>
            <w:tcBorders>
              <w:top w:val="nil"/>
              <w:left w:val="nil"/>
              <w:bottom w:val="nil"/>
              <w:right w:val="single" w:sz="4" w:space="0" w:color="auto"/>
            </w:tcBorders>
            <w:shd w:val="clear" w:color="000000" w:fill="FFFFFF"/>
            <w:vAlign w:val="center"/>
            <w:hideMark/>
          </w:tcPr>
          <w:p w14:paraId="54078FF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4.1</w:t>
            </w:r>
          </w:p>
        </w:tc>
        <w:tc>
          <w:tcPr>
            <w:tcW w:w="1127" w:type="pct"/>
            <w:tcBorders>
              <w:top w:val="nil"/>
              <w:left w:val="nil"/>
              <w:bottom w:val="nil"/>
              <w:right w:val="single" w:sz="4" w:space="0" w:color="auto"/>
            </w:tcBorders>
            <w:shd w:val="clear" w:color="000000" w:fill="FFFFFF"/>
            <w:vAlign w:val="center"/>
            <w:hideMark/>
          </w:tcPr>
          <w:p w14:paraId="412A5DE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15</w:t>
            </w:r>
          </w:p>
        </w:tc>
      </w:tr>
      <w:tr w:rsidR="008312CB" w:rsidRPr="005D2384" w14:paraId="6FC0128E"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02873CCC"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Manufacturing</w:t>
            </w:r>
          </w:p>
        </w:tc>
        <w:tc>
          <w:tcPr>
            <w:tcW w:w="952" w:type="pct"/>
            <w:tcBorders>
              <w:top w:val="nil"/>
              <w:left w:val="single" w:sz="4" w:space="0" w:color="auto"/>
              <w:bottom w:val="nil"/>
              <w:right w:val="single" w:sz="4" w:space="0" w:color="auto"/>
            </w:tcBorders>
            <w:shd w:val="clear" w:color="000000" w:fill="FFFFFF"/>
            <w:vAlign w:val="center"/>
            <w:hideMark/>
          </w:tcPr>
          <w:p w14:paraId="1934083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w:t>
            </w:r>
          </w:p>
        </w:tc>
        <w:tc>
          <w:tcPr>
            <w:tcW w:w="991" w:type="pct"/>
            <w:tcBorders>
              <w:top w:val="nil"/>
              <w:left w:val="nil"/>
              <w:bottom w:val="nil"/>
              <w:right w:val="single" w:sz="4" w:space="0" w:color="auto"/>
            </w:tcBorders>
            <w:shd w:val="clear" w:color="000000" w:fill="FFFFFF"/>
            <w:vAlign w:val="center"/>
            <w:hideMark/>
          </w:tcPr>
          <w:p w14:paraId="7C2C295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9.9</w:t>
            </w:r>
          </w:p>
        </w:tc>
        <w:tc>
          <w:tcPr>
            <w:tcW w:w="1127" w:type="pct"/>
            <w:tcBorders>
              <w:top w:val="nil"/>
              <w:left w:val="nil"/>
              <w:bottom w:val="nil"/>
              <w:right w:val="single" w:sz="4" w:space="0" w:color="auto"/>
            </w:tcBorders>
            <w:shd w:val="clear" w:color="000000" w:fill="FFFFFF"/>
            <w:vAlign w:val="center"/>
            <w:hideMark/>
          </w:tcPr>
          <w:p w14:paraId="453A7C5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10.3</w:t>
            </w:r>
          </w:p>
        </w:tc>
      </w:tr>
      <w:tr w:rsidR="008312CB" w:rsidRPr="005D2384" w14:paraId="014B98C5"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3694B757"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Natural Resources and Mining</w:t>
            </w:r>
          </w:p>
        </w:tc>
        <w:tc>
          <w:tcPr>
            <w:tcW w:w="952" w:type="pct"/>
            <w:tcBorders>
              <w:top w:val="nil"/>
              <w:left w:val="single" w:sz="4" w:space="0" w:color="auto"/>
              <w:bottom w:val="nil"/>
              <w:right w:val="single" w:sz="4" w:space="0" w:color="auto"/>
            </w:tcBorders>
            <w:shd w:val="clear" w:color="000000" w:fill="FFFFFF"/>
            <w:vAlign w:val="center"/>
            <w:hideMark/>
          </w:tcPr>
          <w:p w14:paraId="024A51D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1.4</w:t>
            </w:r>
          </w:p>
        </w:tc>
        <w:tc>
          <w:tcPr>
            <w:tcW w:w="991" w:type="pct"/>
            <w:tcBorders>
              <w:top w:val="nil"/>
              <w:left w:val="nil"/>
              <w:bottom w:val="nil"/>
              <w:right w:val="single" w:sz="4" w:space="0" w:color="auto"/>
            </w:tcBorders>
            <w:shd w:val="clear" w:color="000000" w:fill="FFFFFF"/>
            <w:vAlign w:val="center"/>
            <w:hideMark/>
          </w:tcPr>
          <w:p w14:paraId="783322C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1.3</w:t>
            </w:r>
          </w:p>
        </w:tc>
        <w:tc>
          <w:tcPr>
            <w:tcW w:w="1127" w:type="pct"/>
            <w:tcBorders>
              <w:top w:val="nil"/>
              <w:left w:val="nil"/>
              <w:bottom w:val="nil"/>
              <w:right w:val="single" w:sz="4" w:space="0" w:color="auto"/>
            </w:tcBorders>
            <w:shd w:val="clear" w:color="000000" w:fill="FFFFFF"/>
            <w:vAlign w:val="center"/>
            <w:hideMark/>
          </w:tcPr>
          <w:p w14:paraId="5CCB60C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1.9</w:t>
            </w:r>
          </w:p>
        </w:tc>
      </w:tr>
      <w:tr w:rsidR="008312CB" w:rsidRPr="005D2384" w14:paraId="7FE5F180"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4C306A13"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vertAlign w:val="superscript"/>
                <w14:ligatures w14:val="none"/>
              </w:rPr>
            </w:pPr>
            <w:r w:rsidRPr="00285FD4">
              <w:rPr>
                <w:rFonts w:eastAsia="Times New Roman" w:cstheme="minorHAnsi"/>
                <w:color w:val="333333"/>
                <w:kern w:val="0"/>
                <w:sz w:val="18"/>
                <w:szCs w:val="18"/>
                <w14:ligatures w14:val="none"/>
              </w:rPr>
              <w:t>    Other Services</w:t>
            </w:r>
          </w:p>
        </w:tc>
        <w:tc>
          <w:tcPr>
            <w:tcW w:w="952" w:type="pct"/>
            <w:tcBorders>
              <w:top w:val="nil"/>
              <w:left w:val="single" w:sz="4" w:space="0" w:color="auto"/>
              <w:bottom w:val="nil"/>
              <w:right w:val="single" w:sz="4" w:space="0" w:color="auto"/>
            </w:tcBorders>
            <w:shd w:val="clear" w:color="000000" w:fill="FFFFFF"/>
            <w:vAlign w:val="center"/>
            <w:hideMark/>
          </w:tcPr>
          <w:p w14:paraId="786230B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3.3</w:t>
            </w:r>
          </w:p>
        </w:tc>
        <w:tc>
          <w:tcPr>
            <w:tcW w:w="991" w:type="pct"/>
            <w:tcBorders>
              <w:top w:val="nil"/>
              <w:left w:val="nil"/>
              <w:bottom w:val="nil"/>
              <w:right w:val="single" w:sz="4" w:space="0" w:color="auto"/>
            </w:tcBorders>
            <w:shd w:val="clear" w:color="000000" w:fill="FFFFFF"/>
            <w:vAlign w:val="center"/>
            <w:hideMark/>
          </w:tcPr>
          <w:p w14:paraId="69F3012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2.7</w:t>
            </w:r>
          </w:p>
        </w:tc>
        <w:tc>
          <w:tcPr>
            <w:tcW w:w="1127" w:type="pct"/>
            <w:tcBorders>
              <w:top w:val="nil"/>
              <w:left w:val="nil"/>
              <w:bottom w:val="nil"/>
              <w:right w:val="single" w:sz="4" w:space="0" w:color="auto"/>
            </w:tcBorders>
            <w:shd w:val="clear" w:color="000000" w:fill="FFFFFF"/>
            <w:vAlign w:val="center"/>
            <w:hideMark/>
          </w:tcPr>
          <w:p w14:paraId="2A7FB23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5.3</w:t>
            </w:r>
          </w:p>
        </w:tc>
      </w:tr>
      <w:tr w:rsidR="008312CB" w:rsidRPr="005D2384" w14:paraId="0F83306E"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336EBACE"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Professional and Business Services</w:t>
            </w:r>
          </w:p>
        </w:tc>
        <w:tc>
          <w:tcPr>
            <w:tcW w:w="952" w:type="pct"/>
            <w:tcBorders>
              <w:top w:val="nil"/>
              <w:left w:val="single" w:sz="4" w:space="0" w:color="auto"/>
              <w:bottom w:val="nil"/>
              <w:right w:val="single" w:sz="4" w:space="0" w:color="auto"/>
            </w:tcBorders>
            <w:shd w:val="clear" w:color="000000" w:fill="FFFFFF"/>
            <w:vAlign w:val="center"/>
            <w:hideMark/>
          </w:tcPr>
          <w:p w14:paraId="3A013BB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12.7</w:t>
            </w:r>
          </w:p>
        </w:tc>
        <w:tc>
          <w:tcPr>
            <w:tcW w:w="991" w:type="pct"/>
            <w:tcBorders>
              <w:top w:val="nil"/>
              <w:left w:val="nil"/>
              <w:bottom w:val="nil"/>
              <w:right w:val="single" w:sz="4" w:space="0" w:color="auto"/>
            </w:tcBorders>
            <w:shd w:val="clear" w:color="000000" w:fill="FFFFFF"/>
            <w:vAlign w:val="center"/>
            <w:hideMark/>
          </w:tcPr>
          <w:p w14:paraId="5C5BBA6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13.4</w:t>
            </w:r>
          </w:p>
        </w:tc>
        <w:tc>
          <w:tcPr>
            <w:tcW w:w="1127" w:type="pct"/>
            <w:tcBorders>
              <w:top w:val="nil"/>
              <w:left w:val="nil"/>
              <w:bottom w:val="nil"/>
              <w:right w:val="single" w:sz="4" w:space="0" w:color="auto"/>
            </w:tcBorders>
            <w:shd w:val="clear" w:color="000000" w:fill="FFFFFF"/>
            <w:vAlign w:val="center"/>
            <w:hideMark/>
          </w:tcPr>
          <w:p w14:paraId="460A2D9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10.3</w:t>
            </w:r>
          </w:p>
        </w:tc>
      </w:tr>
      <w:tr w:rsidR="008312CB" w:rsidRPr="005D2384" w14:paraId="606E2BA8"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36E59F23"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Public Administration</w:t>
            </w:r>
          </w:p>
        </w:tc>
        <w:tc>
          <w:tcPr>
            <w:tcW w:w="952" w:type="pct"/>
            <w:tcBorders>
              <w:top w:val="nil"/>
              <w:left w:val="single" w:sz="4" w:space="0" w:color="auto"/>
              <w:bottom w:val="nil"/>
              <w:right w:val="single" w:sz="4" w:space="0" w:color="auto"/>
            </w:tcBorders>
            <w:shd w:val="clear" w:color="000000" w:fill="FFFFFF"/>
            <w:vAlign w:val="center"/>
            <w:hideMark/>
          </w:tcPr>
          <w:p w14:paraId="2216DDE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6.7</w:t>
            </w:r>
          </w:p>
        </w:tc>
        <w:tc>
          <w:tcPr>
            <w:tcW w:w="991" w:type="pct"/>
            <w:tcBorders>
              <w:top w:val="nil"/>
              <w:left w:val="nil"/>
              <w:bottom w:val="nil"/>
              <w:right w:val="single" w:sz="4" w:space="0" w:color="auto"/>
            </w:tcBorders>
            <w:shd w:val="clear" w:color="000000" w:fill="FFFFFF"/>
            <w:vAlign w:val="center"/>
            <w:hideMark/>
          </w:tcPr>
          <w:p w14:paraId="624AC43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8.1</w:t>
            </w:r>
          </w:p>
        </w:tc>
        <w:tc>
          <w:tcPr>
            <w:tcW w:w="1127" w:type="pct"/>
            <w:tcBorders>
              <w:top w:val="nil"/>
              <w:left w:val="nil"/>
              <w:bottom w:val="nil"/>
              <w:right w:val="single" w:sz="4" w:space="0" w:color="auto"/>
            </w:tcBorders>
            <w:shd w:val="clear" w:color="000000" w:fill="FFFFFF"/>
            <w:vAlign w:val="center"/>
            <w:hideMark/>
          </w:tcPr>
          <w:p w14:paraId="695797F9"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1.6</w:t>
            </w:r>
          </w:p>
        </w:tc>
      </w:tr>
      <w:tr w:rsidR="008312CB" w:rsidRPr="005D2384" w14:paraId="0F8EE65B"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7D8DC410"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Transportation and Utilities</w:t>
            </w:r>
          </w:p>
        </w:tc>
        <w:tc>
          <w:tcPr>
            <w:tcW w:w="952" w:type="pct"/>
            <w:tcBorders>
              <w:top w:val="nil"/>
              <w:left w:val="single" w:sz="4" w:space="0" w:color="auto"/>
              <w:bottom w:val="nil"/>
              <w:right w:val="single" w:sz="4" w:space="0" w:color="auto"/>
            </w:tcBorders>
            <w:shd w:val="clear" w:color="000000" w:fill="FFFFFF"/>
            <w:vAlign w:val="center"/>
            <w:hideMark/>
          </w:tcPr>
          <w:p w14:paraId="42A7999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5.9</w:t>
            </w:r>
          </w:p>
        </w:tc>
        <w:tc>
          <w:tcPr>
            <w:tcW w:w="991" w:type="pct"/>
            <w:tcBorders>
              <w:top w:val="nil"/>
              <w:left w:val="nil"/>
              <w:bottom w:val="nil"/>
              <w:right w:val="single" w:sz="4" w:space="0" w:color="auto"/>
            </w:tcBorders>
            <w:shd w:val="clear" w:color="000000" w:fill="FFFFFF"/>
            <w:vAlign w:val="center"/>
            <w:hideMark/>
          </w:tcPr>
          <w:p w14:paraId="32BB1DF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5.7</w:t>
            </w:r>
          </w:p>
        </w:tc>
        <w:tc>
          <w:tcPr>
            <w:tcW w:w="1127" w:type="pct"/>
            <w:tcBorders>
              <w:top w:val="nil"/>
              <w:left w:val="nil"/>
              <w:bottom w:val="nil"/>
              <w:right w:val="single" w:sz="4" w:space="0" w:color="auto"/>
            </w:tcBorders>
            <w:shd w:val="clear" w:color="000000" w:fill="FFFFFF"/>
            <w:vAlign w:val="center"/>
            <w:hideMark/>
          </w:tcPr>
          <w:p w14:paraId="4F79D28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6.8</w:t>
            </w:r>
          </w:p>
        </w:tc>
      </w:tr>
      <w:tr w:rsidR="008312CB" w:rsidRPr="005D2384" w14:paraId="71F2B4F7"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7827EBF3"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Unclassifiable</w:t>
            </w:r>
          </w:p>
        </w:tc>
        <w:tc>
          <w:tcPr>
            <w:tcW w:w="952" w:type="pct"/>
            <w:tcBorders>
              <w:top w:val="nil"/>
              <w:left w:val="single" w:sz="4" w:space="0" w:color="auto"/>
              <w:bottom w:val="nil"/>
              <w:right w:val="single" w:sz="4" w:space="0" w:color="auto"/>
            </w:tcBorders>
            <w:shd w:val="clear" w:color="000000" w:fill="FFFFFF"/>
            <w:vAlign w:val="center"/>
            <w:hideMark/>
          </w:tcPr>
          <w:p w14:paraId="2E93C0A4"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0.6</w:t>
            </w:r>
          </w:p>
        </w:tc>
        <w:tc>
          <w:tcPr>
            <w:tcW w:w="991" w:type="pct"/>
            <w:tcBorders>
              <w:top w:val="nil"/>
              <w:left w:val="nil"/>
              <w:bottom w:val="nil"/>
              <w:right w:val="single" w:sz="4" w:space="0" w:color="auto"/>
            </w:tcBorders>
            <w:shd w:val="clear" w:color="000000" w:fill="FFFFFF"/>
            <w:vAlign w:val="center"/>
            <w:hideMark/>
          </w:tcPr>
          <w:p w14:paraId="755214B0"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0.5</w:t>
            </w:r>
          </w:p>
        </w:tc>
        <w:tc>
          <w:tcPr>
            <w:tcW w:w="1127" w:type="pct"/>
            <w:tcBorders>
              <w:top w:val="nil"/>
              <w:left w:val="nil"/>
              <w:bottom w:val="nil"/>
              <w:right w:val="single" w:sz="4" w:space="0" w:color="auto"/>
            </w:tcBorders>
            <w:shd w:val="clear" w:color="000000" w:fill="FFFFFF"/>
            <w:vAlign w:val="center"/>
            <w:hideMark/>
          </w:tcPr>
          <w:p w14:paraId="68F09E38"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0.9</w:t>
            </w:r>
          </w:p>
        </w:tc>
      </w:tr>
      <w:tr w:rsidR="008312CB" w:rsidRPr="005D2384" w14:paraId="7295A3F6"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071553C8"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Wholesale and Retail Trade</w:t>
            </w:r>
          </w:p>
        </w:tc>
        <w:tc>
          <w:tcPr>
            <w:tcW w:w="952" w:type="pct"/>
            <w:tcBorders>
              <w:top w:val="nil"/>
              <w:left w:val="single" w:sz="4" w:space="0" w:color="auto"/>
              <w:bottom w:val="nil"/>
              <w:right w:val="single" w:sz="4" w:space="0" w:color="auto"/>
            </w:tcBorders>
            <w:shd w:val="clear" w:color="000000" w:fill="FFFFFF"/>
            <w:vAlign w:val="center"/>
            <w:hideMark/>
          </w:tcPr>
          <w:p w14:paraId="583BD06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11.3</w:t>
            </w:r>
          </w:p>
        </w:tc>
        <w:tc>
          <w:tcPr>
            <w:tcW w:w="991" w:type="pct"/>
            <w:tcBorders>
              <w:top w:val="nil"/>
              <w:left w:val="nil"/>
              <w:bottom w:val="nil"/>
              <w:right w:val="single" w:sz="4" w:space="0" w:color="auto"/>
            </w:tcBorders>
            <w:shd w:val="clear" w:color="000000" w:fill="FFFFFF"/>
            <w:vAlign w:val="center"/>
            <w:hideMark/>
          </w:tcPr>
          <w:p w14:paraId="09B815A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10.8</w:t>
            </w:r>
          </w:p>
        </w:tc>
        <w:tc>
          <w:tcPr>
            <w:tcW w:w="1127" w:type="pct"/>
            <w:tcBorders>
              <w:top w:val="nil"/>
              <w:left w:val="nil"/>
              <w:bottom w:val="nil"/>
              <w:right w:val="single" w:sz="4" w:space="0" w:color="auto"/>
            </w:tcBorders>
            <w:shd w:val="clear" w:color="000000" w:fill="FFFFFF"/>
            <w:vAlign w:val="center"/>
            <w:hideMark/>
          </w:tcPr>
          <w:p w14:paraId="76248881"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12.9</w:t>
            </w:r>
          </w:p>
        </w:tc>
      </w:tr>
      <w:tr w:rsidR="008312CB" w:rsidRPr="005D2384" w14:paraId="6F26860C"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71C0122B" w14:textId="77777777" w:rsidR="008312CB" w:rsidRPr="00285FD4" w:rsidRDefault="008312CB" w:rsidP="0013118B">
            <w:pPr>
              <w:spacing w:after="0" w:line="240" w:lineRule="auto"/>
              <w:ind w:firstLineChars="100" w:firstLine="184"/>
              <w:rPr>
                <w:rFonts w:eastAsia="Times New Roman" w:cstheme="minorHAnsi"/>
                <w:b/>
                <w:bCs/>
                <w:color w:val="333333"/>
                <w:kern w:val="0"/>
                <w:sz w:val="18"/>
                <w:szCs w:val="18"/>
                <w14:ligatures w14:val="none"/>
              </w:rPr>
            </w:pPr>
            <w:r w:rsidRPr="00285FD4">
              <w:rPr>
                <w:rFonts w:eastAsia="Times New Roman" w:cstheme="minorHAnsi"/>
                <w:b/>
                <w:bCs/>
                <w:color w:val="333333"/>
                <w:kern w:val="0"/>
                <w:sz w:val="18"/>
                <w:szCs w:val="18"/>
                <w14:ligatures w14:val="none"/>
              </w:rPr>
              <w:t>Hours Worked per Week</w:t>
            </w:r>
          </w:p>
        </w:tc>
        <w:tc>
          <w:tcPr>
            <w:tcW w:w="952" w:type="pct"/>
            <w:tcBorders>
              <w:top w:val="nil"/>
              <w:left w:val="single" w:sz="4" w:space="0" w:color="auto"/>
              <w:bottom w:val="nil"/>
              <w:right w:val="single" w:sz="4" w:space="0" w:color="auto"/>
            </w:tcBorders>
            <w:shd w:val="clear" w:color="000000" w:fill="FFFFFF"/>
            <w:vAlign w:val="center"/>
            <w:hideMark/>
          </w:tcPr>
          <w:p w14:paraId="7085FAE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991" w:type="pct"/>
            <w:tcBorders>
              <w:top w:val="nil"/>
              <w:left w:val="nil"/>
              <w:bottom w:val="nil"/>
              <w:right w:val="single" w:sz="4" w:space="0" w:color="auto"/>
            </w:tcBorders>
            <w:shd w:val="clear" w:color="000000" w:fill="FFFFFF"/>
            <w:vAlign w:val="center"/>
            <w:hideMark/>
          </w:tcPr>
          <w:p w14:paraId="5EF820F3"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c>
          <w:tcPr>
            <w:tcW w:w="1127" w:type="pct"/>
            <w:tcBorders>
              <w:top w:val="nil"/>
              <w:left w:val="nil"/>
              <w:bottom w:val="nil"/>
              <w:right w:val="single" w:sz="4" w:space="0" w:color="auto"/>
            </w:tcBorders>
            <w:shd w:val="clear" w:color="000000" w:fill="FFFFFF"/>
            <w:vAlign w:val="center"/>
            <w:hideMark/>
          </w:tcPr>
          <w:p w14:paraId="7014F5C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w:t>
            </w:r>
          </w:p>
        </w:tc>
      </w:tr>
      <w:tr w:rsidR="008312CB" w:rsidRPr="005D2384" w14:paraId="0A7AD292"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33F16CC7"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Low (&lt; 35)</w:t>
            </w:r>
          </w:p>
        </w:tc>
        <w:tc>
          <w:tcPr>
            <w:tcW w:w="952" w:type="pct"/>
            <w:tcBorders>
              <w:top w:val="nil"/>
              <w:left w:val="single" w:sz="4" w:space="0" w:color="auto"/>
              <w:bottom w:val="nil"/>
              <w:right w:val="single" w:sz="4" w:space="0" w:color="auto"/>
            </w:tcBorders>
            <w:shd w:val="clear" w:color="000000" w:fill="FFFFFF"/>
            <w:vAlign w:val="center"/>
            <w:hideMark/>
          </w:tcPr>
          <w:p w14:paraId="4FE6CFDB"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15.1</w:t>
            </w:r>
          </w:p>
        </w:tc>
        <w:tc>
          <w:tcPr>
            <w:tcW w:w="991" w:type="pct"/>
            <w:tcBorders>
              <w:top w:val="nil"/>
              <w:left w:val="nil"/>
              <w:bottom w:val="nil"/>
              <w:right w:val="single" w:sz="4" w:space="0" w:color="auto"/>
            </w:tcBorders>
            <w:shd w:val="clear" w:color="000000" w:fill="FFFFFF"/>
            <w:vAlign w:val="center"/>
            <w:hideMark/>
          </w:tcPr>
          <w:p w14:paraId="64C0DBE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8.5</w:t>
            </w:r>
          </w:p>
        </w:tc>
        <w:tc>
          <w:tcPr>
            <w:tcW w:w="1127" w:type="pct"/>
            <w:tcBorders>
              <w:top w:val="nil"/>
              <w:left w:val="nil"/>
              <w:bottom w:val="nil"/>
              <w:right w:val="single" w:sz="4" w:space="0" w:color="auto"/>
            </w:tcBorders>
            <w:shd w:val="clear" w:color="000000" w:fill="FFFFFF"/>
            <w:vAlign w:val="center"/>
            <w:hideMark/>
          </w:tcPr>
          <w:p w14:paraId="55C1E4FE"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37.6</w:t>
            </w:r>
          </w:p>
        </w:tc>
      </w:tr>
      <w:tr w:rsidR="008312CB" w:rsidRPr="005D2384" w14:paraId="7E5E9B4F" w14:textId="77777777" w:rsidTr="0013118B">
        <w:trPr>
          <w:trHeight w:val="315"/>
        </w:trPr>
        <w:tc>
          <w:tcPr>
            <w:tcW w:w="1930" w:type="pct"/>
            <w:tcBorders>
              <w:top w:val="nil"/>
              <w:left w:val="single" w:sz="4" w:space="0" w:color="auto"/>
              <w:bottom w:val="nil"/>
              <w:right w:val="nil"/>
            </w:tcBorders>
            <w:shd w:val="clear" w:color="000000" w:fill="FFFFFF"/>
            <w:vAlign w:val="center"/>
            <w:hideMark/>
          </w:tcPr>
          <w:p w14:paraId="24ECECE7"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Normal (35-40)</w:t>
            </w:r>
          </w:p>
        </w:tc>
        <w:tc>
          <w:tcPr>
            <w:tcW w:w="952" w:type="pct"/>
            <w:tcBorders>
              <w:top w:val="nil"/>
              <w:left w:val="single" w:sz="4" w:space="0" w:color="auto"/>
              <w:bottom w:val="nil"/>
              <w:right w:val="single" w:sz="4" w:space="0" w:color="auto"/>
            </w:tcBorders>
            <w:shd w:val="clear" w:color="000000" w:fill="FFFFFF"/>
            <w:vAlign w:val="center"/>
            <w:hideMark/>
          </w:tcPr>
          <w:p w14:paraId="304926C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56.9</w:t>
            </w:r>
          </w:p>
        </w:tc>
        <w:tc>
          <w:tcPr>
            <w:tcW w:w="991" w:type="pct"/>
            <w:tcBorders>
              <w:top w:val="nil"/>
              <w:left w:val="nil"/>
              <w:bottom w:val="nil"/>
              <w:right w:val="single" w:sz="4" w:space="0" w:color="auto"/>
            </w:tcBorders>
            <w:shd w:val="clear" w:color="000000" w:fill="FFFFFF"/>
            <w:vAlign w:val="center"/>
            <w:hideMark/>
          </w:tcPr>
          <w:p w14:paraId="01622187"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60.4</w:t>
            </w:r>
          </w:p>
        </w:tc>
        <w:tc>
          <w:tcPr>
            <w:tcW w:w="1127" w:type="pct"/>
            <w:tcBorders>
              <w:top w:val="nil"/>
              <w:left w:val="nil"/>
              <w:bottom w:val="nil"/>
              <w:right w:val="single" w:sz="4" w:space="0" w:color="auto"/>
            </w:tcBorders>
            <w:shd w:val="clear" w:color="000000" w:fill="FFFFFF"/>
            <w:vAlign w:val="center"/>
            <w:hideMark/>
          </w:tcPr>
          <w:p w14:paraId="2CACDB1C"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44.8</w:t>
            </w:r>
          </w:p>
        </w:tc>
      </w:tr>
      <w:tr w:rsidR="008312CB" w:rsidRPr="005D2384" w14:paraId="508201A6" w14:textId="77777777" w:rsidTr="0013118B">
        <w:trPr>
          <w:trHeight w:val="315"/>
        </w:trPr>
        <w:tc>
          <w:tcPr>
            <w:tcW w:w="1930" w:type="pct"/>
            <w:tcBorders>
              <w:top w:val="nil"/>
              <w:left w:val="single" w:sz="4" w:space="0" w:color="auto"/>
              <w:bottom w:val="single" w:sz="4" w:space="0" w:color="auto"/>
              <w:right w:val="nil"/>
            </w:tcBorders>
            <w:shd w:val="clear" w:color="000000" w:fill="FFFFFF"/>
            <w:vAlign w:val="center"/>
            <w:hideMark/>
          </w:tcPr>
          <w:p w14:paraId="0E791EC0" w14:textId="77777777" w:rsidR="008312CB" w:rsidRPr="00285FD4" w:rsidRDefault="008312CB" w:rsidP="0013118B">
            <w:pPr>
              <w:spacing w:after="0" w:line="240" w:lineRule="auto"/>
              <w:ind w:firstLineChars="100" w:firstLine="180"/>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    High (&gt; 40)</w:t>
            </w:r>
          </w:p>
        </w:tc>
        <w:tc>
          <w:tcPr>
            <w:tcW w:w="952" w:type="pct"/>
            <w:tcBorders>
              <w:top w:val="nil"/>
              <w:left w:val="single" w:sz="4" w:space="0" w:color="auto"/>
              <w:bottom w:val="single" w:sz="4" w:space="0" w:color="auto"/>
              <w:right w:val="single" w:sz="4" w:space="0" w:color="auto"/>
            </w:tcBorders>
            <w:shd w:val="clear" w:color="000000" w:fill="FFFFFF"/>
            <w:vAlign w:val="center"/>
            <w:hideMark/>
          </w:tcPr>
          <w:p w14:paraId="579D5CFA"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28</w:t>
            </w:r>
          </w:p>
        </w:tc>
        <w:tc>
          <w:tcPr>
            <w:tcW w:w="991" w:type="pct"/>
            <w:tcBorders>
              <w:top w:val="nil"/>
              <w:left w:val="nil"/>
              <w:bottom w:val="single" w:sz="4" w:space="0" w:color="auto"/>
              <w:right w:val="single" w:sz="4" w:space="0" w:color="auto"/>
            </w:tcBorders>
            <w:shd w:val="clear" w:color="000000" w:fill="FFFFFF"/>
            <w:vAlign w:val="center"/>
            <w:hideMark/>
          </w:tcPr>
          <w:p w14:paraId="4B04C99F"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31.1</w:t>
            </w:r>
          </w:p>
        </w:tc>
        <w:tc>
          <w:tcPr>
            <w:tcW w:w="1127" w:type="pct"/>
            <w:tcBorders>
              <w:top w:val="nil"/>
              <w:left w:val="nil"/>
              <w:bottom w:val="single" w:sz="4" w:space="0" w:color="auto"/>
              <w:right w:val="single" w:sz="4" w:space="0" w:color="auto"/>
            </w:tcBorders>
            <w:shd w:val="clear" w:color="000000" w:fill="FFFFFF"/>
            <w:vAlign w:val="center"/>
            <w:hideMark/>
          </w:tcPr>
          <w:p w14:paraId="11B7BAB2" w14:textId="77777777" w:rsidR="008312CB" w:rsidRPr="00285FD4" w:rsidRDefault="008312CB" w:rsidP="0013118B">
            <w:pPr>
              <w:spacing w:after="0" w:line="240" w:lineRule="auto"/>
              <w:jc w:val="center"/>
              <w:rPr>
                <w:rFonts w:eastAsia="Times New Roman" w:cstheme="minorHAnsi"/>
                <w:color w:val="333333"/>
                <w:kern w:val="0"/>
                <w:sz w:val="18"/>
                <w:szCs w:val="18"/>
                <w14:ligatures w14:val="none"/>
              </w:rPr>
            </w:pPr>
            <w:r w:rsidRPr="00285FD4">
              <w:rPr>
                <w:rFonts w:eastAsia="Times New Roman" w:cstheme="minorHAnsi"/>
                <w:color w:val="333333"/>
                <w:kern w:val="0"/>
                <w:sz w:val="18"/>
                <w:szCs w:val="18"/>
                <w14:ligatures w14:val="none"/>
              </w:rPr>
              <w:t>17.7</w:t>
            </w:r>
          </w:p>
        </w:tc>
      </w:tr>
    </w:tbl>
    <w:p w14:paraId="268625FB" w14:textId="77777777" w:rsidR="008312CB" w:rsidRDefault="008312CB" w:rsidP="008312CB">
      <w:pPr>
        <w:spacing w:after="0"/>
        <w:rPr>
          <w:sz w:val="18"/>
          <w:szCs w:val="18"/>
          <w:vertAlign w:val="superscript"/>
        </w:rPr>
      </w:pPr>
    </w:p>
    <w:p w14:paraId="036BDE83" w14:textId="77777777" w:rsidR="008312CB" w:rsidRDefault="008312CB" w:rsidP="008312CB">
      <w:pPr>
        <w:spacing w:after="0"/>
        <w:rPr>
          <w:sz w:val="18"/>
          <w:szCs w:val="18"/>
        </w:rPr>
      </w:pPr>
      <w:proofErr w:type="gramStart"/>
      <w:r w:rsidRPr="00DC6B7F">
        <w:rPr>
          <w:sz w:val="18"/>
          <w:szCs w:val="18"/>
          <w:vertAlign w:val="superscript"/>
        </w:rPr>
        <w:t>a</w:t>
      </w:r>
      <w:proofErr w:type="gramEnd"/>
      <w:r w:rsidRPr="00DC6B7F">
        <w:rPr>
          <w:sz w:val="18"/>
          <w:szCs w:val="18"/>
          <w:vertAlign w:val="superscript"/>
        </w:rPr>
        <w:t xml:space="preserve"> </w:t>
      </w:r>
      <w:r w:rsidRPr="00DC6B7F">
        <w:rPr>
          <w:sz w:val="18"/>
          <w:szCs w:val="18"/>
        </w:rPr>
        <w:t>Occupation and Industry information in MEPS are coded using Census occupation and industry codes. Natural resources and mining industries are separate classifications but were combined here due to small cell sizes. “Other services” industries include establishments providing service not captured by other industry codes, including but not limited to equipment/machinery repair, religious services, and advocacy.</w:t>
      </w:r>
    </w:p>
    <w:p w14:paraId="5C43F046" w14:textId="77777777" w:rsidR="008312CB" w:rsidRPr="00DC6B7F" w:rsidRDefault="008312CB" w:rsidP="008312CB">
      <w:pPr>
        <w:spacing w:after="0"/>
        <w:rPr>
          <w:sz w:val="18"/>
          <w:szCs w:val="18"/>
        </w:rPr>
      </w:pPr>
    </w:p>
    <w:p w14:paraId="35659F79" w14:textId="77777777" w:rsidR="008312CB" w:rsidRPr="00772FB0" w:rsidRDefault="008312CB" w:rsidP="008312CB">
      <w:pPr>
        <w:spacing w:after="0"/>
        <w:rPr>
          <w:sz w:val="20"/>
          <w:szCs w:val="20"/>
        </w:rPr>
      </w:pPr>
      <w:r>
        <w:rPr>
          <w:sz w:val="18"/>
          <w:szCs w:val="18"/>
          <w:vertAlign w:val="superscript"/>
        </w:rPr>
        <w:t>b</w:t>
      </w:r>
      <w:r w:rsidRPr="00285FD4">
        <w:rPr>
          <w:sz w:val="18"/>
          <w:szCs w:val="18"/>
          <w:vertAlign w:val="superscript"/>
        </w:rPr>
        <w:t xml:space="preserve"> </w:t>
      </w:r>
      <w:proofErr w:type="gramStart"/>
      <w:r w:rsidRPr="00285FD4">
        <w:rPr>
          <w:sz w:val="18"/>
          <w:szCs w:val="18"/>
        </w:rPr>
        <w:t>Other</w:t>
      </w:r>
      <w:proofErr w:type="gramEnd"/>
      <w:r w:rsidRPr="00285FD4">
        <w:rPr>
          <w:sz w:val="18"/>
          <w:szCs w:val="18"/>
        </w:rPr>
        <w:t xml:space="preserve"> services include establishments providing service not captured by other industry codes, including but not limited to equipment/machinery repair, religious services, and advocacy.</w:t>
      </w:r>
    </w:p>
    <w:p w14:paraId="16A3A9F8" w14:textId="77777777" w:rsidR="008312CB" w:rsidRPr="00772FB0" w:rsidRDefault="008312CB" w:rsidP="008312CB">
      <w:pPr>
        <w:spacing w:after="0"/>
        <w:rPr>
          <w:sz w:val="24"/>
          <w:szCs w:val="24"/>
        </w:rPr>
      </w:pPr>
    </w:p>
    <w:p w14:paraId="1FBC4DBC" w14:textId="5D273569" w:rsidR="008312CB" w:rsidRPr="00772FB0" w:rsidRDefault="008312CB" w:rsidP="008312CB">
      <w:pPr>
        <w:spacing w:after="0"/>
        <w:rPr>
          <w:sz w:val="24"/>
          <w:szCs w:val="24"/>
        </w:rPr>
      </w:pPr>
      <w:r w:rsidRPr="00772FB0">
        <w:rPr>
          <w:b/>
          <w:bCs/>
          <w:sz w:val="24"/>
          <w:szCs w:val="24"/>
        </w:rPr>
        <w:lastRenderedPageBreak/>
        <w:t xml:space="preserve">Supplemental Table </w:t>
      </w:r>
      <w:r w:rsidR="00F47758">
        <w:rPr>
          <w:b/>
          <w:bCs/>
          <w:sz w:val="24"/>
          <w:szCs w:val="24"/>
        </w:rPr>
        <w:t>B</w:t>
      </w:r>
      <w:r w:rsidRPr="00772FB0">
        <w:rPr>
          <w:b/>
          <w:bCs/>
          <w:sz w:val="24"/>
          <w:szCs w:val="24"/>
        </w:rPr>
        <w:t>.</w:t>
      </w:r>
      <w:r w:rsidRPr="00772FB0">
        <w:rPr>
          <w:sz w:val="24"/>
          <w:szCs w:val="24"/>
        </w:rPr>
        <w:t xml:space="preserve"> Associations between paid sick leave status and COVID-19 vaccination status in a sample (weighted n = 114,478,885) of employed adults aged 18-64 from the US Medical Expenditure Panel Survey</w:t>
      </w:r>
      <w:r>
        <w:rPr>
          <w:sz w:val="24"/>
          <w:szCs w:val="24"/>
        </w:rPr>
        <w:t xml:space="preserve"> (MEPS)</w:t>
      </w:r>
      <w:r w:rsidRPr="00772FB0">
        <w:rPr>
          <w:sz w:val="24"/>
          <w:szCs w:val="24"/>
        </w:rPr>
        <w:t>, 2021-2022.</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50"/>
        <w:gridCol w:w="1393"/>
        <w:gridCol w:w="1879"/>
        <w:gridCol w:w="1625"/>
        <w:gridCol w:w="1793"/>
      </w:tblGrid>
      <w:tr w:rsidR="008312CB" w:rsidRPr="00EB6558" w14:paraId="3A806969" w14:textId="77777777" w:rsidTr="0013118B">
        <w:trPr>
          <w:trHeight w:val="765"/>
        </w:trPr>
        <w:tc>
          <w:tcPr>
            <w:tcW w:w="1418" w:type="pct"/>
            <w:tcBorders>
              <w:top w:val="single" w:sz="8" w:space="0" w:color="auto"/>
              <w:left w:val="single" w:sz="8" w:space="0" w:color="auto"/>
              <w:bottom w:val="single" w:sz="8" w:space="0" w:color="auto"/>
              <w:right w:val="single" w:sz="8" w:space="0" w:color="auto"/>
            </w:tcBorders>
            <w:shd w:val="clear" w:color="auto" w:fill="F2F2F2"/>
            <w:vAlign w:val="center"/>
            <w:hideMark/>
          </w:tcPr>
          <w:p w14:paraId="15FEF972" w14:textId="77777777" w:rsidR="008312CB" w:rsidRPr="00285FD4" w:rsidRDefault="008312CB" w:rsidP="0013118B">
            <w:pPr>
              <w:spacing w:after="0"/>
              <w:jc w:val="center"/>
              <w:textAlignment w:val="baseline"/>
              <w:rPr>
                <w:rFonts w:cstheme="minorHAnsi"/>
                <w:sz w:val="18"/>
                <w:szCs w:val="18"/>
              </w:rPr>
            </w:pPr>
            <w:r w:rsidRPr="00285FD4">
              <w:rPr>
                <w:rFonts w:cstheme="minorHAnsi"/>
                <w:b/>
                <w:bCs/>
                <w:color w:val="000000"/>
                <w:sz w:val="18"/>
                <w:szCs w:val="18"/>
              </w:rPr>
              <w:t>Paid Sick Leave Status</w:t>
            </w:r>
          </w:p>
        </w:tc>
        <w:tc>
          <w:tcPr>
            <w:tcW w:w="745" w:type="pct"/>
            <w:tcBorders>
              <w:top w:val="single" w:sz="8" w:space="0" w:color="auto"/>
              <w:left w:val="nil"/>
              <w:bottom w:val="single" w:sz="8" w:space="0" w:color="auto"/>
              <w:right w:val="single" w:sz="8" w:space="0" w:color="auto"/>
            </w:tcBorders>
            <w:shd w:val="clear" w:color="auto" w:fill="F2F2F2"/>
            <w:vAlign w:val="center"/>
            <w:hideMark/>
          </w:tcPr>
          <w:p w14:paraId="71B43D36" w14:textId="77777777" w:rsidR="008312CB" w:rsidRPr="00285FD4" w:rsidRDefault="008312CB" w:rsidP="0013118B">
            <w:pPr>
              <w:spacing w:after="0"/>
              <w:jc w:val="center"/>
              <w:textAlignment w:val="baseline"/>
              <w:rPr>
                <w:rFonts w:cstheme="minorHAnsi"/>
                <w:sz w:val="18"/>
                <w:szCs w:val="18"/>
              </w:rPr>
            </w:pPr>
            <w:r w:rsidRPr="00285FD4">
              <w:rPr>
                <w:rFonts w:cstheme="minorHAnsi"/>
                <w:b/>
                <w:bCs/>
                <w:color w:val="000000"/>
                <w:sz w:val="18"/>
                <w:szCs w:val="18"/>
              </w:rPr>
              <w:t>Weighted n</w:t>
            </w:r>
          </w:p>
        </w:tc>
        <w:tc>
          <w:tcPr>
            <w:tcW w:w="1006" w:type="pct"/>
            <w:tcBorders>
              <w:top w:val="single" w:sz="8" w:space="0" w:color="auto"/>
              <w:left w:val="nil"/>
              <w:bottom w:val="single" w:sz="8" w:space="0" w:color="auto"/>
              <w:right w:val="single" w:sz="8" w:space="0" w:color="auto"/>
            </w:tcBorders>
            <w:shd w:val="clear" w:color="auto" w:fill="F2F2F2"/>
            <w:vAlign w:val="center"/>
            <w:hideMark/>
          </w:tcPr>
          <w:p w14:paraId="2A9D46AA" w14:textId="77777777" w:rsidR="008312CB" w:rsidRPr="00285FD4" w:rsidRDefault="008312CB" w:rsidP="0013118B">
            <w:pPr>
              <w:spacing w:after="0"/>
              <w:jc w:val="center"/>
              <w:textAlignment w:val="baseline"/>
              <w:rPr>
                <w:rFonts w:cstheme="minorHAnsi"/>
                <w:sz w:val="18"/>
                <w:szCs w:val="18"/>
              </w:rPr>
            </w:pPr>
            <w:r w:rsidRPr="00285FD4">
              <w:rPr>
                <w:rFonts w:cstheme="minorHAnsi"/>
                <w:b/>
                <w:bCs/>
                <w:color w:val="000000"/>
                <w:sz w:val="18"/>
                <w:szCs w:val="18"/>
              </w:rPr>
              <w:t>Percentage Reporting Ever Receiving COVID-19 Vaccination</w:t>
            </w:r>
          </w:p>
        </w:tc>
        <w:tc>
          <w:tcPr>
            <w:tcW w:w="870" w:type="pct"/>
            <w:tcBorders>
              <w:top w:val="single" w:sz="8" w:space="0" w:color="auto"/>
              <w:left w:val="nil"/>
              <w:bottom w:val="single" w:sz="8" w:space="0" w:color="auto"/>
              <w:right w:val="single" w:sz="8" w:space="0" w:color="auto"/>
            </w:tcBorders>
            <w:shd w:val="clear" w:color="auto" w:fill="F2F2F2"/>
            <w:vAlign w:val="center"/>
            <w:hideMark/>
          </w:tcPr>
          <w:p w14:paraId="6EACBFF2" w14:textId="77777777" w:rsidR="008312CB" w:rsidRPr="00285FD4" w:rsidRDefault="008312CB" w:rsidP="0013118B">
            <w:pPr>
              <w:spacing w:after="0"/>
              <w:jc w:val="center"/>
              <w:textAlignment w:val="baseline"/>
              <w:rPr>
                <w:rFonts w:cstheme="minorHAnsi"/>
                <w:sz w:val="18"/>
                <w:szCs w:val="18"/>
              </w:rPr>
            </w:pPr>
            <w:r w:rsidRPr="00285FD4">
              <w:rPr>
                <w:rFonts w:cstheme="minorHAnsi"/>
                <w:b/>
                <w:bCs/>
                <w:color w:val="000000"/>
                <w:sz w:val="18"/>
                <w:szCs w:val="18"/>
              </w:rPr>
              <w:t>Crude OR (95% CI)</w:t>
            </w:r>
          </w:p>
        </w:tc>
        <w:tc>
          <w:tcPr>
            <w:tcW w:w="960" w:type="pct"/>
            <w:tcBorders>
              <w:top w:val="single" w:sz="8" w:space="0" w:color="auto"/>
              <w:left w:val="nil"/>
              <w:bottom w:val="single" w:sz="8" w:space="0" w:color="auto"/>
              <w:right w:val="single" w:sz="8" w:space="0" w:color="auto"/>
            </w:tcBorders>
            <w:shd w:val="clear" w:color="auto" w:fill="F2F2F2"/>
            <w:vAlign w:val="center"/>
            <w:hideMark/>
          </w:tcPr>
          <w:p w14:paraId="744C9F19" w14:textId="77777777" w:rsidR="008312CB" w:rsidRPr="00285FD4" w:rsidRDefault="008312CB" w:rsidP="0013118B">
            <w:pPr>
              <w:spacing w:after="0"/>
              <w:jc w:val="center"/>
              <w:textAlignment w:val="baseline"/>
              <w:rPr>
                <w:rFonts w:cstheme="minorHAnsi"/>
                <w:sz w:val="18"/>
                <w:szCs w:val="18"/>
              </w:rPr>
            </w:pPr>
            <w:proofErr w:type="spellStart"/>
            <w:r w:rsidRPr="00285FD4">
              <w:rPr>
                <w:rFonts w:cstheme="minorHAnsi"/>
                <w:b/>
                <w:bCs/>
                <w:color w:val="000000"/>
                <w:sz w:val="18"/>
                <w:szCs w:val="18"/>
              </w:rPr>
              <w:t>Adjusted</w:t>
            </w:r>
            <w:r w:rsidRPr="00285FD4">
              <w:rPr>
                <w:rFonts w:cstheme="minorHAnsi"/>
                <w:b/>
                <w:bCs/>
                <w:color w:val="000000"/>
                <w:sz w:val="18"/>
                <w:szCs w:val="18"/>
                <w:vertAlign w:val="superscript"/>
              </w:rPr>
              <w:t>a</w:t>
            </w:r>
            <w:proofErr w:type="spellEnd"/>
            <w:r w:rsidRPr="00285FD4">
              <w:rPr>
                <w:rFonts w:cstheme="minorHAnsi"/>
                <w:b/>
                <w:bCs/>
                <w:color w:val="000000"/>
                <w:sz w:val="18"/>
                <w:szCs w:val="18"/>
              </w:rPr>
              <w:t xml:space="preserve"> OR (95% CI)</w:t>
            </w:r>
          </w:p>
        </w:tc>
      </w:tr>
      <w:tr w:rsidR="008312CB" w:rsidRPr="00EB6558" w14:paraId="583DC168" w14:textId="77777777" w:rsidTr="0013118B">
        <w:trPr>
          <w:trHeight w:val="285"/>
        </w:trPr>
        <w:tc>
          <w:tcPr>
            <w:tcW w:w="1418" w:type="pct"/>
            <w:tcBorders>
              <w:top w:val="nil"/>
              <w:left w:val="single" w:sz="8" w:space="0" w:color="auto"/>
              <w:bottom w:val="nil"/>
              <w:right w:val="single" w:sz="8" w:space="0" w:color="auto"/>
            </w:tcBorders>
            <w:vAlign w:val="center"/>
            <w:hideMark/>
          </w:tcPr>
          <w:p w14:paraId="6B58A733"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No Access to Paid Sick Leave</w:t>
            </w:r>
          </w:p>
        </w:tc>
        <w:tc>
          <w:tcPr>
            <w:tcW w:w="745" w:type="pct"/>
            <w:tcBorders>
              <w:top w:val="nil"/>
              <w:left w:val="nil"/>
              <w:bottom w:val="nil"/>
              <w:right w:val="single" w:sz="8" w:space="0" w:color="auto"/>
            </w:tcBorders>
            <w:vAlign w:val="center"/>
            <w:hideMark/>
          </w:tcPr>
          <w:p w14:paraId="4313495C"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25,893,406</w:t>
            </w:r>
          </w:p>
        </w:tc>
        <w:tc>
          <w:tcPr>
            <w:tcW w:w="1006" w:type="pct"/>
            <w:tcBorders>
              <w:top w:val="nil"/>
              <w:left w:val="nil"/>
              <w:bottom w:val="nil"/>
              <w:right w:val="single" w:sz="8" w:space="0" w:color="auto"/>
            </w:tcBorders>
            <w:vAlign w:val="center"/>
            <w:hideMark/>
          </w:tcPr>
          <w:p w14:paraId="55F235BF"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72.3%</w:t>
            </w:r>
          </w:p>
        </w:tc>
        <w:tc>
          <w:tcPr>
            <w:tcW w:w="870" w:type="pct"/>
            <w:tcBorders>
              <w:top w:val="nil"/>
              <w:left w:val="nil"/>
              <w:bottom w:val="nil"/>
              <w:right w:val="single" w:sz="8" w:space="0" w:color="auto"/>
            </w:tcBorders>
            <w:vAlign w:val="center"/>
            <w:hideMark/>
          </w:tcPr>
          <w:p w14:paraId="4804CCBC"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1.00 (ref)</w:t>
            </w:r>
          </w:p>
        </w:tc>
        <w:tc>
          <w:tcPr>
            <w:tcW w:w="960" w:type="pct"/>
            <w:tcBorders>
              <w:top w:val="nil"/>
              <w:left w:val="nil"/>
              <w:bottom w:val="nil"/>
              <w:right w:val="single" w:sz="8" w:space="0" w:color="auto"/>
            </w:tcBorders>
            <w:vAlign w:val="center"/>
            <w:hideMark/>
          </w:tcPr>
          <w:p w14:paraId="7B2F14CC"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1.00 (ref)</w:t>
            </w:r>
          </w:p>
        </w:tc>
      </w:tr>
      <w:tr w:rsidR="008312CB" w:rsidRPr="00EB6558" w14:paraId="7BF08AF6" w14:textId="77777777" w:rsidTr="0013118B">
        <w:trPr>
          <w:trHeight w:val="285"/>
        </w:trPr>
        <w:tc>
          <w:tcPr>
            <w:tcW w:w="1418" w:type="pct"/>
            <w:tcBorders>
              <w:top w:val="nil"/>
              <w:left w:val="single" w:sz="8" w:space="0" w:color="auto"/>
              <w:bottom w:val="nil"/>
              <w:right w:val="single" w:sz="8" w:space="0" w:color="auto"/>
            </w:tcBorders>
            <w:vAlign w:val="center"/>
            <w:hideMark/>
          </w:tcPr>
          <w:p w14:paraId="543190D1"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Access to Paid Sick Leave</w:t>
            </w:r>
          </w:p>
        </w:tc>
        <w:tc>
          <w:tcPr>
            <w:tcW w:w="745" w:type="pct"/>
            <w:tcBorders>
              <w:top w:val="nil"/>
              <w:left w:val="nil"/>
              <w:bottom w:val="nil"/>
              <w:right w:val="single" w:sz="8" w:space="0" w:color="auto"/>
            </w:tcBorders>
            <w:vAlign w:val="center"/>
            <w:hideMark/>
          </w:tcPr>
          <w:p w14:paraId="0C8D7A32"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88,585,478</w:t>
            </w:r>
          </w:p>
        </w:tc>
        <w:tc>
          <w:tcPr>
            <w:tcW w:w="1006" w:type="pct"/>
            <w:tcBorders>
              <w:top w:val="nil"/>
              <w:left w:val="nil"/>
              <w:bottom w:val="nil"/>
              <w:right w:val="single" w:sz="8" w:space="0" w:color="auto"/>
            </w:tcBorders>
            <w:vAlign w:val="center"/>
            <w:hideMark/>
          </w:tcPr>
          <w:p w14:paraId="2A958298"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85.8%</w:t>
            </w:r>
          </w:p>
        </w:tc>
        <w:tc>
          <w:tcPr>
            <w:tcW w:w="870" w:type="pct"/>
            <w:tcBorders>
              <w:top w:val="nil"/>
              <w:left w:val="nil"/>
              <w:bottom w:val="nil"/>
              <w:right w:val="single" w:sz="8" w:space="0" w:color="auto"/>
            </w:tcBorders>
            <w:vAlign w:val="center"/>
            <w:hideMark/>
          </w:tcPr>
          <w:p w14:paraId="44BFBE10" w14:textId="77777777"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2.30 (2.02, 2.62)</w:t>
            </w:r>
          </w:p>
        </w:tc>
        <w:tc>
          <w:tcPr>
            <w:tcW w:w="960" w:type="pct"/>
            <w:tcBorders>
              <w:top w:val="nil"/>
              <w:left w:val="nil"/>
              <w:bottom w:val="nil"/>
              <w:right w:val="single" w:sz="8" w:space="0" w:color="auto"/>
            </w:tcBorders>
            <w:vAlign w:val="center"/>
            <w:hideMark/>
          </w:tcPr>
          <w:p w14:paraId="0AEB322C" w14:textId="12D6550D" w:rsidR="008312CB" w:rsidRPr="00285FD4" w:rsidRDefault="008312CB" w:rsidP="0013118B">
            <w:pPr>
              <w:spacing w:after="0"/>
              <w:jc w:val="center"/>
              <w:textAlignment w:val="baseline"/>
              <w:rPr>
                <w:rFonts w:cstheme="minorHAnsi"/>
                <w:sz w:val="18"/>
                <w:szCs w:val="18"/>
              </w:rPr>
            </w:pPr>
            <w:r w:rsidRPr="00285FD4">
              <w:rPr>
                <w:rFonts w:cstheme="minorHAnsi"/>
                <w:color w:val="000000"/>
                <w:sz w:val="18"/>
                <w:szCs w:val="18"/>
              </w:rPr>
              <w:t>1.3</w:t>
            </w:r>
            <w:r w:rsidR="00745BB7">
              <w:rPr>
                <w:rFonts w:cstheme="minorHAnsi"/>
                <w:color w:val="000000"/>
                <w:sz w:val="18"/>
                <w:szCs w:val="18"/>
              </w:rPr>
              <w:t>3</w:t>
            </w:r>
            <w:r w:rsidRPr="00285FD4">
              <w:rPr>
                <w:rFonts w:cstheme="minorHAnsi"/>
                <w:color w:val="000000"/>
                <w:sz w:val="18"/>
                <w:szCs w:val="18"/>
              </w:rPr>
              <w:t xml:space="preserve"> (1.1</w:t>
            </w:r>
            <w:r w:rsidR="00745BB7">
              <w:rPr>
                <w:rFonts w:cstheme="minorHAnsi"/>
                <w:color w:val="000000"/>
                <w:sz w:val="18"/>
                <w:szCs w:val="18"/>
              </w:rPr>
              <w:t>4</w:t>
            </w:r>
            <w:r w:rsidRPr="00285FD4">
              <w:rPr>
                <w:rFonts w:cstheme="minorHAnsi"/>
                <w:color w:val="000000"/>
                <w:sz w:val="18"/>
                <w:szCs w:val="18"/>
              </w:rPr>
              <w:t>, 1.5</w:t>
            </w:r>
            <w:r w:rsidR="00745BB7">
              <w:rPr>
                <w:rFonts w:cstheme="minorHAnsi"/>
                <w:color w:val="000000"/>
                <w:sz w:val="18"/>
                <w:szCs w:val="18"/>
              </w:rPr>
              <w:t>5</w:t>
            </w:r>
            <w:r w:rsidRPr="00285FD4">
              <w:rPr>
                <w:rFonts w:cstheme="minorHAnsi"/>
                <w:color w:val="000000"/>
                <w:sz w:val="18"/>
                <w:szCs w:val="18"/>
              </w:rPr>
              <w:t>)</w:t>
            </w:r>
          </w:p>
        </w:tc>
      </w:tr>
      <w:tr w:rsidR="008312CB" w:rsidRPr="00EB6558" w14:paraId="36F0A478" w14:textId="77777777" w:rsidTr="0013118B">
        <w:trPr>
          <w:trHeight w:val="285"/>
        </w:trPr>
        <w:tc>
          <w:tcPr>
            <w:tcW w:w="1418" w:type="pct"/>
            <w:tcBorders>
              <w:top w:val="nil"/>
              <w:left w:val="single" w:sz="8" w:space="0" w:color="auto"/>
              <w:bottom w:val="single" w:sz="8" w:space="0" w:color="auto"/>
              <w:right w:val="single" w:sz="8" w:space="0" w:color="auto"/>
            </w:tcBorders>
            <w:vAlign w:val="center"/>
            <w:hideMark/>
          </w:tcPr>
          <w:p w14:paraId="560FFC6C" w14:textId="77777777" w:rsidR="008312CB" w:rsidRPr="00285FD4" w:rsidRDefault="008312CB" w:rsidP="0013118B">
            <w:pPr>
              <w:spacing w:after="0"/>
              <w:jc w:val="center"/>
              <w:textAlignment w:val="baseline"/>
              <w:rPr>
                <w:rFonts w:cstheme="minorHAnsi"/>
                <w:color w:val="000000"/>
                <w:sz w:val="18"/>
                <w:szCs w:val="18"/>
              </w:rPr>
            </w:pPr>
            <w:r w:rsidRPr="00285FD4">
              <w:rPr>
                <w:rFonts w:cstheme="minorHAnsi"/>
                <w:color w:val="000000"/>
                <w:sz w:val="18"/>
                <w:szCs w:val="18"/>
              </w:rPr>
              <w:t xml:space="preserve">Goodness-of-fit test (F-Adj </w:t>
            </w:r>
            <w:proofErr w:type="gramStart"/>
            <w:r w:rsidRPr="00285FD4">
              <w:rPr>
                <w:rFonts w:cstheme="minorHAnsi"/>
                <w:color w:val="000000"/>
                <w:sz w:val="18"/>
                <w:szCs w:val="18"/>
              </w:rPr>
              <w:t>test)</w:t>
            </w:r>
            <w:r w:rsidRPr="00285FD4">
              <w:rPr>
                <w:rFonts w:cstheme="minorHAnsi"/>
                <w:color w:val="000000"/>
                <w:sz w:val="18"/>
                <w:szCs w:val="18"/>
                <w:vertAlign w:val="superscript"/>
              </w:rPr>
              <w:t>b</w:t>
            </w:r>
            <w:proofErr w:type="gramEnd"/>
          </w:p>
        </w:tc>
        <w:tc>
          <w:tcPr>
            <w:tcW w:w="745" w:type="pct"/>
            <w:tcBorders>
              <w:top w:val="nil"/>
              <w:left w:val="nil"/>
              <w:bottom w:val="single" w:sz="8" w:space="0" w:color="auto"/>
              <w:right w:val="single" w:sz="8" w:space="0" w:color="auto"/>
            </w:tcBorders>
            <w:vAlign w:val="center"/>
          </w:tcPr>
          <w:p w14:paraId="3E539B38" w14:textId="77777777" w:rsidR="008312CB" w:rsidRPr="00285FD4" w:rsidRDefault="008312CB" w:rsidP="0013118B">
            <w:pPr>
              <w:spacing w:after="0"/>
              <w:jc w:val="center"/>
              <w:textAlignment w:val="baseline"/>
              <w:rPr>
                <w:rFonts w:cstheme="minorHAnsi"/>
                <w:color w:val="000000"/>
                <w:sz w:val="18"/>
                <w:szCs w:val="18"/>
              </w:rPr>
            </w:pPr>
          </w:p>
        </w:tc>
        <w:tc>
          <w:tcPr>
            <w:tcW w:w="1006" w:type="pct"/>
            <w:tcBorders>
              <w:top w:val="nil"/>
              <w:left w:val="nil"/>
              <w:bottom w:val="single" w:sz="8" w:space="0" w:color="auto"/>
              <w:right w:val="single" w:sz="8" w:space="0" w:color="auto"/>
            </w:tcBorders>
            <w:vAlign w:val="center"/>
          </w:tcPr>
          <w:p w14:paraId="287680F9" w14:textId="77777777" w:rsidR="008312CB" w:rsidRPr="00285FD4" w:rsidRDefault="008312CB" w:rsidP="0013118B">
            <w:pPr>
              <w:spacing w:after="0"/>
              <w:jc w:val="center"/>
              <w:textAlignment w:val="baseline"/>
              <w:rPr>
                <w:rFonts w:cstheme="minorHAnsi"/>
                <w:color w:val="000000"/>
                <w:sz w:val="18"/>
                <w:szCs w:val="18"/>
              </w:rPr>
            </w:pPr>
          </w:p>
        </w:tc>
        <w:tc>
          <w:tcPr>
            <w:tcW w:w="870" w:type="pct"/>
            <w:tcBorders>
              <w:top w:val="nil"/>
              <w:left w:val="nil"/>
              <w:bottom w:val="single" w:sz="8" w:space="0" w:color="auto"/>
              <w:right w:val="single" w:sz="8" w:space="0" w:color="auto"/>
            </w:tcBorders>
            <w:vAlign w:val="center"/>
            <w:hideMark/>
          </w:tcPr>
          <w:p w14:paraId="653E8AD3" w14:textId="77777777" w:rsidR="008312CB" w:rsidRPr="00285FD4" w:rsidRDefault="008312CB" w:rsidP="0013118B">
            <w:pPr>
              <w:spacing w:after="0"/>
              <w:jc w:val="center"/>
              <w:textAlignment w:val="baseline"/>
              <w:rPr>
                <w:rFonts w:cstheme="minorHAnsi"/>
                <w:color w:val="000000"/>
                <w:sz w:val="18"/>
                <w:szCs w:val="18"/>
              </w:rPr>
            </w:pPr>
            <w:r w:rsidRPr="00285FD4">
              <w:rPr>
                <w:rFonts w:cstheme="minorHAnsi"/>
                <w:color w:val="000000"/>
                <w:sz w:val="18"/>
                <w:szCs w:val="18"/>
              </w:rPr>
              <w:t>1.61 (P&gt;F=0.11)</w:t>
            </w:r>
          </w:p>
        </w:tc>
        <w:tc>
          <w:tcPr>
            <w:tcW w:w="960" w:type="pct"/>
            <w:tcBorders>
              <w:top w:val="nil"/>
              <w:left w:val="nil"/>
              <w:bottom w:val="single" w:sz="8" w:space="0" w:color="auto"/>
              <w:right w:val="single" w:sz="8" w:space="0" w:color="auto"/>
            </w:tcBorders>
            <w:vAlign w:val="center"/>
            <w:hideMark/>
          </w:tcPr>
          <w:p w14:paraId="2B60AD9A" w14:textId="77777777" w:rsidR="008312CB" w:rsidRPr="00285FD4" w:rsidRDefault="008312CB" w:rsidP="0013118B">
            <w:pPr>
              <w:spacing w:after="0"/>
              <w:jc w:val="center"/>
              <w:textAlignment w:val="baseline"/>
              <w:rPr>
                <w:rFonts w:cstheme="minorHAnsi"/>
                <w:color w:val="000000"/>
                <w:sz w:val="18"/>
                <w:szCs w:val="18"/>
              </w:rPr>
            </w:pPr>
            <w:r w:rsidRPr="00285FD4">
              <w:rPr>
                <w:rFonts w:cstheme="minorHAnsi"/>
                <w:color w:val="000000"/>
                <w:sz w:val="18"/>
                <w:szCs w:val="18"/>
              </w:rPr>
              <w:t>0.59 (P&gt;F=0.80)</w:t>
            </w:r>
          </w:p>
        </w:tc>
      </w:tr>
    </w:tbl>
    <w:p w14:paraId="48E259EC" w14:textId="77777777" w:rsidR="008312CB" w:rsidRPr="00285FD4" w:rsidRDefault="008312CB" w:rsidP="008312CB">
      <w:pPr>
        <w:spacing w:after="0" w:line="240" w:lineRule="auto"/>
        <w:textAlignment w:val="baseline"/>
        <w:rPr>
          <w:rFonts w:eastAsia="Times New Roman" w:cstheme="minorHAnsi"/>
          <w:kern w:val="0"/>
          <w:sz w:val="18"/>
          <w:szCs w:val="18"/>
          <w14:ligatures w14:val="none"/>
        </w:rPr>
      </w:pPr>
    </w:p>
    <w:p w14:paraId="2EA093C5" w14:textId="7E6D5946" w:rsidR="008312CB" w:rsidRPr="00EB6558" w:rsidRDefault="008312CB" w:rsidP="008312CB">
      <w:pPr>
        <w:spacing w:after="0" w:line="240" w:lineRule="auto"/>
        <w:textAlignment w:val="baseline"/>
        <w:rPr>
          <w:rFonts w:eastAsia="Times New Roman" w:cstheme="minorHAnsi"/>
          <w:kern w:val="0"/>
          <w:sz w:val="18"/>
          <w:szCs w:val="18"/>
          <w14:ligatures w14:val="none"/>
        </w:rPr>
      </w:pPr>
      <w:proofErr w:type="gramStart"/>
      <w:r w:rsidRPr="00EB6558">
        <w:rPr>
          <w:rFonts w:eastAsia="Times New Roman" w:cstheme="minorHAnsi"/>
          <w:kern w:val="0"/>
          <w:sz w:val="18"/>
          <w:szCs w:val="18"/>
          <w:vertAlign w:val="superscript"/>
          <w14:ligatures w14:val="none"/>
        </w:rPr>
        <w:t>a</w:t>
      </w:r>
      <w:proofErr w:type="gramEnd"/>
      <w:r w:rsidRPr="00285FD4">
        <w:rPr>
          <w:rFonts w:eastAsia="Times New Roman" w:cstheme="minorHAnsi"/>
          <w:kern w:val="0"/>
          <w:sz w:val="18"/>
          <w:szCs w:val="18"/>
          <w14:ligatures w14:val="none"/>
        </w:rPr>
        <w:t xml:space="preserve"> Adjusted for respondent age, sex, race/ethnicity, </w:t>
      </w:r>
      <w:r w:rsidRPr="00EB6558">
        <w:rPr>
          <w:rFonts w:eastAsia="Times New Roman" w:cstheme="minorHAnsi"/>
          <w:kern w:val="0"/>
          <w:sz w:val="18"/>
          <w:szCs w:val="18"/>
          <w14:ligatures w14:val="none"/>
        </w:rPr>
        <w:t>country of birth (born in U.S. or not)</w:t>
      </w:r>
      <w:r w:rsidRPr="00285FD4">
        <w:rPr>
          <w:rFonts w:eastAsia="Times New Roman" w:cstheme="minorHAnsi"/>
          <w:kern w:val="0"/>
          <w:sz w:val="18"/>
          <w:szCs w:val="18"/>
          <w14:ligatures w14:val="none"/>
        </w:rPr>
        <w:t>, family income, family size, marital status, education, region, insurance status, industry of employment, and survey year</w:t>
      </w:r>
      <w:r w:rsidRPr="00EB6558">
        <w:rPr>
          <w:rFonts w:eastAsia="Times New Roman" w:cstheme="minorHAnsi"/>
          <w:kern w:val="0"/>
          <w:sz w:val="18"/>
          <w:szCs w:val="18"/>
          <w14:ligatures w14:val="none"/>
        </w:rPr>
        <w:t xml:space="preserve"> using </w:t>
      </w:r>
      <w:r w:rsidR="00F77D00" w:rsidRPr="00EB6558">
        <w:rPr>
          <w:rFonts w:eastAsia="Times New Roman" w:cstheme="minorHAnsi"/>
          <w:kern w:val="0"/>
          <w:sz w:val="18"/>
          <w:szCs w:val="18"/>
          <w14:ligatures w14:val="none"/>
        </w:rPr>
        <w:t>quasibinomial</w:t>
      </w:r>
      <w:r w:rsidRPr="00EB6558">
        <w:rPr>
          <w:rFonts w:eastAsia="Times New Roman" w:cstheme="minorHAnsi"/>
          <w:kern w:val="0"/>
          <w:sz w:val="18"/>
          <w:szCs w:val="18"/>
          <w14:ligatures w14:val="none"/>
        </w:rPr>
        <w:t xml:space="preserve"> logistic regression with a logit link</w:t>
      </w:r>
      <w:r w:rsidRPr="00285FD4">
        <w:rPr>
          <w:rFonts w:eastAsia="Times New Roman" w:cstheme="minorHAnsi"/>
          <w:kern w:val="0"/>
          <w:sz w:val="18"/>
          <w:szCs w:val="18"/>
          <w14:ligatures w14:val="none"/>
        </w:rPr>
        <w:t>. </w:t>
      </w:r>
    </w:p>
    <w:p w14:paraId="6151A8A8" w14:textId="77777777" w:rsidR="008312CB" w:rsidRPr="00EB6558" w:rsidRDefault="008312CB" w:rsidP="008312CB">
      <w:pPr>
        <w:spacing w:after="0" w:line="240" w:lineRule="auto"/>
        <w:textAlignment w:val="baseline"/>
        <w:rPr>
          <w:rFonts w:eastAsia="Times New Roman" w:cstheme="minorHAnsi"/>
          <w:kern w:val="0"/>
          <w:sz w:val="18"/>
          <w:szCs w:val="18"/>
          <w14:ligatures w14:val="none"/>
        </w:rPr>
      </w:pPr>
    </w:p>
    <w:p w14:paraId="14C028CC" w14:textId="77777777" w:rsidR="008312CB" w:rsidRPr="00285FD4" w:rsidRDefault="008312CB" w:rsidP="008312CB">
      <w:pPr>
        <w:spacing w:after="0" w:line="240" w:lineRule="auto"/>
        <w:textAlignment w:val="baseline"/>
        <w:rPr>
          <w:rFonts w:eastAsia="Times New Roman" w:cstheme="minorHAnsi"/>
          <w:kern w:val="0"/>
          <w:sz w:val="18"/>
          <w:szCs w:val="18"/>
          <w14:ligatures w14:val="none"/>
        </w:rPr>
      </w:pPr>
      <w:r w:rsidRPr="00285FD4">
        <w:rPr>
          <w:rFonts w:cstheme="minorHAnsi"/>
          <w:sz w:val="18"/>
          <w:szCs w:val="18"/>
          <w:vertAlign w:val="superscript"/>
        </w:rPr>
        <w:t xml:space="preserve">b </w:t>
      </w:r>
      <w:r w:rsidRPr="00285FD4">
        <w:rPr>
          <w:rFonts w:cstheme="minorHAnsi"/>
          <w:sz w:val="18"/>
          <w:szCs w:val="18"/>
        </w:rPr>
        <w:t>We used the ‘</w:t>
      </w:r>
      <w:proofErr w:type="spellStart"/>
      <w:r w:rsidRPr="00285FD4">
        <w:rPr>
          <w:rFonts w:cstheme="minorHAnsi"/>
          <w:sz w:val="18"/>
          <w:szCs w:val="18"/>
        </w:rPr>
        <w:t>svylogitgof</w:t>
      </w:r>
      <w:proofErr w:type="spellEnd"/>
      <w:r w:rsidRPr="00285FD4">
        <w:rPr>
          <w:rFonts w:cstheme="minorHAnsi"/>
          <w:sz w:val="18"/>
          <w:szCs w:val="18"/>
        </w:rPr>
        <w:t>’ ado-command of Stata to test the goodness-of-fit of a model using survey data, such as MEPS; an analogous command is not available in RStudio.</w:t>
      </w:r>
    </w:p>
    <w:p w14:paraId="2AE9E5F0" w14:textId="77777777" w:rsidR="008312CB" w:rsidRDefault="008312CB" w:rsidP="008312CB">
      <w:pPr>
        <w:spacing w:after="0"/>
        <w:rPr>
          <w:sz w:val="20"/>
          <w:szCs w:val="20"/>
          <w:vertAlign w:val="superscript"/>
        </w:rPr>
      </w:pPr>
    </w:p>
    <w:p w14:paraId="6A26FB22" w14:textId="77777777" w:rsidR="008312CB" w:rsidRDefault="008312CB" w:rsidP="008312CB">
      <w:pPr>
        <w:spacing w:after="0"/>
        <w:rPr>
          <w:sz w:val="20"/>
          <w:szCs w:val="20"/>
          <w:vertAlign w:val="superscript"/>
        </w:rPr>
      </w:pPr>
    </w:p>
    <w:p w14:paraId="747D241C" w14:textId="77777777" w:rsidR="008312CB" w:rsidRDefault="008312CB" w:rsidP="008312CB">
      <w:pPr>
        <w:spacing w:after="0"/>
        <w:rPr>
          <w:b/>
          <w:bCs/>
          <w:sz w:val="24"/>
          <w:szCs w:val="24"/>
        </w:rPr>
      </w:pPr>
      <w:r>
        <w:rPr>
          <w:b/>
          <w:bCs/>
          <w:sz w:val="24"/>
          <w:szCs w:val="24"/>
        </w:rPr>
        <w:br w:type="page"/>
      </w:r>
    </w:p>
    <w:p w14:paraId="7FDF416D" w14:textId="586A9BDE" w:rsidR="008312CB" w:rsidRPr="00285FD4" w:rsidRDefault="008312CB" w:rsidP="008312CB">
      <w:pPr>
        <w:spacing w:after="0"/>
        <w:rPr>
          <w:sz w:val="24"/>
          <w:szCs w:val="24"/>
        </w:rPr>
      </w:pPr>
      <w:r w:rsidRPr="00772FB0">
        <w:rPr>
          <w:b/>
          <w:bCs/>
          <w:sz w:val="24"/>
          <w:szCs w:val="24"/>
        </w:rPr>
        <w:lastRenderedPageBreak/>
        <w:t xml:space="preserve">Supplemental Table </w:t>
      </w:r>
      <w:r w:rsidR="00F47758">
        <w:rPr>
          <w:b/>
          <w:bCs/>
          <w:sz w:val="24"/>
          <w:szCs w:val="24"/>
        </w:rPr>
        <w:t>C</w:t>
      </w:r>
      <w:r w:rsidRPr="00772FB0">
        <w:rPr>
          <w:b/>
          <w:bCs/>
          <w:sz w:val="24"/>
          <w:szCs w:val="24"/>
        </w:rPr>
        <w:t>.</w:t>
      </w:r>
      <w:r w:rsidRPr="00772FB0">
        <w:rPr>
          <w:sz w:val="24"/>
          <w:szCs w:val="24"/>
        </w:rPr>
        <w:t xml:space="preserve"> Associations between paid sick leave</w:t>
      </w:r>
      <w:r>
        <w:rPr>
          <w:sz w:val="24"/>
          <w:szCs w:val="24"/>
        </w:rPr>
        <w:t xml:space="preserve"> (PSL)</w:t>
      </w:r>
      <w:r w:rsidRPr="00772FB0">
        <w:rPr>
          <w:sz w:val="24"/>
          <w:szCs w:val="24"/>
        </w:rPr>
        <w:t xml:space="preserve"> status and COVID-19 vaccination status </w:t>
      </w:r>
      <w:r>
        <w:rPr>
          <w:sz w:val="24"/>
          <w:szCs w:val="24"/>
        </w:rPr>
        <w:t>stratified by hours worked per week in</w:t>
      </w:r>
      <w:r w:rsidRPr="00772FB0">
        <w:rPr>
          <w:sz w:val="24"/>
          <w:szCs w:val="24"/>
        </w:rPr>
        <w:t xml:space="preserve"> sample (weighted n = 114,478,885) of employed adults aged 18-64 from the US Medical Expenditure Panel Survey</w:t>
      </w:r>
      <w:r>
        <w:rPr>
          <w:sz w:val="24"/>
          <w:szCs w:val="24"/>
        </w:rPr>
        <w:t xml:space="preserve"> (MEPS)</w:t>
      </w:r>
      <w:r w:rsidRPr="00772FB0">
        <w:rPr>
          <w:sz w:val="24"/>
          <w:szCs w:val="24"/>
        </w:rPr>
        <w:t>, 2021-2022.</w:t>
      </w:r>
    </w:p>
    <w:tbl>
      <w:tblPr>
        <w:tblW w:w="5000" w:type="pct"/>
        <w:tblLook w:val="04A0" w:firstRow="1" w:lastRow="0" w:firstColumn="1" w:lastColumn="0" w:noHBand="0" w:noVBand="1"/>
      </w:tblPr>
      <w:tblGrid>
        <w:gridCol w:w="1794"/>
        <w:gridCol w:w="1891"/>
        <w:gridCol w:w="2609"/>
        <w:gridCol w:w="3056"/>
      </w:tblGrid>
      <w:tr w:rsidR="008312CB" w:rsidRPr="002F3FE5" w14:paraId="4B8E83A0" w14:textId="77777777" w:rsidTr="0013118B">
        <w:trPr>
          <w:trHeight w:val="600"/>
        </w:trPr>
        <w:tc>
          <w:tcPr>
            <w:tcW w:w="960" w:type="pct"/>
            <w:tcBorders>
              <w:top w:val="single" w:sz="4" w:space="0" w:color="auto"/>
              <w:left w:val="single" w:sz="4" w:space="0" w:color="auto"/>
              <w:bottom w:val="nil"/>
              <w:right w:val="single" w:sz="4" w:space="0" w:color="auto"/>
            </w:tcBorders>
            <w:shd w:val="clear" w:color="000000" w:fill="F2F2F2"/>
            <w:vAlign w:val="center"/>
            <w:hideMark/>
          </w:tcPr>
          <w:p w14:paraId="32DDEB29" w14:textId="77777777" w:rsidR="008312CB" w:rsidRPr="002F3FE5" w:rsidRDefault="008312CB" w:rsidP="0013118B">
            <w:pPr>
              <w:spacing w:after="0" w:line="240" w:lineRule="auto"/>
              <w:jc w:val="center"/>
              <w:rPr>
                <w:rFonts w:ascii="Calibri" w:eastAsia="Times New Roman" w:hAnsi="Calibri" w:cs="Calibri"/>
                <w:b/>
                <w:bCs/>
                <w:color w:val="000000"/>
                <w:kern w:val="0"/>
                <w14:ligatures w14:val="none"/>
              </w:rPr>
            </w:pPr>
            <w:r w:rsidRPr="002F3FE5">
              <w:rPr>
                <w:rFonts w:ascii="Calibri" w:eastAsia="Times New Roman" w:hAnsi="Calibri" w:cs="Calibri"/>
                <w:b/>
                <w:bCs/>
                <w:color w:val="000000"/>
                <w:kern w:val="0"/>
                <w14:ligatures w14:val="none"/>
              </w:rPr>
              <w:t>Hours worked per week</w:t>
            </w:r>
          </w:p>
        </w:tc>
        <w:tc>
          <w:tcPr>
            <w:tcW w:w="1011" w:type="pct"/>
            <w:tcBorders>
              <w:top w:val="single" w:sz="4" w:space="0" w:color="auto"/>
              <w:left w:val="nil"/>
              <w:bottom w:val="nil"/>
              <w:right w:val="single" w:sz="4" w:space="0" w:color="auto"/>
            </w:tcBorders>
            <w:shd w:val="clear" w:color="000000" w:fill="F2F2F2"/>
            <w:vAlign w:val="center"/>
            <w:hideMark/>
          </w:tcPr>
          <w:p w14:paraId="0693416A" w14:textId="77777777" w:rsidR="008312CB" w:rsidRPr="002F3FE5" w:rsidRDefault="008312CB" w:rsidP="0013118B">
            <w:pPr>
              <w:spacing w:after="0" w:line="240" w:lineRule="auto"/>
              <w:jc w:val="center"/>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PSL</w:t>
            </w:r>
            <w:r w:rsidRPr="002F3FE5">
              <w:rPr>
                <w:rFonts w:ascii="Calibri" w:eastAsia="Times New Roman" w:hAnsi="Calibri" w:cs="Calibri"/>
                <w:b/>
                <w:bCs/>
                <w:color w:val="000000"/>
                <w:kern w:val="0"/>
                <w14:ligatures w14:val="none"/>
              </w:rPr>
              <w:t xml:space="preserve"> Status</w:t>
            </w:r>
          </w:p>
        </w:tc>
        <w:tc>
          <w:tcPr>
            <w:tcW w:w="1395" w:type="pct"/>
            <w:tcBorders>
              <w:top w:val="single" w:sz="4" w:space="0" w:color="auto"/>
              <w:left w:val="nil"/>
              <w:bottom w:val="nil"/>
              <w:right w:val="single" w:sz="4" w:space="0" w:color="auto"/>
            </w:tcBorders>
            <w:shd w:val="clear" w:color="000000" w:fill="F2F2F2"/>
            <w:vAlign w:val="center"/>
            <w:hideMark/>
          </w:tcPr>
          <w:p w14:paraId="5A4137DA" w14:textId="77777777" w:rsidR="008312CB" w:rsidRPr="002F3FE5" w:rsidRDefault="008312CB" w:rsidP="0013118B">
            <w:pPr>
              <w:spacing w:after="0" w:line="240" w:lineRule="auto"/>
              <w:jc w:val="center"/>
              <w:rPr>
                <w:rFonts w:ascii="Calibri" w:eastAsia="Times New Roman" w:hAnsi="Calibri" w:cs="Calibri"/>
                <w:b/>
                <w:bCs/>
                <w:color w:val="000000"/>
                <w:kern w:val="0"/>
                <w14:ligatures w14:val="none"/>
              </w:rPr>
            </w:pPr>
            <w:r w:rsidRPr="002F3FE5">
              <w:rPr>
                <w:rFonts w:ascii="Calibri" w:eastAsia="Times New Roman" w:hAnsi="Calibri" w:cs="Calibri"/>
                <w:b/>
                <w:bCs/>
                <w:color w:val="000000"/>
                <w:kern w:val="0"/>
                <w14:ligatures w14:val="none"/>
              </w:rPr>
              <w:t>Crude OR (95% CI)</w:t>
            </w:r>
          </w:p>
        </w:tc>
        <w:tc>
          <w:tcPr>
            <w:tcW w:w="1634" w:type="pct"/>
            <w:tcBorders>
              <w:top w:val="single" w:sz="4" w:space="0" w:color="auto"/>
              <w:left w:val="nil"/>
              <w:bottom w:val="nil"/>
              <w:right w:val="single" w:sz="4" w:space="0" w:color="auto"/>
            </w:tcBorders>
            <w:shd w:val="clear" w:color="000000" w:fill="F2F2F2"/>
            <w:vAlign w:val="center"/>
            <w:hideMark/>
          </w:tcPr>
          <w:p w14:paraId="130896D1" w14:textId="77777777" w:rsidR="008312CB" w:rsidRPr="002F3FE5" w:rsidRDefault="008312CB" w:rsidP="0013118B">
            <w:pPr>
              <w:spacing w:after="0" w:line="240" w:lineRule="auto"/>
              <w:jc w:val="center"/>
              <w:rPr>
                <w:rFonts w:ascii="Calibri" w:eastAsia="Times New Roman" w:hAnsi="Calibri" w:cs="Calibri"/>
                <w:b/>
                <w:bCs/>
                <w:color w:val="000000"/>
                <w:kern w:val="0"/>
                <w14:ligatures w14:val="none"/>
              </w:rPr>
            </w:pPr>
            <w:proofErr w:type="spellStart"/>
            <w:r w:rsidRPr="002F3FE5">
              <w:rPr>
                <w:rFonts w:ascii="Calibri" w:eastAsia="Times New Roman" w:hAnsi="Calibri" w:cs="Calibri"/>
                <w:b/>
                <w:bCs/>
                <w:color w:val="000000"/>
                <w:kern w:val="0"/>
                <w14:ligatures w14:val="none"/>
              </w:rPr>
              <w:t>Adjusted</w:t>
            </w:r>
            <w:r w:rsidRPr="002F3FE5">
              <w:rPr>
                <w:rFonts w:ascii="Calibri" w:eastAsia="Times New Roman" w:hAnsi="Calibri" w:cs="Calibri"/>
                <w:b/>
                <w:bCs/>
                <w:color w:val="000000"/>
                <w:kern w:val="0"/>
                <w:vertAlign w:val="superscript"/>
                <w14:ligatures w14:val="none"/>
              </w:rPr>
              <w:t>a</w:t>
            </w:r>
            <w:proofErr w:type="spellEnd"/>
            <w:r w:rsidRPr="002F3FE5">
              <w:rPr>
                <w:rFonts w:ascii="Calibri" w:eastAsia="Times New Roman" w:hAnsi="Calibri" w:cs="Calibri"/>
                <w:b/>
                <w:bCs/>
                <w:color w:val="000000"/>
                <w:kern w:val="0"/>
                <w14:ligatures w14:val="none"/>
              </w:rPr>
              <w:t xml:space="preserve"> OR (95% CI)</w:t>
            </w:r>
          </w:p>
        </w:tc>
      </w:tr>
      <w:tr w:rsidR="008312CB" w:rsidRPr="002F3FE5" w14:paraId="49000814" w14:textId="77777777" w:rsidTr="0013118B">
        <w:trPr>
          <w:trHeight w:val="300"/>
        </w:trPr>
        <w:tc>
          <w:tcPr>
            <w:tcW w:w="96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55C77B4"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&lt; 35</w:t>
            </w:r>
          </w:p>
        </w:tc>
        <w:tc>
          <w:tcPr>
            <w:tcW w:w="1011" w:type="pct"/>
            <w:tcBorders>
              <w:top w:val="single" w:sz="4" w:space="0" w:color="auto"/>
              <w:left w:val="nil"/>
              <w:bottom w:val="nil"/>
              <w:right w:val="single" w:sz="4" w:space="0" w:color="auto"/>
            </w:tcBorders>
            <w:shd w:val="clear" w:color="auto" w:fill="auto"/>
            <w:vAlign w:val="center"/>
            <w:hideMark/>
          </w:tcPr>
          <w:p w14:paraId="3769016B"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 xml:space="preserve">No Access to </w:t>
            </w:r>
            <w:r>
              <w:rPr>
                <w:rFonts w:ascii="Calibri" w:eastAsia="Times New Roman" w:hAnsi="Calibri" w:cs="Calibri"/>
                <w:color w:val="000000"/>
                <w:kern w:val="0"/>
                <w14:ligatures w14:val="none"/>
              </w:rPr>
              <w:t>PSL</w:t>
            </w:r>
          </w:p>
        </w:tc>
        <w:tc>
          <w:tcPr>
            <w:tcW w:w="1395" w:type="pct"/>
            <w:tcBorders>
              <w:top w:val="single" w:sz="4" w:space="0" w:color="auto"/>
              <w:left w:val="nil"/>
              <w:bottom w:val="nil"/>
              <w:right w:val="single" w:sz="4" w:space="0" w:color="auto"/>
            </w:tcBorders>
            <w:shd w:val="clear" w:color="auto" w:fill="auto"/>
            <w:noWrap/>
            <w:vAlign w:val="center"/>
            <w:hideMark/>
          </w:tcPr>
          <w:p w14:paraId="52683538"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1.00 (ref)</w:t>
            </w:r>
          </w:p>
        </w:tc>
        <w:tc>
          <w:tcPr>
            <w:tcW w:w="1634" w:type="pct"/>
            <w:tcBorders>
              <w:top w:val="single" w:sz="4" w:space="0" w:color="auto"/>
              <w:left w:val="nil"/>
              <w:bottom w:val="nil"/>
              <w:right w:val="single" w:sz="4" w:space="0" w:color="auto"/>
            </w:tcBorders>
            <w:shd w:val="clear" w:color="auto" w:fill="auto"/>
            <w:noWrap/>
            <w:vAlign w:val="center"/>
            <w:hideMark/>
          </w:tcPr>
          <w:p w14:paraId="02CE8CE6"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1.00 (ref)</w:t>
            </w:r>
          </w:p>
        </w:tc>
      </w:tr>
      <w:tr w:rsidR="008312CB" w:rsidRPr="002F3FE5" w14:paraId="31182E5A" w14:textId="77777777" w:rsidTr="0013118B">
        <w:trPr>
          <w:trHeight w:val="300"/>
        </w:trPr>
        <w:tc>
          <w:tcPr>
            <w:tcW w:w="960" w:type="pct"/>
            <w:vMerge/>
            <w:tcBorders>
              <w:top w:val="single" w:sz="4" w:space="0" w:color="auto"/>
              <w:left w:val="single" w:sz="4" w:space="0" w:color="auto"/>
              <w:bottom w:val="single" w:sz="4" w:space="0" w:color="000000"/>
              <w:right w:val="single" w:sz="4" w:space="0" w:color="auto"/>
            </w:tcBorders>
            <w:vAlign w:val="center"/>
            <w:hideMark/>
          </w:tcPr>
          <w:p w14:paraId="2142CDC6" w14:textId="77777777" w:rsidR="008312CB" w:rsidRPr="002F3FE5" w:rsidRDefault="008312CB" w:rsidP="0013118B">
            <w:pPr>
              <w:spacing w:after="0" w:line="240" w:lineRule="auto"/>
              <w:rPr>
                <w:rFonts w:ascii="Calibri" w:eastAsia="Times New Roman" w:hAnsi="Calibri" w:cs="Calibri"/>
                <w:color w:val="000000"/>
                <w:kern w:val="0"/>
                <w14:ligatures w14:val="none"/>
              </w:rPr>
            </w:pPr>
          </w:p>
        </w:tc>
        <w:tc>
          <w:tcPr>
            <w:tcW w:w="1011" w:type="pct"/>
            <w:tcBorders>
              <w:top w:val="nil"/>
              <w:left w:val="nil"/>
              <w:bottom w:val="single" w:sz="4" w:space="0" w:color="auto"/>
              <w:right w:val="single" w:sz="4" w:space="0" w:color="auto"/>
            </w:tcBorders>
            <w:shd w:val="clear" w:color="auto" w:fill="auto"/>
            <w:vAlign w:val="center"/>
            <w:hideMark/>
          </w:tcPr>
          <w:p w14:paraId="1ADCDBA1"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 xml:space="preserve">Access to </w:t>
            </w:r>
            <w:r>
              <w:rPr>
                <w:rFonts w:ascii="Calibri" w:eastAsia="Times New Roman" w:hAnsi="Calibri" w:cs="Calibri"/>
                <w:color w:val="000000"/>
                <w:kern w:val="0"/>
                <w14:ligatures w14:val="none"/>
              </w:rPr>
              <w:t>PSL</w:t>
            </w:r>
          </w:p>
        </w:tc>
        <w:tc>
          <w:tcPr>
            <w:tcW w:w="1395" w:type="pct"/>
            <w:tcBorders>
              <w:top w:val="nil"/>
              <w:left w:val="nil"/>
              <w:bottom w:val="single" w:sz="4" w:space="0" w:color="auto"/>
              <w:right w:val="single" w:sz="4" w:space="0" w:color="auto"/>
            </w:tcBorders>
            <w:shd w:val="clear" w:color="auto" w:fill="auto"/>
            <w:noWrap/>
            <w:vAlign w:val="center"/>
            <w:hideMark/>
          </w:tcPr>
          <w:p w14:paraId="25E279E5"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1.25, (0.92, 1.72)</w:t>
            </w:r>
          </w:p>
        </w:tc>
        <w:tc>
          <w:tcPr>
            <w:tcW w:w="1634" w:type="pct"/>
            <w:tcBorders>
              <w:top w:val="nil"/>
              <w:left w:val="nil"/>
              <w:bottom w:val="single" w:sz="4" w:space="0" w:color="auto"/>
              <w:right w:val="single" w:sz="4" w:space="0" w:color="auto"/>
            </w:tcBorders>
            <w:shd w:val="clear" w:color="000000" w:fill="FFFFFF"/>
            <w:vAlign w:val="center"/>
            <w:hideMark/>
          </w:tcPr>
          <w:p w14:paraId="7C6B07D3" w14:textId="037E71F2" w:rsidR="008312CB" w:rsidRPr="002F3FE5" w:rsidRDefault="008312CB" w:rsidP="0013118B">
            <w:pPr>
              <w:spacing w:after="0" w:line="240" w:lineRule="auto"/>
              <w:jc w:val="center"/>
              <w:rPr>
                <w:rFonts w:ascii="Calibri" w:eastAsia="Times New Roman" w:hAnsi="Calibri" w:cs="Calibri"/>
                <w:color w:val="333333"/>
                <w:kern w:val="0"/>
                <w14:ligatures w14:val="none"/>
              </w:rPr>
            </w:pPr>
            <w:r w:rsidRPr="002F3FE5">
              <w:rPr>
                <w:rFonts w:ascii="Calibri" w:eastAsia="Times New Roman" w:hAnsi="Calibri" w:cs="Calibri"/>
                <w:color w:val="333333"/>
                <w:kern w:val="0"/>
                <w14:ligatures w14:val="none"/>
              </w:rPr>
              <w:t>1.0</w:t>
            </w:r>
            <w:r w:rsidR="0076697E">
              <w:rPr>
                <w:rFonts w:ascii="Calibri" w:eastAsia="Times New Roman" w:hAnsi="Calibri" w:cs="Calibri"/>
                <w:color w:val="333333"/>
                <w:kern w:val="0"/>
                <w14:ligatures w14:val="none"/>
              </w:rPr>
              <w:t>2</w:t>
            </w:r>
            <w:r w:rsidRPr="002F3FE5">
              <w:rPr>
                <w:rFonts w:ascii="Calibri" w:eastAsia="Times New Roman" w:hAnsi="Calibri" w:cs="Calibri"/>
                <w:color w:val="333333"/>
                <w:kern w:val="0"/>
                <w14:ligatures w14:val="none"/>
              </w:rPr>
              <w:t>, (0.72, 1.43)</w:t>
            </w:r>
          </w:p>
        </w:tc>
      </w:tr>
      <w:tr w:rsidR="008312CB" w:rsidRPr="002F3FE5" w14:paraId="1BEA0E82" w14:textId="77777777" w:rsidTr="0013118B">
        <w:trPr>
          <w:trHeight w:val="300"/>
        </w:trPr>
        <w:tc>
          <w:tcPr>
            <w:tcW w:w="96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7B7008D"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35-40</w:t>
            </w:r>
          </w:p>
        </w:tc>
        <w:tc>
          <w:tcPr>
            <w:tcW w:w="1011" w:type="pct"/>
            <w:tcBorders>
              <w:top w:val="nil"/>
              <w:left w:val="nil"/>
              <w:bottom w:val="nil"/>
              <w:right w:val="single" w:sz="4" w:space="0" w:color="auto"/>
            </w:tcBorders>
            <w:shd w:val="clear" w:color="auto" w:fill="auto"/>
            <w:vAlign w:val="center"/>
            <w:hideMark/>
          </w:tcPr>
          <w:p w14:paraId="129CCA23"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 xml:space="preserve">No Access to </w:t>
            </w:r>
            <w:r>
              <w:rPr>
                <w:rFonts w:ascii="Calibri" w:eastAsia="Times New Roman" w:hAnsi="Calibri" w:cs="Calibri"/>
                <w:color w:val="000000"/>
                <w:kern w:val="0"/>
                <w14:ligatures w14:val="none"/>
              </w:rPr>
              <w:t>PSL</w:t>
            </w:r>
          </w:p>
        </w:tc>
        <w:tc>
          <w:tcPr>
            <w:tcW w:w="1395" w:type="pct"/>
            <w:tcBorders>
              <w:top w:val="nil"/>
              <w:left w:val="nil"/>
              <w:bottom w:val="nil"/>
              <w:right w:val="single" w:sz="4" w:space="0" w:color="auto"/>
            </w:tcBorders>
            <w:shd w:val="clear" w:color="auto" w:fill="auto"/>
            <w:noWrap/>
            <w:vAlign w:val="center"/>
            <w:hideMark/>
          </w:tcPr>
          <w:p w14:paraId="24035AF0"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1.00 (ref)</w:t>
            </w:r>
          </w:p>
        </w:tc>
        <w:tc>
          <w:tcPr>
            <w:tcW w:w="1634" w:type="pct"/>
            <w:tcBorders>
              <w:top w:val="nil"/>
              <w:left w:val="nil"/>
              <w:bottom w:val="nil"/>
              <w:right w:val="single" w:sz="4" w:space="0" w:color="auto"/>
            </w:tcBorders>
            <w:shd w:val="clear" w:color="auto" w:fill="auto"/>
            <w:noWrap/>
            <w:vAlign w:val="center"/>
            <w:hideMark/>
          </w:tcPr>
          <w:p w14:paraId="2FC461D6"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1.00 (ref)</w:t>
            </w:r>
          </w:p>
        </w:tc>
      </w:tr>
      <w:tr w:rsidR="008312CB" w:rsidRPr="002F3FE5" w14:paraId="187A6966" w14:textId="77777777" w:rsidTr="0013118B">
        <w:trPr>
          <w:trHeight w:val="300"/>
        </w:trPr>
        <w:tc>
          <w:tcPr>
            <w:tcW w:w="960" w:type="pct"/>
            <w:vMerge/>
            <w:tcBorders>
              <w:top w:val="nil"/>
              <w:left w:val="single" w:sz="4" w:space="0" w:color="auto"/>
              <w:bottom w:val="single" w:sz="4" w:space="0" w:color="000000"/>
              <w:right w:val="single" w:sz="4" w:space="0" w:color="auto"/>
            </w:tcBorders>
            <w:vAlign w:val="center"/>
            <w:hideMark/>
          </w:tcPr>
          <w:p w14:paraId="7D3B5ACE" w14:textId="77777777" w:rsidR="008312CB" w:rsidRPr="002F3FE5" w:rsidRDefault="008312CB" w:rsidP="0013118B">
            <w:pPr>
              <w:spacing w:after="0" w:line="240" w:lineRule="auto"/>
              <w:rPr>
                <w:rFonts w:ascii="Calibri" w:eastAsia="Times New Roman" w:hAnsi="Calibri" w:cs="Calibri"/>
                <w:color w:val="000000"/>
                <w:kern w:val="0"/>
                <w14:ligatures w14:val="none"/>
              </w:rPr>
            </w:pPr>
          </w:p>
        </w:tc>
        <w:tc>
          <w:tcPr>
            <w:tcW w:w="1011" w:type="pct"/>
            <w:tcBorders>
              <w:top w:val="nil"/>
              <w:left w:val="nil"/>
              <w:bottom w:val="single" w:sz="4" w:space="0" w:color="auto"/>
              <w:right w:val="single" w:sz="4" w:space="0" w:color="auto"/>
            </w:tcBorders>
            <w:shd w:val="clear" w:color="auto" w:fill="auto"/>
            <w:vAlign w:val="center"/>
            <w:hideMark/>
          </w:tcPr>
          <w:p w14:paraId="691778E9"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 xml:space="preserve">Access to </w:t>
            </w:r>
            <w:r>
              <w:rPr>
                <w:rFonts w:ascii="Calibri" w:eastAsia="Times New Roman" w:hAnsi="Calibri" w:cs="Calibri"/>
                <w:color w:val="000000"/>
                <w:kern w:val="0"/>
                <w14:ligatures w14:val="none"/>
              </w:rPr>
              <w:t>PSL</w:t>
            </w:r>
          </w:p>
        </w:tc>
        <w:tc>
          <w:tcPr>
            <w:tcW w:w="1395" w:type="pct"/>
            <w:tcBorders>
              <w:top w:val="nil"/>
              <w:left w:val="nil"/>
              <w:bottom w:val="single" w:sz="4" w:space="0" w:color="auto"/>
              <w:right w:val="single" w:sz="4" w:space="0" w:color="auto"/>
            </w:tcBorders>
            <w:shd w:val="clear" w:color="auto" w:fill="auto"/>
            <w:noWrap/>
            <w:vAlign w:val="center"/>
            <w:hideMark/>
          </w:tcPr>
          <w:p w14:paraId="44866806"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2.69, (2.22, 3.25)</w:t>
            </w:r>
          </w:p>
        </w:tc>
        <w:tc>
          <w:tcPr>
            <w:tcW w:w="1634" w:type="pct"/>
            <w:tcBorders>
              <w:top w:val="nil"/>
              <w:left w:val="nil"/>
              <w:bottom w:val="single" w:sz="4" w:space="0" w:color="auto"/>
              <w:right w:val="single" w:sz="4" w:space="0" w:color="auto"/>
            </w:tcBorders>
            <w:shd w:val="clear" w:color="auto" w:fill="auto"/>
            <w:noWrap/>
            <w:vAlign w:val="center"/>
            <w:hideMark/>
          </w:tcPr>
          <w:p w14:paraId="73517ECD" w14:textId="4FCE9646"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1.5</w:t>
            </w:r>
            <w:r w:rsidR="0076697E">
              <w:rPr>
                <w:rFonts w:ascii="Calibri" w:eastAsia="Times New Roman" w:hAnsi="Calibri" w:cs="Calibri"/>
                <w:color w:val="000000"/>
                <w:kern w:val="0"/>
                <w14:ligatures w14:val="none"/>
              </w:rPr>
              <w:t>3</w:t>
            </w:r>
            <w:r w:rsidRPr="002F3FE5">
              <w:rPr>
                <w:rFonts w:ascii="Calibri" w:eastAsia="Times New Roman" w:hAnsi="Calibri" w:cs="Calibri"/>
                <w:color w:val="000000"/>
                <w:kern w:val="0"/>
                <w14:ligatures w14:val="none"/>
              </w:rPr>
              <w:t>, (1.2</w:t>
            </w:r>
            <w:r w:rsidR="0076697E">
              <w:rPr>
                <w:rFonts w:ascii="Calibri" w:eastAsia="Times New Roman" w:hAnsi="Calibri" w:cs="Calibri"/>
                <w:color w:val="000000"/>
                <w:kern w:val="0"/>
                <w14:ligatures w14:val="none"/>
              </w:rPr>
              <w:t>2</w:t>
            </w:r>
            <w:r w:rsidRPr="002F3FE5">
              <w:rPr>
                <w:rFonts w:ascii="Calibri" w:eastAsia="Times New Roman" w:hAnsi="Calibri" w:cs="Calibri"/>
                <w:color w:val="000000"/>
                <w:kern w:val="0"/>
                <w14:ligatures w14:val="none"/>
              </w:rPr>
              <w:t>, 1.9</w:t>
            </w:r>
            <w:r w:rsidR="0076697E">
              <w:rPr>
                <w:rFonts w:ascii="Calibri" w:eastAsia="Times New Roman" w:hAnsi="Calibri" w:cs="Calibri"/>
                <w:color w:val="000000"/>
                <w:kern w:val="0"/>
                <w14:ligatures w14:val="none"/>
              </w:rPr>
              <w:t>3</w:t>
            </w:r>
            <w:r w:rsidRPr="002F3FE5">
              <w:rPr>
                <w:rFonts w:ascii="Calibri" w:eastAsia="Times New Roman" w:hAnsi="Calibri" w:cs="Calibri"/>
                <w:color w:val="000000"/>
                <w:kern w:val="0"/>
                <w14:ligatures w14:val="none"/>
              </w:rPr>
              <w:t>)</w:t>
            </w:r>
          </w:p>
        </w:tc>
      </w:tr>
      <w:tr w:rsidR="008312CB" w:rsidRPr="002F3FE5" w14:paraId="378EE51B" w14:textId="77777777" w:rsidTr="0013118B">
        <w:trPr>
          <w:trHeight w:val="300"/>
        </w:trPr>
        <w:tc>
          <w:tcPr>
            <w:tcW w:w="96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B2A2953"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&gt; 4</w:t>
            </w:r>
            <w:r>
              <w:rPr>
                <w:rFonts w:ascii="Calibri" w:eastAsia="Times New Roman" w:hAnsi="Calibri" w:cs="Calibri"/>
                <w:color w:val="000000"/>
                <w:kern w:val="0"/>
                <w14:ligatures w14:val="none"/>
              </w:rPr>
              <w:t>0</w:t>
            </w:r>
          </w:p>
        </w:tc>
        <w:tc>
          <w:tcPr>
            <w:tcW w:w="1011" w:type="pct"/>
            <w:tcBorders>
              <w:top w:val="nil"/>
              <w:left w:val="nil"/>
              <w:bottom w:val="nil"/>
              <w:right w:val="single" w:sz="4" w:space="0" w:color="auto"/>
            </w:tcBorders>
            <w:shd w:val="clear" w:color="auto" w:fill="auto"/>
            <w:vAlign w:val="center"/>
            <w:hideMark/>
          </w:tcPr>
          <w:p w14:paraId="0B8022A2"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 xml:space="preserve">No Access to </w:t>
            </w:r>
            <w:r>
              <w:rPr>
                <w:rFonts w:ascii="Calibri" w:eastAsia="Times New Roman" w:hAnsi="Calibri" w:cs="Calibri"/>
                <w:color w:val="000000"/>
                <w:kern w:val="0"/>
                <w14:ligatures w14:val="none"/>
              </w:rPr>
              <w:t>PSL</w:t>
            </w:r>
          </w:p>
        </w:tc>
        <w:tc>
          <w:tcPr>
            <w:tcW w:w="1395" w:type="pct"/>
            <w:tcBorders>
              <w:top w:val="nil"/>
              <w:left w:val="nil"/>
              <w:bottom w:val="nil"/>
              <w:right w:val="single" w:sz="4" w:space="0" w:color="auto"/>
            </w:tcBorders>
            <w:shd w:val="clear" w:color="auto" w:fill="auto"/>
            <w:noWrap/>
            <w:vAlign w:val="center"/>
            <w:hideMark/>
          </w:tcPr>
          <w:p w14:paraId="4DBD4D49"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1.00 (ref)</w:t>
            </w:r>
          </w:p>
        </w:tc>
        <w:tc>
          <w:tcPr>
            <w:tcW w:w="1634" w:type="pct"/>
            <w:tcBorders>
              <w:top w:val="nil"/>
              <w:left w:val="nil"/>
              <w:bottom w:val="nil"/>
              <w:right w:val="single" w:sz="4" w:space="0" w:color="auto"/>
            </w:tcBorders>
            <w:shd w:val="clear" w:color="auto" w:fill="auto"/>
            <w:noWrap/>
            <w:vAlign w:val="center"/>
            <w:hideMark/>
          </w:tcPr>
          <w:p w14:paraId="724AB857"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1.00 (ref)</w:t>
            </w:r>
          </w:p>
        </w:tc>
      </w:tr>
      <w:tr w:rsidR="008312CB" w:rsidRPr="002F3FE5" w14:paraId="18EA30AE" w14:textId="77777777" w:rsidTr="0013118B">
        <w:trPr>
          <w:trHeight w:val="345"/>
        </w:trPr>
        <w:tc>
          <w:tcPr>
            <w:tcW w:w="960" w:type="pct"/>
            <w:vMerge/>
            <w:tcBorders>
              <w:top w:val="nil"/>
              <w:left w:val="single" w:sz="4" w:space="0" w:color="auto"/>
              <w:bottom w:val="single" w:sz="4" w:space="0" w:color="000000"/>
              <w:right w:val="single" w:sz="4" w:space="0" w:color="auto"/>
            </w:tcBorders>
            <w:vAlign w:val="center"/>
            <w:hideMark/>
          </w:tcPr>
          <w:p w14:paraId="7FF80E41" w14:textId="77777777" w:rsidR="008312CB" w:rsidRPr="002F3FE5" w:rsidRDefault="008312CB" w:rsidP="0013118B">
            <w:pPr>
              <w:spacing w:after="0" w:line="240" w:lineRule="auto"/>
              <w:rPr>
                <w:rFonts w:ascii="Calibri" w:eastAsia="Times New Roman" w:hAnsi="Calibri" w:cs="Calibri"/>
                <w:color w:val="000000"/>
                <w:kern w:val="0"/>
                <w14:ligatures w14:val="none"/>
              </w:rPr>
            </w:pPr>
          </w:p>
        </w:tc>
        <w:tc>
          <w:tcPr>
            <w:tcW w:w="1011" w:type="pct"/>
            <w:tcBorders>
              <w:top w:val="nil"/>
              <w:left w:val="nil"/>
              <w:bottom w:val="single" w:sz="4" w:space="0" w:color="auto"/>
              <w:right w:val="single" w:sz="4" w:space="0" w:color="auto"/>
            </w:tcBorders>
            <w:shd w:val="clear" w:color="auto" w:fill="auto"/>
            <w:vAlign w:val="center"/>
            <w:hideMark/>
          </w:tcPr>
          <w:p w14:paraId="6A47BE75"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 xml:space="preserve">Access to </w:t>
            </w:r>
            <w:r>
              <w:rPr>
                <w:rFonts w:ascii="Calibri" w:eastAsia="Times New Roman" w:hAnsi="Calibri" w:cs="Calibri"/>
                <w:color w:val="000000"/>
                <w:kern w:val="0"/>
                <w14:ligatures w14:val="none"/>
              </w:rPr>
              <w:t>PSL</w:t>
            </w:r>
          </w:p>
        </w:tc>
        <w:tc>
          <w:tcPr>
            <w:tcW w:w="1395" w:type="pct"/>
            <w:tcBorders>
              <w:top w:val="nil"/>
              <w:left w:val="nil"/>
              <w:bottom w:val="single" w:sz="4" w:space="0" w:color="auto"/>
              <w:right w:val="single" w:sz="4" w:space="0" w:color="auto"/>
            </w:tcBorders>
            <w:shd w:val="clear" w:color="auto" w:fill="auto"/>
            <w:noWrap/>
            <w:vAlign w:val="center"/>
            <w:hideMark/>
          </w:tcPr>
          <w:p w14:paraId="5D628F9B" w14:textId="77777777"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3.31, (2.52, 4.36)</w:t>
            </w:r>
          </w:p>
        </w:tc>
        <w:tc>
          <w:tcPr>
            <w:tcW w:w="1634" w:type="pct"/>
            <w:tcBorders>
              <w:top w:val="nil"/>
              <w:left w:val="nil"/>
              <w:bottom w:val="single" w:sz="4" w:space="0" w:color="auto"/>
              <w:right w:val="single" w:sz="4" w:space="0" w:color="auto"/>
            </w:tcBorders>
            <w:shd w:val="clear" w:color="auto" w:fill="auto"/>
            <w:noWrap/>
            <w:vAlign w:val="center"/>
            <w:hideMark/>
          </w:tcPr>
          <w:p w14:paraId="292C05E0" w14:textId="467426ED" w:rsidR="008312CB" w:rsidRPr="002F3FE5" w:rsidRDefault="008312CB" w:rsidP="0013118B">
            <w:pPr>
              <w:spacing w:after="0" w:line="240" w:lineRule="auto"/>
              <w:jc w:val="center"/>
              <w:rPr>
                <w:rFonts w:ascii="Calibri" w:eastAsia="Times New Roman" w:hAnsi="Calibri" w:cs="Calibri"/>
                <w:color w:val="000000"/>
                <w:kern w:val="0"/>
                <w14:ligatures w14:val="none"/>
              </w:rPr>
            </w:pPr>
            <w:r w:rsidRPr="002F3FE5">
              <w:rPr>
                <w:rFonts w:ascii="Calibri" w:eastAsia="Times New Roman" w:hAnsi="Calibri" w:cs="Calibri"/>
                <w:color w:val="000000"/>
                <w:kern w:val="0"/>
                <w14:ligatures w14:val="none"/>
              </w:rPr>
              <w:t>1.5</w:t>
            </w:r>
            <w:r w:rsidR="0076697E">
              <w:rPr>
                <w:rFonts w:ascii="Calibri" w:eastAsia="Times New Roman" w:hAnsi="Calibri" w:cs="Calibri"/>
                <w:color w:val="000000"/>
                <w:kern w:val="0"/>
                <w14:ligatures w14:val="none"/>
              </w:rPr>
              <w:t>7</w:t>
            </w:r>
            <w:r w:rsidRPr="002F3FE5">
              <w:rPr>
                <w:rFonts w:ascii="Calibri" w:eastAsia="Times New Roman" w:hAnsi="Calibri" w:cs="Calibri"/>
                <w:color w:val="000000"/>
                <w:kern w:val="0"/>
                <w14:ligatures w14:val="none"/>
              </w:rPr>
              <w:t>, (1.1</w:t>
            </w:r>
            <w:r w:rsidR="0076697E">
              <w:rPr>
                <w:rFonts w:ascii="Calibri" w:eastAsia="Times New Roman" w:hAnsi="Calibri" w:cs="Calibri"/>
                <w:color w:val="000000"/>
                <w:kern w:val="0"/>
                <w14:ligatures w14:val="none"/>
              </w:rPr>
              <w:t>3</w:t>
            </w:r>
            <w:r w:rsidRPr="002F3FE5">
              <w:rPr>
                <w:rFonts w:ascii="Calibri" w:eastAsia="Times New Roman" w:hAnsi="Calibri" w:cs="Calibri"/>
                <w:color w:val="000000"/>
                <w:kern w:val="0"/>
                <w14:ligatures w14:val="none"/>
              </w:rPr>
              <w:t>, 2.</w:t>
            </w:r>
            <w:r w:rsidR="0076697E">
              <w:rPr>
                <w:rFonts w:ascii="Calibri" w:eastAsia="Times New Roman" w:hAnsi="Calibri" w:cs="Calibri"/>
                <w:color w:val="000000"/>
                <w:kern w:val="0"/>
                <w14:ligatures w14:val="none"/>
              </w:rPr>
              <w:t>17</w:t>
            </w:r>
            <w:r w:rsidRPr="002F3FE5">
              <w:rPr>
                <w:rFonts w:ascii="Calibri" w:eastAsia="Times New Roman" w:hAnsi="Calibri" w:cs="Calibri"/>
                <w:color w:val="000000"/>
                <w:kern w:val="0"/>
                <w14:ligatures w14:val="none"/>
              </w:rPr>
              <w:t>)</w:t>
            </w:r>
          </w:p>
        </w:tc>
      </w:tr>
    </w:tbl>
    <w:p w14:paraId="6B5A2F91" w14:textId="77777777" w:rsidR="008312CB" w:rsidRDefault="008312CB" w:rsidP="008312CB">
      <w:pPr>
        <w:spacing w:after="0"/>
        <w:rPr>
          <w:sz w:val="20"/>
          <w:szCs w:val="20"/>
        </w:rPr>
      </w:pPr>
    </w:p>
    <w:p w14:paraId="7DDFBBE4" w14:textId="77777777" w:rsidR="008312CB" w:rsidRPr="00267850" w:rsidRDefault="008312CB" w:rsidP="008312CB">
      <w:pPr>
        <w:spacing w:after="0" w:line="240" w:lineRule="auto"/>
        <w:textAlignment w:val="baseline"/>
        <w:rPr>
          <w:rFonts w:eastAsia="Times New Roman" w:cstheme="minorHAnsi"/>
          <w:kern w:val="0"/>
          <w:sz w:val="18"/>
          <w:szCs w:val="18"/>
          <w14:ligatures w14:val="none"/>
        </w:rPr>
      </w:pPr>
      <w:proofErr w:type="gramStart"/>
      <w:r>
        <w:rPr>
          <w:rFonts w:eastAsia="Times New Roman" w:cstheme="minorHAnsi"/>
          <w:kern w:val="0"/>
          <w:sz w:val="18"/>
          <w:szCs w:val="18"/>
          <w:vertAlign w:val="superscript"/>
          <w14:ligatures w14:val="none"/>
        </w:rPr>
        <w:t>a</w:t>
      </w:r>
      <w:proofErr w:type="gramEnd"/>
      <w:r w:rsidRPr="00267850">
        <w:rPr>
          <w:rFonts w:eastAsia="Times New Roman" w:cstheme="minorHAnsi"/>
          <w:kern w:val="0"/>
          <w:sz w:val="18"/>
          <w:szCs w:val="18"/>
          <w14:ligatures w14:val="none"/>
        </w:rPr>
        <w:t xml:space="preserve"> Adjusted for respondent age, sex, race/ethnicity, </w:t>
      </w:r>
      <w:r w:rsidRPr="003B3323">
        <w:rPr>
          <w:rFonts w:eastAsia="Times New Roman" w:cstheme="minorHAnsi"/>
          <w:kern w:val="0"/>
          <w:sz w:val="18"/>
          <w:szCs w:val="18"/>
          <w14:ligatures w14:val="none"/>
        </w:rPr>
        <w:t xml:space="preserve">country of birth (born in U.S. or not), </w:t>
      </w:r>
      <w:r w:rsidRPr="00267850">
        <w:rPr>
          <w:rFonts w:eastAsia="Times New Roman" w:cstheme="minorHAnsi"/>
          <w:kern w:val="0"/>
          <w:sz w:val="18"/>
          <w:szCs w:val="18"/>
          <w14:ligatures w14:val="none"/>
        </w:rPr>
        <w:t>family income, family size, marital status, education, region, insurance status, industry of employment, and survey year</w:t>
      </w:r>
      <w:r>
        <w:rPr>
          <w:rFonts w:eastAsia="Times New Roman" w:cstheme="minorHAnsi"/>
          <w:kern w:val="0"/>
          <w:sz w:val="18"/>
          <w:szCs w:val="18"/>
          <w14:ligatures w14:val="none"/>
        </w:rPr>
        <w:t xml:space="preserve"> using quasibinomial logistic regression with a logit link.</w:t>
      </w:r>
    </w:p>
    <w:p w14:paraId="0B382187" w14:textId="77777777" w:rsidR="008312CB" w:rsidRDefault="008312CB" w:rsidP="008312CB">
      <w:pPr>
        <w:spacing w:after="0"/>
        <w:rPr>
          <w:sz w:val="20"/>
          <w:szCs w:val="20"/>
        </w:rPr>
      </w:pPr>
    </w:p>
    <w:p w14:paraId="036AE9B9" w14:textId="77777777" w:rsidR="008312CB" w:rsidRDefault="008312CB" w:rsidP="008312CB">
      <w:pPr>
        <w:spacing w:after="0"/>
        <w:rPr>
          <w:b/>
          <w:bCs/>
          <w:sz w:val="24"/>
          <w:szCs w:val="24"/>
        </w:rPr>
      </w:pPr>
      <w:r>
        <w:rPr>
          <w:b/>
          <w:bCs/>
          <w:sz w:val="24"/>
          <w:szCs w:val="24"/>
        </w:rPr>
        <w:br w:type="page"/>
      </w:r>
    </w:p>
    <w:p w14:paraId="37952218" w14:textId="1888654F" w:rsidR="008312CB" w:rsidRPr="00772FB0" w:rsidRDefault="008312CB" w:rsidP="008312CB">
      <w:pPr>
        <w:spacing w:after="0"/>
        <w:rPr>
          <w:sz w:val="20"/>
          <w:szCs w:val="20"/>
        </w:rPr>
      </w:pPr>
      <w:r w:rsidRPr="00285FD4">
        <w:rPr>
          <w:b/>
          <w:bCs/>
          <w:sz w:val="24"/>
          <w:szCs w:val="24"/>
        </w:rPr>
        <w:lastRenderedPageBreak/>
        <w:t xml:space="preserve">Supplemental Table </w:t>
      </w:r>
      <w:r w:rsidR="00F47758">
        <w:rPr>
          <w:b/>
          <w:bCs/>
          <w:sz w:val="24"/>
          <w:szCs w:val="24"/>
        </w:rPr>
        <w:t>D</w:t>
      </w:r>
      <w:r w:rsidRPr="00285FD4">
        <w:rPr>
          <w:b/>
          <w:bCs/>
          <w:sz w:val="24"/>
          <w:szCs w:val="24"/>
        </w:rPr>
        <w:t>.</w:t>
      </w:r>
      <w:r>
        <w:rPr>
          <w:sz w:val="24"/>
          <w:szCs w:val="24"/>
        </w:rPr>
        <w:t xml:space="preserve"> Proportion</w:t>
      </w:r>
      <w:r w:rsidRPr="00772FB0">
        <w:rPr>
          <w:sz w:val="24"/>
          <w:szCs w:val="24"/>
        </w:rPr>
        <w:t xml:space="preserve"> of respondents reporting ever receiving a COVID-19 vaccine stratified by access to paid sick leave</w:t>
      </w:r>
      <w:r>
        <w:rPr>
          <w:sz w:val="24"/>
          <w:szCs w:val="24"/>
        </w:rPr>
        <w:t xml:space="preserve"> (PSL)</w:t>
      </w:r>
      <w:r w:rsidRPr="00772FB0">
        <w:rPr>
          <w:sz w:val="24"/>
          <w:szCs w:val="24"/>
        </w:rPr>
        <w:t xml:space="preserve"> status and occupation or </w:t>
      </w:r>
      <w:proofErr w:type="spellStart"/>
      <w:r w:rsidRPr="00772FB0">
        <w:rPr>
          <w:sz w:val="24"/>
          <w:szCs w:val="24"/>
        </w:rPr>
        <w:t>industry</w:t>
      </w:r>
      <w:r>
        <w:rPr>
          <w:sz w:val="24"/>
          <w:szCs w:val="24"/>
          <w:vertAlign w:val="superscript"/>
        </w:rPr>
        <w:t>a</w:t>
      </w:r>
      <w:proofErr w:type="spellEnd"/>
      <w:r w:rsidRPr="00772FB0">
        <w:rPr>
          <w:sz w:val="24"/>
          <w:szCs w:val="24"/>
        </w:rPr>
        <w:t xml:space="preserve"> of employment in a sample (weighted n = 114,478,885) of employed adults aged 18-64 from the US Medical Expenditure Panel Survey</w:t>
      </w:r>
      <w:r>
        <w:rPr>
          <w:sz w:val="24"/>
          <w:szCs w:val="24"/>
        </w:rPr>
        <w:t xml:space="preserve"> (MEPS)</w:t>
      </w:r>
      <w:r w:rsidRPr="00772FB0">
        <w:rPr>
          <w:sz w:val="24"/>
          <w:szCs w:val="24"/>
        </w:rPr>
        <w:t>, 2021-2022.</w:t>
      </w:r>
      <w:r>
        <w:rPr>
          <w:sz w:val="24"/>
          <w:szCs w:val="24"/>
          <w:vertAlign w:val="superscript"/>
        </w:rPr>
        <w:t>b</w:t>
      </w:r>
    </w:p>
    <w:tbl>
      <w:tblPr>
        <w:tblW w:w="5000" w:type="pct"/>
        <w:tblLook w:val="04A0" w:firstRow="1" w:lastRow="0" w:firstColumn="1" w:lastColumn="0" w:noHBand="0" w:noVBand="1"/>
      </w:tblPr>
      <w:tblGrid>
        <w:gridCol w:w="4179"/>
        <w:gridCol w:w="955"/>
        <w:gridCol w:w="1630"/>
        <w:gridCol w:w="955"/>
        <w:gridCol w:w="1631"/>
      </w:tblGrid>
      <w:tr w:rsidR="00815E01" w:rsidRPr="00815E01" w14:paraId="77CF10BA" w14:textId="77777777" w:rsidTr="00815E01">
        <w:trPr>
          <w:trHeight w:val="300"/>
        </w:trPr>
        <w:tc>
          <w:tcPr>
            <w:tcW w:w="2268"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7F1AE448"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Occupation/Industry</w:t>
            </w:r>
          </w:p>
        </w:tc>
        <w:tc>
          <w:tcPr>
            <w:tcW w:w="1366" w:type="pct"/>
            <w:gridSpan w:val="2"/>
            <w:tcBorders>
              <w:top w:val="single" w:sz="4" w:space="0" w:color="auto"/>
              <w:left w:val="nil"/>
              <w:bottom w:val="single" w:sz="4" w:space="0" w:color="auto"/>
              <w:right w:val="single" w:sz="4" w:space="0" w:color="000000"/>
            </w:tcBorders>
            <w:shd w:val="clear" w:color="000000" w:fill="F2F2F2"/>
            <w:noWrap/>
            <w:vAlign w:val="center"/>
            <w:hideMark/>
          </w:tcPr>
          <w:p w14:paraId="45B49D29"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Access to PSL</w:t>
            </w:r>
          </w:p>
        </w:tc>
        <w:tc>
          <w:tcPr>
            <w:tcW w:w="1366" w:type="pct"/>
            <w:gridSpan w:val="2"/>
            <w:tcBorders>
              <w:top w:val="single" w:sz="4" w:space="0" w:color="auto"/>
              <w:left w:val="nil"/>
              <w:bottom w:val="single" w:sz="4" w:space="0" w:color="auto"/>
              <w:right w:val="single" w:sz="4" w:space="0" w:color="000000"/>
            </w:tcBorders>
            <w:shd w:val="clear" w:color="000000" w:fill="F2F2F2"/>
            <w:noWrap/>
            <w:vAlign w:val="center"/>
            <w:hideMark/>
          </w:tcPr>
          <w:p w14:paraId="3CFE033D"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No Access to PSL</w:t>
            </w:r>
          </w:p>
        </w:tc>
      </w:tr>
      <w:tr w:rsidR="00815E01" w:rsidRPr="00815E01" w14:paraId="281E23D0" w14:textId="77777777" w:rsidTr="00815E01">
        <w:trPr>
          <w:trHeight w:val="300"/>
        </w:trPr>
        <w:tc>
          <w:tcPr>
            <w:tcW w:w="2268" w:type="pct"/>
            <w:tcBorders>
              <w:top w:val="nil"/>
              <w:left w:val="single" w:sz="4" w:space="0" w:color="auto"/>
              <w:bottom w:val="single" w:sz="4" w:space="0" w:color="auto"/>
              <w:right w:val="single" w:sz="4" w:space="0" w:color="auto"/>
            </w:tcBorders>
            <w:shd w:val="clear" w:color="000000" w:fill="F2F2F2"/>
            <w:vAlign w:val="center"/>
            <w:hideMark/>
          </w:tcPr>
          <w:p w14:paraId="5DC19A0B" w14:textId="77777777" w:rsidR="00815E01" w:rsidRPr="00815E01" w:rsidRDefault="00815E01" w:rsidP="00815E01">
            <w:pPr>
              <w:spacing w:after="0" w:line="240" w:lineRule="auto"/>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Occupation</w:t>
            </w:r>
          </w:p>
        </w:tc>
        <w:tc>
          <w:tcPr>
            <w:tcW w:w="461" w:type="pct"/>
            <w:tcBorders>
              <w:top w:val="nil"/>
              <w:left w:val="nil"/>
              <w:bottom w:val="single" w:sz="4" w:space="0" w:color="auto"/>
              <w:right w:val="nil"/>
            </w:tcBorders>
            <w:shd w:val="clear" w:color="000000" w:fill="F2F2F2"/>
            <w:noWrap/>
            <w:vAlign w:val="center"/>
            <w:hideMark/>
          </w:tcPr>
          <w:p w14:paraId="673F762E"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Unadjusted</w:t>
            </w:r>
          </w:p>
        </w:tc>
        <w:tc>
          <w:tcPr>
            <w:tcW w:w="905" w:type="pct"/>
            <w:tcBorders>
              <w:top w:val="nil"/>
              <w:left w:val="nil"/>
              <w:bottom w:val="single" w:sz="4" w:space="0" w:color="auto"/>
              <w:right w:val="single" w:sz="4" w:space="0" w:color="auto"/>
            </w:tcBorders>
            <w:shd w:val="clear" w:color="000000" w:fill="F2F2F2"/>
            <w:noWrap/>
            <w:vAlign w:val="center"/>
            <w:hideMark/>
          </w:tcPr>
          <w:p w14:paraId="08A5A8EB"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Adjusted (95% CI)</w:t>
            </w:r>
          </w:p>
        </w:tc>
        <w:tc>
          <w:tcPr>
            <w:tcW w:w="461" w:type="pct"/>
            <w:tcBorders>
              <w:top w:val="nil"/>
              <w:left w:val="nil"/>
              <w:bottom w:val="single" w:sz="4" w:space="0" w:color="auto"/>
              <w:right w:val="nil"/>
            </w:tcBorders>
            <w:shd w:val="clear" w:color="000000" w:fill="F2F2F2"/>
            <w:noWrap/>
            <w:vAlign w:val="center"/>
            <w:hideMark/>
          </w:tcPr>
          <w:p w14:paraId="564DE98E"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Unadjusted</w:t>
            </w:r>
          </w:p>
        </w:tc>
        <w:tc>
          <w:tcPr>
            <w:tcW w:w="905" w:type="pct"/>
            <w:tcBorders>
              <w:top w:val="nil"/>
              <w:left w:val="nil"/>
              <w:bottom w:val="single" w:sz="4" w:space="0" w:color="auto"/>
              <w:right w:val="single" w:sz="4" w:space="0" w:color="auto"/>
            </w:tcBorders>
            <w:shd w:val="clear" w:color="000000" w:fill="F2F2F2"/>
            <w:noWrap/>
            <w:vAlign w:val="center"/>
            <w:hideMark/>
          </w:tcPr>
          <w:p w14:paraId="0605D08B" w14:textId="77777777" w:rsidR="00815E01" w:rsidRPr="00815E01" w:rsidRDefault="00815E01" w:rsidP="00815E01">
            <w:pPr>
              <w:spacing w:after="0" w:line="240" w:lineRule="auto"/>
              <w:jc w:val="center"/>
              <w:rPr>
                <w:rFonts w:eastAsia="Times New Roman" w:cs="Calibri"/>
                <w:b/>
                <w:bCs/>
                <w:color w:val="000000"/>
                <w:kern w:val="0"/>
                <w:sz w:val="14"/>
                <w:szCs w:val="14"/>
                <w14:ligatures w14:val="none"/>
              </w:rPr>
            </w:pPr>
            <w:r w:rsidRPr="00815E01">
              <w:rPr>
                <w:rFonts w:eastAsia="Times New Roman" w:cs="Calibri"/>
                <w:b/>
                <w:bCs/>
                <w:color w:val="000000"/>
                <w:kern w:val="0"/>
                <w:sz w:val="14"/>
                <w:szCs w:val="14"/>
                <w14:ligatures w14:val="none"/>
              </w:rPr>
              <w:t>Adjusted (95% CI)</w:t>
            </w:r>
          </w:p>
        </w:tc>
      </w:tr>
      <w:tr w:rsidR="00815E01" w:rsidRPr="00815E01" w14:paraId="616947F7"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2750A8B2"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Professional and Related Occupations</w:t>
            </w:r>
          </w:p>
        </w:tc>
        <w:tc>
          <w:tcPr>
            <w:tcW w:w="461" w:type="pct"/>
            <w:tcBorders>
              <w:top w:val="nil"/>
              <w:left w:val="nil"/>
              <w:bottom w:val="nil"/>
              <w:right w:val="nil"/>
            </w:tcBorders>
            <w:shd w:val="clear" w:color="auto" w:fill="auto"/>
            <w:noWrap/>
            <w:vAlign w:val="bottom"/>
            <w:hideMark/>
          </w:tcPr>
          <w:p w14:paraId="5C648F1A"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0.922</w:t>
            </w:r>
          </w:p>
        </w:tc>
        <w:tc>
          <w:tcPr>
            <w:tcW w:w="905" w:type="pct"/>
            <w:tcBorders>
              <w:top w:val="nil"/>
              <w:left w:val="nil"/>
              <w:bottom w:val="nil"/>
              <w:right w:val="single" w:sz="4" w:space="0" w:color="auto"/>
            </w:tcBorders>
            <w:shd w:val="clear" w:color="auto" w:fill="auto"/>
            <w:noWrap/>
            <w:vAlign w:val="bottom"/>
            <w:hideMark/>
          </w:tcPr>
          <w:p w14:paraId="18D2BB81"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0.922 (0.909, 0.935)</w:t>
            </w:r>
          </w:p>
        </w:tc>
        <w:tc>
          <w:tcPr>
            <w:tcW w:w="461" w:type="pct"/>
            <w:tcBorders>
              <w:top w:val="nil"/>
              <w:left w:val="nil"/>
              <w:bottom w:val="nil"/>
              <w:right w:val="nil"/>
            </w:tcBorders>
            <w:shd w:val="clear" w:color="auto" w:fill="auto"/>
            <w:noWrap/>
            <w:vAlign w:val="bottom"/>
            <w:hideMark/>
          </w:tcPr>
          <w:p w14:paraId="676FFC4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0.870</w:t>
            </w:r>
          </w:p>
        </w:tc>
        <w:tc>
          <w:tcPr>
            <w:tcW w:w="905" w:type="pct"/>
            <w:tcBorders>
              <w:top w:val="nil"/>
              <w:left w:val="nil"/>
              <w:bottom w:val="nil"/>
              <w:right w:val="single" w:sz="4" w:space="0" w:color="auto"/>
            </w:tcBorders>
            <w:shd w:val="clear" w:color="auto" w:fill="auto"/>
            <w:noWrap/>
            <w:vAlign w:val="bottom"/>
            <w:hideMark/>
          </w:tcPr>
          <w:p w14:paraId="4E2E4DBE"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0.869 (0.844, 0.893)</w:t>
            </w:r>
          </w:p>
        </w:tc>
      </w:tr>
      <w:tr w:rsidR="00815E01" w:rsidRPr="00815E01" w14:paraId="4258F8CC"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1EFAB5A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Management, Business, and Financial Operations</w:t>
            </w:r>
          </w:p>
        </w:tc>
        <w:tc>
          <w:tcPr>
            <w:tcW w:w="461" w:type="pct"/>
            <w:tcBorders>
              <w:top w:val="nil"/>
              <w:left w:val="nil"/>
              <w:bottom w:val="nil"/>
              <w:right w:val="nil"/>
            </w:tcBorders>
            <w:shd w:val="clear" w:color="auto" w:fill="auto"/>
            <w:noWrap/>
            <w:vAlign w:val="bottom"/>
            <w:hideMark/>
          </w:tcPr>
          <w:p w14:paraId="1318C415"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0.901</w:t>
            </w:r>
          </w:p>
        </w:tc>
        <w:tc>
          <w:tcPr>
            <w:tcW w:w="905" w:type="pct"/>
            <w:tcBorders>
              <w:top w:val="nil"/>
              <w:left w:val="nil"/>
              <w:bottom w:val="nil"/>
              <w:right w:val="single" w:sz="4" w:space="0" w:color="auto"/>
            </w:tcBorders>
            <w:shd w:val="clear" w:color="auto" w:fill="auto"/>
            <w:noWrap/>
            <w:vAlign w:val="bottom"/>
            <w:hideMark/>
          </w:tcPr>
          <w:p w14:paraId="38271460"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0.896 (0.88, 0.913)</w:t>
            </w:r>
          </w:p>
        </w:tc>
        <w:tc>
          <w:tcPr>
            <w:tcW w:w="461" w:type="pct"/>
            <w:tcBorders>
              <w:top w:val="nil"/>
              <w:left w:val="nil"/>
              <w:bottom w:val="nil"/>
              <w:right w:val="nil"/>
            </w:tcBorders>
            <w:shd w:val="clear" w:color="auto" w:fill="auto"/>
            <w:noWrap/>
            <w:vAlign w:val="bottom"/>
            <w:hideMark/>
          </w:tcPr>
          <w:p w14:paraId="4E4569EF"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0.751</w:t>
            </w:r>
          </w:p>
        </w:tc>
        <w:tc>
          <w:tcPr>
            <w:tcW w:w="905" w:type="pct"/>
            <w:tcBorders>
              <w:top w:val="nil"/>
              <w:left w:val="nil"/>
              <w:bottom w:val="nil"/>
              <w:right w:val="single" w:sz="4" w:space="0" w:color="auto"/>
            </w:tcBorders>
            <w:shd w:val="clear" w:color="auto" w:fill="auto"/>
            <w:noWrap/>
            <w:vAlign w:val="bottom"/>
            <w:hideMark/>
          </w:tcPr>
          <w:p w14:paraId="57FDE577"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0.808 (0.773, 0.843)</w:t>
            </w:r>
          </w:p>
        </w:tc>
      </w:tr>
      <w:tr w:rsidR="00815E01" w:rsidRPr="00815E01" w14:paraId="46A93CF9"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6A4D7988"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Office and Administrative Support</w:t>
            </w:r>
          </w:p>
        </w:tc>
        <w:tc>
          <w:tcPr>
            <w:tcW w:w="461" w:type="pct"/>
            <w:tcBorders>
              <w:top w:val="nil"/>
              <w:left w:val="nil"/>
              <w:bottom w:val="nil"/>
              <w:right w:val="nil"/>
            </w:tcBorders>
            <w:shd w:val="clear" w:color="auto" w:fill="auto"/>
            <w:noWrap/>
            <w:vAlign w:val="bottom"/>
            <w:hideMark/>
          </w:tcPr>
          <w:p w14:paraId="393C44ED"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0.843</w:t>
            </w:r>
          </w:p>
        </w:tc>
        <w:tc>
          <w:tcPr>
            <w:tcW w:w="905" w:type="pct"/>
            <w:tcBorders>
              <w:top w:val="nil"/>
              <w:left w:val="nil"/>
              <w:bottom w:val="nil"/>
              <w:right w:val="single" w:sz="4" w:space="0" w:color="auto"/>
            </w:tcBorders>
            <w:shd w:val="clear" w:color="auto" w:fill="auto"/>
            <w:noWrap/>
            <w:vAlign w:val="bottom"/>
            <w:hideMark/>
          </w:tcPr>
          <w:p w14:paraId="582D0EDD"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0.841 (0.816, 0.867)</w:t>
            </w:r>
          </w:p>
        </w:tc>
        <w:tc>
          <w:tcPr>
            <w:tcW w:w="461" w:type="pct"/>
            <w:tcBorders>
              <w:top w:val="nil"/>
              <w:left w:val="nil"/>
              <w:bottom w:val="nil"/>
              <w:right w:val="nil"/>
            </w:tcBorders>
            <w:shd w:val="clear" w:color="auto" w:fill="auto"/>
            <w:noWrap/>
            <w:vAlign w:val="bottom"/>
            <w:hideMark/>
          </w:tcPr>
          <w:p w14:paraId="53A01B29"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0.745</w:t>
            </w:r>
          </w:p>
        </w:tc>
        <w:tc>
          <w:tcPr>
            <w:tcW w:w="905" w:type="pct"/>
            <w:tcBorders>
              <w:top w:val="nil"/>
              <w:left w:val="nil"/>
              <w:bottom w:val="nil"/>
              <w:right w:val="single" w:sz="4" w:space="0" w:color="auto"/>
            </w:tcBorders>
            <w:shd w:val="clear" w:color="auto" w:fill="auto"/>
            <w:noWrap/>
            <w:vAlign w:val="bottom"/>
            <w:hideMark/>
          </w:tcPr>
          <w:p w14:paraId="403EDCCB"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0.751 (0.711, 0.791)</w:t>
            </w:r>
          </w:p>
        </w:tc>
      </w:tr>
      <w:tr w:rsidR="00815E01" w:rsidRPr="00815E01" w14:paraId="69E2D75F"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65950581"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Service Occupations</w:t>
            </w:r>
          </w:p>
        </w:tc>
        <w:tc>
          <w:tcPr>
            <w:tcW w:w="461" w:type="pct"/>
            <w:tcBorders>
              <w:top w:val="nil"/>
              <w:left w:val="nil"/>
              <w:bottom w:val="nil"/>
              <w:right w:val="nil"/>
            </w:tcBorders>
            <w:shd w:val="clear" w:color="auto" w:fill="auto"/>
            <w:noWrap/>
            <w:vAlign w:val="bottom"/>
            <w:hideMark/>
          </w:tcPr>
          <w:p w14:paraId="2101190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0.832</w:t>
            </w:r>
          </w:p>
        </w:tc>
        <w:tc>
          <w:tcPr>
            <w:tcW w:w="905" w:type="pct"/>
            <w:tcBorders>
              <w:top w:val="nil"/>
              <w:left w:val="nil"/>
              <w:bottom w:val="nil"/>
              <w:right w:val="single" w:sz="4" w:space="0" w:color="auto"/>
            </w:tcBorders>
            <w:shd w:val="clear" w:color="auto" w:fill="auto"/>
            <w:noWrap/>
            <w:vAlign w:val="bottom"/>
            <w:hideMark/>
          </w:tcPr>
          <w:p w14:paraId="422A025A"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0.834 (0.808, 0.86)</w:t>
            </w:r>
          </w:p>
        </w:tc>
        <w:tc>
          <w:tcPr>
            <w:tcW w:w="461" w:type="pct"/>
            <w:tcBorders>
              <w:top w:val="nil"/>
              <w:left w:val="nil"/>
              <w:bottom w:val="nil"/>
              <w:right w:val="nil"/>
            </w:tcBorders>
            <w:shd w:val="clear" w:color="auto" w:fill="auto"/>
            <w:noWrap/>
            <w:vAlign w:val="bottom"/>
            <w:hideMark/>
          </w:tcPr>
          <w:p w14:paraId="60A9043F"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0.728</w:t>
            </w:r>
          </w:p>
        </w:tc>
        <w:tc>
          <w:tcPr>
            <w:tcW w:w="905" w:type="pct"/>
            <w:tcBorders>
              <w:top w:val="nil"/>
              <w:left w:val="nil"/>
              <w:bottom w:val="nil"/>
              <w:right w:val="single" w:sz="4" w:space="0" w:color="auto"/>
            </w:tcBorders>
            <w:shd w:val="clear" w:color="auto" w:fill="auto"/>
            <w:noWrap/>
            <w:vAlign w:val="bottom"/>
            <w:hideMark/>
          </w:tcPr>
          <w:p w14:paraId="4F14BEA6"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0.724 (0.688, 0.76)</w:t>
            </w:r>
          </w:p>
        </w:tc>
      </w:tr>
      <w:tr w:rsidR="00815E01" w:rsidRPr="00815E01" w14:paraId="75FC5F85"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3E6D3506"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Sales and Related Occupations</w:t>
            </w:r>
          </w:p>
        </w:tc>
        <w:tc>
          <w:tcPr>
            <w:tcW w:w="461" w:type="pct"/>
            <w:tcBorders>
              <w:top w:val="nil"/>
              <w:left w:val="nil"/>
              <w:bottom w:val="nil"/>
              <w:right w:val="nil"/>
            </w:tcBorders>
            <w:shd w:val="clear" w:color="auto" w:fill="auto"/>
            <w:noWrap/>
            <w:vAlign w:val="bottom"/>
            <w:hideMark/>
          </w:tcPr>
          <w:p w14:paraId="7E97F507"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0.809</w:t>
            </w:r>
          </w:p>
        </w:tc>
        <w:tc>
          <w:tcPr>
            <w:tcW w:w="905" w:type="pct"/>
            <w:tcBorders>
              <w:top w:val="nil"/>
              <w:left w:val="nil"/>
              <w:bottom w:val="nil"/>
              <w:right w:val="single" w:sz="4" w:space="0" w:color="auto"/>
            </w:tcBorders>
            <w:shd w:val="clear" w:color="auto" w:fill="auto"/>
            <w:noWrap/>
            <w:vAlign w:val="bottom"/>
            <w:hideMark/>
          </w:tcPr>
          <w:p w14:paraId="26A0032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0.815 (0.784, 0.847)</w:t>
            </w:r>
          </w:p>
        </w:tc>
        <w:tc>
          <w:tcPr>
            <w:tcW w:w="461" w:type="pct"/>
            <w:tcBorders>
              <w:top w:val="nil"/>
              <w:left w:val="nil"/>
              <w:bottom w:val="nil"/>
              <w:right w:val="nil"/>
            </w:tcBorders>
            <w:shd w:val="clear" w:color="auto" w:fill="auto"/>
            <w:noWrap/>
            <w:vAlign w:val="bottom"/>
            <w:hideMark/>
          </w:tcPr>
          <w:p w14:paraId="63A6DC71"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0.751</w:t>
            </w:r>
          </w:p>
        </w:tc>
        <w:tc>
          <w:tcPr>
            <w:tcW w:w="905" w:type="pct"/>
            <w:tcBorders>
              <w:top w:val="nil"/>
              <w:left w:val="nil"/>
              <w:bottom w:val="nil"/>
              <w:right w:val="single" w:sz="4" w:space="0" w:color="auto"/>
            </w:tcBorders>
            <w:shd w:val="clear" w:color="auto" w:fill="auto"/>
            <w:noWrap/>
            <w:vAlign w:val="bottom"/>
            <w:hideMark/>
          </w:tcPr>
          <w:p w14:paraId="1363C800"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0.736 (0.692, 0.78)</w:t>
            </w:r>
          </w:p>
        </w:tc>
      </w:tr>
      <w:tr w:rsidR="00815E01" w:rsidRPr="00815E01" w14:paraId="73D9EFC6"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6DE96202"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Production, Transportation, and Material Moving</w:t>
            </w:r>
          </w:p>
        </w:tc>
        <w:tc>
          <w:tcPr>
            <w:tcW w:w="461" w:type="pct"/>
            <w:tcBorders>
              <w:top w:val="nil"/>
              <w:left w:val="nil"/>
              <w:bottom w:val="nil"/>
              <w:right w:val="nil"/>
            </w:tcBorders>
            <w:shd w:val="clear" w:color="auto" w:fill="auto"/>
            <w:noWrap/>
            <w:vAlign w:val="bottom"/>
            <w:hideMark/>
          </w:tcPr>
          <w:p w14:paraId="2D61C7C3"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0.718</w:t>
            </w:r>
          </w:p>
        </w:tc>
        <w:tc>
          <w:tcPr>
            <w:tcW w:w="905" w:type="pct"/>
            <w:tcBorders>
              <w:top w:val="nil"/>
              <w:left w:val="nil"/>
              <w:bottom w:val="nil"/>
              <w:right w:val="single" w:sz="4" w:space="0" w:color="auto"/>
            </w:tcBorders>
            <w:shd w:val="clear" w:color="auto" w:fill="auto"/>
            <w:noWrap/>
            <w:vAlign w:val="bottom"/>
            <w:hideMark/>
          </w:tcPr>
          <w:p w14:paraId="1B394003"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0.721 (0.692, 0.751)</w:t>
            </w:r>
          </w:p>
        </w:tc>
        <w:tc>
          <w:tcPr>
            <w:tcW w:w="461" w:type="pct"/>
            <w:tcBorders>
              <w:top w:val="nil"/>
              <w:left w:val="nil"/>
              <w:bottom w:val="nil"/>
              <w:right w:val="nil"/>
            </w:tcBorders>
            <w:shd w:val="clear" w:color="auto" w:fill="auto"/>
            <w:noWrap/>
            <w:vAlign w:val="bottom"/>
            <w:hideMark/>
          </w:tcPr>
          <w:p w14:paraId="7E59611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0.625</w:t>
            </w:r>
          </w:p>
        </w:tc>
        <w:tc>
          <w:tcPr>
            <w:tcW w:w="905" w:type="pct"/>
            <w:tcBorders>
              <w:top w:val="nil"/>
              <w:left w:val="nil"/>
              <w:bottom w:val="nil"/>
              <w:right w:val="single" w:sz="4" w:space="0" w:color="auto"/>
            </w:tcBorders>
            <w:shd w:val="clear" w:color="auto" w:fill="auto"/>
            <w:noWrap/>
            <w:vAlign w:val="bottom"/>
            <w:hideMark/>
          </w:tcPr>
          <w:p w14:paraId="45EEC3CA"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0.62 (0.583, 0.657)</w:t>
            </w:r>
          </w:p>
        </w:tc>
      </w:tr>
      <w:tr w:rsidR="00815E01" w:rsidRPr="00815E01" w14:paraId="6F5BAA4F"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0AD08581"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Construction, Extraction, and Maintenance</w:t>
            </w:r>
          </w:p>
        </w:tc>
        <w:tc>
          <w:tcPr>
            <w:tcW w:w="461" w:type="pct"/>
            <w:tcBorders>
              <w:top w:val="nil"/>
              <w:left w:val="nil"/>
              <w:bottom w:val="nil"/>
              <w:right w:val="nil"/>
            </w:tcBorders>
            <w:shd w:val="clear" w:color="auto" w:fill="auto"/>
            <w:noWrap/>
            <w:vAlign w:val="bottom"/>
            <w:hideMark/>
          </w:tcPr>
          <w:p w14:paraId="7C9E6207"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0.710</w:t>
            </w:r>
          </w:p>
        </w:tc>
        <w:tc>
          <w:tcPr>
            <w:tcW w:w="905" w:type="pct"/>
            <w:tcBorders>
              <w:top w:val="nil"/>
              <w:left w:val="nil"/>
              <w:bottom w:val="nil"/>
              <w:right w:val="single" w:sz="4" w:space="0" w:color="auto"/>
            </w:tcBorders>
            <w:shd w:val="clear" w:color="auto" w:fill="auto"/>
            <w:noWrap/>
            <w:vAlign w:val="bottom"/>
            <w:hideMark/>
          </w:tcPr>
          <w:p w14:paraId="6323A146"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0.719 (0.677, 0.761)</w:t>
            </w:r>
          </w:p>
        </w:tc>
        <w:tc>
          <w:tcPr>
            <w:tcW w:w="461" w:type="pct"/>
            <w:tcBorders>
              <w:top w:val="nil"/>
              <w:left w:val="nil"/>
              <w:bottom w:val="nil"/>
              <w:right w:val="nil"/>
            </w:tcBorders>
            <w:shd w:val="clear" w:color="auto" w:fill="auto"/>
            <w:noWrap/>
            <w:vAlign w:val="bottom"/>
            <w:hideMark/>
          </w:tcPr>
          <w:p w14:paraId="68EEE8A6"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0.628</w:t>
            </w:r>
          </w:p>
        </w:tc>
        <w:tc>
          <w:tcPr>
            <w:tcW w:w="905" w:type="pct"/>
            <w:tcBorders>
              <w:top w:val="nil"/>
              <w:left w:val="nil"/>
              <w:bottom w:val="nil"/>
              <w:right w:val="single" w:sz="4" w:space="0" w:color="auto"/>
            </w:tcBorders>
            <w:shd w:val="clear" w:color="auto" w:fill="auto"/>
            <w:noWrap/>
            <w:vAlign w:val="bottom"/>
            <w:hideMark/>
          </w:tcPr>
          <w:p w14:paraId="30600990"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0.617 (0.567, 0.666)</w:t>
            </w:r>
          </w:p>
        </w:tc>
      </w:tr>
      <w:tr w:rsidR="00815E01" w:rsidRPr="00815E01" w14:paraId="7909A4D4" w14:textId="77777777" w:rsidTr="00815E01">
        <w:trPr>
          <w:trHeight w:val="300"/>
        </w:trPr>
        <w:tc>
          <w:tcPr>
            <w:tcW w:w="2268" w:type="pct"/>
            <w:tcBorders>
              <w:top w:val="nil"/>
              <w:left w:val="single" w:sz="4" w:space="0" w:color="auto"/>
              <w:bottom w:val="single" w:sz="4" w:space="0" w:color="auto"/>
              <w:right w:val="single" w:sz="4" w:space="0" w:color="auto"/>
            </w:tcBorders>
            <w:shd w:val="clear" w:color="auto" w:fill="auto"/>
            <w:noWrap/>
            <w:vAlign w:val="bottom"/>
            <w:hideMark/>
          </w:tcPr>
          <w:p w14:paraId="2AA1801A"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Farming, Fishing, and Forestry</w:t>
            </w:r>
          </w:p>
        </w:tc>
        <w:tc>
          <w:tcPr>
            <w:tcW w:w="461" w:type="pct"/>
            <w:tcBorders>
              <w:top w:val="nil"/>
              <w:left w:val="nil"/>
              <w:bottom w:val="single" w:sz="4" w:space="0" w:color="auto"/>
              <w:right w:val="nil"/>
            </w:tcBorders>
            <w:shd w:val="clear" w:color="auto" w:fill="auto"/>
            <w:noWrap/>
            <w:vAlign w:val="bottom"/>
            <w:hideMark/>
          </w:tcPr>
          <w:p w14:paraId="10BC3266"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0.706</w:t>
            </w:r>
          </w:p>
        </w:tc>
        <w:tc>
          <w:tcPr>
            <w:tcW w:w="905" w:type="pct"/>
            <w:tcBorders>
              <w:top w:val="nil"/>
              <w:left w:val="nil"/>
              <w:bottom w:val="single" w:sz="4" w:space="0" w:color="auto"/>
              <w:right w:val="single" w:sz="4" w:space="0" w:color="auto"/>
            </w:tcBorders>
            <w:shd w:val="clear" w:color="auto" w:fill="auto"/>
            <w:noWrap/>
            <w:vAlign w:val="bottom"/>
            <w:hideMark/>
          </w:tcPr>
          <w:p w14:paraId="1EE63B70"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0.685 (0.588, 0.783)</w:t>
            </w:r>
          </w:p>
        </w:tc>
        <w:tc>
          <w:tcPr>
            <w:tcW w:w="461" w:type="pct"/>
            <w:tcBorders>
              <w:top w:val="nil"/>
              <w:left w:val="nil"/>
              <w:bottom w:val="single" w:sz="4" w:space="0" w:color="auto"/>
              <w:right w:val="nil"/>
            </w:tcBorders>
            <w:shd w:val="clear" w:color="auto" w:fill="auto"/>
            <w:noWrap/>
            <w:vAlign w:val="bottom"/>
            <w:hideMark/>
          </w:tcPr>
          <w:p w14:paraId="0182FD00"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0.528</w:t>
            </w:r>
          </w:p>
        </w:tc>
        <w:tc>
          <w:tcPr>
            <w:tcW w:w="905" w:type="pct"/>
            <w:tcBorders>
              <w:top w:val="nil"/>
              <w:left w:val="nil"/>
              <w:bottom w:val="single" w:sz="4" w:space="0" w:color="auto"/>
              <w:right w:val="single" w:sz="4" w:space="0" w:color="auto"/>
            </w:tcBorders>
            <w:shd w:val="clear" w:color="auto" w:fill="auto"/>
            <w:noWrap/>
            <w:vAlign w:val="bottom"/>
            <w:hideMark/>
          </w:tcPr>
          <w:p w14:paraId="19309D27"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0.548 (0.43, 0.667)</w:t>
            </w:r>
          </w:p>
        </w:tc>
      </w:tr>
      <w:tr w:rsidR="00815E01" w:rsidRPr="00815E01" w14:paraId="00D643FC" w14:textId="77777777" w:rsidTr="00815E01">
        <w:trPr>
          <w:trHeight w:val="300"/>
        </w:trPr>
        <w:tc>
          <w:tcPr>
            <w:tcW w:w="2268" w:type="pct"/>
            <w:tcBorders>
              <w:top w:val="nil"/>
              <w:left w:val="single" w:sz="4" w:space="0" w:color="auto"/>
              <w:bottom w:val="nil"/>
              <w:right w:val="nil"/>
            </w:tcBorders>
            <w:shd w:val="clear" w:color="000000" w:fill="F2F2F2"/>
            <w:noWrap/>
            <w:vAlign w:val="bottom"/>
            <w:hideMark/>
          </w:tcPr>
          <w:p w14:paraId="02053F2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Industry</w:t>
            </w:r>
          </w:p>
        </w:tc>
        <w:tc>
          <w:tcPr>
            <w:tcW w:w="461" w:type="pct"/>
            <w:tcBorders>
              <w:top w:val="nil"/>
              <w:left w:val="nil"/>
              <w:bottom w:val="nil"/>
              <w:right w:val="nil"/>
            </w:tcBorders>
            <w:shd w:val="clear" w:color="000000" w:fill="F2F2F2"/>
            <w:noWrap/>
            <w:vAlign w:val="bottom"/>
            <w:hideMark/>
          </w:tcPr>
          <w:p w14:paraId="1E55A7F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 </w:t>
            </w:r>
          </w:p>
        </w:tc>
        <w:tc>
          <w:tcPr>
            <w:tcW w:w="905" w:type="pct"/>
            <w:tcBorders>
              <w:top w:val="nil"/>
              <w:left w:val="nil"/>
              <w:bottom w:val="nil"/>
              <w:right w:val="nil"/>
            </w:tcBorders>
            <w:shd w:val="clear" w:color="000000" w:fill="F2F2F2"/>
            <w:noWrap/>
            <w:vAlign w:val="bottom"/>
            <w:hideMark/>
          </w:tcPr>
          <w:p w14:paraId="571AA4C6"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 </w:t>
            </w:r>
          </w:p>
        </w:tc>
        <w:tc>
          <w:tcPr>
            <w:tcW w:w="461" w:type="pct"/>
            <w:tcBorders>
              <w:top w:val="nil"/>
              <w:left w:val="nil"/>
              <w:bottom w:val="nil"/>
              <w:right w:val="nil"/>
            </w:tcBorders>
            <w:shd w:val="clear" w:color="000000" w:fill="F2F2F2"/>
            <w:noWrap/>
            <w:vAlign w:val="bottom"/>
            <w:hideMark/>
          </w:tcPr>
          <w:p w14:paraId="3430272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 </w:t>
            </w:r>
          </w:p>
        </w:tc>
        <w:tc>
          <w:tcPr>
            <w:tcW w:w="905" w:type="pct"/>
            <w:tcBorders>
              <w:top w:val="nil"/>
              <w:left w:val="nil"/>
              <w:bottom w:val="nil"/>
              <w:right w:val="single" w:sz="4" w:space="0" w:color="auto"/>
            </w:tcBorders>
            <w:shd w:val="clear" w:color="000000" w:fill="F2F2F2"/>
            <w:noWrap/>
            <w:vAlign w:val="bottom"/>
            <w:hideMark/>
          </w:tcPr>
          <w:p w14:paraId="365BF517"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 </w:t>
            </w:r>
          </w:p>
        </w:tc>
      </w:tr>
      <w:tr w:rsidR="00815E01" w:rsidRPr="00815E01" w14:paraId="2816CE28" w14:textId="77777777" w:rsidTr="00815E01">
        <w:trPr>
          <w:trHeight w:val="300"/>
        </w:trPr>
        <w:tc>
          <w:tcPr>
            <w:tcW w:w="2268" w:type="pct"/>
            <w:tcBorders>
              <w:top w:val="single" w:sz="4" w:space="0" w:color="auto"/>
              <w:left w:val="single" w:sz="4" w:space="0" w:color="auto"/>
              <w:bottom w:val="nil"/>
              <w:right w:val="single" w:sz="4" w:space="0" w:color="auto"/>
            </w:tcBorders>
            <w:shd w:val="clear" w:color="auto" w:fill="auto"/>
            <w:noWrap/>
            <w:vAlign w:val="bottom"/>
            <w:hideMark/>
          </w:tcPr>
          <w:p w14:paraId="36FAB8BE"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Information</w:t>
            </w:r>
          </w:p>
        </w:tc>
        <w:tc>
          <w:tcPr>
            <w:tcW w:w="461" w:type="pct"/>
            <w:tcBorders>
              <w:top w:val="single" w:sz="4" w:space="0" w:color="auto"/>
              <w:left w:val="nil"/>
              <w:bottom w:val="nil"/>
              <w:right w:val="nil"/>
            </w:tcBorders>
            <w:shd w:val="clear" w:color="auto" w:fill="auto"/>
            <w:noWrap/>
            <w:vAlign w:val="bottom"/>
            <w:hideMark/>
          </w:tcPr>
          <w:p w14:paraId="4B8E3295"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0.938</w:t>
            </w:r>
          </w:p>
        </w:tc>
        <w:tc>
          <w:tcPr>
            <w:tcW w:w="905" w:type="pct"/>
            <w:tcBorders>
              <w:top w:val="single" w:sz="4" w:space="0" w:color="auto"/>
              <w:left w:val="nil"/>
              <w:bottom w:val="nil"/>
              <w:right w:val="single" w:sz="4" w:space="0" w:color="auto"/>
            </w:tcBorders>
            <w:shd w:val="clear" w:color="auto" w:fill="auto"/>
            <w:noWrap/>
            <w:vAlign w:val="bottom"/>
            <w:hideMark/>
          </w:tcPr>
          <w:p w14:paraId="2937501A"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0.933 (0.904, 0.961)</w:t>
            </w:r>
          </w:p>
        </w:tc>
        <w:tc>
          <w:tcPr>
            <w:tcW w:w="461" w:type="pct"/>
            <w:tcBorders>
              <w:top w:val="single" w:sz="4" w:space="0" w:color="auto"/>
              <w:left w:val="nil"/>
              <w:bottom w:val="nil"/>
              <w:right w:val="nil"/>
            </w:tcBorders>
            <w:shd w:val="clear" w:color="auto" w:fill="auto"/>
            <w:noWrap/>
            <w:vAlign w:val="bottom"/>
            <w:hideMark/>
          </w:tcPr>
          <w:p w14:paraId="4A08C45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0.822</w:t>
            </w:r>
          </w:p>
        </w:tc>
        <w:tc>
          <w:tcPr>
            <w:tcW w:w="905" w:type="pct"/>
            <w:tcBorders>
              <w:top w:val="single" w:sz="4" w:space="0" w:color="auto"/>
              <w:left w:val="nil"/>
              <w:bottom w:val="nil"/>
              <w:right w:val="single" w:sz="4" w:space="0" w:color="auto"/>
            </w:tcBorders>
            <w:shd w:val="clear" w:color="auto" w:fill="auto"/>
            <w:noWrap/>
            <w:vAlign w:val="bottom"/>
            <w:hideMark/>
          </w:tcPr>
          <w:p w14:paraId="4D614813"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0.86 (0.805, 0.914)</w:t>
            </w:r>
          </w:p>
        </w:tc>
      </w:tr>
      <w:tr w:rsidR="00815E01" w:rsidRPr="00815E01" w14:paraId="6EE0C1DA"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0DEF926D"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Education, Health, and Social Services</w:t>
            </w:r>
          </w:p>
        </w:tc>
        <w:tc>
          <w:tcPr>
            <w:tcW w:w="461" w:type="pct"/>
            <w:tcBorders>
              <w:top w:val="nil"/>
              <w:left w:val="nil"/>
              <w:bottom w:val="nil"/>
              <w:right w:val="nil"/>
            </w:tcBorders>
            <w:shd w:val="clear" w:color="auto" w:fill="auto"/>
            <w:noWrap/>
            <w:vAlign w:val="bottom"/>
            <w:hideMark/>
          </w:tcPr>
          <w:p w14:paraId="3AD1146C"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0.917</w:t>
            </w:r>
          </w:p>
        </w:tc>
        <w:tc>
          <w:tcPr>
            <w:tcW w:w="905" w:type="pct"/>
            <w:tcBorders>
              <w:top w:val="nil"/>
              <w:left w:val="nil"/>
              <w:bottom w:val="nil"/>
              <w:right w:val="single" w:sz="4" w:space="0" w:color="auto"/>
            </w:tcBorders>
            <w:shd w:val="clear" w:color="auto" w:fill="auto"/>
            <w:noWrap/>
            <w:vAlign w:val="bottom"/>
            <w:hideMark/>
          </w:tcPr>
          <w:p w14:paraId="02094F40"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0.918 (0.905, 0.932)</w:t>
            </w:r>
          </w:p>
        </w:tc>
        <w:tc>
          <w:tcPr>
            <w:tcW w:w="461" w:type="pct"/>
            <w:tcBorders>
              <w:top w:val="nil"/>
              <w:left w:val="nil"/>
              <w:bottom w:val="nil"/>
              <w:right w:val="nil"/>
            </w:tcBorders>
            <w:shd w:val="clear" w:color="auto" w:fill="auto"/>
            <w:noWrap/>
            <w:vAlign w:val="bottom"/>
            <w:hideMark/>
          </w:tcPr>
          <w:p w14:paraId="3A31FFD3"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0.857</w:t>
            </w:r>
          </w:p>
        </w:tc>
        <w:tc>
          <w:tcPr>
            <w:tcW w:w="905" w:type="pct"/>
            <w:tcBorders>
              <w:top w:val="nil"/>
              <w:left w:val="nil"/>
              <w:bottom w:val="nil"/>
              <w:right w:val="single" w:sz="4" w:space="0" w:color="auto"/>
            </w:tcBorders>
            <w:shd w:val="clear" w:color="auto" w:fill="auto"/>
            <w:noWrap/>
            <w:vAlign w:val="bottom"/>
            <w:hideMark/>
          </w:tcPr>
          <w:p w14:paraId="2B3016A0"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0.851 (0.827, 0.875)</w:t>
            </w:r>
          </w:p>
        </w:tc>
      </w:tr>
      <w:tr w:rsidR="00815E01" w:rsidRPr="00815E01" w14:paraId="3BE6C688"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3F79BE35"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Public Administration</w:t>
            </w:r>
          </w:p>
        </w:tc>
        <w:tc>
          <w:tcPr>
            <w:tcW w:w="461" w:type="pct"/>
            <w:tcBorders>
              <w:top w:val="nil"/>
              <w:left w:val="nil"/>
              <w:bottom w:val="nil"/>
              <w:right w:val="nil"/>
            </w:tcBorders>
            <w:shd w:val="clear" w:color="auto" w:fill="auto"/>
            <w:noWrap/>
            <w:vAlign w:val="bottom"/>
            <w:hideMark/>
          </w:tcPr>
          <w:p w14:paraId="3C82D464"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0.891</w:t>
            </w:r>
          </w:p>
        </w:tc>
        <w:tc>
          <w:tcPr>
            <w:tcW w:w="905" w:type="pct"/>
            <w:tcBorders>
              <w:top w:val="nil"/>
              <w:left w:val="nil"/>
              <w:bottom w:val="nil"/>
              <w:right w:val="single" w:sz="4" w:space="0" w:color="auto"/>
            </w:tcBorders>
            <w:shd w:val="clear" w:color="auto" w:fill="auto"/>
            <w:noWrap/>
            <w:vAlign w:val="bottom"/>
            <w:hideMark/>
          </w:tcPr>
          <w:p w14:paraId="021AD1B4"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0.889 (0.858, 0.92)</w:t>
            </w:r>
          </w:p>
        </w:tc>
        <w:tc>
          <w:tcPr>
            <w:tcW w:w="461" w:type="pct"/>
            <w:tcBorders>
              <w:top w:val="nil"/>
              <w:left w:val="nil"/>
              <w:bottom w:val="nil"/>
              <w:right w:val="nil"/>
            </w:tcBorders>
            <w:shd w:val="clear" w:color="auto" w:fill="auto"/>
            <w:noWrap/>
            <w:vAlign w:val="bottom"/>
            <w:hideMark/>
          </w:tcPr>
          <w:p w14:paraId="59EBA3E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0.748</w:t>
            </w:r>
          </w:p>
        </w:tc>
        <w:tc>
          <w:tcPr>
            <w:tcW w:w="905" w:type="pct"/>
            <w:tcBorders>
              <w:top w:val="nil"/>
              <w:left w:val="nil"/>
              <w:bottom w:val="nil"/>
              <w:right w:val="single" w:sz="4" w:space="0" w:color="auto"/>
            </w:tcBorders>
            <w:shd w:val="clear" w:color="auto" w:fill="auto"/>
            <w:noWrap/>
            <w:vAlign w:val="bottom"/>
            <w:hideMark/>
          </w:tcPr>
          <w:p w14:paraId="3FFBD9FE"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0.78 (0.725, 0.835)</w:t>
            </w:r>
          </w:p>
        </w:tc>
      </w:tr>
      <w:tr w:rsidR="00815E01" w:rsidRPr="00815E01" w14:paraId="7FC0511B"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1F5B2068"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Professional and Business Services</w:t>
            </w:r>
          </w:p>
        </w:tc>
        <w:tc>
          <w:tcPr>
            <w:tcW w:w="461" w:type="pct"/>
            <w:tcBorders>
              <w:top w:val="nil"/>
              <w:left w:val="nil"/>
              <w:bottom w:val="nil"/>
              <w:right w:val="nil"/>
            </w:tcBorders>
            <w:shd w:val="clear" w:color="auto" w:fill="auto"/>
            <w:noWrap/>
            <w:vAlign w:val="bottom"/>
            <w:hideMark/>
          </w:tcPr>
          <w:p w14:paraId="05F6F6D3"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0.889</w:t>
            </w:r>
          </w:p>
        </w:tc>
        <w:tc>
          <w:tcPr>
            <w:tcW w:w="905" w:type="pct"/>
            <w:tcBorders>
              <w:top w:val="nil"/>
              <w:left w:val="nil"/>
              <w:bottom w:val="nil"/>
              <w:right w:val="single" w:sz="4" w:space="0" w:color="auto"/>
            </w:tcBorders>
            <w:shd w:val="clear" w:color="auto" w:fill="auto"/>
            <w:noWrap/>
            <w:vAlign w:val="bottom"/>
            <w:hideMark/>
          </w:tcPr>
          <w:p w14:paraId="6E67A33D"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0.882 (0.859, 0.905)</w:t>
            </w:r>
          </w:p>
        </w:tc>
        <w:tc>
          <w:tcPr>
            <w:tcW w:w="461" w:type="pct"/>
            <w:tcBorders>
              <w:top w:val="nil"/>
              <w:left w:val="nil"/>
              <w:bottom w:val="nil"/>
              <w:right w:val="nil"/>
            </w:tcBorders>
            <w:shd w:val="clear" w:color="auto" w:fill="auto"/>
            <w:noWrap/>
            <w:vAlign w:val="bottom"/>
            <w:hideMark/>
          </w:tcPr>
          <w:p w14:paraId="18EE49E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0.745</w:t>
            </w:r>
          </w:p>
        </w:tc>
        <w:tc>
          <w:tcPr>
            <w:tcW w:w="905" w:type="pct"/>
            <w:tcBorders>
              <w:top w:val="nil"/>
              <w:left w:val="nil"/>
              <w:bottom w:val="nil"/>
              <w:right w:val="single" w:sz="4" w:space="0" w:color="auto"/>
            </w:tcBorders>
            <w:shd w:val="clear" w:color="auto" w:fill="auto"/>
            <w:noWrap/>
            <w:vAlign w:val="bottom"/>
            <w:hideMark/>
          </w:tcPr>
          <w:p w14:paraId="08960EBE"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0.772 (0.732, 0.813)</w:t>
            </w:r>
          </w:p>
        </w:tc>
      </w:tr>
      <w:tr w:rsidR="00815E01" w:rsidRPr="00815E01" w14:paraId="2F90BC3C"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0FF480F5"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Financial Activities</w:t>
            </w:r>
          </w:p>
        </w:tc>
        <w:tc>
          <w:tcPr>
            <w:tcW w:w="461" w:type="pct"/>
            <w:tcBorders>
              <w:top w:val="nil"/>
              <w:left w:val="nil"/>
              <w:bottom w:val="nil"/>
              <w:right w:val="nil"/>
            </w:tcBorders>
            <w:shd w:val="clear" w:color="auto" w:fill="auto"/>
            <w:noWrap/>
            <w:vAlign w:val="bottom"/>
            <w:hideMark/>
          </w:tcPr>
          <w:p w14:paraId="3203EC21"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0.851</w:t>
            </w:r>
          </w:p>
        </w:tc>
        <w:tc>
          <w:tcPr>
            <w:tcW w:w="905" w:type="pct"/>
            <w:tcBorders>
              <w:top w:val="nil"/>
              <w:left w:val="nil"/>
              <w:bottom w:val="nil"/>
              <w:right w:val="single" w:sz="4" w:space="0" w:color="auto"/>
            </w:tcBorders>
            <w:shd w:val="clear" w:color="auto" w:fill="auto"/>
            <w:noWrap/>
            <w:vAlign w:val="bottom"/>
            <w:hideMark/>
          </w:tcPr>
          <w:p w14:paraId="5B867F82"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0.853 (0.82, 0.885)</w:t>
            </w:r>
          </w:p>
        </w:tc>
        <w:tc>
          <w:tcPr>
            <w:tcW w:w="461" w:type="pct"/>
            <w:tcBorders>
              <w:top w:val="nil"/>
              <w:left w:val="nil"/>
              <w:bottom w:val="nil"/>
              <w:right w:val="nil"/>
            </w:tcBorders>
            <w:shd w:val="clear" w:color="auto" w:fill="auto"/>
            <w:noWrap/>
            <w:vAlign w:val="bottom"/>
            <w:hideMark/>
          </w:tcPr>
          <w:p w14:paraId="51D6900B"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0.789</w:t>
            </w:r>
          </w:p>
        </w:tc>
        <w:tc>
          <w:tcPr>
            <w:tcW w:w="905" w:type="pct"/>
            <w:tcBorders>
              <w:top w:val="nil"/>
              <w:left w:val="nil"/>
              <w:bottom w:val="nil"/>
              <w:right w:val="single" w:sz="4" w:space="0" w:color="auto"/>
            </w:tcBorders>
            <w:shd w:val="clear" w:color="auto" w:fill="auto"/>
            <w:noWrap/>
            <w:vAlign w:val="bottom"/>
            <w:hideMark/>
          </w:tcPr>
          <w:p w14:paraId="2F60CC77"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0.772 (0.724, 0.82)</w:t>
            </w:r>
          </w:p>
        </w:tc>
      </w:tr>
      <w:tr w:rsidR="00815E01" w:rsidRPr="00815E01" w14:paraId="1C42DE6C"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5E921CD1"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Other Services</w:t>
            </w:r>
          </w:p>
        </w:tc>
        <w:tc>
          <w:tcPr>
            <w:tcW w:w="461" w:type="pct"/>
            <w:tcBorders>
              <w:top w:val="nil"/>
              <w:left w:val="nil"/>
              <w:bottom w:val="nil"/>
              <w:right w:val="nil"/>
            </w:tcBorders>
            <w:shd w:val="clear" w:color="auto" w:fill="auto"/>
            <w:noWrap/>
            <w:vAlign w:val="bottom"/>
            <w:hideMark/>
          </w:tcPr>
          <w:p w14:paraId="266861A8"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0.820</w:t>
            </w:r>
          </w:p>
        </w:tc>
        <w:tc>
          <w:tcPr>
            <w:tcW w:w="905" w:type="pct"/>
            <w:tcBorders>
              <w:top w:val="nil"/>
              <w:left w:val="nil"/>
              <w:bottom w:val="nil"/>
              <w:right w:val="single" w:sz="4" w:space="0" w:color="auto"/>
            </w:tcBorders>
            <w:shd w:val="clear" w:color="auto" w:fill="auto"/>
            <w:noWrap/>
            <w:vAlign w:val="bottom"/>
            <w:hideMark/>
          </w:tcPr>
          <w:p w14:paraId="0D773AC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0.833 (0.785, 0.881)</w:t>
            </w:r>
          </w:p>
        </w:tc>
        <w:tc>
          <w:tcPr>
            <w:tcW w:w="461" w:type="pct"/>
            <w:tcBorders>
              <w:top w:val="nil"/>
              <w:left w:val="nil"/>
              <w:bottom w:val="nil"/>
              <w:right w:val="nil"/>
            </w:tcBorders>
            <w:shd w:val="clear" w:color="auto" w:fill="auto"/>
            <w:noWrap/>
            <w:vAlign w:val="bottom"/>
            <w:hideMark/>
          </w:tcPr>
          <w:p w14:paraId="3217C355"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0.743</w:t>
            </w:r>
          </w:p>
        </w:tc>
        <w:tc>
          <w:tcPr>
            <w:tcW w:w="905" w:type="pct"/>
            <w:tcBorders>
              <w:top w:val="nil"/>
              <w:left w:val="nil"/>
              <w:bottom w:val="nil"/>
              <w:right w:val="single" w:sz="4" w:space="0" w:color="auto"/>
            </w:tcBorders>
            <w:shd w:val="clear" w:color="auto" w:fill="auto"/>
            <w:noWrap/>
            <w:vAlign w:val="bottom"/>
            <w:hideMark/>
          </w:tcPr>
          <w:p w14:paraId="54AD6D31"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0.721 (0.653, 0.789)</w:t>
            </w:r>
          </w:p>
        </w:tc>
      </w:tr>
      <w:tr w:rsidR="00815E01" w:rsidRPr="00815E01" w14:paraId="17983B31"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4C5BA51C"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Manufacturing</w:t>
            </w:r>
          </w:p>
        </w:tc>
        <w:tc>
          <w:tcPr>
            <w:tcW w:w="461" w:type="pct"/>
            <w:tcBorders>
              <w:top w:val="nil"/>
              <w:left w:val="nil"/>
              <w:bottom w:val="nil"/>
              <w:right w:val="nil"/>
            </w:tcBorders>
            <w:shd w:val="clear" w:color="auto" w:fill="auto"/>
            <w:noWrap/>
            <w:vAlign w:val="bottom"/>
            <w:hideMark/>
          </w:tcPr>
          <w:p w14:paraId="72D9EEC6"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0.836</w:t>
            </w:r>
          </w:p>
        </w:tc>
        <w:tc>
          <w:tcPr>
            <w:tcW w:w="905" w:type="pct"/>
            <w:tcBorders>
              <w:top w:val="nil"/>
              <w:left w:val="nil"/>
              <w:bottom w:val="nil"/>
              <w:right w:val="single" w:sz="4" w:space="0" w:color="auto"/>
            </w:tcBorders>
            <w:shd w:val="clear" w:color="auto" w:fill="auto"/>
            <w:noWrap/>
            <w:vAlign w:val="bottom"/>
            <w:hideMark/>
          </w:tcPr>
          <w:p w14:paraId="2DAA0656"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0.819 (0.792, 0.845)</w:t>
            </w:r>
          </w:p>
        </w:tc>
        <w:tc>
          <w:tcPr>
            <w:tcW w:w="461" w:type="pct"/>
            <w:tcBorders>
              <w:top w:val="nil"/>
              <w:left w:val="nil"/>
              <w:bottom w:val="nil"/>
              <w:right w:val="nil"/>
            </w:tcBorders>
            <w:shd w:val="clear" w:color="auto" w:fill="auto"/>
            <w:noWrap/>
            <w:vAlign w:val="bottom"/>
            <w:hideMark/>
          </w:tcPr>
          <w:p w14:paraId="6EC1D400"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0.632</w:t>
            </w:r>
          </w:p>
        </w:tc>
        <w:tc>
          <w:tcPr>
            <w:tcW w:w="905" w:type="pct"/>
            <w:tcBorders>
              <w:top w:val="nil"/>
              <w:left w:val="nil"/>
              <w:bottom w:val="nil"/>
              <w:right w:val="single" w:sz="4" w:space="0" w:color="auto"/>
            </w:tcBorders>
            <w:shd w:val="clear" w:color="auto" w:fill="auto"/>
            <w:noWrap/>
            <w:vAlign w:val="bottom"/>
            <w:hideMark/>
          </w:tcPr>
          <w:p w14:paraId="1CEEFE23"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0.688 (0.648, 0.728)</w:t>
            </w:r>
          </w:p>
        </w:tc>
      </w:tr>
      <w:tr w:rsidR="00815E01" w:rsidRPr="00815E01" w14:paraId="200B5B36"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46237C4D"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Wholesale and Retail Trade</w:t>
            </w:r>
          </w:p>
        </w:tc>
        <w:tc>
          <w:tcPr>
            <w:tcW w:w="461" w:type="pct"/>
            <w:tcBorders>
              <w:top w:val="nil"/>
              <w:left w:val="nil"/>
              <w:bottom w:val="nil"/>
              <w:right w:val="nil"/>
            </w:tcBorders>
            <w:shd w:val="clear" w:color="auto" w:fill="auto"/>
            <w:noWrap/>
            <w:vAlign w:val="bottom"/>
            <w:hideMark/>
          </w:tcPr>
          <w:p w14:paraId="5A6463F9"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0.784</w:t>
            </w:r>
          </w:p>
        </w:tc>
        <w:tc>
          <w:tcPr>
            <w:tcW w:w="905" w:type="pct"/>
            <w:tcBorders>
              <w:top w:val="nil"/>
              <w:left w:val="nil"/>
              <w:bottom w:val="nil"/>
              <w:right w:val="single" w:sz="4" w:space="0" w:color="auto"/>
            </w:tcBorders>
            <w:shd w:val="clear" w:color="auto" w:fill="auto"/>
            <w:noWrap/>
            <w:vAlign w:val="bottom"/>
            <w:hideMark/>
          </w:tcPr>
          <w:p w14:paraId="585C24AB"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0.8 (0.772, 0.828)</w:t>
            </w:r>
          </w:p>
        </w:tc>
        <w:tc>
          <w:tcPr>
            <w:tcW w:w="461" w:type="pct"/>
            <w:tcBorders>
              <w:top w:val="nil"/>
              <w:left w:val="nil"/>
              <w:bottom w:val="nil"/>
              <w:right w:val="nil"/>
            </w:tcBorders>
            <w:shd w:val="clear" w:color="auto" w:fill="auto"/>
            <w:noWrap/>
            <w:vAlign w:val="bottom"/>
            <w:hideMark/>
          </w:tcPr>
          <w:p w14:paraId="61F78C76"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0.749</w:t>
            </w:r>
          </w:p>
        </w:tc>
        <w:tc>
          <w:tcPr>
            <w:tcW w:w="905" w:type="pct"/>
            <w:tcBorders>
              <w:top w:val="nil"/>
              <w:left w:val="nil"/>
              <w:bottom w:val="nil"/>
              <w:right w:val="single" w:sz="4" w:space="0" w:color="auto"/>
            </w:tcBorders>
            <w:shd w:val="clear" w:color="auto" w:fill="auto"/>
            <w:noWrap/>
            <w:vAlign w:val="bottom"/>
            <w:hideMark/>
          </w:tcPr>
          <w:p w14:paraId="70D46A9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0.704 (0.664, 0.743)</w:t>
            </w:r>
          </w:p>
        </w:tc>
      </w:tr>
      <w:tr w:rsidR="00815E01" w:rsidRPr="00815E01" w14:paraId="5E7354F9"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6EB6ED6C"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Leisure and Hospitality</w:t>
            </w:r>
          </w:p>
        </w:tc>
        <w:tc>
          <w:tcPr>
            <w:tcW w:w="461" w:type="pct"/>
            <w:tcBorders>
              <w:top w:val="nil"/>
              <w:left w:val="nil"/>
              <w:bottom w:val="nil"/>
              <w:right w:val="nil"/>
            </w:tcBorders>
            <w:shd w:val="clear" w:color="auto" w:fill="auto"/>
            <w:noWrap/>
            <w:vAlign w:val="bottom"/>
            <w:hideMark/>
          </w:tcPr>
          <w:p w14:paraId="7ABF3B05"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0.774</w:t>
            </w:r>
          </w:p>
        </w:tc>
        <w:tc>
          <w:tcPr>
            <w:tcW w:w="905" w:type="pct"/>
            <w:tcBorders>
              <w:top w:val="nil"/>
              <w:left w:val="nil"/>
              <w:bottom w:val="nil"/>
              <w:right w:val="single" w:sz="4" w:space="0" w:color="auto"/>
            </w:tcBorders>
            <w:shd w:val="clear" w:color="auto" w:fill="auto"/>
            <w:noWrap/>
            <w:vAlign w:val="bottom"/>
            <w:hideMark/>
          </w:tcPr>
          <w:p w14:paraId="15483983"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0.793 (0.756, 0.83)</w:t>
            </w:r>
          </w:p>
        </w:tc>
        <w:tc>
          <w:tcPr>
            <w:tcW w:w="461" w:type="pct"/>
            <w:tcBorders>
              <w:top w:val="nil"/>
              <w:left w:val="nil"/>
              <w:bottom w:val="nil"/>
              <w:right w:val="nil"/>
            </w:tcBorders>
            <w:shd w:val="clear" w:color="auto" w:fill="auto"/>
            <w:noWrap/>
            <w:vAlign w:val="bottom"/>
            <w:hideMark/>
          </w:tcPr>
          <w:p w14:paraId="0ED31276"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0.692</w:t>
            </w:r>
          </w:p>
        </w:tc>
        <w:tc>
          <w:tcPr>
            <w:tcW w:w="905" w:type="pct"/>
            <w:tcBorders>
              <w:top w:val="nil"/>
              <w:left w:val="nil"/>
              <w:bottom w:val="nil"/>
              <w:right w:val="single" w:sz="4" w:space="0" w:color="auto"/>
            </w:tcBorders>
            <w:shd w:val="clear" w:color="auto" w:fill="auto"/>
            <w:noWrap/>
            <w:vAlign w:val="bottom"/>
            <w:hideMark/>
          </w:tcPr>
          <w:p w14:paraId="5277F15D"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0.675 (0.625, 0.724)</w:t>
            </w:r>
          </w:p>
        </w:tc>
      </w:tr>
      <w:tr w:rsidR="00815E01" w:rsidRPr="00815E01" w14:paraId="655CCE40"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098FCCA5"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Transportation and Utilities</w:t>
            </w:r>
          </w:p>
        </w:tc>
        <w:tc>
          <w:tcPr>
            <w:tcW w:w="461" w:type="pct"/>
            <w:tcBorders>
              <w:top w:val="nil"/>
              <w:left w:val="nil"/>
              <w:bottom w:val="nil"/>
              <w:right w:val="nil"/>
            </w:tcBorders>
            <w:shd w:val="clear" w:color="auto" w:fill="auto"/>
            <w:noWrap/>
            <w:vAlign w:val="bottom"/>
            <w:hideMark/>
          </w:tcPr>
          <w:p w14:paraId="6CAA96E7"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0.778</w:t>
            </w:r>
          </w:p>
        </w:tc>
        <w:tc>
          <w:tcPr>
            <w:tcW w:w="905" w:type="pct"/>
            <w:tcBorders>
              <w:top w:val="nil"/>
              <w:left w:val="nil"/>
              <w:bottom w:val="nil"/>
              <w:right w:val="single" w:sz="4" w:space="0" w:color="auto"/>
            </w:tcBorders>
            <w:shd w:val="clear" w:color="auto" w:fill="auto"/>
            <w:noWrap/>
            <w:vAlign w:val="bottom"/>
            <w:hideMark/>
          </w:tcPr>
          <w:p w14:paraId="676C0843"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0.756 (0.716, 0.797)</w:t>
            </w:r>
          </w:p>
        </w:tc>
        <w:tc>
          <w:tcPr>
            <w:tcW w:w="461" w:type="pct"/>
            <w:tcBorders>
              <w:top w:val="nil"/>
              <w:left w:val="nil"/>
              <w:bottom w:val="nil"/>
              <w:right w:val="nil"/>
            </w:tcBorders>
            <w:shd w:val="clear" w:color="auto" w:fill="auto"/>
            <w:noWrap/>
            <w:vAlign w:val="bottom"/>
            <w:hideMark/>
          </w:tcPr>
          <w:p w14:paraId="3685E55B"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0.555</w:t>
            </w:r>
          </w:p>
        </w:tc>
        <w:tc>
          <w:tcPr>
            <w:tcW w:w="905" w:type="pct"/>
            <w:tcBorders>
              <w:top w:val="nil"/>
              <w:left w:val="nil"/>
              <w:bottom w:val="nil"/>
              <w:right w:val="single" w:sz="4" w:space="0" w:color="auto"/>
            </w:tcBorders>
            <w:shd w:val="clear" w:color="auto" w:fill="auto"/>
            <w:noWrap/>
            <w:vAlign w:val="bottom"/>
            <w:hideMark/>
          </w:tcPr>
          <w:p w14:paraId="49BCA6EE"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0.617 (0.562, 0.671)</w:t>
            </w:r>
          </w:p>
        </w:tc>
      </w:tr>
      <w:tr w:rsidR="00815E01" w:rsidRPr="00815E01" w14:paraId="2462996D" w14:textId="77777777" w:rsidTr="00815E01">
        <w:trPr>
          <w:trHeight w:val="300"/>
        </w:trPr>
        <w:tc>
          <w:tcPr>
            <w:tcW w:w="2268" w:type="pct"/>
            <w:tcBorders>
              <w:top w:val="nil"/>
              <w:left w:val="single" w:sz="4" w:space="0" w:color="auto"/>
              <w:bottom w:val="nil"/>
              <w:right w:val="single" w:sz="4" w:space="0" w:color="auto"/>
            </w:tcBorders>
            <w:shd w:val="clear" w:color="auto" w:fill="auto"/>
            <w:noWrap/>
            <w:vAlign w:val="bottom"/>
            <w:hideMark/>
          </w:tcPr>
          <w:p w14:paraId="34616CA1"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Construction</w:t>
            </w:r>
          </w:p>
        </w:tc>
        <w:tc>
          <w:tcPr>
            <w:tcW w:w="461" w:type="pct"/>
            <w:tcBorders>
              <w:top w:val="nil"/>
              <w:left w:val="nil"/>
              <w:bottom w:val="nil"/>
              <w:right w:val="nil"/>
            </w:tcBorders>
            <w:shd w:val="clear" w:color="auto" w:fill="auto"/>
            <w:noWrap/>
            <w:vAlign w:val="bottom"/>
            <w:hideMark/>
          </w:tcPr>
          <w:p w14:paraId="18912E3D"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0.726</w:t>
            </w:r>
          </w:p>
        </w:tc>
        <w:tc>
          <w:tcPr>
            <w:tcW w:w="905" w:type="pct"/>
            <w:tcBorders>
              <w:top w:val="nil"/>
              <w:left w:val="nil"/>
              <w:bottom w:val="nil"/>
              <w:right w:val="single" w:sz="4" w:space="0" w:color="auto"/>
            </w:tcBorders>
            <w:shd w:val="clear" w:color="auto" w:fill="auto"/>
            <w:noWrap/>
            <w:vAlign w:val="bottom"/>
            <w:hideMark/>
          </w:tcPr>
          <w:p w14:paraId="14A79428"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0.734 (0.693, 0.776)</w:t>
            </w:r>
          </w:p>
        </w:tc>
        <w:tc>
          <w:tcPr>
            <w:tcW w:w="461" w:type="pct"/>
            <w:tcBorders>
              <w:top w:val="nil"/>
              <w:left w:val="nil"/>
              <w:bottom w:val="nil"/>
              <w:right w:val="nil"/>
            </w:tcBorders>
            <w:shd w:val="clear" w:color="auto" w:fill="auto"/>
            <w:noWrap/>
            <w:vAlign w:val="bottom"/>
            <w:hideMark/>
          </w:tcPr>
          <w:p w14:paraId="7BEB8CA2"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0.625</w:t>
            </w:r>
          </w:p>
        </w:tc>
        <w:tc>
          <w:tcPr>
            <w:tcW w:w="905" w:type="pct"/>
            <w:tcBorders>
              <w:top w:val="nil"/>
              <w:left w:val="nil"/>
              <w:bottom w:val="nil"/>
              <w:right w:val="single" w:sz="4" w:space="0" w:color="auto"/>
            </w:tcBorders>
            <w:shd w:val="clear" w:color="auto" w:fill="auto"/>
            <w:noWrap/>
            <w:vAlign w:val="bottom"/>
            <w:hideMark/>
          </w:tcPr>
          <w:p w14:paraId="167F1558"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0.616 (0.565, 0.667)</w:t>
            </w:r>
          </w:p>
        </w:tc>
      </w:tr>
      <w:tr w:rsidR="00815E01" w:rsidRPr="00815E01" w14:paraId="0E4712D5" w14:textId="77777777" w:rsidTr="00815E01">
        <w:trPr>
          <w:trHeight w:val="300"/>
        </w:trPr>
        <w:tc>
          <w:tcPr>
            <w:tcW w:w="2268" w:type="pct"/>
            <w:tcBorders>
              <w:top w:val="nil"/>
              <w:left w:val="single" w:sz="4" w:space="0" w:color="auto"/>
              <w:bottom w:val="single" w:sz="4" w:space="0" w:color="auto"/>
              <w:right w:val="single" w:sz="4" w:space="0" w:color="auto"/>
            </w:tcBorders>
            <w:shd w:val="clear" w:color="auto" w:fill="auto"/>
            <w:noWrap/>
            <w:vAlign w:val="bottom"/>
            <w:hideMark/>
          </w:tcPr>
          <w:p w14:paraId="75A4B6DF"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Natural Resources and Mining</w:t>
            </w:r>
          </w:p>
        </w:tc>
        <w:tc>
          <w:tcPr>
            <w:tcW w:w="461" w:type="pct"/>
            <w:tcBorders>
              <w:top w:val="nil"/>
              <w:left w:val="nil"/>
              <w:bottom w:val="single" w:sz="4" w:space="0" w:color="auto"/>
              <w:right w:val="nil"/>
            </w:tcBorders>
            <w:shd w:val="clear" w:color="auto" w:fill="auto"/>
            <w:noWrap/>
            <w:vAlign w:val="bottom"/>
            <w:hideMark/>
          </w:tcPr>
          <w:p w14:paraId="4B0885C4"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0.703</w:t>
            </w:r>
          </w:p>
        </w:tc>
        <w:tc>
          <w:tcPr>
            <w:tcW w:w="905" w:type="pct"/>
            <w:tcBorders>
              <w:top w:val="nil"/>
              <w:left w:val="nil"/>
              <w:bottom w:val="single" w:sz="4" w:space="0" w:color="auto"/>
              <w:right w:val="single" w:sz="4" w:space="0" w:color="auto"/>
            </w:tcBorders>
            <w:shd w:val="clear" w:color="auto" w:fill="auto"/>
            <w:noWrap/>
            <w:vAlign w:val="bottom"/>
            <w:hideMark/>
          </w:tcPr>
          <w:p w14:paraId="21009AAE"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0.73 (0.648, 0.812)</w:t>
            </w:r>
          </w:p>
        </w:tc>
        <w:tc>
          <w:tcPr>
            <w:tcW w:w="461" w:type="pct"/>
            <w:tcBorders>
              <w:top w:val="nil"/>
              <w:left w:val="nil"/>
              <w:bottom w:val="single" w:sz="4" w:space="0" w:color="auto"/>
              <w:right w:val="nil"/>
            </w:tcBorders>
            <w:shd w:val="clear" w:color="auto" w:fill="auto"/>
            <w:noWrap/>
            <w:vAlign w:val="bottom"/>
            <w:hideMark/>
          </w:tcPr>
          <w:p w14:paraId="2F3ABCF5" w14:textId="77777777" w:rsidR="00815E01" w:rsidRPr="00815E01" w:rsidRDefault="00815E01" w:rsidP="00815E01">
            <w:pPr>
              <w:spacing w:after="0" w:line="240" w:lineRule="auto"/>
              <w:jc w:val="right"/>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0.627</w:t>
            </w:r>
          </w:p>
        </w:tc>
        <w:tc>
          <w:tcPr>
            <w:tcW w:w="905" w:type="pct"/>
            <w:tcBorders>
              <w:top w:val="nil"/>
              <w:left w:val="nil"/>
              <w:bottom w:val="single" w:sz="4" w:space="0" w:color="auto"/>
              <w:right w:val="single" w:sz="4" w:space="0" w:color="auto"/>
            </w:tcBorders>
            <w:shd w:val="clear" w:color="auto" w:fill="auto"/>
            <w:noWrap/>
            <w:vAlign w:val="bottom"/>
            <w:hideMark/>
          </w:tcPr>
          <w:p w14:paraId="7B6FE23C" w14:textId="77777777" w:rsidR="00815E01" w:rsidRPr="00815E01" w:rsidRDefault="00815E01" w:rsidP="00815E01">
            <w:pPr>
              <w:spacing w:after="0" w:line="240" w:lineRule="auto"/>
              <w:rPr>
                <w:rFonts w:eastAsia="Times New Roman" w:cs="Times New Roman"/>
                <w:color w:val="000000"/>
                <w:kern w:val="0"/>
                <w:sz w:val="14"/>
                <w:szCs w:val="14"/>
                <w14:ligatures w14:val="none"/>
              </w:rPr>
            </w:pPr>
            <w:r w:rsidRPr="00815E01">
              <w:rPr>
                <w:rFonts w:eastAsia="Times New Roman" w:cs="Times New Roman"/>
                <w:color w:val="000000"/>
                <w:kern w:val="0"/>
                <w:sz w:val="14"/>
                <w:szCs w:val="14"/>
                <w14:ligatures w14:val="none"/>
              </w:rPr>
              <w:t>0.566 (0.464, 0.668)</w:t>
            </w:r>
          </w:p>
        </w:tc>
      </w:tr>
    </w:tbl>
    <w:p w14:paraId="36FCF7F9" w14:textId="77777777" w:rsidR="008312CB" w:rsidRDefault="008312CB" w:rsidP="008312CB">
      <w:pPr>
        <w:spacing w:after="0"/>
        <w:rPr>
          <w:b/>
          <w:bCs/>
          <w:sz w:val="24"/>
          <w:szCs w:val="24"/>
        </w:rPr>
      </w:pPr>
    </w:p>
    <w:p w14:paraId="21C1DB42" w14:textId="77777777" w:rsidR="008312CB" w:rsidRDefault="008312CB" w:rsidP="008312CB">
      <w:pPr>
        <w:spacing w:after="0"/>
        <w:rPr>
          <w:sz w:val="18"/>
          <w:szCs w:val="18"/>
        </w:rPr>
      </w:pPr>
      <w:proofErr w:type="gramStart"/>
      <w:r w:rsidRPr="00285FD4">
        <w:rPr>
          <w:sz w:val="18"/>
          <w:szCs w:val="18"/>
          <w:vertAlign w:val="superscript"/>
        </w:rPr>
        <w:t>a</w:t>
      </w:r>
      <w:proofErr w:type="gramEnd"/>
      <w:r w:rsidRPr="00285FD4">
        <w:rPr>
          <w:sz w:val="18"/>
          <w:szCs w:val="18"/>
          <w:vertAlign w:val="superscript"/>
        </w:rPr>
        <w:t xml:space="preserve"> </w:t>
      </w:r>
      <w:r w:rsidRPr="00DC6B7F">
        <w:rPr>
          <w:sz w:val="18"/>
          <w:szCs w:val="18"/>
        </w:rPr>
        <w:t>Occupation and Industry information in MEPS are coded using Census occupation and industry codes. Natural resources and mining industries are separate classifications but were combined here due to small cell sizes. “Other services” industries include establishments providing service not captured by other industry codes, including but not limited to equipment/machinery repair, religious services, and advocacy.</w:t>
      </w:r>
    </w:p>
    <w:p w14:paraId="2505379D" w14:textId="77777777" w:rsidR="008312CB" w:rsidRPr="00285FD4" w:rsidRDefault="008312CB" w:rsidP="008312CB">
      <w:pPr>
        <w:spacing w:after="0"/>
        <w:rPr>
          <w:sz w:val="18"/>
          <w:szCs w:val="18"/>
        </w:rPr>
      </w:pPr>
    </w:p>
    <w:p w14:paraId="54334432" w14:textId="77777777" w:rsidR="008312CB" w:rsidRPr="00285FD4" w:rsidRDefault="008312CB" w:rsidP="008312CB">
      <w:pPr>
        <w:spacing w:after="0"/>
        <w:rPr>
          <w:sz w:val="18"/>
          <w:szCs w:val="18"/>
        </w:rPr>
      </w:pPr>
      <w:r w:rsidRPr="00285FD4">
        <w:rPr>
          <w:sz w:val="18"/>
          <w:szCs w:val="18"/>
          <w:vertAlign w:val="superscript"/>
        </w:rPr>
        <w:t xml:space="preserve">b </w:t>
      </w:r>
      <w:r w:rsidRPr="00285FD4">
        <w:rPr>
          <w:sz w:val="18"/>
          <w:szCs w:val="18"/>
        </w:rPr>
        <w:t>Results are presented both unadjusted and adjusted for respondent age, sex, race/ethnicity, country of birth (born in U.S. or not), family income, family size, marital status, education, region, insurance status, and survey year using marginal effects analysis of quasibinomial logistic regression models with a logit link.</w:t>
      </w:r>
    </w:p>
    <w:p w14:paraId="4DCC1AEA" w14:textId="77777777" w:rsidR="008312CB" w:rsidRPr="00772FB0" w:rsidRDefault="008312CB" w:rsidP="008312CB">
      <w:pPr>
        <w:spacing w:after="0"/>
        <w:rPr>
          <w:b/>
          <w:bCs/>
          <w:sz w:val="24"/>
          <w:szCs w:val="24"/>
        </w:rPr>
      </w:pPr>
    </w:p>
    <w:p w14:paraId="3A94C2B9" w14:textId="77777777" w:rsidR="00CD2026" w:rsidRDefault="00CD2026"/>
    <w:sectPr w:rsidR="00CD2026" w:rsidSect="00831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2CB"/>
    <w:rsid w:val="0006554B"/>
    <w:rsid w:val="00152A4E"/>
    <w:rsid w:val="00174FF2"/>
    <w:rsid w:val="001D5B77"/>
    <w:rsid w:val="002659D2"/>
    <w:rsid w:val="002762A1"/>
    <w:rsid w:val="00343919"/>
    <w:rsid w:val="004577F7"/>
    <w:rsid w:val="006843E8"/>
    <w:rsid w:val="00745BB7"/>
    <w:rsid w:val="0076697E"/>
    <w:rsid w:val="00815E01"/>
    <w:rsid w:val="008312CB"/>
    <w:rsid w:val="0086076C"/>
    <w:rsid w:val="00CD2026"/>
    <w:rsid w:val="00F33C78"/>
    <w:rsid w:val="00F47758"/>
    <w:rsid w:val="00F646EE"/>
    <w:rsid w:val="00F77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52BF4"/>
  <w15:chartTrackingRefBased/>
  <w15:docId w15:val="{4C1DA7D2-6F5E-4E0E-B682-4CC94D5F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2CB"/>
  </w:style>
  <w:style w:type="paragraph" w:styleId="Heading1">
    <w:name w:val="heading 1"/>
    <w:basedOn w:val="Normal"/>
    <w:next w:val="Normal"/>
    <w:link w:val="Heading1Char"/>
    <w:uiPriority w:val="9"/>
    <w:qFormat/>
    <w:rsid w:val="008312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12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12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12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12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12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12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12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12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12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12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12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12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12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12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12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12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12CB"/>
    <w:rPr>
      <w:rFonts w:eastAsiaTheme="majorEastAsia" w:cstheme="majorBidi"/>
      <w:color w:val="272727" w:themeColor="text1" w:themeTint="D8"/>
    </w:rPr>
  </w:style>
  <w:style w:type="paragraph" w:styleId="Title">
    <w:name w:val="Title"/>
    <w:basedOn w:val="Normal"/>
    <w:next w:val="Normal"/>
    <w:link w:val="TitleChar"/>
    <w:uiPriority w:val="10"/>
    <w:qFormat/>
    <w:rsid w:val="008312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12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12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12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12CB"/>
    <w:pPr>
      <w:spacing w:before="160"/>
      <w:jc w:val="center"/>
    </w:pPr>
    <w:rPr>
      <w:i/>
      <w:iCs/>
      <w:color w:val="404040" w:themeColor="text1" w:themeTint="BF"/>
    </w:rPr>
  </w:style>
  <w:style w:type="character" w:customStyle="1" w:styleId="QuoteChar">
    <w:name w:val="Quote Char"/>
    <w:basedOn w:val="DefaultParagraphFont"/>
    <w:link w:val="Quote"/>
    <w:uiPriority w:val="29"/>
    <w:rsid w:val="008312CB"/>
    <w:rPr>
      <w:i/>
      <w:iCs/>
      <w:color w:val="404040" w:themeColor="text1" w:themeTint="BF"/>
    </w:rPr>
  </w:style>
  <w:style w:type="paragraph" w:styleId="ListParagraph">
    <w:name w:val="List Paragraph"/>
    <w:basedOn w:val="Normal"/>
    <w:uiPriority w:val="34"/>
    <w:qFormat/>
    <w:rsid w:val="008312CB"/>
    <w:pPr>
      <w:ind w:left="720"/>
      <w:contextualSpacing/>
    </w:pPr>
  </w:style>
  <w:style w:type="character" w:styleId="IntenseEmphasis">
    <w:name w:val="Intense Emphasis"/>
    <w:basedOn w:val="DefaultParagraphFont"/>
    <w:uiPriority w:val="21"/>
    <w:qFormat/>
    <w:rsid w:val="008312CB"/>
    <w:rPr>
      <w:i/>
      <w:iCs/>
      <w:color w:val="0F4761" w:themeColor="accent1" w:themeShade="BF"/>
    </w:rPr>
  </w:style>
  <w:style w:type="paragraph" w:styleId="IntenseQuote">
    <w:name w:val="Intense Quote"/>
    <w:basedOn w:val="Normal"/>
    <w:next w:val="Normal"/>
    <w:link w:val="IntenseQuoteChar"/>
    <w:uiPriority w:val="30"/>
    <w:qFormat/>
    <w:rsid w:val="008312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12CB"/>
    <w:rPr>
      <w:i/>
      <w:iCs/>
      <w:color w:val="0F4761" w:themeColor="accent1" w:themeShade="BF"/>
    </w:rPr>
  </w:style>
  <w:style w:type="character" w:styleId="IntenseReference">
    <w:name w:val="Intense Reference"/>
    <w:basedOn w:val="DefaultParagraphFont"/>
    <w:uiPriority w:val="32"/>
    <w:qFormat/>
    <w:rsid w:val="008312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236808">
      <w:bodyDiv w:val="1"/>
      <w:marLeft w:val="0"/>
      <w:marRight w:val="0"/>
      <w:marTop w:val="0"/>
      <w:marBottom w:val="0"/>
      <w:divBdr>
        <w:top w:val="none" w:sz="0" w:space="0" w:color="auto"/>
        <w:left w:val="none" w:sz="0" w:space="0" w:color="auto"/>
        <w:bottom w:val="none" w:sz="0" w:space="0" w:color="auto"/>
        <w:right w:val="none" w:sz="0" w:space="0" w:color="auto"/>
      </w:divBdr>
    </w:div>
    <w:div w:id="187907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566DD0-B815-4DB5-9A52-4009DF949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1215</Words>
  <Characters>6927</Characters>
  <Application>Microsoft Office Word</Application>
  <DocSecurity>0</DocSecurity>
  <Lines>57</Lines>
  <Paragraphs>16</Paragraphs>
  <ScaleCrop>false</ScaleCrop>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Lundstrom, Eric (CDC/NIOSH/DFSE/HIB)</dc:creator>
  <cp:keywords/>
  <dc:description/>
  <cp:lastModifiedBy>Avery Ferguson</cp:lastModifiedBy>
  <cp:revision>2</cp:revision>
  <dcterms:created xsi:type="dcterms:W3CDTF">2025-05-22T20:00:00Z</dcterms:created>
  <dcterms:modified xsi:type="dcterms:W3CDTF">2025-05-22T20:00:00Z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2025-02-26T19:01:01Z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66512ea7-680c-419b-9e52-a583cdefb121</vt:lpwstr>
  </property>
  <property fmtid="{D5CDD505-2E9C-101B-9397-08002B2CF9AE}" pid="8" name="MSIP_Label_8af03ff0-41c5-4c41-b55e-fabb8fae94be_ContentBits">
    <vt:lpwstr>0</vt:lpwstr>
  </property>
</Properties>
</file>