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076CC2" w14:textId="7C8B44EA" w:rsidR="0056127F" w:rsidRDefault="0056127F" w:rsidP="0056127F">
      <w:pPr>
        <w:pStyle w:val="NormalWeb"/>
        <w:spacing w:before="0" w:beforeAutospacing="0" w:after="0" w:afterAutospacing="0" w:line="480" w:lineRule="auto"/>
        <w:rPr>
          <w:rStyle w:val="Strong"/>
          <w:color w:val="000000" w:themeColor="text1"/>
        </w:rPr>
      </w:pPr>
      <w:bookmarkStart w:id="0" w:name="_Hlk197430053"/>
      <w:r>
        <w:rPr>
          <w:rStyle w:val="Strong"/>
          <w:color w:val="000000" w:themeColor="text1"/>
        </w:rPr>
        <w:t>Supplementary information</w:t>
      </w:r>
    </w:p>
    <w:p w14:paraId="7052F870" w14:textId="77777777" w:rsidR="0056127F" w:rsidRDefault="0056127F" w:rsidP="0056127F">
      <w:pPr>
        <w:pStyle w:val="NormalWeb"/>
        <w:spacing w:before="0" w:beforeAutospacing="0" w:after="0" w:afterAutospacing="0" w:line="480" w:lineRule="auto"/>
        <w:rPr>
          <w:rStyle w:val="Strong"/>
          <w:color w:val="000000" w:themeColor="text1"/>
        </w:rPr>
      </w:pPr>
    </w:p>
    <w:p w14:paraId="6B182E6E" w14:textId="74E42B03" w:rsidR="0056127F" w:rsidRPr="0056127F" w:rsidRDefault="0056127F" w:rsidP="0056127F">
      <w:pPr>
        <w:pStyle w:val="NormalWeb"/>
        <w:spacing w:before="0" w:beforeAutospacing="0" w:after="0" w:afterAutospacing="0" w:line="480" w:lineRule="auto"/>
        <w:rPr>
          <w:color w:val="000000" w:themeColor="text1"/>
        </w:rPr>
      </w:pPr>
      <w:r w:rsidRPr="0056127F">
        <w:rPr>
          <w:rStyle w:val="Strong"/>
          <w:color w:val="000000" w:themeColor="text1"/>
        </w:rPr>
        <w:t xml:space="preserve">Supplementary Figure 1. Gating strategy for HA-specific B cell and </w:t>
      </w:r>
      <w:proofErr w:type="spellStart"/>
      <w:r w:rsidRPr="0056127F">
        <w:rPr>
          <w:rStyle w:val="Strong"/>
          <w:color w:val="000000" w:themeColor="text1"/>
        </w:rPr>
        <w:t>cTfh</w:t>
      </w:r>
      <w:proofErr w:type="spellEnd"/>
      <w:r w:rsidRPr="0056127F">
        <w:rPr>
          <w:rStyle w:val="Strong"/>
          <w:color w:val="000000" w:themeColor="text1"/>
        </w:rPr>
        <w:t>. </w:t>
      </w:r>
    </w:p>
    <w:p w14:paraId="19BA1ADD" w14:textId="52D8F1DA" w:rsidR="0056127F" w:rsidRPr="0056127F" w:rsidRDefault="0056127F" w:rsidP="0056127F">
      <w:pPr>
        <w:pStyle w:val="NormalWeb"/>
        <w:spacing w:before="0" w:beforeAutospacing="0" w:after="0" w:afterAutospacing="0" w:line="480" w:lineRule="auto"/>
        <w:rPr>
          <w:color w:val="000000" w:themeColor="text1"/>
        </w:rPr>
      </w:pPr>
      <w:r w:rsidRPr="0056127F">
        <w:rPr>
          <w:rStyle w:val="Strong"/>
          <w:color w:val="000000" w:themeColor="text1"/>
        </w:rPr>
        <w:t>A. </w:t>
      </w:r>
      <w:r w:rsidRPr="0056127F">
        <w:rPr>
          <w:rStyle w:val="Strong"/>
          <w:b w:val="0"/>
          <w:color w:val="000000" w:themeColor="text1"/>
        </w:rPr>
        <w:t>Two to three million</w:t>
      </w:r>
      <w:r w:rsidRPr="0056127F">
        <w:rPr>
          <w:rStyle w:val="Strong"/>
          <w:color w:val="000000" w:themeColor="text1"/>
        </w:rPr>
        <w:t xml:space="preserve"> </w:t>
      </w:r>
      <w:r w:rsidRPr="0056127F">
        <w:rPr>
          <w:color w:val="000000" w:themeColor="text1"/>
        </w:rPr>
        <w:t>PBMC were stained for HA-specific B cells with panel 1 or panel 2 (</w:t>
      </w:r>
      <w:r w:rsidR="008D283B">
        <w:rPr>
          <w:color w:val="000000" w:themeColor="text1"/>
        </w:rPr>
        <w:t xml:space="preserve">Supplementary </w:t>
      </w:r>
      <w:r w:rsidRPr="0056127F">
        <w:rPr>
          <w:color w:val="000000" w:themeColor="text1"/>
        </w:rPr>
        <w:t xml:space="preserve">Table </w:t>
      </w:r>
      <w:r w:rsidR="008D283B">
        <w:rPr>
          <w:color w:val="000000" w:themeColor="text1"/>
        </w:rPr>
        <w:t>1</w:t>
      </w:r>
      <w:r w:rsidRPr="0056127F">
        <w:rPr>
          <w:color w:val="000000" w:themeColor="text1"/>
        </w:rPr>
        <w:t>A) probes. B cells were gated from live lymphocyte singlets as CD19</w:t>
      </w:r>
      <w:r w:rsidRPr="0056127F">
        <w:rPr>
          <w:color w:val="000000" w:themeColor="text1"/>
          <w:vertAlign w:val="superscript"/>
        </w:rPr>
        <w:t>+</w:t>
      </w:r>
      <w:r w:rsidRPr="0056127F">
        <w:rPr>
          <w:color w:val="000000" w:themeColor="text1"/>
        </w:rPr>
        <w:t>CD3</w:t>
      </w:r>
      <w:r w:rsidRPr="0056127F">
        <w:rPr>
          <w:color w:val="000000" w:themeColor="text1"/>
          <w:vertAlign w:val="superscript"/>
        </w:rPr>
        <w:t>-</w:t>
      </w:r>
      <w:r w:rsidRPr="0056127F">
        <w:rPr>
          <w:color w:val="000000" w:themeColor="text1"/>
        </w:rPr>
        <w:t>CD14</w:t>
      </w:r>
      <w:r w:rsidRPr="0056127F">
        <w:rPr>
          <w:color w:val="000000" w:themeColor="text1"/>
          <w:vertAlign w:val="superscript"/>
        </w:rPr>
        <w:t>-</w:t>
      </w:r>
      <w:r w:rsidRPr="0056127F">
        <w:rPr>
          <w:color w:val="000000" w:themeColor="text1"/>
        </w:rPr>
        <w:t>CD56</w:t>
      </w:r>
      <w:r w:rsidRPr="0056127F">
        <w:rPr>
          <w:color w:val="000000" w:themeColor="text1"/>
          <w:vertAlign w:val="superscript"/>
        </w:rPr>
        <w:t>-</w:t>
      </w:r>
      <w:r w:rsidRPr="0056127F">
        <w:rPr>
          <w:color w:val="000000" w:themeColor="text1"/>
        </w:rPr>
        <w:t xml:space="preserve"> cells. HA-specific IgG</w:t>
      </w:r>
      <w:r w:rsidRPr="0056127F">
        <w:rPr>
          <w:color w:val="000000" w:themeColor="text1"/>
          <w:vertAlign w:val="superscript"/>
        </w:rPr>
        <w:t>+</w:t>
      </w:r>
      <w:r w:rsidRPr="0056127F">
        <w:rPr>
          <w:color w:val="000000" w:themeColor="text1"/>
        </w:rPr>
        <w:t xml:space="preserve"> B cells were gated based on staining with H1N1, H3N2, B(Yamagata), and B(Victoria) HAΔSA probes (panel 1) or group 1 -, group2- and IBV- HA stem probes (panel 2). </w:t>
      </w:r>
      <w:r w:rsidRPr="0056127F">
        <w:rPr>
          <w:rStyle w:val="Strong"/>
          <w:color w:val="000000" w:themeColor="text1"/>
        </w:rPr>
        <w:t> B. </w:t>
      </w:r>
      <w:proofErr w:type="spellStart"/>
      <w:r w:rsidRPr="0056127F">
        <w:rPr>
          <w:color w:val="000000" w:themeColor="text1"/>
        </w:rPr>
        <w:t>cTfh</w:t>
      </w:r>
      <w:proofErr w:type="spellEnd"/>
      <w:r w:rsidRPr="0056127F">
        <w:rPr>
          <w:color w:val="000000" w:themeColor="text1"/>
        </w:rPr>
        <w:t xml:space="preserve"> (CXCR5</w:t>
      </w:r>
      <w:r w:rsidRPr="0056127F">
        <w:rPr>
          <w:color w:val="000000" w:themeColor="text1"/>
          <w:vertAlign w:val="superscript"/>
        </w:rPr>
        <w:t>+</w:t>
      </w:r>
      <w:r w:rsidRPr="0056127F">
        <w:rPr>
          <w:color w:val="000000" w:themeColor="text1"/>
        </w:rPr>
        <w:t>PD1</w:t>
      </w:r>
      <w:r w:rsidRPr="0056127F">
        <w:rPr>
          <w:color w:val="000000" w:themeColor="text1"/>
          <w:vertAlign w:val="superscript"/>
        </w:rPr>
        <w:t>+</w:t>
      </w:r>
      <w:r w:rsidRPr="0056127F">
        <w:rPr>
          <w:color w:val="000000" w:themeColor="text1"/>
        </w:rPr>
        <w:t xml:space="preserve"> CD4</w:t>
      </w:r>
      <w:r w:rsidRPr="0056127F">
        <w:rPr>
          <w:color w:val="000000" w:themeColor="text1"/>
          <w:vertAlign w:val="superscript"/>
        </w:rPr>
        <w:t>+</w:t>
      </w:r>
      <w:r w:rsidRPr="0056127F">
        <w:rPr>
          <w:color w:val="000000" w:themeColor="text1"/>
        </w:rPr>
        <w:t xml:space="preserve">) were stained with a </w:t>
      </w:r>
      <w:proofErr w:type="spellStart"/>
      <w:r w:rsidRPr="0056127F">
        <w:rPr>
          <w:color w:val="000000" w:themeColor="text1"/>
        </w:rPr>
        <w:t>multiparameter</w:t>
      </w:r>
      <w:proofErr w:type="spellEnd"/>
      <w:r w:rsidRPr="0056127F">
        <w:rPr>
          <w:color w:val="000000" w:themeColor="text1"/>
        </w:rPr>
        <w:t xml:space="preserve"> staining panel (</w:t>
      </w:r>
      <w:r w:rsidR="00EF6B76">
        <w:rPr>
          <w:color w:val="000000" w:themeColor="text1"/>
        </w:rPr>
        <w:t>Supplementary</w:t>
      </w:r>
      <w:r w:rsidR="00EF6B76" w:rsidRPr="0056127F">
        <w:rPr>
          <w:color w:val="000000" w:themeColor="text1"/>
        </w:rPr>
        <w:t xml:space="preserve"> </w:t>
      </w:r>
      <w:r w:rsidRPr="0056127F">
        <w:rPr>
          <w:color w:val="000000" w:themeColor="text1"/>
        </w:rPr>
        <w:t xml:space="preserve">Table </w:t>
      </w:r>
      <w:r w:rsidR="00EF6B76">
        <w:rPr>
          <w:color w:val="000000" w:themeColor="text1"/>
        </w:rPr>
        <w:t>1</w:t>
      </w:r>
      <w:r w:rsidRPr="0056127F">
        <w:rPr>
          <w:color w:val="000000" w:themeColor="text1"/>
        </w:rPr>
        <w:t xml:space="preserve"> B).</w:t>
      </w:r>
    </w:p>
    <w:p w14:paraId="13A54F27" w14:textId="77777777" w:rsidR="0056127F" w:rsidRPr="0056127F" w:rsidRDefault="0056127F" w:rsidP="0056127F">
      <w:pPr>
        <w:pStyle w:val="NormalWeb"/>
        <w:spacing w:before="0" w:beforeAutospacing="0" w:after="0" w:afterAutospacing="0" w:line="480" w:lineRule="auto"/>
        <w:rPr>
          <w:color w:val="000000" w:themeColor="text1"/>
        </w:rPr>
      </w:pPr>
    </w:p>
    <w:p w14:paraId="47DA4DDB" w14:textId="182505A7" w:rsidR="0056127F" w:rsidRPr="0056127F" w:rsidRDefault="0056127F" w:rsidP="0056127F">
      <w:pPr>
        <w:pStyle w:val="NormalWeb"/>
        <w:spacing w:before="0" w:beforeAutospacing="0" w:after="0" w:afterAutospacing="0" w:line="480" w:lineRule="auto"/>
        <w:rPr>
          <w:color w:val="000000" w:themeColor="text1"/>
        </w:rPr>
      </w:pPr>
      <w:r w:rsidRPr="0056127F">
        <w:rPr>
          <w:rStyle w:val="Strong"/>
          <w:color w:val="000000" w:themeColor="text1"/>
        </w:rPr>
        <w:t xml:space="preserve">Supplementary Figure </w:t>
      </w:r>
      <w:r w:rsidRPr="00630503">
        <w:rPr>
          <w:rStyle w:val="Strong"/>
          <w:color w:val="000000" w:themeColor="text1"/>
        </w:rPr>
        <w:t>2</w:t>
      </w:r>
      <w:r w:rsidRPr="0056127F">
        <w:rPr>
          <w:rStyle w:val="Strong"/>
          <w:color w:val="000000" w:themeColor="text1"/>
        </w:rPr>
        <w:t>. Glycan Microarray analysis of B/Colorado/06/2017 recHA1 constructs</w:t>
      </w:r>
      <w:r w:rsidRPr="0056127F">
        <w:rPr>
          <w:color w:val="000000" w:themeColor="text1"/>
        </w:rPr>
        <w:t>.</w:t>
      </w:r>
    </w:p>
    <w:p w14:paraId="1CE9975D" w14:textId="77777777" w:rsidR="0056127F" w:rsidRPr="0056127F" w:rsidRDefault="0056127F" w:rsidP="0056127F">
      <w:pPr>
        <w:pStyle w:val="NormalWeb"/>
        <w:spacing w:before="0" w:beforeAutospacing="0" w:after="0" w:afterAutospacing="0" w:line="480" w:lineRule="auto"/>
        <w:rPr>
          <w:color w:val="000000" w:themeColor="text1"/>
        </w:rPr>
      </w:pPr>
      <w:r w:rsidRPr="0056127F">
        <w:rPr>
          <w:color w:val="000000" w:themeColor="text1"/>
        </w:rPr>
        <w:t>Rec HA-antibody pre-complexes of wild type (</w:t>
      </w:r>
      <w:proofErr w:type="spellStart"/>
      <w:r w:rsidRPr="0056127F">
        <w:rPr>
          <w:color w:val="000000" w:themeColor="text1"/>
        </w:rPr>
        <w:t>wt</w:t>
      </w:r>
      <w:proofErr w:type="spellEnd"/>
      <w:r w:rsidRPr="0056127F">
        <w:rPr>
          <w:color w:val="000000" w:themeColor="text1"/>
        </w:rPr>
        <w:t>) and F95A IBV proteins were prepared using IBV HA1, a primary mouse anti-penta-His antibody, and a secondary anti-mouse-IgG-Alexa Fluor antibody, in a 4:2:1 molar ratio. After 1 hour of incubation on ice, these prepared mixtures were applied to glycan arrays. </w:t>
      </w:r>
    </w:p>
    <w:p w14:paraId="4860853B" w14:textId="77777777" w:rsidR="0056127F" w:rsidRPr="0056127F" w:rsidRDefault="0056127F" w:rsidP="0056127F">
      <w:pPr>
        <w:pStyle w:val="NormalWeb"/>
        <w:spacing w:before="0" w:beforeAutospacing="0" w:after="0" w:afterAutospacing="0" w:line="480" w:lineRule="auto"/>
        <w:rPr>
          <w:rStyle w:val="Strong"/>
          <w:color w:val="000000" w:themeColor="text1"/>
        </w:rPr>
      </w:pPr>
    </w:p>
    <w:p w14:paraId="39E3F5FC" w14:textId="77777777" w:rsidR="0056127F" w:rsidRPr="00630503" w:rsidRDefault="0056127F" w:rsidP="0056127F">
      <w:pPr>
        <w:pStyle w:val="NormalWeb"/>
        <w:spacing w:before="0" w:beforeAutospacing="0" w:after="0" w:afterAutospacing="0" w:line="480" w:lineRule="auto"/>
        <w:rPr>
          <w:rStyle w:val="Strong"/>
          <w:color w:val="000000" w:themeColor="text1"/>
        </w:rPr>
      </w:pPr>
    </w:p>
    <w:p w14:paraId="79609E4F" w14:textId="5F569DB9" w:rsidR="0056127F" w:rsidRPr="0056127F" w:rsidRDefault="0056127F" w:rsidP="0056127F">
      <w:pPr>
        <w:pStyle w:val="NormalWeb"/>
        <w:spacing w:before="0" w:beforeAutospacing="0" w:after="0" w:afterAutospacing="0" w:line="480" w:lineRule="auto"/>
        <w:rPr>
          <w:color w:val="000000" w:themeColor="text1"/>
        </w:rPr>
      </w:pPr>
      <w:r w:rsidRPr="0056127F">
        <w:rPr>
          <w:rStyle w:val="Strong"/>
          <w:color w:val="000000" w:themeColor="text1"/>
        </w:rPr>
        <w:t>Supplementary</w:t>
      </w:r>
      <w:bookmarkEnd w:id="0"/>
      <w:r w:rsidRPr="0056127F">
        <w:rPr>
          <w:rStyle w:val="Strong"/>
          <w:color w:val="000000" w:themeColor="text1"/>
        </w:rPr>
        <w:t xml:space="preserve"> </w:t>
      </w:r>
      <w:r w:rsidRPr="00630503">
        <w:rPr>
          <w:rStyle w:val="Strong"/>
          <w:color w:val="000000" w:themeColor="text1"/>
        </w:rPr>
        <w:t>Figure 3.</w:t>
      </w:r>
      <w:r w:rsidRPr="0056127F">
        <w:rPr>
          <w:rStyle w:val="Strong"/>
          <w:color w:val="000000" w:themeColor="text1"/>
        </w:rPr>
        <w:t xml:space="preserve"> Validation of recombinant HA probes using human PBMCs. </w:t>
      </w:r>
    </w:p>
    <w:p w14:paraId="0AA62DC5" w14:textId="77777777" w:rsidR="0056127F" w:rsidRPr="0056127F" w:rsidRDefault="0056127F" w:rsidP="0056127F">
      <w:pPr>
        <w:pStyle w:val="NormalWeb"/>
        <w:spacing w:before="0" w:beforeAutospacing="0" w:after="0" w:afterAutospacing="0" w:line="480" w:lineRule="auto"/>
        <w:rPr>
          <w:color w:val="000000" w:themeColor="text1"/>
        </w:rPr>
      </w:pPr>
      <w:r w:rsidRPr="0056127F">
        <w:rPr>
          <w:color w:val="000000" w:themeColor="text1"/>
        </w:rPr>
        <w:t xml:space="preserve">Two to three million PBMCs were stained with a similar concentration of HA∆SA (top) or HA </w:t>
      </w:r>
      <w:proofErr w:type="spellStart"/>
      <w:r w:rsidRPr="0056127F">
        <w:rPr>
          <w:color w:val="000000" w:themeColor="text1"/>
        </w:rPr>
        <w:t>wt</w:t>
      </w:r>
      <w:proofErr w:type="spellEnd"/>
      <w:r w:rsidRPr="0056127F">
        <w:rPr>
          <w:color w:val="000000" w:themeColor="text1"/>
        </w:rPr>
        <w:t xml:space="preserve"> (bottom) probes prepared similarly and analyzed by flow cytometry.  H1N1 HA∆SA and H3N2 HA∆SA probes contained Y91F and Y98F mutations, respectively. IBV HA∆SA probes had F95A mutation. </w:t>
      </w:r>
    </w:p>
    <w:p w14:paraId="5D1D3B33" w14:textId="77777777" w:rsidR="0056127F" w:rsidRPr="0056127F" w:rsidRDefault="0056127F" w:rsidP="0056127F">
      <w:pPr>
        <w:pStyle w:val="NormalWeb"/>
        <w:spacing w:before="0" w:beforeAutospacing="0" w:after="0" w:afterAutospacing="0" w:line="480" w:lineRule="auto"/>
        <w:rPr>
          <w:color w:val="000000" w:themeColor="text1"/>
        </w:rPr>
      </w:pPr>
      <w:r w:rsidRPr="0056127F">
        <w:rPr>
          <w:rStyle w:val="Strong"/>
          <w:color w:val="000000" w:themeColor="text1"/>
        </w:rPr>
        <w:lastRenderedPageBreak/>
        <w:t xml:space="preserve">Supplementary Figure </w:t>
      </w:r>
      <w:r w:rsidRPr="00630503">
        <w:rPr>
          <w:rStyle w:val="Strong"/>
          <w:color w:val="000000" w:themeColor="text1"/>
        </w:rPr>
        <w:t>4.</w:t>
      </w:r>
      <w:r w:rsidRPr="0056127F">
        <w:rPr>
          <w:rStyle w:val="Strong"/>
          <w:color w:val="000000" w:themeColor="text1"/>
        </w:rPr>
        <w:t xml:space="preserve"> Mutations in RBS did not change the antigenic characteristics of recombinant HAs.</w:t>
      </w:r>
    </w:p>
    <w:p w14:paraId="4575050B" w14:textId="3FC2AE1C" w:rsidR="0056127F" w:rsidRPr="0056127F" w:rsidRDefault="0056127F" w:rsidP="0056127F">
      <w:pPr>
        <w:pStyle w:val="NormalWeb"/>
        <w:spacing w:before="0" w:beforeAutospacing="0" w:after="0" w:afterAutospacing="0" w:line="480" w:lineRule="auto"/>
        <w:rPr>
          <w:color w:val="000000" w:themeColor="text1"/>
        </w:rPr>
      </w:pPr>
      <w:r w:rsidRPr="0056127F">
        <w:rPr>
          <w:rStyle w:val="Strong"/>
          <w:color w:val="000000" w:themeColor="text1"/>
        </w:rPr>
        <w:t> A</w:t>
      </w:r>
      <w:r w:rsidRPr="0056127F">
        <w:rPr>
          <w:color w:val="000000" w:themeColor="text1"/>
        </w:rPr>
        <w:t xml:space="preserve">. Six animals per group of 6-8 weeks old female BALB/C mice (Jackson Laboratories, Bar Harbor, ME) were immunized with different amounts (1 and 10 µg/mouse) of rec HA </w:t>
      </w:r>
      <w:proofErr w:type="spellStart"/>
      <w:r w:rsidRPr="0056127F">
        <w:rPr>
          <w:color w:val="000000" w:themeColor="text1"/>
        </w:rPr>
        <w:t>wt</w:t>
      </w:r>
      <w:proofErr w:type="spellEnd"/>
      <w:r w:rsidRPr="0056127F">
        <w:rPr>
          <w:color w:val="000000" w:themeColor="text1"/>
        </w:rPr>
        <w:t xml:space="preserve"> or rec HA</w:t>
      </w:r>
      <w:r w:rsidR="0046712C">
        <w:rPr>
          <w:color w:val="000000" w:themeColor="text1"/>
        </w:rPr>
        <w:t>Δ</w:t>
      </w:r>
      <w:r w:rsidRPr="0056127F">
        <w:rPr>
          <w:color w:val="000000" w:themeColor="text1"/>
        </w:rPr>
        <w:t>SA. A/California/07</w:t>
      </w:r>
      <w:proofErr w:type="gramStart"/>
      <w:r w:rsidRPr="0056127F">
        <w:rPr>
          <w:color w:val="000000" w:themeColor="text1"/>
        </w:rPr>
        <w:t>/(</w:t>
      </w:r>
      <w:proofErr w:type="gramEnd"/>
      <w:r w:rsidRPr="0056127F">
        <w:rPr>
          <w:color w:val="000000" w:themeColor="text1"/>
        </w:rPr>
        <w:t>H1N1) MIV (GSK, 10 µg/mouse) was used as a positive control, and PBS as a negative control. Vaccination was performed four times every four weeks. The serological response was tested by HI against A/California/07/09 virus three weeks after 4</w:t>
      </w:r>
      <w:r w:rsidRPr="0056127F">
        <w:rPr>
          <w:color w:val="000000" w:themeColor="text1"/>
          <w:vertAlign w:val="superscript"/>
        </w:rPr>
        <w:t>th</w:t>
      </w:r>
      <w:r w:rsidRPr="0056127F">
        <w:rPr>
          <w:color w:val="000000" w:themeColor="text1"/>
        </w:rPr>
        <w:t xml:space="preserve"> vaccination.</w:t>
      </w:r>
    </w:p>
    <w:p w14:paraId="354F57F4" w14:textId="77777777" w:rsidR="0056127F" w:rsidRPr="0056127F" w:rsidRDefault="0056127F" w:rsidP="0056127F">
      <w:pPr>
        <w:pStyle w:val="NormalWeb"/>
        <w:spacing w:before="0" w:beforeAutospacing="0" w:after="0" w:afterAutospacing="0" w:line="480" w:lineRule="auto"/>
        <w:rPr>
          <w:color w:val="000000" w:themeColor="text1"/>
        </w:rPr>
      </w:pPr>
      <w:r w:rsidRPr="0056127F">
        <w:rPr>
          <w:rStyle w:val="Strong"/>
          <w:color w:val="000000" w:themeColor="text1"/>
        </w:rPr>
        <w:t>B. </w:t>
      </w:r>
      <w:r w:rsidRPr="0056127F">
        <w:rPr>
          <w:color w:val="000000" w:themeColor="text1"/>
        </w:rPr>
        <w:t xml:space="preserve">4 weeks after the 4th vaccination, </w:t>
      </w:r>
      <w:proofErr w:type="spellStart"/>
      <w:r w:rsidRPr="0056127F">
        <w:rPr>
          <w:color w:val="000000" w:themeColor="text1"/>
        </w:rPr>
        <w:t>splenocytes</w:t>
      </w:r>
      <w:proofErr w:type="spellEnd"/>
      <w:r w:rsidRPr="0056127F">
        <w:rPr>
          <w:color w:val="000000" w:themeColor="text1"/>
        </w:rPr>
        <w:t xml:space="preserve"> were purified. Dual HAΔSA probe staining (with two A/California/07/09 HA probes conjugated with DL550 and DL650) was performed to detect HA-specific </w:t>
      </w:r>
      <w:proofErr w:type="spellStart"/>
      <w:r w:rsidRPr="0056127F">
        <w:rPr>
          <w:color w:val="000000" w:themeColor="text1"/>
        </w:rPr>
        <w:t>IgD</w:t>
      </w:r>
      <w:proofErr w:type="spellEnd"/>
      <w:r w:rsidRPr="0056127F">
        <w:rPr>
          <w:color w:val="000000" w:themeColor="text1"/>
          <w:vertAlign w:val="superscript"/>
        </w:rPr>
        <w:t xml:space="preserve">- </w:t>
      </w:r>
      <w:r w:rsidRPr="0056127F">
        <w:rPr>
          <w:color w:val="000000" w:themeColor="text1"/>
        </w:rPr>
        <w:t xml:space="preserve">B cells by flow cytometry with the panel of antibodies described in </w:t>
      </w:r>
      <w:r w:rsidRPr="00630503">
        <w:rPr>
          <w:color w:val="000000" w:themeColor="text1"/>
        </w:rPr>
        <w:t>supplementary table 3B.</w:t>
      </w:r>
      <w:r w:rsidRPr="0056127F">
        <w:rPr>
          <w:color w:val="000000" w:themeColor="text1"/>
        </w:rPr>
        <w:t> </w:t>
      </w:r>
    </w:p>
    <w:p w14:paraId="3FEE0721" w14:textId="44941A5D" w:rsidR="0056127F" w:rsidRPr="0056127F" w:rsidRDefault="0056127F" w:rsidP="0056127F">
      <w:pPr>
        <w:pStyle w:val="NormalWeb"/>
        <w:spacing w:before="0" w:beforeAutospacing="0" w:after="0" w:afterAutospacing="0" w:line="480" w:lineRule="auto"/>
        <w:rPr>
          <w:color w:val="000000" w:themeColor="text1"/>
        </w:rPr>
      </w:pPr>
      <w:r w:rsidRPr="0056127F">
        <w:rPr>
          <w:rStyle w:val="Strong"/>
          <w:color w:val="000000" w:themeColor="text1"/>
        </w:rPr>
        <w:t>C. </w:t>
      </w:r>
      <w:r w:rsidRPr="0056127F">
        <w:rPr>
          <w:color w:val="000000" w:themeColor="text1"/>
        </w:rPr>
        <w:t xml:space="preserve">Percent of dual HAΔSA probe -positive </w:t>
      </w:r>
      <w:proofErr w:type="spellStart"/>
      <w:r w:rsidRPr="0056127F">
        <w:rPr>
          <w:color w:val="000000" w:themeColor="text1"/>
        </w:rPr>
        <w:t>IgD</w:t>
      </w:r>
      <w:proofErr w:type="spellEnd"/>
      <w:r w:rsidRPr="0056127F">
        <w:rPr>
          <w:color w:val="000000" w:themeColor="text1"/>
          <w:vertAlign w:val="superscript"/>
        </w:rPr>
        <w:t>-</w:t>
      </w:r>
      <w:r w:rsidRPr="0056127F">
        <w:rPr>
          <w:color w:val="000000" w:themeColor="text1"/>
        </w:rPr>
        <w:t xml:space="preserve"> B220</w:t>
      </w:r>
      <w:r w:rsidRPr="0056127F">
        <w:rPr>
          <w:color w:val="000000" w:themeColor="text1"/>
          <w:vertAlign w:val="superscript"/>
        </w:rPr>
        <w:t>+</w:t>
      </w:r>
      <w:r w:rsidRPr="0056127F">
        <w:rPr>
          <w:color w:val="000000" w:themeColor="text1"/>
        </w:rPr>
        <w:t xml:space="preserve"> B cells from the vaccinated mice. One-way ANOVA with Tukey’s multiple comparison test was used to compare the level of HA-specific B cells in the samples from the mice vaccinated with HA probes. </w:t>
      </w:r>
    </w:p>
    <w:p w14:paraId="29944E83" w14:textId="77777777" w:rsidR="0056127F" w:rsidRPr="0056127F" w:rsidRDefault="0056127F" w:rsidP="0056127F">
      <w:pPr>
        <w:pStyle w:val="NormalWeb"/>
        <w:spacing w:before="0" w:beforeAutospacing="0" w:after="0" w:afterAutospacing="0" w:line="480" w:lineRule="auto"/>
        <w:rPr>
          <w:rFonts w:asciiTheme="minorHAnsi" w:hAnsiTheme="minorHAnsi"/>
          <w:color w:val="000000" w:themeColor="text1"/>
        </w:rPr>
      </w:pPr>
    </w:p>
    <w:p w14:paraId="3994C30B" w14:textId="77777777" w:rsidR="0056127F" w:rsidRPr="00630503" w:rsidRDefault="0056127F" w:rsidP="0056127F">
      <w:pPr>
        <w:pStyle w:val="NormalWeb"/>
        <w:spacing w:before="0" w:beforeAutospacing="0" w:after="0" w:afterAutospacing="0" w:line="480" w:lineRule="auto"/>
        <w:rPr>
          <w:color w:val="000000" w:themeColor="text1"/>
        </w:rPr>
      </w:pPr>
      <w:r w:rsidRPr="0056127F">
        <w:rPr>
          <w:rStyle w:val="Strong"/>
          <w:color w:val="000000" w:themeColor="text1"/>
        </w:rPr>
        <w:t xml:space="preserve">Supplementary Figure </w:t>
      </w:r>
      <w:r w:rsidRPr="00630503">
        <w:rPr>
          <w:rStyle w:val="Strong"/>
          <w:color w:val="000000" w:themeColor="text1"/>
        </w:rPr>
        <w:t>5. Effect of conjugated fluorescent dye on the antigenicity of recombinant HA.</w:t>
      </w:r>
    </w:p>
    <w:p w14:paraId="1B0B5377" w14:textId="77777777" w:rsidR="0056127F" w:rsidRPr="0056127F" w:rsidRDefault="0056127F" w:rsidP="0056127F">
      <w:pPr>
        <w:pStyle w:val="NormalWeb"/>
        <w:spacing w:before="0" w:beforeAutospacing="0" w:after="0" w:afterAutospacing="0" w:line="480" w:lineRule="auto"/>
        <w:rPr>
          <w:color w:val="000000" w:themeColor="text1"/>
        </w:rPr>
      </w:pPr>
      <w:r w:rsidRPr="0056127F">
        <w:rPr>
          <w:color w:val="000000" w:themeColor="text1"/>
        </w:rPr>
        <w:t>The binding of sera from vaccinated mice to rec HA probes was not affected by conjugated fluorescent dye.   ELISA plates were coated with DL650 -conjugated or unconjugated HAs of A/California/07/09(H1N1) (</w:t>
      </w:r>
      <w:r w:rsidRPr="0056127F">
        <w:rPr>
          <w:rStyle w:val="Strong"/>
          <w:color w:val="000000" w:themeColor="text1"/>
        </w:rPr>
        <w:t>A</w:t>
      </w:r>
      <w:r w:rsidRPr="0056127F">
        <w:rPr>
          <w:color w:val="000000" w:themeColor="text1"/>
        </w:rPr>
        <w:t>) or A/Texas/50/2012(H3N2) (</w:t>
      </w:r>
      <w:r w:rsidRPr="0056127F">
        <w:rPr>
          <w:rStyle w:val="Strong"/>
          <w:color w:val="000000" w:themeColor="text1"/>
        </w:rPr>
        <w:t>B</w:t>
      </w:r>
      <w:r w:rsidRPr="0056127F">
        <w:rPr>
          <w:color w:val="000000" w:themeColor="text1"/>
        </w:rPr>
        <w:t xml:space="preserve">) and tested with serially diluted 10-fold serum from mice vaccinated with respective MIVs at 10µg and boosted four weeks later. </w:t>
      </w:r>
      <w:r w:rsidRPr="0056127F">
        <w:rPr>
          <w:color w:val="000000" w:themeColor="text1"/>
        </w:rPr>
        <w:lastRenderedPageBreak/>
        <w:t>Sera were collected three weeks post-boost for testing. Pooled serum from un-vaccinated mice was used as a negative control.</w:t>
      </w:r>
    </w:p>
    <w:p w14:paraId="1C8DC73C" w14:textId="77777777" w:rsidR="0056127F" w:rsidRPr="0056127F" w:rsidRDefault="0056127F" w:rsidP="0056127F">
      <w:pPr>
        <w:pStyle w:val="NormalWeb"/>
        <w:spacing w:before="0" w:beforeAutospacing="0" w:after="0" w:afterAutospacing="0" w:line="480" w:lineRule="auto"/>
        <w:rPr>
          <w:rStyle w:val="Strong"/>
          <w:color w:val="000000" w:themeColor="text1"/>
        </w:rPr>
      </w:pPr>
    </w:p>
    <w:p w14:paraId="06211BD2" w14:textId="77777777" w:rsidR="0056127F" w:rsidRPr="0056127F" w:rsidRDefault="0056127F" w:rsidP="0056127F">
      <w:pPr>
        <w:pStyle w:val="NormalWeb"/>
        <w:spacing w:before="0" w:beforeAutospacing="0" w:after="0" w:afterAutospacing="0" w:line="480" w:lineRule="auto"/>
        <w:rPr>
          <w:b/>
          <w:color w:val="000000" w:themeColor="text1"/>
        </w:rPr>
      </w:pPr>
      <w:r w:rsidRPr="0056127F">
        <w:rPr>
          <w:rStyle w:val="Strong"/>
          <w:color w:val="000000" w:themeColor="text1"/>
        </w:rPr>
        <w:t xml:space="preserve">Supplementary Figure </w:t>
      </w:r>
      <w:r w:rsidRPr="00630503">
        <w:rPr>
          <w:rStyle w:val="Strong"/>
          <w:color w:val="000000" w:themeColor="text1"/>
        </w:rPr>
        <w:t>6.</w:t>
      </w:r>
      <w:r w:rsidRPr="0056127F">
        <w:rPr>
          <w:rStyle w:val="Strong"/>
          <w:color w:val="000000" w:themeColor="text1"/>
        </w:rPr>
        <w:t xml:space="preserve"> </w:t>
      </w:r>
      <w:r w:rsidRPr="0056127F">
        <w:rPr>
          <w:rFonts w:eastAsia="Calibri"/>
          <w:b/>
          <w:color w:val="000000" w:themeColor="text1"/>
          <w:kern w:val="24"/>
        </w:rPr>
        <w:t xml:space="preserve">The group 1 and group 2 rec HA stem proteins demonstrated specific binding to the broadly cross-reactive </w:t>
      </w:r>
      <w:proofErr w:type="spellStart"/>
      <w:r w:rsidRPr="0056127F">
        <w:rPr>
          <w:rFonts w:eastAsia="Calibri"/>
          <w:b/>
          <w:color w:val="000000" w:themeColor="text1"/>
          <w:kern w:val="24"/>
        </w:rPr>
        <w:t>mAbs</w:t>
      </w:r>
      <w:proofErr w:type="spellEnd"/>
      <w:r w:rsidRPr="0056127F">
        <w:rPr>
          <w:rFonts w:eastAsia="Calibri"/>
          <w:b/>
          <w:color w:val="000000" w:themeColor="text1"/>
          <w:kern w:val="24"/>
        </w:rPr>
        <w:t xml:space="preserve">. </w:t>
      </w:r>
    </w:p>
    <w:p w14:paraId="3F3504A8" w14:textId="61C63EC5" w:rsidR="0056127F" w:rsidRPr="00630503" w:rsidRDefault="0056127F" w:rsidP="0056127F">
      <w:pPr>
        <w:pStyle w:val="NormalWeb"/>
        <w:spacing w:before="0" w:beforeAutospacing="0" w:after="0" w:afterAutospacing="0" w:line="480" w:lineRule="auto"/>
        <w:rPr>
          <w:color w:val="000000" w:themeColor="text1"/>
        </w:rPr>
      </w:pPr>
      <w:r w:rsidRPr="0056127F">
        <w:rPr>
          <w:color w:val="000000" w:themeColor="text1"/>
        </w:rPr>
        <w:t>The group 1(A) and group 2 (B) HA stem proteins were tested by Bio-Layer interferometry for binding with previously characterized cross-reactive monoclonal antibodies (</w:t>
      </w:r>
      <w:proofErr w:type="spellStart"/>
      <w:r w:rsidRPr="0056127F">
        <w:rPr>
          <w:color w:val="000000" w:themeColor="text1"/>
        </w:rPr>
        <w:t>mAbs</w:t>
      </w:r>
      <w:proofErr w:type="spellEnd"/>
      <w:r w:rsidRPr="0056127F">
        <w:rPr>
          <w:color w:val="000000" w:themeColor="text1"/>
        </w:rPr>
        <w:t xml:space="preserve">): CR6261 </w:t>
      </w:r>
      <w:r w:rsidRPr="00630503">
        <w:rPr>
          <w:rFonts w:eastAsia="Calibri"/>
          <w:color w:val="000000" w:themeColor="text1"/>
          <w:kern w:val="24"/>
        </w:rPr>
        <w:fldChar w:fldCharType="begin">
          <w:fldData xml:space="preserve">PEVuZE5vdGU+PENpdGU+PEF1dGhvcj5UaHJvc2J5PC9BdXRob3I+PFllYXI+MjAwODwvWWVhcj48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</w:fldData>
        </w:fldChar>
      </w:r>
      <w:r w:rsidRPr="00630503">
        <w:rPr>
          <w:rFonts w:eastAsia="Calibri"/>
          <w:color w:val="000000" w:themeColor="text1"/>
          <w:kern w:val="24"/>
        </w:rPr>
        <w:instrText xml:space="preserve"> ADDIN EN.CITE </w:instrText>
      </w:r>
      <w:r w:rsidRPr="00630503">
        <w:rPr>
          <w:rFonts w:eastAsia="Calibri"/>
          <w:color w:val="000000" w:themeColor="text1"/>
          <w:kern w:val="24"/>
        </w:rPr>
        <w:fldChar w:fldCharType="begin">
          <w:fldData xml:space="preserve">PEVuZE5vdGU+PENpdGU+PEF1dGhvcj5UaHJvc2J5PC9BdXRob3I+PFllYXI+MjAwODwvWWVhcj48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</w:fldData>
        </w:fldChar>
      </w:r>
      <w:r w:rsidRPr="00630503">
        <w:rPr>
          <w:rFonts w:eastAsia="Calibri"/>
          <w:color w:val="000000" w:themeColor="text1"/>
          <w:kern w:val="24"/>
        </w:rPr>
        <w:instrText xml:space="preserve"> ADDIN EN.CITE.DATA </w:instrText>
      </w:r>
      <w:r w:rsidRPr="00630503">
        <w:rPr>
          <w:rFonts w:eastAsia="Calibri"/>
          <w:color w:val="000000" w:themeColor="text1"/>
          <w:kern w:val="24"/>
        </w:rPr>
      </w:r>
      <w:r w:rsidRPr="00630503">
        <w:rPr>
          <w:rFonts w:eastAsia="Calibri"/>
          <w:color w:val="000000" w:themeColor="text1"/>
          <w:kern w:val="24"/>
        </w:rPr>
        <w:fldChar w:fldCharType="end"/>
      </w:r>
      <w:r w:rsidRPr="00630503">
        <w:rPr>
          <w:rFonts w:eastAsia="Calibri"/>
          <w:color w:val="000000" w:themeColor="text1"/>
          <w:kern w:val="24"/>
        </w:rPr>
      </w:r>
      <w:r w:rsidRPr="00630503">
        <w:rPr>
          <w:rFonts w:eastAsia="Calibri"/>
          <w:color w:val="000000" w:themeColor="text1"/>
          <w:kern w:val="24"/>
        </w:rPr>
        <w:fldChar w:fldCharType="separate"/>
      </w:r>
      <w:r w:rsidRPr="00630503">
        <w:rPr>
          <w:rFonts w:eastAsia="Calibri"/>
          <w:noProof/>
          <w:color w:val="000000" w:themeColor="text1"/>
          <w:kern w:val="24"/>
        </w:rPr>
        <w:t>[</w:t>
      </w:r>
      <w:r w:rsidR="008E614A">
        <w:rPr>
          <w:rFonts w:eastAsia="Calibri"/>
          <w:noProof/>
          <w:color w:val="000000" w:themeColor="text1"/>
          <w:kern w:val="24"/>
        </w:rPr>
        <w:t>68</w:t>
      </w:r>
      <w:r w:rsidRPr="00630503">
        <w:rPr>
          <w:rFonts w:eastAsia="Calibri"/>
          <w:noProof/>
          <w:color w:val="000000" w:themeColor="text1"/>
          <w:kern w:val="24"/>
        </w:rPr>
        <w:t>]</w:t>
      </w:r>
      <w:r w:rsidRPr="00630503">
        <w:rPr>
          <w:rFonts w:eastAsia="Calibri"/>
          <w:color w:val="000000" w:themeColor="text1"/>
          <w:kern w:val="24"/>
        </w:rPr>
        <w:fldChar w:fldCharType="end"/>
      </w:r>
      <w:r w:rsidRPr="00630503">
        <w:rPr>
          <w:rFonts w:eastAsia="Calibri"/>
          <w:color w:val="000000" w:themeColor="text1"/>
          <w:kern w:val="24"/>
        </w:rPr>
        <w:t xml:space="preserve">, CR8020 </w:t>
      </w:r>
      <w:r w:rsidRPr="00630503">
        <w:rPr>
          <w:rFonts w:eastAsia="Calibri"/>
          <w:color w:val="000000" w:themeColor="text1"/>
          <w:kern w:val="24"/>
        </w:rPr>
        <w:fldChar w:fldCharType="begin">
          <w:fldData xml:space="preserve">PEVuZE5vdGU+PENpdGU+PEF1dGhvcj5Fa2llcnQ8L0F1dGhvcj48WWVhcj4yMDExPC9ZZWFyPjxS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</w:fldData>
        </w:fldChar>
      </w:r>
      <w:r w:rsidRPr="00630503">
        <w:rPr>
          <w:rFonts w:eastAsia="Calibri"/>
          <w:color w:val="000000" w:themeColor="text1"/>
          <w:kern w:val="24"/>
        </w:rPr>
        <w:instrText xml:space="preserve"> ADDIN EN.CITE </w:instrText>
      </w:r>
      <w:r w:rsidRPr="00630503">
        <w:rPr>
          <w:rFonts w:eastAsia="Calibri"/>
          <w:color w:val="000000" w:themeColor="text1"/>
          <w:kern w:val="24"/>
        </w:rPr>
        <w:fldChar w:fldCharType="begin">
          <w:fldData xml:space="preserve">PEVuZE5vdGU+PENpdGU+PEF1dGhvcj5Fa2llcnQ8L0F1dGhvcj48WWVhcj4yMDExPC9ZZWFyPjxS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</w:fldData>
        </w:fldChar>
      </w:r>
      <w:r w:rsidRPr="00630503">
        <w:rPr>
          <w:rFonts w:eastAsia="Calibri"/>
          <w:color w:val="000000" w:themeColor="text1"/>
          <w:kern w:val="24"/>
        </w:rPr>
        <w:instrText xml:space="preserve"> ADDIN EN.CITE.DATA </w:instrText>
      </w:r>
      <w:r w:rsidRPr="00630503">
        <w:rPr>
          <w:rFonts w:eastAsia="Calibri"/>
          <w:color w:val="000000" w:themeColor="text1"/>
          <w:kern w:val="24"/>
        </w:rPr>
      </w:r>
      <w:r w:rsidRPr="00630503">
        <w:rPr>
          <w:rFonts w:eastAsia="Calibri"/>
          <w:color w:val="000000" w:themeColor="text1"/>
          <w:kern w:val="24"/>
        </w:rPr>
        <w:fldChar w:fldCharType="end"/>
      </w:r>
      <w:r w:rsidRPr="00630503">
        <w:rPr>
          <w:rFonts w:eastAsia="Calibri"/>
          <w:color w:val="000000" w:themeColor="text1"/>
          <w:kern w:val="24"/>
        </w:rPr>
      </w:r>
      <w:r w:rsidRPr="00630503">
        <w:rPr>
          <w:rFonts w:eastAsia="Calibri"/>
          <w:color w:val="000000" w:themeColor="text1"/>
          <w:kern w:val="24"/>
        </w:rPr>
        <w:fldChar w:fldCharType="separate"/>
      </w:r>
      <w:r w:rsidRPr="00630503">
        <w:rPr>
          <w:rFonts w:eastAsia="Calibri"/>
          <w:noProof/>
          <w:color w:val="000000" w:themeColor="text1"/>
          <w:kern w:val="24"/>
        </w:rPr>
        <w:t>[</w:t>
      </w:r>
      <w:r w:rsidR="008E614A">
        <w:rPr>
          <w:rFonts w:eastAsia="Calibri"/>
          <w:noProof/>
          <w:color w:val="000000" w:themeColor="text1"/>
          <w:kern w:val="24"/>
        </w:rPr>
        <w:t>69</w:t>
      </w:r>
      <w:r w:rsidRPr="00630503">
        <w:rPr>
          <w:rFonts w:eastAsia="Calibri"/>
          <w:noProof/>
          <w:color w:val="000000" w:themeColor="text1"/>
          <w:kern w:val="24"/>
        </w:rPr>
        <w:t>]</w:t>
      </w:r>
      <w:r w:rsidRPr="00630503">
        <w:rPr>
          <w:rFonts w:eastAsia="Calibri"/>
          <w:color w:val="000000" w:themeColor="text1"/>
          <w:kern w:val="24"/>
        </w:rPr>
        <w:fldChar w:fldCharType="end"/>
      </w:r>
      <w:r w:rsidRPr="00630503">
        <w:rPr>
          <w:rFonts w:eastAsia="Calibri"/>
          <w:color w:val="000000" w:themeColor="text1"/>
          <w:kern w:val="24"/>
        </w:rPr>
        <w:t xml:space="preserve">, CR9114 </w:t>
      </w:r>
      <w:r w:rsidRPr="00630503">
        <w:rPr>
          <w:rFonts w:eastAsia="Calibri"/>
          <w:color w:val="000000" w:themeColor="text1"/>
          <w:kern w:val="24"/>
        </w:rPr>
        <w:fldChar w:fldCharType="begin">
          <w:fldData xml:space="preserve">PEVuZE5vdGU+PENpdGU+PEF1dGhvcj5EcmV5ZnVzPC9BdXRob3I+PFllYXI+MjAxMjwvWWVhcj48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</w:fldData>
        </w:fldChar>
      </w:r>
      <w:r w:rsidRPr="00630503">
        <w:rPr>
          <w:rFonts w:eastAsia="Calibri"/>
          <w:color w:val="000000" w:themeColor="text1"/>
          <w:kern w:val="24"/>
        </w:rPr>
        <w:instrText xml:space="preserve"> ADDIN EN.CITE </w:instrText>
      </w:r>
      <w:r w:rsidRPr="00630503">
        <w:rPr>
          <w:rFonts w:eastAsia="Calibri"/>
          <w:color w:val="000000" w:themeColor="text1"/>
          <w:kern w:val="24"/>
        </w:rPr>
        <w:fldChar w:fldCharType="begin">
          <w:fldData xml:space="preserve">PEVuZE5vdGU+PENpdGU+PEF1dGhvcj5EcmV5ZnVzPC9BdXRob3I+PFllYXI+MjAxMjwvWWVhcj48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</w:fldData>
        </w:fldChar>
      </w:r>
      <w:r w:rsidRPr="00630503">
        <w:rPr>
          <w:rFonts w:eastAsia="Calibri"/>
          <w:color w:val="000000" w:themeColor="text1"/>
          <w:kern w:val="24"/>
        </w:rPr>
        <w:instrText xml:space="preserve"> ADDIN EN.CITE.DATA </w:instrText>
      </w:r>
      <w:r w:rsidRPr="00630503">
        <w:rPr>
          <w:rFonts w:eastAsia="Calibri"/>
          <w:color w:val="000000" w:themeColor="text1"/>
          <w:kern w:val="24"/>
        </w:rPr>
      </w:r>
      <w:r w:rsidRPr="00630503">
        <w:rPr>
          <w:rFonts w:eastAsia="Calibri"/>
          <w:color w:val="000000" w:themeColor="text1"/>
          <w:kern w:val="24"/>
        </w:rPr>
        <w:fldChar w:fldCharType="end"/>
      </w:r>
      <w:r w:rsidRPr="00630503">
        <w:rPr>
          <w:rFonts w:eastAsia="Calibri"/>
          <w:color w:val="000000" w:themeColor="text1"/>
          <w:kern w:val="24"/>
        </w:rPr>
      </w:r>
      <w:r w:rsidRPr="00630503">
        <w:rPr>
          <w:rFonts w:eastAsia="Calibri"/>
          <w:color w:val="000000" w:themeColor="text1"/>
          <w:kern w:val="24"/>
        </w:rPr>
        <w:fldChar w:fldCharType="separate"/>
      </w:r>
      <w:r w:rsidRPr="00630503">
        <w:rPr>
          <w:rFonts w:eastAsia="Calibri"/>
          <w:noProof/>
          <w:color w:val="000000" w:themeColor="text1"/>
          <w:kern w:val="24"/>
        </w:rPr>
        <w:t>[7</w:t>
      </w:r>
      <w:r w:rsidR="008E614A">
        <w:rPr>
          <w:rFonts w:eastAsia="Calibri"/>
          <w:noProof/>
          <w:color w:val="000000" w:themeColor="text1"/>
          <w:kern w:val="24"/>
        </w:rPr>
        <w:t>0</w:t>
      </w:r>
      <w:r w:rsidRPr="00630503">
        <w:rPr>
          <w:rFonts w:eastAsia="Calibri"/>
          <w:noProof/>
          <w:color w:val="000000" w:themeColor="text1"/>
          <w:kern w:val="24"/>
        </w:rPr>
        <w:t>]</w:t>
      </w:r>
      <w:r w:rsidRPr="00630503">
        <w:rPr>
          <w:rFonts w:eastAsia="Calibri"/>
          <w:color w:val="000000" w:themeColor="text1"/>
          <w:kern w:val="24"/>
        </w:rPr>
        <w:fldChar w:fldCharType="end"/>
      </w:r>
      <w:r w:rsidRPr="00630503">
        <w:rPr>
          <w:rFonts w:eastAsia="Calibri"/>
          <w:color w:val="000000" w:themeColor="text1"/>
          <w:kern w:val="24"/>
        </w:rPr>
        <w:t xml:space="preserve"> and Fi6v3 </w:t>
      </w:r>
      <w:r w:rsidRPr="00630503">
        <w:rPr>
          <w:rFonts w:eastAsia="Calibri"/>
          <w:color w:val="000000" w:themeColor="text1"/>
          <w:kern w:val="24"/>
        </w:rPr>
        <w:fldChar w:fldCharType="begin">
          <w:fldData xml:space="preserve">PEVuZE5vdGU+PENpdGU+PEF1dGhvcj5Db3J0aTwvQXV0aG9yPjxZZWFyPjIwMTE8L1llYXI+PFJl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</w:fldData>
        </w:fldChar>
      </w:r>
      <w:r w:rsidRPr="00630503">
        <w:rPr>
          <w:rFonts w:eastAsia="Calibri"/>
          <w:color w:val="000000" w:themeColor="text1"/>
          <w:kern w:val="24"/>
        </w:rPr>
        <w:instrText xml:space="preserve"> ADDIN EN.CITE </w:instrText>
      </w:r>
      <w:r w:rsidRPr="00630503">
        <w:rPr>
          <w:rFonts w:eastAsia="Calibri"/>
          <w:color w:val="000000" w:themeColor="text1"/>
          <w:kern w:val="24"/>
        </w:rPr>
        <w:fldChar w:fldCharType="begin">
          <w:fldData xml:space="preserve">PEVuZE5vdGU+PENpdGU+PEF1dGhvcj5Db3J0aTwvQXV0aG9yPjxZZWFyPjIwMTE8L1llYXI+PFJl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</w:fldData>
        </w:fldChar>
      </w:r>
      <w:r w:rsidRPr="00630503">
        <w:rPr>
          <w:rFonts w:eastAsia="Calibri"/>
          <w:color w:val="000000" w:themeColor="text1"/>
          <w:kern w:val="24"/>
        </w:rPr>
        <w:instrText xml:space="preserve"> ADDIN EN.CITE.DATA </w:instrText>
      </w:r>
      <w:r w:rsidRPr="00630503">
        <w:rPr>
          <w:rFonts w:eastAsia="Calibri"/>
          <w:color w:val="000000" w:themeColor="text1"/>
          <w:kern w:val="24"/>
        </w:rPr>
      </w:r>
      <w:r w:rsidRPr="00630503">
        <w:rPr>
          <w:rFonts w:eastAsia="Calibri"/>
          <w:color w:val="000000" w:themeColor="text1"/>
          <w:kern w:val="24"/>
        </w:rPr>
        <w:fldChar w:fldCharType="end"/>
      </w:r>
      <w:r w:rsidRPr="00630503">
        <w:rPr>
          <w:rFonts w:eastAsia="Calibri"/>
          <w:color w:val="000000" w:themeColor="text1"/>
          <w:kern w:val="24"/>
        </w:rPr>
      </w:r>
      <w:r w:rsidRPr="00630503">
        <w:rPr>
          <w:rFonts w:eastAsia="Calibri"/>
          <w:color w:val="000000" w:themeColor="text1"/>
          <w:kern w:val="24"/>
        </w:rPr>
        <w:fldChar w:fldCharType="separate"/>
      </w:r>
      <w:r w:rsidRPr="00630503">
        <w:rPr>
          <w:rFonts w:eastAsia="Calibri"/>
          <w:noProof/>
          <w:color w:val="000000" w:themeColor="text1"/>
          <w:kern w:val="24"/>
        </w:rPr>
        <w:t>[7</w:t>
      </w:r>
      <w:r w:rsidR="008E614A">
        <w:rPr>
          <w:rFonts w:eastAsia="Calibri"/>
          <w:noProof/>
          <w:color w:val="000000" w:themeColor="text1"/>
          <w:kern w:val="24"/>
        </w:rPr>
        <w:t>1</w:t>
      </w:r>
      <w:r w:rsidRPr="00630503">
        <w:rPr>
          <w:rFonts w:eastAsia="Calibri"/>
          <w:noProof/>
          <w:color w:val="000000" w:themeColor="text1"/>
          <w:kern w:val="24"/>
        </w:rPr>
        <w:t>]</w:t>
      </w:r>
      <w:r w:rsidRPr="00630503">
        <w:rPr>
          <w:rFonts w:eastAsia="Calibri"/>
          <w:color w:val="000000" w:themeColor="text1"/>
          <w:kern w:val="24"/>
        </w:rPr>
        <w:fldChar w:fldCharType="end"/>
      </w:r>
      <w:r w:rsidRPr="00630503">
        <w:rPr>
          <w:rFonts w:eastAsia="Calibri"/>
          <w:color w:val="000000" w:themeColor="text1"/>
          <w:kern w:val="24"/>
        </w:rPr>
        <w:t>.</w:t>
      </w:r>
      <w:r w:rsidRPr="00630503">
        <w:rPr>
          <w:color w:val="000000" w:themeColor="text1"/>
        </w:rPr>
        <w:t xml:space="preserve"> VRC-01</w:t>
      </w:r>
      <w:r w:rsidRPr="00630503">
        <w:rPr>
          <w:color w:val="000000" w:themeColor="text1"/>
          <w:shd w:val="clear" w:color="auto" w:fill="FFFFFF"/>
        </w:rPr>
        <w:t xml:space="preserve"> </w:t>
      </w:r>
      <w:r w:rsidRPr="00630503">
        <w:rPr>
          <w:color w:val="000000" w:themeColor="text1"/>
          <w:shd w:val="clear" w:color="auto" w:fill="FFFFFF"/>
        </w:rPr>
        <w:fldChar w:fldCharType="begin">
          <w:fldData xml:space="preserve">PEVuZE5vdGU+PENpdGU+PEF1dGhvcj5XdTwvQXV0aG9yPjxZZWFyPjIwMTA8L1llYXI+PFJlY051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</w:fldData>
        </w:fldChar>
      </w:r>
      <w:r w:rsidRPr="00630503">
        <w:rPr>
          <w:color w:val="000000" w:themeColor="text1"/>
          <w:shd w:val="clear" w:color="auto" w:fill="FFFFFF"/>
        </w:rPr>
        <w:instrText xml:space="preserve"> ADDIN EN.CITE </w:instrText>
      </w:r>
      <w:r w:rsidRPr="00630503">
        <w:rPr>
          <w:color w:val="000000" w:themeColor="text1"/>
          <w:shd w:val="clear" w:color="auto" w:fill="FFFFFF"/>
        </w:rPr>
        <w:fldChar w:fldCharType="begin">
          <w:fldData xml:space="preserve">PEVuZE5vdGU+PENpdGU+PEF1dGhvcj5XdTwvQXV0aG9yPjxZZWFyPjIwMTA8L1llYXI+PFJlY051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</w:fldData>
        </w:fldChar>
      </w:r>
      <w:r w:rsidRPr="00630503">
        <w:rPr>
          <w:color w:val="000000" w:themeColor="text1"/>
          <w:shd w:val="clear" w:color="auto" w:fill="FFFFFF"/>
        </w:rPr>
        <w:instrText xml:space="preserve"> ADDIN EN.CITE.DATA </w:instrText>
      </w:r>
      <w:r w:rsidRPr="00630503">
        <w:rPr>
          <w:color w:val="000000" w:themeColor="text1"/>
          <w:shd w:val="clear" w:color="auto" w:fill="FFFFFF"/>
        </w:rPr>
      </w:r>
      <w:r w:rsidRPr="00630503">
        <w:rPr>
          <w:color w:val="000000" w:themeColor="text1"/>
          <w:shd w:val="clear" w:color="auto" w:fill="FFFFFF"/>
        </w:rPr>
        <w:fldChar w:fldCharType="end"/>
      </w:r>
      <w:r w:rsidRPr="00630503">
        <w:rPr>
          <w:color w:val="000000" w:themeColor="text1"/>
          <w:shd w:val="clear" w:color="auto" w:fill="FFFFFF"/>
        </w:rPr>
      </w:r>
      <w:r w:rsidRPr="00630503">
        <w:rPr>
          <w:color w:val="000000" w:themeColor="text1"/>
          <w:shd w:val="clear" w:color="auto" w:fill="FFFFFF"/>
        </w:rPr>
        <w:fldChar w:fldCharType="separate"/>
      </w:r>
      <w:r w:rsidRPr="00630503">
        <w:rPr>
          <w:noProof/>
          <w:color w:val="000000" w:themeColor="text1"/>
          <w:shd w:val="clear" w:color="auto" w:fill="FFFFFF"/>
        </w:rPr>
        <w:t>[7</w:t>
      </w:r>
      <w:r w:rsidR="008E614A">
        <w:rPr>
          <w:noProof/>
          <w:color w:val="000000" w:themeColor="text1"/>
          <w:shd w:val="clear" w:color="auto" w:fill="FFFFFF"/>
        </w:rPr>
        <w:t>2</w:t>
      </w:r>
      <w:bookmarkStart w:id="1" w:name="_GoBack"/>
      <w:bookmarkEnd w:id="1"/>
      <w:r w:rsidRPr="00630503">
        <w:rPr>
          <w:noProof/>
          <w:color w:val="000000" w:themeColor="text1"/>
          <w:shd w:val="clear" w:color="auto" w:fill="FFFFFF"/>
        </w:rPr>
        <w:t>]</w:t>
      </w:r>
      <w:r w:rsidRPr="00630503">
        <w:rPr>
          <w:color w:val="000000" w:themeColor="text1"/>
          <w:shd w:val="clear" w:color="auto" w:fill="FFFFFF"/>
        </w:rPr>
        <w:fldChar w:fldCharType="end"/>
      </w:r>
      <w:r w:rsidRPr="00630503">
        <w:rPr>
          <w:color w:val="000000" w:themeColor="text1"/>
        </w:rPr>
        <w:t xml:space="preserve"> </w:t>
      </w:r>
      <w:proofErr w:type="spellStart"/>
      <w:r w:rsidRPr="00630503">
        <w:rPr>
          <w:color w:val="000000" w:themeColor="text1"/>
        </w:rPr>
        <w:t>mAb</w:t>
      </w:r>
      <w:proofErr w:type="spellEnd"/>
      <w:r w:rsidRPr="00630503">
        <w:rPr>
          <w:color w:val="000000" w:themeColor="text1"/>
        </w:rPr>
        <w:t xml:space="preserve"> was used as a negative control. </w:t>
      </w:r>
    </w:p>
    <w:p w14:paraId="700071CD" w14:textId="77777777" w:rsidR="0056127F" w:rsidRPr="00630503" w:rsidRDefault="0056127F" w:rsidP="0056127F">
      <w:pPr>
        <w:pStyle w:val="NormalWeb"/>
        <w:spacing w:before="0" w:beforeAutospacing="0" w:after="0" w:afterAutospacing="0" w:line="480" w:lineRule="auto"/>
        <w:rPr>
          <w:rFonts w:asciiTheme="minorHAnsi" w:hAnsiTheme="minorHAnsi" w:cstheme="minorHAnsi"/>
          <w:color w:val="000000" w:themeColor="text1"/>
        </w:rPr>
      </w:pPr>
    </w:p>
    <w:p w14:paraId="5C1ABE55" w14:textId="77777777" w:rsidR="0056127F" w:rsidRPr="0056127F" w:rsidRDefault="0056127F" w:rsidP="0056127F">
      <w:pPr>
        <w:pStyle w:val="NormalWeb"/>
        <w:spacing w:before="0" w:beforeAutospacing="0" w:after="0" w:afterAutospacing="0" w:line="480" w:lineRule="auto"/>
        <w:rPr>
          <w:color w:val="000000" w:themeColor="text1"/>
        </w:rPr>
      </w:pPr>
      <w:r w:rsidRPr="00630503">
        <w:rPr>
          <w:rStyle w:val="Strong"/>
          <w:color w:val="000000" w:themeColor="text1"/>
        </w:rPr>
        <w:t>Supplementary Figure 7</w:t>
      </w:r>
      <w:r w:rsidRPr="00630503">
        <w:rPr>
          <w:color w:val="000000" w:themeColor="text1"/>
        </w:rPr>
        <w:t>.</w:t>
      </w:r>
      <w:r w:rsidRPr="0056127F">
        <w:rPr>
          <w:color w:val="000000" w:themeColor="text1"/>
        </w:rPr>
        <w:t> </w:t>
      </w:r>
      <w:r w:rsidRPr="0056127F">
        <w:rPr>
          <w:rStyle w:val="Strong"/>
          <w:color w:val="000000" w:themeColor="text1"/>
        </w:rPr>
        <w:t>Specificity of HA</w:t>
      </w:r>
      <w:r w:rsidRPr="0056127F">
        <w:rPr>
          <w:rStyle w:val="Strong"/>
          <w:rFonts w:ascii="Symbol" w:hAnsi="Symbol"/>
          <w:color w:val="000000" w:themeColor="text1"/>
        </w:rPr>
        <w:t></w:t>
      </w:r>
      <w:r w:rsidRPr="0056127F">
        <w:rPr>
          <w:rStyle w:val="Strong"/>
          <w:color w:val="000000" w:themeColor="text1"/>
        </w:rPr>
        <w:t>SA probes for staining of B cell subsets.</w:t>
      </w:r>
    </w:p>
    <w:p w14:paraId="09049C46" w14:textId="6944EB32" w:rsidR="0056127F" w:rsidRPr="0056127F" w:rsidRDefault="0056127F" w:rsidP="0056127F">
      <w:pPr>
        <w:pStyle w:val="NormalWeb"/>
        <w:spacing w:before="0" w:beforeAutospacing="0" w:after="0" w:afterAutospacing="0" w:line="480" w:lineRule="auto"/>
        <w:rPr>
          <w:color w:val="000000" w:themeColor="text1"/>
        </w:rPr>
      </w:pPr>
      <w:r w:rsidRPr="0056127F">
        <w:rPr>
          <w:rStyle w:val="Strong"/>
          <w:color w:val="000000" w:themeColor="text1"/>
        </w:rPr>
        <w:t>A</w:t>
      </w:r>
      <w:r w:rsidRPr="0056127F">
        <w:rPr>
          <w:color w:val="000000" w:themeColor="text1"/>
        </w:rPr>
        <w:t>. Dual HAΔSA probe staining (using probes of the same specificity but tagged with different fluorescent dyes (DL 550 and DL650) was performed to assess HA probe specificity.  Two to three million human PBMCs were stained with an antibody panel (</w:t>
      </w:r>
      <w:r w:rsidRPr="00630503">
        <w:rPr>
          <w:color w:val="000000" w:themeColor="text1"/>
        </w:rPr>
        <w:t>Supplementary Table 3A).</w:t>
      </w:r>
      <w:r w:rsidRPr="0056127F">
        <w:rPr>
          <w:color w:val="000000" w:themeColor="text1"/>
        </w:rPr>
        <w:t> A/California /07/09(H1N1) (top panel) and A/Texas/50/2012 (H3N2) (bottom panel) HA-specific B cells were assessed in the following B cells subsets: IgG</w:t>
      </w:r>
      <w:r w:rsidRPr="0056127F">
        <w:rPr>
          <w:color w:val="000000" w:themeColor="text1"/>
          <w:vertAlign w:val="superscript"/>
        </w:rPr>
        <w:t>+</w:t>
      </w:r>
      <w:r w:rsidRPr="0056127F">
        <w:rPr>
          <w:color w:val="000000" w:themeColor="text1"/>
        </w:rPr>
        <w:t>, CD27</w:t>
      </w:r>
      <w:r w:rsidRPr="0056127F">
        <w:rPr>
          <w:color w:val="000000" w:themeColor="text1"/>
          <w:vertAlign w:val="superscript"/>
        </w:rPr>
        <w:t>+</w:t>
      </w:r>
      <w:r w:rsidRPr="0056127F">
        <w:rPr>
          <w:color w:val="000000" w:themeColor="text1"/>
        </w:rPr>
        <w:t xml:space="preserve"> IgG</w:t>
      </w:r>
      <w:r w:rsidRPr="0056127F">
        <w:rPr>
          <w:color w:val="000000" w:themeColor="text1"/>
          <w:vertAlign w:val="superscript"/>
        </w:rPr>
        <w:t>-</w:t>
      </w:r>
      <w:r w:rsidRPr="0056127F">
        <w:rPr>
          <w:color w:val="000000" w:themeColor="text1"/>
        </w:rPr>
        <w:t xml:space="preserve"> and CD27</w:t>
      </w:r>
      <w:r w:rsidRPr="0056127F">
        <w:rPr>
          <w:color w:val="000000" w:themeColor="text1"/>
          <w:vertAlign w:val="superscript"/>
        </w:rPr>
        <w:t>-</w:t>
      </w:r>
      <w:r w:rsidRPr="0056127F">
        <w:rPr>
          <w:color w:val="000000" w:themeColor="text1"/>
        </w:rPr>
        <w:t>IgG</w:t>
      </w:r>
      <w:r w:rsidR="005E4E29">
        <w:rPr>
          <w:color w:val="000000" w:themeColor="text1"/>
          <w:vertAlign w:val="superscript"/>
        </w:rPr>
        <w:t>-</w:t>
      </w:r>
      <w:r w:rsidRPr="0056127F">
        <w:rPr>
          <w:color w:val="000000" w:themeColor="text1"/>
        </w:rPr>
        <w:t xml:space="preserve">. Dual-stained cells were considered truly HA-specific cells. Non-specific background level depended on tested B cell populations and </w:t>
      </w:r>
      <w:proofErr w:type="spellStart"/>
      <w:r w:rsidRPr="0056127F">
        <w:rPr>
          <w:color w:val="000000" w:themeColor="text1"/>
        </w:rPr>
        <w:t>fluorochromes</w:t>
      </w:r>
      <w:proofErr w:type="spellEnd"/>
      <w:r w:rsidRPr="0056127F">
        <w:rPr>
          <w:color w:val="000000" w:themeColor="text1"/>
        </w:rPr>
        <w:t xml:space="preserve"> used for HA tagging and probe concentration. </w:t>
      </w:r>
      <w:r w:rsidRPr="0056127F">
        <w:rPr>
          <w:rStyle w:val="Strong"/>
          <w:color w:val="000000" w:themeColor="text1"/>
        </w:rPr>
        <w:t>B</w:t>
      </w:r>
      <w:r w:rsidRPr="0056127F">
        <w:rPr>
          <w:color w:val="000000" w:themeColor="text1"/>
        </w:rPr>
        <w:t>. Percent of dual HAΔSA probe -positive IgG</w:t>
      </w:r>
      <w:r w:rsidRPr="0056127F">
        <w:rPr>
          <w:color w:val="000000" w:themeColor="text1"/>
          <w:vertAlign w:val="superscript"/>
        </w:rPr>
        <w:t>+</w:t>
      </w:r>
      <w:r w:rsidRPr="0056127F">
        <w:rPr>
          <w:color w:val="000000" w:themeColor="text1"/>
        </w:rPr>
        <w:t>, CD27</w:t>
      </w:r>
      <w:r w:rsidRPr="0056127F">
        <w:rPr>
          <w:color w:val="000000" w:themeColor="text1"/>
          <w:vertAlign w:val="superscript"/>
        </w:rPr>
        <w:t>+</w:t>
      </w:r>
      <w:r w:rsidRPr="0056127F">
        <w:rPr>
          <w:color w:val="000000" w:themeColor="text1"/>
        </w:rPr>
        <w:t xml:space="preserve"> IgG</w:t>
      </w:r>
      <w:r w:rsidRPr="0056127F">
        <w:rPr>
          <w:color w:val="000000" w:themeColor="text1"/>
          <w:vertAlign w:val="superscript"/>
        </w:rPr>
        <w:t>-</w:t>
      </w:r>
      <w:r w:rsidRPr="0056127F">
        <w:rPr>
          <w:color w:val="000000" w:themeColor="text1"/>
        </w:rPr>
        <w:t xml:space="preserve"> and CD27</w:t>
      </w:r>
      <w:r w:rsidRPr="0056127F">
        <w:rPr>
          <w:color w:val="000000" w:themeColor="text1"/>
          <w:vertAlign w:val="superscript"/>
        </w:rPr>
        <w:t>-</w:t>
      </w:r>
      <w:r w:rsidRPr="0056127F">
        <w:rPr>
          <w:color w:val="000000" w:themeColor="text1"/>
        </w:rPr>
        <w:t>IgG</w:t>
      </w:r>
      <w:r w:rsidRPr="0056127F">
        <w:rPr>
          <w:color w:val="000000" w:themeColor="text1"/>
          <w:vertAlign w:val="superscript"/>
        </w:rPr>
        <w:t>-</w:t>
      </w:r>
      <w:r w:rsidRPr="0056127F">
        <w:rPr>
          <w:color w:val="000000" w:themeColor="text1"/>
        </w:rPr>
        <w:t xml:space="preserve"> B cells presented as cumulative results for H1N1 and H3N2 HAΔSA probes. Analyzed with ANOVA with Tukey’s multiple comparison test. Statistically significant difference *P-value &lt;0.05, ** </w:t>
      </w:r>
      <w:r w:rsidRPr="0056127F">
        <w:rPr>
          <w:rStyle w:val="Emphasis"/>
          <w:color w:val="000000" w:themeColor="text1"/>
        </w:rPr>
        <w:t>P</w:t>
      </w:r>
      <w:r w:rsidRPr="0056127F">
        <w:rPr>
          <w:color w:val="000000" w:themeColor="text1"/>
        </w:rPr>
        <w:t>-value &lt;0.01.</w:t>
      </w:r>
    </w:p>
    <w:p w14:paraId="10EBD14B" w14:textId="77777777" w:rsidR="0056127F" w:rsidRPr="0056127F" w:rsidRDefault="0056127F" w:rsidP="0056127F">
      <w:pPr>
        <w:pStyle w:val="NormalWeb"/>
        <w:spacing w:before="0" w:beforeAutospacing="0" w:after="0" w:afterAutospacing="0" w:line="480" w:lineRule="auto"/>
        <w:rPr>
          <w:rFonts w:asciiTheme="minorHAnsi" w:hAnsiTheme="minorHAnsi"/>
          <w:color w:val="000000" w:themeColor="text1"/>
        </w:rPr>
      </w:pPr>
    </w:p>
    <w:p w14:paraId="41C8F600" w14:textId="77777777" w:rsidR="0056127F" w:rsidRPr="0056127F" w:rsidRDefault="0056127F" w:rsidP="0056127F">
      <w:pPr>
        <w:pStyle w:val="NormalWeb"/>
        <w:spacing w:before="0" w:beforeAutospacing="0" w:after="0" w:afterAutospacing="0" w:line="480" w:lineRule="auto"/>
        <w:rPr>
          <w:color w:val="000000" w:themeColor="text1"/>
        </w:rPr>
      </w:pPr>
      <w:r w:rsidRPr="0056127F">
        <w:rPr>
          <w:rStyle w:val="Strong"/>
          <w:color w:val="000000" w:themeColor="text1"/>
        </w:rPr>
        <w:t xml:space="preserve">Supplementary Figure </w:t>
      </w:r>
      <w:r w:rsidRPr="00630503">
        <w:rPr>
          <w:rStyle w:val="Strong"/>
          <w:color w:val="000000" w:themeColor="text1"/>
        </w:rPr>
        <w:t>8.</w:t>
      </w:r>
      <w:r w:rsidRPr="0056127F">
        <w:rPr>
          <w:rStyle w:val="Strong"/>
          <w:color w:val="000000" w:themeColor="text1"/>
        </w:rPr>
        <w:t xml:space="preserve"> Specificity of HAΔSA probes used for staining of the clinical samples.</w:t>
      </w:r>
    </w:p>
    <w:p w14:paraId="559229FA" w14:textId="77777777" w:rsidR="0056127F" w:rsidRPr="0056127F" w:rsidRDefault="0056127F" w:rsidP="0056127F">
      <w:pPr>
        <w:pStyle w:val="NormalWeb"/>
        <w:spacing w:before="0" w:beforeAutospacing="0" w:after="0" w:afterAutospacing="0" w:line="480" w:lineRule="auto"/>
        <w:rPr>
          <w:color w:val="000000" w:themeColor="text1"/>
        </w:rPr>
      </w:pPr>
      <w:r w:rsidRPr="0056127F">
        <w:rPr>
          <w:color w:val="000000" w:themeColor="text1"/>
        </w:rPr>
        <w:t>Dual HAΔSA probe staining (using probes of the same specificity but tagged with different fluorescent dyes) to assess specificity of HA probes used in the clinical sample testing: A/Michigan/45/2015 (H1N1), A/Singapore/INFIMH-16-0019/2016 (H3N2), B/Colorado/06/2017 (Victoria lineage), B/Phuket/3073/13 (Yamagata lineage), group 1</w:t>
      </w:r>
      <w:r w:rsidRPr="00630503">
        <w:rPr>
          <w:color w:val="000000" w:themeColor="text1"/>
        </w:rPr>
        <w:t>-, group 2- and IBV- HA stem.</w:t>
      </w:r>
      <w:r w:rsidRPr="0056127F">
        <w:rPr>
          <w:color w:val="000000" w:themeColor="text1"/>
        </w:rPr>
        <w:t xml:space="preserve"> We calculated the percentage of double-stained IgG</w:t>
      </w:r>
      <w:r w:rsidRPr="0056127F">
        <w:rPr>
          <w:color w:val="000000" w:themeColor="text1"/>
          <w:vertAlign w:val="superscript"/>
        </w:rPr>
        <w:t>+</w:t>
      </w:r>
      <w:r w:rsidRPr="0056127F">
        <w:rPr>
          <w:color w:val="000000" w:themeColor="text1"/>
        </w:rPr>
        <w:t xml:space="preserve"> CD19</w:t>
      </w:r>
      <w:r w:rsidRPr="0056127F">
        <w:rPr>
          <w:color w:val="000000" w:themeColor="text1"/>
          <w:vertAlign w:val="superscript"/>
        </w:rPr>
        <w:t>+</w:t>
      </w:r>
      <w:r w:rsidRPr="0056127F">
        <w:rPr>
          <w:color w:val="000000" w:themeColor="text1"/>
        </w:rPr>
        <w:t xml:space="preserve"> cells. The non-specific background level was depended on the tested B cell populations and </w:t>
      </w:r>
      <w:proofErr w:type="spellStart"/>
      <w:r w:rsidRPr="0056127F">
        <w:rPr>
          <w:color w:val="000000" w:themeColor="text1"/>
        </w:rPr>
        <w:t>fluorochromes</w:t>
      </w:r>
      <w:proofErr w:type="spellEnd"/>
      <w:r w:rsidRPr="0056127F">
        <w:rPr>
          <w:color w:val="000000" w:themeColor="text1"/>
        </w:rPr>
        <w:t xml:space="preserve"> used for HA tagging and probe concentration. </w:t>
      </w:r>
    </w:p>
    <w:p w14:paraId="46FFDEBB" w14:textId="77777777" w:rsidR="00560749" w:rsidRDefault="00560749"/>
    <w:sectPr w:rsidR="0056074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401624" w14:textId="77777777" w:rsidR="00E01360" w:rsidRDefault="00E01360" w:rsidP="0056127F">
      <w:pPr>
        <w:spacing w:after="0" w:line="240" w:lineRule="auto"/>
      </w:pPr>
      <w:r>
        <w:separator/>
      </w:r>
    </w:p>
  </w:endnote>
  <w:endnote w:type="continuationSeparator" w:id="0">
    <w:p w14:paraId="512E6005" w14:textId="77777777" w:rsidR="00E01360" w:rsidRDefault="00E01360" w:rsidP="00561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A3B39" w14:textId="77777777" w:rsidR="0056127F" w:rsidRDefault="005612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3823866"/>
      <w:docPartObj>
        <w:docPartGallery w:val="Page Numbers (Bottom of Page)"/>
        <w:docPartUnique/>
      </w:docPartObj>
    </w:sdtPr>
    <w:sdtEndPr>
      <w:rPr>
        <w:noProof/>
      </w:rPr>
    </w:sdtEndPr>
    <w:sdtContent>
      <w:p w14:paraId="3CC0F596" w14:textId="6C17380B" w:rsidR="0056127F" w:rsidRDefault="0056127F">
        <w:pPr>
          <w:pStyle w:val="Footer"/>
          <w:jc w:val="right"/>
        </w:pPr>
        <w:r>
          <w:fldChar w:fldCharType="begin"/>
        </w:r>
        <w:r>
          <w:instrText xml:space="preserve"> PAGE   \* MERGEFORMAT </w:instrText>
        </w:r>
        <w:r>
          <w:fldChar w:fldCharType="separate"/>
        </w:r>
        <w:r w:rsidR="008E614A">
          <w:rPr>
            <w:noProof/>
          </w:rPr>
          <w:t>4</w:t>
        </w:r>
        <w:r>
          <w:rPr>
            <w:noProof/>
          </w:rPr>
          <w:fldChar w:fldCharType="end"/>
        </w:r>
      </w:p>
    </w:sdtContent>
  </w:sdt>
  <w:p w14:paraId="59C1B2B3" w14:textId="77777777" w:rsidR="0056127F" w:rsidRDefault="005612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68108" w14:textId="77777777" w:rsidR="0056127F" w:rsidRDefault="005612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752D90" w14:textId="77777777" w:rsidR="00E01360" w:rsidRDefault="00E01360" w:rsidP="0056127F">
      <w:pPr>
        <w:spacing w:after="0" w:line="240" w:lineRule="auto"/>
      </w:pPr>
      <w:r>
        <w:separator/>
      </w:r>
    </w:p>
  </w:footnote>
  <w:footnote w:type="continuationSeparator" w:id="0">
    <w:p w14:paraId="69FDC717" w14:textId="77777777" w:rsidR="00E01360" w:rsidRDefault="00E01360" w:rsidP="005612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45DD5" w14:textId="77777777" w:rsidR="0056127F" w:rsidRDefault="005612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1EE58" w14:textId="77777777" w:rsidR="0056127F" w:rsidRDefault="005612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93C78" w14:textId="77777777" w:rsidR="0056127F" w:rsidRDefault="005612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27F"/>
    <w:rsid w:val="000A3FFD"/>
    <w:rsid w:val="0010070D"/>
    <w:rsid w:val="001D394B"/>
    <w:rsid w:val="001F6619"/>
    <w:rsid w:val="00240932"/>
    <w:rsid w:val="004354A6"/>
    <w:rsid w:val="0046712C"/>
    <w:rsid w:val="005538C1"/>
    <w:rsid w:val="00560749"/>
    <w:rsid w:val="0056127F"/>
    <w:rsid w:val="005E4E29"/>
    <w:rsid w:val="008D283B"/>
    <w:rsid w:val="008E614A"/>
    <w:rsid w:val="009954D6"/>
    <w:rsid w:val="00AD6E72"/>
    <w:rsid w:val="00B3331B"/>
    <w:rsid w:val="00C40FEA"/>
    <w:rsid w:val="00C56096"/>
    <w:rsid w:val="00D26381"/>
    <w:rsid w:val="00E01360"/>
    <w:rsid w:val="00E14751"/>
    <w:rsid w:val="00EF6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3F8D0"/>
  <w15:chartTrackingRefBased/>
  <w15:docId w15:val="{31DA668B-326B-421B-BCED-20C7C8D98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127F"/>
    <w:pPr>
      <w:spacing w:line="252" w:lineRule="auto"/>
    </w:pPr>
    <w:rPr>
      <w:rFonts w:ascii="Calibri" w:hAnsi="Calibri" w:cs="Calibri"/>
      <w:kern w:val="0"/>
      <w:sz w:val="22"/>
      <w:szCs w:val="22"/>
      <w14:ligatures w14:val="none"/>
    </w:rPr>
  </w:style>
  <w:style w:type="paragraph" w:styleId="Heading1">
    <w:name w:val="heading 1"/>
    <w:basedOn w:val="Normal"/>
    <w:next w:val="Normal"/>
    <w:link w:val="Heading1Char"/>
    <w:uiPriority w:val="9"/>
    <w:qFormat/>
    <w:rsid w:val="0056127F"/>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6127F"/>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6127F"/>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6127F"/>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56127F"/>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56127F"/>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6127F"/>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56127F"/>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6127F"/>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127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6127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6127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6127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6127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612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12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12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127F"/>
    <w:rPr>
      <w:rFonts w:eastAsiaTheme="majorEastAsia" w:cstheme="majorBidi"/>
      <w:color w:val="272727" w:themeColor="text1" w:themeTint="D8"/>
    </w:rPr>
  </w:style>
  <w:style w:type="paragraph" w:styleId="Title">
    <w:name w:val="Title"/>
    <w:basedOn w:val="Normal"/>
    <w:next w:val="Normal"/>
    <w:link w:val="TitleChar"/>
    <w:uiPriority w:val="10"/>
    <w:qFormat/>
    <w:rsid w:val="0056127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612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127F"/>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612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127F"/>
    <w:pPr>
      <w:spacing w:before="160" w:line="278" w:lineRule="auto"/>
      <w:jc w:val="center"/>
    </w:pPr>
    <w:rPr>
      <w:rFonts w:ascii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6127F"/>
    <w:rPr>
      <w:i/>
      <w:iCs/>
      <w:color w:val="404040" w:themeColor="text1" w:themeTint="BF"/>
    </w:rPr>
  </w:style>
  <w:style w:type="paragraph" w:styleId="ListParagraph">
    <w:name w:val="List Paragraph"/>
    <w:basedOn w:val="Normal"/>
    <w:uiPriority w:val="34"/>
    <w:qFormat/>
    <w:rsid w:val="0056127F"/>
    <w:pPr>
      <w:spacing w:line="278" w:lineRule="auto"/>
      <w:ind w:left="720"/>
      <w:contextualSpacing/>
    </w:pPr>
    <w:rPr>
      <w:rFonts w:ascii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56127F"/>
    <w:rPr>
      <w:i/>
      <w:iCs/>
      <w:color w:val="2F5496" w:themeColor="accent1" w:themeShade="BF"/>
    </w:rPr>
  </w:style>
  <w:style w:type="paragraph" w:styleId="IntenseQuote">
    <w:name w:val="Intense Quote"/>
    <w:basedOn w:val="Normal"/>
    <w:next w:val="Normal"/>
    <w:link w:val="IntenseQuoteChar"/>
    <w:uiPriority w:val="30"/>
    <w:qFormat/>
    <w:rsid w:val="0056127F"/>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6127F"/>
    <w:rPr>
      <w:i/>
      <w:iCs/>
      <w:color w:val="2F5496" w:themeColor="accent1" w:themeShade="BF"/>
    </w:rPr>
  </w:style>
  <w:style w:type="character" w:styleId="IntenseReference">
    <w:name w:val="Intense Reference"/>
    <w:basedOn w:val="DefaultParagraphFont"/>
    <w:uiPriority w:val="32"/>
    <w:qFormat/>
    <w:rsid w:val="0056127F"/>
    <w:rPr>
      <w:b/>
      <w:bCs/>
      <w:smallCaps/>
      <w:color w:val="2F5496" w:themeColor="accent1" w:themeShade="BF"/>
      <w:spacing w:val="5"/>
    </w:rPr>
  </w:style>
  <w:style w:type="paragraph" w:styleId="NormalWeb">
    <w:name w:val="Normal (Web)"/>
    <w:basedOn w:val="Normal"/>
    <w:uiPriority w:val="99"/>
    <w:unhideWhenUsed/>
    <w:rsid w:val="0056127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6127F"/>
    <w:rPr>
      <w:b/>
      <w:bCs/>
    </w:rPr>
  </w:style>
  <w:style w:type="character" w:styleId="Emphasis">
    <w:name w:val="Emphasis"/>
    <w:basedOn w:val="DefaultParagraphFont"/>
    <w:uiPriority w:val="20"/>
    <w:qFormat/>
    <w:rsid w:val="0056127F"/>
    <w:rPr>
      <w:i/>
      <w:iCs/>
    </w:rPr>
  </w:style>
  <w:style w:type="paragraph" w:styleId="Header">
    <w:name w:val="header"/>
    <w:basedOn w:val="Normal"/>
    <w:link w:val="HeaderChar"/>
    <w:uiPriority w:val="99"/>
    <w:unhideWhenUsed/>
    <w:rsid w:val="005612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127F"/>
    <w:rPr>
      <w:rFonts w:ascii="Calibri" w:hAnsi="Calibri" w:cs="Calibri"/>
      <w:kern w:val="0"/>
      <w:sz w:val="22"/>
      <w:szCs w:val="22"/>
      <w14:ligatures w14:val="none"/>
    </w:rPr>
  </w:style>
  <w:style w:type="paragraph" w:styleId="Footer">
    <w:name w:val="footer"/>
    <w:basedOn w:val="Normal"/>
    <w:link w:val="FooterChar"/>
    <w:uiPriority w:val="99"/>
    <w:unhideWhenUsed/>
    <w:rsid w:val="005612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127F"/>
    <w:rPr>
      <w:rFonts w:ascii="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797</Words>
  <Characters>4546</Characters>
  <Application>Microsoft Office Word</Application>
  <DocSecurity>0</DocSecurity>
  <Lines>37</Lines>
  <Paragraphs>10</Paragraphs>
  <ScaleCrop>false</ScaleCrop>
  <Company/>
  <LinksUpToDate>false</LinksUpToDate>
  <CharactersWithSpaces>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PRAKASH SAMBHARA</dc:creator>
  <cp:keywords/>
  <dc:description/>
  <cp:lastModifiedBy>E411974</cp:lastModifiedBy>
  <cp:revision>10</cp:revision>
  <dcterms:created xsi:type="dcterms:W3CDTF">2025-06-09T14:39:00Z</dcterms:created>
  <dcterms:modified xsi:type="dcterms:W3CDTF">2025-06-18T10:18:00Z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2025-06-08T16:31:47Z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7d6863cb-22ab-4a56-9306-7cab683653e6</vt:lpwstr>
  </property>
  <property fmtid="{D5CDD505-2E9C-101B-9397-08002B2CF9AE}" pid="8" name="MSIP_Label_7b94a7b8-f06c-4dfe-bdcc-9b548fd58c31_ContentBits">
    <vt:lpwstr>0</vt:lpwstr>
  </property>
</Properties>
</file>