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130" w:type="dxa"/>
        <w:tblInd w:w="-545" w:type="dxa"/>
        <w:tblLayout w:type="fixed"/>
        <w:tblLook w:val="04A0" w:firstRow="1" w:lastRow="0" w:firstColumn="1" w:lastColumn="0" w:noHBand="0" w:noVBand="1"/>
      </w:tblPr>
      <w:tblGrid>
        <w:gridCol w:w="1710"/>
        <w:gridCol w:w="1080"/>
        <w:gridCol w:w="1980"/>
        <w:gridCol w:w="2070"/>
        <w:gridCol w:w="2070"/>
        <w:gridCol w:w="1980"/>
        <w:gridCol w:w="3240"/>
      </w:tblGrid>
      <w:tr w:rsidR="00875F4E" w:rsidRPr="00875F4E" w14:paraId="4539D8C8" w14:textId="77777777" w:rsidTr="00CF6E29">
        <w:trPr>
          <w:trHeight w:val="530"/>
        </w:trPr>
        <w:tc>
          <w:tcPr>
            <w:tcW w:w="1710" w:type="dxa"/>
          </w:tcPr>
          <w:p w14:paraId="348FAB37" w14:textId="3F441320" w:rsidR="00236B76" w:rsidRPr="00875F4E" w:rsidRDefault="00236B76" w:rsidP="00221C13">
            <w:pPr>
              <w:rPr>
                <w:rFonts w:asciiTheme="majorBidi" w:hAnsiTheme="majorBidi" w:cstheme="majorBidi"/>
                <w:b/>
                <w:bCs/>
              </w:rPr>
            </w:pPr>
            <w:r w:rsidRPr="00875F4E">
              <w:rPr>
                <w:rFonts w:asciiTheme="majorBidi" w:hAnsiTheme="majorBidi" w:cstheme="majorBidi"/>
                <w:b/>
                <w:bCs/>
              </w:rPr>
              <w:t xml:space="preserve">Author/Year/ Country </w:t>
            </w:r>
          </w:p>
        </w:tc>
        <w:tc>
          <w:tcPr>
            <w:tcW w:w="1080" w:type="dxa"/>
          </w:tcPr>
          <w:p w14:paraId="06A83E8A" w14:textId="4A5483E7" w:rsidR="00236B76" w:rsidRPr="00875F4E" w:rsidRDefault="00236B76" w:rsidP="00221C13">
            <w:pPr>
              <w:rPr>
                <w:rFonts w:asciiTheme="majorBidi" w:hAnsiTheme="majorBidi" w:cstheme="majorBidi"/>
                <w:b/>
                <w:bCs/>
              </w:rPr>
            </w:pPr>
            <w:r w:rsidRPr="00875F4E">
              <w:rPr>
                <w:rFonts w:asciiTheme="majorBidi" w:hAnsiTheme="majorBidi" w:cstheme="majorBidi"/>
                <w:b/>
                <w:bCs/>
              </w:rPr>
              <w:t xml:space="preserve">Level of Evidence </w:t>
            </w:r>
          </w:p>
        </w:tc>
        <w:tc>
          <w:tcPr>
            <w:tcW w:w="1980" w:type="dxa"/>
          </w:tcPr>
          <w:p w14:paraId="257C1EBD" w14:textId="7A6B636B" w:rsidR="00236B76" w:rsidRPr="00875F4E" w:rsidRDefault="00236B76" w:rsidP="00221C13">
            <w:pPr>
              <w:jc w:val="center"/>
              <w:rPr>
                <w:rFonts w:asciiTheme="majorBidi" w:hAnsiTheme="majorBidi" w:cstheme="majorBidi"/>
                <w:b/>
                <w:bCs/>
              </w:rPr>
            </w:pPr>
            <w:r w:rsidRPr="00875F4E">
              <w:rPr>
                <w:rFonts w:asciiTheme="majorBidi" w:hAnsiTheme="majorBidi" w:cstheme="majorBidi"/>
                <w:noProof/>
              </w:rPr>
              <mc:AlternateContent>
                <mc:Choice Requires="wps">
                  <w:drawing>
                    <wp:anchor distT="0" distB="0" distL="114300" distR="114300" simplePos="0" relativeHeight="251676672" behindDoc="0" locked="0" layoutInCell="1" allowOverlap="1" wp14:anchorId="0719FD24" wp14:editId="3E5685B4">
                      <wp:simplePos x="0" y="0"/>
                      <wp:positionH relativeFrom="column">
                        <wp:posOffset>502920</wp:posOffset>
                      </wp:positionH>
                      <wp:positionV relativeFrom="paragraph">
                        <wp:posOffset>-682625</wp:posOffset>
                      </wp:positionV>
                      <wp:extent cx="3581400" cy="1828800"/>
                      <wp:effectExtent l="0" t="0" r="0" b="8255"/>
                      <wp:wrapNone/>
                      <wp:docPr id="2" name="Text Box 2"/>
                      <wp:cNvGraphicFramePr/>
                      <a:graphic xmlns:a="http://schemas.openxmlformats.org/drawingml/2006/main">
                        <a:graphicData uri="http://schemas.microsoft.com/office/word/2010/wordprocessingShape">
                          <wps:wsp>
                            <wps:cNvSpPr txBox="1"/>
                            <wps:spPr>
                              <a:xfrm>
                                <a:off x="0" y="0"/>
                                <a:ext cx="3581400" cy="1828800"/>
                              </a:xfrm>
                              <a:prstGeom prst="rect">
                                <a:avLst/>
                              </a:prstGeom>
                              <a:noFill/>
                              <a:ln>
                                <a:noFill/>
                              </a:ln>
                            </wps:spPr>
                            <wps:txbx>
                              <w:txbxContent>
                                <w:p w14:paraId="41178DE3" w14:textId="77777777" w:rsidR="00236B76" w:rsidRPr="00ED25F6" w:rsidRDefault="00236B76" w:rsidP="00221C13">
                                  <w:pPr>
                                    <w:spacing w:after="0" w:line="240" w:lineRule="auto"/>
                                    <w:jc w:val="center"/>
                                    <w:rPr>
                                      <w:rFonts w:asciiTheme="majorBidi" w:hAnsiTheme="majorBidi" w:cstheme="majorBidi"/>
                                      <w:bCs/>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5F6">
                                    <w:rPr>
                                      <w:rFonts w:asciiTheme="majorBidi" w:hAnsiTheme="majorBidi" w:cstheme="majorBidi"/>
                                      <w:bCs/>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Evidence Table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0719FD24" id="_x0000_t202" coordsize="21600,21600" o:spt="202" path="m,l,21600r21600,l21600,xe">
                      <v:stroke joinstyle="miter"/>
                      <v:path gradientshapeok="t" o:connecttype="rect"/>
                    </v:shapetype>
                    <v:shape id="Text Box 2" o:spid="_x0000_s1026" type="#_x0000_t202" style="position:absolute;left:0;text-align:left;margin-left:39.6pt;margin-top:-53.75pt;width:282pt;height:2in;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qV+EAIAACQEAAAOAAAAZHJzL2Uyb0RvYy54bWysU8tu2zAQvBfoPxC817Jcp3UEy4GbwEUB&#10;IwngFDnTFGkJILksSVtyv75LSn407anohdqXlrszw/ldpxU5COcbMCXNR2NKhOFQNWZX0u8vqw8z&#10;SnxgpmIKjCjpUXh6t3j/bt7aQkygBlUJR7CJ8UVrS1qHYIss87wWmvkRWGEwKcFpFtB1u6xyrMXu&#10;WmWT8fhT1oKrrAMuvMfoQ5+ki9RfSsHDk5ReBKJKirOFdLp0buOZLeas2Dlm64YPY7B/mEKzxuCl&#10;51YPLDCyd80frXTDHXiQYcRBZyBlw0XaAbfJx2+22dTMirQLguPtGSb//9ryx8PGPjsSui/QIYER&#10;kNb6wmMw7tNJp+MXJyWYRwiPZ9hEFwjH4MebWT4dY4pjLp9NZjN0sE92+d06H74K0CQaJXXIS4KL&#10;HdY+9KWnknibgVWjVOJGmd8C2DNGssuM0QrdthsG30J1xH0c9FR7y1cN3rlmPjwzh9zinKjX8ISH&#10;VNCWFAaLkhrcz7/FYz1CjllKWtRKSf2PPXOCEvXNIBm3+XQaxZWc6c3nCTruOrO9zpi9vgeUY44v&#10;w/JkxvqgTqZ0oF9R1st4K6aY4Xh3ScPJvA+9gvFZcLFcpiKUk2VhbTaWx9YRtIjoS/fKnB1gD8jY&#10;I5xUxYo36Pe18U9vl/uAHCRqIsA9qgPuKMVE7vBsotav/VR1edyLXwAAAP//AwBQSwMEFAAGAAgA&#10;AAAhAJq5ddrfAAAACwEAAA8AAABkcnMvZG93bnJldi54bWxMj01PwzAMhu9I/IfISNy2pINuo2s6&#10;TXxIHHZhlHvWeG1F41RNtnb/HnOCo+1Hr583306uExccQutJQzJXIJAqb1uqNZSfb7M1iBANWdN5&#10;Qg1XDLAtbm9yk1k/0gdeDrEWHEIhMxqaGPtMylA16EyY+x6Jbyc/OBN5HGppBzNyuOvkQqmldKYl&#10;/tCYHp8brL4PZ6chRrtLruWrC+9f0/5lbFSVmlLr+7tptwERcYp/MPzqszoU7HT0Z7JBdBpWTwsm&#10;NcwStUpBMLF8fODVkdG1SkEWufzfofgBAAD//wMAUEsBAi0AFAAGAAgAAAAhALaDOJL+AAAA4QEA&#10;ABMAAAAAAAAAAAAAAAAAAAAAAFtDb250ZW50X1R5cGVzXS54bWxQSwECLQAUAAYACAAAACEAOP0h&#10;/9YAAACUAQAACwAAAAAAAAAAAAAAAAAvAQAAX3JlbHMvLnJlbHNQSwECLQAUAAYACAAAACEAwm6l&#10;fhACAAAkBAAADgAAAAAAAAAAAAAAAAAuAgAAZHJzL2Uyb0RvYy54bWxQSwECLQAUAAYACAAAACEA&#10;mrl12t8AAAALAQAADwAAAAAAAAAAAAAAAABqBAAAZHJzL2Rvd25yZXYueG1sUEsFBgAAAAAEAAQA&#10;8wAAAHYFAAAAAA==&#10;" filled="f" stroked="f">
                      <v:textbox style="mso-fit-shape-to-text:t">
                        <w:txbxContent>
                          <w:p w14:paraId="41178DE3" w14:textId="77777777" w:rsidR="00236B76" w:rsidRPr="00ED25F6" w:rsidRDefault="00236B76" w:rsidP="00221C13">
                            <w:pPr>
                              <w:spacing w:after="0" w:line="240" w:lineRule="auto"/>
                              <w:jc w:val="center"/>
                              <w:rPr>
                                <w:rFonts w:asciiTheme="majorBidi" w:hAnsiTheme="majorBidi" w:cstheme="majorBidi"/>
                                <w:bCs/>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25F6">
                              <w:rPr>
                                <w:rFonts w:asciiTheme="majorBidi" w:hAnsiTheme="majorBidi" w:cstheme="majorBidi"/>
                                <w:bCs/>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Evidence Table </w:t>
                            </w:r>
                          </w:p>
                        </w:txbxContent>
                      </v:textbox>
                    </v:shape>
                  </w:pict>
                </mc:Fallback>
              </mc:AlternateContent>
            </w:r>
            <w:r w:rsidRPr="00875F4E">
              <w:rPr>
                <w:rFonts w:asciiTheme="majorBidi" w:hAnsiTheme="majorBidi" w:cstheme="majorBidi"/>
                <w:b/>
                <w:bCs/>
              </w:rPr>
              <w:t xml:space="preserve">Study Design </w:t>
            </w:r>
          </w:p>
        </w:tc>
        <w:tc>
          <w:tcPr>
            <w:tcW w:w="2070" w:type="dxa"/>
          </w:tcPr>
          <w:p w14:paraId="33DD08D8" w14:textId="6D2A8DE9" w:rsidR="00236B76" w:rsidRPr="00875F4E" w:rsidRDefault="00236B76" w:rsidP="00221C13">
            <w:pPr>
              <w:rPr>
                <w:rFonts w:asciiTheme="majorBidi" w:hAnsiTheme="majorBidi" w:cstheme="majorBidi"/>
                <w:b/>
                <w:bCs/>
              </w:rPr>
            </w:pPr>
            <w:r w:rsidRPr="00875F4E">
              <w:rPr>
                <w:rFonts w:asciiTheme="majorBidi" w:hAnsiTheme="majorBidi" w:cstheme="majorBidi"/>
                <w:b/>
                <w:bCs/>
              </w:rPr>
              <w:t xml:space="preserve">Sample and nursing unit  </w:t>
            </w:r>
          </w:p>
        </w:tc>
        <w:tc>
          <w:tcPr>
            <w:tcW w:w="2070" w:type="dxa"/>
          </w:tcPr>
          <w:p w14:paraId="7F73FAA3" w14:textId="28FF8951" w:rsidR="00236B76" w:rsidRPr="00875F4E" w:rsidRDefault="00236B76" w:rsidP="00221C13">
            <w:pPr>
              <w:jc w:val="center"/>
              <w:rPr>
                <w:rFonts w:asciiTheme="majorBidi" w:hAnsiTheme="majorBidi" w:cstheme="majorBidi"/>
                <w:b/>
                <w:bCs/>
              </w:rPr>
            </w:pPr>
            <w:r w:rsidRPr="00875F4E">
              <w:rPr>
                <w:rFonts w:asciiTheme="majorBidi" w:hAnsiTheme="majorBidi" w:cstheme="majorBidi"/>
                <w:b/>
                <w:bCs/>
              </w:rPr>
              <w:t>Type of Intervention</w:t>
            </w:r>
          </w:p>
        </w:tc>
        <w:tc>
          <w:tcPr>
            <w:tcW w:w="1980" w:type="dxa"/>
          </w:tcPr>
          <w:p w14:paraId="37113A93" w14:textId="51A9E151" w:rsidR="00236B76" w:rsidRPr="00875F4E" w:rsidRDefault="00236B76" w:rsidP="00236B76">
            <w:pPr>
              <w:rPr>
                <w:rFonts w:asciiTheme="majorBidi" w:hAnsiTheme="majorBidi" w:cstheme="majorBidi"/>
                <w:b/>
                <w:bCs/>
              </w:rPr>
            </w:pPr>
            <w:r w:rsidRPr="00875F4E">
              <w:rPr>
                <w:rFonts w:asciiTheme="majorBidi" w:hAnsiTheme="majorBidi" w:cstheme="majorBidi"/>
                <w:b/>
                <w:bCs/>
              </w:rPr>
              <w:t xml:space="preserve">Evaluation indicators </w:t>
            </w:r>
          </w:p>
        </w:tc>
        <w:tc>
          <w:tcPr>
            <w:tcW w:w="3240" w:type="dxa"/>
          </w:tcPr>
          <w:p w14:paraId="3D14A296" w14:textId="4C54B124" w:rsidR="00236B76" w:rsidRPr="00875F4E" w:rsidRDefault="001E116B" w:rsidP="00221C13">
            <w:pPr>
              <w:jc w:val="center"/>
              <w:rPr>
                <w:rFonts w:asciiTheme="majorBidi" w:hAnsiTheme="majorBidi" w:cstheme="majorBidi"/>
                <w:b/>
                <w:bCs/>
              </w:rPr>
            </w:pPr>
            <w:r w:rsidRPr="00875F4E">
              <w:rPr>
                <w:rFonts w:asciiTheme="majorBidi" w:hAnsiTheme="majorBidi" w:cstheme="majorBidi"/>
                <w:b/>
                <w:bCs/>
              </w:rPr>
              <w:t xml:space="preserve">Key </w:t>
            </w:r>
            <w:r w:rsidR="00236B76" w:rsidRPr="00875F4E">
              <w:rPr>
                <w:rFonts w:asciiTheme="majorBidi" w:hAnsiTheme="majorBidi" w:cstheme="majorBidi"/>
                <w:b/>
                <w:bCs/>
              </w:rPr>
              <w:t>Findings</w:t>
            </w:r>
          </w:p>
        </w:tc>
      </w:tr>
      <w:tr w:rsidR="00875F4E" w:rsidRPr="00875F4E" w14:paraId="63E4C521" w14:textId="77777777" w:rsidTr="00CF6E29">
        <w:trPr>
          <w:trHeight w:val="1403"/>
        </w:trPr>
        <w:tc>
          <w:tcPr>
            <w:tcW w:w="1710" w:type="dxa"/>
          </w:tcPr>
          <w:p w14:paraId="4F9092DC" w14:textId="301EE89F" w:rsidR="00236B76" w:rsidRPr="00875F4E" w:rsidRDefault="00236B76" w:rsidP="00221C13">
            <w:pPr>
              <w:rPr>
                <w:rFonts w:asciiTheme="majorBidi" w:hAnsiTheme="majorBidi" w:cstheme="majorBidi"/>
                <w:b/>
                <w:bCs/>
              </w:rPr>
            </w:pPr>
            <w:r w:rsidRPr="00875F4E">
              <w:rPr>
                <w:rFonts w:asciiTheme="majorBidi" w:hAnsiTheme="majorBidi" w:cstheme="majorBidi"/>
              </w:rPr>
              <w:fldChar w:fldCharType="begin"/>
            </w:r>
            <w:r w:rsidRPr="00875F4E">
              <w:rPr>
                <w:rFonts w:asciiTheme="majorBidi" w:hAnsiTheme="majorBidi" w:cstheme="majorBidi"/>
              </w:rPr>
              <w:instrText xml:space="preserve"> ADDIN ZOTERO_ITEM CSL_CITATION {"citationID":"RAwFVxn5","properties":{"formattedCitation":"(Al-Ali et al., 2016)","plainCitation":"(Al-Ali et al., 2016)","noteIndex":0},"citationItems":[{"id":"NODdkHSa/Bl9Vl9zC","uris":["http://zotero.org/users/local/fIu1PW4K/items/FVDB4YMI"],"itemData":{"id":1900,"type":"article-journal","abstract":"Background\nNurses' attitudes toward workplace violence are still inadequately explored, and possess an impact in preventing, and managing the violent incidents and the quality of nursing care. Creating a demand for an effective intervention program to improve nurses' knowledge of and attitudes toward workplace violence.\nObjective\nTo study the impact of the training program on nurses' attitudes toward workplace violence in a military hospital in Jordan.\nMethods\nOne group before–after design was employed. A stratified random sample of 100 nurses working in three shifts was recruited. Data were collected earlier and after the preparation program using the Attitudes Toward Patient Physical Assault Questionnaire. “The Framework Guidelines for addressing workplace violence in the health sector”, was adopted in this work. The preparation sessions were for one day each week over five weeks. The post-test assessment was over five weeks using the same questionnaire.\nResults\nA total of 97 nurses completed the survey. The outcomes demonstrated the significant impact of the training program on nurses' attitudes towards workplace violence (t=6. 62, df=96, p=0.000). The prevalence of verbal abuse by patients and visitors was 63.9% and for physical abuse, 7.2% were from patients and 3.1% of visitors. Most violent incidents occurred during day duty and during delivering nursing care (40.2% and 32%, respectively). Major source of emotional support for abused nurses was from the nursing team (88.7%), while the legal support was from nursing management (48.5%).\nConclusion\nThe study highlights a general concern among nursing staff about workplace violence. Confirming that violence prevention education for staff is a necessary step forward to deescalate the problem. A significant effect of the training program was evident in this study.","container-title":"Applied Nursing Research","DOI":"10.1016/j.apnr.2015.11.001","ISSN":"0897-1897","journalAbbreviation":"Applied Nursing Research","page":"83-89","source":"ScienceDirect","title":"The impact of training program on nurses' attitudes toward workplace violence in Jordan","volume":"30","author":[{"family":"Al-Ali","given":"Nahla Mansour"},{"family":"Al Faouri","given":"Ibrahim"},{"family":"Al-Niarat","given":"Tahany Fareed"}],"issued":{"date-parts":[["2016",5,1]]}}}],"schema":"https://github.com/citation-style-language/schema/raw/master/csl-citation.json"} </w:instrText>
            </w:r>
            <w:r w:rsidRPr="00875F4E">
              <w:rPr>
                <w:rFonts w:asciiTheme="majorBidi" w:hAnsiTheme="majorBidi" w:cstheme="majorBidi"/>
              </w:rPr>
              <w:fldChar w:fldCharType="separate"/>
            </w:r>
            <w:r w:rsidRPr="00875F4E">
              <w:rPr>
                <w:rFonts w:asciiTheme="majorBidi" w:hAnsiTheme="majorBidi" w:cstheme="majorBidi"/>
              </w:rPr>
              <w:t>(Al-Ali et al., 2016)</w:t>
            </w:r>
            <w:r w:rsidRPr="00875F4E">
              <w:rPr>
                <w:rFonts w:asciiTheme="majorBidi" w:hAnsiTheme="majorBidi" w:cstheme="majorBidi"/>
              </w:rPr>
              <w:fldChar w:fldCharType="end"/>
            </w:r>
            <w:r w:rsidRPr="00875F4E">
              <w:rPr>
                <w:rFonts w:asciiTheme="majorBidi" w:hAnsiTheme="majorBidi" w:cstheme="majorBidi"/>
              </w:rPr>
              <w:t xml:space="preserve">/ </w:t>
            </w:r>
            <w:r w:rsidRPr="00875F4E">
              <w:rPr>
                <w:rFonts w:asciiTheme="majorBidi" w:hAnsiTheme="majorBidi" w:cstheme="majorBidi"/>
                <w:b/>
                <w:bCs/>
              </w:rPr>
              <w:t>Jordan</w:t>
            </w:r>
          </w:p>
          <w:p w14:paraId="587F459C" w14:textId="000347F0" w:rsidR="00236B76" w:rsidRPr="00875F4E" w:rsidRDefault="00236B76" w:rsidP="00221C13">
            <w:pPr>
              <w:rPr>
                <w:rFonts w:asciiTheme="majorBidi" w:hAnsiTheme="majorBidi" w:cstheme="majorBidi"/>
                <w:b/>
                <w:bCs/>
              </w:rPr>
            </w:pPr>
          </w:p>
        </w:tc>
        <w:tc>
          <w:tcPr>
            <w:tcW w:w="1080" w:type="dxa"/>
          </w:tcPr>
          <w:p w14:paraId="259E5A0D" w14:textId="59534D79" w:rsidR="00236B76" w:rsidRPr="00875F4E" w:rsidRDefault="00236B76" w:rsidP="00221C13">
            <w:pPr>
              <w:rPr>
                <w:rFonts w:asciiTheme="majorBidi" w:hAnsiTheme="majorBidi" w:cstheme="majorBidi"/>
                <w:b/>
                <w:bCs/>
              </w:rPr>
            </w:pPr>
            <w:r w:rsidRPr="00875F4E">
              <w:rPr>
                <w:rFonts w:asciiTheme="majorBidi" w:eastAsia="Times New Roman" w:hAnsiTheme="majorBidi" w:cstheme="majorBidi"/>
                <w:b/>
              </w:rPr>
              <w:t xml:space="preserve"> II-B </w:t>
            </w:r>
          </w:p>
        </w:tc>
        <w:tc>
          <w:tcPr>
            <w:tcW w:w="1980" w:type="dxa"/>
          </w:tcPr>
          <w:p w14:paraId="0331A3FC" w14:textId="1C735577" w:rsidR="00236B76" w:rsidRPr="00875F4E" w:rsidRDefault="00236B76" w:rsidP="004942CD">
            <w:pPr>
              <w:pStyle w:val="NormalWeb"/>
              <w:spacing w:before="0" w:beforeAutospacing="0" w:after="0" w:afterAutospacing="0"/>
              <w:rPr>
                <w:rFonts w:asciiTheme="majorBidi" w:hAnsiTheme="majorBidi" w:cstheme="majorBidi"/>
                <w:sz w:val="22"/>
                <w:szCs w:val="22"/>
              </w:rPr>
            </w:pPr>
            <w:r w:rsidRPr="00875F4E">
              <w:rPr>
                <w:rFonts w:asciiTheme="majorBidi" w:hAnsiTheme="majorBidi" w:cstheme="majorBidi"/>
                <w:sz w:val="22"/>
                <w:szCs w:val="22"/>
              </w:rPr>
              <w:t xml:space="preserve"> One group </w:t>
            </w:r>
            <w:r w:rsidR="0057061F" w:rsidRPr="00875F4E">
              <w:rPr>
                <w:rFonts w:asciiTheme="majorBidi" w:hAnsiTheme="majorBidi" w:cstheme="majorBidi"/>
                <w:sz w:val="22"/>
                <w:szCs w:val="22"/>
              </w:rPr>
              <w:t xml:space="preserve">pretest and posttest </w:t>
            </w:r>
          </w:p>
        </w:tc>
        <w:tc>
          <w:tcPr>
            <w:tcW w:w="2070" w:type="dxa"/>
          </w:tcPr>
          <w:p w14:paraId="0D2D0C33" w14:textId="6444B8B3" w:rsidR="00236B76" w:rsidRPr="00875F4E" w:rsidRDefault="00CF6E29" w:rsidP="00221C13">
            <w:pPr>
              <w:pStyle w:val="NormalWeb"/>
              <w:spacing w:before="0" w:beforeAutospacing="0" w:after="0" w:afterAutospacing="0"/>
              <w:rPr>
                <w:rFonts w:asciiTheme="majorBidi" w:hAnsiTheme="majorBidi" w:cstheme="majorBidi"/>
                <w:sz w:val="22"/>
                <w:szCs w:val="22"/>
              </w:rPr>
            </w:pPr>
            <w:r w:rsidRPr="00875F4E">
              <w:rPr>
                <w:rFonts w:asciiTheme="majorBidi" w:hAnsiTheme="majorBidi" w:cstheme="majorBidi"/>
                <w:sz w:val="22"/>
                <w:szCs w:val="22"/>
              </w:rPr>
              <w:t xml:space="preserve">N= </w:t>
            </w:r>
            <w:r w:rsidR="00236B76" w:rsidRPr="00875F4E">
              <w:rPr>
                <w:rFonts w:asciiTheme="majorBidi" w:hAnsiTheme="majorBidi" w:cstheme="majorBidi"/>
                <w:sz w:val="22"/>
                <w:szCs w:val="22"/>
              </w:rPr>
              <w:t xml:space="preserve">97 nurses from different units, including critical care units (ICU, CCU, NICU, Burn unit), medical-surgical wards (Adult, Pediatric), ED, and outpatient clinics. </w:t>
            </w:r>
          </w:p>
        </w:tc>
        <w:tc>
          <w:tcPr>
            <w:tcW w:w="2070" w:type="dxa"/>
          </w:tcPr>
          <w:p w14:paraId="46F1592C" w14:textId="07031AD5" w:rsidR="00236B76" w:rsidRPr="00875F4E" w:rsidRDefault="00236B76" w:rsidP="00221C13">
            <w:pPr>
              <w:pStyle w:val="NormalWeb"/>
              <w:spacing w:before="0" w:beforeAutospacing="0" w:after="0" w:afterAutospacing="0"/>
              <w:rPr>
                <w:rFonts w:asciiTheme="majorBidi" w:hAnsiTheme="majorBidi" w:cstheme="majorBidi"/>
                <w:sz w:val="22"/>
                <w:szCs w:val="22"/>
              </w:rPr>
            </w:pPr>
            <w:r w:rsidRPr="00875F4E">
              <w:rPr>
                <w:rFonts w:asciiTheme="majorBidi" w:hAnsiTheme="majorBidi" w:cstheme="majorBidi"/>
                <w:sz w:val="22"/>
                <w:szCs w:val="22"/>
              </w:rPr>
              <w:t>5 sessions of a training program on workplace violence</w:t>
            </w:r>
          </w:p>
        </w:tc>
        <w:tc>
          <w:tcPr>
            <w:tcW w:w="1980" w:type="dxa"/>
          </w:tcPr>
          <w:p w14:paraId="5C781A9A" w14:textId="31944447" w:rsidR="00236B76" w:rsidRPr="00875F4E" w:rsidRDefault="0057061F" w:rsidP="00221C13">
            <w:pPr>
              <w:pStyle w:val="NormalWeb"/>
              <w:spacing w:before="0" w:beforeAutospacing="0" w:after="0" w:afterAutospacing="0"/>
              <w:rPr>
                <w:rFonts w:asciiTheme="majorBidi" w:hAnsiTheme="majorBidi" w:cstheme="majorBidi"/>
                <w:sz w:val="22"/>
                <w:szCs w:val="22"/>
              </w:rPr>
            </w:pPr>
            <w:r w:rsidRPr="00875F4E">
              <w:rPr>
                <w:rFonts w:asciiTheme="majorBidi" w:hAnsiTheme="majorBidi" w:cstheme="majorBidi"/>
                <w:sz w:val="22"/>
                <w:szCs w:val="22"/>
              </w:rPr>
              <w:t>Attitudes Toward Patient Physical Assault Questionnaire.</w:t>
            </w:r>
          </w:p>
        </w:tc>
        <w:tc>
          <w:tcPr>
            <w:tcW w:w="3240" w:type="dxa"/>
          </w:tcPr>
          <w:p w14:paraId="1E10D47F" w14:textId="55D06ECE" w:rsidR="00236B76" w:rsidRPr="00875F4E" w:rsidRDefault="001E116B" w:rsidP="00221C13">
            <w:pPr>
              <w:pStyle w:val="NormalWeb"/>
              <w:spacing w:before="0" w:beforeAutospacing="0" w:after="0" w:afterAutospacing="0"/>
              <w:rPr>
                <w:rFonts w:asciiTheme="majorBidi" w:hAnsiTheme="majorBidi" w:cstheme="majorBidi"/>
                <w:sz w:val="22"/>
                <w:szCs w:val="22"/>
              </w:rPr>
            </w:pPr>
            <w:r w:rsidRPr="00875F4E">
              <w:rPr>
                <w:rFonts w:asciiTheme="majorBidi" w:hAnsiTheme="majorBidi" w:cstheme="majorBidi"/>
                <w:sz w:val="22"/>
                <w:szCs w:val="22"/>
              </w:rPr>
              <w:t>Significant improvement in nurses</w:t>
            </w:r>
            <w:r w:rsidR="001248E5" w:rsidRPr="00875F4E">
              <w:rPr>
                <w:rFonts w:asciiTheme="majorBidi" w:hAnsiTheme="majorBidi" w:cstheme="majorBidi"/>
                <w:sz w:val="22"/>
                <w:szCs w:val="22"/>
              </w:rPr>
              <w:t>’</w:t>
            </w:r>
            <w:r w:rsidR="00236B76" w:rsidRPr="00875F4E">
              <w:rPr>
                <w:rFonts w:asciiTheme="majorBidi" w:hAnsiTheme="majorBidi" w:cstheme="majorBidi"/>
                <w:sz w:val="22"/>
                <w:szCs w:val="22"/>
              </w:rPr>
              <w:t xml:space="preserve"> attitudes towards staff performance</w:t>
            </w:r>
            <w:r w:rsidRPr="00875F4E">
              <w:rPr>
                <w:rFonts w:asciiTheme="majorBidi" w:hAnsiTheme="majorBidi" w:cstheme="majorBidi"/>
                <w:sz w:val="22"/>
                <w:szCs w:val="22"/>
              </w:rPr>
              <w:t xml:space="preserve"> post,</w:t>
            </w:r>
            <w:r w:rsidR="00236B76" w:rsidRPr="00875F4E">
              <w:rPr>
                <w:rFonts w:asciiTheme="majorBidi" w:hAnsiTheme="majorBidi" w:cstheme="majorBidi"/>
                <w:sz w:val="22"/>
                <w:szCs w:val="22"/>
              </w:rPr>
              <w:t xml:space="preserve"> but not towards legal and safety standards.</w:t>
            </w:r>
          </w:p>
        </w:tc>
      </w:tr>
      <w:tr w:rsidR="00875F4E" w:rsidRPr="00875F4E" w14:paraId="2292D108" w14:textId="77777777" w:rsidTr="00CF6E29">
        <w:trPr>
          <w:trHeight w:val="1205"/>
        </w:trPr>
        <w:tc>
          <w:tcPr>
            <w:tcW w:w="1710" w:type="dxa"/>
          </w:tcPr>
          <w:p w14:paraId="2B04C566" w14:textId="38A8527B" w:rsidR="00236B76" w:rsidRPr="00875F4E" w:rsidRDefault="00236B76" w:rsidP="00221C13">
            <w:pPr>
              <w:rPr>
                <w:rFonts w:asciiTheme="majorBidi" w:hAnsiTheme="majorBidi" w:cstheme="majorBidi"/>
                <w:b/>
                <w:bCs/>
              </w:rPr>
            </w:pPr>
            <w:r w:rsidRPr="00875F4E">
              <w:rPr>
                <w:rFonts w:asciiTheme="majorBidi" w:hAnsiTheme="majorBidi" w:cstheme="majorBidi"/>
                <w:b/>
                <w:bCs/>
              </w:rPr>
              <w:fldChar w:fldCharType="begin"/>
            </w:r>
            <w:r w:rsidRPr="00875F4E">
              <w:rPr>
                <w:rFonts w:asciiTheme="majorBidi" w:hAnsiTheme="majorBidi" w:cstheme="majorBidi"/>
                <w:b/>
                <w:bCs/>
              </w:rPr>
              <w:instrText xml:space="preserve"> ADDIN ZOTERO_ITEM CSL_CITATION {"citationID":"Q5951CNl","properties":{"formattedCitation":"(Al-Natour et al., 2022)","plainCitation":"(Al-Natour et al., 2022)","noteIndex":0},"citationItems":[{"id":"NODdkHSa/8lo49Bzd","uris":["http://zotero.org/users/local/fIu1PW4K/items/53KN5WPZ"],"itemData":{"id":1542,"type":"article-journal","abstract":"The aim To describe nurses’ perceptions about predisposing factors, nurses’ roles and effective strategies to combat workplace violence (WPV) in the emergency department (ED). Background Various forms of WPV against nurses is highly prevelent in EDs in Jordan and elsewhere. There is a dearth of information about predisposing factors for WPV and what strategies nurses use to counter this. Method A qualitative descriptive design was used to describe nurses’ perceptions about their roles and effective strategies regarding WPV. A purposive sample of 24 nurses (12 male and 12 female) who were working in the ED at two Jordanian hospitals participated in this study. Semi-structured interviews were conducted for each participant. The data were analysed using Colaizzi's narrative analysis steps and the Lincoln and Guba's framework to ensure credibility and trustworthiness. Results Three major themes emerged from the analysis of the data: (1) predisposing factors for WPV in ED, (2) the roles adopted by nurses in WPV incidents and (3) beneficial strategies to counter WPV. Conclusion Participant nurses provided insights into the predisposing factors of WPV in Jordanian EDs. A range of strategies and roles used by nurses to counter WPV in health institutions and community contexts were identified. However, the effective strategies used by nurses confronted by WPV did not emerge from having been trained or educated for such crises and therefore WPV remains underestimated and underreported. Implication for nursing policymakers Violence of all types is a crime and laws need to be not only strong but also appropriately enforced. Employers have a legal responsibility to provide a safe workplace for staff. Their organizational policies about workplace safety must reflect national laws as well as the human rights of people who come to work in their organizations. Workplace policies need to emphasise safety measures, professional training and education for assuring a safe hospital environment. It is crucial to conduct culturally competent programmes for preventing and countering WPV, taking into consideration the nurses’ Jordanian cultural backgrounds and context.","container-title":"International Nursing Review","DOI":"10.1111/inr.12788","ISSN":"1466-7657","issue":"00","language":"en","license":"© 2022 International Council of Nurses.","note":"_eprint: https://onlinelibrary.wiley.com/doi/pdf/10.1111/inr.12788","page":"1–9","source":"Wiley Online Library","title":"Nurses' experiences of workplace violence in the emergency department","author":[{"family":"Al-Natour","given":"Ahlam"},{"family":"Abuziad","given":"Lubna"},{"family":"Hweidi","given":"Lama Issa"}],"issued":{"date-parts":[["2022"]]}}}],"schema":"https://github.com/citation-style-language/schema/raw/master/csl-citation.json"} </w:instrText>
            </w:r>
            <w:r w:rsidRPr="00875F4E">
              <w:rPr>
                <w:rFonts w:asciiTheme="majorBidi" w:hAnsiTheme="majorBidi" w:cstheme="majorBidi"/>
                <w:b/>
                <w:bCs/>
              </w:rPr>
              <w:fldChar w:fldCharType="separate"/>
            </w:r>
            <w:r w:rsidRPr="00875F4E">
              <w:rPr>
                <w:rFonts w:asciiTheme="majorBidi" w:hAnsiTheme="majorBidi" w:cstheme="majorBidi"/>
              </w:rPr>
              <w:t>(Al-Natour et al., 2022)</w:t>
            </w:r>
            <w:r w:rsidRPr="00875F4E">
              <w:rPr>
                <w:rFonts w:asciiTheme="majorBidi" w:hAnsiTheme="majorBidi" w:cstheme="majorBidi"/>
                <w:b/>
                <w:bCs/>
              </w:rPr>
              <w:fldChar w:fldCharType="end"/>
            </w:r>
            <w:r w:rsidRPr="00875F4E">
              <w:rPr>
                <w:rFonts w:asciiTheme="majorBidi" w:hAnsiTheme="majorBidi" w:cstheme="majorBidi"/>
                <w:b/>
                <w:bCs/>
              </w:rPr>
              <w:t xml:space="preserve">/ Jordan </w:t>
            </w:r>
          </w:p>
        </w:tc>
        <w:tc>
          <w:tcPr>
            <w:tcW w:w="1080" w:type="dxa"/>
          </w:tcPr>
          <w:p w14:paraId="645BFB22" w14:textId="12E0E050" w:rsidR="00236B76" w:rsidRPr="00875F4E" w:rsidRDefault="00236B76" w:rsidP="00221C13">
            <w:pPr>
              <w:rPr>
                <w:rFonts w:asciiTheme="majorBidi" w:hAnsiTheme="majorBidi" w:cstheme="majorBidi"/>
                <w:b/>
                <w:bCs/>
              </w:rPr>
            </w:pPr>
            <w:r w:rsidRPr="00875F4E">
              <w:rPr>
                <w:rFonts w:asciiTheme="majorBidi" w:hAnsiTheme="majorBidi" w:cstheme="majorBidi"/>
                <w:b/>
                <w:bCs/>
              </w:rPr>
              <w:t xml:space="preserve">III-B </w:t>
            </w:r>
          </w:p>
        </w:tc>
        <w:tc>
          <w:tcPr>
            <w:tcW w:w="1980" w:type="dxa"/>
          </w:tcPr>
          <w:p w14:paraId="3E658D77" w14:textId="52B810DA" w:rsidR="00236B76" w:rsidRPr="00875F4E" w:rsidRDefault="00236B76" w:rsidP="00DC2DCF">
            <w:pPr>
              <w:pStyle w:val="NormalWeb"/>
              <w:spacing w:before="0" w:beforeAutospacing="0" w:after="0" w:afterAutospacing="0"/>
              <w:rPr>
                <w:rFonts w:asciiTheme="majorBidi" w:hAnsiTheme="majorBidi" w:cstheme="majorBidi"/>
                <w:sz w:val="22"/>
                <w:szCs w:val="22"/>
              </w:rPr>
            </w:pPr>
            <w:r w:rsidRPr="00875F4E">
              <w:rPr>
                <w:rFonts w:asciiTheme="majorBidi" w:hAnsiTheme="majorBidi" w:cstheme="majorBidi"/>
                <w:sz w:val="22"/>
                <w:szCs w:val="22"/>
              </w:rPr>
              <w:t>Qualitative descriptive</w:t>
            </w:r>
          </w:p>
        </w:tc>
        <w:tc>
          <w:tcPr>
            <w:tcW w:w="2070" w:type="dxa"/>
          </w:tcPr>
          <w:p w14:paraId="0342CCFB" w14:textId="0CF16CB1" w:rsidR="00236B76" w:rsidRPr="00875F4E" w:rsidRDefault="00CF6E29" w:rsidP="00DC2DCF">
            <w:pPr>
              <w:pStyle w:val="NormalWeb"/>
              <w:spacing w:before="0" w:beforeAutospacing="0" w:after="0" w:afterAutospacing="0"/>
              <w:rPr>
                <w:rFonts w:asciiTheme="majorBidi" w:hAnsiTheme="majorBidi" w:cstheme="majorBidi"/>
                <w:sz w:val="22"/>
                <w:szCs w:val="22"/>
              </w:rPr>
            </w:pPr>
            <w:r w:rsidRPr="00875F4E">
              <w:rPr>
                <w:rFonts w:asciiTheme="majorBidi" w:hAnsiTheme="majorBidi" w:cstheme="majorBidi"/>
                <w:sz w:val="22"/>
                <w:szCs w:val="22"/>
              </w:rPr>
              <w:t xml:space="preserve">N= </w:t>
            </w:r>
            <w:r w:rsidR="0057061F" w:rsidRPr="00875F4E">
              <w:rPr>
                <w:rFonts w:asciiTheme="majorBidi" w:hAnsiTheme="majorBidi" w:cstheme="majorBidi"/>
                <w:sz w:val="22"/>
                <w:szCs w:val="22"/>
              </w:rPr>
              <w:t>24</w:t>
            </w:r>
            <w:r w:rsidR="00236B76" w:rsidRPr="00875F4E">
              <w:rPr>
                <w:rFonts w:asciiTheme="majorBidi" w:hAnsiTheme="majorBidi" w:cstheme="majorBidi"/>
                <w:sz w:val="22"/>
                <w:szCs w:val="22"/>
              </w:rPr>
              <w:t xml:space="preserve"> ED nurses</w:t>
            </w:r>
          </w:p>
        </w:tc>
        <w:tc>
          <w:tcPr>
            <w:tcW w:w="2070" w:type="dxa"/>
          </w:tcPr>
          <w:p w14:paraId="37BE4468" w14:textId="2A826898" w:rsidR="00236B76" w:rsidRPr="00875F4E" w:rsidRDefault="00236B76" w:rsidP="00221C13">
            <w:pPr>
              <w:rPr>
                <w:rFonts w:asciiTheme="majorBidi" w:hAnsiTheme="majorBidi" w:cstheme="majorBidi"/>
              </w:rPr>
            </w:pPr>
            <w:r w:rsidRPr="00875F4E">
              <w:rPr>
                <w:rFonts w:asciiTheme="majorBidi" w:hAnsiTheme="majorBidi" w:cstheme="majorBidi"/>
              </w:rPr>
              <w:t>NA</w:t>
            </w:r>
          </w:p>
        </w:tc>
        <w:tc>
          <w:tcPr>
            <w:tcW w:w="1980" w:type="dxa"/>
          </w:tcPr>
          <w:p w14:paraId="7A5FB71B" w14:textId="7D37EFD1" w:rsidR="00236B76" w:rsidRPr="00875F4E" w:rsidRDefault="001248E5" w:rsidP="00221C13">
            <w:pPr>
              <w:pStyle w:val="NormalWeb"/>
              <w:spacing w:before="0" w:beforeAutospacing="0" w:after="0" w:afterAutospacing="0"/>
              <w:rPr>
                <w:rFonts w:asciiTheme="majorBidi" w:hAnsiTheme="majorBidi" w:cstheme="majorBidi"/>
                <w:sz w:val="22"/>
                <w:szCs w:val="22"/>
              </w:rPr>
            </w:pPr>
            <w:r w:rsidRPr="00875F4E">
              <w:rPr>
                <w:rFonts w:asciiTheme="majorBidi" w:hAnsiTheme="majorBidi" w:cstheme="majorBidi"/>
                <w:sz w:val="22"/>
                <w:szCs w:val="22"/>
              </w:rPr>
              <w:t xml:space="preserve">focused on </w:t>
            </w:r>
            <w:r w:rsidR="003D0928" w:rsidRPr="00875F4E">
              <w:rPr>
                <w:rFonts w:asciiTheme="majorBidi" w:hAnsiTheme="majorBidi" w:cstheme="majorBidi"/>
                <w:sz w:val="22"/>
                <w:szCs w:val="22"/>
              </w:rPr>
              <w:t xml:space="preserve">exploring </w:t>
            </w:r>
            <w:r w:rsidRPr="00875F4E">
              <w:rPr>
                <w:rFonts w:asciiTheme="majorBidi" w:hAnsiTheme="majorBidi" w:cstheme="majorBidi"/>
                <w:sz w:val="22"/>
                <w:szCs w:val="22"/>
              </w:rPr>
              <w:t xml:space="preserve">nurses’ recommendations </w:t>
            </w:r>
            <w:r w:rsidR="003D0928" w:rsidRPr="00875F4E">
              <w:rPr>
                <w:rFonts w:asciiTheme="majorBidi" w:hAnsiTheme="majorBidi" w:cstheme="majorBidi"/>
                <w:sz w:val="22"/>
                <w:szCs w:val="22"/>
              </w:rPr>
              <w:t>for</w:t>
            </w:r>
            <w:r w:rsidRPr="00875F4E">
              <w:rPr>
                <w:rFonts w:asciiTheme="majorBidi" w:hAnsiTheme="majorBidi" w:cstheme="majorBidi"/>
                <w:sz w:val="22"/>
                <w:szCs w:val="22"/>
              </w:rPr>
              <w:t xml:space="preserve"> effective strategies to combat WPV. </w:t>
            </w:r>
          </w:p>
        </w:tc>
        <w:tc>
          <w:tcPr>
            <w:tcW w:w="3240" w:type="dxa"/>
          </w:tcPr>
          <w:p w14:paraId="1C35E139" w14:textId="07817399" w:rsidR="00236B76" w:rsidRPr="00875F4E" w:rsidRDefault="00236B76" w:rsidP="00221C13">
            <w:pPr>
              <w:pStyle w:val="NormalWeb"/>
              <w:spacing w:before="0" w:beforeAutospacing="0" w:after="0" w:afterAutospacing="0"/>
              <w:rPr>
                <w:rFonts w:asciiTheme="majorBidi" w:hAnsiTheme="majorBidi" w:cstheme="majorBidi"/>
                <w:sz w:val="22"/>
                <w:szCs w:val="22"/>
              </w:rPr>
            </w:pPr>
            <w:r w:rsidRPr="00875F4E">
              <w:rPr>
                <w:rFonts w:asciiTheme="majorBidi" w:hAnsiTheme="majorBidi" w:cstheme="majorBidi"/>
                <w:sz w:val="22"/>
                <w:szCs w:val="22"/>
              </w:rPr>
              <w:t>Identified effective strategies before, during, and after violent incidents, including training, administrative support of victims,</w:t>
            </w:r>
            <w:r w:rsidR="0057061F" w:rsidRPr="00875F4E">
              <w:rPr>
                <w:rFonts w:asciiTheme="majorBidi" w:hAnsiTheme="majorBidi" w:cstheme="majorBidi"/>
                <w:sz w:val="22"/>
                <w:szCs w:val="22"/>
              </w:rPr>
              <w:t xml:space="preserve"> incident reporting</w:t>
            </w:r>
            <w:r w:rsidRPr="00875F4E">
              <w:rPr>
                <w:rFonts w:asciiTheme="majorBidi" w:hAnsiTheme="majorBidi" w:cstheme="majorBidi"/>
                <w:sz w:val="22"/>
                <w:szCs w:val="22"/>
              </w:rPr>
              <w:t>, security</w:t>
            </w:r>
            <w:r w:rsidR="0057061F" w:rsidRPr="00875F4E">
              <w:rPr>
                <w:rFonts w:asciiTheme="majorBidi" w:hAnsiTheme="majorBidi" w:cstheme="majorBidi"/>
                <w:sz w:val="22"/>
                <w:szCs w:val="22"/>
              </w:rPr>
              <w:t xml:space="preserve">, </w:t>
            </w:r>
            <w:r w:rsidRPr="00875F4E">
              <w:rPr>
                <w:rFonts w:asciiTheme="majorBidi" w:hAnsiTheme="majorBidi" w:cstheme="majorBidi"/>
                <w:sz w:val="22"/>
                <w:szCs w:val="22"/>
              </w:rPr>
              <w:t xml:space="preserve">and policies and laws. </w:t>
            </w:r>
          </w:p>
        </w:tc>
      </w:tr>
      <w:tr w:rsidR="00875F4E" w:rsidRPr="00875F4E" w14:paraId="48C9115D" w14:textId="77777777" w:rsidTr="00CF6E29">
        <w:trPr>
          <w:trHeight w:val="1610"/>
        </w:trPr>
        <w:tc>
          <w:tcPr>
            <w:tcW w:w="1710" w:type="dxa"/>
          </w:tcPr>
          <w:p w14:paraId="4966FB84" w14:textId="3C46F466" w:rsidR="00236B76" w:rsidRPr="00875F4E" w:rsidRDefault="00236B76" w:rsidP="00221C13">
            <w:pPr>
              <w:rPr>
                <w:rFonts w:asciiTheme="majorBidi" w:hAnsiTheme="majorBidi" w:cstheme="majorBidi"/>
              </w:rPr>
            </w:pPr>
            <w:r w:rsidRPr="00875F4E">
              <w:rPr>
                <w:rFonts w:asciiTheme="majorBidi" w:hAnsiTheme="majorBidi" w:cstheme="majorBidi"/>
              </w:rPr>
              <w:fldChar w:fldCharType="begin"/>
            </w:r>
            <w:r w:rsidRPr="00875F4E">
              <w:rPr>
                <w:rFonts w:asciiTheme="majorBidi" w:hAnsiTheme="majorBidi" w:cstheme="majorBidi"/>
              </w:rPr>
              <w:instrText xml:space="preserve"> ADDIN ZOTERO_ITEM CSL_CITATION {"citationID":"EC3b3lhu","properties":{"formattedCitation":"(Bruccoli, 2023)","plainCitation":"(Bruccoli, 2023)","noteIndex":0},"citationItems":[{"id":"NODdkHSa/WeLWtPEb","uris":["http://zotero.org/users/local/fIu1PW4K/items/JK5Z58IN"],"itemData":{"id":1913,"type":"article-journal","container-title":"Journal of Emergency Nursing","DOI":"10.1016/j.jen.2023.01.011","ISSN":"0099-1767, 1527-2966","issue":"3","journalAbbreviation":"Journal of Emergency Nursing","language":"English","note":"publisher: Elsevier\nPMID: 36906426","page":"395-402","source":"www.jenonline.org","title":"Implementation of a Behavioral Emergency Response Team in the Emergency Department","volume":"49","author":[{"family":"Bruccoli","given":"Angela M."}],"issued":{"date-parts":[["2023",5,1]]}}}],"schema":"https://github.com/citation-style-language/schema/raw/master/csl-citation.json"} </w:instrText>
            </w:r>
            <w:r w:rsidRPr="00875F4E">
              <w:rPr>
                <w:rFonts w:asciiTheme="majorBidi" w:hAnsiTheme="majorBidi" w:cstheme="majorBidi"/>
              </w:rPr>
              <w:fldChar w:fldCharType="separate"/>
            </w:r>
            <w:r w:rsidRPr="00875F4E">
              <w:rPr>
                <w:rFonts w:asciiTheme="majorBidi" w:hAnsiTheme="majorBidi" w:cstheme="majorBidi"/>
              </w:rPr>
              <w:t>(</w:t>
            </w:r>
            <w:proofErr w:type="spellStart"/>
            <w:r w:rsidRPr="00875F4E">
              <w:rPr>
                <w:rFonts w:asciiTheme="majorBidi" w:hAnsiTheme="majorBidi" w:cstheme="majorBidi"/>
              </w:rPr>
              <w:t>Bruccoli</w:t>
            </w:r>
            <w:proofErr w:type="spellEnd"/>
            <w:r w:rsidRPr="00875F4E">
              <w:rPr>
                <w:rFonts w:asciiTheme="majorBidi" w:hAnsiTheme="majorBidi" w:cstheme="majorBidi"/>
              </w:rPr>
              <w:t>, 2023)</w:t>
            </w:r>
            <w:r w:rsidRPr="00875F4E">
              <w:rPr>
                <w:rFonts w:asciiTheme="majorBidi" w:hAnsiTheme="majorBidi" w:cstheme="majorBidi"/>
              </w:rPr>
              <w:fldChar w:fldCharType="end"/>
            </w:r>
            <w:r w:rsidRPr="00875F4E">
              <w:rPr>
                <w:rFonts w:asciiTheme="majorBidi" w:hAnsiTheme="majorBidi" w:cstheme="majorBidi"/>
              </w:rPr>
              <w:t>/ US</w:t>
            </w:r>
          </w:p>
        </w:tc>
        <w:tc>
          <w:tcPr>
            <w:tcW w:w="1080" w:type="dxa"/>
          </w:tcPr>
          <w:p w14:paraId="4B03B531" w14:textId="6E87563A" w:rsidR="00236B76" w:rsidRPr="00875F4E" w:rsidRDefault="00236B76" w:rsidP="00221C13">
            <w:pPr>
              <w:rPr>
                <w:rFonts w:asciiTheme="majorBidi" w:eastAsia="Times New Roman" w:hAnsiTheme="majorBidi" w:cstheme="majorBidi"/>
                <w:b/>
              </w:rPr>
            </w:pPr>
            <w:r w:rsidRPr="00875F4E">
              <w:rPr>
                <w:rFonts w:asciiTheme="majorBidi" w:eastAsia="Times New Roman" w:hAnsiTheme="majorBidi" w:cstheme="majorBidi"/>
                <w:b/>
              </w:rPr>
              <w:t xml:space="preserve">V- B </w:t>
            </w:r>
          </w:p>
          <w:p w14:paraId="0ECBC4CF" w14:textId="684B018C" w:rsidR="00236B76" w:rsidRPr="00875F4E" w:rsidRDefault="00236B76" w:rsidP="00221C13">
            <w:pPr>
              <w:rPr>
                <w:rFonts w:asciiTheme="majorBidi" w:hAnsiTheme="majorBidi" w:cstheme="majorBidi"/>
              </w:rPr>
            </w:pPr>
            <w:r w:rsidRPr="00875F4E">
              <w:rPr>
                <w:rFonts w:asciiTheme="majorBidi" w:hAnsiTheme="majorBidi" w:cstheme="majorBidi"/>
                <w:shd w:val="clear" w:color="auto" w:fill="FFFFFF"/>
              </w:rPr>
              <w:t xml:space="preserve"> </w:t>
            </w:r>
          </w:p>
        </w:tc>
        <w:tc>
          <w:tcPr>
            <w:tcW w:w="1980" w:type="dxa"/>
          </w:tcPr>
          <w:p w14:paraId="2E8ABAA0" w14:textId="1F8B6248" w:rsidR="00236B76" w:rsidRPr="00875F4E" w:rsidRDefault="00236B76" w:rsidP="0057061F">
            <w:pPr>
              <w:pStyle w:val="NormalWeb"/>
              <w:spacing w:before="0" w:beforeAutospacing="0" w:after="0" w:afterAutospacing="0"/>
              <w:rPr>
                <w:rFonts w:asciiTheme="majorBidi" w:hAnsiTheme="majorBidi" w:cstheme="majorBidi"/>
                <w:sz w:val="22"/>
                <w:szCs w:val="22"/>
                <w:shd w:val="clear" w:color="auto" w:fill="FFFFFF"/>
              </w:rPr>
            </w:pPr>
            <w:r w:rsidRPr="00875F4E">
              <w:rPr>
                <w:rFonts w:asciiTheme="majorBidi" w:hAnsiTheme="majorBidi" w:cstheme="majorBidi"/>
                <w:sz w:val="22"/>
                <w:szCs w:val="22"/>
              </w:rPr>
              <w:t xml:space="preserve">Quality improvement </w:t>
            </w:r>
            <w:r w:rsidR="0057061F" w:rsidRPr="00875F4E">
              <w:rPr>
                <w:rFonts w:asciiTheme="majorBidi" w:hAnsiTheme="majorBidi" w:cstheme="majorBidi"/>
                <w:sz w:val="22"/>
                <w:szCs w:val="22"/>
              </w:rPr>
              <w:t>utilizing (pre-post intervention)</w:t>
            </w:r>
          </w:p>
        </w:tc>
        <w:tc>
          <w:tcPr>
            <w:tcW w:w="2070" w:type="dxa"/>
          </w:tcPr>
          <w:p w14:paraId="08B47D10" w14:textId="1E5DCFE1" w:rsidR="00236B76" w:rsidRPr="00875F4E" w:rsidRDefault="00CF6E29" w:rsidP="00E5715D">
            <w:pPr>
              <w:pStyle w:val="NormalWeb"/>
              <w:spacing w:before="0" w:beforeAutospacing="0" w:after="0" w:afterAutospacing="0"/>
              <w:rPr>
                <w:rFonts w:asciiTheme="majorBidi" w:hAnsiTheme="majorBidi" w:cstheme="majorBidi"/>
                <w:sz w:val="22"/>
                <w:szCs w:val="22"/>
                <w:shd w:val="clear" w:color="auto" w:fill="FFFFFF"/>
              </w:rPr>
            </w:pPr>
            <w:r w:rsidRPr="00875F4E">
              <w:rPr>
                <w:rFonts w:asciiTheme="majorBidi" w:hAnsiTheme="majorBidi" w:cstheme="majorBidi"/>
                <w:sz w:val="22"/>
                <w:szCs w:val="22"/>
              </w:rPr>
              <w:t>N=43</w:t>
            </w:r>
            <w:r w:rsidR="0057061F" w:rsidRPr="00875F4E">
              <w:rPr>
                <w:rFonts w:asciiTheme="majorBidi" w:hAnsiTheme="majorBidi" w:cstheme="majorBidi"/>
                <w:sz w:val="22"/>
                <w:szCs w:val="22"/>
              </w:rPr>
              <w:t xml:space="preserve"> </w:t>
            </w:r>
            <w:r w:rsidR="00E5715D" w:rsidRPr="00875F4E">
              <w:rPr>
                <w:rFonts w:asciiTheme="majorBidi" w:hAnsiTheme="majorBidi" w:cstheme="majorBidi"/>
                <w:sz w:val="22"/>
                <w:szCs w:val="22"/>
              </w:rPr>
              <w:t>pre-</w:t>
            </w:r>
            <w:r w:rsidR="0057061F" w:rsidRPr="00875F4E">
              <w:rPr>
                <w:rFonts w:asciiTheme="majorBidi" w:hAnsiTheme="majorBidi" w:cstheme="majorBidi"/>
                <w:sz w:val="22"/>
                <w:szCs w:val="22"/>
              </w:rPr>
              <w:t xml:space="preserve"> and 21 </w:t>
            </w:r>
            <w:r w:rsidR="00E5715D" w:rsidRPr="00875F4E">
              <w:rPr>
                <w:rFonts w:asciiTheme="majorBidi" w:hAnsiTheme="majorBidi" w:cstheme="majorBidi"/>
                <w:sz w:val="22"/>
                <w:szCs w:val="22"/>
              </w:rPr>
              <w:t xml:space="preserve">post-intervention of </w:t>
            </w:r>
            <w:r w:rsidR="0057061F" w:rsidRPr="00875F4E">
              <w:rPr>
                <w:rFonts w:asciiTheme="majorBidi" w:hAnsiTheme="majorBidi" w:cstheme="majorBidi"/>
                <w:sz w:val="22"/>
                <w:szCs w:val="22"/>
              </w:rPr>
              <w:t xml:space="preserve">ED </w:t>
            </w:r>
            <w:proofErr w:type="gramStart"/>
            <w:r w:rsidR="00E5715D" w:rsidRPr="00875F4E">
              <w:rPr>
                <w:rFonts w:asciiTheme="majorBidi" w:hAnsiTheme="majorBidi" w:cstheme="majorBidi"/>
                <w:sz w:val="22"/>
                <w:szCs w:val="22"/>
              </w:rPr>
              <w:t>staff  (</w:t>
            </w:r>
            <w:proofErr w:type="gramEnd"/>
            <w:r w:rsidR="00E5715D" w:rsidRPr="00875F4E">
              <w:rPr>
                <w:rFonts w:asciiTheme="majorBidi" w:hAnsiTheme="majorBidi" w:cstheme="majorBidi"/>
                <w:sz w:val="22"/>
                <w:szCs w:val="22"/>
              </w:rPr>
              <w:t>nurses, technicians, security)</w:t>
            </w:r>
            <w:r w:rsidR="0057061F" w:rsidRPr="00875F4E">
              <w:rPr>
                <w:rFonts w:asciiTheme="majorBidi" w:hAnsiTheme="majorBidi" w:cstheme="majorBidi"/>
                <w:sz w:val="22"/>
                <w:szCs w:val="22"/>
              </w:rPr>
              <w:t xml:space="preserve"> </w:t>
            </w:r>
          </w:p>
        </w:tc>
        <w:tc>
          <w:tcPr>
            <w:tcW w:w="2070" w:type="dxa"/>
          </w:tcPr>
          <w:p w14:paraId="3A49E21C" w14:textId="008B8EDD" w:rsidR="00236B76" w:rsidRPr="00875F4E" w:rsidRDefault="008C30DA" w:rsidP="008C30DA">
            <w:pPr>
              <w:pStyle w:val="NormalWeb"/>
              <w:spacing w:before="0" w:beforeAutospacing="0" w:after="0" w:afterAutospacing="0"/>
              <w:rPr>
                <w:rFonts w:asciiTheme="majorBidi" w:hAnsiTheme="majorBidi" w:cstheme="majorBidi"/>
                <w:sz w:val="22"/>
                <w:szCs w:val="22"/>
              </w:rPr>
            </w:pPr>
            <w:r w:rsidRPr="00875F4E">
              <w:rPr>
                <w:rFonts w:asciiTheme="majorBidi" w:hAnsiTheme="majorBidi" w:cstheme="majorBidi"/>
                <w:sz w:val="22"/>
                <w:szCs w:val="22"/>
              </w:rPr>
              <w:t>Implementation of a Behavioral Emergency Response Team (BERT) with staff training, real-time support, and debriefings</w:t>
            </w:r>
          </w:p>
        </w:tc>
        <w:tc>
          <w:tcPr>
            <w:tcW w:w="1980" w:type="dxa"/>
          </w:tcPr>
          <w:p w14:paraId="41B55F7D" w14:textId="30D76253" w:rsidR="00236B76" w:rsidRPr="00875F4E" w:rsidRDefault="008C30DA" w:rsidP="008C30DA">
            <w:pPr>
              <w:pStyle w:val="NormalWeb"/>
              <w:spacing w:before="0" w:beforeAutospacing="0" w:after="0" w:afterAutospacing="0"/>
              <w:rPr>
                <w:rFonts w:asciiTheme="majorBidi" w:hAnsiTheme="majorBidi" w:cstheme="majorBidi"/>
                <w:sz w:val="22"/>
                <w:szCs w:val="22"/>
              </w:rPr>
            </w:pPr>
            <w:r w:rsidRPr="00875F4E">
              <w:rPr>
                <w:rFonts w:asciiTheme="majorBidi" w:hAnsiTheme="majorBidi" w:cstheme="majorBidi"/>
                <w:sz w:val="22"/>
                <w:szCs w:val="22"/>
              </w:rPr>
              <w:t>Reported WPV incid</w:t>
            </w:r>
            <w:r w:rsidR="003D0928" w:rsidRPr="00875F4E">
              <w:rPr>
                <w:rFonts w:asciiTheme="majorBidi" w:hAnsiTheme="majorBidi" w:cstheme="majorBidi"/>
                <w:sz w:val="22"/>
                <w:szCs w:val="22"/>
              </w:rPr>
              <w:t xml:space="preserve">ents </w:t>
            </w:r>
            <w:r w:rsidR="0057061F" w:rsidRPr="00875F4E">
              <w:rPr>
                <w:rFonts w:asciiTheme="majorBidi" w:hAnsiTheme="majorBidi" w:cstheme="majorBidi"/>
                <w:sz w:val="22"/>
                <w:szCs w:val="22"/>
              </w:rPr>
              <w:t>and safety perception assessment</w:t>
            </w:r>
            <w:r w:rsidRPr="00875F4E">
              <w:rPr>
                <w:rFonts w:asciiTheme="majorBidi" w:hAnsiTheme="majorBidi" w:cstheme="majorBidi"/>
                <w:sz w:val="22"/>
                <w:szCs w:val="22"/>
              </w:rPr>
              <w:t xml:space="preserve"> surveys </w:t>
            </w:r>
          </w:p>
        </w:tc>
        <w:tc>
          <w:tcPr>
            <w:tcW w:w="3240" w:type="dxa"/>
          </w:tcPr>
          <w:p w14:paraId="1E0A4864" w14:textId="3021047A" w:rsidR="00236B76" w:rsidRPr="00875F4E" w:rsidRDefault="00236B76" w:rsidP="000B3B5F">
            <w:pPr>
              <w:pStyle w:val="NormalWeb"/>
              <w:spacing w:before="0" w:beforeAutospacing="0" w:after="0" w:afterAutospacing="0"/>
              <w:rPr>
                <w:rFonts w:asciiTheme="majorBidi" w:hAnsiTheme="majorBidi" w:cstheme="majorBidi"/>
                <w:sz w:val="22"/>
                <w:szCs w:val="22"/>
                <w:shd w:val="clear" w:color="auto" w:fill="FFFFFF"/>
              </w:rPr>
            </w:pPr>
            <w:r w:rsidRPr="00875F4E">
              <w:rPr>
                <w:rFonts w:asciiTheme="majorBidi" w:hAnsiTheme="majorBidi" w:cstheme="majorBidi"/>
                <w:sz w:val="22"/>
                <w:szCs w:val="22"/>
                <w:shd w:val="clear" w:color="auto" w:fill="FFFFFF"/>
              </w:rPr>
              <w:t> </w:t>
            </w:r>
            <w:r w:rsidR="000B3B5F" w:rsidRPr="00875F4E">
              <w:rPr>
                <w:rFonts w:asciiTheme="majorBidi" w:hAnsiTheme="majorBidi" w:cstheme="majorBidi"/>
                <w:sz w:val="22"/>
                <w:szCs w:val="22"/>
              </w:rPr>
              <w:t>WPV</w:t>
            </w:r>
            <w:r w:rsidR="003D0928" w:rsidRPr="00875F4E">
              <w:rPr>
                <w:rFonts w:asciiTheme="majorBidi" w:hAnsiTheme="majorBidi" w:cstheme="majorBidi"/>
                <w:sz w:val="22"/>
                <w:szCs w:val="22"/>
              </w:rPr>
              <w:t xml:space="preserve"> incidents </w:t>
            </w:r>
            <w:r w:rsidR="000B3B5F" w:rsidRPr="00875F4E">
              <w:rPr>
                <w:rFonts w:asciiTheme="majorBidi" w:hAnsiTheme="majorBidi" w:cstheme="majorBidi"/>
                <w:sz w:val="22"/>
                <w:szCs w:val="22"/>
              </w:rPr>
              <w:t>reduced to zero; 36.5% increase in perceived safety; improved incident reporting and awareness</w:t>
            </w:r>
          </w:p>
          <w:p w14:paraId="347B6D9F" w14:textId="1DC1BBDE" w:rsidR="00236B76" w:rsidRPr="00875F4E" w:rsidRDefault="00236B76" w:rsidP="00221C13">
            <w:pPr>
              <w:rPr>
                <w:rFonts w:asciiTheme="majorBidi" w:hAnsiTheme="majorBidi" w:cstheme="majorBidi"/>
                <w:shd w:val="clear" w:color="auto" w:fill="FFFFFF"/>
              </w:rPr>
            </w:pPr>
          </w:p>
        </w:tc>
      </w:tr>
      <w:tr w:rsidR="00875F4E" w:rsidRPr="00875F4E" w14:paraId="6CD360B9" w14:textId="77777777" w:rsidTr="00CF6E29">
        <w:trPr>
          <w:trHeight w:val="1700"/>
        </w:trPr>
        <w:tc>
          <w:tcPr>
            <w:tcW w:w="1710" w:type="dxa"/>
          </w:tcPr>
          <w:p w14:paraId="31F3C172" w14:textId="0424A8C2" w:rsidR="00236B76" w:rsidRPr="00875F4E" w:rsidRDefault="00236B76" w:rsidP="00221C13">
            <w:pPr>
              <w:rPr>
                <w:rFonts w:asciiTheme="majorBidi" w:hAnsiTheme="majorBidi" w:cstheme="majorBidi"/>
                <w:b/>
                <w:bCs/>
              </w:rPr>
            </w:pPr>
            <w:r w:rsidRPr="00875F4E">
              <w:rPr>
                <w:rFonts w:asciiTheme="majorBidi" w:hAnsiTheme="majorBidi" w:cstheme="majorBidi"/>
                <w:b/>
                <w:bCs/>
              </w:rPr>
              <w:fldChar w:fldCharType="begin"/>
            </w:r>
            <w:r w:rsidRPr="00875F4E">
              <w:rPr>
                <w:rFonts w:asciiTheme="majorBidi" w:hAnsiTheme="majorBidi" w:cstheme="majorBidi"/>
                <w:b/>
                <w:bCs/>
              </w:rPr>
              <w:instrText xml:space="preserve"> ADDIN ZOTERO_ITEM CSL_CITATION {"citationID":"r46f2cff","properties":{"formattedCitation":"(Burkoski et al., 2019)","plainCitation":"(Burkoski et al., 2019)","noteIndex":0},"citationItems":[{"id":"NODdkHSa/0oxr68kE","uris":["http://zotero.org/users/local/fIu1PW4K/items/SHEBR63U"],"itemData":{"id":1547,"type":"article-journal","abstract":"Nurses are disproportionately prone to experience incidents of violent victimization. Despite the vast literature on violence in healthcare settings, few studies have identified effective violence prevention interventions. This study explored the experiences of nurses regarding the implementation of technology-based violence prevention interventions. It found most nurses believe the interventions were valuable in ensuring a safer environment.","container-title":"Nursing Leadership","issue":"Special Issue","language":"en","source":"www-longwoods-com.uc.idm.oclc.org","title":"Violence Prevention: Technology-Enabled Therapeutic Intervention","title-short":"Violence Prevention","URL":"https://www.longwoods.com/content/25814/nursing-leadership/violence-prevention-technology-enabled-therapeutic-intervention","volume":"32","author":[{"family":"Burkoski","given":"Vanessa"},{"family":"Farshait","given":"Nataly"},{"family":"Yoon","given":"Jennifer"},{"family":"Clancy","given":"Peter"},{"family":"Fernandes","given":"Kevin"},{"family":"Howell","given":"Micheal"},{"family":"Solomon","given":"Shirley"},{"family":"Collins","given":"Michael Orrico and Barbara E."}],"accessed":{"date-parts":[["2023",10,26]]},"issued":{"date-parts":[["2019",5,7]]}}}],"schema":"https://github.com/citation-style-language/schema/raw/master/csl-citation.json"} </w:instrText>
            </w:r>
            <w:r w:rsidRPr="00875F4E">
              <w:rPr>
                <w:rFonts w:asciiTheme="majorBidi" w:hAnsiTheme="majorBidi" w:cstheme="majorBidi"/>
                <w:b/>
                <w:bCs/>
              </w:rPr>
              <w:fldChar w:fldCharType="separate"/>
            </w:r>
            <w:r w:rsidRPr="00875F4E">
              <w:rPr>
                <w:rFonts w:asciiTheme="majorBidi" w:hAnsiTheme="majorBidi" w:cstheme="majorBidi"/>
              </w:rPr>
              <w:t>(</w:t>
            </w:r>
            <w:proofErr w:type="spellStart"/>
            <w:r w:rsidRPr="00875F4E">
              <w:rPr>
                <w:rFonts w:asciiTheme="majorBidi" w:hAnsiTheme="majorBidi" w:cstheme="majorBidi"/>
              </w:rPr>
              <w:t>Burkoski</w:t>
            </w:r>
            <w:proofErr w:type="spellEnd"/>
            <w:r w:rsidRPr="00875F4E">
              <w:rPr>
                <w:rFonts w:asciiTheme="majorBidi" w:hAnsiTheme="majorBidi" w:cstheme="majorBidi"/>
              </w:rPr>
              <w:t xml:space="preserve"> et al., 2019)</w:t>
            </w:r>
            <w:r w:rsidRPr="00875F4E">
              <w:rPr>
                <w:rFonts w:asciiTheme="majorBidi" w:hAnsiTheme="majorBidi" w:cstheme="majorBidi"/>
                <w:b/>
                <w:bCs/>
              </w:rPr>
              <w:fldChar w:fldCharType="end"/>
            </w:r>
            <w:r w:rsidRPr="00875F4E">
              <w:rPr>
                <w:rFonts w:asciiTheme="majorBidi" w:hAnsiTheme="majorBidi" w:cstheme="majorBidi"/>
                <w:b/>
                <w:bCs/>
              </w:rPr>
              <w:t xml:space="preserve">/ Canada </w:t>
            </w:r>
          </w:p>
        </w:tc>
        <w:tc>
          <w:tcPr>
            <w:tcW w:w="1080" w:type="dxa"/>
          </w:tcPr>
          <w:p w14:paraId="6F51049C" w14:textId="5903D280" w:rsidR="00236B76" w:rsidRPr="00875F4E" w:rsidRDefault="00236B76" w:rsidP="00221C13">
            <w:pPr>
              <w:rPr>
                <w:rFonts w:asciiTheme="majorBidi" w:hAnsiTheme="majorBidi" w:cstheme="majorBidi"/>
              </w:rPr>
            </w:pPr>
            <w:r w:rsidRPr="00875F4E">
              <w:rPr>
                <w:rFonts w:asciiTheme="majorBidi" w:hAnsiTheme="majorBidi" w:cstheme="majorBidi"/>
                <w:b/>
                <w:bCs/>
              </w:rPr>
              <w:t xml:space="preserve">III-B  </w:t>
            </w:r>
          </w:p>
        </w:tc>
        <w:tc>
          <w:tcPr>
            <w:tcW w:w="1980" w:type="dxa"/>
          </w:tcPr>
          <w:p w14:paraId="27906F88" w14:textId="78E1F75E" w:rsidR="00236B76" w:rsidRPr="00875F4E" w:rsidRDefault="001F09A6" w:rsidP="001F09A6">
            <w:pPr>
              <w:pStyle w:val="NormalWeb"/>
              <w:spacing w:before="0" w:beforeAutospacing="0" w:after="0" w:afterAutospacing="0"/>
              <w:rPr>
                <w:rFonts w:asciiTheme="majorBidi" w:hAnsiTheme="majorBidi" w:cstheme="majorBidi"/>
                <w:sz w:val="22"/>
                <w:szCs w:val="22"/>
              </w:rPr>
            </w:pPr>
            <w:r w:rsidRPr="00875F4E">
              <w:rPr>
                <w:rFonts w:asciiTheme="majorBidi" w:hAnsiTheme="majorBidi" w:cstheme="majorBidi"/>
                <w:sz w:val="22"/>
                <w:szCs w:val="22"/>
              </w:rPr>
              <w:t>Qualitative descriptive</w:t>
            </w:r>
          </w:p>
        </w:tc>
        <w:tc>
          <w:tcPr>
            <w:tcW w:w="2070" w:type="dxa"/>
          </w:tcPr>
          <w:p w14:paraId="07C4917D" w14:textId="1228BCED" w:rsidR="00236B76" w:rsidRPr="00875F4E" w:rsidRDefault="00CF6E29" w:rsidP="00DB78C9">
            <w:pPr>
              <w:pStyle w:val="NormalWeb"/>
              <w:spacing w:before="0" w:beforeAutospacing="0" w:after="0" w:afterAutospacing="0"/>
              <w:rPr>
                <w:rFonts w:asciiTheme="majorBidi" w:hAnsiTheme="majorBidi" w:cstheme="majorBidi"/>
                <w:sz w:val="22"/>
                <w:szCs w:val="22"/>
              </w:rPr>
            </w:pPr>
            <w:r w:rsidRPr="00875F4E">
              <w:rPr>
                <w:rFonts w:asciiTheme="majorBidi" w:hAnsiTheme="majorBidi" w:cstheme="majorBidi"/>
                <w:sz w:val="22"/>
                <w:szCs w:val="22"/>
              </w:rPr>
              <w:t>N=11</w:t>
            </w:r>
            <w:r w:rsidR="001F09A6" w:rsidRPr="00875F4E">
              <w:rPr>
                <w:rFonts w:asciiTheme="majorBidi" w:hAnsiTheme="majorBidi" w:cstheme="majorBidi"/>
                <w:sz w:val="22"/>
                <w:szCs w:val="22"/>
              </w:rPr>
              <w:t xml:space="preserve"> nurses </w:t>
            </w:r>
            <w:r w:rsidR="00EF193A" w:rsidRPr="00875F4E">
              <w:rPr>
                <w:rFonts w:asciiTheme="majorBidi" w:hAnsiTheme="majorBidi" w:cstheme="majorBidi"/>
                <w:sz w:val="22"/>
                <w:szCs w:val="22"/>
              </w:rPr>
              <w:t>in</w:t>
            </w:r>
            <w:r w:rsidR="001F09A6" w:rsidRPr="00875F4E">
              <w:rPr>
                <w:rFonts w:asciiTheme="majorBidi" w:hAnsiTheme="majorBidi" w:cstheme="majorBidi"/>
                <w:sz w:val="22"/>
                <w:szCs w:val="22"/>
              </w:rPr>
              <w:t xml:space="preserve"> </w:t>
            </w:r>
            <w:r w:rsidR="00EF193A" w:rsidRPr="00875F4E">
              <w:rPr>
                <w:rFonts w:asciiTheme="majorBidi" w:hAnsiTheme="majorBidi" w:cstheme="majorBidi"/>
                <w:sz w:val="22"/>
                <w:szCs w:val="22"/>
              </w:rPr>
              <w:t xml:space="preserve">the </w:t>
            </w:r>
            <w:r w:rsidR="001F09A6" w:rsidRPr="00875F4E">
              <w:rPr>
                <w:rFonts w:asciiTheme="majorBidi" w:hAnsiTheme="majorBidi" w:cstheme="majorBidi"/>
                <w:sz w:val="22"/>
                <w:szCs w:val="22"/>
              </w:rPr>
              <w:t xml:space="preserve">inpatient units  </w:t>
            </w:r>
          </w:p>
        </w:tc>
        <w:tc>
          <w:tcPr>
            <w:tcW w:w="2070" w:type="dxa"/>
          </w:tcPr>
          <w:p w14:paraId="122AB87B" w14:textId="5A7F32C6" w:rsidR="00236B76" w:rsidRPr="00875F4E" w:rsidRDefault="001F09A6" w:rsidP="00DB78C9">
            <w:pPr>
              <w:pStyle w:val="NormalWeb"/>
              <w:spacing w:before="0" w:beforeAutospacing="0" w:after="0" w:afterAutospacing="0"/>
              <w:rPr>
                <w:rFonts w:asciiTheme="majorBidi" w:hAnsiTheme="majorBidi" w:cstheme="majorBidi"/>
                <w:sz w:val="22"/>
                <w:szCs w:val="22"/>
              </w:rPr>
            </w:pPr>
            <w:r w:rsidRPr="00875F4E">
              <w:rPr>
                <w:rFonts w:asciiTheme="majorBidi" w:hAnsiTheme="majorBidi" w:cstheme="majorBidi"/>
                <w:sz w:val="22"/>
                <w:szCs w:val="22"/>
              </w:rPr>
              <w:t xml:space="preserve">Implementation of </w:t>
            </w:r>
            <w:r w:rsidR="00AC179F" w:rsidRPr="00875F4E">
              <w:rPr>
                <w:rFonts w:asciiTheme="majorBidi" w:hAnsiTheme="majorBidi" w:cstheme="majorBidi"/>
                <w:sz w:val="22"/>
                <w:szCs w:val="22"/>
              </w:rPr>
              <w:t xml:space="preserve">the </w:t>
            </w:r>
            <w:r w:rsidRPr="00875F4E">
              <w:rPr>
                <w:rFonts w:asciiTheme="majorBidi" w:hAnsiTheme="majorBidi" w:cstheme="majorBidi"/>
                <w:sz w:val="22"/>
                <w:szCs w:val="22"/>
              </w:rPr>
              <w:t>electronic flagging system and personal safety response system (PSRS)</w:t>
            </w:r>
          </w:p>
        </w:tc>
        <w:tc>
          <w:tcPr>
            <w:tcW w:w="1980" w:type="dxa"/>
          </w:tcPr>
          <w:p w14:paraId="038BD432" w14:textId="619AE18E" w:rsidR="00236B76" w:rsidRPr="00875F4E" w:rsidRDefault="001248E5" w:rsidP="00DB78C9">
            <w:pPr>
              <w:pStyle w:val="NormalWeb"/>
              <w:spacing w:before="0" w:beforeAutospacing="0" w:after="0" w:afterAutospacing="0"/>
              <w:rPr>
                <w:rFonts w:asciiTheme="majorBidi" w:hAnsiTheme="majorBidi" w:cstheme="majorBidi"/>
                <w:sz w:val="22"/>
                <w:szCs w:val="22"/>
              </w:rPr>
            </w:pPr>
            <w:r w:rsidRPr="00875F4E">
              <w:rPr>
                <w:rFonts w:asciiTheme="majorBidi" w:hAnsiTheme="majorBidi" w:cstheme="majorBidi"/>
                <w:sz w:val="22"/>
                <w:szCs w:val="22"/>
              </w:rPr>
              <w:t>Nurses</w:t>
            </w:r>
            <w:r w:rsidR="00070796" w:rsidRPr="00875F4E">
              <w:rPr>
                <w:rFonts w:asciiTheme="majorBidi" w:hAnsiTheme="majorBidi" w:cstheme="majorBidi"/>
                <w:sz w:val="22"/>
                <w:szCs w:val="22"/>
              </w:rPr>
              <w:t>’</w:t>
            </w:r>
            <w:r w:rsidRPr="00875F4E">
              <w:rPr>
                <w:rFonts w:asciiTheme="majorBidi" w:hAnsiTheme="majorBidi" w:cstheme="majorBidi"/>
                <w:sz w:val="22"/>
                <w:szCs w:val="22"/>
              </w:rPr>
              <w:t xml:space="preserve"> safety perceptions after </w:t>
            </w:r>
            <w:r w:rsidR="003B50AE" w:rsidRPr="00875F4E">
              <w:rPr>
                <w:rFonts w:asciiTheme="majorBidi" w:hAnsiTheme="majorBidi" w:cstheme="majorBidi"/>
                <w:sz w:val="22"/>
                <w:szCs w:val="22"/>
              </w:rPr>
              <w:t>using PSRS</w:t>
            </w:r>
            <w:r w:rsidRPr="00875F4E">
              <w:rPr>
                <w:rFonts w:asciiTheme="majorBidi" w:hAnsiTheme="majorBidi" w:cstheme="majorBidi"/>
                <w:sz w:val="22"/>
                <w:szCs w:val="22"/>
              </w:rPr>
              <w:t xml:space="preserve"> </w:t>
            </w:r>
          </w:p>
        </w:tc>
        <w:tc>
          <w:tcPr>
            <w:tcW w:w="3240" w:type="dxa"/>
          </w:tcPr>
          <w:p w14:paraId="5B3172DD" w14:textId="661D0D15" w:rsidR="00236B76" w:rsidRPr="00875F4E" w:rsidRDefault="00236B76" w:rsidP="00221C13">
            <w:pPr>
              <w:rPr>
                <w:rFonts w:asciiTheme="majorBidi" w:hAnsiTheme="majorBidi" w:cstheme="majorBidi"/>
              </w:rPr>
            </w:pPr>
            <w:r w:rsidRPr="00875F4E">
              <w:rPr>
                <w:rFonts w:asciiTheme="majorBidi" w:hAnsiTheme="majorBidi" w:cstheme="majorBidi"/>
              </w:rPr>
              <w:t xml:space="preserve">Increased perceptions of safety and the use of proactive measures to prevent WPV </w:t>
            </w:r>
          </w:p>
          <w:p w14:paraId="29804C30" w14:textId="7268BCBD" w:rsidR="00236B76" w:rsidRPr="00875F4E" w:rsidRDefault="00236B76" w:rsidP="00221C13">
            <w:pPr>
              <w:rPr>
                <w:rFonts w:asciiTheme="majorBidi" w:hAnsiTheme="majorBidi" w:cstheme="majorBidi"/>
              </w:rPr>
            </w:pPr>
          </w:p>
        </w:tc>
      </w:tr>
      <w:tr w:rsidR="00875F4E" w:rsidRPr="00875F4E" w14:paraId="4FBC0992" w14:textId="77777777" w:rsidTr="00CF6E29">
        <w:trPr>
          <w:trHeight w:val="1070"/>
        </w:trPr>
        <w:tc>
          <w:tcPr>
            <w:tcW w:w="1710" w:type="dxa"/>
          </w:tcPr>
          <w:p w14:paraId="273A93FD" w14:textId="5BBD7ADC" w:rsidR="00236B76" w:rsidRPr="00875F4E" w:rsidRDefault="00236B76" w:rsidP="00221C13">
            <w:pPr>
              <w:rPr>
                <w:rFonts w:asciiTheme="majorBidi" w:hAnsiTheme="majorBidi" w:cstheme="majorBidi"/>
                <w:b/>
                <w:bCs/>
              </w:rPr>
            </w:pPr>
            <w:r w:rsidRPr="00875F4E">
              <w:rPr>
                <w:rFonts w:asciiTheme="majorBidi" w:hAnsiTheme="majorBidi" w:cstheme="majorBidi"/>
              </w:rPr>
              <w:fldChar w:fldCharType="begin"/>
            </w:r>
            <w:r w:rsidRPr="00875F4E">
              <w:rPr>
                <w:rFonts w:asciiTheme="majorBidi" w:hAnsiTheme="majorBidi" w:cstheme="majorBidi"/>
              </w:rPr>
              <w:instrText xml:space="preserve"> ADDIN ZOTERO_ITEM CSL_CITATION {"citationID":"3YG3nQnn","properties":{"formattedCitation":"(C. J. Cabilan et al., 2023)","plainCitation":"(C. J. Cabilan et al., 2023)","dontUpdate":true,"noteIndex":0},"citationItems":[{"id":"NODdkHSa/k1UN50Ta","uris":["http://zotero.org/users/local/fIu1PW4K/items/LBQ9NDJI"],"itemData":{"id":751,"type":"article-journal","abstract":"Introduction\nOccupational violence in emergency departments is prevalent and detrimental to staff and health services. There is an urgent call for solutions; accordingly, this study describes the implementation and early impacts of the digital Queensland Occupational Violence Patient Risk Assessment Tool (kwov-pro).\nMethods\nSince December 7, 2021, emergency nurses have been using the Queensland Occupational Violence Patient Risk Assessment Tool to assess 3 occupational violence risk factors in patients: aggression history, behaviors, and clinical presentation. Violence risk then is categorized as low (0 risk factors), moderate (1 risk factor), or high (2-3 risk factors). An important feature of this digital innovation is the alert and flagging system for high-risk patients. Underpinned by the Implementation Strategies for Evidence-Based Practice Guide, from November 2021 to March 2022 we progressively mobilized a range of strategies, including e-learning, implementation drivers, and regular communications. Early impacts measured were the percentage of nurses who completed their e-learning, the proportion of patients assessed using the Queensland Occupational Violence Patient Risk Assessment Tool, and the number of reported violent incidents in the emergency department.\nResults\nOverall, 149 of 195 (76%) of emergency nurses completed their e-learning. Further, adherence to Queensland Occupational Violence Patient Risk Assessment Tool was good, with 65% of patients assessed for risk of violence at least once. Since implementing the Queensland Occupational Violence Patient Risk Assessment Tool, there has been a progressive decrease in violent incidents reported in the emergency department.\nDiscussion\nUsing a combination of strategies, the Queensland Occupational Violence Patient Risk Assessment Tool was successfully implemented in the emergency department with the indication that it could reduce the number of incidents of occupational violence. The work herein provides a foundation for future translation and robust evaluation of the Queensland Occupational Violence Patient Risk Assessment Tool in emergency departments.","container-title":"Journal of Emergency Nursing","DOI":"10.1016/j.jen.2023.01.007","ISSN":"0099-1767","journalAbbreviation":"Journal of Emergency Nursing","language":"en","source":"ScienceDirect","title":"Introducing a Digital Occupational Violence Risk Assessment Tool Into an Emergency Department: A Pilot Implementation Study","title-short":"Introducing a Digital Occupational Violence Risk Assessment Tool Into an Emergency Department","URL":"https://www.sciencedirect.com/science/article/pii/S0099176723000077","author":[{"family":"Cabilan","given":"C. J."},{"family":"McRae","given":"Joshua"},{"family":"Ganzon","given":"Katherine"},{"family":"Appo","given":"Casey"},{"family":"Rogers","given":"Stefanie"},{"family":"O’Sullivan","given":"Madeline"},{"family":"Eley","given":"Robert"},{"family":"Snoswell","given":"Centaine"},{"family":"Johnston","given":"Amy"}],"accessed":{"date-parts":[["2023",3,18]]},"issued":{"date-parts":[["2023",3,3]]}}}],"schema":"https://github.com/citation-style-language/schema/raw/master/csl-citation.json"} </w:instrText>
            </w:r>
            <w:r w:rsidRPr="00875F4E">
              <w:rPr>
                <w:rFonts w:asciiTheme="majorBidi" w:hAnsiTheme="majorBidi" w:cstheme="majorBidi"/>
              </w:rPr>
              <w:fldChar w:fldCharType="separate"/>
            </w:r>
            <w:r w:rsidRPr="00875F4E">
              <w:rPr>
                <w:rFonts w:asciiTheme="majorBidi" w:hAnsiTheme="majorBidi" w:cstheme="majorBidi"/>
              </w:rPr>
              <w:t>(Cabilan et al., 2023)</w:t>
            </w:r>
            <w:r w:rsidRPr="00875F4E">
              <w:rPr>
                <w:rFonts w:asciiTheme="majorBidi" w:hAnsiTheme="majorBidi" w:cstheme="majorBidi"/>
              </w:rPr>
              <w:fldChar w:fldCharType="end"/>
            </w:r>
            <w:r w:rsidRPr="00875F4E">
              <w:rPr>
                <w:rFonts w:asciiTheme="majorBidi" w:hAnsiTheme="majorBidi" w:cstheme="majorBidi"/>
              </w:rPr>
              <w:t>/ Australia</w:t>
            </w:r>
          </w:p>
        </w:tc>
        <w:tc>
          <w:tcPr>
            <w:tcW w:w="1080" w:type="dxa"/>
          </w:tcPr>
          <w:p w14:paraId="122660A7" w14:textId="6C584F23" w:rsidR="00236B76" w:rsidRPr="00875F4E" w:rsidRDefault="00236B76" w:rsidP="00221C13">
            <w:pPr>
              <w:rPr>
                <w:rFonts w:asciiTheme="majorBidi" w:eastAsia="Times New Roman" w:hAnsiTheme="majorBidi" w:cstheme="majorBidi"/>
              </w:rPr>
            </w:pPr>
            <w:r w:rsidRPr="00875F4E">
              <w:rPr>
                <w:rFonts w:asciiTheme="majorBidi" w:eastAsia="Times New Roman" w:hAnsiTheme="majorBidi" w:cstheme="majorBidi"/>
                <w:b/>
              </w:rPr>
              <w:t xml:space="preserve">II- B </w:t>
            </w:r>
          </w:p>
          <w:p w14:paraId="0D4C13AD" w14:textId="77777777" w:rsidR="00236B76" w:rsidRPr="00875F4E" w:rsidRDefault="00236B76" w:rsidP="00221C13">
            <w:pPr>
              <w:rPr>
                <w:rFonts w:asciiTheme="majorBidi" w:hAnsiTheme="majorBidi" w:cstheme="majorBidi"/>
              </w:rPr>
            </w:pPr>
          </w:p>
        </w:tc>
        <w:tc>
          <w:tcPr>
            <w:tcW w:w="1980" w:type="dxa"/>
          </w:tcPr>
          <w:p w14:paraId="635F90F1" w14:textId="21B20406" w:rsidR="00236B76" w:rsidRPr="00875F4E" w:rsidRDefault="00CF6E29" w:rsidP="00CF6E29">
            <w:pPr>
              <w:pStyle w:val="NormalWeb"/>
              <w:spacing w:before="0" w:beforeAutospacing="0" w:after="0" w:afterAutospacing="0"/>
              <w:rPr>
                <w:rFonts w:asciiTheme="majorBidi" w:hAnsiTheme="majorBidi" w:cstheme="majorBidi"/>
                <w:sz w:val="22"/>
                <w:szCs w:val="22"/>
              </w:rPr>
            </w:pPr>
            <w:r w:rsidRPr="00875F4E">
              <w:rPr>
                <w:rFonts w:asciiTheme="majorBidi" w:hAnsiTheme="majorBidi" w:cstheme="majorBidi"/>
                <w:sz w:val="22"/>
                <w:szCs w:val="22"/>
              </w:rPr>
              <w:t xml:space="preserve">One group </w:t>
            </w:r>
            <w:r w:rsidR="00070796" w:rsidRPr="00875F4E">
              <w:rPr>
                <w:rFonts w:asciiTheme="majorBidi" w:hAnsiTheme="majorBidi" w:cstheme="majorBidi"/>
                <w:sz w:val="22"/>
                <w:szCs w:val="22"/>
              </w:rPr>
              <w:t xml:space="preserve">of </w:t>
            </w:r>
            <w:r w:rsidRPr="00875F4E">
              <w:rPr>
                <w:rFonts w:asciiTheme="majorBidi" w:hAnsiTheme="majorBidi" w:cstheme="majorBidi"/>
                <w:sz w:val="22"/>
                <w:szCs w:val="22"/>
              </w:rPr>
              <w:t>pre- and post-study</w:t>
            </w:r>
            <w:r w:rsidR="00236B76" w:rsidRPr="00875F4E">
              <w:rPr>
                <w:rFonts w:asciiTheme="majorBidi" w:hAnsiTheme="majorBidi" w:cstheme="majorBidi"/>
                <w:sz w:val="22"/>
                <w:szCs w:val="22"/>
              </w:rPr>
              <w:t xml:space="preserve"> </w:t>
            </w:r>
          </w:p>
        </w:tc>
        <w:tc>
          <w:tcPr>
            <w:tcW w:w="2070" w:type="dxa"/>
          </w:tcPr>
          <w:p w14:paraId="0636F1D1" w14:textId="260178EC" w:rsidR="00236B76" w:rsidRPr="00875F4E" w:rsidRDefault="00CF6E29" w:rsidP="00CF6E29">
            <w:pPr>
              <w:pStyle w:val="NormalWeb"/>
              <w:spacing w:before="0" w:beforeAutospacing="0" w:after="0" w:afterAutospacing="0"/>
              <w:rPr>
                <w:rFonts w:asciiTheme="majorBidi" w:hAnsiTheme="majorBidi" w:cstheme="majorBidi"/>
                <w:sz w:val="22"/>
                <w:szCs w:val="22"/>
              </w:rPr>
            </w:pPr>
            <w:r w:rsidRPr="00875F4E">
              <w:rPr>
                <w:rFonts w:asciiTheme="majorBidi" w:hAnsiTheme="majorBidi" w:cstheme="majorBidi"/>
                <w:sz w:val="22"/>
                <w:szCs w:val="22"/>
              </w:rPr>
              <w:t>N=195 ED nurses</w:t>
            </w:r>
          </w:p>
        </w:tc>
        <w:tc>
          <w:tcPr>
            <w:tcW w:w="2070" w:type="dxa"/>
          </w:tcPr>
          <w:p w14:paraId="3A9B8141" w14:textId="7AC362C1" w:rsidR="00236B76" w:rsidRPr="00875F4E" w:rsidRDefault="00CF6E29" w:rsidP="00221C13">
            <w:pPr>
              <w:rPr>
                <w:rFonts w:asciiTheme="majorBidi" w:hAnsiTheme="majorBidi" w:cstheme="majorBidi"/>
              </w:rPr>
            </w:pPr>
            <w:r w:rsidRPr="00875F4E">
              <w:rPr>
                <w:rFonts w:asciiTheme="majorBidi" w:hAnsiTheme="majorBidi" w:cstheme="majorBidi"/>
              </w:rPr>
              <w:t xml:space="preserve">Implementation of the Queensland Occupational Violence Patient </w:t>
            </w:r>
            <w:r w:rsidRPr="00875F4E">
              <w:rPr>
                <w:rFonts w:asciiTheme="majorBidi" w:hAnsiTheme="majorBidi" w:cstheme="majorBidi"/>
              </w:rPr>
              <w:lastRenderedPageBreak/>
              <w:t>Risk Assessment Tool (QOVPRAO) with e-learning modules and alert systems</w:t>
            </w:r>
            <w:r w:rsidR="00236B76" w:rsidRPr="00875F4E">
              <w:rPr>
                <w:rFonts w:asciiTheme="majorBidi" w:hAnsiTheme="majorBidi" w:cstheme="majorBidi"/>
              </w:rPr>
              <w:t>.</w:t>
            </w:r>
          </w:p>
        </w:tc>
        <w:tc>
          <w:tcPr>
            <w:tcW w:w="1980" w:type="dxa"/>
          </w:tcPr>
          <w:p w14:paraId="210606A4" w14:textId="578014F8" w:rsidR="00236B76" w:rsidRPr="00875F4E" w:rsidRDefault="00CF6E29" w:rsidP="00CF6E29">
            <w:pPr>
              <w:rPr>
                <w:rFonts w:asciiTheme="majorBidi" w:hAnsiTheme="majorBidi" w:cstheme="majorBidi"/>
              </w:rPr>
            </w:pPr>
            <w:r w:rsidRPr="00875F4E">
              <w:rPr>
                <w:rFonts w:asciiTheme="majorBidi" w:hAnsiTheme="majorBidi" w:cstheme="majorBidi"/>
              </w:rPr>
              <w:lastRenderedPageBreak/>
              <w:t xml:space="preserve">E-learning completion rates, percentage of patients assessed </w:t>
            </w:r>
            <w:r w:rsidRPr="00875F4E">
              <w:rPr>
                <w:rFonts w:asciiTheme="majorBidi" w:hAnsiTheme="majorBidi" w:cstheme="majorBidi"/>
              </w:rPr>
              <w:lastRenderedPageBreak/>
              <w:t xml:space="preserve">using QOVPRAO, </w:t>
            </w:r>
            <w:r w:rsidR="00943D10" w:rsidRPr="00875F4E">
              <w:rPr>
                <w:rFonts w:asciiTheme="majorBidi" w:hAnsiTheme="majorBidi" w:cstheme="majorBidi"/>
              </w:rPr>
              <w:t xml:space="preserve">and </w:t>
            </w:r>
            <w:r w:rsidRPr="00875F4E">
              <w:rPr>
                <w:rFonts w:asciiTheme="majorBidi" w:hAnsiTheme="majorBidi" w:cstheme="majorBidi"/>
              </w:rPr>
              <w:t>number of reported violent incidents</w:t>
            </w:r>
          </w:p>
        </w:tc>
        <w:tc>
          <w:tcPr>
            <w:tcW w:w="3240" w:type="dxa"/>
          </w:tcPr>
          <w:p w14:paraId="5E7F92E6" w14:textId="6BD7D9DF" w:rsidR="00236B76" w:rsidRPr="00875F4E" w:rsidRDefault="00CF6E29" w:rsidP="00221C13">
            <w:pPr>
              <w:ind w:left="-18"/>
              <w:rPr>
                <w:rFonts w:asciiTheme="majorBidi" w:hAnsiTheme="majorBidi" w:cstheme="majorBidi"/>
              </w:rPr>
            </w:pPr>
            <w:r w:rsidRPr="00875F4E">
              <w:rPr>
                <w:rFonts w:asciiTheme="majorBidi" w:hAnsiTheme="majorBidi" w:cstheme="majorBidi"/>
              </w:rPr>
              <w:lastRenderedPageBreak/>
              <w:t xml:space="preserve">76% of nurses completed e-learning; 65% of patients were evaluated for violence risk; progressive decrease in reported </w:t>
            </w:r>
            <w:r w:rsidRPr="00875F4E">
              <w:rPr>
                <w:rFonts w:asciiTheme="majorBidi" w:hAnsiTheme="majorBidi" w:cstheme="majorBidi"/>
              </w:rPr>
              <w:lastRenderedPageBreak/>
              <w:t>violent incidents post-implementation</w:t>
            </w:r>
          </w:p>
        </w:tc>
      </w:tr>
      <w:tr w:rsidR="00875F4E" w:rsidRPr="00875F4E" w14:paraId="0B7A4925" w14:textId="77777777" w:rsidTr="00CF6E29">
        <w:trPr>
          <w:trHeight w:val="530"/>
        </w:trPr>
        <w:tc>
          <w:tcPr>
            <w:tcW w:w="1710" w:type="dxa"/>
          </w:tcPr>
          <w:p w14:paraId="545CF8D6" w14:textId="56877AF3" w:rsidR="00236B76" w:rsidRPr="00875F4E" w:rsidRDefault="00236B76" w:rsidP="00221C13">
            <w:pPr>
              <w:rPr>
                <w:rFonts w:asciiTheme="majorBidi" w:hAnsiTheme="majorBidi" w:cstheme="majorBidi"/>
              </w:rPr>
            </w:pPr>
            <w:r w:rsidRPr="00875F4E">
              <w:rPr>
                <w:rFonts w:asciiTheme="majorBidi" w:hAnsiTheme="majorBidi" w:cstheme="majorBidi"/>
              </w:rPr>
              <w:lastRenderedPageBreak/>
              <w:fldChar w:fldCharType="begin"/>
            </w:r>
            <w:r w:rsidRPr="00875F4E">
              <w:rPr>
                <w:rFonts w:asciiTheme="majorBidi" w:hAnsiTheme="majorBidi" w:cstheme="majorBidi"/>
              </w:rPr>
              <w:instrText xml:space="preserve"> ADDIN ZOTERO_ITEM CSL_CITATION {"citationID":"ZPySVAfN","properties":{"formattedCitation":"(C. j. Cabilan et al., 2022)","plainCitation":"(C. j. Cabilan et al., 2022)","dontUpdate":true,"noteIndex":0},"citationItems":[{"id":"NODdkHSa/3sYvpi8G","uris":["http://zotero.org/users/local/fIu1PW4K/items/8VYXBUGV"],"itemData":{"id":1552,"type":"article-journal","abstract":"Aims To explore and collate solutions for occupational violence from emergency department (ED) staff. Background Despite publications highlighting the progressively worsening issue of occupational violence in EDs and its detrimental impacts, few strategies aimed to reduce or manage it have been discussed in the literature. Methods This was a cross-sectional study involving ED staff. Participants completed an electronic survey that prompted interventions for occupational violence. Free-text data were analysed and logically categorized using validated techniques. Results Participants (N = 81) suggested 24 interventions: 12 were classified as prevention strategies, 10 as response strategies and two as recovery strategies. Prevention and response strategies for occupational violence targeted key participants: patients, staff and ED environment. Recovery strategies centred around staff management of the personal impacts of incidences of occupational violence and on systems in place to support them after occupational violence incidents. Conclusion Solutions to occupational violence should be multifaceted encompassing prevention, response and recovery for patients, staff and the ED environment. Implications for Nursing Management No single, universal intervention can be endorsed to reduce or mitigate the impacts of occupational violence in EDs. However, a combination of the interventions (strategies) discussed in this paper can be recommended.","container-title":"Journal of Nursing Management","DOI":"10.1111/jonm.13294","ISSN":"1365-2834","issue":"6","language":"en","note":"_eprint: https://onlinelibrary.wiley.com/doi/pdf/10.1111/jonm.13294","page":"1386-1395","source":"Wiley Online Library","title":"What can we do about occupational violence in emergency departments? A survey of emergency staff","title-short":"What can we do about occupational violence in emergency departments?","volume":"30","author":[{"family":"Cabilan","given":"C.j."},{"family":"Eley","given":"Rob"},{"family":"Snoswell","given":"Centaine L."},{"family":"Johnston","given":"Amy N.B."}],"issued":{"date-parts":[["2022"]]}}}],"schema":"https://github.com/citation-style-language/schema/raw/master/csl-citation.json"} </w:instrText>
            </w:r>
            <w:r w:rsidRPr="00875F4E">
              <w:rPr>
                <w:rFonts w:asciiTheme="majorBidi" w:hAnsiTheme="majorBidi" w:cstheme="majorBidi"/>
              </w:rPr>
              <w:fldChar w:fldCharType="separate"/>
            </w:r>
            <w:r w:rsidRPr="00875F4E">
              <w:rPr>
                <w:rFonts w:asciiTheme="majorBidi" w:hAnsiTheme="majorBidi" w:cstheme="majorBidi"/>
              </w:rPr>
              <w:t>(Cabilan et al., 2022)</w:t>
            </w:r>
            <w:r w:rsidRPr="00875F4E">
              <w:rPr>
                <w:rFonts w:asciiTheme="majorBidi" w:hAnsiTheme="majorBidi" w:cstheme="majorBidi"/>
              </w:rPr>
              <w:fldChar w:fldCharType="end"/>
            </w:r>
            <w:r w:rsidRPr="00875F4E">
              <w:rPr>
                <w:rFonts w:asciiTheme="majorBidi" w:hAnsiTheme="majorBidi" w:cstheme="majorBidi"/>
              </w:rPr>
              <w:t xml:space="preserve">/ </w:t>
            </w:r>
            <w:proofErr w:type="spellStart"/>
            <w:r w:rsidRPr="00875F4E">
              <w:rPr>
                <w:rFonts w:asciiTheme="majorBidi" w:hAnsiTheme="majorBidi" w:cstheme="majorBidi"/>
              </w:rPr>
              <w:t>Austrulia</w:t>
            </w:r>
            <w:proofErr w:type="spellEnd"/>
          </w:p>
        </w:tc>
        <w:tc>
          <w:tcPr>
            <w:tcW w:w="1080" w:type="dxa"/>
          </w:tcPr>
          <w:p w14:paraId="0DC30B01" w14:textId="10A40742" w:rsidR="00236B76" w:rsidRPr="00875F4E" w:rsidRDefault="00236B76" w:rsidP="00221C13">
            <w:pPr>
              <w:rPr>
                <w:rFonts w:asciiTheme="majorBidi" w:hAnsiTheme="majorBidi" w:cstheme="majorBidi"/>
              </w:rPr>
            </w:pPr>
            <w:r w:rsidRPr="00875F4E">
              <w:rPr>
                <w:rFonts w:asciiTheme="majorBidi" w:hAnsiTheme="majorBidi" w:cstheme="majorBidi"/>
                <w:b/>
                <w:bCs/>
              </w:rPr>
              <w:t xml:space="preserve"> III-B </w:t>
            </w:r>
          </w:p>
        </w:tc>
        <w:tc>
          <w:tcPr>
            <w:tcW w:w="1980" w:type="dxa"/>
          </w:tcPr>
          <w:p w14:paraId="48AA622A" w14:textId="70131E48" w:rsidR="00236B76" w:rsidRPr="00875F4E" w:rsidRDefault="00CF6E29" w:rsidP="00AC179F">
            <w:pPr>
              <w:pStyle w:val="NormalWeb"/>
              <w:spacing w:before="0" w:beforeAutospacing="0" w:after="0" w:afterAutospacing="0"/>
              <w:rPr>
                <w:rFonts w:asciiTheme="majorBidi" w:hAnsiTheme="majorBidi" w:cstheme="majorBidi"/>
                <w:sz w:val="22"/>
                <w:szCs w:val="22"/>
              </w:rPr>
            </w:pPr>
            <w:r w:rsidRPr="00875F4E">
              <w:rPr>
                <w:rFonts w:asciiTheme="majorBidi" w:hAnsiTheme="majorBidi" w:cstheme="majorBidi"/>
                <w:sz w:val="22"/>
                <w:szCs w:val="22"/>
              </w:rPr>
              <w:t>C</w:t>
            </w:r>
            <w:r w:rsidRPr="00875F4E">
              <w:rPr>
                <w:rFonts w:asciiTheme="majorBidi" w:eastAsiaTheme="minorHAnsi" w:hAnsiTheme="majorBidi" w:cstheme="majorBidi"/>
                <w:sz w:val="22"/>
                <w:szCs w:val="22"/>
              </w:rPr>
              <w:t>ross-sectional s</w:t>
            </w:r>
            <w:r w:rsidR="00E1487D" w:rsidRPr="00875F4E">
              <w:rPr>
                <w:rFonts w:asciiTheme="majorBidi" w:eastAsiaTheme="minorHAnsi" w:hAnsiTheme="majorBidi" w:cstheme="majorBidi"/>
                <w:sz w:val="22"/>
                <w:szCs w:val="22"/>
              </w:rPr>
              <w:t>tudy</w:t>
            </w:r>
            <w:r w:rsidR="00E1487D" w:rsidRPr="00875F4E">
              <w:rPr>
                <w:rFonts w:asciiTheme="majorBidi" w:hAnsiTheme="majorBidi" w:cstheme="majorBidi"/>
                <w:sz w:val="22"/>
                <w:szCs w:val="22"/>
              </w:rPr>
              <w:t xml:space="preserve"> </w:t>
            </w:r>
          </w:p>
        </w:tc>
        <w:tc>
          <w:tcPr>
            <w:tcW w:w="2070" w:type="dxa"/>
          </w:tcPr>
          <w:p w14:paraId="401F6B2A" w14:textId="21F63C73" w:rsidR="00236B76" w:rsidRPr="00875F4E" w:rsidRDefault="00CF6E29" w:rsidP="00221C13">
            <w:pPr>
              <w:pStyle w:val="NormalWeb"/>
              <w:spacing w:before="0" w:beforeAutospacing="0" w:after="0" w:afterAutospacing="0"/>
              <w:rPr>
                <w:rFonts w:asciiTheme="majorBidi" w:hAnsiTheme="majorBidi" w:cstheme="majorBidi"/>
                <w:sz w:val="22"/>
                <w:szCs w:val="22"/>
              </w:rPr>
            </w:pPr>
            <w:r w:rsidRPr="00875F4E">
              <w:rPr>
                <w:rFonts w:asciiTheme="majorBidi" w:hAnsiTheme="majorBidi" w:cstheme="majorBidi"/>
                <w:sz w:val="22"/>
                <w:szCs w:val="22"/>
              </w:rPr>
              <w:t xml:space="preserve">81 ED Nurses </w:t>
            </w:r>
          </w:p>
        </w:tc>
        <w:tc>
          <w:tcPr>
            <w:tcW w:w="2070" w:type="dxa"/>
          </w:tcPr>
          <w:p w14:paraId="0E89DB77" w14:textId="2266763A" w:rsidR="00236B76" w:rsidRPr="00875F4E" w:rsidRDefault="00236B76" w:rsidP="00221C13">
            <w:pPr>
              <w:pStyle w:val="NormalWeb"/>
              <w:spacing w:before="0" w:beforeAutospacing="0" w:after="0" w:afterAutospacing="0"/>
              <w:rPr>
                <w:rFonts w:asciiTheme="majorBidi" w:hAnsiTheme="majorBidi" w:cstheme="majorBidi"/>
                <w:sz w:val="22"/>
                <w:szCs w:val="22"/>
              </w:rPr>
            </w:pPr>
            <w:r w:rsidRPr="00875F4E">
              <w:rPr>
                <w:rFonts w:asciiTheme="majorBidi" w:hAnsiTheme="majorBidi" w:cstheme="majorBidi"/>
                <w:sz w:val="22"/>
                <w:szCs w:val="22"/>
              </w:rPr>
              <w:t xml:space="preserve">NA. </w:t>
            </w:r>
          </w:p>
        </w:tc>
        <w:tc>
          <w:tcPr>
            <w:tcW w:w="1980" w:type="dxa"/>
          </w:tcPr>
          <w:p w14:paraId="5C157732" w14:textId="5131F496" w:rsidR="00236B76" w:rsidRPr="00875F4E" w:rsidRDefault="00CF6E29" w:rsidP="00221C13">
            <w:pPr>
              <w:pStyle w:val="NormalWeb"/>
              <w:spacing w:before="0" w:beforeAutospacing="0" w:after="0" w:afterAutospacing="0"/>
              <w:rPr>
                <w:rFonts w:asciiTheme="majorBidi" w:hAnsiTheme="majorBidi" w:cstheme="majorBidi"/>
                <w:sz w:val="22"/>
                <w:szCs w:val="22"/>
              </w:rPr>
            </w:pPr>
            <w:r w:rsidRPr="00875F4E">
              <w:rPr>
                <w:rFonts w:asciiTheme="majorBidi" w:hAnsiTheme="majorBidi" w:cstheme="majorBidi"/>
                <w:sz w:val="22"/>
                <w:szCs w:val="22"/>
              </w:rPr>
              <w:t>Staff-suggested interventions are categorized into prevention, response, and recovery strategies.</w:t>
            </w:r>
          </w:p>
        </w:tc>
        <w:tc>
          <w:tcPr>
            <w:tcW w:w="3240" w:type="dxa"/>
          </w:tcPr>
          <w:p w14:paraId="143002DC" w14:textId="185E3CF4" w:rsidR="00236B76" w:rsidRPr="00875F4E" w:rsidRDefault="00CF6E29" w:rsidP="00221C13">
            <w:pPr>
              <w:pStyle w:val="NormalWeb"/>
              <w:spacing w:before="0" w:beforeAutospacing="0" w:after="0" w:afterAutospacing="0"/>
              <w:rPr>
                <w:rFonts w:asciiTheme="majorBidi" w:hAnsiTheme="majorBidi" w:cstheme="majorBidi"/>
                <w:sz w:val="22"/>
                <w:szCs w:val="22"/>
              </w:rPr>
            </w:pPr>
            <w:r w:rsidRPr="00875F4E">
              <w:rPr>
                <w:rFonts w:asciiTheme="majorBidi" w:hAnsiTheme="majorBidi" w:cstheme="majorBidi"/>
                <w:sz w:val="22"/>
                <w:szCs w:val="22"/>
              </w:rPr>
              <w:t>Identified 24 interventions: 12 prevention, 10 response, and two recovery strategies. Emphasized the need for multifaceted approaches targeting patients, staff, and the ED environment.</w:t>
            </w:r>
          </w:p>
        </w:tc>
      </w:tr>
      <w:tr w:rsidR="00875F4E" w:rsidRPr="00875F4E" w14:paraId="62CA2776" w14:textId="77777777" w:rsidTr="00CF6E29">
        <w:trPr>
          <w:trHeight w:val="530"/>
        </w:trPr>
        <w:tc>
          <w:tcPr>
            <w:tcW w:w="1710" w:type="dxa"/>
          </w:tcPr>
          <w:p w14:paraId="5293777C" w14:textId="5183036D" w:rsidR="00236B76" w:rsidRPr="00875F4E" w:rsidRDefault="00236B76" w:rsidP="00221C13">
            <w:pPr>
              <w:rPr>
                <w:rFonts w:asciiTheme="majorBidi" w:hAnsiTheme="majorBidi" w:cstheme="majorBidi"/>
              </w:rPr>
            </w:pPr>
            <w:r w:rsidRPr="00875F4E">
              <w:rPr>
                <w:rFonts w:asciiTheme="majorBidi" w:hAnsiTheme="majorBidi" w:cstheme="majorBidi"/>
              </w:rPr>
              <w:fldChar w:fldCharType="begin"/>
            </w:r>
            <w:r w:rsidRPr="00875F4E">
              <w:rPr>
                <w:rFonts w:asciiTheme="majorBidi" w:hAnsiTheme="majorBidi" w:cstheme="majorBidi"/>
              </w:rPr>
              <w:instrText xml:space="preserve"> ADDIN ZOTERO_ITEM CSL_CITATION {"citationID":"XzbB3iW2","properties":{"formattedCitation":"(Cai et al., 2023)","plainCitation":"(Cai et al., 2023)","noteIndex":0},"citationItems":[{"id":"NODdkHSa/yZbkX6ka","uris":["http://zotero.org/users/local/Gf9GN25F/items/PFVKD3S5"],"itemData":{"id":1,"type":"article-journal","abstract":"Workplace violence (WPV) poses a significant occupational hazard for nurses. The efficacy of current education and training programs in mitigating WPV incidence among nurses remains uncertain, possibly due to insufficient consideration of clinical contexts and nurses’ specific needs. Therefore, this study developed a WPV prevention strategy based on the actual requirements of clinical nurses and situational prevention theory and aimed to explore its application effects.","container-title":"BMC Health Services Research","DOI":"10.1186/s12913-023-10188-1","ISSN":"1472-6963","issue":"1","journalAbbreviation":"BMC Health Services Research","page":"1164","source":"BioMed Central","title":"The effectiveness of a workplace violence prevention strategy based on situational prevention theory for nurses in managing violent situations: a quasi-experimental study","title-short":"The effectiveness of a workplace violence prevention strategy based on situational prevention theory for nurses in managing violent situations","volume":"23","author":[{"family":"Cai","given":"Jianzheng"},{"family":"Wu","given":"Sisi"},{"family":"Wang","given":"Haifang"},{"family":"Zhao","given":"Xiaoqing"},{"family":"Ying","given":"Yajie"},{"family":"Zhang","given":"Yingying"},{"family":"Tang","given":"Zhaofang"}],"issued":{"date-parts":[["2023",10,26]]}}}],"schema":"https://github.com/citation-style-language/schema/raw/master/csl-citation.json"} </w:instrText>
            </w:r>
            <w:r w:rsidRPr="00875F4E">
              <w:rPr>
                <w:rFonts w:asciiTheme="majorBidi" w:hAnsiTheme="majorBidi" w:cstheme="majorBidi"/>
              </w:rPr>
              <w:fldChar w:fldCharType="separate"/>
            </w:r>
            <w:r w:rsidRPr="00875F4E">
              <w:rPr>
                <w:rFonts w:asciiTheme="majorBidi" w:hAnsiTheme="majorBidi" w:cstheme="majorBidi"/>
              </w:rPr>
              <w:t>(Cai et al., 2023)</w:t>
            </w:r>
            <w:r w:rsidRPr="00875F4E">
              <w:rPr>
                <w:rFonts w:asciiTheme="majorBidi" w:hAnsiTheme="majorBidi" w:cstheme="majorBidi"/>
              </w:rPr>
              <w:fldChar w:fldCharType="end"/>
            </w:r>
            <w:r w:rsidRPr="00875F4E">
              <w:rPr>
                <w:rFonts w:asciiTheme="majorBidi" w:hAnsiTheme="majorBidi" w:cstheme="majorBidi"/>
              </w:rPr>
              <w:t xml:space="preserve">/ China </w:t>
            </w:r>
          </w:p>
        </w:tc>
        <w:tc>
          <w:tcPr>
            <w:tcW w:w="1080" w:type="dxa"/>
          </w:tcPr>
          <w:p w14:paraId="12608427" w14:textId="07E9240F" w:rsidR="00236B76" w:rsidRPr="00875F4E" w:rsidRDefault="00236B76" w:rsidP="00221C13">
            <w:pPr>
              <w:pStyle w:val="NormalWeb"/>
              <w:spacing w:before="0" w:beforeAutospacing="0" w:after="0" w:afterAutospacing="0"/>
              <w:rPr>
                <w:rFonts w:asciiTheme="majorBidi" w:hAnsiTheme="majorBidi" w:cstheme="majorBidi"/>
                <w:sz w:val="22"/>
                <w:szCs w:val="22"/>
              </w:rPr>
            </w:pPr>
            <w:r w:rsidRPr="00875F4E">
              <w:rPr>
                <w:rFonts w:asciiTheme="majorBidi" w:hAnsiTheme="majorBidi" w:cstheme="majorBidi"/>
                <w:b/>
                <w:sz w:val="22"/>
                <w:szCs w:val="22"/>
              </w:rPr>
              <w:t xml:space="preserve"> II-B </w:t>
            </w:r>
          </w:p>
          <w:p w14:paraId="7E5BB45F" w14:textId="77777777" w:rsidR="00236B76" w:rsidRPr="00875F4E" w:rsidRDefault="00236B76" w:rsidP="00221C13">
            <w:pPr>
              <w:rPr>
                <w:rFonts w:asciiTheme="majorBidi" w:hAnsiTheme="majorBidi" w:cstheme="majorBidi"/>
              </w:rPr>
            </w:pPr>
          </w:p>
        </w:tc>
        <w:tc>
          <w:tcPr>
            <w:tcW w:w="1980" w:type="dxa"/>
          </w:tcPr>
          <w:p w14:paraId="412D9687" w14:textId="12F5C039" w:rsidR="00236B76" w:rsidRPr="00875F4E" w:rsidRDefault="00943D10" w:rsidP="00B43D39">
            <w:pPr>
              <w:pStyle w:val="NormalWeb"/>
              <w:spacing w:before="0" w:beforeAutospacing="0" w:after="0" w:afterAutospacing="0"/>
              <w:rPr>
                <w:rFonts w:asciiTheme="majorBidi" w:hAnsiTheme="majorBidi" w:cstheme="majorBidi"/>
                <w:sz w:val="22"/>
                <w:szCs w:val="22"/>
              </w:rPr>
            </w:pPr>
            <w:r w:rsidRPr="00875F4E">
              <w:rPr>
                <w:rFonts w:asciiTheme="majorBidi" w:hAnsiTheme="majorBidi" w:cstheme="majorBidi"/>
                <w:sz w:val="22"/>
                <w:szCs w:val="22"/>
              </w:rPr>
              <w:t>Quasi-experimental, self-controlled study</w:t>
            </w:r>
          </w:p>
        </w:tc>
        <w:tc>
          <w:tcPr>
            <w:tcW w:w="2070" w:type="dxa"/>
          </w:tcPr>
          <w:p w14:paraId="260ADD54" w14:textId="20EF02B6" w:rsidR="00236B76" w:rsidRPr="00875F4E" w:rsidRDefault="00943D10" w:rsidP="00B43D39">
            <w:pPr>
              <w:pStyle w:val="NormalWeb"/>
              <w:spacing w:before="0" w:beforeAutospacing="0" w:after="0" w:afterAutospacing="0"/>
              <w:rPr>
                <w:rFonts w:asciiTheme="majorBidi" w:hAnsiTheme="majorBidi" w:cstheme="majorBidi"/>
                <w:sz w:val="22"/>
                <w:szCs w:val="22"/>
              </w:rPr>
            </w:pPr>
            <w:r w:rsidRPr="00875F4E">
              <w:rPr>
                <w:rFonts w:asciiTheme="majorBidi" w:hAnsiTheme="majorBidi" w:cstheme="majorBidi"/>
                <w:sz w:val="22"/>
                <w:szCs w:val="22"/>
              </w:rPr>
              <w:t>N=130 nurses from various departments (not specified)</w:t>
            </w:r>
          </w:p>
        </w:tc>
        <w:tc>
          <w:tcPr>
            <w:tcW w:w="2070" w:type="dxa"/>
          </w:tcPr>
          <w:p w14:paraId="1F23A909" w14:textId="105EF5DD" w:rsidR="00236B76" w:rsidRPr="00875F4E" w:rsidRDefault="00236B76" w:rsidP="00221C13">
            <w:pPr>
              <w:rPr>
                <w:rFonts w:asciiTheme="majorBidi" w:hAnsiTheme="majorBidi" w:cstheme="majorBidi"/>
              </w:rPr>
            </w:pPr>
            <w:r w:rsidRPr="00875F4E">
              <w:rPr>
                <w:rFonts w:asciiTheme="majorBidi" w:hAnsiTheme="majorBidi" w:cstheme="majorBidi"/>
              </w:rPr>
              <w:t>Classroom teaching and scene simulation training sessions on managing WPV.</w:t>
            </w:r>
          </w:p>
        </w:tc>
        <w:tc>
          <w:tcPr>
            <w:tcW w:w="1980" w:type="dxa"/>
          </w:tcPr>
          <w:p w14:paraId="64B224FB" w14:textId="4B83EEC0" w:rsidR="00236B76" w:rsidRPr="00875F4E" w:rsidRDefault="00943D10" w:rsidP="00943D10">
            <w:pPr>
              <w:pStyle w:val="NormalWeb"/>
              <w:spacing w:before="0" w:beforeAutospacing="0" w:after="0" w:afterAutospacing="0"/>
              <w:rPr>
                <w:rFonts w:asciiTheme="majorBidi" w:hAnsiTheme="majorBidi" w:cstheme="majorBidi"/>
                <w:sz w:val="22"/>
                <w:szCs w:val="22"/>
              </w:rPr>
            </w:pPr>
            <w:r w:rsidRPr="00875F4E">
              <w:rPr>
                <w:rFonts w:asciiTheme="majorBidi" w:hAnsiTheme="majorBidi" w:cstheme="majorBidi"/>
                <w:sz w:val="22"/>
                <w:szCs w:val="22"/>
              </w:rPr>
              <w:t>WPV incidence rates, severity of psychological and physical violence, and WPV coping resource scores</w:t>
            </w:r>
          </w:p>
        </w:tc>
        <w:tc>
          <w:tcPr>
            <w:tcW w:w="3240" w:type="dxa"/>
          </w:tcPr>
          <w:p w14:paraId="628B8129" w14:textId="33292951" w:rsidR="00236B76" w:rsidRPr="00875F4E" w:rsidRDefault="00943D10" w:rsidP="00943D10">
            <w:pPr>
              <w:pStyle w:val="NormalWeb"/>
              <w:spacing w:before="0" w:beforeAutospacing="0" w:after="0" w:afterAutospacing="0"/>
              <w:rPr>
                <w:rFonts w:asciiTheme="majorBidi" w:hAnsiTheme="majorBidi" w:cstheme="majorBidi"/>
                <w:sz w:val="22"/>
                <w:szCs w:val="22"/>
              </w:rPr>
            </w:pPr>
            <w:r w:rsidRPr="00875F4E">
              <w:rPr>
                <w:rFonts w:asciiTheme="majorBidi" w:hAnsiTheme="majorBidi" w:cstheme="majorBidi"/>
                <w:sz w:val="22"/>
                <w:szCs w:val="22"/>
              </w:rPr>
              <w:t xml:space="preserve">WPV incidence decreased from 63.85% to 46.15% over 9 months; the severity of </w:t>
            </w:r>
            <w:r w:rsidR="0067658E" w:rsidRPr="00875F4E">
              <w:rPr>
                <w:rFonts w:asciiTheme="majorBidi" w:hAnsiTheme="majorBidi" w:cstheme="majorBidi"/>
                <w:sz w:val="22"/>
                <w:szCs w:val="22"/>
              </w:rPr>
              <w:t>psychological and</w:t>
            </w:r>
            <w:r w:rsidRPr="00875F4E">
              <w:rPr>
                <w:rFonts w:asciiTheme="majorBidi" w:hAnsiTheme="majorBidi" w:cstheme="majorBidi"/>
                <w:sz w:val="22"/>
                <w:szCs w:val="22"/>
              </w:rPr>
              <w:t xml:space="preserve"> physical violence reduced; coping resource scores increased significantly</w:t>
            </w:r>
          </w:p>
        </w:tc>
      </w:tr>
      <w:tr w:rsidR="00875F4E" w:rsidRPr="00875F4E" w14:paraId="10463AFB" w14:textId="77777777" w:rsidTr="00CF6E29">
        <w:trPr>
          <w:trHeight w:val="530"/>
        </w:trPr>
        <w:tc>
          <w:tcPr>
            <w:tcW w:w="1710" w:type="dxa"/>
          </w:tcPr>
          <w:p w14:paraId="0CF60DB7" w14:textId="0BA5E776" w:rsidR="00236B76" w:rsidRPr="00875F4E" w:rsidRDefault="00236B76" w:rsidP="00221C13">
            <w:pPr>
              <w:rPr>
                <w:rFonts w:asciiTheme="majorBidi" w:hAnsiTheme="majorBidi" w:cstheme="majorBidi"/>
              </w:rPr>
            </w:pPr>
            <w:r w:rsidRPr="00875F4E">
              <w:rPr>
                <w:rFonts w:asciiTheme="majorBidi" w:hAnsiTheme="majorBidi" w:cstheme="majorBidi"/>
              </w:rPr>
              <w:fldChar w:fldCharType="begin"/>
            </w:r>
            <w:r w:rsidRPr="00875F4E">
              <w:rPr>
                <w:rFonts w:asciiTheme="majorBidi" w:hAnsiTheme="majorBidi" w:cstheme="majorBidi"/>
              </w:rPr>
              <w:instrText xml:space="preserve"> ADDIN ZOTERO_ITEM CSL_CITATION {"citationID":"C9nrmEJi","properties":{"formattedCitation":"(Carr &amp; Derouin, 2023)","plainCitation":"(Carr &amp; Derouin, 2023)","noteIndex":0},"citationItems":[{"id":"NODdkHSa/M6ZQ5ERh","uris":["http://zotero.org/users/local/fIu1PW4K/items/SLD25B3H"],"itemData":{"id":1902,"type":"article-journal","abstract":"Introduction\nComplex personal duress alarms may be implemented as part of a multicomponent approach to preventing and mitigating workplace violence in emergency departments. Evaluation of duress alarms after implementation has been identified as a gap in the literature. The purpose of this quality improvement project was to examine the impact of a duress alarm system on workplace violence and user experience in an urban emergency department.\nMethods\nA comprehensive system evaluation was performed using a mixed-methods approach, which included retrospective data review, key informant interviews, observations, and a survey. Forty clinical staff at an emergency department in North Carolina were interviewed and provided feedback on the duress system.\nResults\nFindings indicated that the duress system was not associated with a decrease in workplace violence, and that the majority of clinical staff did not even wear the duress alarm. Staff indicated that the primary barriers to use of the alarm were the bulky design of the alarm badge, inadequate education about the alarm device and process, and the lack of a reliable and timely response from security.\nDiscussion\nOngoing engagement of clinical staff is critical to the success of health care technology implementations. Staff feedback, periodic re-education, and recurring process evaluations are vital to ensuring the continued relevance of systems, especially when staff safety is the intended purpose.","collection-title":"Special Issue on Workplace Violence in Emergency Care","container-title":"Journal of Emergency Nursing","DOI":"10.1016/j.jen.2023.01.008","ISSN":"0099-1767","issue":"3","journalAbbreviation":"Journal of Emergency Nursing","page":"387-394","source":"ScienceDirect","title":"Staff Duress Alarms for Workplace Violence in the Emergency Department: A Mixed-Methods Evaluation","title-short":"Staff Duress Alarms for Workplace Violence in the Emergency Department","volume":"49","author":[{"family":"Carr","given":"Meredith A."},{"family":"Derouin","given":"Anne"}],"issued":{"date-parts":[["2023",5,1]]}}}],"schema":"https://github.com/citation-style-language/schema/raw/master/csl-citation.json"} </w:instrText>
            </w:r>
            <w:r w:rsidRPr="00875F4E">
              <w:rPr>
                <w:rFonts w:asciiTheme="majorBidi" w:hAnsiTheme="majorBidi" w:cstheme="majorBidi"/>
              </w:rPr>
              <w:fldChar w:fldCharType="separate"/>
            </w:r>
            <w:r w:rsidRPr="00875F4E">
              <w:rPr>
                <w:rFonts w:asciiTheme="majorBidi" w:hAnsiTheme="majorBidi" w:cstheme="majorBidi"/>
              </w:rPr>
              <w:t>(Carr &amp; Derouin, 2023)</w:t>
            </w:r>
            <w:r w:rsidRPr="00875F4E">
              <w:rPr>
                <w:rFonts w:asciiTheme="majorBidi" w:hAnsiTheme="majorBidi" w:cstheme="majorBidi"/>
              </w:rPr>
              <w:fldChar w:fldCharType="end"/>
            </w:r>
            <w:r w:rsidRPr="00875F4E">
              <w:rPr>
                <w:rFonts w:asciiTheme="majorBidi" w:hAnsiTheme="majorBidi" w:cstheme="majorBidi"/>
              </w:rPr>
              <w:t>/ United States</w:t>
            </w:r>
          </w:p>
        </w:tc>
        <w:tc>
          <w:tcPr>
            <w:tcW w:w="1080" w:type="dxa"/>
          </w:tcPr>
          <w:p w14:paraId="1D3CF903" w14:textId="53BC49F4" w:rsidR="00236B76" w:rsidRPr="00875F4E" w:rsidRDefault="008A10DB" w:rsidP="00221C13">
            <w:pPr>
              <w:rPr>
                <w:rFonts w:asciiTheme="majorBidi" w:eastAsia="Times New Roman" w:hAnsiTheme="majorBidi" w:cstheme="majorBidi"/>
                <w:b/>
              </w:rPr>
            </w:pPr>
            <w:r w:rsidRPr="00875F4E">
              <w:rPr>
                <w:rFonts w:asciiTheme="majorBidi" w:eastAsia="Times New Roman" w:hAnsiTheme="majorBidi" w:cstheme="majorBidi"/>
                <w:b/>
              </w:rPr>
              <w:t>III</w:t>
            </w:r>
            <w:r w:rsidR="00236B76" w:rsidRPr="00875F4E">
              <w:rPr>
                <w:rFonts w:asciiTheme="majorBidi" w:eastAsia="Times New Roman" w:hAnsiTheme="majorBidi" w:cstheme="majorBidi"/>
                <w:b/>
              </w:rPr>
              <w:t xml:space="preserve">-B </w:t>
            </w:r>
          </w:p>
          <w:p w14:paraId="76C30E2E" w14:textId="4729B02C" w:rsidR="00236B76" w:rsidRPr="00875F4E" w:rsidRDefault="00236B76" w:rsidP="00221C13">
            <w:pPr>
              <w:rPr>
                <w:rFonts w:asciiTheme="majorBidi" w:hAnsiTheme="majorBidi" w:cstheme="majorBidi"/>
                <w:b/>
                <w:bCs/>
              </w:rPr>
            </w:pPr>
          </w:p>
        </w:tc>
        <w:tc>
          <w:tcPr>
            <w:tcW w:w="1980" w:type="dxa"/>
          </w:tcPr>
          <w:p w14:paraId="1C0A4CEB" w14:textId="2AB99989" w:rsidR="00236B76" w:rsidRPr="00875F4E" w:rsidRDefault="008A10DB" w:rsidP="00221C13">
            <w:pPr>
              <w:pStyle w:val="NormalWeb"/>
              <w:spacing w:before="0" w:beforeAutospacing="0" w:after="0" w:afterAutospacing="0"/>
              <w:rPr>
                <w:rFonts w:asciiTheme="majorBidi" w:hAnsiTheme="majorBidi" w:cstheme="majorBidi"/>
                <w:sz w:val="22"/>
                <w:szCs w:val="22"/>
              </w:rPr>
            </w:pPr>
            <w:r w:rsidRPr="00875F4E">
              <w:rPr>
                <w:rFonts w:asciiTheme="majorBidi" w:hAnsiTheme="majorBidi" w:cstheme="majorBidi"/>
                <w:sz w:val="22"/>
                <w:szCs w:val="22"/>
              </w:rPr>
              <w:t xml:space="preserve">Mixed </w:t>
            </w:r>
            <w:r w:rsidR="00F52EB3" w:rsidRPr="00875F4E">
              <w:rPr>
                <w:rFonts w:asciiTheme="majorBidi" w:hAnsiTheme="majorBidi" w:cstheme="majorBidi"/>
                <w:sz w:val="22"/>
                <w:szCs w:val="22"/>
              </w:rPr>
              <w:t>methods study</w:t>
            </w:r>
          </w:p>
        </w:tc>
        <w:tc>
          <w:tcPr>
            <w:tcW w:w="2070" w:type="dxa"/>
          </w:tcPr>
          <w:p w14:paraId="7D33518F" w14:textId="363493D4" w:rsidR="00236B76" w:rsidRPr="00875F4E" w:rsidRDefault="00C45F69" w:rsidP="00221C13">
            <w:pPr>
              <w:pStyle w:val="NormalWeb"/>
              <w:spacing w:before="0" w:beforeAutospacing="0" w:after="0" w:afterAutospacing="0"/>
              <w:rPr>
                <w:rFonts w:asciiTheme="majorBidi" w:hAnsiTheme="majorBidi" w:cstheme="majorBidi"/>
                <w:sz w:val="22"/>
                <w:szCs w:val="22"/>
              </w:rPr>
            </w:pPr>
            <w:r w:rsidRPr="00875F4E">
              <w:rPr>
                <w:rFonts w:asciiTheme="majorBidi" w:hAnsiTheme="majorBidi" w:cstheme="majorBidi"/>
                <w:sz w:val="22"/>
                <w:szCs w:val="22"/>
              </w:rPr>
              <w:t>N=</w:t>
            </w:r>
            <w:r w:rsidR="006A2BB5" w:rsidRPr="00875F4E">
              <w:rPr>
                <w:rFonts w:asciiTheme="majorBidi" w:hAnsiTheme="majorBidi" w:cstheme="majorBidi"/>
                <w:sz w:val="22"/>
                <w:szCs w:val="22"/>
              </w:rPr>
              <w:t>131</w:t>
            </w:r>
            <w:r w:rsidR="00F52EB3" w:rsidRPr="00875F4E">
              <w:rPr>
                <w:rFonts w:asciiTheme="majorBidi" w:hAnsiTheme="majorBidi" w:cstheme="majorBidi"/>
                <w:sz w:val="22"/>
                <w:szCs w:val="22"/>
              </w:rPr>
              <w:t xml:space="preserve"> ED clinical staff</w:t>
            </w:r>
            <w:r w:rsidRPr="00875F4E">
              <w:rPr>
                <w:rFonts w:asciiTheme="majorBidi" w:hAnsiTheme="majorBidi" w:cstheme="majorBidi"/>
                <w:sz w:val="22"/>
                <w:szCs w:val="22"/>
              </w:rPr>
              <w:t xml:space="preserve"> </w:t>
            </w:r>
            <w:r w:rsidR="00F52EB3" w:rsidRPr="00875F4E">
              <w:rPr>
                <w:rFonts w:asciiTheme="majorBidi" w:hAnsiTheme="majorBidi" w:cstheme="majorBidi"/>
                <w:sz w:val="22"/>
                <w:szCs w:val="22"/>
              </w:rPr>
              <w:t>(Nurses, paramedics, nursing assistants, ED technicians, security staff, and behavioral health technicians); 40 staff members of the total sample participated in key informant interviews</w:t>
            </w:r>
            <w:r w:rsidR="00F52EB3" w:rsidRPr="00875F4E">
              <w:t xml:space="preserve"> </w:t>
            </w:r>
          </w:p>
        </w:tc>
        <w:tc>
          <w:tcPr>
            <w:tcW w:w="2070" w:type="dxa"/>
          </w:tcPr>
          <w:p w14:paraId="3403EC9A" w14:textId="027311BE" w:rsidR="00236B76" w:rsidRPr="00875F4E" w:rsidRDefault="00C45F69" w:rsidP="00C45F69">
            <w:pPr>
              <w:rPr>
                <w:rFonts w:asciiTheme="majorBidi" w:hAnsiTheme="majorBidi" w:cstheme="majorBidi"/>
              </w:rPr>
            </w:pPr>
            <w:r w:rsidRPr="00875F4E">
              <w:rPr>
                <w:rFonts w:asciiTheme="majorBidi" w:hAnsiTheme="majorBidi" w:cstheme="majorBidi"/>
              </w:rPr>
              <w:t>Implementation of a duress alarm system with training and deployment of alarm badges</w:t>
            </w:r>
          </w:p>
        </w:tc>
        <w:tc>
          <w:tcPr>
            <w:tcW w:w="1980" w:type="dxa"/>
          </w:tcPr>
          <w:p w14:paraId="6FD7794A" w14:textId="75D30183" w:rsidR="00236B76" w:rsidRPr="00875F4E" w:rsidRDefault="00F52EB3" w:rsidP="00221C13">
            <w:pPr>
              <w:pStyle w:val="NormalWeb"/>
              <w:spacing w:before="0" w:beforeAutospacing="0" w:after="0" w:afterAutospacing="0"/>
              <w:rPr>
                <w:rFonts w:asciiTheme="majorBidi" w:hAnsiTheme="majorBidi" w:cstheme="majorBidi"/>
                <w:sz w:val="22"/>
                <w:szCs w:val="22"/>
              </w:rPr>
            </w:pPr>
            <w:r w:rsidRPr="00875F4E">
              <w:t>WPV Incidence</w:t>
            </w:r>
            <w:r w:rsidR="00C45F69" w:rsidRPr="00875F4E">
              <w:rPr>
                <w:rFonts w:asciiTheme="majorBidi" w:hAnsiTheme="majorBidi" w:cstheme="majorBidi"/>
                <w:sz w:val="22"/>
                <w:szCs w:val="22"/>
              </w:rPr>
              <w:t>, duress alarm usage, and staff feedback</w:t>
            </w:r>
          </w:p>
        </w:tc>
        <w:tc>
          <w:tcPr>
            <w:tcW w:w="3240" w:type="dxa"/>
          </w:tcPr>
          <w:p w14:paraId="000C3691" w14:textId="27475339" w:rsidR="00236B76" w:rsidRPr="00875F4E" w:rsidRDefault="00236B76" w:rsidP="00221C13">
            <w:pPr>
              <w:pStyle w:val="NormalWeb"/>
              <w:spacing w:before="0" w:beforeAutospacing="0" w:after="0" w:afterAutospacing="0"/>
              <w:rPr>
                <w:rFonts w:asciiTheme="majorBidi" w:hAnsiTheme="majorBidi" w:cstheme="majorBidi"/>
                <w:sz w:val="22"/>
                <w:szCs w:val="22"/>
              </w:rPr>
            </w:pPr>
            <w:r w:rsidRPr="00875F4E">
              <w:rPr>
                <w:rFonts w:asciiTheme="majorBidi" w:hAnsiTheme="majorBidi" w:cstheme="majorBidi"/>
                <w:sz w:val="22"/>
                <w:szCs w:val="22"/>
              </w:rPr>
              <w:t xml:space="preserve"> No significant decrease in WPV incidents after the intervention; Increased WPV incident reporting after the intervention. </w:t>
            </w:r>
            <w:r w:rsidR="00F52EB3" w:rsidRPr="00875F4E">
              <w:t xml:space="preserve">Most staff reported poor usability. </w:t>
            </w:r>
          </w:p>
        </w:tc>
      </w:tr>
      <w:tr w:rsidR="00875F4E" w:rsidRPr="00875F4E" w14:paraId="5FFCF9DF" w14:textId="77777777" w:rsidTr="00CF6E29">
        <w:trPr>
          <w:trHeight w:val="530"/>
        </w:trPr>
        <w:tc>
          <w:tcPr>
            <w:tcW w:w="1710" w:type="dxa"/>
          </w:tcPr>
          <w:p w14:paraId="722B1D1D" w14:textId="06EDEFC1" w:rsidR="00236B76" w:rsidRPr="00875F4E" w:rsidRDefault="00236B76" w:rsidP="00221C13">
            <w:pPr>
              <w:rPr>
                <w:rFonts w:asciiTheme="majorBidi" w:hAnsiTheme="majorBidi" w:cstheme="majorBidi"/>
              </w:rPr>
            </w:pPr>
            <w:r w:rsidRPr="00875F4E">
              <w:rPr>
                <w:rFonts w:asciiTheme="majorBidi" w:hAnsiTheme="majorBidi" w:cstheme="majorBidi"/>
              </w:rPr>
              <w:fldChar w:fldCharType="begin"/>
            </w:r>
            <w:r w:rsidRPr="00875F4E">
              <w:rPr>
                <w:rFonts w:asciiTheme="majorBidi" w:hAnsiTheme="majorBidi" w:cstheme="majorBidi"/>
              </w:rPr>
              <w:instrText xml:space="preserve"> ADDIN ZOTERO_ITEM CSL_CITATION {"citationID":"MuSMMBKn","properties":{"formattedCitation":"(Chang et al., 2022)","plainCitation":"(Chang et al., 2022)","noteIndex":0},"citationItems":[{"id":"NODdkHSa/481HOYmI","uris":["http://zotero.org/users/local/fIu1PW4K/items/I6UXS2U3"],"itemData":{"id":212,"type":"article-journal","abstract":"Patient and visitor violence (PVV), the most prevalent source of workplace violence, is largely ignored, underreported, and a persistent problem in emergency departments. It is associated with physical injuries, psychological distress, and occupational stress in nurses. A randomized controlled trial was conducted in Taiwan from January to December 2020. This study aimed to test the efficacy of an integrated Workplace Violence Prevention and Management Training Program on PVV in 75 emergency department (ED) nurses from a hospital. Cluster sampling was used because the policy of subdivision strategy was enforced during the COVID-19 pandemic. ED nurses received either the intervention or 1-hour in-service class. Data were collected from questionnaires. Data were analyzed mainly by the repeated measure analysis of variance and generalized estimating equations. The intervention had positive effects on developing stronger goal commitment, improving occupational coping self-efficacy, increasing confidence in ability to deal with violent situations, and modifying attitudes toward the causes and management of PVV in ED nurses (p &amp;lt; 0.05). The marginal R2 of the generalized estimating equation model for goal commitment, occupational coping self-efficacy, confidence, attitudes toward aggression in ED and aggressive behavior variables was high as 0.54 (p &amp;lt; 0.001), 0.45 (p &amp;lt; 0.001), 0.58 (p &amp;lt; 0.001), 0.29 (p &amp;lt; 0.05), and 0.72 (p &amp;lt; 0.001), respectively. These study models could effectively predict changes in the mean values. The benefit was driven by the effect of the intervention in ED nurses. Thus, the intervention, when applied in conjunction with routine in-service class, could exert synergistic improvements on outcomes measured in nurses.","container-title":"International Journal of Environmental Research and Public Health","DOI":"10.3390/ijerph19052835","ISSN":"1660-4601","issue":"5","journalAbbreviation":"Int J Environ Res Public Health","language":"eng","note":"PMID: 35270527\nPMCID: PMC8910583","page":"2835","source":"PubMed","title":"Effects of Integrated Workplace Violence Management Intervention on Occupational Coping Self-Efficacy, Goal Commitment, Attitudes, and Confidence in Emergency Department Nurses: A Cluster-Randomized Controlled Trial","title-short":"Effects of Integrated Workplace Violence Management Intervention on Occupational Coping Self-Efficacy, Goal Commitment, Attitudes, and Confidence in Emergency Department Nurses","volume":"19","author":[{"family":"Chang","given":"Yang-Chin"},{"family":"Hsu","given":"Mei-Chi"},{"family":"Ouyang","given":"Wen-Chen"}],"issued":{"date-parts":[["2022",2,28]]}}}],"schema":"https://github.com/citation-style-language/schema/raw/master/csl-citation.json"} </w:instrText>
            </w:r>
            <w:r w:rsidRPr="00875F4E">
              <w:rPr>
                <w:rFonts w:asciiTheme="majorBidi" w:hAnsiTheme="majorBidi" w:cstheme="majorBidi"/>
              </w:rPr>
              <w:fldChar w:fldCharType="separate"/>
            </w:r>
            <w:r w:rsidRPr="00875F4E">
              <w:rPr>
                <w:rFonts w:asciiTheme="majorBidi" w:hAnsiTheme="majorBidi" w:cstheme="majorBidi"/>
              </w:rPr>
              <w:t>(Chang et al., 2022)</w:t>
            </w:r>
            <w:r w:rsidRPr="00875F4E">
              <w:rPr>
                <w:rFonts w:asciiTheme="majorBidi" w:hAnsiTheme="majorBidi" w:cstheme="majorBidi"/>
              </w:rPr>
              <w:fldChar w:fldCharType="end"/>
            </w:r>
            <w:r w:rsidRPr="00875F4E">
              <w:rPr>
                <w:rFonts w:asciiTheme="majorBidi" w:hAnsiTheme="majorBidi" w:cstheme="majorBidi"/>
              </w:rPr>
              <w:t>/</w:t>
            </w:r>
          </w:p>
          <w:p w14:paraId="7B08DAFE" w14:textId="77777777" w:rsidR="00236B76" w:rsidRPr="00875F4E" w:rsidRDefault="00236B76" w:rsidP="00221C13">
            <w:pPr>
              <w:rPr>
                <w:rFonts w:asciiTheme="majorBidi" w:hAnsiTheme="majorBidi" w:cstheme="majorBidi"/>
              </w:rPr>
            </w:pPr>
            <w:r w:rsidRPr="00875F4E">
              <w:rPr>
                <w:rFonts w:asciiTheme="majorBidi" w:hAnsiTheme="majorBidi" w:cstheme="majorBidi"/>
              </w:rPr>
              <w:t>Taiwan</w:t>
            </w:r>
          </w:p>
          <w:p w14:paraId="1DC62D0C" w14:textId="77777777" w:rsidR="00236B76" w:rsidRPr="00875F4E" w:rsidRDefault="00236B76" w:rsidP="00221C13">
            <w:pPr>
              <w:rPr>
                <w:rFonts w:asciiTheme="majorBidi" w:hAnsiTheme="majorBidi" w:cstheme="majorBidi"/>
              </w:rPr>
            </w:pPr>
          </w:p>
          <w:p w14:paraId="56BAF90E" w14:textId="77777777" w:rsidR="00236B76" w:rsidRPr="00875F4E" w:rsidRDefault="00236B76" w:rsidP="00221C13">
            <w:pPr>
              <w:rPr>
                <w:rFonts w:asciiTheme="majorBidi" w:hAnsiTheme="majorBidi" w:cstheme="majorBidi"/>
              </w:rPr>
            </w:pPr>
          </w:p>
        </w:tc>
        <w:tc>
          <w:tcPr>
            <w:tcW w:w="1080" w:type="dxa"/>
          </w:tcPr>
          <w:p w14:paraId="108EA7E3" w14:textId="5907BB05" w:rsidR="00236B76" w:rsidRPr="00875F4E" w:rsidRDefault="00236B76" w:rsidP="00221C13">
            <w:pPr>
              <w:rPr>
                <w:rFonts w:asciiTheme="majorBidi" w:hAnsiTheme="majorBidi" w:cstheme="majorBidi"/>
                <w:b/>
                <w:bCs/>
              </w:rPr>
            </w:pPr>
            <w:r w:rsidRPr="00875F4E">
              <w:rPr>
                <w:rFonts w:asciiTheme="majorBidi" w:hAnsiTheme="majorBidi" w:cstheme="majorBidi"/>
                <w:b/>
                <w:bCs/>
              </w:rPr>
              <w:t xml:space="preserve">I-B </w:t>
            </w:r>
          </w:p>
        </w:tc>
        <w:tc>
          <w:tcPr>
            <w:tcW w:w="1980" w:type="dxa"/>
          </w:tcPr>
          <w:p w14:paraId="69DC4C01" w14:textId="1576BDA3" w:rsidR="00236B76" w:rsidRPr="00875F4E" w:rsidRDefault="00C45F69" w:rsidP="00221C13">
            <w:pPr>
              <w:rPr>
                <w:rFonts w:asciiTheme="majorBidi" w:hAnsiTheme="majorBidi" w:cstheme="majorBidi"/>
              </w:rPr>
            </w:pPr>
            <w:r w:rsidRPr="00875F4E">
              <w:rPr>
                <w:rFonts w:asciiTheme="majorBidi" w:hAnsiTheme="majorBidi" w:cstheme="majorBidi"/>
              </w:rPr>
              <w:t>Cluster-randomized controlled trial</w:t>
            </w:r>
          </w:p>
        </w:tc>
        <w:tc>
          <w:tcPr>
            <w:tcW w:w="2070" w:type="dxa"/>
          </w:tcPr>
          <w:p w14:paraId="326D7400" w14:textId="13FFD897" w:rsidR="00236B76" w:rsidRPr="00875F4E" w:rsidRDefault="00C45F69" w:rsidP="00221C13">
            <w:pPr>
              <w:rPr>
                <w:rFonts w:asciiTheme="majorBidi" w:hAnsiTheme="majorBidi" w:cstheme="majorBidi"/>
              </w:rPr>
            </w:pPr>
            <w:r w:rsidRPr="00875F4E">
              <w:rPr>
                <w:rFonts w:asciiTheme="majorBidi" w:hAnsiTheme="majorBidi" w:cstheme="majorBidi"/>
              </w:rPr>
              <w:t>N=75 ED nurses (39 in intervention vs. 36 in control)</w:t>
            </w:r>
          </w:p>
        </w:tc>
        <w:tc>
          <w:tcPr>
            <w:tcW w:w="2070" w:type="dxa"/>
          </w:tcPr>
          <w:p w14:paraId="4BCB5EF8" w14:textId="0BD812A4" w:rsidR="00236B76" w:rsidRPr="00875F4E" w:rsidRDefault="00236B76" w:rsidP="00221C13">
            <w:pPr>
              <w:rPr>
                <w:rFonts w:asciiTheme="majorBidi" w:hAnsiTheme="majorBidi" w:cstheme="majorBidi"/>
              </w:rPr>
            </w:pPr>
            <w:r w:rsidRPr="00875F4E">
              <w:rPr>
                <w:rFonts w:asciiTheme="majorBidi" w:hAnsiTheme="majorBidi" w:cstheme="majorBidi"/>
              </w:rPr>
              <w:t>12-session course</w:t>
            </w:r>
            <w:r w:rsidR="00C45F69" w:rsidRPr="00875F4E">
              <w:rPr>
                <w:rFonts w:asciiTheme="majorBidi" w:hAnsiTheme="majorBidi" w:cstheme="majorBidi"/>
              </w:rPr>
              <w:t>,</w:t>
            </w:r>
            <w:r w:rsidRPr="00875F4E">
              <w:rPr>
                <w:rFonts w:asciiTheme="majorBidi" w:hAnsiTheme="majorBidi" w:cstheme="majorBidi"/>
              </w:rPr>
              <w:t xml:space="preserve"> </w:t>
            </w:r>
            <w:r w:rsidR="00070796" w:rsidRPr="00875F4E">
              <w:rPr>
                <w:rFonts w:asciiTheme="majorBidi" w:hAnsiTheme="majorBidi" w:cstheme="majorBidi"/>
              </w:rPr>
              <w:t xml:space="preserve">a </w:t>
            </w:r>
            <w:r w:rsidRPr="00875F4E">
              <w:rPr>
                <w:rFonts w:asciiTheme="majorBidi" w:hAnsiTheme="majorBidi" w:cstheme="majorBidi"/>
              </w:rPr>
              <w:t xml:space="preserve">multifaceted training program on </w:t>
            </w:r>
            <w:r w:rsidR="00C45F69" w:rsidRPr="00875F4E">
              <w:rPr>
                <w:rFonts w:asciiTheme="majorBidi" w:hAnsiTheme="majorBidi" w:cstheme="majorBidi"/>
              </w:rPr>
              <w:t>WPV</w:t>
            </w:r>
            <w:r w:rsidRPr="00875F4E">
              <w:rPr>
                <w:rFonts w:asciiTheme="majorBidi" w:hAnsiTheme="majorBidi" w:cstheme="majorBidi"/>
              </w:rPr>
              <w:t xml:space="preserve"> management; Control group: 1-hour routine policy session. </w:t>
            </w:r>
          </w:p>
        </w:tc>
        <w:tc>
          <w:tcPr>
            <w:tcW w:w="1980" w:type="dxa"/>
          </w:tcPr>
          <w:p w14:paraId="30E8C34F" w14:textId="1D89C915" w:rsidR="00236B76" w:rsidRPr="00875F4E" w:rsidRDefault="00C45F69" w:rsidP="00221C13">
            <w:pPr>
              <w:pStyle w:val="NormalWeb"/>
              <w:spacing w:before="0" w:beforeAutospacing="0" w:after="0" w:afterAutospacing="0"/>
              <w:rPr>
                <w:rFonts w:asciiTheme="majorBidi" w:eastAsiaTheme="minorHAnsi" w:hAnsiTheme="majorBidi" w:cstheme="majorBidi"/>
                <w:sz w:val="22"/>
                <w:szCs w:val="22"/>
              </w:rPr>
            </w:pPr>
            <w:r w:rsidRPr="00875F4E">
              <w:rPr>
                <w:rFonts w:asciiTheme="majorBidi" w:eastAsiaTheme="minorHAnsi" w:hAnsiTheme="majorBidi" w:cstheme="majorBidi"/>
                <w:sz w:val="22"/>
                <w:szCs w:val="22"/>
              </w:rPr>
              <w:t xml:space="preserve">Goal commitment; Occupational coping self-efficacy; Confidence in managing violent situations; Attitudes toward aggression in the </w:t>
            </w:r>
            <w:r w:rsidRPr="00875F4E">
              <w:rPr>
                <w:rFonts w:asciiTheme="majorBidi" w:eastAsiaTheme="minorHAnsi" w:hAnsiTheme="majorBidi" w:cstheme="majorBidi"/>
                <w:sz w:val="22"/>
                <w:szCs w:val="22"/>
              </w:rPr>
              <w:lastRenderedPageBreak/>
              <w:t>ED; Attitudes toward aggressive behavior</w:t>
            </w:r>
          </w:p>
        </w:tc>
        <w:tc>
          <w:tcPr>
            <w:tcW w:w="3240" w:type="dxa"/>
          </w:tcPr>
          <w:p w14:paraId="5B283BE9" w14:textId="3855068B" w:rsidR="00236B76" w:rsidRPr="00875F4E" w:rsidRDefault="00236B76" w:rsidP="00221C13">
            <w:pPr>
              <w:pStyle w:val="NormalWeb"/>
              <w:spacing w:before="0" w:beforeAutospacing="0" w:after="0" w:afterAutospacing="0"/>
              <w:rPr>
                <w:rFonts w:asciiTheme="majorBidi" w:eastAsiaTheme="minorHAnsi" w:hAnsiTheme="majorBidi" w:cstheme="majorBidi"/>
                <w:sz w:val="22"/>
                <w:szCs w:val="22"/>
              </w:rPr>
            </w:pPr>
            <w:r w:rsidRPr="00875F4E">
              <w:rPr>
                <w:rFonts w:asciiTheme="majorBidi" w:eastAsiaTheme="minorHAnsi" w:hAnsiTheme="majorBidi" w:cstheme="majorBidi"/>
                <w:sz w:val="22"/>
                <w:szCs w:val="22"/>
              </w:rPr>
              <w:lastRenderedPageBreak/>
              <w:t xml:space="preserve">Increased goal commitment, coping self-efficacy, and confidence perceptions in handling WPV among nurses in the intervention group post-intervention compared to the control group. </w:t>
            </w:r>
          </w:p>
        </w:tc>
      </w:tr>
      <w:tr w:rsidR="00875F4E" w:rsidRPr="00875F4E" w14:paraId="111AB49F" w14:textId="77777777" w:rsidTr="00CF6E29">
        <w:trPr>
          <w:trHeight w:val="1207"/>
        </w:trPr>
        <w:tc>
          <w:tcPr>
            <w:tcW w:w="1710" w:type="dxa"/>
          </w:tcPr>
          <w:p w14:paraId="71516CD9" w14:textId="273F1969" w:rsidR="00236B76" w:rsidRPr="00875F4E" w:rsidRDefault="00236B76" w:rsidP="00221C13">
            <w:pPr>
              <w:rPr>
                <w:rFonts w:asciiTheme="majorBidi" w:hAnsiTheme="majorBidi" w:cstheme="majorBidi"/>
              </w:rPr>
            </w:pPr>
            <w:r w:rsidRPr="00875F4E">
              <w:rPr>
                <w:rFonts w:asciiTheme="majorBidi" w:hAnsiTheme="majorBidi" w:cstheme="majorBidi"/>
              </w:rPr>
              <w:fldChar w:fldCharType="begin"/>
            </w:r>
            <w:r w:rsidRPr="00875F4E">
              <w:rPr>
                <w:rFonts w:asciiTheme="majorBidi" w:hAnsiTheme="majorBidi" w:cstheme="majorBidi"/>
              </w:rPr>
              <w:instrText xml:space="preserve"> ADDIN ZOTERO_ITEM CSL_CITATION {"citationID":"nisj1cmk","properties":{"formattedCitation":"(Cordenuzzi et al., 2017)","plainCitation":"(Cordenuzzi et al., 2017)","noteIndex":0},"citationItems":[{"id":"NODdkHSa/NDjLs2tp","uris":["http://zotero.org/users/local/fIu1PW4K/items/P8PB2JUC"],"itemData":{"id":437,"type":"article-journal","abstract":"OBJECTIVE: To identify strategies that nursing staff use at a haemodialysis unit in situations of violence by patients during care.\nMETHOD: Qualitative descriptive and exploratory research with focus groups and the participation of eight workers of the nursing staff of a private haemodialysis unit in southern Brazil. The data were subjected to thematic content analysis.\nRESULTS: The adopted strategies are described in the following categories: Tolerating violence due to the patient's health condition; Working around conflicting situations and giving in to patient's requests; Adopting a position of rejection to violence; and Staying away from the aggressor patient.\nFINAL CONSIDERATIONS: Workers and, above all, the institution in the role of mediator, must work together to prevent and discourage violence in the workplace.","container-title":"Revista Gaucha De Enfermagem","DOI":"10.1590/1983-1447.2017.02.58788","ISSN":"0102-6933","issue":"2","journalAbbreviation":"Rev Gaucha Enferm","language":"por, eng","note":"PMID: 28678898","page":"e58788","source":"PubMed","title":"Strategies used by nursing staff in situations of workplace violence in a haemodialysis unit","volume":"38","author":[{"family":"Cordenuzzi","given":"Onélia da Costa Pedro"},{"family":"Lima","given":"Suzinara Beatriz Soares","dropping-particle":"de"},{"family":"Prestes","given":"Francine Cassol"},{"family":"Beck","given":"Carmem Lúcia Colomé"},{"family":"Silva","given":"Rosângela Marion","dropping-particle":"da"},{"family":"Pai","given":"Daiane Dal"}],"issued":{"date-parts":[["2017",6,29]]}}}],"schema":"https://github.com/citation-style-language/schema/raw/master/csl-citation.json"} </w:instrText>
            </w:r>
            <w:r w:rsidRPr="00875F4E">
              <w:rPr>
                <w:rFonts w:asciiTheme="majorBidi" w:hAnsiTheme="majorBidi" w:cstheme="majorBidi"/>
              </w:rPr>
              <w:fldChar w:fldCharType="separate"/>
            </w:r>
            <w:r w:rsidRPr="00875F4E">
              <w:rPr>
                <w:rFonts w:asciiTheme="majorBidi" w:hAnsiTheme="majorBidi" w:cstheme="majorBidi"/>
              </w:rPr>
              <w:t>(</w:t>
            </w:r>
            <w:proofErr w:type="spellStart"/>
            <w:r w:rsidRPr="00875F4E">
              <w:rPr>
                <w:rFonts w:asciiTheme="majorBidi" w:hAnsiTheme="majorBidi" w:cstheme="majorBidi"/>
              </w:rPr>
              <w:t>Cordenuzzi</w:t>
            </w:r>
            <w:proofErr w:type="spellEnd"/>
            <w:r w:rsidRPr="00875F4E">
              <w:rPr>
                <w:rFonts w:asciiTheme="majorBidi" w:hAnsiTheme="majorBidi" w:cstheme="majorBidi"/>
              </w:rPr>
              <w:t xml:space="preserve"> et al., 2017)</w:t>
            </w:r>
            <w:r w:rsidRPr="00875F4E">
              <w:rPr>
                <w:rFonts w:asciiTheme="majorBidi" w:hAnsiTheme="majorBidi" w:cstheme="majorBidi"/>
              </w:rPr>
              <w:fldChar w:fldCharType="end"/>
            </w:r>
            <w:r w:rsidRPr="00875F4E">
              <w:rPr>
                <w:rFonts w:asciiTheme="majorBidi" w:hAnsiTheme="majorBidi" w:cstheme="majorBidi"/>
              </w:rPr>
              <w:t xml:space="preserve">/ Brazil </w:t>
            </w:r>
          </w:p>
        </w:tc>
        <w:tc>
          <w:tcPr>
            <w:tcW w:w="1080" w:type="dxa"/>
          </w:tcPr>
          <w:p w14:paraId="631109D8" w14:textId="260256A9" w:rsidR="00236B76" w:rsidRPr="00875F4E" w:rsidRDefault="00236B76" w:rsidP="00221C13">
            <w:pPr>
              <w:rPr>
                <w:rFonts w:asciiTheme="majorBidi" w:hAnsiTheme="majorBidi" w:cstheme="majorBidi"/>
                <w:b/>
                <w:bCs/>
              </w:rPr>
            </w:pPr>
            <w:r w:rsidRPr="00875F4E">
              <w:rPr>
                <w:rFonts w:asciiTheme="majorBidi" w:hAnsiTheme="majorBidi" w:cstheme="majorBidi"/>
                <w:b/>
                <w:bCs/>
              </w:rPr>
              <w:t xml:space="preserve">III-B </w:t>
            </w:r>
          </w:p>
        </w:tc>
        <w:tc>
          <w:tcPr>
            <w:tcW w:w="1980" w:type="dxa"/>
          </w:tcPr>
          <w:p w14:paraId="54233A14" w14:textId="396291DB" w:rsidR="00236B76" w:rsidRPr="00875F4E" w:rsidRDefault="008B3E98" w:rsidP="008B3E98">
            <w:pPr>
              <w:pStyle w:val="NormalWeb"/>
              <w:spacing w:after="240" w:afterAutospacing="0"/>
              <w:rPr>
                <w:rFonts w:asciiTheme="majorBidi" w:hAnsiTheme="majorBidi" w:cstheme="majorBidi"/>
                <w:sz w:val="22"/>
                <w:szCs w:val="22"/>
              </w:rPr>
            </w:pPr>
            <w:r w:rsidRPr="00875F4E">
              <w:rPr>
                <w:rFonts w:asciiTheme="majorBidi" w:hAnsiTheme="majorBidi" w:cstheme="majorBidi"/>
                <w:sz w:val="22"/>
                <w:szCs w:val="22"/>
              </w:rPr>
              <w:t>Qualitative descriptive study</w:t>
            </w:r>
          </w:p>
        </w:tc>
        <w:tc>
          <w:tcPr>
            <w:tcW w:w="2070" w:type="dxa"/>
          </w:tcPr>
          <w:p w14:paraId="4A234CF5" w14:textId="359F4FA5" w:rsidR="00236B76" w:rsidRPr="00875F4E" w:rsidRDefault="008B3E98" w:rsidP="008B3E98">
            <w:pPr>
              <w:pStyle w:val="NormalWeb"/>
              <w:spacing w:after="240" w:afterAutospacing="0"/>
              <w:rPr>
                <w:rFonts w:asciiTheme="majorBidi" w:hAnsiTheme="majorBidi" w:cstheme="majorBidi"/>
                <w:sz w:val="22"/>
                <w:szCs w:val="22"/>
              </w:rPr>
            </w:pPr>
            <w:r w:rsidRPr="00875F4E">
              <w:rPr>
                <w:rFonts w:asciiTheme="majorBidi" w:hAnsiTheme="majorBidi" w:cstheme="majorBidi"/>
                <w:sz w:val="22"/>
                <w:szCs w:val="22"/>
              </w:rPr>
              <w:t xml:space="preserve">N=8 nurses of the hemodialysis unit </w:t>
            </w:r>
          </w:p>
        </w:tc>
        <w:tc>
          <w:tcPr>
            <w:tcW w:w="2070" w:type="dxa"/>
            <w:shd w:val="clear" w:color="auto" w:fill="auto"/>
          </w:tcPr>
          <w:p w14:paraId="1FB38C39" w14:textId="6252447F" w:rsidR="00236B76" w:rsidRPr="00875F4E" w:rsidRDefault="00236B76" w:rsidP="008B3E98">
            <w:pPr>
              <w:pStyle w:val="NormalWeb"/>
              <w:spacing w:after="240" w:afterAutospacing="0"/>
              <w:rPr>
                <w:rFonts w:asciiTheme="majorBidi" w:hAnsiTheme="majorBidi" w:cstheme="majorBidi"/>
                <w:sz w:val="22"/>
                <w:szCs w:val="22"/>
              </w:rPr>
            </w:pPr>
            <w:r w:rsidRPr="00875F4E">
              <w:rPr>
                <w:rFonts w:asciiTheme="majorBidi" w:hAnsiTheme="majorBidi" w:cstheme="majorBidi"/>
                <w:sz w:val="22"/>
                <w:szCs w:val="22"/>
              </w:rPr>
              <w:t>NA</w:t>
            </w:r>
          </w:p>
        </w:tc>
        <w:tc>
          <w:tcPr>
            <w:tcW w:w="1980" w:type="dxa"/>
          </w:tcPr>
          <w:p w14:paraId="59A0E2EA" w14:textId="43F0DBAA" w:rsidR="00236B76" w:rsidRPr="00875F4E" w:rsidRDefault="00E07930" w:rsidP="008B3E98">
            <w:pPr>
              <w:pStyle w:val="NormalWeb"/>
              <w:spacing w:after="240" w:afterAutospacing="0"/>
              <w:rPr>
                <w:rFonts w:asciiTheme="majorBidi" w:hAnsiTheme="majorBidi" w:cstheme="majorBidi"/>
                <w:sz w:val="22"/>
                <w:szCs w:val="22"/>
              </w:rPr>
            </w:pPr>
            <w:r w:rsidRPr="00875F4E">
              <w:rPr>
                <w:rFonts w:asciiTheme="majorBidi" w:hAnsiTheme="majorBidi" w:cstheme="majorBidi"/>
                <w:sz w:val="22"/>
                <w:szCs w:val="22"/>
              </w:rPr>
              <w:t>F</w:t>
            </w:r>
            <w:r w:rsidR="00070796" w:rsidRPr="00875F4E">
              <w:rPr>
                <w:rFonts w:asciiTheme="majorBidi" w:hAnsiTheme="majorBidi" w:cstheme="majorBidi"/>
                <w:sz w:val="22"/>
                <w:szCs w:val="22"/>
              </w:rPr>
              <w:t xml:space="preserve">ocused on exploring strategies used by nursing staff in response to WPV. </w:t>
            </w:r>
          </w:p>
        </w:tc>
        <w:tc>
          <w:tcPr>
            <w:tcW w:w="3240" w:type="dxa"/>
          </w:tcPr>
          <w:p w14:paraId="08BFDD66" w14:textId="6C998C1B" w:rsidR="00236B76" w:rsidRPr="00875F4E" w:rsidRDefault="00236B76" w:rsidP="00221C13">
            <w:pPr>
              <w:pStyle w:val="NormalWeb"/>
              <w:spacing w:after="240" w:afterAutospacing="0"/>
              <w:rPr>
                <w:rFonts w:asciiTheme="majorBidi" w:hAnsiTheme="majorBidi" w:cstheme="majorBidi"/>
                <w:sz w:val="22"/>
                <w:szCs w:val="22"/>
              </w:rPr>
            </w:pPr>
            <w:r w:rsidRPr="00875F4E">
              <w:rPr>
                <w:rFonts w:asciiTheme="majorBidi" w:hAnsiTheme="majorBidi" w:cstheme="majorBidi"/>
                <w:sz w:val="22"/>
                <w:szCs w:val="22"/>
              </w:rPr>
              <w:t xml:space="preserve">Strategies primarily involved avoiding violent patients and rejecting violence. </w:t>
            </w:r>
          </w:p>
        </w:tc>
      </w:tr>
      <w:tr w:rsidR="00875F4E" w:rsidRPr="00875F4E" w14:paraId="28DD52D6" w14:textId="77777777" w:rsidTr="0059356B">
        <w:trPr>
          <w:trHeight w:val="1250"/>
        </w:trPr>
        <w:tc>
          <w:tcPr>
            <w:tcW w:w="1710" w:type="dxa"/>
          </w:tcPr>
          <w:p w14:paraId="488FF820" w14:textId="5582E87E" w:rsidR="00236B76" w:rsidRPr="00875F4E" w:rsidRDefault="00236B76" w:rsidP="00221C13">
            <w:pPr>
              <w:rPr>
                <w:rFonts w:asciiTheme="majorBidi" w:hAnsiTheme="majorBidi" w:cstheme="majorBidi"/>
              </w:rPr>
            </w:pPr>
            <w:r w:rsidRPr="00875F4E">
              <w:rPr>
                <w:rFonts w:asciiTheme="majorBidi" w:hAnsiTheme="majorBidi" w:cstheme="majorBidi"/>
              </w:rPr>
              <w:fldChar w:fldCharType="begin"/>
            </w:r>
            <w:r w:rsidRPr="00875F4E">
              <w:rPr>
                <w:rFonts w:asciiTheme="majorBidi" w:hAnsiTheme="majorBidi" w:cstheme="majorBidi"/>
              </w:rPr>
              <w:instrText xml:space="preserve"> ADDIN ZOTERO_ITEM CSL_CITATION {"citationID":"I81m7usy","properties":{"formattedCitation":"(Dadashzadeh et al., 2019)","plainCitation":"(Dadashzadeh et al., 2019)","noteIndex":0},"citationItems":[{"id":"NODdkHSa/uBrvQOqK","uris":["http://zotero.org/users/local/fIu1PW4K/items/NT9VQRHY"],"itemData":{"id":1893,"type":"article-journal","abstract":"Aim To explore the experiences of Iranian nurses working in pre-hospital emergency care services and the strategies used to manage of workplace violence. Background Pre-hospital emergency nurses are subject to workplace violence; however, little research addresses their experiences, particularly related to their strategies in dealing with workplace violence. Methods A descriptive qualitative study that involved nineteen male nurses who were working in pre-hospital services collected data using semi-structured interviews and analysed it using qualitative content analysis. Results Data analysis yielded four descriptive categories including no reaction to violence (tolerance and acceptance as common workplace conflicts), situational management (patient and scene management), confrontation (direct and indirect) and escaping the scene. Patient management was the dominant strategy used and had the best outcomes related to both patient and personnel safety. Conclusion This study showed that pre-hospital nurses use different strategies to manage violence and patient management was a common and useful strategy for managing workplace violence. However, the pre-hospital nurses have little training, insufficient support and are poorly prepared to manage workplace violence. Implications for Nursing Management The development of context-based guidelines, continuing education, better-equipped ambulances that include medical and defence equipment, as well as better coordination of the police force in ambulance operations, can help to reduce workplace violence.","container-title":"Journal of Nursing Management","DOI":"10.1111/jonm.12791","ISSN":"1365-2834","issue":"6","language":"en","license":"© 2019 John Wiley &amp; Sons Ltd","note":"_eprint: https://onlinelibrary.wiley.com/doi/pdf/10.1111/jonm.12791","page":"1190-1199","source":"Wiley Online Library","title":"Iranian pre-hospital emergency care nurses' strategies to manage workplace violence: A descriptive qualitative study","title-short":"Iranian pre-hospital emergency care nurses' strategies to manage workplace violence","volume":"27","author":[{"family":"Dadashzadeh","given":"Abbas"},{"family":"Rahmani","given":"Azad"},{"family":"Hassankhani","given":"Hadi"},{"family":"Boyle","given":"Malcolm"},{"family":"Mohammadi","given":"Eisa"},{"family":"Campbell","given":"Suzanne"}],"issued":{"date-parts":[["2019"]]}}}],"schema":"https://github.com/citation-style-language/schema/raw/master/csl-citation.json"} </w:instrText>
            </w:r>
            <w:r w:rsidRPr="00875F4E">
              <w:rPr>
                <w:rFonts w:asciiTheme="majorBidi" w:hAnsiTheme="majorBidi" w:cstheme="majorBidi"/>
              </w:rPr>
              <w:fldChar w:fldCharType="separate"/>
            </w:r>
            <w:r w:rsidRPr="00875F4E">
              <w:rPr>
                <w:rFonts w:asciiTheme="majorBidi" w:hAnsiTheme="majorBidi" w:cstheme="majorBidi"/>
              </w:rPr>
              <w:t>(Dadashzadeh et al., 2019)</w:t>
            </w:r>
            <w:r w:rsidRPr="00875F4E">
              <w:rPr>
                <w:rFonts w:asciiTheme="majorBidi" w:hAnsiTheme="majorBidi" w:cstheme="majorBidi"/>
              </w:rPr>
              <w:fldChar w:fldCharType="end"/>
            </w:r>
            <w:r w:rsidRPr="00875F4E">
              <w:rPr>
                <w:rFonts w:asciiTheme="majorBidi" w:hAnsiTheme="majorBidi" w:cstheme="majorBidi"/>
              </w:rPr>
              <w:t xml:space="preserve">/ Iran </w:t>
            </w:r>
          </w:p>
        </w:tc>
        <w:tc>
          <w:tcPr>
            <w:tcW w:w="1080" w:type="dxa"/>
          </w:tcPr>
          <w:p w14:paraId="5A526DF6" w14:textId="43DE3B39" w:rsidR="00236B76" w:rsidRPr="00875F4E" w:rsidRDefault="00236B76" w:rsidP="00221C13">
            <w:pPr>
              <w:rPr>
                <w:rFonts w:asciiTheme="majorBidi" w:hAnsiTheme="majorBidi" w:cstheme="majorBidi"/>
              </w:rPr>
            </w:pPr>
            <w:r w:rsidRPr="00875F4E">
              <w:rPr>
                <w:rFonts w:asciiTheme="majorBidi" w:hAnsiTheme="majorBidi" w:cstheme="majorBidi"/>
                <w:b/>
                <w:bCs/>
              </w:rPr>
              <w:t xml:space="preserve">III- B </w:t>
            </w:r>
          </w:p>
        </w:tc>
        <w:tc>
          <w:tcPr>
            <w:tcW w:w="1980" w:type="dxa"/>
          </w:tcPr>
          <w:p w14:paraId="2143FF54" w14:textId="15824BAA" w:rsidR="00236B76" w:rsidRPr="00875F4E" w:rsidRDefault="008B3E98" w:rsidP="00221C13">
            <w:pPr>
              <w:pStyle w:val="NormalWeb"/>
              <w:spacing w:after="240" w:afterAutospacing="0"/>
              <w:rPr>
                <w:rFonts w:asciiTheme="majorBidi" w:hAnsiTheme="majorBidi" w:cstheme="majorBidi"/>
                <w:sz w:val="22"/>
                <w:szCs w:val="22"/>
              </w:rPr>
            </w:pPr>
            <w:r w:rsidRPr="00875F4E">
              <w:rPr>
                <w:rFonts w:asciiTheme="majorBidi" w:hAnsiTheme="majorBidi" w:cstheme="majorBidi"/>
                <w:sz w:val="22"/>
                <w:szCs w:val="22"/>
              </w:rPr>
              <w:t>Qualitative study</w:t>
            </w:r>
          </w:p>
        </w:tc>
        <w:tc>
          <w:tcPr>
            <w:tcW w:w="2070" w:type="dxa"/>
          </w:tcPr>
          <w:p w14:paraId="514441EC" w14:textId="0CBC7803" w:rsidR="00236B76" w:rsidRPr="00875F4E" w:rsidRDefault="008B3E98" w:rsidP="00221C13">
            <w:pPr>
              <w:pStyle w:val="NormalWeb"/>
              <w:spacing w:after="240" w:afterAutospacing="0"/>
              <w:rPr>
                <w:rFonts w:asciiTheme="majorBidi" w:hAnsiTheme="majorBidi" w:cstheme="majorBidi"/>
                <w:sz w:val="22"/>
                <w:szCs w:val="22"/>
              </w:rPr>
            </w:pPr>
            <w:r w:rsidRPr="00875F4E">
              <w:rPr>
                <w:rFonts w:asciiTheme="majorBidi" w:hAnsiTheme="majorBidi" w:cstheme="majorBidi"/>
                <w:sz w:val="22"/>
                <w:szCs w:val="22"/>
              </w:rPr>
              <w:t>N=19 pre-hospital nurses</w:t>
            </w:r>
          </w:p>
        </w:tc>
        <w:tc>
          <w:tcPr>
            <w:tcW w:w="2070" w:type="dxa"/>
          </w:tcPr>
          <w:p w14:paraId="27515EAB" w14:textId="64A866C6" w:rsidR="00236B76" w:rsidRPr="00875F4E" w:rsidRDefault="00236B76" w:rsidP="00E07930">
            <w:pPr>
              <w:pStyle w:val="NormalWeb"/>
              <w:spacing w:after="240" w:afterAutospacing="0"/>
              <w:rPr>
                <w:rFonts w:asciiTheme="majorBidi" w:hAnsiTheme="majorBidi" w:cstheme="majorBidi"/>
                <w:sz w:val="22"/>
                <w:szCs w:val="22"/>
              </w:rPr>
            </w:pPr>
            <w:r w:rsidRPr="00875F4E">
              <w:rPr>
                <w:rFonts w:asciiTheme="majorBidi" w:hAnsiTheme="majorBidi" w:cstheme="majorBidi"/>
                <w:sz w:val="22"/>
                <w:szCs w:val="22"/>
              </w:rPr>
              <w:t xml:space="preserve"> NA </w:t>
            </w:r>
          </w:p>
        </w:tc>
        <w:tc>
          <w:tcPr>
            <w:tcW w:w="1980" w:type="dxa"/>
          </w:tcPr>
          <w:p w14:paraId="5F00AD89" w14:textId="176A5CCA" w:rsidR="00236B76" w:rsidRPr="00875F4E" w:rsidRDefault="00E07930" w:rsidP="00E07930">
            <w:pPr>
              <w:pStyle w:val="NormalWeb"/>
              <w:spacing w:after="240" w:afterAutospacing="0"/>
              <w:rPr>
                <w:rFonts w:asciiTheme="majorBidi" w:hAnsiTheme="majorBidi" w:cstheme="majorBidi"/>
                <w:sz w:val="22"/>
                <w:szCs w:val="22"/>
              </w:rPr>
            </w:pPr>
            <w:r w:rsidRPr="00875F4E">
              <w:rPr>
                <w:rFonts w:asciiTheme="majorBidi" w:hAnsiTheme="majorBidi" w:cstheme="majorBidi"/>
                <w:sz w:val="22"/>
                <w:szCs w:val="22"/>
              </w:rPr>
              <w:t>Focused on exploring strategies used by nurses to address WPV.</w:t>
            </w:r>
          </w:p>
        </w:tc>
        <w:tc>
          <w:tcPr>
            <w:tcW w:w="3240" w:type="dxa"/>
          </w:tcPr>
          <w:p w14:paraId="48A2FE95" w14:textId="0C2E15A2" w:rsidR="00236B76" w:rsidRPr="00875F4E" w:rsidRDefault="00236B76" w:rsidP="00221C13">
            <w:pPr>
              <w:rPr>
                <w:rFonts w:asciiTheme="majorBidi" w:eastAsia="Times New Roman" w:hAnsiTheme="majorBidi" w:cstheme="majorBidi"/>
              </w:rPr>
            </w:pPr>
            <w:r w:rsidRPr="00875F4E">
              <w:rPr>
                <w:rFonts w:asciiTheme="majorBidi" w:eastAsia="Times New Roman" w:hAnsiTheme="majorBidi" w:cstheme="majorBidi"/>
              </w:rPr>
              <w:t xml:space="preserve">Identified strategies include WPV tolerance and acceptance, patient and scene management, and escaping the scene. </w:t>
            </w:r>
          </w:p>
        </w:tc>
      </w:tr>
      <w:tr w:rsidR="00875F4E" w:rsidRPr="00875F4E" w14:paraId="5A3DE9D1" w14:textId="77777777" w:rsidTr="00CF6E29">
        <w:trPr>
          <w:trHeight w:val="2078"/>
        </w:trPr>
        <w:tc>
          <w:tcPr>
            <w:tcW w:w="1710" w:type="dxa"/>
          </w:tcPr>
          <w:p w14:paraId="7A3F6F48" w14:textId="53B6AF63" w:rsidR="00236B76" w:rsidRPr="00875F4E" w:rsidRDefault="00236B76" w:rsidP="00221C13">
            <w:pPr>
              <w:rPr>
                <w:rFonts w:asciiTheme="majorBidi" w:hAnsiTheme="majorBidi" w:cstheme="majorBidi"/>
              </w:rPr>
            </w:pPr>
            <w:r w:rsidRPr="00875F4E">
              <w:rPr>
                <w:rFonts w:asciiTheme="majorBidi" w:hAnsiTheme="majorBidi" w:cstheme="majorBidi"/>
              </w:rPr>
              <w:fldChar w:fldCharType="begin"/>
            </w:r>
            <w:r w:rsidRPr="00875F4E">
              <w:rPr>
                <w:rFonts w:asciiTheme="majorBidi" w:hAnsiTheme="majorBidi" w:cstheme="majorBidi"/>
              </w:rPr>
              <w:instrText xml:space="preserve"> ADDIN ZOTERO_ITEM CSL_CITATION {"citationID":"pK4RAd6a","properties":{"formattedCitation":"(Dafny &amp; Muller, 2022)","plainCitation":"(Dafny &amp; Muller, 2022)","noteIndex":0},"citationItems":[{"id":"NODdkHSa/nE8EtCAA","uris":["http://zotero.org/users/local/fIu1PW4K/items/66DX2HF7"],"itemData":{"id":415,"type":"article-journal","abstract":"AIM(S): To ascertain nurses' perceptions about, and suggestions for, management solutions to workplace violence perpetrated by patients.\nBACKGROUND: Violence towards nurses from patients in the workplace is high in Australia. There is a need for good management responses, and experienced nurses can provide logistical suggestions about effective strategies.\nMETHOD(S): This study uses an exploratory qualitative design. Focus group interviews were undertaken with 23 nurses working in a regional public hospital in Queensland, Australia. The COREQ research reporting checklist was followed, and the qualitative data were transcribed and thematically analysed manually and by NVivo.\nRESULTS: Policy implementation, training, staff movement, seclusion, debriefing and a full reporting cycle were identified as central themes. Workplace violence management happens before, during and after a violent event.\nCONCLUSION(S): Weak processes undermine management; staff training on de-escalation is needed. Affected staff need freedom to move from the ward. Better medical orders should be in place before an event. A full debriefing and feedback cycle are required, along with easier reporting processes.\nIMPLICATIONS FOR NURSING MANAGEMENT: Nursing management can reduce violence by ensuring better institutional support, consistent follow-up and complete feedback procedures. Legal support, follow-up mechanisms and staff training in de-escalation are key points.","container-title":"Journal of Nursing Management","DOI":"10.1111/jonm.13378","ISSN":"1365-2834","issue":"6","journalAbbreviation":"J Nurs Manag","language":"eng","note":"PMID: 34018266","page":"1454-1461","source":"PubMed","title":"Australian nurses' suggestions for the management of violence in the workplace: 'The people who make the policy are not the people on the floor'","title-short":"Australian nurses' suggestions for the management of violence in the workplace","volume":"30","author":[{"family":"Dafny","given":"Hila Ariela"},{"family":"Muller","given":"Amanda"}],"issued":{"date-parts":[["2022",9]]}}}],"schema":"https://github.com/citation-style-language/schema/raw/master/csl-citation.json"} </w:instrText>
            </w:r>
            <w:r w:rsidRPr="00875F4E">
              <w:rPr>
                <w:rFonts w:asciiTheme="majorBidi" w:hAnsiTheme="majorBidi" w:cstheme="majorBidi"/>
              </w:rPr>
              <w:fldChar w:fldCharType="separate"/>
            </w:r>
            <w:r w:rsidRPr="00875F4E">
              <w:rPr>
                <w:rFonts w:asciiTheme="majorBidi" w:hAnsiTheme="majorBidi" w:cstheme="majorBidi"/>
              </w:rPr>
              <w:t>(Dafny &amp; Muller, 2022)</w:t>
            </w:r>
            <w:r w:rsidRPr="00875F4E">
              <w:rPr>
                <w:rFonts w:asciiTheme="majorBidi" w:hAnsiTheme="majorBidi" w:cstheme="majorBidi"/>
              </w:rPr>
              <w:fldChar w:fldCharType="end"/>
            </w:r>
            <w:r w:rsidRPr="00875F4E">
              <w:rPr>
                <w:rFonts w:asciiTheme="majorBidi" w:hAnsiTheme="majorBidi" w:cstheme="majorBidi"/>
              </w:rPr>
              <w:t>/ Australia</w:t>
            </w:r>
          </w:p>
        </w:tc>
        <w:tc>
          <w:tcPr>
            <w:tcW w:w="1080" w:type="dxa"/>
          </w:tcPr>
          <w:p w14:paraId="18A51067" w14:textId="0F8CA375" w:rsidR="00236B76" w:rsidRPr="00875F4E" w:rsidRDefault="00236B76" w:rsidP="00221C13">
            <w:pPr>
              <w:rPr>
                <w:rFonts w:asciiTheme="majorBidi" w:hAnsiTheme="majorBidi" w:cstheme="majorBidi"/>
                <w:b/>
                <w:bCs/>
              </w:rPr>
            </w:pPr>
            <w:r w:rsidRPr="00875F4E">
              <w:rPr>
                <w:rFonts w:asciiTheme="majorBidi" w:hAnsiTheme="majorBidi" w:cstheme="majorBidi"/>
                <w:b/>
                <w:bCs/>
              </w:rPr>
              <w:t xml:space="preserve">III- B </w:t>
            </w:r>
          </w:p>
        </w:tc>
        <w:tc>
          <w:tcPr>
            <w:tcW w:w="1980" w:type="dxa"/>
          </w:tcPr>
          <w:p w14:paraId="48E406AB" w14:textId="429D68B6" w:rsidR="00236B76" w:rsidRPr="00875F4E" w:rsidRDefault="0059356B" w:rsidP="00221C13">
            <w:pPr>
              <w:rPr>
                <w:rFonts w:asciiTheme="majorBidi" w:hAnsiTheme="majorBidi" w:cstheme="majorBidi"/>
              </w:rPr>
            </w:pPr>
            <w:r w:rsidRPr="00875F4E">
              <w:rPr>
                <w:rFonts w:asciiTheme="majorBidi" w:eastAsia="Times New Roman" w:hAnsiTheme="majorBidi" w:cstheme="majorBidi"/>
              </w:rPr>
              <w:t>Qualitative descriptive study</w:t>
            </w:r>
          </w:p>
        </w:tc>
        <w:tc>
          <w:tcPr>
            <w:tcW w:w="2070" w:type="dxa"/>
          </w:tcPr>
          <w:p w14:paraId="58479BD6" w14:textId="7FE94668" w:rsidR="00236B76" w:rsidRPr="00875F4E" w:rsidRDefault="0059356B" w:rsidP="0059356B">
            <w:pPr>
              <w:pStyle w:val="NormalWeb"/>
              <w:spacing w:after="240" w:afterAutospacing="0"/>
              <w:rPr>
                <w:rFonts w:asciiTheme="majorBidi" w:hAnsiTheme="majorBidi" w:cstheme="majorBidi"/>
                <w:sz w:val="22"/>
                <w:szCs w:val="22"/>
              </w:rPr>
            </w:pPr>
            <w:r w:rsidRPr="00875F4E">
              <w:rPr>
                <w:rFonts w:asciiTheme="majorBidi" w:hAnsiTheme="majorBidi" w:cstheme="majorBidi"/>
                <w:sz w:val="22"/>
                <w:szCs w:val="22"/>
              </w:rPr>
              <w:t>N=23</w:t>
            </w:r>
            <w:r w:rsidR="00281B06" w:rsidRPr="00875F4E">
              <w:rPr>
                <w:rFonts w:asciiTheme="majorBidi" w:hAnsiTheme="majorBidi" w:cstheme="majorBidi"/>
                <w:sz w:val="22"/>
                <w:szCs w:val="22"/>
              </w:rPr>
              <w:t xml:space="preserve"> nurses from the ED, ICU, and Mental Health unit</w:t>
            </w:r>
          </w:p>
        </w:tc>
        <w:tc>
          <w:tcPr>
            <w:tcW w:w="2070" w:type="dxa"/>
          </w:tcPr>
          <w:p w14:paraId="0F72EF73" w14:textId="4B60329D" w:rsidR="00236B76" w:rsidRPr="00875F4E" w:rsidRDefault="00236B76" w:rsidP="00221C13">
            <w:pPr>
              <w:rPr>
                <w:rFonts w:asciiTheme="majorBidi" w:hAnsiTheme="majorBidi" w:cstheme="majorBidi"/>
              </w:rPr>
            </w:pPr>
            <w:r w:rsidRPr="00875F4E">
              <w:rPr>
                <w:rFonts w:asciiTheme="majorBidi" w:hAnsiTheme="majorBidi" w:cstheme="majorBidi"/>
              </w:rPr>
              <w:t>NA</w:t>
            </w:r>
          </w:p>
        </w:tc>
        <w:tc>
          <w:tcPr>
            <w:tcW w:w="1980" w:type="dxa"/>
          </w:tcPr>
          <w:p w14:paraId="147E0943" w14:textId="4ADCCF2D" w:rsidR="00236B76" w:rsidRPr="00875F4E" w:rsidRDefault="00E07930" w:rsidP="00221C13">
            <w:pPr>
              <w:rPr>
                <w:rFonts w:asciiTheme="majorBidi" w:eastAsia="Times New Roman" w:hAnsiTheme="majorBidi" w:cstheme="majorBidi"/>
              </w:rPr>
            </w:pPr>
            <w:r w:rsidRPr="00875F4E">
              <w:rPr>
                <w:rFonts w:asciiTheme="majorBidi" w:hAnsiTheme="majorBidi" w:cstheme="majorBidi"/>
              </w:rPr>
              <w:t xml:space="preserve">Focused on exploring </w:t>
            </w:r>
            <w:r w:rsidR="00E96FA4" w:rsidRPr="00875F4E">
              <w:rPr>
                <w:rFonts w:asciiTheme="majorBidi" w:eastAsia="Times New Roman" w:hAnsiTheme="majorBidi" w:cstheme="majorBidi"/>
              </w:rPr>
              <w:t>n</w:t>
            </w:r>
            <w:r w:rsidRPr="00875F4E">
              <w:rPr>
                <w:rFonts w:asciiTheme="majorBidi" w:eastAsia="Times New Roman" w:hAnsiTheme="majorBidi" w:cstheme="majorBidi"/>
              </w:rPr>
              <w:t>urses’ suggestions for WPV management solutions.</w:t>
            </w:r>
          </w:p>
        </w:tc>
        <w:tc>
          <w:tcPr>
            <w:tcW w:w="3240" w:type="dxa"/>
          </w:tcPr>
          <w:p w14:paraId="70E43567" w14:textId="4EA17C6A" w:rsidR="005E688F" w:rsidRPr="00875F4E" w:rsidRDefault="005E688F" w:rsidP="005E688F">
            <w:pPr>
              <w:rPr>
                <w:rFonts w:asciiTheme="majorBidi" w:eastAsia="Times New Roman" w:hAnsiTheme="majorBidi" w:cstheme="majorBidi"/>
              </w:rPr>
            </w:pPr>
            <w:r w:rsidRPr="00875F4E">
              <w:rPr>
                <w:rFonts w:asciiTheme="majorBidi" w:eastAsia="Times New Roman" w:hAnsiTheme="majorBidi" w:cstheme="majorBidi"/>
              </w:rPr>
              <w:t>Nurses highlighted the need for better policy implementation, training, staff movement, seclusion, debriefing, and a full reporting cycle. Emphasized that WPV management should encompass actions before, during, and after violent events.</w:t>
            </w:r>
          </w:p>
          <w:p w14:paraId="45389163" w14:textId="0D02F20B" w:rsidR="00236B76" w:rsidRPr="00875F4E" w:rsidRDefault="00236B76" w:rsidP="00221C13">
            <w:pPr>
              <w:rPr>
                <w:rFonts w:asciiTheme="majorBidi" w:eastAsia="Times New Roman" w:hAnsiTheme="majorBidi" w:cstheme="majorBidi"/>
              </w:rPr>
            </w:pPr>
          </w:p>
        </w:tc>
      </w:tr>
      <w:tr w:rsidR="00875F4E" w:rsidRPr="00875F4E" w14:paraId="3519B0CF" w14:textId="77777777" w:rsidTr="00CF6E29">
        <w:trPr>
          <w:trHeight w:val="1140"/>
        </w:trPr>
        <w:tc>
          <w:tcPr>
            <w:tcW w:w="1710" w:type="dxa"/>
          </w:tcPr>
          <w:p w14:paraId="0E401D08" w14:textId="5CB2D5C3" w:rsidR="00236B76" w:rsidRPr="00875F4E" w:rsidRDefault="00236B76" w:rsidP="00221C13">
            <w:pPr>
              <w:rPr>
                <w:rFonts w:asciiTheme="majorBidi" w:hAnsiTheme="majorBidi" w:cstheme="majorBidi"/>
              </w:rPr>
            </w:pPr>
            <w:r w:rsidRPr="00875F4E">
              <w:rPr>
                <w:rFonts w:asciiTheme="majorBidi" w:hAnsiTheme="majorBidi" w:cstheme="majorBidi"/>
              </w:rPr>
              <w:fldChar w:fldCharType="begin"/>
            </w:r>
            <w:r w:rsidRPr="00875F4E">
              <w:rPr>
                <w:rFonts w:asciiTheme="majorBidi" w:hAnsiTheme="majorBidi" w:cstheme="majorBidi"/>
              </w:rPr>
              <w:instrText xml:space="preserve"> ADDIN ZOTERO_ITEM CSL_CITATION {"citationID":"gJewl1D2","properties":{"formattedCitation":"(Dafny et al., 2022)","plainCitation":"(Dafny et al., 2022)","noteIndex":0},"citationItems":[{"id":"NODdkHSa/qIbSEP6i","uris":["http://zotero.org/users/local/fIu1PW4K/items/JVSIN68X"],"itemData":{"id":1539,"type":"article-journal","abstract":"Aims This study ascertained nurses' perceptions about workplace violence management, strategies and support services. Background Nurses regularly encounter verbal and physical violence in their workplace. Workplace violence has long-term consequences on nurses' personal lives and professional work ability. However, more needs to be known about nurses' perceptions of violence management and interventions used. Methods Ninety-eight nurses from a regional public hospital in Queensland, Australia, completed a survey about workplace violence. Nurses worked in the Emergency Department, Intensive Care Unit or Mental Health Department. Results Ninety-five per cent of nurses stated that all violence should be reported, but 18% would take no action, and 22% would not complete an incident from. Perceptions and preferred responses differed for verbal and physical violence. Low-level interventions and aggression management training were preferred by nurses. Nearly all nurses felt that they should be involved in the development of workplace violence policies. Conclusions Nurses rate aggression management training highly, and they desire more input into violence policies. The under-reporting of violent incidents remains an issue for future management. Implications for nursing management Understanding nurses' perceptions of workplace violence management enables the identification of gaps when applying policy and adopting practical approaches to reduce the incidence and severity of workplace violence.","container-title":"Journal of Nursing Management","DOI":"10.1111/jonm.13522","ISSN":"1365-2834","issue":"6","language":"en","note":"_eprint: https://onlinelibrary.wiley.com/doi/pdf/10.1111/jonm.13522","page":"1629-1638","source":"Wiley Online Library","title":"Australian nurses' perceptions about workplace violence management, strategies and support services","volume":"30","author":[{"family":"Dafny","given":"Hila A."},{"family":"Beccaria","given":"Gavin"},{"family":"Muller","given":"Amanda"}],"issued":{"date-parts":[["2022"]]}}}],"schema":"https://github.com/citation-style-language/schema/raw/master/csl-citation.json"} </w:instrText>
            </w:r>
            <w:r w:rsidRPr="00875F4E">
              <w:rPr>
                <w:rFonts w:asciiTheme="majorBidi" w:hAnsiTheme="majorBidi" w:cstheme="majorBidi"/>
              </w:rPr>
              <w:fldChar w:fldCharType="separate"/>
            </w:r>
            <w:r w:rsidRPr="00875F4E">
              <w:rPr>
                <w:rFonts w:asciiTheme="majorBidi" w:hAnsiTheme="majorBidi" w:cstheme="majorBidi"/>
              </w:rPr>
              <w:t>(Dafny et al., 2022)</w:t>
            </w:r>
            <w:r w:rsidRPr="00875F4E">
              <w:rPr>
                <w:rFonts w:asciiTheme="majorBidi" w:hAnsiTheme="majorBidi" w:cstheme="majorBidi"/>
              </w:rPr>
              <w:fldChar w:fldCharType="end"/>
            </w:r>
            <w:r w:rsidRPr="00875F4E">
              <w:rPr>
                <w:rFonts w:asciiTheme="majorBidi" w:hAnsiTheme="majorBidi" w:cstheme="majorBidi"/>
              </w:rPr>
              <w:t xml:space="preserve">/ Australia </w:t>
            </w:r>
          </w:p>
        </w:tc>
        <w:tc>
          <w:tcPr>
            <w:tcW w:w="1080" w:type="dxa"/>
          </w:tcPr>
          <w:p w14:paraId="4CA6681D" w14:textId="262890F2" w:rsidR="00236B76" w:rsidRPr="00875F4E" w:rsidRDefault="00236B76" w:rsidP="00221C13">
            <w:pPr>
              <w:rPr>
                <w:rFonts w:asciiTheme="majorBidi" w:hAnsiTheme="majorBidi" w:cstheme="majorBidi"/>
                <w:b/>
                <w:bCs/>
              </w:rPr>
            </w:pPr>
            <w:r w:rsidRPr="00875F4E">
              <w:rPr>
                <w:rFonts w:asciiTheme="majorBidi" w:hAnsiTheme="majorBidi" w:cstheme="majorBidi"/>
                <w:b/>
                <w:bCs/>
              </w:rPr>
              <w:t xml:space="preserve"> III-B </w:t>
            </w:r>
          </w:p>
        </w:tc>
        <w:tc>
          <w:tcPr>
            <w:tcW w:w="1980" w:type="dxa"/>
          </w:tcPr>
          <w:p w14:paraId="3998B10F" w14:textId="47D2292A" w:rsidR="00236B76" w:rsidRPr="00875F4E" w:rsidRDefault="0059356B" w:rsidP="00221C13">
            <w:pPr>
              <w:rPr>
                <w:rFonts w:asciiTheme="majorBidi" w:hAnsiTheme="majorBidi" w:cstheme="majorBidi"/>
              </w:rPr>
            </w:pPr>
            <w:r w:rsidRPr="00875F4E">
              <w:rPr>
                <w:rFonts w:asciiTheme="majorBidi" w:hAnsiTheme="majorBidi" w:cstheme="majorBidi"/>
              </w:rPr>
              <w:t>Cross-sectional study</w:t>
            </w:r>
          </w:p>
        </w:tc>
        <w:tc>
          <w:tcPr>
            <w:tcW w:w="2070" w:type="dxa"/>
          </w:tcPr>
          <w:p w14:paraId="7A2EBE94" w14:textId="1C0553D1" w:rsidR="00236B76" w:rsidRPr="00875F4E" w:rsidRDefault="0059356B" w:rsidP="00221C13">
            <w:pPr>
              <w:rPr>
                <w:rFonts w:asciiTheme="majorBidi" w:hAnsiTheme="majorBidi" w:cstheme="majorBidi"/>
              </w:rPr>
            </w:pPr>
            <w:r w:rsidRPr="00875F4E">
              <w:rPr>
                <w:rFonts w:asciiTheme="majorBidi" w:hAnsiTheme="majorBidi" w:cstheme="majorBidi"/>
              </w:rPr>
              <w:t>N=98 nurses from the ED, ICU, and Mental Health unit</w:t>
            </w:r>
          </w:p>
        </w:tc>
        <w:tc>
          <w:tcPr>
            <w:tcW w:w="2070" w:type="dxa"/>
          </w:tcPr>
          <w:p w14:paraId="26F500D2" w14:textId="6B0469E2" w:rsidR="00236B76" w:rsidRPr="00875F4E" w:rsidRDefault="00236B76" w:rsidP="00221C13">
            <w:pPr>
              <w:rPr>
                <w:rFonts w:asciiTheme="majorBidi" w:hAnsiTheme="majorBidi" w:cstheme="majorBidi"/>
              </w:rPr>
            </w:pPr>
            <w:r w:rsidRPr="00875F4E">
              <w:rPr>
                <w:rFonts w:asciiTheme="majorBidi" w:hAnsiTheme="majorBidi" w:cstheme="majorBidi"/>
              </w:rPr>
              <w:t>NA</w:t>
            </w:r>
          </w:p>
        </w:tc>
        <w:tc>
          <w:tcPr>
            <w:tcW w:w="1980" w:type="dxa"/>
          </w:tcPr>
          <w:p w14:paraId="2D7E58F1" w14:textId="32BA79C2" w:rsidR="00236B76" w:rsidRPr="00875F4E" w:rsidRDefault="00A70E6D" w:rsidP="00221C13">
            <w:pPr>
              <w:rPr>
                <w:rFonts w:asciiTheme="majorBidi" w:hAnsiTheme="majorBidi" w:cstheme="majorBidi"/>
              </w:rPr>
            </w:pPr>
            <w:r w:rsidRPr="00875F4E">
              <w:rPr>
                <w:rFonts w:asciiTheme="majorBidi" w:hAnsiTheme="majorBidi" w:cstheme="majorBidi"/>
              </w:rPr>
              <w:t xml:space="preserve"> N</w:t>
            </w:r>
            <w:r w:rsidR="0059356B" w:rsidRPr="00875F4E">
              <w:rPr>
                <w:rFonts w:asciiTheme="majorBidi" w:hAnsiTheme="majorBidi" w:cstheme="majorBidi"/>
              </w:rPr>
              <w:t>urses</w:t>
            </w:r>
            <w:r w:rsidR="001248E5" w:rsidRPr="00875F4E">
              <w:rPr>
                <w:rFonts w:asciiTheme="majorBidi" w:hAnsiTheme="majorBidi" w:cstheme="majorBidi"/>
              </w:rPr>
              <w:t>’</w:t>
            </w:r>
            <w:r w:rsidR="0059356B" w:rsidRPr="00875F4E">
              <w:rPr>
                <w:rFonts w:asciiTheme="majorBidi" w:hAnsiTheme="majorBidi" w:cstheme="majorBidi"/>
              </w:rPr>
              <w:t xml:space="preserve"> perceptions of WPV management, strategies, and support services</w:t>
            </w:r>
          </w:p>
        </w:tc>
        <w:tc>
          <w:tcPr>
            <w:tcW w:w="3240" w:type="dxa"/>
          </w:tcPr>
          <w:p w14:paraId="057A9C55" w14:textId="77777777" w:rsidR="00236B76" w:rsidRPr="00875F4E" w:rsidRDefault="00281B06" w:rsidP="00221C13">
            <w:pPr>
              <w:rPr>
                <w:rFonts w:asciiTheme="majorBidi" w:hAnsiTheme="majorBidi" w:cstheme="majorBidi"/>
              </w:rPr>
            </w:pPr>
            <w:r w:rsidRPr="00875F4E">
              <w:rPr>
                <w:rFonts w:asciiTheme="majorBidi" w:hAnsiTheme="majorBidi" w:cstheme="majorBidi"/>
              </w:rPr>
              <w:t xml:space="preserve">Nurses preferred low-level interventions and aggression management training. Nearly all desired involvement in developing WPV policies. </w:t>
            </w:r>
          </w:p>
          <w:p w14:paraId="024D94DA" w14:textId="5833EA07" w:rsidR="00F35C02" w:rsidRPr="00875F4E" w:rsidRDefault="00F35C02" w:rsidP="00221C13">
            <w:pPr>
              <w:rPr>
                <w:rFonts w:asciiTheme="majorBidi" w:hAnsiTheme="majorBidi" w:cstheme="majorBidi"/>
              </w:rPr>
            </w:pPr>
          </w:p>
        </w:tc>
      </w:tr>
      <w:tr w:rsidR="00875F4E" w:rsidRPr="00875F4E" w14:paraId="06F92B8F" w14:textId="77777777" w:rsidTr="00CF6E29">
        <w:trPr>
          <w:trHeight w:val="1610"/>
        </w:trPr>
        <w:tc>
          <w:tcPr>
            <w:tcW w:w="1710" w:type="dxa"/>
          </w:tcPr>
          <w:p w14:paraId="4DBFAEFD" w14:textId="45C9309D" w:rsidR="00236B76" w:rsidRPr="00875F4E" w:rsidRDefault="00236B76" w:rsidP="00221C13">
            <w:pPr>
              <w:rPr>
                <w:rFonts w:asciiTheme="majorBidi" w:hAnsiTheme="majorBidi" w:cstheme="majorBidi"/>
              </w:rPr>
            </w:pPr>
            <w:r w:rsidRPr="00875F4E">
              <w:rPr>
                <w:rFonts w:asciiTheme="majorBidi" w:hAnsiTheme="majorBidi" w:cstheme="majorBidi"/>
              </w:rPr>
              <w:fldChar w:fldCharType="begin"/>
            </w:r>
            <w:r w:rsidRPr="00875F4E">
              <w:rPr>
                <w:rFonts w:asciiTheme="majorBidi" w:hAnsiTheme="majorBidi" w:cstheme="majorBidi"/>
              </w:rPr>
              <w:instrText xml:space="preserve"> ADDIN ZOTERO_ITEM CSL_CITATION {"citationID":"DE2yPAkD","properties":{"formattedCitation":"(de Barbieri et al., 2022)","plainCitation":"(de Barbieri et al., 2022)","noteIndex":0},"citationItems":[{"id":"NODdkHSa/45Aq6Dha","uris":["http://zotero.org/users/local/fIu1PW4K/items/TRY4FNCG"],"itemData":{"id":1928,"type":"article-journal","abstract":"Background Nursing is considered the healthcare profession at most risk of violence. Violence in the workplace is a complex construct difficult to manage and against health workers has implications for the entire health system. A limited number of studies have evaluated this phenomenon in renal units, and there has been little related work since Zampieron's study of 2010. Objectives To describe prevention and management strategies 10 years after the last survey of Zampieron and to identify what has changed in the management of violence. Design An observational, cross-sectional study. Participants A convenience sample including all nurses participating in the European Dialysis and Transplant Nurses Association/European Renal Care Association Conference of 2019, who understand the English language and have a smartphone or tablet. Measurements A questionnaire developed by Zampieron was used. The first part collected data concerning the characteristics of the participants' workplace; the second part included closed questions focused on the strategies of management and prevention of violence. Results Violence is still a frequent event in renal units, despite measures adopted as education, training, formal incident reporting procedures and indoor safety measures. Much more has been invested in recent years in the prevention of violence in the workplace through specific courses, which have led to greater complaints and reporting of episodes. Conclusions This study shows how actions regarding prevention and management of violence towards nurses have been implemented in renal units over the last 10 years and it suggests the greatest investment in recent years has been made in terms of staff training and education.","container-title":"Journal of Renal Care","DOI":"10.1111/jorc.12417","ISSN":"1755-6686","issue":"3","language":"en","license":"© 2022 European Dialysis and Transplant Nurses Association/European Renal Care Association","note":"_eprint: https://onlinelibrary.wiley.com/doi/pdf/10.1111/jorc.12417","page":"207-214","source":"Wiley Online Library","title":"Violence and aggression prevention and management strategies in renal units: a survey after 10 years","title-short":"Violence and aggression prevention and management strategies in renal units","volume":"48","author":[{"family":"Barbieri","given":"Ilaria","non-dropping-particle":"de"},{"family":"Buja","given":"Alessandra"},{"family":"Noble","given":"Helen"},{"family":"Strini","given":"Veronica"}],"issued":{"date-parts":[["2022"]]}}}],"schema":"https://github.com/citation-style-language/schema/raw/master/csl-citation.json"} </w:instrText>
            </w:r>
            <w:r w:rsidRPr="00875F4E">
              <w:rPr>
                <w:rFonts w:asciiTheme="majorBidi" w:hAnsiTheme="majorBidi" w:cstheme="majorBidi"/>
              </w:rPr>
              <w:fldChar w:fldCharType="separate"/>
            </w:r>
            <w:r w:rsidRPr="00875F4E">
              <w:rPr>
                <w:rFonts w:asciiTheme="majorBidi" w:hAnsiTheme="majorBidi" w:cstheme="majorBidi"/>
              </w:rPr>
              <w:t>(de Barbieri et al., 2022)</w:t>
            </w:r>
            <w:r w:rsidRPr="00875F4E">
              <w:rPr>
                <w:rFonts w:asciiTheme="majorBidi" w:hAnsiTheme="majorBidi" w:cstheme="majorBidi"/>
              </w:rPr>
              <w:fldChar w:fldCharType="end"/>
            </w:r>
            <w:r w:rsidRPr="00875F4E">
              <w:rPr>
                <w:rFonts w:asciiTheme="majorBidi" w:hAnsiTheme="majorBidi" w:cstheme="majorBidi"/>
              </w:rPr>
              <w:t>/ 18 European countries and 5 non-European countries</w:t>
            </w:r>
            <w:r w:rsidRPr="00875F4E">
              <w:rPr>
                <w:rFonts w:asciiTheme="majorBidi" w:hAnsiTheme="majorBidi" w:cstheme="majorBidi"/>
                <w:shd w:val="clear" w:color="auto" w:fill="FFFFFF"/>
              </w:rPr>
              <w:t> </w:t>
            </w:r>
          </w:p>
        </w:tc>
        <w:tc>
          <w:tcPr>
            <w:tcW w:w="1080" w:type="dxa"/>
          </w:tcPr>
          <w:p w14:paraId="245B9DAB" w14:textId="2337EE14" w:rsidR="00236B76" w:rsidRPr="00875F4E" w:rsidRDefault="00236B76" w:rsidP="00221C13">
            <w:pPr>
              <w:rPr>
                <w:rFonts w:asciiTheme="majorBidi" w:hAnsiTheme="majorBidi" w:cstheme="majorBidi"/>
              </w:rPr>
            </w:pPr>
            <w:r w:rsidRPr="00875F4E">
              <w:rPr>
                <w:rFonts w:asciiTheme="majorBidi" w:hAnsiTheme="majorBidi" w:cstheme="majorBidi"/>
                <w:b/>
                <w:bCs/>
              </w:rPr>
              <w:t xml:space="preserve">III-B </w:t>
            </w:r>
          </w:p>
        </w:tc>
        <w:tc>
          <w:tcPr>
            <w:tcW w:w="1980" w:type="dxa"/>
          </w:tcPr>
          <w:p w14:paraId="307AEF50" w14:textId="28328CEB" w:rsidR="00236B76" w:rsidRPr="00875F4E" w:rsidRDefault="005E688F" w:rsidP="00221C13">
            <w:pPr>
              <w:rPr>
                <w:rFonts w:asciiTheme="majorBidi" w:hAnsiTheme="majorBidi" w:cstheme="majorBidi"/>
              </w:rPr>
            </w:pPr>
            <w:r w:rsidRPr="00875F4E">
              <w:rPr>
                <w:rFonts w:asciiTheme="majorBidi" w:hAnsiTheme="majorBidi" w:cstheme="majorBidi"/>
              </w:rPr>
              <w:t>Cross-sectional study</w:t>
            </w:r>
          </w:p>
        </w:tc>
        <w:tc>
          <w:tcPr>
            <w:tcW w:w="2070" w:type="dxa"/>
          </w:tcPr>
          <w:p w14:paraId="62DCE00C" w14:textId="2CC58DD2" w:rsidR="00236B76" w:rsidRPr="00875F4E" w:rsidRDefault="005E688F" w:rsidP="00221C13">
            <w:pPr>
              <w:rPr>
                <w:rFonts w:asciiTheme="majorBidi" w:hAnsiTheme="majorBidi" w:cstheme="majorBidi"/>
              </w:rPr>
            </w:pPr>
            <w:r w:rsidRPr="00875F4E">
              <w:rPr>
                <w:rFonts w:asciiTheme="majorBidi" w:hAnsiTheme="majorBidi" w:cstheme="majorBidi"/>
              </w:rPr>
              <w:t xml:space="preserve">N=483 renal unit nurses </w:t>
            </w:r>
          </w:p>
        </w:tc>
        <w:tc>
          <w:tcPr>
            <w:tcW w:w="2070" w:type="dxa"/>
          </w:tcPr>
          <w:p w14:paraId="69BC77DE" w14:textId="28D633E9" w:rsidR="00236B76" w:rsidRPr="00875F4E" w:rsidRDefault="00236B76" w:rsidP="00221C13">
            <w:pPr>
              <w:rPr>
                <w:rFonts w:asciiTheme="majorBidi" w:hAnsiTheme="majorBidi" w:cstheme="majorBidi"/>
              </w:rPr>
            </w:pPr>
            <w:r w:rsidRPr="00875F4E">
              <w:rPr>
                <w:rFonts w:asciiTheme="majorBidi" w:hAnsiTheme="majorBidi" w:cstheme="majorBidi"/>
              </w:rPr>
              <w:t>NA</w:t>
            </w:r>
            <w:r w:rsidR="005E688F" w:rsidRPr="00875F4E">
              <w:rPr>
                <w:rFonts w:asciiTheme="majorBidi" w:hAnsiTheme="majorBidi" w:cstheme="majorBidi"/>
              </w:rPr>
              <w:t>.</w:t>
            </w:r>
          </w:p>
        </w:tc>
        <w:tc>
          <w:tcPr>
            <w:tcW w:w="1980" w:type="dxa"/>
          </w:tcPr>
          <w:p w14:paraId="686CD8FB" w14:textId="655C8138" w:rsidR="00236B76" w:rsidRPr="00875F4E" w:rsidRDefault="005E688F" w:rsidP="00221C13">
            <w:pPr>
              <w:rPr>
                <w:rFonts w:asciiTheme="majorBidi" w:hAnsiTheme="majorBidi" w:cstheme="majorBidi"/>
              </w:rPr>
            </w:pPr>
            <w:r w:rsidRPr="00875F4E">
              <w:rPr>
                <w:rFonts w:asciiTheme="majorBidi" w:hAnsiTheme="majorBidi" w:cstheme="majorBidi"/>
              </w:rPr>
              <w:t xml:space="preserve">WPV prevention and management strategies in </w:t>
            </w:r>
            <w:proofErr w:type="spellStart"/>
            <w:r w:rsidRPr="00875F4E">
              <w:rPr>
                <w:rFonts w:asciiTheme="majorBidi" w:hAnsiTheme="majorBidi" w:cstheme="majorBidi"/>
              </w:rPr>
              <w:t>renal</w:t>
            </w:r>
            <w:proofErr w:type="spellEnd"/>
            <w:r w:rsidRPr="00875F4E">
              <w:rPr>
                <w:rFonts w:asciiTheme="majorBidi" w:hAnsiTheme="majorBidi" w:cstheme="majorBidi"/>
              </w:rPr>
              <w:t xml:space="preserve"> units</w:t>
            </w:r>
          </w:p>
        </w:tc>
        <w:tc>
          <w:tcPr>
            <w:tcW w:w="3240" w:type="dxa"/>
          </w:tcPr>
          <w:p w14:paraId="1C00E097" w14:textId="6326F409" w:rsidR="00236B76" w:rsidRPr="00875F4E" w:rsidRDefault="00236B76" w:rsidP="00221C13">
            <w:pPr>
              <w:rPr>
                <w:rFonts w:asciiTheme="majorBidi" w:hAnsiTheme="majorBidi" w:cstheme="majorBidi"/>
              </w:rPr>
            </w:pPr>
            <w:r w:rsidRPr="00875F4E">
              <w:rPr>
                <w:rFonts w:asciiTheme="majorBidi" w:hAnsiTheme="majorBidi" w:cstheme="majorBidi"/>
              </w:rPr>
              <w:t xml:space="preserve">49% reported written procedures (staff training, chemical restraints, self-defense, restricted entry for aggressive relatives, panic buttons, electronic access control, and security cameras), 60% used security staff, and 66% mandated incident reporting.  </w:t>
            </w:r>
          </w:p>
        </w:tc>
      </w:tr>
      <w:tr w:rsidR="00875F4E" w:rsidRPr="00875F4E" w14:paraId="7ADB30FB" w14:textId="77777777" w:rsidTr="00F32C13">
        <w:trPr>
          <w:trHeight w:val="1340"/>
        </w:trPr>
        <w:tc>
          <w:tcPr>
            <w:tcW w:w="1710" w:type="dxa"/>
          </w:tcPr>
          <w:p w14:paraId="6EC5999E" w14:textId="35EBA8B0" w:rsidR="00236B76" w:rsidRPr="00875F4E" w:rsidRDefault="00236B76" w:rsidP="00221C13">
            <w:pPr>
              <w:rPr>
                <w:rFonts w:asciiTheme="majorBidi" w:hAnsiTheme="majorBidi" w:cstheme="majorBidi"/>
              </w:rPr>
            </w:pPr>
            <w:r w:rsidRPr="00875F4E">
              <w:rPr>
                <w:rFonts w:asciiTheme="majorBidi" w:hAnsiTheme="majorBidi" w:cstheme="majorBidi"/>
              </w:rPr>
              <w:lastRenderedPageBreak/>
              <w:fldChar w:fldCharType="begin"/>
            </w:r>
            <w:r w:rsidRPr="00875F4E">
              <w:rPr>
                <w:rFonts w:asciiTheme="majorBidi" w:hAnsiTheme="majorBidi" w:cstheme="majorBidi"/>
              </w:rPr>
              <w:instrText xml:space="preserve"> ADDIN ZOTERO_ITEM CSL_CITATION {"citationID":"8qbUb6fW","properties":{"formattedCitation":"(de la Fuente et al., 2019)","plainCitation":"(de la Fuente et al., 2019)","noteIndex":0},"citationItems":[{"id":"NODdkHSa/EaKKPzNf","uris":["http://zotero.org/users/local/fIu1PW4K/items/DJT8XFDX"],"itemData":{"id":233,"type":"article-journal","abstract":"OBJECTIVE: The aim of this study was to evaluate the impact of behavior management training on nurses' confidence in managing aggressive patients.\nBACKGROUND: Nurses are at a high risk of experiencing violence directed toward them by patients.\nMETHODS: This quality improvement project used a pre-and-post study design. A survey was administered within 1 month before behavior management training and 1 month after training, capturing participants' demographic and work characteristics, as well as their experiences with patient/visitor-perpetrated violence. Confidence was measured using the Confidence in Coping with Patient Aggression Instrument. Open-ended questions sought participants' thoughts on workplace violence prevention initiatives.\nRESULTS: Thirty-eight confidence scores were assessed. Nurses' confidence in coping with patient aggression was significantly higher after behavior management training. Nurse participants described the training as \"timely,\" \"helpful,\" and \"beneficial.\"\nCONCLUSION: With an increased understanding of violent behavior stages and warning signs, a nurse is better able to manage a potentially violent situation.","container-title":"The Journal of Nursing Administration","DOI":"10.1097/NNA.0000000000000713","ISSN":"1539-0721","issue":"2","journalAbbreviation":"J Nurs Adm","language":"eng","note":"PMID: 30633062","page":"73-78","source":"PubMed","title":"Impact of Behavior Management Training on Nurses' Confidence in Managing Patient Aggression","volume":"49","author":[{"family":"Fuente","given":"Margarita","non-dropping-particle":"de la"},{"family":"Schoenfisch","given":"Ashley"},{"family":"Wadsworth","given":"Barbara"},{"family":"Foresman-Capuzzi","given":"Joyce"}],"issued":{"date-parts":[["2019",2]]}}}],"schema":"https://github.com/citation-style-language/schema/raw/master/csl-citation.json"} </w:instrText>
            </w:r>
            <w:r w:rsidRPr="00875F4E">
              <w:rPr>
                <w:rFonts w:asciiTheme="majorBidi" w:hAnsiTheme="majorBidi" w:cstheme="majorBidi"/>
              </w:rPr>
              <w:fldChar w:fldCharType="separate"/>
            </w:r>
            <w:r w:rsidRPr="00875F4E">
              <w:rPr>
                <w:rFonts w:asciiTheme="majorBidi" w:hAnsiTheme="majorBidi" w:cstheme="majorBidi"/>
              </w:rPr>
              <w:t>(de la Fuente et al., 2019)</w:t>
            </w:r>
            <w:r w:rsidRPr="00875F4E">
              <w:rPr>
                <w:rFonts w:asciiTheme="majorBidi" w:hAnsiTheme="majorBidi" w:cstheme="majorBidi"/>
              </w:rPr>
              <w:fldChar w:fldCharType="end"/>
            </w:r>
            <w:r w:rsidRPr="00875F4E">
              <w:rPr>
                <w:rFonts w:asciiTheme="majorBidi" w:hAnsiTheme="majorBidi" w:cstheme="majorBidi"/>
              </w:rPr>
              <w:t>/ USA</w:t>
            </w:r>
          </w:p>
        </w:tc>
        <w:tc>
          <w:tcPr>
            <w:tcW w:w="1080" w:type="dxa"/>
          </w:tcPr>
          <w:p w14:paraId="4D3CD7DA" w14:textId="344771A8" w:rsidR="00236B76" w:rsidRPr="00875F4E" w:rsidRDefault="00236B76" w:rsidP="00221C13">
            <w:pPr>
              <w:rPr>
                <w:rFonts w:asciiTheme="majorBidi" w:eastAsia="Times New Roman" w:hAnsiTheme="majorBidi" w:cstheme="majorBidi"/>
                <w:b/>
              </w:rPr>
            </w:pPr>
            <w:r w:rsidRPr="00875F4E">
              <w:rPr>
                <w:rFonts w:asciiTheme="majorBidi" w:eastAsia="Times New Roman" w:hAnsiTheme="majorBidi" w:cstheme="majorBidi"/>
                <w:b/>
              </w:rPr>
              <w:t xml:space="preserve"> V- B </w:t>
            </w:r>
          </w:p>
        </w:tc>
        <w:tc>
          <w:tcPr>
            <w:tcW w:w="1980" w:type="dxa"/>
          </w:tcPr>
          <w:p w14:paraId="46C99666" w14:textId="0D9BAB38" w:rsidR="00236B76" w:rsidRPr="00875F4E" w:rsidRDefault="005E688F" w:rsidP="0077220E">
            <w:pPr>
              <w:rPr>
                <w:rFonts w:asciiTheme="majorBidi" w:hAnsiTheme="majorBidi" w:cstheme="majorBidi"/>
              </w:rPr>
            </w:pPr>
            <w:r w:rsidRPr="00875F4E">
              <w:rPr>
                <w:rFonts w:asciiTheme="majorBidi" w:hAnsiTheme="majorBidi" w:cstheme="majorBidi"/>
              </w:rPr>
              <w:t>Quality improvement pre-post study</w:t>
            </w:r>
          </w:p>
        </w:tc>
        <w:tc>
          <w:tcPr>
            <w:tcW w:w="2070" w:type="dxa"/>
          </w:tcPr>
          <w:p w14:paraId="710F7392" w14:textId="4E81F0D7" w:rsidR="00236B76" w:rsidRPr="00875F4E" w:rsidRDefault="005E688F" w:rsidP="0077220E">
            <w:pPr>
              <w:rPr>
                <w:rFonts w:asciiTheme="majorBidi" w:hAnsiTheme="majorBidi" w:cstheme="majorBidi"/>
              </w:rPr>
            </w:pPr>
            <w:r w:rsidRPr="00875F4E">
              <w:rPr>
                <w:rFonts w:asciiTheme="majorBidi" w:hAnsiTheme="majorBidi" w:cstheme="majorBidi"/>
              </w:rPr>
              <w:t>N=75 hospital staff</w:t>
            </w:r>
            <w:r w:rsidR="006A2BB5" w:rsidRPr="00875F4E">
              <w:rPr>
                <w:rFonts w:asciiTheme="majorBidi" w:hAnsiTheme="majorBidi" w:cstheme="majorBidi"/>
              </w:rPr>
              <w:t xml:space="preserve"> from various units (not specified) </w:t>
            </w:r>
          </w:p>
        </w:tc>
        <w:tc>
          <w:tcPr>
            <w:tcW w:w="2070" w:type="dxa"/>
          </w:tcPr>
          <w:p w14:paraId="323196E5" w14:textId="4E8C225F" w:rsidR="00236B76" w:rsidRPr="00875F4E" w:rsidRDefault="00236B76" w:rsidP="0077220E">
            <w:pPr>
              <w:rPr>
                <w:rFonts w:asciiTheme="majorBidi" w:hAnsiTheme="majorBidi" w:cstheme="majorBidi"/>
              </w:rPr>
            </w:pPr>
            <w:r w:rsidRPr="00875F4E">
              <w:rPr>
                <w:rFonts w:asciiTheme="majorBidi" w:hAnsiTheme="majorBidi" w:cstheme="majorBidi"/>
              </w:rPr>
              <w:t xml:space="preserve">4-hour in-person staff training about the management of aggressive behavior </w:t>
            </w:r>
          </w:p>
        </w:tc>
        <w:tc>
          <w:tcPr>
            <w:tcW w:w="1980" w:type="dxa"/>
          </w:tcPr>
          <w:p w14:paraId="7CDD751F" w14:textId="55668DF0" w:rsidR="00236B76" w:rsidRPr="00875F4E" w:rsidRDefault="006A2BB5" w:rsidP="0077220E">
            <w:pPr>
              <w:rPr>
                <w:rFonts w:asciiTheme="majorBidi" w:hAnsiTheme="majorBidi" w:cstheme="majorBidi"/>
              </w:rPr>
            </w:pPr>
            <w:r w:rsidRPr="00875F4E">
              <w:rPr>
                <w:rFonts w:asciiTheme="majorBidi" w:hAnsiTheme="majorBidi" w:cstheme="majorBidi"/>
              </w:rPr>
              <w:t xml:space="preserve">Confidence in </w:t>
            </w:r>
            <w:r w:rsidR="003D0928" w:rsidRPr="00875F4E">
              <w:rPr>
                <w:rFonts w:asciiTheme="majorBidi" w:hAnsiTheme="majorBidi" w:cstheme="majorBidi"/>
              </w:rPr>
              <w:t>c</w:t>
            </w:r>
            <w:r w:rsidRPr="00875F4E">
              <w:rPr>
                <w:rFonts w:asciiTheme="majorBidi" w:hAnsiTheme="majorBidi" w:cstheme="majorBidi"/>
              </w:rPr>
              <w:t xml:space="preserve">oping with </w:t>
            </w:r>
            <w:r w:rsidR="0077220E" w:rsidRPr="00875F4E">
              <w:rPr>
                <w:rFonts w:asciiTheme="majorBidi" w:hAnsiTheme="majorBidi" w:cstheme="majorBidi"/>
              </w:rPr>
              <w:t>p</w:t>
            </w:r>
            <w:r w:rsidRPr="00875F4E">
              <w:rPr>
                <w:rFonts w:asciiTheme="majorBidi" w:hAnsiTheme="majorBidi" w:cstheme="majorBidi"/>
              </w:rPr>
              <w:t xml:space="preserve">atient </w:t>
            </w:r>
            <w:r w:rsidR="003D0928" w:rsidRPr="00875F4E">
              <w:rPr>
                <w:rFonts w:asciiTheme="majorBidi" w:hAnsiTheme="majorBidi" w:cstheme="majorBidi"/>
              </w:rPr>
              <w:t>a</w:t>
            </w:r>
            <w:r w:rsidRPr="00875F4E">
              <w:rPr>
                <w:rFonts w:asciiTheme="majorBidi" w:hAnsiTheme="majorBidi" w:cstheme="majorBidi"/>
              </w:rPr>
              <w:t xml:space="preserve">ggression scores </w:t>
            </w:r>
          </w:p>
        </w:tc>
        <w:tc>
          <w:tcPr>
            <w:tcW w:w="3240" w:type="dxa"/>
          </w:tcPr>
          <w:p w14:paraId="53C8EEB9" w14:textId="32CCFB9D" w:rsidR="00236B76" w:rsidRPr="00875F4E" w:rsidRDefault="00236B76" w:rsidP="0077220E">
            <w:pPr>
              <w:rPr>
                <w:rFonts w:asciiTheme="majorBidi" w:hAnsiTheme="majorBidi" w:cstheme="majorBidi"/>
              </w:rPr>
            </w:pPr>
            <w:r w:rsidRPr="00875F4E">
              <w:rPr>
                <w:rFonts w:asciiTheme="majorBidi" w:hAnsiTheme="majorBidi" w:cstheme="majorBidi"/>
              </w:rPr>
              <w:t xml:space="preserve">Training significantly improved nurses’ confidence in managing patient aggression. </w:t>
            </w:r>
          </w:p>
        </w:tc>
      </w:tr>
      <w:tr w:rsidR="00875F4E" w:rsidRPr="00875F4E" w14:paraId="1EF89196" w14:textId="77777777" w:rsidTr="00CF6E29">
        <w:trPr>
          <w:trHeight w:val="1880"/>
        </w:trPr>
        <w:tc>
          <w:tcPr>
            <w:tcW w:w="1710" w:type="dxa"/>
          </w:tcPr>
          <w:p w14:paraId="2008BA48" w14:textId="3DEEE3D3" w:rsidR="00236B76" w:rsidRPr="00875F4E" w:rsidRDefault="00236B76" w:rsidP="00221C13">
            <w:pPr>
              <w:rPr>
                <w:rFonts w:asciiTheme="majorBidi" w:hAnsiTheme="majorBidi" w:cstheme="majorBidi"/>
              </w:rPr>
            </w:pPr>
            <w:r w:rsidRPr="00875F4E">
              <w:rPr>
                <w:rFonts w:asciiTheme="majorBidi" w:hAnsiTheme="majorBidi" w:cstheme="majorBidi"/>
                <w:shd w:val="clear" w:color="auto" w:fill="FFFFFF"/>
              </w:rPr>
              <w:fldChar w:fldCharType="begin"/>
            </w:r>
            <w:r w:rsidRPr="00875F4E">
              <w:rPr>
                <w:rFonts w:asciiTheme="majorBidi" w:hAnsiTheme="majorBidi" w:cstheme="majorBidi"/>
                <w:shd w:val="clear" w:color="auto" w:fill="FFFFFF"/>
              </w:rPr>
              <w:instrText xml:space="preserve"> ADDIN ZOTERO_ITEM CSL_CITATION {"citationID":"lbn2wczA","properties":{"formattedCitation":"(Duncan et al., 2021)","plainCitation":"(Duncan et al., 2021)","noteIndex":0},"citationItems":[{"id":"NODdkHSa/zLutrsdD","uris":["http://zotero.org/users/local/fIu1PW4K/items/A3LFITVY"],"itemData":{"id":1909,"type":"article-journal","abstract":"Background, Agitated or aggressive patients pose a high risk of emotional and physical harm to hospital staff. Healthcare associates have the highest rate of workplace violence among studied fields. Learning to effectively de-escalate a patient who is a danger to self or others is key to reducing these incidents. This course was designed to improve education and communication among staff on a hospital surgical floor when verbal de-escalation is needed., Methods, A ninety-minute simulation-based multidisciplinary curriculum was developed. This included a 30-minute didactic discussion, 10-minute simulation, and 50-minute debrief. Learners included nurses, patient service associates, and protective services officers from a medical/surgical unit. Data were collected using a validated return on investment in learning protocol and the Management of Aggression and Violence Attitude Scale (MAVAS) tool., Results, Our return on investment in learning showed that more than 97% of learners felt safer in managing agitated patients after participating in the training. The MAVAS tool was used in pre- and post-format and showed a significant trend toward the importance of clear communication and role clarity when de-escalating a patient., Conclusions, A combination of didactic teaching and simulated experience allowed for greater confidence, communication, and teamwork in de-escalating an agitated patient in a community hospital surgical unit.","container-title":"Cureus","DOI":"10.7759/cureus.20849","ISSN":"2168-8184","issue":"12","journalAbbreviation":"Cureus","note":"PMID: 35111487\nPMCID: PMC8794390","page":"e20849","source":"PubMed Central","title":"A Novel Simulation-Based Multidisciplinary Verbal De-escalation Training","volume":"13","author":[{"family":"Duncan","given":"Gary"},{"family":"Schabbing","given":"Megan"},{"family":"Gable","given":"Brad D"}],"issued":{"date-parts":[["2021"]]}}}],"schema":"https://github.com/citation-style-language/schema/raw/master/csl-citation.json"} </w:instrText>
            </w:r>
            <w:r w:rsidRPr="00875F4E">
              <w:rPr>
                <w:rFonts w:asciiTheme="majorBidi" w:hAnsiTheme="majorBidi" w:cstheme="majorBidi"/>
                <w:shd w:val="clear" w:color="auto" w:fill="FFFFFF"/>
              </w:rPr>
              <w:fldChar w:fldCharType="separate"/>
            </w:r>
            <w:r w:rsidRPr="00875F4E">
              <w:rPr>
                <w:rFonts w:asciiTheme="majorBidi" w:hAnsiTheme="majorBidi" w:cstheme="majorBidi"/>
              </w:rPr>
              <w:t>(Duncan et al., 2021)</w:t>
            </w:r>
            <w:r w:rsidRPr="00875F4E">
              <w:rPr>
                <w:rFonts w:asciiTheme="majorBidi" w:hAnsiTheme="majorBidi" w:cstheme="majorBidi"/>
                <w:shd w:val="clear" w:color="auto" w:fill="FFFFFF"/>
              </w:rPr>
              <w:fldChar w:fldCharType="end"/>
            </w:r>
            <w:r w:rsidRPr="00875F4E">
              <w:rPr>
                <w:rFonts w:asciiTheme="majorBidi" w:hAnsiTheme="majorBidi" w:cstheme="majorBidi"/>
                <w:shd w:val="clear" w:color="auto" w:fill="FFFFFF"/>
              </w:rPr>
              <w:t xml:space="preserve">/ United States </w:t>
            </w:r>
          </w:p>
        </w:tc>
        <w:tc>
          <w:tcPr>
            <w:tcW w:w="1080" w:type="dxa"/>
          </w:tcPr>
          <w:p w14:paraId="5289306C" w14:textId="4C5EFE9B" w:rsidR="00236B76" w:rsidRPr="00875F4E" w:rsidRDefault="00236B76" w:rsidP="00221C13">
            <w:pPr>
              <w:rPr>
                <w:rFonts w:asciiTheme="majorBidi" w:hAnsiTheme="majorBidi" w:cstheme="majorBidi"/>
              </w:rPr>
            </w:pPr>
            <w:r w:rsidRPr="00875F4E">
              <w:rPr>
                <w:rFonts w:asciiTheme="majorBidi" w:eastAsia="Times New Roman" w:hAnsiTheme="majorBidi" w:cstheme="majorBidi"/>
                <w:b/>
              </w:rPr>
              <w:t xml:space="preserve">II-B </w:t>
            </w:r>
          </w:p>
        </w:tc>
        <w:tc>
          <w:tcPr>
            <w:tcW w:w="1980" w:type="dxa"/>
          </w:tcPr>
          <w:p w14:paraId="764CA245" w14:textId="0DFCEDFE" w:rsidR="00236B76" w:rsidRPr="00875F4E" w:rsidRDefault="006A2BB5" w:rsidP="0077220E">
            <w:pPr>
              <w:rPr>
                <w:rFonts w:asciiTheme="majorBidi" w:hAnsiTheme="majorBidi" w:cstheme="majorBidi"/>
              </w:rPr>
            </w:pPr>
            <w:proofErr w:type="spellStart"/>
            <w:r w:rsidRPr="00875F4E">
              <w:rPr>
                <w:rFonts w:asciiTheme="majorBidi" w:hAnsiTheme="majorBidi" w:cstheme="majorBidi"/>
              </w:rPr>
              <w:t>Quasai</w:t>
            </w:r>
            <w:proofErr w:type="spellEnd"/>
            <w:r w:rsidRPr="00875F4E">
              <w:rPr>
                <w:rFonts w:asciiTheme="majorBidi" w:hAnsiTheme="majorBidi" w:cstheme="majorBidi"/>
              </w:rPr>
              <w:t xml:space="preserve"> experimental study</w:t>
            </w:r>
          </w:p>
        </w:tc>
        <w:tc>
          <w:tcPr>
            <w:tcW w:w="2070" w:type="dxa"/>
          </w:tcPr>
          <w:p w14:paraId="1BDFFEEA" w14:textId="69934BF0" w:rsidR="00236B76" w:rsidRPr="00875F4E" w:rsidRDefault="006A2BB5" w:rsidP="0077220E">
            <w:pPr>
              <w:rPr>
                <w:rFonts w:asciiTheme="majorBidi" w:hAnsiTheme="majorBidi" w:cstheme="majorBidi"/>
              </w:rPr>
            </w:pPr>
            <w:r w:rsidRPr="00875F4E">
              <w:rPr>
                <w:rFonts w:asciiTheme="majorBidi" w:hAnsiTheme="majorBidi" w:cstheme="majorBidi"/>
              </w:rPr>
              <w:t xml:space="preserve">N=75 (medical-surgical nurses and safety officers); </w:t>
            </w:r>
          </w:p>
        </w:tc>
        <w:tc>
          <w:tcPr>
            <w:tcW w:w="2070" w:type="dxa"/>
          </w:tcPr>
          <w:p w14:paraId="74137519" w14:textId="5EB2EFDA" w:rsidR="00236B76" w:rsidRPr="00875F4E" w:rsidRDefault="006A2BB5" w:rsidP="0077220E">
            <w:pPr>
              <w:rPr>
                <w:rFonts w:asciiTheme="majorBidi" w:hAnsiTheme="majorBidi" w:cstheme="majorBidi"/>
              </w:rPr>
            </w:pPr>
            <w:r w:rsidRPr="00875F4E">
              <w:rPr>
                <w:rFonts w:asciiTheme="majorBidi" w:hAnsiTheme="majorBidi" w:cstheme="majorBidi"/>
              </w:rPr>
              <w:t>90-minute simulation-based verbal de-escalation training (didactic, simulation, debrief)</w:t>
            </w:r>
          </w:p>
        </w:tc>
        <w:tc>
          <w:tcPr>
            <w:tcW w:w="1980" w:type="dxa"/>
          </w:tcPr>
          <w:p w14:paraId="62F138DB" w14:textId="42C58CDA" w:rsidR="00236B76" w:rsidRPr="00875F4E" w:rsidRDefault="006A2BB5" w:rsidP="0077220E">
            <w:pPr>
              <w:rPr>
                <w:rFonts w:asciiTheme="majorBidi" w:hAnsiTheme="majorBidi" w:cstheme="majorBidi"/>
              </w:rPr>
            </w:pPr>
            <w:r w:rsidRPr="00875F4E">
              <w:rPr>
                <w:rFonts w:asciiTheme="majorBidi" w:hAnsiTheme="majorBidi" w:cstheme="majorBidi"/>
              </w:rPr>
              <w:t>Staff knowledge and confidence in verbal de-escalation</w:t>
            </w:r>
          </w:p>
        </w:tc>
        <w:tc>
          <w:tcPr>
            <w:tcW w:w="3240" w:type="dxa"/>
          </w:tcPr>
          <w:p w14:paraId="30E61E3F" w14:textId="68186986" w:rsidR="00236B76" w:rsidRPr="00875F4E" w:rsidRDefault="00236B76" w:rsidP="0077220E">
            <w:pPr>
              <w:rPr>
                <w:rFonts w:asciiTheme="majorBidi" w:hAnsiTheme="majorBidi" w:cstheme="majorBidi"/>
              </w:rPr>
            </w:pPr>
            <w:r w:rsidRPr="00875F4E">
              <w:rPr>
                <w:rFonts w:asciiTheme="majorBidi" w:hAnsiTheme="majorBidi" w:cstheme="majorBidi"/>
              </w:rPr>
              <w:t>Significant improvements were noted in participants</w:t>
            </w:r>
            <w:r w:rsidR="001248E5" w:rsidRPr="00875F4E">
              <w:rPr>
                <w:rFonts w:asciiTheme="majorBidi" w:hAnsiTheme="majorBidi" w:cstheme="majorBidi"/>
              </w:rPr>
              <w:t>’</w:t>
            </w:r>
            <w:r w:rsidRPr="00875F4E">
              <w:rPr>
                <w:rFonts w:asciiTheme="majorBidi" w:hAnsiTheme="majorBidi" w:cstheme="majorBidi"/>
              </w:rPr>
              <w:t xml:space="preserve"> confidence and attitudes toward managing patient agitation post-training.  </w:t>
            </w:r>
          </w:p>
        </w:tc>
      </w:tr>
      <w:tr w:rsidR="00875F4E" w:rsidRPr="00875F4E" w14:paraId="2C80EAD0" w14:textId="77777777" w:rsidTr="00CF6E29">
        <w:trPr>
          <w:trHeight w:val="1340"/>
        </w:trPr>
        <w:tc>
          <w:tcPr>
            <w:tcW w:w="1710" w:type="dxa"/>
          </w:tcPr>
          <w:p w14:paraId="40F5DBB8" w14:textId="381827CA" w:rsidR="00236B76" w:rsidRPr="00875F4E" w:rsidRDefault="00236B76" w:rsidP="00221C13">
            <w:pPr>
              <w:rPr>
                <w:rFonts w:asciiTheme="majorBidi" w:hAnsiTheme="majorBidi" w:cstheme="majorBidi"/>
              </w:rPr>
            </w:pPr>
            <w:r w:rsidRPr="00875F4E">
              <w:rPr>
                <w:rFonts w:asciiTheme="majorBidi" w:hAnsiTheme="majorBidi" w:cstheme="majorBidi"/>
              </w:rPr>
              <w:fldChar w:fldCharType="begin"/>
            </w:r>
            <w:r w:rsidRPr="00875F4E">
              <w:rPr>
                <w:rFonts w:asciiTheme="majorBidi" w:hAnsiTheme="majorBidi" w:cstheme="majorBidi"/>
              </w:rPr>
              <w:instrText xml:space="preserve"> ADDIN ZOTERO_ITEM CSL_CITATION {"citationID":"Y1u3jcSn","properties":{"formattedCitation":"(Gillespie &amp; Leming-Lee, 2019)","plainCitation":"(Gillespie &amp; Leming-Lee, 2019)","noteIndex":0},"citationItems":[{"id":"NODdkHSa/6n3N2vHG","uris":["http://zotero.org/users/local/fIu1PW4K/items/9LUTI3VA"],"itemData":{"id":365,"type":"article-journal","container-title":"Nursing Clinics","DOI":"10.1016/j.cnur.2018.10.004","ISSN":"0029-6465, 1558-1357","issue":"1","journalAbbreviation":"Nursing Clinics","language":"English","note":"publisher: Elsevier\nPMID: 30712543","page":"21-32","source":"www.nursing.theclinics.com","title":"Chart It to Stop It: Failure Modes and Effect Analysis for the Reporting of Workplace Aggression","title-short":"Chart It to Stop It","volume":"54","author":[{"family":"Gillespie","given":"Gordon Lee"},{"family":"Leming-Lee","given":"Treasa ‘Susie’"}],"issued":{"date-parts":[["2019",3,1]]}}}],"schema":"https://github.com/citation-style-language/schema/raw/master/csl-citation.json"} </w:instrText>
            </w:r>
            <w:r w:rsidRPr="00875F4E">
              <w:rPr>
                <w:rFonts w:asciiTheme="majorBidi" w:hAnsiTheme="majorBidi" w:cstheme="majorBidi"/>
              </w:rPr>
              <w:fldChar w:fldCharType="separate"/>
            </w:r>
            <w:r w:rsidRPr="00875F4E">
              <w:rPr>
                <w:rFonts w:asciiTheme="majorBidi" w:hAnsiTheme="majorBidi" w:cstheme="majorBidi"/>
              </w:rPr>
              <w:t>(Gillespie &amp; Leming-Lee, 2019)</w:t>
            </w:r>
            <w:r w:rsidRPr="00875F4E">
              <w:rPr>
                <w:rFonts w:asciiTheme="majorBidi" w:hAnsiTheme="majorBidi" w:cstheme="majorBidi"/>
              </w:rPr>
              <w:fldChar w:fldCharType="end"/>
            </w:r>
            <w:r w:rsidRPr="00875F4E">
              <w:rPr>
                <w:rFonts w:asciiTheme="majorBidi" w:hAnsiTheme="majorBidi" w:cstheme="majorBidi"/>
              </w:rPr>
              <w:t xml:space="preserve">/ united states </w:t>
            </w:r>
          </w:p>
        </w:tc>
        <w:tc>
          <w:tcPr>
            <w:tcW w:w="1080" w:type="dxa"/>
          </w:tcPr>
          <w:p w14:paraId="5F4EB47F" w14:textId="75046EB6" w:rsidR="00236B76" w:rsidRPr="00875F4E" w:rsidRDefault="00236B76" w:rsidP="00221C13">
            <w:pPr>
              <w:rPr>
                <w:rFonts w:asciiTheme="majorBidi" w:eastAsia="Times New Roman" w:hAnsiTheme="majorBidi" w:cstheme="majorBidi"/>
                <w:b/>
              </w:rPr>
            </w:pPr>
            <w:r w:rsidRPr="00875F4E">
              <w:rPr>
                <w:rFonts w:asciiTheme="majorBidi" w:eastAsia="Times New Roman" w:hAnsiTheme="majorBidi" w:cstheme="majorBidi"/>
                <w:b/>
              </w:rPr>
              <w:t xml:space="preserve">V- B </w:t>
            </w:r>
          </w:p>
          <w:p w14:paraId="696F6478" w14:textId="77777777" w:rsidR="00236B76" w:rsidRPr="00875F4E" w:rsidRDefault="00236B76" w:rsidP="00221C13">
            <w:pPr>
              <w:rPr>
                <w:rFonts w:asciiTheme="majorBidi" w:hAnsiTheme="majorBidi" w:cstheme="majorBidi"/>
              </w:rPr>
            </w:pPr>
          </w:p>
        </w:tc>
        <w:tc>
          <w:tcPr>
            <w:tcW w:w="1980" w:type="dxa"/>
          </w:tcPr>
          <w:p w14:paraId="3CC83B3F" w14:textId="7421793D" w:rsidR="00236B76" w:rsidRPr="00875F4E" w:rsidRDefault="006A2BB5" w:rsidP="00221C13">
            <w:pPr>
              <w:rPr>
                <w:rFonts w:asciiTheme="majorBidi" w:hAnsiTheme="majorBidi" w:cstheme="majorBidi"/>
              </w:rPr>
            </w:pPr>
            <w:r w:rsidRPr="00875F4E">
              <w:rPr>
                <w:rFonts w:asciiTheme="majorBidi" w:hAnsiTheme="majorBidi" w:cstheme="majorBidi"/>
              </w:rPr>
              <w:t>Quality improvement study</w:t>
            </w:r>
          </w:p>
        </w:tc>
        <w:tc>
          <w:tcPr>
            <w:tcW w:w="2070" w:type="dxa"/>
          </w:tcPr>
          <w:p w14:paraId="57B0B4CD" w14:textId="7DB90AC8" w:rsidR="00236B76" w:rsidRPr="00875F4E" w:rsidRDefault="006A2BB5" w:rsidP="00221C13">
            <w:pPr>
              <w:rPr>
                <w:rFonts w:asciiTheme="majorBidi" w:hAnsiTheme="majorBidi" w:cstheme="majorBidi"/>
              </w:rPr>
            </w:pPr>
            <w:r w:rsidRPr="00875F4E">
              <w:rPr>
                <w:rFonts w:asciiTheme="majorBidi" w:hAnsiTheme="majorBidi" w:cstheme="majorBidi"/>
              </w:rPr>
              <w:t xml:space="preserve">N=10 ED HCWs (nurses and security personnel) </w:t>
            </w:r>
          </w:p>
        </w:tc>
        <w:tc>
          <w:tcPr>
            <w:tcW w:w="2070" w:type="dxa"/>
          </w:tcPr>
          <w:p w14:paraId="6C3895DD" w14:textId="088135E5" w:rsidR="00236B76" w:rsidRPr="00875F4E" w:rsidRDefault="006A2BB5" w:rsidP="00221C13">
            <w:pPr>
              <w:rPr>
                <w:rFonts w:asciiTheme="majorBidi" w:hAnsiTheme="majorBidi" w:cstheme="majorBidi"/>
              </w:rPr>
            </w:pPr>
            <w:r w:rsidRPr="00875F4E">
              <w:rPr>
                <w:rFonts w:asciiTheme="majorBidi" w:hAnsiTheme="majorBidi" w:cstheme="majorBidi"/>
              </w:rPr>
              <w:t>Walkthrough assessment to identify</w:t>
            </w:r>
            <w:r w:rsidR="00236B76" w:rsidRPr="00875F4E">
              <w:rPr>
                <w:rFonts w:asciiTheme="majorBidi" w:hAnsiTheme="majorBidi" w:cstheme="majorBidi"/>
              </w:rPr>
              <w:t xml:space="preserve"> strategies to reduce WPV reporting failure.</w:t>
            </w:r>
          </w:p>
          <w:p w14:paraId="716E44DB" w14:textId="67ED906F" w:rsidR="00236B76" w:rsidRPr="00875F4E" w:rsidRDefault="00236B76" w:rsidP="00221C13">
            <w:pPr>
              <w:rPr>
                <w:rFonts w:asciiTheme="majorBidi" w:hAnsiTheme="majorBidi" w:cstheme="majorBidi"/>
              </w:rPr>
            </w:pPr>
            <w:r w:rsidRPr="00875F4E">
              <w:rPr>
                <w:rFonts w:asciiTheme="majorBidi" w:hAnsiTheme="majorBidi" w:cstheme="majorBidi"/>
              </w:rPr>
              <w:t xml:space="preserve"> </w:t>
            </w:r>
          </w:p>
        </w:tc>
        <w:tc>
          <w:tcPr>
            <w:tcW w:w="1980" w:type="dxa"/>
          </w:tcPr>
          <w:p w14:paraId="5213F7BB" w14:textId="5AFDFF49" w:rsidR="00236B76" w:rsidRPr="00875F4E" w:rsidRDefault="006A2BB5" w:rsidP="00221C13">
            <w:pPr>
              <w:rPr>
                <w:rFonts w:asciiTheme="majorBidi" w:hAnsiTheme="majorBidi" w:cstheme="majorBidi"/>
              </w:rPr>
            </w:pPr>
            <w:r w:rsidRPr="00875F4E">
              <w:rPr>
                <w:rFonts w:asciiTheme="majorBidi" w:hAnsiTheme="majorBidi" w:cstheme="majorBidi"/>
              </w:rPr>
              <w:t xml:space="preserve">Interviews utilizing the failure modes and effects analysis (FMEA) framework to identify and mitigate reporting process potential failures. </w:t>
            </w:r>
          </w:p>
        </w:tc>
        <w:tc>
          <w:tcPr>
            <w:tcW w:w="3240" w:type="dxa"/>
          </w:tcPr>
          <w:p w14:paraId="0848E282" w14:textId="5B1F1275" w:rsidR="00236B76" w:rsidRPr="00875F4E" w:rsidRDefault="00236B76" w:rsidP="00221C13">
            <w:pPr>
              <w:rPr>
                <w:rFonts w:asciiTheme="majorBidi" w:hAnsiTheme="majorBidi" w:cstheme="majorBidi"/>
              </w:rPr>
            </w:pPr>
            <w:r w:rsidRPr="00875F4E">
              <w:rPr>
                <w:rFonts w:asciiTheme="majorBidi" w:hAnsiTheme="majorBidi" w:cstheme="majorBidi"/>
              </w:rPr>
              <w:t>Strategies to reduce WPV reporting failure included security rounds, policy development, clinical manager follow-up, electronic form revisions, and education on WPV.</w:t>
            </w:r>
          </w:p>
        </w:tc>
      </w:tr>
      <w:tr w:rsidR="00875F4E" w:rsidRPr="00875F4E" w14:paraId="0CE538AF" w14:textId="77777777" w:rsidTr="00CF6E29">
        <w:trPr>
          <w:trHeight w:val="1207"/>
        </w:trPr>
        <w:tc>
          <w:tcPr>
            <w:tcW w:w="1710" w:type="dxa"/>
          </w:tcPr>
          <w:p w14:paraId="59E56FBE" w14:textId="0E8B5815" w:rsidR="00236B76" w:rsidRPr="00875F4E" w:rsidRDefault="00236B76" w:rsidP="00221C13">
            <w:pPr>
              <w:bidi/>
              <w:rPr>
                <w:rFonts w:asciiTheme="majorBidi" w:hAnsiTheme="majorBidi" w:cstheme="majorBidi"/>
              </w:rPr>
            </w:pPr>
            <w:r w:rsidRPr="00875F4E">
              <w:rPr>
                <w:rFonts w:asciiTheme="majorBidi" w:hAnsiTheme="majorBidi" w:cstheme="majorBidi"/>
              </w:rPr>
              <w:fldChar w:fldCharType="begin"/>
            </w:r>
            <w:r w:rsidRPr="00875F4E">
              <w:rPr>
                <w:rFonts w:asciiTheme="majorBidi" w:hAnsiTheme="majorBidi" w:cstheme="majorBidi"/>
              </w:rPr>
              <w:instrText xml:space="preserve"> ADDIN ZOTERO_ITEM CSL_CITATION {"citationID":"ngh2jTh1","properties":{"formattedCitation":"(Gillespie et al., 2014)","plainCitation":"(Gillespie et al., 2014)","noteIndex":0},"citationItems":[{"id":"NODdkHSa/ALqsfTxd","uris":["http://zotero.org/users/local/fIu1PW4K/items/EEEKYL4C"],"itemData":{"id":1926,"type":"article-journal","abstract":"Introduction\nThe purpose of this study was to test the effectiveness of a comprehensive program to reduce the incidence of workplace violence (WPV) against ED providers by patients and visitors.\nMethods\nAn intervention study was conducted with 3 intervention and 3 comparison emergency departments. Participants completed monthly surveys during an 18-month period to measure violent event rates before and after the WPV intervention implementation. Descriptive statistics were used to describe violent events. Analysis of variance was used to assess if the emergency departments participating in the WPV intervention experienced a significant reduction in violence rates compared with nonintervention emergency departments.\nResults\nOn average, participants experienced more than 6 incidents of violence during the 18-month study period. Although the study hypothesis was not supported, 2 intervention sites had a significant decrease in violence.\nDiscussion\nThis study emphasizes the risk of WPV to ED workers and highlights the need for prevention programs. Future research needs to be conducted to test additional comprehensive WPV prevention interventions.","container-title":"Journal of Emergency Nursing","DOI":"10.1016/j.jen.2014.01.003","ISSN":"0099-1767","issue":"6","journalAbbreviation":"Journal of Emergency Nursing","page":"586-591","source":"ScienceDirect","title":"Implementation of a Comprehensive Intervention to Reduce Physical Assaults and Threats in the Emergency Department","volume":"40","author":[{"family":"Gillespie","given":"Gordon Lee"},{"family":"Gates","given":"Donna M."},{"family":"Kowalenko","given":"Terry"},{"family":"Bresler","given":"Scott"},{"family":"Succop","given":"Paul"}],"issued":{"date-parts":[["2014",11,1]]}}}],"schema":"https://github.com/citation-style-language/schema/raw/master/csl-citation.json"} </w:instrText>
            </w:r>
            <w:r w:rsidRPr="00875F4E">
              <w:rPr>
                <w:rFonts w:asciiTheme="majorBidi" w:hAnsiTheme="majorBidi" w:cstheme="majorBidi"/>
              </w:rPr>
              <w:fldChar w:fldCharType="separate"/>
            </w:r>
            <w:r w:rsidRPr="00875F4E">
              <w:rPr>
                <w:rFonts w:asciiTheme="majorBidi" w:hAnsiTheme="majorBidi" w:cstheme="majorBidi"/>
              </w:rPr>
              <w:t>(Gillespie et al., 2014)</w:t>
            </w:r>
            <w:r w:rsidRPr="00875F4E">
              <w:rPr>
                <w:rFonts w:asciiTheme="majorBidi" w:hAnsiTheme="majorBidi" w:cstheme="majorBidi"/>
              </w:rPr>
              <w:fldChar w:fldCharType="end"/>
            </w:r>
            <w:r w:rsidRPr="00875F4E">
              <w:rPr>
                <w:rFonts w:asciiTheme="majorBidi" w:hAnsiTheme="majorBidi" w:cstheme="majorBidi"/>
              </w:rPr>
              <w:t>/ US</w:t>
            </w:r>
          </w:p>
          <w:p w14:paraId="68BCF352" w14:textId="6E513D45" w:rsidR="00236B76" w:rsidRPr="00875F4E" w:rsidRDefault="00236B76" w:rsidP="00221C13">
            <w:pPr>
              <w:rPr>
                <w:rFonts w:asciiTheme="majorBidi" w:hAnsiTheme="majorBidi" w:cstheme="majorBidi"/>
              </w:rPr>
            </w:pPr>
          </w:p>
        </w:tc>
        <w:tc>
          <w:tcPr>
            <w:tcW w:w="1080" w:type="dxa"/>
          </w:tcPr>
          <w:p w14:paraId="37D88D0C" w14:textId="6ECB6E0D" w:rsidR="00236B76" w:rsidRPr="00875F4E" w:rsidRDefault="00236B76" w:rsidP="00221C13">
            <w:pPr>
              <w:rPr>
                <w:rFonts w:asciiTheme="majorBidi" w:hAnsiTheme="majorBidi" w:cstheme="majorBidi"/>
              </w:rPr>
            </w:pPr>
            <w:r w:rsidRPr="00875F4E">
              <w:rPr>
                <w:rFonts w:asciiTheme="majorBidi" w:eastAsia="Times New Roman" w:hAnsiTheme="majorBidi" w:cstheme="majorBidi"/>
                <w:b/>
              </w:rPr>
              <w:t xml:space="preserve"> II-B </w:t>
            </w:r>
          </w:p>
        </w:tc>
        <w:tc>
          <w:tcPr>
            <w:tcW w:w="1980" w:type="dxa"/>
          </w:tcPr>
          <w:p w14:paraId="51313B31" w14:textId="7ACDEF7B" w:rsidR="00236B76" w:rsidRPr="00875F4E" w:rsidRDefault="006A2BB5" w:rsidP="00221C13">
            <w:pPr>
              <w:rPr>
                <w:rFonts w:asciiTheme="majorBidi" w:hAnsiTheme="majorBidi" w:cstheme="majorBidi"/>
              </w:rPr>
            </w:pPr>
            <w:r w:rsidRPr="00875F4E">
              <w:rPr>
                <w:rFonts w:asciiTheme="majorBidi" w:hAnsiTheme="majorBidi" w:cstheme="majorBidi"/>
              </w:rPr>
              <w:t xml:space="preserve">Quasi-experimental study with comparison group </w:t>
            </w:r>
          </w:p>
        </w:tc>
        <w:tc>
          <w:tcPr>
            <w:tcW w:w="2070" w:type="dxa"/>
          </w:tcPr>
          <w:p w14:paraId="0EC98F40" w14:textId="4518E8B3" w:rsidR="00236B76" w:rsidRPr="00875F4E" w:rsidRDefault="006A2BB5" w:rsidP="00221C13">
            <w:pPr>
              <w:rPr>
                <w:rFonts w:asciiTheme="majorBidi" w:hAnsiTheme="majorBidi" w:cstheme="majorBidi"/>
              </w:rPr>
            </w:pPr>
            <w:r w:rsidRPr="00875F4E">
              <w:rPr>
                <w:rFonts w:asciiTheme="majorBidi" w:hAnsiTheme="majorBidi" w:cstheme="majorBidi"/>
              </w:rPr>
              <w:t>N=209 ED nurses (3 intervention</w:t>
            </w:r>
            <w:r w:rsidR="0077220E" w:rsidRPr="00875F4E">
              <w:rPr>
                <w:rFonts w:asciiTheme="majorBidi" w:hAnsiTheme="majorBidi" w:cstheme="majorBidi"/>
              </w:rPr>
              <w:t xml:space="preserve"> groups</w:t>
            </w:r>
            <w:r w:rsidRPr="00875F4E">
              <w:rPr>
                <w:rFonts w:asciiTheme="majorBidi" w:hAnsiTheme="majorBidi" w:cstheme="majorBidi"/>
              </w:rPr>
              <w:t xml:space="preserve"> and 3 comparison</w:t>
            </w:r>
            <w:r w:rsidR="0077220E" w:rsidRPr="00875F4E">
              <w:rPr>
                <w:rFonts w:asciiTheme="majorBidi" w:hAnsiTheme="majorBidi" w:cstheme="majorBidi"/>
              </w:rPr>
              <w:t xml:space="preserve"> groups</w:t>
            </w:r>
            <w:r w:rsidRPr="00875F4E">
              <w:rPr>
                <w:rFonts w:asciiTheme="majorBidi" w:hAnsiTheme="majorBidi" w:cstheme="majorBidi"/>
              </w:rPr>
              <w:t>)</w:t>
            </w:r>
          </w:p>
        </w:tc>
        <w:tc>
          <w:tcPr>
            <w:tcW w:w="2070" w:type="dxa"/>
          </w:tcPr>
          <w:p w14:paraId="09A7E246" w14:textId="31150766" w:rsidR="00236B76" w:rsidRPr="00875F4E" w:rsidRDefault="00236B76" w:rsidP="00221C13">
            <w:pPr>
              <w:rPr>
                <w:rFonts w:asciiTheme="majorBidi" w:hAnsiTheme="majorBidi" w:cstheme="majorBidi"/>
              </w:rPr>
            </w:pPr>
            <w:r w:rsidRPr="00875F4E">
              <w:rPr>
                <w:rFonts w:asciiTheme="majorBidi" w:hAnsiTheme="majorBidi" w:cstheme="majorBidi"/>
              </w:rPr>
              <w:t>Comprehensive program (environmental changes, policies and procedures, and hybrid educational and training) to reduce WPV in the ED</w:t>
            </w:r>
          </w:p>
        </w:tc>
        <w:tc>
          <w:tcPr>
            <w:tcW w:w="1980" w:type="dxa"/>
          </w:tcPr>
          <w:p w14:paraId="046CF55A" w14:textId="28E58C2B" w:rsidR="00236B76" w:rsidRPr="00875F4E" w:rsidRDefault="006A2BB5" w:rsidP="00221C13">
            <w:pPr>
              <w:rPr>
                <w:rFonts w:asciiTheme="majorBidi" w:hAnsiTheme="majorBidi" w:cstheme="majorBidi"/>
              </w:rPr>
            </w:pPr>
            <w:r w:rsidRPr="00875F4E">
              <w:rPr>
                <w:rFonts w:asciiTheme="majorBidi" w:hAnsiTheme="majorBidi" w:cstheme="majorBidi"/>
              </w:rPr>
              <w:t xml:space="preserve">Incidence of physical assaults and threats. </w:t>
            </w:r>
          </w:p>
        </w:tc>
        <w:tc>
          <w:tcPr>
            <w:tcW w:w="3240" w:type="dxa"/>
          </w:tcPr>
          <w:p w14:paraId="3F4DF4BB" w14:textId="10C2E8B6" w:rsidR="00236B76" w:rsidRPr="00875F4E" w:rsidRDefault="006760E8" w:rsidP="006760E8">
            <w:pPr>
              <w:rPr>
                <w:rFonts w:asciiTheme="majorBidi" w:hAnsiTheme="majorBidi" w:cstheme="majorBidi"/>
              </w:rPr>
            </w:pPr>
            <w:r w:rsidRPr="00875F4E">
              <w:rPr>
                <w:rFonts w:asciiTheme="majorBidi" w:hAnsiTheme="majorBidi" w:cstheme="majorBidi"/>
              </w:rPr>
              <w:t>Two intervention sites demonstrated a significant decrease in WPV incidents; comprehensive programs can effectively reduce WPV in emergency settings.</w:t>
            </w:r>
          </w:p>
        </w:tc>
      </w:tr>
      <w:tr w:rsidR="00875F4E" w:rsidRPr="00875F4E" w14:paraId="099FD278" w14:textId="77777777" w:rsidTr="00CF6E29">
        <w:trPr>
          <w:trHeight w:val="1160"/>
        </w:trPr>
        <w:tc>
          <w:tcPr>
            <w:tcW w:w="1710" w:type="dxa"/>
          </w:tcPr>
          <w:p w14:paraId="5AAC0D52" w14:textId="2D29828C" w:rsidR="00236B76" w:rsidRPr="00875F4E" w:rsidRDefault="00236B76" w:rsidP="00221C13">
            <w:pPr>
              <w:rPr>
                <w:rFonts w:asciiTheme="majorBidi" w:hAnsiTheme="majorBidi" w:cstheme="majorBidi"/>
              </w:rPr>
            </w:pPr>
            <w:r w:rsidRPr="00875F4E">
              <w:rPr>
                <w:rFonts w:asciiTheme="majorBidi" w:hAnsiTheme="majorBidi" w:cstheme="majorBidi"/>
              </w:rPr>
              <w:fldChar w:fldCharType="begin"/>
            </w:r>
            <w:r w:rsidRPr="00875F4E">
              <w:rPr>
                <w:rFonts w:asciiTheme="majorBidi" w:hAnsiTheme="majorBidi" w:cstheme="majorBidi"/>
              </w:rPr>
              <w:instrText xml:space="preserve"> ADDIN ZOTERO_ITEM CSL_CITATION {"citationID":"lVGFWYDs","properties":{"formattedCitation":"(Gillespie &amp; Berry, 2022)","plainCitation":"(Gillespie &amp; Berry, 2022)","noteIndex":0},"citationItems":[{"id":"NODdkHSa/iRSXd4U0","uris":["http://zotero.org/users/local/fIu1PW4K/items/B2BRF8S9"],"itemData":{"id":604,"type":"article-journal","abstract":"Introduction\nEmergency nurses experience a myriad of negative consequences associated with workplace assault. The purpose of this study was to explore the experiences of emergency nurses using the Ecological Occupational Health Model of Workplace Assault.\nMethods\nA descriptive qualitative design was used for this study. Data from 167 emergency nurse participants who described an episode of workplace assault were analyzed using a conventional content analysis method.\nResults\nFourteen codes emerged from the qualitative data that related to 4 categories for the theme, Outcomes of Workplace Assault. The category “Consequences of Assault to Patients and Visitors” was supported by the following codes: use of limit setting; being evicted or removed from the emergency department; having charges pressed or being arrested; use of restraints; and retaliation against aggressor. “Effects on the Worker” was supported by the following codes: physical outcomes and response; psychological outcomes and response; physical support from peers; apologies; and debriefing/supportive care. “Effects on the Workplace” was supported by the following codes: calling for and response by police or security; and visitor response, support, or assistance. “Effects on Patient Care” was supported by the following codes: impact to treatment and work productivity.\nDiscussion\nWorkplace assault in the ED setting is associated with consequences of workplace assault to patients and visitors as well as negative effects to emergency nurses, the workplace, and patient care. Emergency nurses need to seek and also offer emotional support after workplace assault. Providing support could serve as a deterrent to retaliation while minimizing potential adverse impacts to nurses’ psychological health and work productivity.","container-title":"Journal of Emergency Nursing","DOI":"10.1016/j.jen.2022.09.015","ISSN":"0099-1767","journalAbbreviation":"Journal of Emergency Nursing","language":"en","source":"ScienceDirect","title":"Qualitative Analysis of Workplace Assault Outcomes from the Perspectives of Emergency Nurses","URL":"https://www.sciencedirect.com/science/article/pii/S0099176722002422","author":[{"family":"Gillespie","given":"Gordon L."},{"family":"Berry","given":"Peggy"}],"accessed":{"date-parts":[["2023",3,1]]},"issued":{"date-parts":[["2022",10,21]]}}}],"schema":"https://github.com/citation-style-language/schema/raw/master/csl-citation.json"} </w:instrText>
            </w:r>
            <w:r w:rsidRPr="00875F4E">
              <w:rPr>
                <w:rFonts w:asciiTheme="majorBidi" w:hAnsiTheme="majorBidi" w:cstheme="majorBidi"/>
              </w:rPr>
              <w:fldChar w:fldCharType="separate"/>
            </w:r>
            <w:r w:rsidRPr="00875F4E">
              <w:rPr>
                <w:rFonts w:asciiTheme="majorBidi" w:hAnsiTheme="majorBidi" w:cstheme="majorBidi"/>
              </w:rPr>
              <w:t>(Gillespie &amp; Berry, 2022)</w:t>
            </w:r>
            <w:r w:rsidRPr="00875F4E">
              <w:rPr>
                <w:rFonts w:asciiTheme="majorBidi" w:hAnsiTheme="majorBidi" w:cstheme="majorBidi"/>
              </w:rPr>
              <w:fldChar w:fldCharType="end"/>
            </w:r>
            <w:r w:rsidRPr="00875F4E">
              <w:rPr>
                <w:rFonts w:asciiTheme="majorBidi" w:hAnsiTheme="majorBidi" w:cstheme="majorBidi"/>
              </w:rPr>
              <w:t>/ United States</w:t>
            </w:r>
          </w:p>
        </w:tc>
        <w:tc>
          <w:tcPr>
            <w:tcW w:w="1080" w:type="dxa"/>
          </w:tcPr>
          <w:p w14:paraId="1CBF8945" w14:textId="30FFAA25" w:rsidR="00236B76" w:rsidRPr="00875F4E" w:rsidRDefault="00236B76" w:rsidP="00221C13">
            <w:pPr>
              <w:rPr>
                <w:rFonts w:asciiTheme="majorBidi" w:hAnsiTheme="majorBidi" w:cstheme="majorBidi"/>
                <w:b/>
                <w:bCs/>
              </w:rPr>
            </w:pPr>
            <w:r w:rsidRPr="00875F4E">
              <w:rPr>
                <w:rFonts w:asciiTheme="majorBidi" w:hAnsiTheme="majorBidi" w:cstheme="majorBidi"/>
                <w:b/>
                <w:bCs/>
              </w:rPr>
              <w:t xml:space="preserve">III- A </w:t>
            </w:r>
          </w:p>
        </w:tc>
        <w:tc>
          <w:tcPr>
            <w:tcW w:w="1980" w:type="dxa"/>
          </w:tcPr>
          <w:p w14:paraId="10366B63" w14:textId="047827BB" w:rsidR="00236B76" w:rsidRPr="00875F4E" w:rsidRDefault="006A2BB5" w:rsidP="00221C13">
            <w:pPr>
              <w:rPr>
                <w:rFonts w:asciiTheme="majorBidi" w:hAnsiTheme="majorBidi" w:cstheme="majorBidi"/>
              </w:rPr>
            </w:pPr>
            <w:r w:rsidRPr="00875F4E">
              <w:rPr>
                <w:rFonts w:asciiTheme="majorBidi" w:hAnsiTheme="majorBidi" w:cstheme="majorBidi"/>
              </w:rPr>
              <w:t>Descriptive qualitative study</w:t>
            </w:r>
          </w:p>
        </w:tc>
        <w:tc>
          <w:tcPr>
            <w:tcW w:w="2070" w:type="dxa"/>
          </w:tcPr>
          <w:p w14:paraId="5FEBF964" w14:textId="4BA39C9A" w:rsidR="00236B76" w:rsidRPr="00875F4E" w:rsidRDefault="006A2BB5" w:rsidP="00221C13">
            <w:pPr>
              <w:rPr>
                <w:rFonts w:asciiTheme="majorBidi" w:hAnsiTheme="majorBidi" w:cstheme="majorBidi"/>
              </w:rPr>
            </w:pPr>
            <w:r w:rsidRPr="00875F4E">
              <w:rPr>
                <w:rFonts w:asciiTheme="majorBidi" w:hAnsiTheme="majorBidi" w:cstheme="majorBidi"/>
              </w:rPr>
              <w:t xml:space="preserve">N= 167 ED nurses </w:t>
            </w:r>
          </w:p>
        </w:tc>
        <w:tc>
          <w:tcPr>
            <w:tcW w:w="2070" w:type="dxa"/>
          </w:tcPr>
          <w:p w14:paraId="7B01D190" w14:textId="33FDA6B3" w:rsidR="00236B76" w:rsidRPr="00875F4E" w:rsidRDefault="00236B76" w:rsidP="00221C13">
            <w:pPr>
              <w:rPr>
                <w:rFonts w:asciiTheme="majorBidi" w:hAnsiTheme="majorBidi" w:cstheme="majorBidi"/>
              </w:rPr>
            </w:pPr>
            <w:r w:rsidRPr="00875F4E">
              <w:rPr>
                <w:rFonts w:asciiTheme="majorBidi" w:hAnsiTheme="majorBidi" w:cstheme="majorBidi"/>
              </w:rPr>
              <w:t xml:space="preserve">NA; </w:t>
            </w:r>
          </w:p>
        </w:tc>
        <w:tc>
          <w:tcPr>
            <w:tcW w:w="1980" w:type="dxa"/>
          </w:tcPr>
          <w:p w14:paraId="0D2F8AA2" w14:textId="2685C6C7" w:rsidR="00236B76" w:rsidRPr="00875F4E" w:rsidRDefault="00142BF4" w:rsidP="00221C13">
            <w:pPr>
              <w:rPr>
                <w:rFonts w:asciiTheme="majorBidi" w:hAnsiTheme="majorBidi" w:cstheme="majorBidi"/>
              </w:rPr>
            </w:pPr>
            <w:r w:rsidRPr="00875F4E">
              <w:rPr>
                <w:rFonts w:asciiTheme="majorBidi" w:hAnsiTheme="majorBidi" w:cstheme="majorBidi"/>
              </w:rPr>
              <w:t>focused on describing effective strategies used by nurses to combat</w:t>
            </w:r>
            <w:r w:rsidR="006B6BB8" w:rsidRPr="00875F4E">
              <w:rPr>
                <w:rFonts w:asciiTheme="majorBidi" w:hAnsiTheme="majorBidi" w:cstheme="majorBidi"/>
              </w:rPr>
              <w:t xml:space="preserve"> and control</w:t>
            </w:r>
            <w:r w:rsidRPr="00875F4E">
              <w:rPr>
                <w:rFonts w:asciiTheme="majorBidi" w:hAnsiTheme="majorBidi" w:cstheme="majorBidi"/>
              </w:rPr>
              <w:t xml:space="preserve"> WPV. </w:t>
            </w:r>
          </w:p>
        </w:tc>
        <w:tc>
          <w:tcPr>
            <w:tcW w:w="3240" w:type="dxa"/>
          </w:tcPr>
          <w:p w14:paraId="6AB2714E" w14:textId="630D3823" w:rsidR="00236B76" w:rsidRPr="00875F4E" w:rsidRDefault="00236B76" w:rsidP="00221C13">
            <w:pPr>
              <w:rPr>
                <w:rFonts w:asciiTheme="majorBidi" w:hAnsiTheme="majorBidi" w:cstheme="majorBidi"/>
              </w:rPr>
            </w:pPr>
            <w:r w:rsidRPr="00875F4E">
              <w:rPr>
                <w:rFonts w:asciiTheme="majorBidi" w:hAnsiTheme="majorBidi" w:cstheme="majorBidi"/>
              </w:rPr>
              <w:t xml:space="preserve">Effective strategies included removing aggressors, pressing charges, using restraints, physical support from peers, and calling the police or security. </w:t>
            </w:r>
          </w:p>
        </w:tc>
      </w:tr>
      <w:tr w:rsidR="00875F4E" w:rsidRPr="00875F4E" w14:paraId="213EB9A8" w14:textId="77777777" w:rsidTr="00CF6E29">
        <w:trPr>
          <w:trHeight w:val="890"/>
        </w:trPr>
        <w:tc>
          <w:tcPr>
            <w:tcW w:w="1710" w:type="dxa"/>
          </w:tcPr>
          <w:p w14:paraId="2EE1DBA3" w14:textId="703480AD" w:rsidR="00236B76" w:rsidRPr="00875F4E" w:rsidRDefault="00236B76" w:rsidP="00221C13">
            <w:pPr>
              <w:rPr>
                <w:rFonts w:asciiTheme="majorBidi" w:hAnsiTheme="majorBidi" w:cstheme="majorBidi"/>
              </w:rPr>
            </w:pPr>
            <w:r w:rsidRPr="00875F4E">
              <w:rPr>
                <w:rFonts w:asciiTheme="majorBidi" w:hAnsiTheme="majorBidi" w:cstheme="majorBidi"/>
              </w:rPr>
              <w:lastRenderedPageBreak/>
              <w:fldChar w:fldCharType="begin"/>
            </w:r>
            <w:r w:rsidRPr="00875F4E">
              <w:rPr>
                <w:rFonts w:asciiTheme="majorBidi" w:hAnsiTheme="majorBidi" w:cstheme="majorBidi"/>
              </w:rPr>
              <w:instrText xml:space="preserve"> ADDIN ZOTERO_ITEM CSL_CITATION {"citationID":"mKnJZ27Q","properties":{"formattedCitation":"(Hemati-Esmaeili et al., 2018)","plainCitation":"(Hemati-Esmaeili et al., 2018)","noteIndex":0},"citationItems":[{"id":"NODdkHSa/H7a85Sgg","uris":["http://zotero.org/users/local/fIu1PW4K/items/2RYIWPZ6"],"itemData":{"id":237,"type":"article-journal","abstract":"BACKGROUND: The level of occupational violence against nurses increases from 68.8 to 98.6 percent, which is a considerable rate among healthcare settings. To create a safe environment for patient care in the emergency department (ED), a comprehensive program for the prevention of violence is necessary. The aim of this study was to plan a workplace violence prevention program (WVPP) to reduce the level of patients' and their families' violence against nurses.\nMATERIALS AND METHODS: The present study is a quantitative part of a participatory action research project conducted in an 18-month period from October 2012 to May 2014 in an ED of Iran. In the diagnosing phase, we used quantitative and qualitative approaches. The second and third phases were assigned to design and implementation of WVPP involving a combination of educational and managerial interventions. In the evaluation phase, frequencies of patients' and their families' violence against nurses and nurses' fear of violence were measured.\nRESULTS: Mc-Nemar test showed that 85.70% (n = 42) frequencies of verbal violence before implementing WVPP significantly decreased to 57.10% (n = 28) after implementing WVPP (p = 0.007). Statistical-dependent t-test (p &lt; 0.001) indicated a significant difference in the mean (SD) scores of nurses' fear of violence before 46.10 (8.3) and after intervention 34.30 (4.6).\nCONCLUSIONS: Applying educational and managerial interventions was effective in reduction of workplace violence. Thus, it is recommended to include a combined approach in designing WVPP in cultures similar to Iran and pay attention to effective interactions with patients' family.","container-title":"Iranian Journal of Nursing and Midwifery Research","DOI":"10.4103/ijnmr.IJNMR_77_17","ISSN":"1735-9066","issue":"6","journalAbbreviation":"Iran J Nurs Midwifery Res","language":"eng","note":"PMID: 30386399\nPMCID: PMC6178581","page":"478-485","source":"PubMed","title":"Educational and Managerial Policy Making to Reduce Workplace Violence Against Nurses: An Action Research Study","title-short":"Educational and Managerial Policy Making to Reduce Workplace Violence Against Nurses","volume":"23","author":[{"family":"Hemati-Esmaeili","given":"Maliheh"},{"family":"Heshmati-Nabavi","given":"Fatemeh"},{"family":"Pouresmail","given":"Zohre"},{"family":"Mazlom","given":"SeyedReza"},{"family":"Reihani","given":"Hamidreza"}],"issued":{"date-parts":[["2018"]]}}}],"schema":"https://github.com/citation-style-language/schema/raw/master/csl-citation.json"} </w:instrText>
            </w:r>
            <w:r w:rsidRPr="00875F4E">
              <w:rPr>
                <w:rFonts w:asciiTheme="majorBidi" w:hAnsiTheme="majorBidi" w:cstheme="majorBidi"/>
              </w:rPr>
              <w:fldChar w:fldCharType="separate"/>
            </w:r>
            <w:r w:rsidRPr="00875F4E">
              <w:rPr>
                <w:rFonts w:asciiTheme="majorBidi" w:hAnsiTheme="majorBidi" w:cstheme="majorBidi"/>
              </w:rPr>
              <w:t>(Hemati-Esmaeili et al., 2018)</w:t>
            </w:r>
            <w:r w:rsidRPr="00875F4E">
              <w:rPr>
                <w:rFonts w:asciiTheme="majorBidi" w:hAnsiTheme="majorBidi" w:cstheme="majorBidi"/>
              </w:rPr>
              <w:fldChar w:fldCharType="end"/>
            </w:r>
            <w:r w:rsidRPr="00875F4E">
              <w:rPr>
                <w:rFonts w:asciiTheme="majorBidi" w:hAnsiTheme="majorBidi" w:cstheme="majorBidi"/>
              </w:rPr>
              <w:t xml:space="preserve">/ Iran </w:t>
            </w:r>
          </w:p>
        </w:tc>
        <w:tc>
          <w:tcPr>
            <w:tcW w:w="1080" w:type="dxa"/>
          </w:tcPr>
          <w:p w14:paraId="73166988" w14:textId="1C8D5F50" w:rsidR="00236B76" w:rsidRPr="00875F4E" w:rsidRDefault="00236B76" w:rsidP="00221C13">
            <w:pPr>
              <w:rPr>
                <w:rFonts w:asciiTheme="majorBidi" w:hAnsiTheme="majorBidi" w:cstheme="majorBidi"/>
              </w:rPr>
            </w:pPr>
            <w:r w:rsidRPr="00875F4E">
              <w:rPr>
                <w:rFonts w:asciiTheme="majorBidi" w:hAnsiTheme="majorBidi" w:cstheme="majorBidi"/>
                <w:b/>
                <w:bCs/>
              </w:rPr>
              <w:t xml:space="preserve">II –B </w:t>
            </w:r>
          </w:p>
        </w:tc>
        <w:tc>
          <w:tcPr>
            <w:tcW w:w="1980" w:type="dxa"/>
          </w:tcPr>
          <w:p w14:paraId="4A13275B" w14:textId="77B38CD0" w:rsidR="00236B76" w:rsidRPr="00875F4E" w:rsidRDefault="00847AAD" w:rsidP="00221C13">
            <w:pPr>
              <w:rPr>
                <w:rFonts w:asciiTheme="majorBidi" w:hAnsiTheme="majorBidi" w:cstheme="majorBidi"/>
              </w:rPr>
            </w:pPr>
            <w:r w:rsidRPr="00875F4E">
              <w:rPr>
                <w:rFonts w:asciiTheme="majorBidi" w:hAnsiTheme="majorBidi" w:cstheme="majorBidi"/>
              </w:rPr>
              <w:t xml:space="preserve">Quasi-experimental study </w:t>
            </w:r>
          </w:p>
        </w:tc>
        <w:tc>
          <w:tcPr>
            <w:tcW w:w="2070" w:type="dxa"/>
          </w:tcPr>
          <w:p w14:paraId="681A53BC" w14:textId="2A57746B" w:rsidR="00236B76" w:rsidRPr="00875F4E" w:rsidRDefault="00847AAD" w:rsidP="00221C13">
            <w:pPr>
              <w:rPr>
                <w:rFonts w:asciiTheme="majorBidi" w:hAnsiTheme="majorBidi" w:cstheme="majorBidi"/>
              </w:rPr>
            </w:pPr>
            <w:r w:rsidRPr="00875F4E">
              <w:rPr>
                <w:rFonts w:asciiTheme="majorBidi" w:hAnsiTheme="majorBidi" w:cstheme="majorBidi"/>
              </w:rPr>
              <w:t>N=49 ED nurses</w:t>
            </w:r>
          </w:p>
        </w:tc>
        <w:tc>
          <w:tcPr>
            <w:tcW w:w="2070" w:type="dxa"/>
          </w:tcPr>
          <w:p w14:paraId="3DDB7886" w14:textId="7ACB6623" w:rsidR="00236B76" w:rsidRPr="00875F4E" w:rsidRDefault="00236B76" w:rsidP="00221C13">
            <w:pPr>
              <w:rPr>
                <w:rFonts w:asciiTheme="majorBidi" w:hAnsiTheme="majorBidi" w:cstheme="majorBidi"/>
              </w:rPr>
            </w:pPr>
            <w:r w:rsidRPr="00875F4E">
              <w:rPr>
                <w:rFonts w:asciiTheme="majorBidi" w:hAnsiTheme="majorBidi" w:cstheme="majorBidi"/>
              </w:rPr>
              <w:t xml:space="preserve">workplace violence prevention program (WVPP) included a three‑day educational seminar training and assigning violence prevention nurses (VPN) to assess risky violent patients, record actual incidents, and hold follow‑up sessions.   </w:t>
            </w:r>
          </w:p>
        </w:tc>
        <w:tc>
          <w:tcPr>
            <w:tcW w:w="1980" w:type="dxa"/>
          </w:tcPr>
          <w:p w14:paraId="5DD6B451" w14:textId="2673D548" w:rsidR="00236B76" w:rsidRPr="00875F4E" w:rsidRDefault="00847AAD" w:rsidP="00221C13">
            <w:pPr>
              <w:rPr>
                <w:rFonts w:asciiTheme="majorBidi" w:hAnsiTheme="majorBidi" w:cstheme="majorBidi"/>
              </w:rPr>
            </w:pPr>
            <w:r w:rsidRPr="00875F4E">
              <w:rPr>
                <w:rFonts w:asciiTheme="majorBidi" w:hAnsiTheme="majorBidi" w:cstheme="majorBidi"/>
              </w:rPr>
              <w:t>Assessment of WPV rate and perception toward WPV using a tailored survey</w:t>
            </w:r>
          </w:p>
        </w:tc>
        <w:tc>
          <w:tcPr>
            <w:tcW w:w="3240" w:type="dxa"/>
          </w:tcPr>
          <w:p w14:paraId="1D6F46FF" w14:textId="76226D0C" w:rsidR="00236B76" w:rsidRPr="00875F4E" w:rsidRDefault="00236B76" w:rsidP="00221C13">
            <w:pPr>
              <w:rPr>
                <w:rFonts w:asciiTheme="majorBidi" w:hAnsiTheme="majorBidi" w:cstheme="majorBidi"/>
              </w:rPr>
            </w:pPr>
            <w:r w:rsidRPr="00875F4E">
              <w:rPr>
                <w:rFonts w:asciiTheme="majorBidi" w:hAnsiTheme="majorBidi" w:cstheme="majorBidi"/>
              </w:rPr>
              <w:t>Decreased verbal abuse and improved nurses</w:t>
            </w:r>
            <w:r w:rsidR="001248E5" w:rsidRPr="00875F4E">
              <w:rPr>
                <w:rFonts w:asciiTheme="majorBidi" w:hAnsiTheme="majorBidi" w:cstheme="majorBidi"/>
              </w:rPr>
              <w:t>’</w:t>
            </w:r>
            <w:r w:rsidRPr="00875F4E">
              <w:rPr>
                <w:rFonts w:asciiTheme="majorBidi" w:hAnsiTheme="majorBidi" w:cstheme="majorBidi"/>
              </w:rPr>
              <w:t xml:space="preserve"> perceptions of verbal WPV </w:t>
            </w:r>
            <w:r w:rsidR="00847AAD" w:rsidRPr="00875F4E">
              <w:rPr>
                <w:rFonts w:asciiTheme="majorBidi" w:hAnsiTheme="majorBidi" w:cstheme="majorBidi"/>
              </w:rPr>
              <w:t>avoidance</w:t>
            </w:r>
            <w:r w:rsidRPr="00875F4E">
              <w:rPr>
                <w:rFonts w:asciiTheme="majorBidi" w:hAnsiTheme="majorBidi" w:cstheme="majorBidi"/>
              </w:rPr>
              <w:t xml:space="preserve"> after the intervention. No effect on the physical violence rate. </w:t>
            </w:r>
          </w:p>
        </w:tc>
      </w:tr>
      <w:tr w:rsidR="00875F4E" w:rsidRPr="00875F4E" w14:paraId="06D2BFD1" w14:textId="77777777" w:rsidTr="00CF6E29">
        <w:trPr>
          <w:trHeight w:val="2600"/>
        </w:trPr>
        <w:tc>
          <w:tcPr>
            <w:tcW w:w="1710" w:type="dxa"/>
          </w:tcPr>
          <w:p w14:paraId="4F2658A3" w14:textId="00DDF527" w:rsidR="00236B76" w:rsidRPr="00875F4E" w:rsidRDefault="00236B76" w:rsidP="00221C13">
            <w:pPr>
              <w:rPr>
                <w:rFonts w:asciiTheme="majorBidi" w:hAnsiTheme="majorBidi" w:cstheme="majorBidi"/>
              </w:rPr>
            </w:pPr>
            <w:r w:rsidRPr="00875F4E">
              <w:rPr>
                <w:rFonts w:asciiTheme="majorBidi" w:hAnsiTheme="majorBidi" w:cstheme="majorBidi"/>
              </w:rPr>
              <w:fldChar w:fldCharType="begin"/>
            </w:r>
            <w:r w:rsidRPr="00875F4E">
              <w:rPr>
                <w:rFonts w:asciiTheme="majorBidi" w:hAnsiTheme="majorBidi" w:cstheme="majorBidi"/>
              </w:rPr>
              <w:instrText xml:space="preserve"> ADDIN ZOTERO_ITEM CSL_CITATION {"citationID":"HuMLT0iv","properties":{"formattedCitation":"(Hendrickson, 2022)","plainCitation":"(Hendrickson, 2022)","noteIndex":0},"citationItems":[{"id":"NODdkHSa/yIpTVHGU","uris":["http://zotero.org/users/local/fIu1PW4K/items/8RD9EIP6"],"itemData":{"id":587,"type":"article-journal","abstract":"The United States Department of Labor's Occupational Safety and Health Administration (OSHA) defines workplace violence (WPV) as any act or threat of physical violence, harassment, intimidation, or other threatening disruptive behavior that occurs at the work site. OSHA recognizes that WPV ranges from threats and verbal abuse to physical assaults and even homicide. There are no OSHA standards specifically related to WPV however the General Duty Clause, Section 5(a)(1) of the OSHA Act of 1970, requires employers to provide a workplace that is free of conditions that could cause death or serious harm to employees. The Joint Commission published standards in 2022 related to WPV. The standards require a proactive analysis of the organization relative to WPV. Monitoring of events and training of staff are also required. This article will explore one hospital's journey to understand the frequency and types of violence experienced by nurses in the facility; implement evidence-based strategies to mitigate violence in the hospital; maintain compliance with regulatory and accrediting bodies; and most importantly, to protect our staff from harm.","container-title":"Journal of Healthcare Risk Management","DOI":"10.1002/jhrm.21524","ISSN":"2040-0861","issue":"2","language":"en","note":"_eprint: https://onlinelibrary.wiley.com/doi/pdf/10.1002/jhrm.21524","page":"39-43","source":"Wiley Online Library","title":"Changing attitudes about workplace violence: Improving safety in an acute care environment","title-short":"Changing attitudes about workplace violence","volume":"42","author":[{"family":"Hendrickson","given":"Susan W."}],"issued":{"date-parts":[["2022"]]}}}],"schema":"https://github.com/citation-style-language/schema/raw/master/csl-citation.json"} </w:instrText>
            </w:r>
            <w:r w:rsidRPr="00875F4E">
              <w:rPr>
                <w:rFonts w:asciiTheme="majorBidi" w:hAnsiTheme="majorBidi" w:cstheme="majorBidi"/>
              </w:rPr>
              <w:fldChar w:fldCharType="separate"/>
            </w:r>
            <w:r w:rsidRPr="00875F4E">
              <w:rPr>
                <w:rFonts w:asciiTheme="majorBidi" w:hAnsiTheme="majorBidi" w:cstheme="majorBidi"/>
              </w:rPr>
              <w:t>(Hendrickson, 2022)</w:t>
            </w:r>
            <w:r w:rsidRPr="00875F4E">
              <w:rPr>
                <w:rFonts w:asciiTheme="majorBidi" w:hAnsiTheme="majorBidi" w:cstheme="majorBidi"/>
              </w:rPr>
              <w:fldChar w:fldCharType="end"/>
            </w:r>
            <w:r w:rsidRPr="00875F4E">
              <w:rPr>
                <w:rFonts w:asciiTheme="majorBidi" w:hAnsiTheme="majorBidi" w:cstheme="majorBidi"/>
              </w:rPr>
              <w:t>/ United States</w:t>
            </w:r>
          </w:p>
          <w:p w14:paraId="50BC4B91" w14:textId="5096F159" w:rsidR="00236B76" w:rsidRPr="00875F4E" w:rsidRDefault="00236B76" w:rsidP="00221C13">
            <w:pPr>
              <w:rPr>
                <w:rFonts w:asciiTheme="majorBidi" w:hAnsiTheme="majorBidi" w:cstheme="majorBidi"/>
              </w:rPr>
            </w:pPr>
          </w:p>
        </w:tc>
        <w:tc>
          <w:tcPr>
            <w:tcW w:w="1080" w:type="dxa"/>
          </w:tcPr>
          <w:p w14:paraId="78425991" w14:textId="560265BD" w:rsidR="00236B76" w:rsidRPr="00875F4E" w:rsidRDefault="00236B76" w:rsidP="00221C13">
            <w:pPr>
              <w:rPr>
                <w:rFonts w:asciiTheme="majorBidi" w:eastAsia="Times New Roman" w:hAnsiTheme="majorBidi" w:cstheme="majorBidi"/>
                <w:b/>
              </w:rPr>
            </w:pPr>
            <w:r w:rsidRPr="00875F4E">
              <w:rPr>
                <w:rFonts w:asciiTheme="majorBidi" w:eastAsia="Times New Roman" w:hAnsiTheme="majorBidi" w:cstheme="majorBidi"/>
                <w:b/>
              </w:rPr>
              <w:t xml:space="preserve">V- B </w:t>
            </w:r>
          </w:p>
          <w:p w14:paraId="2472FE7F" w14:textId="77777777" w:rsidR="00236B76" w:rsidRPr="00875F4E" w:rsidRDefault="00236B76" w:rsidP="00221C13">
            <w:pPr>
              <w:rPr>
                <w:rFonts w:asciiTheme="majorBidi" w:hAnsiTheme="majorBidi" w:cstheme="majorBidi"/>
              </w:rPr>
            </w:pPr>
            <w:r w:rsidRPr="00875F4E">
              <w:rPr>
                <w:rFonts w:asciiTheme="majorBidi" w:hAnsiTheme="majorBidi" w:cstheme="majorBidi"/>
              </w:rPr>
              <w:t xml:space="preserve"> </w:t>
            </w:r>
          </w:p>
        </w:tc>
        <w:tc>
          <w:tcPr>
            <w:tcW w:w="1980" w:type="dxa"/>
          </w:tcPr>
          <w:p w14:paraId="499D621F" w14:textId="778496A6" w:rsidR="00236B76" w:rsidRPr="00875F4E" w:rsidRDefault="00847AAD" w:rsidP="00221C13">
            <w:pPr>
              <w:rPr>
                <w:rFonts w:asciiTheme="majorBidi" w:hAnsiTheme="majorBidi" w:cstheme="majorBidi"/>
              </w:rPr>
            </w:pPr>
            <w:r w:rsidRPr="00875F4E">
              <w:rPr>
                <w:rFonts w:asciiTheme="majorBidi" w:hAnsiTheme="majorBidi" w:cstheme="majorBidi"/>
              </w:rPr>
              <w:t>Quality improvement study</w:t>
            </w:r>
          </w:p>
        </w:tc>
        <w:tc>
          <w:tcPr>
            <w:tcW w:w="2070" w:type="dxa"/>
          </w:tcPr>
          <w:p w14:paraId="2AA6D42E" w14:textId="3D156052" w:rsidR="00236B76" w:rsidRPr="00875F4E" w:rsidRDefault="00847AAD" w:rsidP="00221C13">
            <w:pPr>
              <w:rPr>
                <w:rFonts w:asciiTheme="majorBidi" w:hAnsiTheme="majorBidi" w:cstheme="majorBidi"/>
              </w:rPr>
            </w:pPr>
            <w:r w:rsidRPr="00875F4E">
              <w:rPr>
                <w:rFonts w:asciiTheme="majorBidi" w:hAnsiTheme="majorBidi" w:cstheme="majorBidi"/>
              </w:rPr>
              <w:t xml:space="preserve">N=1872 </w:t>
            </w:r>
            <w:r w:rsidR="0063352B" w:rsidRPr="00875F4E">
              <w:rPr>
                <w:rFonts w:asciiTheme="majorBidi" w:hAnsiTheme="majorBidi" w:cstheme="majorBidi"/>
              </w:rPr>
              <w:t xml:space="preserve">ED </w:t>
            </w:r>
            <w:proofErr w:type="gramStart"/>
            <w:r w:rsidR="0063352B" w:rsidRPr="00875F4E">
              <w:rPr>
                <w:rFonts w:asciiTheme="majorBidi" w:hAnsiTheme="majorBidi" w:cstheme="majorBidi"/>
              </w:rPr>
              <w:t>and  Orthopedic</w:t>
            </w:r>
            <w:proofErr w:type="gramEnd"/>
            <w:r w:rsidR="0063352B" w:rsidRPr="00875F4E">
              <w:rPr>
                <w:rFonts w:asciiTheme="majorBidi" w:hAnsiTheme="majorBidi" w:cstheme="majorBidi"/>
              </w:rPr>
              <w:t xml:space="preserve"> Unit </w:t>
            </w:r>
            <w:r w:rsidR="002944A9" w:rsidRPr="00875F4E">
              <w:rPr>
                <w:rFonts w:asciiTheme="majorBidi" w:hAnsiTheme="majorBidi" w:cstheme="majorBidi"/>
              </w:rPr>
              <w:t>HCW</w:t>
            </w:r>
            <w:r w:rsidR="0063352B" w:rsidRPr="00875F4E">
              <w:rPr>
                <w:rFonts w:asciiTheme="majorBidi" w:hAnsiTheme="majorBidi" w:cstheme="majorBidi"/>
              </w:rPr>
              <w:t>s</w:t>
            </w:r>
            <w:r w:rsidR="002944A9" w:rsidRPr="00875F4E">
              <w:rPr>
                <w:rFonts w:asciiTheme="majorBidi" w:hAnsiTheme="majorBidi" w:cstheme="majorBidi"/>
              </w:rPr>
              <w:t xml:space="preserve"> (nurses, physicians, trainees, therapists, technologists, and technicians)</w:t>
            </w:r>
          </w:p>
        </w:tc>
        <w:tc>
          <w:tcPr>
            <w:tcW w:w="2070" w:type="dxa"/>
          </w:tcPr>
          <w:p w14:paraId="6A9A1A7D" w14:textId="550B396C" w:rsidR="00236B76" w:rsidRPr="00875F4E" w:rsidRDefault="00236B76" w:rsidP="00221C13">
            <w:pPr>
              <w:rPr>
                <w:rFonts w:asciiTheme="majorBidi" w:hAnsiTheme="majorBidi" w:cstheme="majorBidi"/>
              </w:rPr>
            </w:pPr>
            <w:r w:rsidRPr="00875F4E">
              <w:rPr>
                <w:rFonts w:asciiTheme="majorBidi" w:hAnsiTheme="majorBidi" w:cstheme="majorBidi"/>
              </w:rPr>
              <w:t>Zero tolerance signs for violence, behavioral expectations in patient registration, WPV risk assessment, anti-WPV policy development, staff training, resources, safety units, and a behavioral emergency response team (BERT).</w:t>
            </w:r>
          </w:p>
        </w:tc>
        <w:tc>
          <w:tcPr>
            <w:tcW w:w="1980" w:type="dxa"/>
          </w:tcPr>
          <w:p w14:paraId="25BFF8E9" w14:textId="4CA9712F" w:rsidR="00236B76" w:rsidRPr="00875F4E" w:rsidRDefault="00887567" w:rsidP="00221C13">
            <w:pPr>
              <w:rPr>
                <w:rFonts w:asciiTheme="majorBidi" w:hAnsiTheme="majorBidi" w:cstheme="majorBidi"/>
              </w:rPr>
            </w:pPr>
            <w:r w:rsidRPr="00875F4E">
              <w:rPr>
                <w:rFonts w:asciiTheme="majorBidi" w:hAnsiTheme="majorBidi" w:cstheme="majorBidi"/>
              </w:rPr>
              <w:t>Confidence in investigation and response to WPV; Satisfaction with handling of WPV incidents; Preparedness to manage WPV; Sense of safety</w:t>
            </w:r>
          </w:p>
        </w:tc>
        <w:tc>
          <w:tcPr>
            <w:tcW w:w="3240" w:type="dxa"/>
          </w:tcPr>
          <w:p w14:paraId="41822119" w14:textId="37D2DC54" w:rsidR="00236B76" w:rsidRPr="00875F4E" w:rsidRDefault="00236B76" w:rsidP="00221C13">
            <w:pPr>
              <w:rPr>
                <w:rFonts w:asciiTheme="majorBidi" w:hAnsiTheme="majorBidi" w:cstheme="majorBidi"/>
              </w:rPr>
            </w:pPr>
            <w:r w:rsidRPr="00875F4E">
              <w:rPr>
                <w:rFonts w:asciiTheme="majorBidi" w:hAnsiTheme="majorBidi" w:cstheme="majorBidi"/>
              </w:rPr>
              <w:t>Improved confidence</w:t>
            </w:r>
            <w:r w:rsidR="00887567" w:rsidRPr="00875F4E">
              <w:rPr>
                <w:rFonts w:asciiTheme="majorBidi" w:hAnsiTheme="majorBidi" w:cstheme="majorBidi"/>
              </w:rPr>
              <w:t xml:space="preserve"> that violent incidents are investigated and addressed; enhanced satisfaction with how violent incidents are managed; Improved staff preparedness to manage WPV; Increased sense of safety.</w:t>
            </w:r>
          </w:p>
        </w:tc>
      </w:tr>
      <w:tr w:rsidR="00875F4E" w:rsidRPr="00875F4E" w14:paraId="1951B835" w14:textId="77777777" w:rsidTr="00CF6E29">
        <w:trPr>
          <w:trHeight w:val="1160"/>
        </w:trPr>
        <w:tc>
          <w:tcPr>
            <w:tcW w:w="1710" w:type="dxa"/>
          </w:tcPr>
          <w:p w14:paraId="4F752F7B" w14:textId="3286C87C" w:rsidR="00236B76" w:rsidRPr="00875F4E" w:rsidRDefault="00236B76" w:rsidP="00221C13">
            <w:pPr>
              <w:rPr>
                <w:rFonts w:asciiTheme="majorBidi" w:hAnsiTheme="majorBidi" w:cstheme="majorBidi"/>
              </w:rPr>
            </w:pPr>
            <w:r w:rsidRPr="00875F4E">
              <w:rPr>
                <w:rFonts w:asciiTheme="majorBidi" w:hAnsiTheme="majorBidi" w:cstheme="majorBidi"/>
              </w:rPr>
              <w:fldChar w:fldCharType="begin"/>
            </w:r>
            <w:r w:rsidRPr="00875F4E">
              <w:rPr>
                <w:rFonts w:asciiTheme="majorBidi" w:hAnsiTheme="majorBidi" w:cstheme="majorBidi"/>
              </w:rPr>
              <w:instrText xml:space="preserve"> ADDIN ZOTERO_ITEM CSL_CITATION {"citationID":"lkPEVlsn","properties":{"formattedCitation":"(Kalbali et al., 2018)","plainCitation":"(Kalbali et al., 2018)","noteIndex":0},"citationItems":[{"id":"NODdkHSa/Zp7C4d7e","uris":["http://zotero.org/users/local/fIu1PW4K/items/GPXSWB4Z"],"itemData":{"id":1933,"type":"article-journal","abstract":"Context: The evidence suggests that the communication skills of the emergency department personnel are not optimal, and the employees are not prepared to deal with the violent behaviors of patients and their relatives.\nAims: This study aimed to determine the effect of anger management training on controlling the perceived violence and aggression of nurses in emergency departments.\nSetting and Design: This quasi-experimental study was conducted on 112 nurses in emergency departments of educational healthcare centers of Gorgan, Iran, in 2017.\nMaterials and Methods: Nurses were randomly divided into test and control group. In the test group, training of anger management skills was carried out in person, followed by 2-month virtual training, including short messages related to the skill of anger management delivered via Telegram. No specific measure was obtained in the control group. The subjects filled out an anger management skill questionnaire before and after the intervention.\nStatistical Analysis: Data were analyzed using paired t-test, Wilcoxon test, and Mann–Whitney U-test with P &lt; 0.05.\nResults: The mean ages of the subjects in the test and control groups were 30.25 ± 3.02 and 28.58 ± 4.16 years, respectively. The comparison of exposure level to verbal violence in the control group was low in the beginning of the study, which had a significant increase at the end of the investigation (P = 0.001). There was a significant difference between the level of exposure to physical violence in the test group before and after the intervention (P = 0.007), whereas no change was observed in the control group (P = 0.91). Only in the test group, there was a reduction in the level of exposure to sexual anger, and the difference was statistically significant (P = 0.006).\nConclusion: According to the results of the present study, running workshops and following the trainings via the internet reduced the score of exposure to physical and sexual aggression in nurses.","container-title":"Journal of Nursing and Midwifery Sciences","DOI":"10.4103/JNMS.JNMS_46_18","journalAbbreviation":"Journal of Nursing and Midwifery Sciences","page":"89","source":"ResearchGate","title":"Impact of anger management training on controlling perceived violence and aggression of nurses in emergency departments","volume":"5","author":[{"family":"Kalbali","given":"Raheleh"},{"family":"Jouybari","given":"Leila"},{"family":"Derakhshanpour","given":"Firoozeh"},{"family":"Vakili","given":"mohammad.ali"},{"family":"Sanagoo","given":"Akram"}],"issued":{"date-parts":[["2018",1,1]]}}}],"schema":"https://github.com/citation-style-language/schema/raw/master/csl-citation.json"} </w:instrText>
            </w:r>
            <w:r w:rsidRPr="00875F4E">
              <w:rPr>
                <w:rFonts w:asciiTheme="majorBidi" w:hAnsiTheme="majorBidi" w:cstheme="majorBidi"/>
              </w:rPr>
              <w:fldChar w:fldCharType="separate"/>
            </w:r>
            <w:r w:rsidRPr="00875F4E">
              <w:rPr>
                <w:rFonts w:asciiTheme="majorBidi" w:hAnsiTheme="majorBidi" w:cstheme="majorBidi"/>
              </w:rPr>
              <w:t>(</w:t>
            </w:r>
            <w:proofErr w:type="spellStart"/>
            <w:r w:rsidRPr="00875F4E">
              <w:rPr>
                <w:rFonts w:asciiTheme="majorBidi" w:hAnsiTheme="majorBidi" w:cstheme="majorBidi"/>
              </w:rPr>
              <w:t>Kalbali</w:t>
            </w:r>
            <w:proofErr w:type="spellEnd"/>
            <w:r w:rsidRPr="00875F4E">
              <w:rPr>
                <w:rFonts w:asciiTheme="majorBidi" w:hAnsiTheme="majorBidi" w:cstheme="majorBidi"/>
              </w:rPr>
              <w:t xml:space="preserve"> et al., 2018)</w:t>
            </w:r>
            <w:r w:rsidRPr="00875F4E">
              <w:rPr>
                <w:rFonts w:asciiTheme="majorBidi" w:hAnsiTheme="majorBidi" w:cstheme="majorBidi"/>
              </w:rPr>
              <w:fldChar w:fldCharType="end"/>
            </w:r>
            <w:r w:rsidRPr="00875F4E">
              <w:rPr>
                <w:rFonts w:asciiTheme="majorBidi" w:hAnsiTheme="majorBidi" w:cstheme="majorBidi"/>
              </w:rPr>
              <w:t xml:space="preserve">/ Iran </w:t>
            </w:r>
          </w:p>
        </w:tc>
        <w:tc>
          <w:tcPr>
            <w:tcW w:w="1080" w:type="dxa"/>
          </w:tcPr>
          <w:p w14:paraId="5DAB5766" w14:textId="7DBC95F3" w:rsidR="00236B76" w:rsidRPr="00875F4E" w:rsidRDefault="00236B76" w:rsidP="00221C13">
            <w:pPr>
              <w:rPr>
                <w:rFonts w:asciiTheme="majorBidi" w:hAnsiTheme="majorBidi" w:cstheme="majorBidi"/>
                <w:b/>
                <w:bCs/>
              </w:rPr>
            </w:pPr>
            <w:r w:rsidRPr="00875F4E">
              <w:rPr>
                <w:rFonts w:asciiTheme="majorBidi" w:hAnsiTheme="majorBidi" w:cstheme="majorBidi"/>
                <w:b/>
                <w:bCs/>
              </w:rPr>
              <w:t xml:space="preserve">II-B </w:t>
            </w:r>
          </w:p>
        </w:tc>
        <w:tc>
          <w:tcPr>
            <w:tcW w:w="1980" w:type="dxa"/>
          </w:tcPr>
          <w:p w14:paraId="24E70F7B" w14:textId="032F2D71" w:rsidR="00236B76" w:rsidRPr="00875F4E" w:rsidRDefault="004129C9" w:rsidP="00221C13">
            <w:pPr>
              <w:rPr>
                <w:rFonts w:asciiTheme="majorBidi" w:hAnsiTheme="majorBidi" w:cstheme="majorBidi"/>
              </w:rPr>
            </w:pPr>
            <w:r w:rsidRPr="00875F4E">
              <w:rPr>
                <w:rFonts w:asciiTheme="majorBidi" w:hAnsiTheme="majorBidi" w:cstheme="majorBidi"/>
              </w:rPr>
              <w:t>Quasi-Experimental Study</w:t>
            </w:r>
          </w:p>
        </w:tc>
        <w:tc>
          <w:tcPr>
            <w:tcW w:w="2070" w:type="dxa"/>
          </w:tcPr>
          <w:p w14:paraId="2F64D68A" w14:textId="4B8881E7" w:rsidR="00236B76" w:rsidRPr="00875F4E" w:rsidRDefault="004129C9" w:rsidP="00221C13">
            <w:pPr>
              <w:rPr>
                <w:rFonts w:asciiTheme="majorBidi" w:hAnsiTheme="majorBidi" w:cstheme="majorBidi"/>
              </w:rPr>
            </w:pPr>
            <w:r w:rsidRPr="00875F4E">
              <w:rPr>
                <w:rFonts w:asciiTheme="majorBidi" w:hAnsiTheme="majorBidi" w:cstheme="majorBidi"/>
              </w:rPr>
              <w:t>N=112 ED nurses</w:t>
            </w:r>
          </w:p>
        </w:tc>
        <w:tc>
          <w:tcPr>
            <w:tcW w:w="2070" w:type="dxa"/>
          </w:tcPr>
          <w:p w14:paraId="1144DC78" w14:textId="5D26AA6C" w:rsidR="00236B76" w:rsidRPr="00875F4E" w:rsidRDefault="00236B76" w:rsidP="00221C13">
            <w:pPr>
              <w:rPr>
                <w:rFonts w:asciiTheme="majorBidi" w:hAnsiTheme="majorBidi" w:cstheme="majorBidi"/>
              </w:rPr>
            </w:pPr>
            <w:r w:rsidRPr="00875F4E">
              <w:rPr>
                <w:rStyle w:val="fontstyle01"/>
                <w:rFonts w:asciiTheme="majorBidi" w:hAnsiTheme="majorBidi" w:cstheme="majorBidi"/>
                <w:color w:val="auto"/>
                <w:sz w:val="22"/>
                <w:szCs w:val="22"/>
              </w:rPr>
              <w:t>4-hour anger management training followed by 2-month virtual training with messages via Telegram.</w:t>
            </w:r>
          </w:p>
        </w:tc>
        <w:tc>
          <w:tcPr>
            <w:tcW w:w="1980" w:type="dxa"/>
          </w:tcPr>
          <w:p w14:paraId="762FEC10" w14:textId="742E29CB" w:rsidR="00236B76" w:rsidRPr="00875F4E" w:rsidRDefault="004129C9" w:rsidP="00221C13">
            <w:pPr>
              <w:rPr>
                <w:rStyle w:val="fontstyle01"/>
                <w:rFonts w:asciiTheme="majorBidi" w:hAnsiTheme="majorBidi" w:cstheme="majorBidi"/>
                <w:color w:val="auto"/>
                <w:sz w:val="22"/>
                <w:szCs w:val="22"/>
              </w:rPr>
            </w:pPr>
            <w:r w:rsidRPr="00875F4E">
              <w:rPr>
                <w:rFonts w:asciiTheme="majorBidi" w:hAnsiTheme="majorBidi" w:cstheme="majorBidi"/>
              </w:rPr>
              <w:t>Levels of perceived violence and aggression</w:t>
            </w:r>
          </w:p>
        </w:tc>
        <w:tc>
          <w:tcPr>
            <w:tcW w:w="3240" w:type="dxa"/>
          </w:tcPr>
          <w:p w14:paraId="0C137A12" w14:textId="2AAC2558" w:rsidR="00236B76" w:rsidRPr="00875F4E" w:rsidRDefault="004129C9" w:rsidP="00221C13">
            <w:pPr>
              <w:rPr>
                <w:rStyle w:val="fontstyle01"/>
                <w:rFonts w:asciiTheme="majorBidi" w:hAnsiTheme="majorBidi" w:cstheme="majorBidi"/>
                <w:color w:val="auto"/>
                <w:sz w:val="22"/>
                <w:szCs w:val="22"/>
              </w:rPr>
            </w:pPr>
            <w:r w:rsidRPr="00875F4E">
              <w:rPr>
                <w:rFonts w:asciiTheme="majorBidi" w:hAnsiTheme="majorBidi" w:cstheme="majorBidi"/>
              </w:rPr>
              <w:t>Training significantly reduced perceived violence and aggression among nurses.</w:t>
            </w:r>
          </w:p>
        </w:tc>
      </w:tr>
      <w:tr w:rsidR="00875F4E" w:rsidRPr="00875F4E" w14:paraId="4AE05FAD" w14:textId="77777777" w:rsidTr="00CF6E29">
        <w:trPr>
          <w:trHeight w:val="1943"/>
        </w:trPr>
        <w:tc>
          <w:tcPr>
            <w:tcW w:w="1710" w:type="dxa"/>
          </w:tcPr>
          <w:p w14:paraId="5E1556F1" w14:textId="66318AE1" w:rsidR="00236B76" w:rsidRPr="00875F4E" w:rsidRDefault="00236B76" w:rsidP="00221C13">
            <w:pPr>
              <w:rPr>
                <w:rFonts w:asciiTheme="majorBidi" w:hAnsiTheme="majorBidi" w:cstheme="majorBidi"/>
              </w:rPr>
            </w:pPr>
            <w:r w:rsidRPr="00875F4E">
              <w:rPr>
                <w:rFonts w:asciiTheme="majorBidi" w:hAnsiTheme="majorBidi" w:cstheme="majorBidi"/>
              </w:rPr>
              <w:lastRenderedPageBreak/>
              <w:fldChar w:fldCharType="begin"/>
            </w:r>
            <w:r w:rsidRPr="00875F4E">
              <w:rPr>
                <w:rFonts w:asciiTheme="majorBidi" w:hAnsiTheme="majorBidi" w:cstheme="majorBidi"/>
              </w:rPr>
              <w:instrText xml:space="preserve"> ADDIN ZOTERO_ITEM CSL_CITATION {"citationID":"aH8GHHuA","properties":{"formattedCitation":"(Lakatos et al., 2019)","plainCitation":"(Lakatos et al., 2019)","noteIndex":0},"citationItems":[{"id":"NODdkHSa/pNuGPVwY","uris":["http://zotero.org/users/local/fIu1PW4K/items/9DWJEEWY"],"itemData":{"id":1904,"type":"article-journal","abstract":"BACKGROUND: Workplace violence is a major public health concern. According to the U.S. Bureau of Labor Statistics, from 2002 to 2013, incidents of serious workplace violence (those requiring days off) were four times more common in health care than in private industry. AIMS: An interprofessional committee developed, implemented, and evaluated a quality improvement project from 2012 to 2016 to reduce workplace violence and prevent staff injury. The initiative termed S.A.F.E. Response stands for Spot a threat, Assess the risk, Formulate a safe response, Evaluate the outcome. METHOD: An institutional review board–approved quality improvement survey was implemented and evaluated. The data were analyzed using descriptive statistics. An interprofessional committee developed and implemented a comprehensive program to prevent injury, which included (a) a mandatory eLearning educational training, (b) a S.A.F.E. Response with standardized interventions for the clinical conditions affecting safety, and (c) a clinical debriefing process. A reduction in nursing staff assault incidence rates was identified as a success. RESULTS: Nursing staff injury rates decreased an average of 40%. CONCLUSIONS: A reduction in nursing staff assault incidence rates was notable. Clinicians equipped with knowledge, skills, and resources can identify and defuse unsafe situations to prevent violence. This clinical approach shifts the focus from crisis intervention to crisis prevention, which reduces injury.","container-title":"Journal of the American Psychiatric Nurses Association","DOI":"10.1177/1078390318788944","ISSN":"1078-3903","issue":"4","journalAbbreviation":"J Am Psychiatr Nurses Assoc","language":"en","note":"publisher: SAGE Publications Inc STM","page":"280-288","source":"SAGE Journals","title":"An Interdisciplinary Clinical Approach for Workplace Violence Prevention and Injury Reduction in the General Hospital Setting: S.A.F.E. Response","title-short":"An Interdisciplinary Clinical Approach for Workplace Violence Prevention and Injury Reduction in the General Hospital Setting","volume":"25","author":[{"family":"Lakatos","given":"Barbara E."},{"family":"Mitchell","given":"Monique T."},{"family":"Askari","given":"Reza"},{"family":"Etheredge","given":"Mary Lou"},{"family":"Hopcia","given":"Karen"},{"family":"DeLisle","given":"Leslie"},{"family":"Smith","given":"Christine"},{"family":"Fagan","given":"Maureen"},{"family":"Mulloy","given":"Deborah"},{"family":"Lewis-O’Connor","given":"Annie"},{"family":"Higgins","given":"Margaret"},{"family":"Shellman","given":"Andrea"}],"issued":{"date-parts":[["2019",7,1]]}}}],"schema":"https://github.com/citation-style-language/schema/raw/master/csl-citation.json"} </w:instrText>
            </w:r>
            <w:r w:rsidRPr="00875F4E">
              <w:rPr>
                <w:rFonts w:asciiTheme="majorBidi" w:hAnsiTheme="majorBidi" w:cstheme="majorBidi"/>
              </w:rPr>
              <w:fldChar w:fldCharType="separate"/>
            </w:r>
            <w:r w:rsidRPr="00875F4E">
              <w:rPr>
                <w:rFonts w:asciiTheme="majorBidi" w:hAnsiTheme="majorBidi" w:cstheme="majorBidi"/>
              </w:rPr>
              <w:t>(Lakatos et al., 2019)</w:t>
            </w:r>
            <w:r w:rsidRPr="00875F4E">
              <w:rPr>
                <w:rFonts w:asciiTheme="majorBidi" w:hAnsiTheme="majorBidi" w:cstheme="majorBidi"/>
              </w:rPr>
              <w:fldChar w:fldCharType="end"/>
            </w:r>
            <w:r w:rsidRPr="00875F4E">
              <w:rPr>
                <w:rFonts w:asciiTheme="majorBidi" w:hAnsiTheme="majorBidi" w:cstheme="majorBidi"/>
              </w:rPr>
              <w:t>/ United States</w:t>
            </w:r>
          </w:p>
        </w:tc>
        <w:tc>
          <w:tcPr>
            <w:tcW w:w="1080" w:type="dxa"/>
          </w:tcPr>
          <w:p w14:paraId="4831A6E8" w14:textId="464940AE" w:rsidR="00236B76" w:rsidRPr="00875F4E" w:rsidRDefault="00236B76" w:rsidP="00221C13">
            <w:pPr>
              <w:rPr>
                <w:rFonts w:asciiTheme="majorBidi" w:eastAsia="Times New Roman" w:hAnsiTheme="majorBidi" w:cstheme="majorBidi"/>
                <w:b/>
              </w:rPr>
            </w:pPr>
            <w:r w:rsidRPr="00875F4E">
              <w:rPr>
                <w:rFonts w:asciiTheme="majorBidi" w:eastAsia="Times New Roman" w:hAnsiTheme="majorBidi" w:cstheme="majorBidi"/>
                <w:b/>
              </w:rPr>
              <w:t xml:space="preserve">V- B </w:t>
            </w:r>
          </w:p>
          <w:p w14:paraId="0C7A3039" w14:textId="33DCFAE2" w:rsidR="00236B76" w:rsidRPr="00875F4E" w:rsidRDefault="00236B76" w:rsidP="00221C13">
            <w:pPr>
              <w:rPr>
                <w:rFonts w:asciiTheme="majorBidi" w:hAnsiTheme="majorBidi" w:cstheme="majorBidi"/>
              </w:rPr>
            </w:pPr>
          </w:p>
        </w:tc>
        <w:tc>
          <w:tcPr>
            <w:tcW w:w="1980" w:type="dxa"/>
          </w:tcPr>
          <w:p w14:paraId="5969E3D6" w14:textId="6EB538E1" w:rsidR="00236B76" w:rsidRPr="00875F4E" w:rsidRDefault="004129C9" w:rsidP="00221C13">
            <w:pPr>
              <w:rPr>
                <w:rStyle w:val="fontstyle01"/>
                <w:rFonts w:asciiTheme="majorBidi" w:hAnsiTheme="majorBidi" w:cstheme="majorBidi"/>
                <w:color w:val="auto"/>
                <w:sz w:val="22"/>
                <w:szCs w:val="22"/>
              </w:rPr>
            </w:pPr>
            <w:r w:rsidRPr="00875F4E">
              <w:rPr>
                <w:rStyle w:val="fontstyle01"/>
                <w:rFonts w:asciiTheme="majorBidi" w:hAnsiTheme="majorBidi" w:cstheme="majorBidi"/>
                <w:color w:val="auto"/>
                <w:sz w:val="22"/>
                <w:szCs w:val="22"/>
              </w:rPr>
              <w:t xml:space="preserve">Quality Improvement study </w:t>
            </w:r>
          </w:p>
        </w:tc>
        <w:tc>
          <w:tcPr>
            <w:tcW w:w="2070" w:type="dxa"/>
          </w:tcPr>
          <w:p w14:paraId="40274F10" w14:textId="20B8070C" w:rsidR="00236B76" w:rsidRPr="00875F4E" w:rsidRDefault="004129C9" w:rsidP="00221C13">
            <w:pPr>
              <w:rPr>
                <w:rStyle w:val="fontstyle01"/>
                <w:rFonts w:asciiTheme="majorBidi" w:hAnsiTheme="majorBidi" w:cstheme="majorBidi"/>
                <w:color w:val="auto"/>
                <w:sz w:val="22"/>
                <w:szCs w:val="22"/>
              </w:rPr>
            </w:pPr>
            <w:r w:rsidRPr="00875F4E">
              <w:rPr>
                <w:rStyle w:val="fontstyle01"/>
                <w:rFonts w:asciiTheme="majorBidi" w:hAnsiTheme="majorBidi" w:cstheme="majorBidi"/>
                <w:color w:val="auto"/>
                <w:sz w:val="22"/>
                <w:szCs w:val="22"/>
              </w:rPr>
              <w:t xml:space="preserve">Not specified </w:t>
            </w:r>
          </w:p>
        </w:tc>
        <w:tc>
          <w:tcPr>
            <w:tcW w:w="2070" w:type="dxa"/>
          </w:tcPr>
          <w:p w14:paraId="4698BE5E" w14:textId="1C46BDA0" w:rsidR="00236B76" w:rsidRPr="00875F4E" w:rsidRDefault="004129C9" w:rsidP="00221C13">
            <w:pPr>
              <w:rPr>
                <w:rFonts w:asciiTheme="majorBidi" w:hAnsiTheme="majorBidi" w:cstheme="majorBidi"/>
              </w:rPr>
            </w:pPr>
            <w:r w:rsidRPr="00875F4E">
              <w:rPr>
                <w:rFonts w:asciiTheme="majorBidi" w:hAnsiTheme="majorBidi" w:cstheme="majorBidi"/>
              </w:rPr>
              <w:t xml:space="preserve">S.A.F.E. Response program (Spot a threat, Assess the risk, </w:t>
            </w:r>
            <w:proofErr w:type="gramStart"/>
            <w:r w:rsidRPr="00875F4E">
              <w:rPr>
                <w:rFonts w:asciiTheme="majorBidi" w:hAnsiTheme="majorBidi" w:cstheme="majorBidi"/>
              </w:rPr>
              <w:t>Formulate</w:t>
            </w:r>
            <w:proofErr w:type="gramEnd"/>
            <w:r w:rsidRPr="00875F4E">
              <w:rPr>
                <w:rFonts w:asciiTheme="majorBidi" w:hAnsiTheme="majorBidi" w:cstheme="majorBidi"/>
              </w:rPr>
              <w:t xml:space="preserve"> a safe response, Evaluate the outcome)</w:t>
            </w:r>
          </w:p>
        </w:tc>
        <w:tc>
          <w:tcPr>
            <w:tcW w:w="1980" w:type="dxa"/>
          </w:tcPr>
          <w:p w14:paraId="79E5025A" w14:textId="14D1225F" w:rsidR="00236B76" w:rsidRPr="00875F4E" w:rsidRDefault="004129C9" w:rsidP="004129C9">
            <w:pPr>
              <w:rPr>
                <w:rFonts w:asciiTheme="majorBidi" w:hAnsiTheme="majorBidi" w:cstheme="majorBidi"/>
              </w:rPr>
            </w:pPr>
            <w:r w:rsidRPr="00875F4E">
              <w:rPr>
                <w:rFonts w:asciiTheme="majorBidi" w:hAnsiTheme="majorBidi" w:cstheme="majorBidi"/>
              </w:rPr>
              <w:t xml:space="preserve">Incidence of WPV, security response, and staff injuries. </w:t>
            </w:r>
          </w:p>
        </w:tc>
        <w:tc>
          <w:tcPr>
            <w:tcW w:w="3240" w:type="dxa"/>
          </w:tcPr>
          <w:p w14:paraId="30209833" w14:textId="278023AA" w:rsidR="00236B76" w:rsidRPr="00875F4E" w:rsidRDefault="00236B76" w:rsidP="00221C13">
            <w:pPr>
              <w:pStyle w:val="NormalWeb"/>
              <w:spacing w:before="0" w:beforeAutospacing="0" w:after="0" w:afterAutospacing="0"/>
              <w:rPr>
                <w:rFonts w:asciiTheme="majorBidi" w:hAnsiTheme="majorBidi" w:cstheme="majorBidi"/>
                <w:sz w:val="22"/>
                <w:szCs w:val="22"/>
              </w:rPr>
            </w:pPr>
            <w:r w:rsidRPr="00875F4E">
              <w:rPr>
                <w:rFonts w:asciiTheme="majorBidi" w:hAnsiTheme="majorBidi" w:cstheme="majorBidi"/>
                <w:sz w:val="22"/>
                <w:szCs w:val="22"/>
              </w:rPr>
              <w:t>40% reduction in staff injury rates; 20% yearly increase in security responses.</w:t>
            </w:r>
          </w:p>
        </w:tc>
      </w:tr>
      <w:tr w:rsidR="00875F4E" w:rsidRPr="00875F4E" w14:paraId="78442CE4" w14:textId="77777777" w:rsidTr="00CF6E29">
        <w:trPr>
          <w:trHeight w:val="1097"/>
        </w:trPr>
        <w:tc>
          <w:tcPr>
            <w:tcW w:w="1710" w:type="dxa"/>
          </w:tcPr>
          <w:p w14:paraId="0D70E308" w14:textId="3E58D90E" w:rsidR="00236B76" w:rsidRPr="00875F4E" w:rsidRDefault="00236B76" w:rsidP="00221C13">
            <w:pPr>
              <w:rPr>
                <w:rFonts w:asciiTheme="majorBidi" w:hAnsiTheme="majorBidi" w:cstheme="majorBidi"/>
              </w:rPr>
            </w:pPr>
            <w:r w:rsidRPr="00875F4E">
              <w:rPr>
                <w:rFonts w:asciiTheme="majorBidi" w:hAnsiTheme="majorBidi" w:cstheme="majorBidi"/>
              </w:rPr>
              <w:fldChar w:fldCharType="begin"/>
            </w:r>
            <w:r w:rsidRPr="00875F4E">
              <w:rPr>
                <w:rFonts w:asciiTheme="majorBidi" w:hAnsiTheme="majorBidi" w:cstheme="majorBidi"/>
              </w:rPr>
              <w:instrText xml:space="preserve"> ADDIN ZOTERO_ITEM CSL_CITATION {"citationID":"8rgmrPGP","properties":{"formattedCitation":"(Ming et al., 2019)","plainCitation":"(Ming et al., 2019)","noteIndex":0},"citationItems":[{"id":"NODdkHSa/TNhHVYgW","uris":["http://zotero.org/users/local/fIu1PW4K/items/24AYJ55H"],"itemData":{"id":531,"type":"article-journal","abstract":"Background: Workplace violence in the health care sector has become a growing global problem. Research has shown that although caregivers comprise a high-risk group exposed to workplace violence, most of them lacked the skills and countermeasures against workplace violence. Therefore, through a quasi-experimental design, this study aimed to investigate the effectiveness of situational simulation training on the nursing staffs' concept and self-confidence in coping with workplace violence. Methods: Workplace violence simulation trainings were applied based on the systematic literature review and the conclusions from focus group interviews with nursing staff. Data were obtained from structured questionnaires including: (1) baseline characteristics; (2) perception of aggression scale (POAS); and (3) confidence in coping with patient aggression. Results: The results revealed that training course intervention significantly improved the nursing staffs' self-perception and confidence against workplace violence (p &lt; 0.001). Conclusions: The \"simulation education on workplace violence training\" as the intervention significantly improved the workplace violence perception and confidence among nursing staffs in coping with aggression events.","container-title":"International Journal of Environmental Research and Public Health","DOI":"10.3390/ijerph16193648","ISSN":"1660-4601","issue":"19","journalAbbreviation":"Int J Environ Res Public Health","language":"eng","note":"PMID: 31569382\nPMCID: PMC6801794","page":"3648","source":"PubMed","title":"Using Simulation Training to Promote Nurses' Effective Handling of Workplace Violence: A Quasi-Experimental Study","title-short":"Using Simulation Training to Promote Nurses' Effective Handling of Workplace Violence","volume":"16","author":[{"family":"Ming","given":"Jin-Lain"},{"family":"Huang","given":"Hui-Mei"},{"family":"Hung","given":"Shiao-Pei"},{"family":"Chang","given":"Ching-I."},{"family":"Hsu","given":"Yueh-Shuang"},{"family":"Tzeng","given":"Yuann-Meei"},{"family":"Huang","given":"Hsin-Yi"},{"family":"Hsu","given":"Teh-Fu"}],"issued":{"date-parts":[["2019",9,28]]}}}],"schema":"https://github.com/citation-style-language/schema/raw/master/csl-citation.json"} </w:instrText>
            </w:r>
            <w:r w:rsidRPr="00875F4E">
              <w:rPr>
                <w:rFonts w:asciiTheme="majorBidi" w:hAnsiTheme="majorBidi" w:cstheme="majorBidi"/>
              </w:rPr>
              <w:fldChar w:fldCharType="separate"/>
            </w:r>
            <w:r w:rsidRPr="00875F4E">
              <w:rPr>
                <w:rFonts w:asciiTheme="majorBidi" w:hAnsiTheme="majorBidi" w:cstheme="majorBidi"/>
              </w:rPr>
              <w:t>(Ming et al., 2019)</w:t>
            </w:r>
            <w:r w:rsidRPr="00875F4E">
              <w:rPr>
                <w:rFonts w:asciiTheme="majorBidi" w:hAnsiTheme="majorBidi" w:cstheme="majorBidi"/>
              </w:rPr>
              <w:fldChar w:fldCharType="end"/>
            </w:r>
            <w:r w:rsidRPr="00875F4E">
              <w:rPr>
                <w:rFonts w:asciiTheme="majorBidi" w:hAnsiTheme="majorBidi" w:cstheme="majorBidi"/>
              </w:rPr>
              <w:t>/ Taiwan</w:t>
            </w:r>
          </w:p>
        </w:tc>
        <w:tc>
          <w:tcPr>
            <w:tcW w:w="1080" w:type="dxa"/>
          </w:tcPr>
          <w:p w14:paraId="4428CBE2" w14:textId="74B1CA67" w:rsidR="00236B76" w:rsidRPr="00875F4E" w:rsidRDefault="00236B76" w:rsidP="00221C13">
            <w:pPr>
              <w:rPr>
                <w:rFonts w:asciiTheme="majorBidi" w:hAnsiTheme="majorBidi" w:cstheme="majorBidi"/>
                <w:b/>
                <w:bCs/>
              </w:rPr>
            </w:pPr>
            <w:r w:rsidRPr="00875F4E">
              <w:rPr>
                <w:rFonts w:asciiTheme="majorBidi" w:hAnsiTheme="majorBidi" w:cstheme="majorBidi"/>
                <w:b/>
                <w:bCs/>
              </w:rPr>
              <w:t xml:space="preserve">II-B </w:t>
            </w:r>
          </w:p>
        </w:tc>
        <w:tc>
          <w:tcPr>
            <w:tcW w:w="1980" w:type="dxa"/>
          </w:tcPr>
          <w:p w14:paraId="632D7E81" w14:textId="0A120C37" w:rsidR="00236B76" w:rsidRPr="00875F4E" w:rsidRDefault="004129C9" w:rsidP="00221C13">
            <w:pPr>
              <w:rPr>
                <w:rStyle w:val="fontstyle01"/>
                <w:rFonts w:asciiTheme="majorBidi" w:hAnsiTheme="majorBidi" w:cstheme="majorBidi"/>
                <w:color w:val="auto"/>
                <w:sz w:val="22"/>
                <w:szCs w:val="22"/>
              </w:rPr>
            </w:pPr>
            <w:r w:rsidRPr="00875F4E">
              <w:rPr>
                <w:rStyle w:val="fontstyle01"/>
                <w:rFonts w:asciiTheme="majorBidi" w:hAnsiTheme="majorBidi" w:cstheme="majorBidi"/>
                <w:color w:val="auto"/>
                <w:sz w:val="22"/>
                <w:szCs w:val="22"/>
              </w:rPr>
              <w:t>Quasi-Experimental Study</w:t>
            </w:r>
          </w:p>
        </w:tc>
        <w:tc>
          <w:tcPr>
            <w:tcW w:w="2070" w:type="dxa"/>
          </w:tcPr>
          <w:p w14:paraId="095375AB" w14:textId="7820A1A9" w:rsidR="00236B76" w:rsidRPr="00875F4E" w:rsidRDefault="00A22FF7" w:rsidP="00221C13">
            <w:pPr>
              <w:rPr>
                <w:rStyle w:val="fontstyle01"/>
                <w:rFonts w:asciiTheme="majorBidi" w:hAnsiTheme="majorBidi" w:cstheme="majorBidi"/>
                <w:color w:val="auto"/>
                <w:sz w:val="22"/>
                <w:szCs w:val="22"/>
              </w:rPr>
            </w:pPr>
            <w:r w:rsidRPr="00875F4E">
              <w:rPr>
                <w:rStyle w:val="fontstyle01"/>
                <w:rFonts w:asciiTheme="majorBidi" w:hAnsiTheme="majorBidi" w:cstheme="majorBidi"/>
                <w:color w:val="auto"/>
                <w:sz w:val="22"/>
                <w:szCs w:val="22"/>
              </w:rPr>
              <w:t>N=66 nurses from Various Nursing Units</w:t>
            </w:r>
            <w:r w:rsidR="00182393" w:rsidRPr="00875F4E">
              <w:rPr>
                <w:rStyle w:val="fontstyle01"/>
                <w:rFonts w:asciiTheme="majorBidi" w:hAnsiTheme="majorBidi" w:cstheme="majorBidi"/>
                <w:color w:val="auto"/>
                <w:sz w:val="22"/>
                <w:szCs w:val="22"/>
              </w:rPr>
              <w:t xml:space="preserve"> (not specified)</w:t>
            </w:r>
          </w:p>
        </w:tc>
        <w:tc>
          <w:tcPr>
            <w:tcW w:w="2070" w:type="dxa"/>
          </w:tcPr>
          <w:p w14:paraId="6C226D1F" w14:textId="7E9A6B03" w:rsidR="00236B76" w:rsidRPr="00875F4E" w:rsidRDefault="00236B76" w:rsidP="00221C13">
            <w:pPr>
              <w:rPr>
                <w:rStyle w:val="fontstyle01"/>
                <w:rFonts w:asciiTheme="majorBidi" w:hAnsiTheme="majorBidi" w:cstheme="majorBidi"/>
                <w:color w:val="auto"/>
                <w:sz w:val="22"/>
                <w:szCs w:val="22"/>
              </w:rPr>
            </w:pPr>
            <w:r w:rsidRPr="00875F4E">
              <w:rPr>
                <w:rStyle w:val="fontstyle01"/>
                <w:rFonts w:asciiTheme="majorBidi" w:hAnsiTheme="majorBidi" w:cstheme="majorBidi"/>
                <w:color w:val="auto"/>
                <w:sz w:val="22"/>
                <w:szCs w:val="22"/>
              </w:rPr>
              <w:t>3-hour literature-based simulation education program</w:t>
            </w:r>
            <w:r w:rsidR="00A22FF7" w:rsidRPr="00875F4E">
              <w:rPr>
                <w:rStyle w:val="fontstyle01"/>
                <w:rFonts w:asciiTheme="majorBidi" w:hAnsiTheme="majorBidi" w:cstheme="majorBidi"/>
                <w:color w:val="auto"/>
                <w:sz w:val="22"/>
                <w:szCs w:val="22"/>
              </w:rPr>
              <w:t xml:space="preserve"> for handling WPV</w:t>
            </w:r>
          </w:p>
        </w:tc>
        <w:tc>
          <w:tcPr>
            <w:tcW w:w="1980" w:type="dxa"/>
          </w:tcPr>
          <w:p w14:paraId="26625408" w14:textId="6AD9A896" w:rsidR="00236B76" w:rsidRPr="00875F4E" w:rsidRDefault="00A22FF7" w:rsidP="00221C13">
            <w:pPr>
              <w:rPr>
                <w:rStyle w:val="fontstyle01"/>
                <w:rFonts w:asciiTheme="majorBidi" w:hAnsiTheme="majorBidi" w:cstheme="majorBidi"/>
                <w:color w:val="auto"/>
                <w:sz w:val="22"/>
                <w:szCs w:val="22"/>
              </w:rPr>
            </w:pPr>
            <w:r w:rsidRPr="00875F4E">
              <w:rPr>
                <w:rStyle w:val="fontstyle01"/>
                <w:rFonts w:asciiTheme="majorBidi" w:hAnsiTheme="majorBidi" w:cstheme="majorBidi"/>
                <w:color w:val="auto"/>
                <w:sz w:val="22"/>
                <w:szCs w:val="22"/>
              </w:rPr>
              <w:t xml:space="preserve">Self-perception and confidence in coping with </w:t>
            </w:r>
            <w:r w:rsidR="00182393" w:rsidRPr="00875F4E">
              <w:rPr>
                <w:rStyle w:val="fontstyle01"/>
                <w:rFonts w:asciiTheme="majorBidi" w:hAnsiTheme="majorBidi" w:cstheme="majorBidi"/>
                <w:color w:val="auto"/>
                <w:sz w:val="22"/>
                <w:szCs w:val="22"/>
              </w:rPr>
              <w:t>WPV</w:t>
            </w:r>
          </w:p>
        </w:tc>
        <w:tc>
          <w:tcPr>
            <w:tcW w:w="3240" w:type="dxa"/>
          </w:tcPr>
          <w:p w14:paraId="36A98B78" w14:textId="61982F7A" w:rsidR="00236B76" w:rsidRPr="00875F4E" w:rsidRDefault="00236B76" w:rsidP="00221C13">
            <w:pPr>
              <w:rPr>
                <w:rStyle w:val="fontstyle01"/>
                <w:rFonts w:asciiTheme="majorBidi" w:hAnsiTheme="majorBidi" w:cstheme="majorBidi"/>
                <w:color w:val="auto"/>
                <w:sz w:val="22"/>
                <w:szCs w:val="22"/>
              </w:rPr>
            </w:pPr>
            <w:r w:rsidRPr="00875F4E">
              <w:rPr>
                <w:rStyle w:val="fontstyle01"/>
                <w:rFonts w:asciiTheme="majorBidi" w:hAnsiTheme="majorBidi" w:cstheme="majorBidi"/>
                <w:color w:val="auto"/>
                <w:sz w:val="22"/>
                <w:szCs w:val="22"/>
              </w:rPr>
              <w:t>Improved WPV perception and confidence in coping with aggression.</w:t>
            </w:r>
          </w:p>
        </w:tc>
      </w:tr>
      <w:tr w:rsidR="00875F4E" w:rsidRPr="00875F4E" w14:paraId="7BB501FB" w14:textId="77777777" w:rsidTr="00CF6E29">
        <w:trPr>
          <w:trHeight w:val="1340"/>
        </w:trPr>
        <w:tc>
          <w:tcPr>
            <w:tcW w:w="1710" w:type="dxa"/>
          </w:tcPr>
          <w:p w14:paraId="1CC33A41" w14:textId="071D1D67" w:rsidR="00236B76" w:rsidRPr="00875F4E" w:rsidRDefault="00236B76" w:rsidP="00221C13">
            <w:pPr>
              <w:rPr>
                <w:rFonts w:asciiTheme="majorBidi" w:hAnsiTheme="majorBidi" w:cstheme="majorBidi"/>
              </w:rPr>
            </w:pPr>
            <w:r w:rsidRPr="00875F4E">
              <w:rPr>
                <w:rFonts w:asciiTheme="majorBidi" w:hAnsiTheme="majorBidi" w:cstheme="majorBidi"/>
              </w:rPr>
              <w:fldChar w:fldCharType="begin"/>
            </w:r>
            <w:r w:rsidRPr="00875F4E">
              <w:rPr>
                <w:rFonts w:asciiTheme="majorBidi" w:hAnsiTheme="majorBidi" w:cstheme="majorBidi"/>
              </w:rPr>
              <w:instrText xml:space="preserve"> ADDIN ZOTERO_ITEM CSL_CITATION {"citationID":"3UawYpT3","properties":{"formattedCitation":"(\\uc0\\u214{}zta\\uc0\\u351{} et al., 2022)","plainCitation":"(Öztaş et al., 2022)","noteIndex":0},"citationItems":[{"id":"NODdkHSa/oi3LL49Q","uris":["http://zotero.org/users/local/fIu1PW4K/items/583YMBTR"],"itemData":{"id":601,"type":"article-journal","abstract":"Introduction\nViolence against nurses working in the emergency department is a serious problem worldwide.\nMethods\nThis descriptive study used a participant questionnaire and was conducted in-person, using semi-structured interviews with 120 emergency nurses (69 female, 51 male) working in the emergency department between September 1 and November 30, 2017.\nResults\nOverall, 90% of the study participants were exposed to workplace violence at least once while working in the emergency department, and 94.4% experienced verbal abuse, including insults, shouting, threats, and swearing. Most of such workplace violence came from the patients relatives. Most workplace violence incidents occurred during the 4 pm to midnight time slot and in the triage area. The most important perceived reasons for workplace violence were the long waiting period for treatment and care (79.6%) and not being prioritized for treatment (68.5%). The top 3 coping methods used were reporting to the nurse in charge (78.1%), followed by reaching out to the security personnel (72.8%) and filing lawsuits if exposed to physical violence (65.8%).\nConclusions\nMost emergency nurses had experienced workplace violence. Hospital administration should take more effective security measures, hospitals should provide education and training programs for dealing with workplace violence, and programs to support staff members on encountering workplace violence should be implemented.","container-title":"Journal of Emergency Nursing","DOI":"10.1016/j.jen.2022.09.002","ISSN":"0099-1767","journalAbbreviation":"Journal of Emergency Nursing","language":"en","source":"ScienceDirect","title":"Exposure of Emergency Nurses to Workplace Violence and Their Coping Strategies: A Cross-Sectional Design","title-short":"Exposure of Emergency Nurses to Workplace Violence and Their Coping Strategies","URL":"https://www.sciencedirect.com/science/article/pii/S009917672200229X","author":[{"family":"Öztaş","given":"İsmail"},{"family":"Yava","given":"Ayla"},{"family":"Koyuncu","given":"Aynur"}],"accessed":{"date-parts":[["2023",3,1]]},"issued":{"date-parts":[["2022",10,25]]}}}],"schema":"https://github.com/citation-style-language/schema/raw/master/csl-citation.json"} </w:instrText>
            </w:r>
            <w:r w:rsidRPr="00875F4E">
              <w:rPr>
                <w:rFonts w:asciiTheme="majorBidi" w:hAnsiTheme="majorBidi" w:cstheme="majorBidi"/>
              </w:rPr>
              <w:fldChar w:fldCharType="separate"/>
            </w:r>
            <w:r w:rsidRPr="00875F4E">
              <w:rPr>
                <w:rFonts w:asciiTheme="majorBidi" w:hAnsiTheme="majorBidi" w:cstheme="majorBidi"/>
              </w:rPr>
              <w:t>(Öztaş et al., 2022)</w:t>
            </w:r>
            <w:r w:rsidRPr="00875F4E">
              <w:rPr>
                <w:rFonts w:asciiTheme="majorBidi" w:hAnsiTheme="majorBidi" w:cstheme="majorBidi"/>
              </w:rPr>
              <w:fldChar w:fldCharType="end"/>
            </w:r>
            <w:r w:rsidRPr="00875F4E">
              <w:rPr>
                <w:rFonts w:asciiTheme="majorBidi" w:hAnsiTheme="majorBidi" w:cstheme="majorBidi"/>
              </w:rPr>
              <w:t>/ Turkey</w:t>
            </w:r>
          </w:p>
        </w:tc>
        <w:tc>
          <w:tcPr>
            <w:tcW w:w="1080" w:type="dxa"/>
          </w:tcPr>
          <w:p w14:paraId="46372296" w14:textId="7D90E7EB" w:rsidR="00236B76" w:rsidRPr="00875F4E" w:rsidRDefault="00236B76" w:rsidP="00221C13">
            <w:pPr>
              <w:rPr>
                <w:rFonts w:asciiTheme="majorBidi" w:hAnsiTheme="majorBidi" w:cstheme="majorBidi"/>
                <w:b/>
                <w:bCs/>
              </w:rPr>
            </w:pPr>
            <w:r w:rsidRPr="00875F4E">
              <w:rPr>
                <w:rFonts w:asciiTheme="majorBidi" w:hAnsiTheme="majorBidi" w:cstheme="majorBidi"/>
                <w:b/>
                <w:bCs/>
              </w:rPr>
              <w:t xml:space="preserve">III-B </w:t>
            </w:r>
          </w:p>
        </w:tc>
        <w:tc>
          <w:tcPr>
            <w:tcW w:w="1980" w:type="dxa"/>
          </w:tcPr>
          <w:p w14:paraId="38ABB28A" w14:textId="4FF8A6A0" w:rsidR="00236B76" w:rsidRPr="00875F4E" w:rsidRDefault="00182393" w:rsidP="00221C13">
            <w:pPr>
              <w:rPr>
                <w:rFonts w:asciiTheme="majorBidi" w:hAnsiTheme="majorBidi" w:cstheme="majorBidi"/>
              </w:rPr>
            </w:pPr>
            <w:r w:rsidRPr="00875F4E">
              <w:rPr>
                <w:rStyle w:val="fontstyle01"/>
                <w:rFonts w:asciiTheme="majorBidi" w:hAnsiTheme="majorBidi" w:cstheme="majorBidi"/>
                <w:color w:val="auto"/>
                <w:sz w:val="22"/>
                <w:szCs w:val="22"/>
              </w:rPr>
              <w:t>Descriptive cross-sectional study</w:t>
            </w:r>
          </w:p>
        </w:tc>
        <w:tc>
          <w:tcPr>
            <w:tcW w:w="2070" w:type="dxa"/>
          </w:tcPr>
          <w:p w14:paraId="65F024BB" w14:textId="68E14EEC" w:rsidR="00236B76" w:rsidRPr="00875F4E" w:rsidRDefault="00182393" w:rsidP="00221C13">
            <w:pPr>
              <w:rPr>
                <w:rFonts w:asciiTheme="majorBidi" w:hAnsiTheme="majorBidi" w:cstheme="majorBidi"/>
              </w:rPr>
            </w:pPr>
            <w:r w:rsidRPr="00875F4E">
              <w:rPr>
                <w:rStyle w:val="fontstyle01"/>
                <w:rFonts w:asciiTheme="majorBidi" w:hAnsiTheme="majorBidi" w:cstheme="majorBidi"/>
                <w:color w:val="auto"/>
                <w:sz w:val="22"/>
                <w:szCs w:val="22"/>
              </w:rPr>
              <w:t>N=120 ED nurses</w:t>
            </w:r>
          </w:p>
        </w:tc>
        <w:tc>
          <w:tcPr>
            <w:tcW w:w="2070" w:type="dxa"/>
          </w:tcPr>
          <w:p w14:paraId="1E7A91A2" w14:textId="7A31C46E" w:rsidR="00236B76" w:rsidRPr="00875F4E" w:rsidRDefault="00236B76" w:rsidP="00221C13">
            <w:pPr>
              <w:rPr>
                <w:rFonts w:asciiTheme="majorBidi" w:hAnsiTheme="majorBidi" w:cstheme="majorBidi"/>
              </w:rPr>
            </w:pPr>
            <w:r w:rsidRPr="00875F4E">
              <w:rPr>
                <w:rFonts w:asciiTheme="majorBidi" w:hAnsiTheme="majorBidi" w:cstheme="majorBidi"/>
              </w:rPr>
              <w:t>NA</w:t>
            </w:r>
          </w:p>
        </w:tc>
        <w:tc>
          <w:tcPr>
            <w:tcW w:w="1980" w:type="dxa"/>
          </w:tcPr>
          <w:p w14:paraId="6A18FA04" w14:textId="41E4F0D9" w:rsidR="00236B76" w:rsidRPr="00875F4E" w:rsidRDefault="00BB1455" w:rsidP="00221C13">
            <w:pPr>
              <w:rPr>
                <w:rFonts w:asciiTheme="majorBidi" w:hAnsiTheme="majorBidi" w:cstheme="majorBidi"/>
              </w:rPr>
            </w:pPr>
            <w:r w:rsidRPr="00875F4E">
              <w:rPr>
                <w:rStyle w:val="fontstyle01"/>
                <w:rFonts w:asciiTheme="majorBidi" w:hAnsiTheme="majorBidi" w:cstheme="majorBidi"/>
                <w:color w:val="auto"/>
                <w:sz w:val="22"/>
                <w:szCs w:val="22"/>
              </w:rPr>
              <w:t>WPV c</w:t>
            </w:r>
            <w:r w:rsidR="00182393" w:rsidRPr="00875F4E">
              <w:rPr>
                <w:rStyle w:val="fontstyle01"/>
                <w:rFonts w:asciiTheme="majorBidi" w:hAnsiTheme="majorBidi" w:cstheme="majorBidi"/>
                <w:color w:val="auto"/>
                <w:sz w:val="22"/>
                <w:szCs w:val="22"/>
              </w:rPr>
              <w:t>oping strategies</w:t>
            </w:r>
          </w:p>
        </w:tc>
        <w:tc>
          <w:tcPr>
            <w:tcW w:w="3240" w:type="dxa"/>
          </w:tcPr>
          <w:p w14:paraId="112F3071" w14:textId="177D477E" w:rsidR="00236B76" w:rsidRPr="00875F4E" w:rsidRDefault="00182393" w:rsidP="00221C13">
            <w:pPr>
              <w:rPr>
                <w:rFonts w:asciiTheme="majorBidi" w:hAnsiTheme="majorBidi" w:cstheme="majorBidi"/>
              </w:rPr>
            </w:pPr>
            <w:r w:rsidRPr="00875F4E">
              <w:rPr>
                <w:rStyle w:val="fontstyle01"/>
                <w:rFonts w:asciiTheme="majorBidi" w:hAnsiTheme="majorBidi" w:cstheme="majorBidi"/>
                <w:color w:val="auto"/>
                <w:sz w:val="22"/>
                <w:szCs w:val="22"/>
              </w:rPr>
              <w:t>Nurses often used emotion-focused coping</w:t>
            </w:r>
            <w:r w:rsidR="00EE6774" w:rsidRPr="00875F4E">
              <w:rPr>
                <w:rStyle w:val="fontstyle01"/>
                <w:rFonts w:asciiTheme="majorBidi" w:hAnsiTheme="majorBidi" w:cstheme="majorBidi"/>
                <w:color w:val="auto"/>
                <w:sz w:val="22"/>
                <w:szCs w:val="22"/>
              </w:rPr>
              <w:t>,</w:t>
            </w:r>
            <w:r w:rsidRPr="00875F4E">
              <w:rPr>
                <w:rStyle w:val="fontstyle01"/>
                <w:rFonts w:asciiTheme="majorBidi" w:hAnsiTheme="majorBidi" w:cstheme="majorBidi"/>
                <w:color w:val="auto"/>
                <w:sz w:val="22"/>
                <w:szCs w:val="22"/>
              </w:rPr>
              <w:t xml:space="preserve"> </w:t>
            </w:r>
            <w:r w:rsidR="00EE6774" w:rsidRPr="00875F4E">
              <w:rPr>
                <w:rStyle w:val="fontstyle01"/>
                <w:rFonts w:asciiTheme="majorBidi" w:hAnsiTheme="majorBidi" w:cstheme="majorBidi"/>
                <w:color w:val="auto"/>
                <w:sz w:val="22"/>
                <w:szCs w:val="22"/>
              </w:rPr>
              <w:t>highlighting</w:t>
            </w:r>
            <w:r w:rsidRPr="00875F4E">
              <w:rPr>
                <w:rStyle w:val="fontstyle01"/>
                <w:rFonts w:asciiTheme="majorBidi" w:hAnsiTheme="majorBidi" w:cstheme="majorBidi"/>
                <w:color w:val="auto"/>
                <w:sz w:val="22"/>
                <w:szCs w:val="22"/>
              </w:rPr>
              <w:t xml:space="preserve"> the need for institutional support and training</w:t>
            </w:r>
            <w:r w:rsidR="00EE6774" w:rsidRPr="00875F4E">
              <w:rPr>
                <w:rStyle w:val="fontstyle01"/>
                <w:rFonts w:asciiTheme="majorBidi" w:hAnsiTheme="majorBidi" w:cstheme="majorBidi"/>
                <w:color w:val="auto"/>
                <w:sz w:val="22"/>
                <w:szCs w:val="22"/>
              </w:rPr>
              <w:t>.</w:t>
            </w:r>
          </w:p>
        </w:tc>
      </w:tr>
      <w:tr w:rsidR="00875F4E" w:rsidRPr="00875F4E" w14:paraId="7542D2A5" w14:textId="77777777" w:rsidTr="00CF6E29">
        <w:trPr>
          <w:trHeight w:val="710"/>
        </w:trPr>
        <w:tc>
          <w:tcPr>
            <w:tcW w:w="1710" w:type="dxa"/>
          </w:tcPr>
          <w:p w14:paraId="5A3D93C2" w14:textId="369B1B7C" w:rsidR="00236B76" w:rsidRPr="00875F4E" w:rsidRDefault="00236B76" w:rsidP="00221C13">
            <w:pPr>
              <w:rPr>
                <w:rFonts w:asciiTheme="majorBidi" w:hAnsiTheme="majorBidi" w:cstheme="majorBidi"/>
              </w:rPr>
            </w:pPr>
            <w:r w:rsidRPr="00875F4E">
              <w:rPr>
                <w:rFonts w:asciiTheme="majorBidi" w:hAnsiTheme="majorBidi" w:cstheme="majorBidi"/>
              </w:rPr>
              <w:fldChar w:fldCharType="begin"/>
            </w:r>
            <w:r w:rsidRPr="00875F4E">
              <w:rPr>
                <w:rFonts w:asciiTheme="majorBidi" w:hAnsiTheme="majorBidi" w:cstheme="majorBidi"/>
              </w:rPr>
              <w:instrText xml:space="preserve"> ADDIN ZOTERO_ITEM CSL_CITATION {"citationID":"eTa2LpVE","properties":{"formattedCitation":"(Ramacciati et al., 2021)","plainCitation":"(Ramacciati et al., 2021)","noteIndex":0},"citationItems":[{"id":366,"uris":["http://zotero.org/users/local/2RqmRYJU/items/XC574FUY"],"itemData":{"id":366,"type":"article-journal","abstract":"Background:\nNurses, particularly emergency nurses, are among the health workers most exposed to workplace violence. Although reporting systems are increasingly used, under-reporting remains high. Recent studies suggest that the use of easy registration systems could facilitate violence reporting.\n\nObjectives:\nTo verify if a friendly reporting system based on a Mobile-app can facilitate the reporting of violent episodes and reduce under-reporting.\n\nMethods:\nTwenty emergency departments of five North and Central Italian regions participated in an interventional, multicentric, pre-post study to verify if a user-friendly reporting system based on a mobile app can facilitate the reporting of violent episodes and reduce under-reporting.\n\nResults:\nThree hundred and eighty-four out of 754 potentially eligible nurses answered the short questionnaire at time T0, and 318 registered for the use of the app. One hundred and eighty-nine answered the questionnaire at time T1. The t-Test for Paired Samples, although with a low mean difference, shows a significant difference in the change in the frequency of the reporting of violent episodes. The correlational tests showed no significant differences in the subgroups divided by demographic and professional characteristics. The usability of the app was considered very high.\n\nConclusions:\nThe simplification of the reporting system and the preliminary acquisition of data on the characteristics of the ED and each nurse, can save time and facilitate the reporting, but technology alone is not enough to solve the under-reporting.","container-title":"La Medicina del Lavoro","DOI":"10.23749/mdl.v112i1.9984","ISSN":"0025-7818","issue":"1","journalAbbreviation":"Med Lav","note":"PMID: 33635296\nPMCID: PMC8023056","page":"68-81","source":"PubMed Central","title":"User-friendly system (a smartphone app) for reporting violent incidents towards emergency nurses in the Emergency Department: an Italian multicenter study","title-short":"User-friendly system (a smartphone app) for reporting violent incidents towards emergency nurses in the Emergency Department","volume":"112","author":[{"family":"Ramacciati","given":"Nicola"},{"family":"Guazzini","given":"Andrea"},{"family":"Caldelli","given":"Roberto"},{"family":"Rasero","given":"Laura"}],"issued":{"date-parts":[["2021"]]}}}],"schema":"https://github.com/citation-style-language/schema/raw/master/csl-citation.json"} </w:instrText>
            </w:r>
            <w:r w:rsidRPr="00875F4E">
              <w:rPr>
                <w:rFonts w:asciiTheme="majorBidi" w:hAnsiTheme="majorBidi" w:cstheme="majorBidi"/>
              </w:rPr>
              <w:fldChar w:fldCharType="separate"/>
            </w:r>
            <w:r w:rsidRPr="00875F4E">
              <w:rPr>
                <w:rFonts w:asciiTheme="majorBidi" w:hAnsiTheme="majorBidi" w:cstheme="majorBidi"/>
              </w:rPr>
              <w:t>(</w:t>
            </w:r>
            <w:proofErr w:type="spellStart"/>
            <w:r w:rsidRPr="00875F4E">
              <w:rPr>
                <w:rFonts w:asciiTheme="majorBidi" w:hAnsiTheme="majorBidi" w:cstheme="majorBidi"/>
              </w:rPr>
              <w:t>Ramacciati</w:t>
            </w:r>
            <w:proofErr w:type="spellEnd"/>
            <w:r w:rsidRPr="00875F4E">
              <w:rPr>
                <w:rFonts w:asciiTheme="majorBidi" w:hAnsiTheme="majorBidi" w:cstheme="majorBidi"/>
              </w:rPr>
              <w:t xml:space="preserve"> et al., 2021)</w:t>
            </w:r>
            <w:r w:rsidRPr="00875F4E">
              <w:rPr>
                <w:rFonts w:asciiTheme="majorBidi" w:hAnsiTheme="majorBidi" w:cstheme="majorBidi"/>
              </w:rPr>
              <w:fldChar w:fldCharType="end"/>
            </w:r>
            <w:r w:rsidRPr="00875F4E">
              <w:rPr>
                <w:rFonts w:asciiTheme="majorBidi" w:hAnsiTheme="majorBidi" w:cstheme="majorBidi"/>
              </w:rPr>
              <w:t>/ Italy</w:t>
            </w:r>
          </w:p>
        </w:tc>
        <w:tc>
          <w:tcPr>
            <w:tcW w:w="1080" w:type="dxa"/>
          </w:tcPr>
          <w:p w14:paraId="075A5724" w14:textId="47AE98EC" w:rsidR="00236B76" w:rsidRPr="00875F4E" w:rsidRDefault="00236B76" w:rsidP="00221C13">
            <w:pPr>
              <w:rPr>
                <w:rFonts w:asciiTheme="majorBidi" w:hAnsiTheme="majorBidi" w:cstheme="majorBidi"/>
                <w:b/>
                <w:bCs/>
              </w:rPr>
            </w:pPr>
            <w:r w:rsidRPr="00875F4E">
              <w:rPr>
                <w:rFonts w:asciiTheme="majorBidi" w:hAnsiTheme="majorBidi" w:cstheme="majorBidi"/>
                <w:b/>
                <w:bCs/>
              </w:rPr>
              <w:t>II-B</w:t>
            </w:r>
          </w:p>
        </w:tc>
        <w:tc>
          <w:tcPr>
            <w:tcW w:w="1980" w:type="dxa"/>
          </w:tcPr>
          <w:p w14:paraId="7DFF4202" w14:textId="50A85BE2" w:rsidR="00236B76" w:rsidRPr="00875F4E" w:rsidRDefault="00182393" w:rsidP="00221C13">
            <w:pPr>
              <w:rPr>
                <w:rFonts w:asciiTheme="majorBidi" w:hAnsiTheme="majorBidi" w:cstheme="majorBidi"/>
              </w:rPr>
            </w:pPr>
            <w:r w:rsidRPr="00875F4E">
              <w:rPr>
                <w:rStyle w:val="fontstyle01"/>
                <w:rFonts w:asciiTheme="majorBidi" w:hAnsiTheme="majorBidi" w:cstheme="majorBidi"/>
                <w:color w:val="auto"/>
                <w:sz w:val="22"/>
                <w:szCs w:val="22"/>
              </w:rPr>
              <w:t xml:space="preserve">Multicenter pre-post </w:t>
            </w:r>
            <w:r w:rsidR="00EF7168" w:rsidRPr="00875F4E">
              <w:rPr>
                <w:rStyle w:val="fontstyle01"/>
                <w:rFonts w:asciiTheme="majorBidi" w:hAnsiTheme="majorBidi" w:cstheme="majorBidi"/>
                <w:color w:val="auto"/>
                <w:sz w:val="22"/>
                <w:szCs w:val="22"/>
              </w:rPr>
              <w:t xml:space="preserve">experimental </w:t>
            </w:r>
            <w:r w:rsidRPr="00875F4E">
              <w:rPr>
                <w:rStyle w:val="fontstyle01"/>
                <w:rFonts w:asciiTheme="majorBidi" w:hAnsiTheme="majorBidi" w:cstheme="majorBidi"/>
                <w:color w:val="auto"/>
                <w:sz w:val="22"/>
                <w:szCs w:val="22"/>
              </w:rPr>
              <w:t>study</w:t>
            </w:r>
          </w:p>
        </w:tc>
        <w:tc>
          <w:tcPr>
            <w:tcW w:w="2070" w:type="dxa"/>
          </w:tcPr>
          <w:p w14:paraId="3DE6DA71" w14:textId="03229CFD" w:rsidR="00236B76" w:rsidRPr="00875F4E" w:rsidRDefault="00182393" w:rsidP="00221C13">
            <w:pPr>
              <w:rPr>
                <w:rStyle w:val="fontstyle01"/>
                <w:rFonts w:asciiTheme="majorBidi" w:hAnsiTheme="majorBidi" w:cstheme="majorBidi"/>
                <w:color w:val="auto"/>
                <w:sz w:val="22"/>
                <w:szCs w:val="22"/>
              </w:rPr>
            </w:pPr>
            <w:r w:rsidRPr="00875F4E">
              <w:rPr>
                <w:rStyle w:val="fontstyle01"/>
                <w:rFonts w:asciiTheme="majorBidi" w:hAnsiTheme="majorBidi" w:cstheme="majorBidi"/>
                <w:color w:val="auto"/>
                <w:sz w:val="22"/>
                <w:szCs w:val="22"/>
              </w:rPr>
              <w:t xml:space="preserve">N=384 </w:t>
            </w:r>
            <w:r w:rsidR="00A52CE0" w:rsidRPr="00875F4E">
              <w:rPr>
                <w:rStyle w:val="fontstyle01"/>
                <w:rFonts w:asciiTheme="majorBidi" w:hAnsiTheme="majorBidi" w:cstheme="majorBidi"/>
                <w:color w:val="auto"/>
                <w:sz w:val="22"/>
                <w:szCs w:val="22"/>
              </w:rPr>
              <w:t xml:space="preserve">ED </w:t>
            </w:r>
            <w:r w:rsidRPr="00875F4E">
              <w:rPr>
                <w:rStyle w:val="fontstyle01"/>
                <w:rFonts w:asciiTheme="majorBidi" w:hAnsiTheme="majorBidi" w:cstheme="majorBidi"/>
                <w:color w:val="auto"/>
                <w:sz w:val="22"/>
                <w:szCs w:val="22"/>
              </w:rPr>
              <w:t xml:space="preserve">nurses at T0, </w:t>
            </w:r>
            <w:r w:rsidR="00A52CE0" w:rsidRPr="00875F4E">
              <w:rPr>
                <w:rStyle w:val="fontstyle01"/>
                <w:rFonts w:asciiTheme="majorBidi" w:hAnsiTheme="majorBidi" w:cstheme="majorBidi"/>
                <w:color w:val="auto"/>
                <w:sz w:val="22"/>
                <w:szCs w:val="22"/>
              </w:rPr>
              <w:t>3</w:t>
            </w:r>
            <w:r w:rsidRPr="00875F4E">
              <w:rPr>
                <w:rStyle w:val="fontstyle01"/>
                <w:rFonts w:asciiTheme="majorBidi" w:hAnsiTheme="majorBidi" w:cstheme="majorBidi"/>
                <w:color w:val="auto"/>
                <w:sz w:val="22"/>
                <w:szCs w:val="22"/>
              </w:rPr>
              <w:t>18 app registrations and 189 completing T1</w:t>
            </w:r>
          </w:p>
        </w:tc>
        <w:tc>
          <w:tcPr>
            <w:tcW w:w="2070" w:type="dxa"/>
          </w:tcPr>
          <w:p w14:paraId="2FCDB581" w14:textId="4C44603D" w:rsidR="00236B76" w:rsidRPr="00875F4E" w:rsidRDefault="00CA7999" w:rsidP="00221C13">
            <w:pPr>
              <w:rPr>
                <w:rFonts w:asciiTheme="majorBidi" w:hAnsiTheme="majorBidi" w:cstheme="majorBidi"/>
              </w:rPr>
            </w:pPr>
            <w:r w:rsidRPr="00875F4E">
              <w:rPr>
                <w:rStyle w:val="fontstyle01"/>
                <w:rFonts w:asciiTheme="majorBidi" w:hAnsiTheme="majorBidi" w:cstheme="majorBidi"/>
                <w:color w:val="auto"/>
                <w:sz w:val="22"/>
                <w:szCs w:val="22"/>
              </w:rPr>
              <w:t>Smartphone app for incident reporting</w:t>
            </w:r>
          </w:p>
        </w:tc>
        <w:tc>
          <w:tcPr>
            <w:tcW w:w="1980" w:type="dxa"/>
          </w:tcPr>
          <w:p w14:paraId="365FD033" w14:textId="51B0661B" w:rsidR="00236B76" w:rsidRPr="00875F4E" w:rsidRDefault="00CA7999" w:rsidP="00221C13">
            <w:pPr>
              <w:rPr>
                <w:rFonts w:asciiTheme="majorBidi" w:hAnsiTheme="majorBidi" w:cstheme="majorBidi"/>
              </w:rPr>
            </w:pPr>
            <w:r w:rsidRPr="00875F4E">
              <w:rPr>
                <w:rStyle w:val="fontstyle01"/>
                <w:rFonts w:asciiTheme="majorBidi" w:hAnsiTheme="majorBidi" w:cstheme="majorBidi"/>
                <w:color w:val="auto"/>
                <w:sz w:val="22"/>
                <w:szCs w:val="22"/>
              </w:rPr>
              <w:t>Ease of use; frequency of incident reporting</w:t>
            </w:r>
          </w:p>
        </w:tc>
        <w:tc>
          <w:tcPr>
            <w:tcW w:w="3240" w:type="dxa"/>
          </w:tcPr>
          <w:p w14:paraId="2BFF1E86" w14:textId="1F81E01D" w:rsidR="00236B76" w:rsidRPr="00875F4E" w:rsidRDefault="00EE6774" w:rsidP="00221C13">
            <w:pPr>
              <w:rPr>
                <w:rFonts w:asciiTheme="majorBidi" w:hAnsiTheme="majorBidi" w:cstheme="majorBidi"/>
              </w:rPr>
            </w:pPr>
            <w:r w:rsidRPr="00875F4E">
              <w:rPr>
                <w:rStyle w:val="fontstyle01"/>
                <w:rFonts w:asciiTheme="majorBidi" w:hAnsiTheme="majorBidi" w:cstheme="majorBidi"/>
                <w:color w:val="auto"/>
                <w:sz w:val="22"/>
                <w:szCs w:val="22"/>
              </w:rPr>
              <w:t xml:space="preserve">App improved willingness and ability to report WPV incidents; nurses appreciated the </w:t>
            </w:r>
            <w:r w:rsidR="001E6B74" w:rsidRPr="00875F4E">
              <w:rPr>
                <w:rStyle w:val="fontstyle01"/>
                <w:rFonts w:asciiTheme="majorBidi" w:hAnsiTheme="majorBidi" w:cstheme="majorBidi"/>
                <w:color w:val="auto"/>
                <w:sz w:val="22"/>
                <w:szCs w:val="22"/>
              </w:rPr>
              <w:t>app</w:t>
            </w:r>
            <w:r w:rsidR="001248E5" w:rsidRPr="00875F4E">
              <w:rPr>
                <w:rStyle w:val="fontstyle01"/>
                <w:rFonts w:asciiTheme="majorBidi" w:hAnsiTheme="majorBidi" w:cstheme="majorBidi"/>
                <w:color w:val="auto"/>
                <w:sz w:val="22"/>
                <w:szCs w:val="22"/>
              </w:rPr>
              <w:t>’</w:t>
            </w:r>
            <w:r w:rsidR="001E6B74" w:rsidRPr="00875F4E">
              <w:rPr>
                <w:rStyle w:val="fontstyle01"/>
                <w:rFonts w:asciiTheme="majorBidi" w:hAnsiTheme="majorBidi" w:cstheme="majorBidi"/>
                <w:color w:val="auto"/>
                <w:sz w:val="22"/>
                <w:szCs w:val="22"/>
              </w:rPr>
              <w:t xml:space="preserve">s </w:t>
            </w:r>
            <w:r w:rsidRPr="00875F4E">
              <w:rPr>
                <w:rStyle w:val="fontstyle01"/>
                <w:rFonts w:asciiTheme="majorBidi" w:hAnsiTheme="majorBidi" w:cstheme="majorBidi"/>
                <w:color w:val="auto"/>
                <w:sz w:val="22"/>
                <w:szCs w:val="22"/>
              </w:rPr>
              <w:t>user-friendly design</w:t>
            </w:r>
            <w:r w:rsidR="00236B76" w:rsidRPr="00875F4E">
              <w:rPr>
                <w:rStyle w:val="fontstyle01"/>
                <w:rFonts w:asciiTheme="majorBidi" w:hAnsiTheme="majorBidi" w:cstheme="majorBidi"/>
                <w:color w:val="auto"/>
                <w:sz w:val="22"/>
                <w:szCs w:val="22"/>
              </w:rPr>
              <w:t>.</w:t>
            </w:r>
          </w:p>
        </w:tc>
      </w:tr>
      <w:tr w:rsidR="00875F4E" w:rsidRPr="00875F4E" w14:paraId="6AAE57E0" w14:textId="77777777" w:rsidTr="00CF6E29">
        <w:trPr>
          <w:trHeight w:val="1340"/>
        </w:trPr>
        <w:tc>
          <w:tcPr>
            <w:tcW w:w="1710" w:type="dxa"/>
          </w:tcPr>
          <w:p w14:paraId="319E5E5F" w14:textId="45FA5644" w:rsidR="00236B76" w:rsidRPr="00875F4E" w:rsidRDefault="00236B76" w:rsidP="00221C13">
            <w:pPr>
              <w:rPr>
                <w:rFonts w:asciiTheme="majorBidi" w:hAnsiTheme="majorBidi" w:cstheme="majorBidi"/>
              </w:rPr>
            </w:pPr>
            <w:r w:rsidRPr="00875F4E">
              <w:rPr>
                <w:rFonts w:asciiTheme="majorBidi" w:hAnsiTheme="majorBidi" w:cstheme="majorBidi"/>
              </w:rPr>
              <w:fldChar w:fldCharType="begin"/>
            </w:r>
            <w:r w:rsidRPr="00875F4E">
              <w:rPr>
                <w:rFonts w:asciiTheme="majorBidi" w:hAnsiTheme="majorBidi" w:cstheme="majorBidi"/>
              </w:rPr>
              <w:instrText xml:space="preserve"> ADDIN ZOTERO_ITEM CSL_CITATION {"citationID":"e7wYr1nh","properties":{"formattedCitation":"(Sadatmahaleh et al., 2019)","plainCitation":"(Sadatmahaleh et al., 2019)","noteIndex":0},"citationItems":[{"id":"NODdkHSa/woICpqeN","uris":["http://zotero.org/users/local/Gf9GN25F/items/JUN73JWQ"],"itemData":{"id":6,"type":"article-journal","abstract":"Introduction:Emergency nurses are at higher risk for workplace violence than other health care workers, so a workplace violence management program is crucial to prevent violence. Therefore, the purpose of the present study was to explore the effect of a workplace violence management program on the incidence of workplace violence against nurses in hospital emergency departments.Method:This study applied a quasi-experimental design using control groups and pre- and post-tests. The research units included 48 nurses working in the emergency departments of Farabi Hospital and Amir Alam Hospital in Tehran. The intervention included the use of a program featuring some management issues such as applying ventilation, using closed-circuit television cameras, modifying lightings, employing a security guard for the evening shift, and training. The training, which was entitled “Management and Prevention of Workplace Violence,” was implemented as a 2-day workshop using training programs. The data collection tool was the Workplace Violence in the Health Sector Questionnaire. Chi-square test and t-test were used to test the hypotheses. The data were analyzed using SPSS version 23.Results:The results of the study showed that the frequency of different forms of violence such as physical, psychological, sexual, and racial ones was decreased after the intervention, but this decrease was not statistically significant.Conclusion:The findings of the present study revealed that although the management program of preventing workplace violence with sub-categories such as training, security, physical environment, and policies and procedures could reduce the incidence of violence, this decrease was not significant; the lack of significance of the decrease was probably due to the low sample size and the short follow-up period (i.e., one month). Therefore, it is recommended that this study be carried out on a larger population with a longer follow-up period.","container-title":"Advances in Nursing &amp; Midwifery","ISSN":"2538-399X","issue":"1","language":"en","license":"Copyright (c) 2018 Advances in Nursing &amp; Midwifery","note":"number: 1","page":"27-33","source":"journals.sbmu.ac.ir","title":"Effect of Workplace Violence Management Program on the Incidence","volume":"28","author":[{"family":"Sadatmahaleh","given":"Masumeh Movaghari"},{"family":"Khoshknab","given":"Masoud Fallahi"},{"family":"Rahguy","given":"Abolfazl"},{"family":"Arsalani","given":"Narges"},{"family":"Biglarian","given":"Akbar"}],"issued":{"date-parts":[["2019"]]}}}],"schema":"https://github.com/citation-style-language/schema/raw/master/csl-citation.json"} </w:instrText>
            </w:r>
            <w:r w:rsidRPr="00875F4E">
              <w:rPr>
                <w:rFonts w:asciiTheme="majorBidi" w:hAnsiTheme="majorBidi" w:cstheme="majorBidi"/>
              </w:rPr>
              <w:fldChar w:fldCharType="separate"/>
            </w:r>
            <w:r w:rsidRPr="00875F4E">
              <w:rPr>
                <w:rFonts w:asciiTheme="majorBidi" w:hAnsiTheme="majorBidi" w:cstheme="majorBidi"/>
              </w:rPr>
              <w:t>(</w:t>
            </w:r>
            <w:proofErr w:type="spellStart"/>
            <w:r w:rsidRPr="00875F4E">
              <w:rPr>
                <w:rFonts w:asciiTheme="majorBidi" w:hAnsiTheme="majorBidi" w:cstheme="majorBidi"/>
              </w:rPr>
              <w:t>Sadatmahaleh</w:t>
            </w:r>
            <w:proofErr w:type="spellEnd"/>
            <w:r w:rsidRPr="00875F4E">
              <w:rPr>
                <w:rFonts w:asciiTheme="majorBidi" w:hAnsiTheme="majorBidi" w:cstheme="majorBidi"/>
              </w:rPr>
              <w:t xml:space="preserve"> et al., 2019)</w:t>
            </w:r>
            <w:r w:rsidRPr="00875F4E">
              <w:rPr>
                <w:rFonts w:asciiTheme="majorBidi" w:hAnsiTheme="majorBidi" w:cstheme="majorBidi"/>
              </w:rPr>
              <w:fldChar w:fldCharType="end"/>
            </w:r>
            <w:r w:rsidRPr="00875F4E">
              <w:rPr>
                <w:rFonts w:asciiTheme="majorBidi" w:hAnsiTheme="majorBidi" w:cstheme="majorBidi"/>
              </w:rPr>
              <w:t xml:space="preserve">/ Iran </w:t>
            </w:r>
          </w:p>
        </w:tc>
        <w:tc>
          <w:tcPr>
            <w:tcW w:w="1080" w:type="dxa"/>
          </w:tcPr>
          <w:p w14:paraId="239739E1" w14:textId="034655E6" w:rsidR="00236B76" w:rsidRPr="00875F4E" w:rsidRDefault="00236B76" w:rsidP="00221C13">
            <w:pPr>
              <w:rPr>
                <w:rFonts w:asciiTheme="majorBidi" w:hAnsiTheme="majorBidi" w:cstheme="majorBidi"/>
              </w:rPr>
            </w:pPr>
            <w:r w:rsidRPr="00875F4E">
              <w:rPr>
                <w:rFonts w:asciiTheme="majorBidi" w:hAnsiTheme="majorBidi" w:cstheme="majorBidi"/>
                <w:b/>
                <w:bCs/>
              </w:rPr>
              <w:t xml:space="preserve">II-B </w:t>
            </w:r>
          </w:p>
        </w:tc>
        <w:tc>
          <w:tcPr>
            <w:tcW w:w="1980" w:type="dxa"/>
          </w:tcPr>
          <w:p w14:paraId="058EFFF0" w14:textId="14030CB4" w:rsidR="00236B76" w:rsidRPr="00875F4E" w:rsidRDefault="001E6B74" w:rsidP="00221C13">
            <w:pPr>
              <w:rPr>
                <w:rStyle w:val="fontstyle01"/>
                <w:rFonts w:asciiTheme="majorBidi" w:hAnsiTheme="majorBidi" w:cstheme="majorBidi"/>
                <w:color w:val="auto"/>
                <w:sz w:val="22"/>
                <w:szCs w:val="22"/>
              </w:rPr>
            </w:pPr>
            <w:r w:rsidRPr="00875F4E">
              <w:rPr>
                <w:rStyle w:val="fontstyle01"/>
                <w:rFonts w:asciiTheme="majorBidi" w:hAnsiTheme="majorBidi" w:cstheme="majorBidi"/>
                <w:color w:val="auto"/>
                <w:sz w:val="22"/>
                <w:szCs w:val="22"/>
              </w:rPr>
              <w:t>Quasi-experimental (pre-post)</w:t>
            </w:r>
          </w:p>
        </w:tc>
        <w:tc>
          <w:tcPr>
            <w:tcW w:w="2070" w:type="dxa"/>
          </w:tcPr>
          <w:p w14:paraId="0FB5D093" w14:textId="4E2BFD2A" w:rsidR="00236B76" w:rsidRPr="00875F4E" w:rsidRDefault="001E6B74" w:rsidP="00221C13">
            <w:pPr>
              <w:rPr>
                <w:rStyle w:val="fontstyle01"/>
                <w:rFonts w:asciiTheme="majorBidi" w:hAnsiTheme="majorBidi" w:cstheme="majorBidi"/>
                <w:color w:val="auto"/>
                <w:sz w:val="22"/>
                <w:szCs w:val="22"/>
              </w:rPr>
            </w:pPr>
            <w:r w:rsidRPr="00875F4E">
              <w:rPr>
                <w:rStyle w:val="fontstyle01"/>
                <w:rFonts w:asciiTheme="majorBidi" w:hAnsiTheme="majorBidi" w:cstheme="majorBidi"/>
                <w:color w:val="auto"/>
                <w:sz w:val="22"/>
                <w:szCs w:val="22"/>
              </w:rPr>
              <w:t>N=48 ED nurses (24 per group)</w:t>
            </w:r>
          </w:p>
        </w:tc>
        <w:tc>
          <w:tcPr>
            <w:tcW w:w="2070" w:type="dxa"/>
          </w:tcPr>
          <w:p w14:paraId="7B943EA2" w14:textId="5C56F9B1" w:rsidR="00236B76" w:rsidRPr="00875F4E" w:rsidRDefault="00236B76" w:rsidP="00221C13">
            <w:pPr>
              <w:rPr>
                <w:rFonts w:asciiTheme="majorBidi" w:hAnsiTheme="majorBidi" w:cstheme="majorBidi"/>
              </w:rPr>
            </w:pPr>
            <w:r w:rsidRPr="00875F4E">
              <w:rPr>
                <w:rFonts w:asciiTheme="majorBidi" w:hAnsiTheme="majorBidi" w:cstheme="majorBidi"/>
              </w:rPr>
              <w:t>WPV management program, including CCTV cameras, modified lighting, security guards, and a 2-day training workshop.</w:t>
            </w:r>
          </w:p>
        </w:tc>
        <w:tc>
          <w:tcPr>
            <w:tcW w:w="1980" w:type="dxa"/>
          </w:tcPr>
          <w:p w14:paraId="164DC8E3" w14:textId="7DDA4F34" w:rsidR="00236B76" w:rsidRPr="00875F4E" w:rsidRDefault="001E6B74" w:rsidP="001E6B74">
            <w:pPr>
              <w:rPr>
                <w:rFonts w:asciiTheme="majorBidi" w:hAnsiTheme="majorBidi" w:cstheme="majorBidi"/>
              </w:rPr>
            </w:pPr>
            <w:r w:rsidRPr="00875F4E">
              <w:rPr>
                <w:rStyle w:val="fontstyle01"/>
                <w:rFonts w:asciiTheme="majorBidi" w:hAnsiTheme="majorBidi" w:cstheme="majorBidi"/>
                <w:color w:val="auto"/>
                <w:sz w:val="22"/>
                <w:szCs w:val="22"/>
              </w:rPr>
              <w:t>WPV incidence rates</w:t>
            </w:r>
          </w:p>
        </w:tc>
        <w:tc>
          <w:tcPr>
            <w:tcW w:w="3240" w:type="dxa"/>
          </w:tcPr>
          <w:p w14:paraId="389F62AB" w14:textId="2CE8AA00" w:rsidR="00236B76" w:rsidRPr="00875F4E" w:rsidRDefault="001E6B74" w:rsidP="00221C13">
            <w:pPr>
              <w:pStyle w:val="ListParagraph"/>
              <w:ind w:left="163"/>
              <w:rPr>
                <w:rFonts w:asciiTheme="majorBidi" w:hAnsiTheme="majorBidi" w:cstheme="majorBidi"/>
              </w:rPr>
            </w:pPr>
            <w:r w:rsidRPr="00875F4E">
              <w:rPr>
                <w:rFonts w:asciiTheme="majorBidi" w:hAnsiTheme="majorBidi" w:cstheme="majorBidi"/>
              </w:rPr>
              <w:t xml:space="preserve">Reduction </w:t>
            </w:r>
            <w:r w:rsidR="00236B76" w:rsidRPr="00875F4E">
              <w:rPr>
                <w:rFonts w:asciiTheme="majorBidi" w:hAnsiTheme="majorBidi" w:cstheme="majorBidi"/>
              </w:rPr>
              <w:t xml:space="preserve">in WPV incidents after the intervention, though not statistically significant. </w:t>
            </w:r>
          </w:p>
        </w:tc>
      </w:tr>
      <w:tr w:rsidR="00875F4E" w:rsidRPr="00875F4E" w14:paraId="34F9061F" w14:textId="77777777" w:rsidTr="00413405">
        <w:trPr>
          <w:trHeight w:val="1610"/>
        </w:trPr>
        <w:tc>
          <w:tcPr>
            <w:tcW w:w="1710" w:type="dxa"/>
          </w:tcPr>
          <w:p w14:paraId="41C442E9" w14:textId="7F5CD49D" w:rsidR="00236B76" w:rsidRPr="00875F4E" w:rsidRDefault="00236B76" w:rsidP="00221C13">
            <w:pPr>
              <w:pStyle w:val="NormalWeb"/>
              <w:spacing w:before="0" w:beforeAutospacing="0" w:after="0" w:afterAutospacing="0"/>
              <w:rPr>
                <w:rFonts w:asciiTheme="majorBidi" w:hAnsiTheme="majorBidi" w:cstheme="majorBidi"/>
                <w:sz w:val="22"/>
                <w:szCs w:val="22"/>
                <w:shd w:val="clear" w:color="auto" w:fill="FFFFFF"/>
              </w:rPr>
            </w:pPr>
            <w:r w:rsidRPr="00875F4E">
              <w:rPr>
                <w:rFonts w:asciiTheme="majorBidi" w:hAnsiTheme="majorBidi" w:cstheme="majorBidi"/>
                <w:sz w:val="22"/>
                <w:szCs w:val="22"/>
                <w:shd w:val="clear" w:color="auto" w:fill="FFFFFF"/>
              </w:rPr>
              <w:fldChar w:fldCharType="begin"/>
            </w:r>
            <w:r w:rsidRPr="00875F4E">
              <w:rPr>
                <w:rFonts w:asciiTheme="majorBidi" w:hAnsiTheme="majorBidi" w:cstheme="majorBidi"/>
                <w:sz w:val="22"/>
                <w:szCs w:val="22"/>
                <w:shd w:val="clear" w:color="auto" w:fill="FFFFFF"/>
              </w:rPr>
              <w:instrText xml:space="preserve"> ADDIN ZOTERO_ITEM CSL_CITATION {"citationID":"FHyoGoAC","properties":{"formattedCitation":"(Senz et al., 2021)","plainCitation":"(Senz et al., 2021)","noteIndex":0},"citationItems":[{"id":"NODdkHSa/wjTCvNbZ","uris":["http://zotero.org/users/local/fIu1PW4K/items/6KJIDU8U"],"itemData":{"id":1906,"type":"article-journal","abstract":"Objective In 2018, we developed and implemented a novel approach to recognition and response to occupational violence and aggression (OVA). It included routine use of the Brøset Violence Checklist for all ED patients integrated with a score-based notification and response framework. The present study evaluated the impact of the new process on staff knowledge, perceptions and confidence regarding OVA in ED and the rate of security events related to OVA. Methods The present study was conducted in a metropolitan hospital ED in Australia. Evaluation was by online before and after survey of nursing staff, point prevalence study of risk classification and comparison of OVA-related events involving security in the year before implementation and the year after the programme was embedded. Results One percent of patients were assessed as high violence risk with a further 4% at moderate risk. The introduction of the Brøset Violence Checklist increased documentation of violence risk assessment. It also improved staff perception of organisational support and awareness of behaviours associated with the risk of violence. There was a statistically significant reduction in unplanned OVA-related security responses (relative risk 0.75, 95% confidence interval 0.62–0.89). There was also a statistically significant shift to proactive management through early detection and intervention (relative risk 2.22, 95% confidence interval 1.85–2.66). Conclusion A process including routine OVA risk assessment and a notification and response framework reduced unplanned security events due to OVA and increased staff confidence in recognition and management of OVA. This approach may be suitable for use more broadly in ED.","container-title":"Emergency Medicine Australasia","DOI":"10.1111/1742-6723.13702","ISSN":"1742-6723","issue":"4","language":"en","license":"© 2020 Australasian College for Emergency Medicine","note":"_eprint: https://onlinelibrary.wiley.com/doi/pdf/10.1111/1742-6723.13702","page":"665-671","source":"Wiley Online Library","title":"Development, implementation and evaluation of a process to recognise and reduce aggression and violence in an Australian emergency department","volume":"33","author":[{"family":"Senz","given":"Ainslie"},{"family":"Ilarda","given":"Elisa"},{"family":"Klim","given":"Sharon"},{"family":"Kelly","given":"Anne-Maree"}],"issued":{"date-parts":[["2021"]]}}}],"schema":"https://github.com/citation-style-language/schema/raw/master/csl-citation.json"} </w:instrText>
            </w:r>
            <w:r w:rsidRPr="00875F4E">
              <w:rPr>
                <w:rFonts w:asciiTheme="majorBidi" w:hAnsiTheme="majorBidi" w:cstheme="majorBidi"/>
                <w:sz w:val="22"/>
                <w:szCs w:val="22"/>
                <w:shd w:val="clear" w:color="auto" w:fill="FFFFFF"/>
              </w:rPr>
              <w:fldChar w:fldCharType="separate"/>
            </w:r>
            <w:r w:rsidRPr="00875F4E">
              <w:rPr>
                <w:rFonts w:asciiTheme="majorBidi" w:hAnsiTheme="majorBidi" w:cstheme="majorBidi"/>
                <w:sz w:val="22"/>
                <w:szCs w:val="22"/>
                <w:shd w:val="clear" w:color="auto" w:fill="FFFFFF"/>
              </w:rPr>
              <w:t>(Senz et al., 2021)</w:t>
            </w:r>
            <w:r w:rsidRPr="00875F4E">
              <w:rPr>
                <w:rFonts w:asciiTheme="majorBidi" w:hAnsiTheme="majorBidi" w:cstheme="majorBidi"/>
                <w:sz w:val="22"/>
                <w:szCs w:val="22"/>
                <w:shd w:val="clear" w:color="auto" w:fill="FFFFFF"/>
              </w:rPr>
              <w:fldChar w:fldCharType="end"/>
            </w:r>
            <w:r w:rsidRPr="00875F4E">
              <w:rPr>
                <w:rFonts w:asciiTheme="majorBidi" w:hAnsiTheme="majorBidi" w:cstheme="majorBidi"/>
                <w:sz w:val="22"/>
                <w:szCs w:val="22"/>
                <w:shd w:val="clear" w:color="auto" w:fill="FFFFFF"/>
              </w:rPr>
              <w:t>/ Australia</w:t>
            </w:r>
          </w:p>
          <w:p w14:paraId="6A19EF4B" w14:textId="22DE35D7" w:rsidR="00236B76" w:rsidRPr="00875F4E" w:rsidRDefault="00236B76" w:rsidP="00221C13">
            <w:pPr>
              <w:rPr>
                <w:rFonts w:asciiTheme="majorBidi" w:hAnsiTheme="majorBidi" w:cstheme="majorBidi"/>
              </w:rPr>
            </w:pPr>
          </w:p>
        </w:tc>
        <w:tc>
          <w:tcPr>
            <w:tcW w:w="1080" w:type="dxa"/>
          </w:tcPr>
          <w:p w14:paraId="503FE3A8" w14:textId="784B894C" w:rsidR="00236B76" w:rsidRPr="00875F4E" w:rsidRDefault="00236B76" w:rsidP="00221C13">
            <w:pPr>
              <w:rPr>
                <w:rFonts w:asciiTheme="majorBidi" w:hAnsiTheme="majorBidi" w:cstheme="majorBidi"/>
              </w:rPr>
            </w:pPr>
            <w:r w:rsidRPr="00875F4E">
              <w:rPr>
                <w:rFonts w:asciiTheme="majorBidi" w:eastAsia="Times New Roman" w:hAnsiTheme="majorBidi" w:cstheme="majorBidi"/>
                <w:b/>
              </w:rPr>
              <w:t xml:space="preserve">V- B </w:t>
            </w:r>
          </w:p>
        </w:tc>
        <w:tc>
          <w:tcPr>
            <w:tcW w:w="1980" w:type="dxa"/>
          </w:tcPr>
          <w:p w14:paraId="66D85613" w14:textId="24A585C7" w:rsidR="00236B76" w:rsidRPr="00875F4E" w:rsidRDefault="009821D3" w:rsidP="00221C13">
            <w:pPr>
              <w:rPr>
                <w:rFonts w:asciiTheme="majorBidi" w:hAnsiTheme="majorBidi" w:cstheme="majorBidi"/>
                <w:shd w:val="clear" w:color="auto" w:fill="FFFFFF"/>
              </w:rPr>
            </w:pPr>
            <w:r w:rsidRPr="00875F4E">
              <w:rPr>
                <w:rFonts w:asciiTheme="majorBidi" w:hAnsiTheme="majorBidi" w:cstheme="majorBidi"/>
                <w:shd w:val="clear" w:color="auto" w:fill="FFFFFF"/>
              </w:rPr>
              <w:t xml:space="preserve">Quality improvement </w:t>
            </w:r>
          </w:p>
        </w:tc>
        <w:tc>
          <w:tcPr>
            <w:tcW w:w="2070" w:type="dxa"/>
          </w:tcPr>
          <w:p w14:paraId="5D093ECF" w14:textId="39FF3882" w:rsidR="00236B76" w:rsidRPr="00875F4E" w:rsidRDefault="009821D3" w:rsidP="00221C13">
            <w:pPr>
              <w:rPr>
                <w:rFonts w:asciiTheme="majorBidi" w:hAnsiTheme="majorBidi" w:cstheme="majorBidi"/>
                <w:shd w:val="clear" w:color="auto" w:fill="FFFFFF"/>
              </w:rPr>
            </w:pPr>
            <w:r w:rsidRPr="00875F4E">
              <w:rPr>
                <w:rFonts w:asciiTheme="majorBidi" w:hAnsiTheme="majorBidi" w:cstheme="majorBidi"/>
                <w:shd w:val="clear" w:color="auto" w:fill="FFFFFF"/>
              </w:rPr>
              <w:t xml:space="preserve">N= 76 pre-implementation and N= 83 post-implementation </w:t>
            </w:r>
            <w:proofErr w:type="gramStart"/>
            <w:r w:rsidRPr="00875F4E">
              <w:rPr>
                <w:rFonts w:asciiTheme="majorBidi" w:hAnsiTheme="majorBidi" w:cstheme="majorBidi"/>
                <w:shd w:val="clear" w:color="auto" w:fill="FFFFFF"/>
              </w:rPr>
              <w:t>( various</w:t>
            </w:r>
            <w:proofErr w:type="gramEnd"/>
            <w:r w:rsidRPr="00875F4E">
              <w:rPr>
                <w:rFonts w:asciiTheme="majorBidi" w:hAnsiTheme="majorBidi" w:cstheme="majorBidi"/>
                <w:shd w:val="clear" w:color="auto" w:fill="FFFFFF"/>
              </w:rPr>
              <w:t xml:space="preserve"> nursing units)</w:t>
            </w:r>
          </w:p>
        </w:tc>
        <w:tc>
          <w:tcPr>
            <w:tcW w:w="2070" w:type="dxa"/>
          </w:tcPr>
          <w:p w14:paraId="3E0D8391" w14:textId="5863E23B" w:rsidR="00236B76" w:rsidRPr="00875F4E" w:rsidRDefault="00236B76" w:rsidP="00221C13">
            <w:pPr>
              <w:rPr>
                <w:rFonts w:asciiTheme="majorBidi" w:hAnsiTheme="majorBidi" w:cstheme="majorBidi"/>
                <w:shd w:val="clear" w:color="auto" w:fill="FFFFFF"/>
              </w:rPr>
            </w:pPr>
            <w:proofErr w:type="spellStart"/>
            <w:r w:rsidRPr="00875F4E">
              <w:rPr>
                <w:rFonts w:asciiTheme="majorBidi" w:hAnsiTheme="majorBidi" w:cstheme="majorBidi"/>
                <w:shd w:val="clear" w:color="auto" w:fill="FFFFFF"/>
              </w:rPr>
              <w:t>Brøset</w:t>
            </w:r>
            <w:proofErr w:type="spellEnd"/>
            <w:r w:rsidRPr="00875F4E">
              <w:rPr>
                <w:rFonts w:asciiTheme="majorBidi" w:hAnsiTheme="majorBidi" w:cstheme="majorBidi"/>
                <w:shd w:val="clear" w:color="auto" w:fill="FFFFFF"/>
              </w:rPr>
              <w:t xml:space="preserve"> Violence Checklist (BVC) integrated with a score-based response framework</w:t>
            </w:r>
          </w:p>
        </w:tc>
        <w:tc>
          <w:tcPr>
            <w:tcW w:w="1980" w:type="dxa"/>
          </w:tcPr>
          <w:p w14:paraId="166B9FEB" w14:textId="45AAD531" w:rsidR="00236B76" w:rsidRPr="00875F4E" w:rsidRDefault="009821D3" w:rsidP="009821D3">
            <w:pPr>
              <w:rPr>
                <w:rFonts w:asciiTheme="majorBidi" w:hAnsiTheme="majorBidi" w:cstheme="majorBidi"/>
                <w:shd w:val="clear" w:color="auto" w:fill="FFFFFF"/>
              </w:rPr>
            </w:pPr>
            <w:r w:rsidRPr="00875F4E">
              <w:rPr>
                <w:rFonts w:asciiTheme="majorBidi" w:hAnsiTheme="majorBidi" w:cstheme="majorBidi"/>
                <w:shd w:val="clear" w:color="auto" w:fill="FFFFFF"/>
              </w:rPr>
              <w:t>Aggression risk identification and de-escalation effectiveness</w:t>
            </w:r>
          </w:p>
        </w:tc>
        <w:tc>
          <w:tcPr>
            <w:tcW w:w="3240" w:type="dxa"/>
          </w:tcPr>
          <w:p w14:paraId="55D64E4E" w14:textId="1A85F84F" w:rsidR="00236B76" w:rsidRPr="00875F4E" w:rsidRDefault="00DD64B5" w:rsidP="00413405">
            <w:pPr>
              <w:pStyle w:val="Default"/>
              <w:rPr>
                <w:rFonts w:asciiTheme="majorBidi" w:hAnsiTheme="majorBidi" w:cstheme="majorBidi"/>
                <w:color w:val="auto"/>
                <w:sz w:val="22"/>
                <w:szCs w:val="22"/>
                <w:shd w:val="clear" w:color="auto" w:fill="FFFFFF"/>
              </w:rPr>
            </w:pPr>
            <w:r w:rsidRPr="00875F4E">
              <w:rPr>
                <w:rStyle w:val="fontstyle01"/>
                <w:rFonts w:asciiTheme="majorBidi" w:hAnsiTheme="majorBidi" w:cstheme="majorBidi"/>
                <w:color w:val="auto"/>
                <w:sz w:val="22"/>
                <w:szCs w:val="22"/>
              </w:rPr>
              <w:t>Better identification of aggressive behaviors and safer staff response</w:t>
            </w:r>
          </w:p>
        </w:tc>
      </w:tr>
      <w:tr w:rsidR="00875F4E" w:rsidRPr="00875F4E" w14:paraId="38C1218B" w14:textId="77777777" w:rsidTr="00413405">
        <w:trPr>
          <w:trHeight w:val="1610"/>
        </w:trPr>
        <w:tc>
          <w:tcPr>
            <w:tcW w:w="1710" w:type="dxa"/>
          </w:tcPr>
          <w:p w14:paraId="59083A4A" w14:textId="200FC14A" w:rsidR="00236B76" w:rsidRPr="00875F4E" w:rsidRDefault="00236B76" w:rsidP="00221C13">
            <w:pPr>
              <w:rPr>
                <w:rFonts w:asciiTheme="majorBidi" w:hAnsiTheme="majorBidi" w:cstheme="majorBidi"/>
              </w:rPr>
            </w:pPr>
            <w:r w:rsidRPr="00875F4E">
              <w:rPr>
                <w:rFonts w:asciiTheme="majorBidi" w:hAnsiTheme="majorBidi" w:cstheme="majorBidi"/>
              </w:rPr>
              <w:lastRenderedPageBreak/>
              <w:fldChar w:fldCharType="begin"/>
            </w:r>
            <w:r w:rsidRPr="00875F4E">
              <w:rPr>
                <w:rFonts w:asciiTheme="majorBidi" w:hAnsiTheme="majorBidi" w:cstheme="majorBidi"/>
              </w:rPr>
              <w:instrText xml:space="preserve"> ADDIN ZOTERO_ITEM CSL_CITATION {"citationID":"YdFebx7x","properties":{"formattedCitation":"(Sharifi et al., 2020)","plainCitation":"(Sharifi et al., 2020)","noteIndex":0},"citationItems":[{"id":"NODdkHSa/vxsBc0uA","uris":["http://zotero.org/users/local/fIu1PW4K/items/ZSCQ4BNN"],"itemData":{"id":600,"type":"article-journal","abstract":"Methods: The design was a quasi-experimental before and after study of a group. A hospital emergency department’s nurses participated in a workshop in which they were taught a method of using a risk assessment checklist and preventive protocol. The intervention lasted six weeks. The mean score and type of violence was measured before and after the intervention. The data were analyzed by SPSS.\nResults: The mean score of violence before the intervention was 8.4 and after the intervention it was 2.7, which was statistically a significant difference (p &lt; 0.0001). In addition, there were significant differences in the mean frequency of verbal abuse (p &lt; 0.0001), assessment of workplace security (p = 0.006), fear of injury (p &lt; 0.02) and type of reaction to violence (p &lt; 0.01) before and after the intervention among the nurses.\nConclusions: Using the BVC risk assessment checklist and preventive protocol can reduce the experience of violence and verbal abuse, which is the most common form of violence for emergency department nurses. Using this checklist and preventive protocol when patients arrive in emergency departments is recommended.","container-title":"International Emergency Nursing","DOI":"10.1016/j.ienj.2019.100813","ISSN":"1755599X","journalAbbreviation":"International Emergency Nursing","language":"en","page":"100813","source":"DOI.org (Crossref)","title":"Effect of an education program, risk assessment checklist and prevention protocol on violence against emergency department nurses: A single center before and after study","title-short":"Effect of an education program, risk assessment checklist and prevention protocol on violence against emergency department nurses","volume":"50","author":[{"family":"Sharifi","given":"Salar"},{"family":"Shahoei","given":"Roonak"},{"family":"Nouri","given":"Bijan"},{"family":"Almvik","given":"Roger"},{"family":"Valiee","given":"Sina"}],"issued":{"date-parts":[["2020",5]]}}}],"schema":"https://github.com/citation-style-language/schema/raw/master/csl-citation.json"} </w:instrText>
            </w:r>
            <w:r w:rsidRPr="00875F4E">
              <w:rPr>
                <w:rFonts w:asciiTheme="majorBidi" w:hAnsiTheme="majorBidi" w:cstheme="majorBidi"/>
              </w:rPr>
              <w:fldChar w:fldCharType="separate"/>
            </w:r>
            <w:r w:rsidRPr="00875F4E">
              <w:rPr>
                <w:rFonts w:asciiTheme="majorBidi" w:hAnsiTheme="majorBidi" w:cstheme="majorBidi"/>
              </w:rPr>
              <w:t>(Sharifi et al., 2020)</w:t>
            </w:r>
            <w:r w:rsidRPr="00875F4E">
              <w:rPr>
                <w:rFonts w:asciiTheme="majorBidi" w:hAnsiTheme="majorBidi" w:cstheme="majorBidi"/>
              </w:rPr>
              <w:fldChar w:fldCharType="end"/>
            </w:r>
            <w:r w:rsidRPr="00875F4E">
              <w:rPr>
                <w:rFonts w:asciiTheme="majorBidi" w:hAnsiTheme="majorBidi" w:cstheme="majorBidi"/>
              </w:rPr>
              <w:t>/ Iran</w:t>
            </w:r>
          </w:p>
        </w:tc>
        <w:tc>
          <w:tcPr>
            <w:tcW w:w="1080" w:type="dxa"/>
          </w:tcPr>
          <w:p w14:paraId="41D078B9" w14:textId="239AF0FB" w:rsidR="00236B76" w:rsidRPr="00875F4E" w:rsidRDefault="00236B76" w:rsidP="00221C13">
            <w:pPr>
              <w:rPr>
                <w:rFonts w:asciiTheme="majorBidi" w:hAnsiTheme="majorBidi" w:cstheme="majorBidi"/>
              </w:rPr>
            </w:pPr>
            <w:r w:rsidRPr="00875F4E">
              <w:rPr>
                <w:rFonts w:asciiTheme="majorBidi" w:eastAsia="Times New Roman" w:hAnsiTheme="majorBidi" w:cstheme="majorBidi"/>
                <w:b/>
              </w:rPr>
              <w:t>II-B</w:t>
            </w:r>
          </w:p>
        </w:tc>
        <w:tc>
          <w:tcPr>
            <w:tcW w:w="1980" w:type="dxa"/>
          </w:tcPr>
          <w:p w14:paraId="5238035C" w14:textId="002776B9" w:rsidR="00413405" w:rsidRPr="00875F4E" w:rsidRDefault="00413405" w:rsidP="00413405">
            <w:pPr>
              <w:rPr>
                <w:rFonts w:asciiTheme="majorBidi" w:hAnsiTheme="majorBidi" w:cstheme="majorBidi"/>
                <w:shd w:val="clear" w:color="auto" w:fill="FFFFFF"/>
              </w:rPr>
            </w:pPr>
            <w:r w:rsidRPr="00875F4E">
              <w:rPr>
                <w:rFonts w:asciiTheme="majorBidi" w:hAnsiTheme="majorBidi" w:cstheme="majorBidi"/>
                <w:shd w:val="clear" w:color="auto" w:fill="FFFFFF"/>
              </w:rPr>
              <w:t>Quasi-experimental (pre-post)</w:t>
            </w:r>
          </w:p>
          <w:p w14:paraId="6601566D" w14:textId="67459633" w:rsidR="00236B76" w:rsidRPr="00875F4E" w:rsidRDefault="00236B76" w:rsidP="00221C13">
            <w:pPr>
              <w:rPr>
                <w:rFonts w:asciiTheme="majorBidi" w:hAnsiTheme="majorBidi" w:cstheme="majorBidi"/>
              </w:rPr>
            </w:pPr>
          </w:p>
        </w:tc>
        <w:tc>
          <w:tcPr>
            <w:tcW w:w="2070" w:type="dxa"/>
          </w:tcPr>
          <w:p w14:paraId="7B7B7C5E" w14:textId="2BF1A691" w:rsidR="00413405" w:rsidRPr="00875F4E" w:rsidRDefault="00413405" w:rsidP="00413405">
            <w:pPr>
              <w:pStyle w:val="Default"/>
              <w:rPr>
                <w:rFonts w:asciiTheme="majorBidi" w:hAnsiTheme="majorBidi" w:cstheme="majorBidi"/>
                <w:color w:val="auto"/>
                <w:sz w:val="22"/>
                <w:szCs w:val="22"/>
              </w:rPr>
            </w:pPr>
            <w:r w:rsidRPr="00875F4E">
              <w:rPr>
                <w:rFonts w:asciiTheme="majorBidi" w:hAnsiTheme="majorBidi" w:cstheme="majorBidi"/>
                <w:color w:val="auto"/>
                <w:sz w:val="22"/>
                <w:szCs w:val="22"/>
              </w:rPr>
              <w:t>N=36 ED nurses</w:t>
            </w:r>
          </w:p>
          <w:p w14:paraId="1EB57B95" w14:textId="77777777" w:rsidR="00236B76" w:rsidRPr="00875F4E" w:rsidRDefault="00236B76" w:rsidP="00221C13">
            <w:pPr>
              <w:rPr>
                <w:rFonts w:asciiTheme="majorBidi" w:hAnsiTheme="majorBidi" w:cstheme="majorBidi"/>
              </w:rPr>
            </w:pPr>
          </w:p>
        </w:tc>
        <w:tc>
          <w:tcPr>
            <w:tcW w:w="2070" w:type="dxa"/>
          </w:tcPr>
          <w:p w14:paraId="75B426D9" w14:textId="3797D6D6" w:rsidR="00236B76" w:rsidRPr="00875F4E" w:rsidRDefault="00236B76" w:rsidP="00221C13">
            <w:pPr>
              <w:rPr>
                <w:rFonts w:asciiTheme="majorBidi" w:hAnsiTheme="majorBidi" w:cstheme="majorBidi"/>
              </w:rPr>
            </w:pPr>
            <w:r w:rsidRPr="00875F4E">
              <w:rPr>
                <w:rFonts w:asciiTheme="majorBidi" w:hAnsiTheme="majorBidi" w:cstheme="majorBidi"/>
              </w:rPr>
              <w:t>Six-week training program for ED nurses on risk assessment checklist and preventive protocol of</w:t>
            </w:r>
            <w:r w:rsidR="00413405" w:rsidRPr="00875F4E">
              <w:rPr>
                <w:rFonts w:asciiTheme="majorBidi" w:hAnsiTheme="majorBidi" w:cstheme="majorBidi"/>
              </w:rPr>
              <w:t xml:space="preserve"> WPV</w:t>
            </w:r>
          </w:p>
        </w:tc>
        <w:tc>
          <w:tcPr>
            <w:tcW w:w="1980" w:type="dxa"/>
          </w:tcPr>
          <w:p w14:paraId="495C422F" w14:textId="08784522" w:rsidR="00236B76" w:rsidRPr="00875F4E" w:rsidRDefault="00413405" w:rsidP="00221C13">
            <w:pPr>
              <w:rPr>
                <w:rFonts w:asciiTheme="majorBidi" w:hAnsiTheme="majorBidi" w:cstheme="majorBidi"/>
                <w:shd w:val="clear" w:color="auto" w:fill="FFFFFF"/>
              </w:rPr>
            </w:pPr>
            <w:r w:rsidRPr="00875F4E">
              <w:rPr>
                <w:rFonts w:asciiTheme="majorBidi" w:hAnsiTheme="majorBidi" w:cstheme="majorBidi"/>
                <w:shd w:val="clear" w:color="auto" w:fill="FFFFFF"/>
              </w:rPr>
              <w:t>WPV frequency; nurse preparedness</w:t>
            </w:r>
          </w:p>
        </w:tc>
        <w:tc>
          <w:tcPr>
            <w:tcW w:w="3240" w:type="dxa"/>
          </w:tcPr>
          <w:p w14:paraId="12F0E158" w14:textId="1FACBE5D" w:rsidR="00236B76" w:rsidRPr="00875F4E" w:rsidRDefault="00413405" w:rsidP="00221C13">
            <w:pPr>
              <w:rPr>
                <w:rFonts w:asciiTheme="majorBidi" w:hAnsiTheme="majorBidi" w:cstheme="majorBidi"/>
                <w:shd w:val="clear" w:color="auto" w:fill="FFFFFF"/>
              </w:rPr>
            </w:pPr>
            <w:r w:rsidRPr="00875F4E">
              <w:rPr>
                <w:rFonts w:asciiTheme="majorBidi" w:hAnsiTheme="majorBidi" w:cstheme="majorBidi"/>
                <w:shd w:val="clear" w:color="auto" w:fill="FFFFFF"/>
              </w:rPr>
              <w:t>Significant reduction in WPV incidents post-intervention</w:t>
            </w:r>
            <w:r w:rsidR="00236B76" w:rsidRPr="00875F4E">
              <w:rPr>
                <w:rFonts w:asciiTheme="majorBidi" w:hAnsiTheme="majorBidi" w:cstheme="majorBidi"/>
                <w:shd w:val="clear" w:color="auto" w:fill="FFFFFF"/>
              </w:rPr>
              <w:t>.</w:t>
            </w:r>
          </w:p>
        </w:tc>
      </w:tr>
      <w:tr w:rsidR="00875F4E" w:rsidRPr="00875F4E" w14:paraId="6E340D0A" w14:textId="77777777" w:rsidTr="00CF6E29">
        <w:trPr>
          <w:trHeight w:val="1207"/>
        </w:trPr>
        <w:tc>
          <w:tcPr>
            <w:tcW w:w="1710" w:type="dxa"/>
          </w:tcPr>
          <w:p w14:paraId="3BB1CDC1" w14:textId="56077D9F" w:rsidR="00236B76" w:rsidRPr="00875F4E" w:rsidRDefault="00236B76" w:rsidP="00221C13">
            <w:pPr>
              <w:rPr>
                <w:rFonts w:asciiTheme="majorBidi" w:hAnsiTheme="majorBidi" w:cstheme="majorBidi"/>
              </w:rPr>
            </w:pPr>
            <w:r w:rsidRPr="00875F4E">
              <w:rPr>
                <w:rFonts w:asciiTheme="majorBidi" w:hAnsiTheme="majorBidi" w:cstheme="majorBidi"/>
              </w:rPr>
              <w:fldChar w:fldCharType="begin"/>
            </w:r>
            <w:r w:rsidRPr="00875F4E">
              <w:rPr>
                <w:rFonts w:asciiTheme="majorBidi" w:hAnsiTheme="majorBidi" w:cstheme="majorBidi"/>
              </w:rPr>
              <w:instrText xml:space="preserve"> ADDIN ZOTERO_ITEM CSL_CITATION {"citationID":"uLGgyjHi","properties":{"formattedCitation":"(Shea et al., 2018)","plainCitation":"(Shea et al., 2018)","noteIndex":0},"citationItems":[{"id":"NODdkHSa/0wzD21ot","uris":["http://zotero.org/users/local/fIu1PW4K/items/FTMB4EG3"],"itemData":{"id":1890,"type":"article-journal","abstract":"Purpose To investigate the relative contributions of workplace type, occupational violence and aggression (OVA) strategies and interventions along with perceptions of the occupational health and safety (OHS) environment on the likelihood of receiving postincident support following the experience of OVA. Design We used a cross-sectional study design with an online survey to collect data from employees in nursing and midwifery in Victoria, Australia. Methods Survey data collected from 3,072 members of the Australian Nursing and Midwifery Federation (Victorian branch) were analyzed using logistic regression. Findings Of the 3,072 respondents who had experienced OVA in the preceding 12 months, 1,287 (42%) reported that they had received postincident support. Hierarchical logistic regression revealed that the OHS environment was the dominant factor that predicted the likelihood of workers receiving postincident support. Working in a positive OHS environment characterized by higher levels of leading indicators of OHS, prioritization of OHS, supervisor support for safety, and team psychological safety was the stronger predictor of postincident support. Being employed in a workplace that offered training in the management and prevention of OVA also increased the likelihood of receiving postincident support. Conclusions While training in the management and prevention of OVA contributed to the likelihood of receiving postincident support, a greater emphasis on the OHS environment was more important in predicting the likelihood that workers received support. Clinical Relevance This study identifies workplace practices that facilitate the provision of postincident support for healthcare workers. Facilitating effective postincident support could improve outcomes for workers, their patients and workplaces, and society in general.","container-title":"Journal of Nursing Scholarship","DOI":"10.1111/jnu.12391","ISSN":"1547-5069","issue":"4","language":"en","license":"© 2018 Sigma Theta Tau International","note":"_eprint: https://sigmapubs.onlinelibrary.wiley.com/doi/pdf/10.1111/jnu.12391","page":"344-352","source":"Wiley Online Library","title":"Postincident Support for Healthcare Workers Experiencing Occupational Violence and Aggression","volume":"50","author":[{"family":"Shea","given":"Tracey"},{"family":"Cooper","given":"Brian"},{"family":"De Cieri","given":"Helen"},{"family":"Sheehan","given":"Cathy"},{"family":"Donohue","given":"Ross"},{"family":"Lindsay","given":"Sarah"}],"issued":{"date-parts":[["2018"]]}}}],"schema":"https://github.com/citation-style-language/schema/raw/master/csl-citation.json"} </w:instrText>
            </w:r>
            <w:r w:rsidRPr="00875F4E">
              <w:rPr>
                <w:rFonts w:asciiTheme="majorBidi" w:hAnsiTheme="majorBidi" w:cstheme="majorBidi"/>
              </w:rPr>
              <w:fldChar w:fldCharType="separate"/>
            </w:r>
            <w:r w:rsidRPr="00875F4E">
              <w:rPr>
                <w:rFonts w:asciiTheme="majorBidi" w:hAnsiTheme="majorBidi" w:cstheme="majorBidi"/>
              </w:rPr>
              <w:t>(Shea et al., 2018)</w:t>
            </w:r>
            <w:r w:rsidRPr="00875F4E">
              <w:rPr>
                <w:rFonts w:asciiTheme="majorBidi" w:hAnsiTheme="majorBidi" w:cstheme="majorBidi"/>
              </w:rPr>
              <w:fldChar w:fldCharType="end"/>
            </w:r>
            <w:r w:rsidRPr="00875F4E">
              <w:rPr>
                <w:rFonts w:asciiTheme="majorBidi" w:hAnsiTheme="majorBidi" w:cstheme="majorBidi"/>
              </w:rPr>
              <w:t xml:space="preserve">/ </w:t>
            </w:r>
            <w:r w:rsidRPr="00875F4E">
              <w:rPr>
                <w:rFonts w:asciiTheme="majorBidi" w:hAnsiTheme="majorBidi" w:cstheme="majorBidi"/>
                <w:shd w:val="clear" w:color="auto" w:fill="FFFFFF"/>
              </w:rPr>
              <w:t>Australia</w:t>
            </w:r>
          </w:p>
        </w:tc>
        <w:tc>
          <w:tcPr>
            <w:tcW w:w="1080" w:type="dxa"/>
          </w:tcPr>
          <w:p w14:paraId="2F2F3AD5" w14:textId="77854A2A" w:rsidR="00236B76" w:rsidRPr="00875F4E" w:rsidRDefault="00236B76" w:rsidP="00221C13">
            <w:pPr>
              <w:rPr>
                <w:rFonts w:asciiTheme="majorBidi" w:hAnsiTheme="majorBidi" w:cstheme="majorBidi"/>
              </w:rPr>
            </w:pPr>
            <w:r w:rsidRPr="00875F4E">
              <w:rPr>
                <w:rFonts w:asciiTheme="majorBidi" w:hAnsiTheme="majorBidi" w:cstheme="majorBidi"/>
                <w:b/>
              </w:rPr>
              <w:t xml:space="preserve">III-B </w:t>
            </w:r>
          </w:p>
        </w:tc>
        <w:tc>
          <w:tcPr>
            <w:tcW w:w="1980" w:type="dxa"/>
          </w:tcPr>
          <w:p w14:paraId="78539259" w14:textId="4AF4760C" w:rsidR="00413405" w:rsidRPr="00875F4E" w:rsidRDefault="00413405" w:rsidP="00413405">
            <w:pPr>
              <w:rPr>
                <w:rFonts w:asciiTheme="majorBidi" w:hAnsiTheme="majorBidi" w:cstheme="majorBidi"/>
                <w:shd w:val="clear" w:color="auto" w:fill="FFFFFF"/>
              </w:rPr>
            </w:pPr>
            <w:r w:rsidRPr="00875F4E">
              <w:rPr>
                <w:rFonts w:asciiTheme="majorBidi" w:hAnsiTheme="majorBidi" w:cstheme="majorBidi"/>
                <w:shd w:val="clear" w:color="auto" w:fill="FFFFFF"/>
              </w:rPr>
              <w:t xml:space="preserve">Descriptive cross-sectional study </w:t>
            </w:r>
          </w:p>
          <w:p w14:paraId="09C8B602" w14:textId="5490A415" w:rsidR="00236B76" w:rsidRPr="00875F4E" w:rsidRDefault="00236B76" w:rsidP="00413405">
            <w:pPr>
              <w:rPr>
                <w:rFonts w:asciiTheme="majorBidi" w:hAnsiTheme="majorBidi" w:cstheme="majorBidi"/>
                <w:shd w:val="clear" w:color="auto" w:fill="FFFFFF"/>
              </w:rPr>
            </w:pPr>
          </w:p>
        </w:tc>
        <w:tc>
          <w:tcPr>
            <w:tcW w:w="2070" w:type="dxa"/>
          </w:tcPr>
          <w:p w14:paraId="5A876F7D" w14:textId="7A9090E0" w:rsidR="00413405" w:rsidRPr="00875F4E" w:rsidRDefault="00413405" w:rsidP="00413405">
            <w:pPr>
              <w:rPr>
                <w:rFonts w:asciiTheme="majorBidi" w:hAnsiTheme="majorBidi" w:cstheme="majorBidi"/>
                <w:shd w:val="clear" w:color="auto" w:fill="FFFFFF"/>
              </w:rPr>
            </w:pPr>
            <w:r w:rsidRPr="00875F4E">
              <w:rPr>
                <w:rFonts w:asciiTheme="majorBidi" w:hAnsiTheme="majorBidi" w:cstheme="majorBidi"/>
                <w:shd w:val="clear" w:color="auto" w:fill="FFFFFF"/>
              </w:rPr>
              <w:t xml:space="preserve">N=3072 nurses, midwives, and personal carers </w:t>
            </w:r>
            <w:proofErr w:type="gramStart"/>
            <w:r w:rsidRPr="00875F4E">
              <w:rPr>
                <w:rFonts w:asciiTheme="majorBidi" w:hAnsiTheme="majorBidi" w:cstheme="majorBidi"/>
                <w:shd w:val="clear" w:color="auto" w:fill="FFFFFF"/>
              </w:rPr>
              <w:t>( various</w:t>
            </w:r>
            <w:proofErr w:type="gramEnd"/>
            <w:r w:rsidRPr="00875F4E">
              <w:rPr>
                <w:rFonts w:asciiTheme="majorBidi" w:hAnsiTheme="majorBidi" w:cstheme="majorBidi"/>
                <w:shd w:val="clear" w:color="auto" w:fill="FFFFFF"/>
              </w:rPr>
              <w:t xml:space="preserve"> nursing units)</w:t>
            </w:r>
          </w:p>
          <w:p w14:paraId="09844F58" w14:textId="77777777" w:rsidR="00236B76" w:rsidRPr="00875F4E" w:rsidRDefault="00236B76" w:rsidP="00413405">
            <w:pPr>
              <w:rPr>
                <w:rFonts w:asciiTheme="majorBidi" w:hAnsiTheme="majorBidi" w:cstheme="majorBidi"/>
                <w:shd w:val="clear" w:color="auto" w:fill="FFFFFF"/>
              </w:rPr>
            </w:pPr>
          </w:p>
        </w:tc>
        <w:tc>
          <w:tcPr>
            <w:tcW w:w="2070" w:type="dxa"/>
          </w:tcPr>
          <w:p w14:paraId="41F0CF6D" w14:textId="510D149C" w:rsidR="00236B76" w:rsidRPr="00875F4E" w:rsidRDefault="00053DB2" w:rsidP="00221C13">
            <w:pPr>
              <w:rPr>
                <w:rFonts w:asciiTheme="majorBidi" w:hAnsiTheme="majorBidi" w:cstheme="majorBidi"/>
              </w:rPr>
            </w:pPr>
            <w:r w:rsidRPr="00875F4E">
              <w:rPr>
                <w:rFonts w:asciiTheme="majorBidi" w:hAnsiTheme="majorBidi" w:cstheme="majorBidi"/>
              </w:rPr>
              <w:t>NA.</w:t>
            </w:r>
          </w:p>
        </w:tc>
        <w:tc>
          <w:tcPr>
            <w:tcW w:w="1980" w:type="dxa"/>
          </w:tcPr>
          <w:p w14:paraId="58FB6DB9" w14:textId="2705FFE4" w:rsidR="00236B76" w:rsidRPr="00875F4E" w:rsidRDefault="00A5103A" w:rsidP="00221C13">
            <w:pPr>
              <w:rPr>
                <w:rFonts w:asciiTheme="majorBidi" w:hAnsiTheme="majorBidi" w:cstheme="majorBidi"/>
              </w:rPr>
            </w:pPr>
            <w:r w:rsidRPr="00875F4E">
              <w:rPr>
                <w:rFonts w:asciiTheme="majorBidi" w:hAnsiTheme="majorBidi" w:cstheme="majorBidi"/>
                <w:shd w:val="clear" w:color="auto" w:fill="FFFFFF"/>
              </w:rPr>
              <w:t>Nurses’ a</w:t>
            </w:r>
            <w:r w:rsidR="00413405" w:rsidRPr="00875F4E">
              <w:rPr>
                <w:rFonts w:asciiTheme="majorBidi" w:hAnsiTheme="majorBidi" w:cstheme="majorBidi"/>
                <w:shd w:val="clear" w:color="auto" w:fill="FFFFFF"/>
              </w:rPr>
              <w:t>ccess to and effectiveness of support services.</w:t>
            </w:r>
          </w:p>
        </w:tc>
        <w:tc>
          <w:tcPr>
            <w:tcW w:w="3240" w:type="dxa"/>
          </w:tcPr>
          <w:p w14:paraId="48FEDB37" w14:textId="36DBB0A1" w:rsidR="00236B76" w:rsidRPr="00875F4E" w:rsidRDefault="00053DB2" w:rsidP="00221C13">
            <w:pPr>
              <w:rPr>
                <w:rFonts w:asciiTheme="majorBidi" w:hAnsiTheme="majorBidi" w:cstheme="majorBidi"/>
              </w:rPr>
            </w:pPr>
            <w:r w:rsidRPr="00875F4E">
              <w:rPr>
                <w:rFonts w:asciiTheme="majorBidi" w:hAnsiTheme="majorBidi" w:cstheme="majorBidi"/>
                <w:shd w:val="clear" w:color="auto" w:fill="FFFFFF"/>
              </w:rPr>
              <w:t>Identified need for structured support services post-violence; psychological first aid and managerial support were key</w:t>
            </w:r>
          </w:p>
        </w:tc>
      </w:tr>
      <w:tr w:rsidR="00875F4E" w:rsidRPr="00875F4E" w14:paraId="42BE813D" w14:textId="77777777" w:rsidTr="00053DB2">
        <w:trPr>
          <w:trHeight w:val="1610"/>
        </w:trPr>
        <w:tc>
          <w:tcPr>
            <w:tcW w:w="1710" w:type="dxa"/>
          </w:tcPr>
          <w:p w14:paraId="506C9F8A" w14:textId="20394C65" w:rsidR="00236B76" w:rsidRPr="00875F4E" w:rsidRDefault="00236B76" w:rsidP="00221C13">
            <w:pPr>
              <w:rPr>
                <w:rFonts w:asciiTheme="majorBidi" w:hAnsiTheme="majorBidi" w:cstheme="majorBidi"/>
              </w:rPr>
            </w:pPr>
            <w:r w:rsidRPr="00875F4E">
              <w:rPr>
                <w:rFonts w:asciiTheme="majorBidi" w:hAnsiTheme="majorBidi" w:cstheme="majorBidi"/>
              </w:rPr>
              <w:fldChar w:fldCharType="begin"/>
            </w:r>
            <w:r w:rsidRPr="00875F4E">
              <w:rPr>
                <w:rFonts w:asciiTheme="majorBidi" w:hAnsiTheme="majorBidi" w:cstheme="majorBidi"/>
              </w:rPr>
              <w:instrText xml:space="preserve"> ADDIN ZOTERO_ITEM CSL_CITATION {"citationID":"XHBUgFit","properties":{"formattedCitation":"(Stene et al., 2015)","plainCitation":"(Stene et al., 2015)","noteIndex":0},"citationItems":[{"id":"NODdkHSa/xEQDRolD","uris":["http://zotero.org/users/local/fIu1PW4K/items/PLGDM7EY"],"itemData":{"id":253,"type":"article-journal","abstract":"Workplace violence is increasing across the nation's Emergency Departments, and nurses often perceive it as part of their job. Reporting processes were inconsistent, and nurses often did not know what acts constitute violence and underreported it. A staff nurse-led workgroup developed an initial survey and a reporting tool, and education was provided. A posteducation survey documented the reporting of violent acts has increased, and staff perceived the Emergency Department to be a safer environment.","container-title":"The Permanente Journal","DOI":"10.7812/TPP/14-187","ISSN":"1552-5775","issue":"2","journalAbbreviation":"Perm J","language":"eng","note":"PMID: 25902352\nPMCID: PMC4403590","page":"e113-117","source":"PubMed","title":"Workplace violence in the emergency department: giving staff the tools and support to report","title-short":"Workplace violence in the emergency department","volume":"19","author":[{"family":"Stene","given":"Julie"},{"family":"Larson","given":"Erin"},{"family":"Levy","given":"Maria"},{"family":"Dohlman","given":"Michon"}],"issued":{"date-parts":[["2015"]]}}}],"schema":"https://github.com/citation-style-language/schema/raw/master/csl-citation.json"} </w:instrText>
            </w:r>
            <w:r w:rsidRPr="00875F4E">
              <w:rPr>
                <w:rFonts w:asciiTheme="majorBidi" w:hAnsiTheme="majorBidi" w:cstheme="majorBidi"/>
              </w:rPr>
              <w:fldChar w:fldCharType="separate"/>
            </w:r>
            <w:r w:rsidRPr="00875F4E">
              <w:rPr>
                <w:rFonts w:asciiTheme="majorBidi" w:hAnsiTheme="majorBidi" w:cstheme="majorBidi"/>
              </w:rPr>
              <w:t>(Stene et al., 2015)</w:t>
            </w:r>
            <w:r w:rsidRPr="00875F4E">
              <w:rPr>
                <w:rFonts w:asciiTheme="majorBidi" w:hAnsiTheme="majorBidi" w:cstheme="majorBidi"/>
              </w:rPr>
              <w:fldChar w:fldCharType="end"/>
            </w:r>
            <w:r w:rsidRPr="00875F4E">
              <w:rPr>
                <w:rFonts w:asciiTheme="majorBidi" w:hAnsiTheme="majorBidi" w:cstheme="majorBidi"/>
              </w:rPr>
              <w:t>/ United states</w:t>
            </w:r>
          </w:p>
        </w:tc>
        <w:tc>
          <w:tcPr>
            <w:tcW w:w="1080" w:type="dxa"/>
          </w:tcPr>
          <w:p w14:paraId="5F023868" w14:textId="74246AC0" w:rsidR="00236B76" w:rsidRPr="00875F4E" w:rsidRDefault="00236B76" w:rsidP="00221C13">
            <w:pPr>
              <w:rPr>
                <w:rFonts w:asciiTheme="majorBidi" w:hAnsiTheme="majorBidi" w:cstheme="majorBidi"/>
              </w:rPr>
            </w:pPr>
            <w:r w:rsidRPr="00875F4E">
              <w:rPr>
                <w:rFonts w:asciiTheme="majorBidi" w:eastAsia="Times New Roman" w:hAnsiTheme="majorBidi" w:cstheme="majorBidi"/>
                <w:b/>
              </w:rPr>
              <w:t xml:space="preserve">V-B </w:t>
            </w:r>
          </w:p>
        </w:tc>
        <w:tc>
          <w:tcPr>
            <w:tcW w:w="1980" w:type="dxa"/>
          </w:tcPr>
          <w:p w14:paraId="54B2AE3D" w14:textId="77777777" w:rsidR="00053DB2" w:rsidRPr="00875F4E" w:rsidRDefault="00053DB2" w:rsidP="00053DB2">
            <w:pPr>
              <w:rPr>
                <w:rFonts w:asciiTheme="majorBidi" w:hAnsiTheme="majorBidi" w:cstheme="majorBidi"/>
                <w:shd w:val="clear" w:color="auto" w:fill="FFFFFF"/>
              </w:rPr>
            </w:pPr>
            <w:r w:rsidRPr="00875F4E">
              <w:rPr>
                <w:rFonts w:asciiTheme="majorBidi" w:hAnsiTheme="majorBidi" w:cstheme="majorBidi"/>
                <w:shd w:val="clear" w:color="auto" w:fill="FFFFFF"/>
              </w:rPr>
              <w:t xml:space="preserve">Quality improvement study </w:t>
            </w:r>
          </w:p>
          <w:p w14:paraId="017AFCD2" w14:textId="15B6A2DB" w:rsidR="00236B76" w:rsidRPr="00875F4E" w:rsidRDefault="00236B76" w:rsidP="00053DB2">
            <w:pPr>
              <w:rPr>
                <w:rFonts w:asciiTheme="majorBidi" w:hAnsiTheme="majorBidi" w:cstheme="majorBidi"/>
                <w:shd w:val="clear" w:color="auto" w:fill="FFFFFF"/>
              </w:rPr>
            </w:pPr>
          </w:p>
        </w:tc>
        <w:tc>
          <w:tcPr>
            <w:tcW w:w="2070" w:type="dxa"/>
          </w:tcPr>
          <w:p w14:paraId="629D6E65" w14:textId="6FA5A631" w:rsidR="00236B76" w:rsidRPr="00875F4E" w:rsidRDefault="00053DB2" w:rsidP="00221C13">
            <w:pPr>
              <w:rPr>
                <w:rFonts w:asciiTheme="majorBidi" w:hAnsiTheme="majorBidi" w:cstheme="majorBidi"/>
              </w:rPr>
            </w:pPr>
            <w:r w:rsidRPr="00875F4E">
              <w:rPr>
                <w:rFonts w:asciiTheme="majorBidi" w:hAnsiTheme="majorBidi" w:cstheme="majorBidi"/>
                <w:shd w:val="clear" w:color="auto" w:fill="FFFFFF"/>
              </w:rPr>
              <w:t>N=120 ED nurses</w:t>
            </w:r>
          </w:p>
        </w:tc>
        <w:tc>
          <w:tcPr>
            <w:tcW w:w="2070" w:type="dxa"/>
          </w:tcPr>
          <w:p w14:paraId="733AD122" w14:textId="32BA8991" w:rsidR="00236B76" w:rsidRPr="00875F4E" w:rsidRDefault="00053DB2" w:rsidP="00221C13">
            <w:pPr>
              <w:rPr>
                <w:rFonts w:asciiTheme="majorBidi" w:hAnsiTheme="majorBidi" w:cstheme="majorBidi"/>
              </w:rPr>
            </w:pPr>
            <w:r w:rsidRPr="00875F4E">
              <w:rPr>
                <w:rFonts w:asciiTheme="majorBidi" w:hAnsiTheme="majorBidi" w:cstheme="majorBidi"/>
                <w:shd w:val="clear" w:color="auto" w:fill="FFFFFF"/>
              </w:rPr>
              <w:t xml:space="preserve">WPV </w:t>
            </w:r>
            <w:r w:rsidR="00A5103A" w:rsidRPr="00875F4E">
              <w:rPr>
                <w:rFonts w:asciiTheme="majorBidi" w:hAnsiTheme="majorBidi" w:cstheme="majorBidi"/>
                <w:shd w:val="clear" w:color="auto" w:fill="FFFFFF"/>
              </w:rPr>
              <w:t>r</w:t>
            </w:r>
            <w:r w:rsidR="00236B76" w:rsidRPr="00875F4E">
              <w:rPr>
                <w:rFonts w:asciiTheme="majorBidi" w:hAnsiTheme="majorBidi" w:cstheme="majorBidi"/>
                <w:shd w:val="clear" w:color="auto" w:fill="FFFFFF"/>
              </w:rPr>
              <w:t>eporting tool and an educational program regarding WPV in the ED.</w:t>
            </w:r>
          </w:p>
        </w:tc>
        <w:tc>
          <w:tcPr>
            <w:tcW w:w="1980" w:type="dxa"/>
          </w:tcPr>
          <w:p w14:paraId="4F880E22" w14:textId="6205D2FD" w:rsidR="00236B76" w:rsidRPr="00875F4E" w:rsidRDefault="009608AF" w:rsidP="00221C13">
            <w:pPr>
              <w:rPr>
                <w:rFonts w:asciiTheme="majorBidi" w:hAnsiTheme="majorBidi" w:cstheme="majorBidi"/>
                <w:shd w:val="clear" w:color="auto" w:fill="FFFFFF"/>
              </w:rPr>
            </w:pPr>
            <w:r w:rsidRPr="00875F4E">
              <w:rPr>
                <w:rFonts w:asciiTheme="majorBidi" w:hAnsiTheme="majorBidi" w:cstheme="majorBidi"/>
                <w:shd w:val="clear" w:color="auto" w:fill="FFFFFF"/>
              </w:rPr>
              <w:t xml:space="preserve">WPV rates; </w:t>
            </w:r>
            <w:r w:rsidR="00053DB2" w:rsidRPr="00875F4E">
              <w:rPr>
                <w:rFonts w:asciiTheme="majorBidi" w:hAnsiTheme="majorBidi" w:cstheme="majorBidi"/>
                <w:shd w:val="clear" w:color="auto" w:fill="FFFFFF"/>
              </w:rPr>
              <w:t>Reporting frequency</w:t>
            </w:r>
          </w:p>
        </w:tc>
        <w:tc>
          <w:tcPr>
            <w:tcW w:w="3240" w:type="dxa"/>
          </w:tcPr>
          <w:p w14:paraId="1F87529D" w14:textId="7A114ADA" w:rsidR="00236B76" w:rsidRPr="00875F4E" w:rsidRDefault="009608AF" w:rsidP="009608AF">
            <w:pPr>
              <w:rPr>
                <w:rFonts w:asciiTheme="majorBidi" w:hAnsiTheme="majorBidi" w:cstheme="majorBidi"/>
              </w:rPr>
            </w:pPr>
            <w:r w:rsidRPr="00875F4E">
              <w:rPr>
                <w:rFonts w:asciiTheme="majorBidi" w:hAnsiTheme="majorBidi" w:cstheme="majorBidi"/>
              </w:rPr>
              <w:t xml:space="preserve">Reduced physical and verbal WPV </w:t>
            </w:r>
            <w:proofErr w:type="gramStart"/>
            <w:r w:rsidRPr="00875F4E">
              <w:rPr>
                <w:rFonts w:asciiTheme="majorBidi" w:hAnsiTheme="majorBidi" w:cstheme="majorBidi"/>
              </w:rPr>
              <w:t>rates;</w:t>
            </w:r>
            <w:proofErr w:type="gramEnd"/>
            <w:r w:rsidRPr="00875F4E">
              <w:rPr>
                <w:rFonts w:asciiTheme="majorBidi" w:hAnsiTheme="majorBidi" w:cstheme="majorBidi"/>
              </w:rPr>
              <w:t xml:space="preserve"> </w:t>
            </w:r>
            <w:r w:rsidR="00236B76" w:rsidRPr="00875F4E">
              <w:rPr>
                <w:rFonts w:asciiTheme="majorBidi" w:hAnsiTheme="majorBidi" w:cstheme="majorBidi"/>
              </w:rPr>
              <w:t xml:space="preserve">Increased reporting </w:t>
            </w:r>
            <w:r w:rsidRPr="00875F4E">
              <w:rPr>
                <w:rFonts w:asciiTheme="majorBidi" w:hAnsiTheme="majorBidi" w:cstheme="majorBidi"/>
              </w:rPr>
              <w:t>freq</w:t>
            </w:r>
            <w:r w:rsidR="00EB01F3" w:rsidRPr="00875F4E">
              <w:rPr>
                <w:rFonts w:asciiTheme="majorBidi" w:hAnsiTheme="majorBidi" w:cstheme="majorBidi"/>
              </w:rPr>
              <w:t>uen</w:t>
            </w:r>
            <w:r w:rsidRPr="00875F4E">
              <w:rPr>
                <w:rFonts w:asciiTheme="majorBidi" w:hAnsiTheme="majorBidi" w:cstheme="majorBidi"/>
              </w:rPr>
              <w:t xml:space="preserve">cy </w:t>
            </w:r>
            <w:r w:rsidR="00236B76" w:rsidRPr="00875F4E">
              <w:rPr>
                <w:rFonts w:asciiTheme="majorBidi" w:hAnsiTheme="majorBidi" w:cstheme="majorBidi"/>
              </w:rPr>
              <w:t>of violent acts</w:t>
            </w:r>
            <w:r w:rsidRPr="00875F4E">
              <w:rPr>
                <w:rFonts w:asciiTheme="majorBidi" w:hAnsiTheme="majorBidi" w:cstheme="majorBidi"/>
              </w:rPr>
              <w:t xml:space="preserve">. </w:t>
            </w:r>
          </w:p>
        </w:tc>
      </w:tr>
      <w:tr w:rsidR="00875F4E" w:rsidRPr="00875F4E" w14:paraId="790A85EA" w14:textId="77777777" w:rsidTr="00CF6E29">
        <w:trPr>
          <w:trHeight w:val="1520"/>
        </w:trPr>
        <w:tc>
          <w:tcPr>
            <w:tcW w:w="1710" w:type="dxa"/>
          </w:tcPr>
          <w:p w14:paraId="107690E7" w14:textId="54A30D19" w:rsidR="00053DB2" w:rsidRPr="00875F4E" w:rsidRDefault="00053DB2" w:rsidP="00053DB2">
            <w:pPr>
              <w:rPr>
                <w:rFonts w:asciiTheme="majorBidi" w:hAnsiTheme="majorBidi" w:cstheme="majorBidi"/>
              </w:rPr>
            </w:pPr>
            <w:r w:rsidRPr="00875F4E">
              <w:rPr>
                <w:rFonts w:asciiTheme="majorBidi" w:hAnsiTheme="majorBidi" w:cstheme="majorBidi"/>
                <w:shd w:val="clear" w:color="auto" w:fill="FFFFFF"/>
              </w:rPr>
              <w:fldChar w:fldCharType="begin"/>
            </w:r>
            <w:r w:rsidRPr="00875F4E">
              <w:rPr>
                <w:rFonts w:asciiTheme="majorBidi" w:hAnsiTheme="majorBidi" w:cstheme="majorBidi"/>
                <w:shd w:val="clear" w:color="auto" w:fill="FFFFFF"/>
              </w:rPr>
              <w:instrText xml:space="preserve"> ADDIN ZOTERO_ITEM CSL_CITATION {"citationID":"KYQcIava","properties":{"formattedCitation":"(Story et al., 2020)","plainCitation":"(Story et al., 2020)","noteIndex":0},"citationItems":[{"id":"NODdkHSa/1n9WzlT1","uris":["http://zotero.org/users/local/fIu1PW4K/items/I6KM33GI"],"itemData":{"id":1912,"type":"article-journal","abstract":"Workplace violence is highly prevalent for nurses, often going unreported. Regrettably, the very patients and visitors being cared for often perpetrate the majority of violence. This article's purpose is to describe how an institution implemented a workplace violence prevention training program designed to increase nurses' perception and confidence with aggressive and violent events. Evaluation of this quality improvement program posttraining was positive, suggesting this approach may influence nurses' abilities to prevent and manage these events.","container-title":"JONA: The Journal of Nursing Administration","DOI":"10.1097/NNA.0000000000000870","ISSN":"0002-0443","issue":"4","language":"en-US","page":"209","source":"journals-lww-com.uc.idm.oclc.org","title":"An Evaluation of Nurses' Perception and Confidence After Implementing a Workplace Aggression and Violence Prevention Training Program","volume":"50","author":[{"family":"Story","given":"Angela R."},{"family":"Harris","given":"Robin"},{"family":"Scott","given":"Susan D."},{"family":"Vogelsmeier","given":"Amy"}],"issued":{"date-parts":[["2020",4]]}}}],"schema":"https://github.com/citation-style-language/schema/raw/master/csl-citation.json"} </w:instrText>
            </w:r>
            <w:r w:rsidRPr="00875F4E">
              <w:rPr>
                <w:rFonts w:asciiTheme="majorBidi" w:hAnsiTheme="majorBidi" w:cstheme="majorBidi"/>
                <w:shd w:val="clear" w:color="auto" w:fill="FFFFFF"/>
              </w:rPr>
              <w:fldChar w:fldCharType="separate"/>
            </w:r>
            <w:r w:rsidRPr="00875F4E">
              <w:rPr>
                <w:rFonts w:asciiTheme="majorBidi" w:hAnsiTheme="majorBidi" w:cstheme="majorBidi"/>
              </w:rPr>
              <w:t>(Story et al., 2020)</w:t>
            </w:r>
            <w:r w:rsidRPr="00875F4E">
              <w:rPr>
                <w:rFonts w:asciiTheme="majorBidi" w:hAnsiTheme="majorBidi" w:cstheme="majorBidi"/>
                <w:shd w:val="clear" w:color="auto" w:fill="FFFFFF"/>
              </w:rPr>
              <w:fldChar w:fldCharType="end"/>
            </w:r>
            <w:r w:rsidRPr="00875F4E">
              <w:rPr>
                <w:rFonts w:asciiTheme="majorBidi" w:hAnsiTheme="majorBidi" w:cstheme="majorBidi"/>
                <w:shd w:val="clear" w:color="auto" w:fill="FFFFFF"/>
              </w:rPr>
              <w:t>/ United States</w:t>
            </w:r>
          </w:p>
        </w:tc>
        <w:tc>
          <w:tcPr>
            <w:tcW w:w="1080" w:type="dxa"/>
          </w:tcPr>
          <w:p w14:paraId="2FA1970E" w14:textId="4E3DC209" w:rsidR="00053DB2" w:rsidRPr="00875F4E" w:rsidRDefault="00053DB2" w:rsidP="00053DB2">
            <w:pPr>
              <w:rPr>
                <w:rFonts w:asciiTheme="majorBidi" w:hAnsiTheme="majorBidi" w:cstheme="majorBidi"/>
              </w:rPr>
            </w:pPr>
            <w:r w:rsidRPr="00875F4E">
              <w:rPr>
                <w:rFonts w:asciiTheme="majorBidi" w:eastAsia="Times New Roman" w:hAnsiTheme="majorBidi" w:cstheme="majorBidi"/>
                <w:b/>
              </w:rPr>
              <w:t xml:space="preserve">V- B </w:t>
            </w:r>
          </w:p>
        </w:tc>
        <w:tc>
          <w:tcPr>
            <w:tcW w:w="1980" w:type="dxa"/>
          </w:tcPr>
          <w:p w14:paraId="22E89BF8" w14:textId="77777777" w:rsidR="00053DB2" w:rsidRPr="00875F4E" w:rsidRDefault="00053DB2" w:rsidP="00053DB2">
            <w:pPr>
              <w:rPr>
                <w:rFonts w:asciiTheme="majorBidi" w:hAnsiTheme="majorBidi" w:cstheme="majorBidi"/>
                <w:shd w:val="clear" w:color="auto" w:fill="FFFFFF"/>
              </w:rPr>
            </w:pPr>
            <w:r w:rsidRPr="00875F4E">
              <w:rPr>
                <w:rFonts w:asciiTheme="majorBidi" w:hAnsiTheme="majorBidi" w:cstheme="majorBidi"/>
                <w:shd w:val="clear" w:color="auto" w:fill="FFFFFF"/>
              </w:rPr>
              <w:t xml:space="preserve">Quality improvement study </w:t>
            </w:r>
          </w:p>
          <w:p w14:paraId="0108B955" w14:textId="40E58F73" w:rsidR="00053DB2" w:rsidRPr="00875F4E" w:rsidRDefault="00053DB2" w:rsidP="00053DB2">
            <w:pPr>
              <w:pStyle w:val="NormalWeb"/>
              <w:spacing w:before="0" w:beforeAutospacing="0" w:after="0" w:afterAutospacing="0"/>
              <w:rPr>
                <w:rFonts w:asciiTheme="majorBidi" w:hAnsiTheme="majorBidi" w:cstheme="majorBidi"/>
                <w:sz w:val="22"/>
                <w:szCs w:val="22"/>
                <w:shd w:val="clear" w:color="auto" w:fill="FFFFFF"/>
              </w:rPr>
            </w:pPr>
          </w:p>
        </w:tc>
        <w:tc>
          <w:tcPr>
            <w:tcW w:w="2070" w:type="dxa"/>
          </w:tcPr>
          <w:p w14:paraId="59ACAD3A" w14:textId="64944E3E" w:rsidR="00053DB2" w:rsidRPr="00875F4E" w:rsidRDefault="00FA2D74" w:rsidP="00053DB2">
            <w:pPr>
              <w:pStyle w:val="NormalWeb"/>
              <w:spacing w:before="0" w:beforeAutospacing="0" w:after="0" w:afterAutospacing="0"/>
              <w:rPr>
                <w:rFonts w:asciiTheme="majorBidi" w:hAnsiTheme="majorBidi" w:cstheme="majorBidi"/>
                <w:sz w:val="22"/>
                <w:szCs w:val="22"/>
                <w:shd w:val="clear" w:color="auto" w:fill="FFFFFF"/>
              </w:rPr>
            </w:pPr>
            <w:r w:rsidRPr="00875F4E">
              <w:rPr>
                <w:rFonts w:asciiTheme="majorBidi" w:hAnsiTheme="majorBidi" w:cstheme="majorBidi"/>
                <w:sz w:val="22"/>
                <w:szCs w:val="22"/>
              </w:rPr>
              <w:t>N=43</w:t>
            </w:r>
            <w:r w:rsidR="00053DB2" w:rsidRPr="00875F4E">
              <w:rPr>
                <w:rFonts w:asciiTheme="majorBidi" w:hAnsiTheme="majorBidi" w:cstheme="majorBidi"/>
                <w:sz w:val="22"/>
                <w:szCs w:val="22"/>
              </w:rPr>
              <w:t xml:space="preserve"> nurses</w:t>
            </w:r>
            <w:r w:rsidRPr="00875F4E">
              <w:rPr>
                <w:rFonts w:asciiTheme="majorBidi" w:hAnsiTheme="majorBidi" w:cstheme="majorBidi"/>
                <w:sz w:val="22"/>
                <w:szCs w:val="22"/>
              </w:rPr>
              <w:t xml:space="preserve"> </w:t>
            </w:r>
            <w:r w:rsidR="00053DB2" w:rsidRPr="00875F4E">
              <w:rPr>
                <w:rFonts w:asciiTheme="majorBidi" w:hAnsiTheme="majorBidi" w:cstheme="majorBidi"/>
                <w:sz w:val="22"/>
                <w:szCs w:val="22"/>
              </w:rPr>
              <w:t>(</w:t>
            </w:r>
            <w:r w:rsidR="00053DB2" w:rsidRPr="00875F4E">
              <w:rPr>
                <w:rFonts w:asciiTheme="majorBidi" w:hAnsiTheme="majorBidi" w:cstheme="majorBidi"/>
                <w:sz w:val="22"/>
                <w:szCs w:val="22"/>
                <w:shd w:val="clear" w:color="auto" w:fill="FFFFFF"/>
              </w:rPr>
              <w:t>nursing unit not specified)</w:t>
            </w:r>
          </w:p>
        </w:tc>
        <w:tc>
          <w:tcPr>
            <w:tcW w:w="2070" w:type="dxa"/>
          </w:tcPr>
          <w:p w14:paraId="652CC335" w14:textId="6C347A67" w:rsidR="00053DB2" w:rsidRPr="00875F4E" w:rsidRDefault="00053DB2" w:rsidP="00053DB2">
            <w:pPr>
              <w:pStyle w:val="NormalWeb"/>
              <w:spacing w:before="0" w:beforeAutospacing="0" w:after="0" w:afterAutospacing="0"/>
              <w:rPr>
                <w:rFonts w:asciiTheme="majorBidi" w:hAnsiTheme="majorBidi" w:cstheme="majorBidi"/>
                <w:sz w:val="22"/>
                <w:szCs w:val="22"/>
              </w:rPr>
            </w:pPr>
            <w:r w:rsidRPr="00875F4E">
              <w:rPr>
                <w:rFonts w:asciiTheme="majorBidi" w:hAnsiTheme="majorBidi" w:cstheme="majorBidi"/>
                <w:sz w:val="22"/>
                <w:szCs w:val="22"/>
                <w:shd w:val="clear" w:color="auto" w:fill="FFFFFF"/>
              </w:rPr>
              <w:t>WPV training program consists of a single 2-hour classroom session.</w:t>
            </w:r>
          </w:p>
        </w:tc>
        <w:tc>
          <w:tcPr>
            <w:tcW w:w="1980" w:type="dxa"/>
          </w:tcPr>
          <w:p w14:paraId="71494A7D" w14:textId="7663A399" w:rsidR="00053DB2" w:rsidRPr="00875F4E" w:rsidRDefault="000408AD" w:rsidP="000408AD">
            <w:pPr>
              <w:rPr>
                <w:rFonts w:asciiTheme="majorBidi" w:hAnsiTheme="majorBidi" w:cstheme="majorBidi"/>
              </w:rPr>
            </w:pPr>
            <w:r w:rsidRPr="00875F4E">
              <w:rPr>
                <w:rFonts w:asciiTheme="majorBidi" w:hAnsiTheme="majorBidi" w:cstheme="majorBidi"/>
                <w:shd w:val="clear" w:color="auto" w:fill="FFFFFF"/>
              </w:rPr>
              <w:t>Nurses’ perception and confidence in dealing with WPV</w:t>
            </w:r>
          </w:p>
        </w:tc>
        <w:tc>
          <w:tcPr>
            <w:tcW w:w="3240" w:type="dxa"/>
          </w:tcPr>
          <w:p w14:paraId="519C46F4" w14:textId="29AF39E3" w:rsidR="00053DB2" w:rsidRPr="00875F4E" w:rsidRDefault="00FA2D74" w:rsidP="00053DB2">
            <w:pPr>
              <w:rPr>
                <w:rFonts w:asciiTheme="majorBidi" w:hAnsiTheme="majorBidi" w:cstheme="majorBidi"/>
                <w:shd w:val="clear" w:color="auto" w:fill="FFFFFF"/>
              </w:rPr>
            </w:pPr>
            <w:r w:rsidRPr="00875F4E">
              <w:rPr>
                <w:rFonts w:asciiTheme="majorBidi" w:hAnsiTheme="majorBidi" w:cstheme="majorBidi"/>
                <w:shd w:val="clear" w:color="auto" w:fill="FFFFFF"/>
              </w:rPr>
              <w:t>Increased confidence and awareness in handling violent situations post-training</w:t>
            </w:r>
          </w:p>
          <w:p w14:paraId="735AE8E3" w14:textId="77777777" w:rsidR="00053DB2" w:rsidRPr="00875F4E" w:rsidRDefault="00053DB2" w:rsidP="00053DB2">
            <w:pPr>
              <w:rPr>
                <w:rFonts w:asciiTheme="majorBidi" w:hAnsiTheme="majorBidi" w:cstheme="majorBidi"/>
                <w:shd w:val="clear" w:color="auto" w:fill="FFFFFF"/>
              </w:rPr>
            </w:pPr>
          </w:p>
          <w:p w14:paraId="05880E98" w14:textId="79DC80CD" w:rsidR="00053DB2" w:rsidRPr="00875F4E" w:rsidRDefault="00053DB2" w:rsidP="00053DB2">
            <w:pPr>
              <w:rPr>
                <w:rFonts w:asciiTheme="majorBidi" w:hAnsiTheme="majorBidi" w:cstheme="majorBidi"/>
                <w:shd w:val="clear" w:color="auto" w:fill="FFFFFF"/>
              </w:rPr>
            </w:pPr>
          </w:p>
        </w:tc>
      </w:tr>
      <w:tr w:rsidR="00875F4E" w:rsidRPr="00875F4E" w14:paraId="12DBA7D2" w14:textId="77777777" w:rsidTr="00DF406E">
        <w:trPr>
          <w:trHeight w:val="710"/>
        </w:trPr>
        <w:tc>
          <w:tcPr>
            <w:tcW w:w="1710" w:type="dxa"/>
          </w:tcPr>
          <w:p w14:paraId="38516600" w14:textId="400749C7" w:rsidR="00053DB2" w:rsidRPr="00875F4E" w:rsidRDefault="00053DB2" w:rsidP="00053DB2">
            <w:pPr>
              <w:rPr>
                <w:rFonts w:asciiTheme="majorBidi" w:hAnsiTheme="majorBidi" w:cstheme="majorBidi"/>
              </w:rPr>
            </w:pPr>
            <w:r w:rsidRPr="00875F4E">
              <w:rPr>
                <w:rFonts w:asciiTheme="majorBidi" w:hAnsiTheme="majorBidi" w:cstheme="majorBidi"/>
              </w:rPr>
              <w:fldChar w:fldCharType="begin"/>
            </w:r>
            <w:r w:rsidRPr="00875F4E">
              <w:rPr>
                <w:rFonts w:asciiTheme="majorBidi" w:hAnsiTheme="majorBidi" w:cstheme="majorBidi"/>
              </w:rPr>
              <w:instrText xml:space="preserve"> ADDIN ZOTERO_ITEM CSL_CITATION {"citationID":"WuYI73Dx","properties":{"formattedCitation":"(Tosswill et al., 2023)","plainCitation":"(Tosswill et al., 2023)","noteIndex":0},"citationItems":[{"id":"NODdkHSa/c0ZaGxdn","uris":["http://zotero.org/users/local/fIu1PW4K/items/6LTPNLXE"],"itemData":{"id":1915,"type":"article-journal","abstract":"Background\nRestrictive interventions (chemical, physical, or mechanical restraints) to manage patients who are potentially or actually violent in the emergency department (ED) can be harmful and costly. Non-restrictive interventions are advocated; but this must be preceded with an understanding of patient characteristics that influence their use. A study was conducted to describe the use of restrictive interventions and ascribe it with patient characteristics in the ED.\nMethods\nRecords from October 2020 to March 2021 in the occupational violence database were used to analyse patient characteristics and restrictive interventions. Logistic regression was used to establish influencing factors of restrictive interventions adjusting for clinically relevant confounders.\nResults\nOf the N = 1276 potentially or actually violent patients, 70 % received restrictive interventions. Chemical restraint was common, with 1 in 2 patients receiving either oral medication or intramuscular injection. Probability of restrictive interventions were higher in patients who were intoxicated [(adjusted odds ratio (aOR) 3.48, 95 % confidence interval (CI) 1.675–7.21)], had high triage score (aOR 2.084, 95 % CI 1.094–3.96), and were in the ED involuntarily (aOR 1.494, 95 % CI 1.105–2.020).\nConclusion\nThe results reveal the need for multifaceted approaches that limit the presentations of, and minimise restrictive interventions among, potentially or actually violent patients.","container-title":"Australasian Emergency Care","DOI":"10.1016/j.auec.2022.07.001","ISSN":"2588-994X","issue":"1","journalAbbreviation":"Australasian Emergency Care","page":"7-12","source":"ScienceDirect","title":"A descriptive study on the use of restrictive interventions for potentially or actually violent patients in the emergency department","volume":"26","author":[{"family":"Tosswill","given":"Hayden"},{"family":"Cabilan","given":"C. J."},{"family":"Learmont","given":"Ben"},{"family":"Taurima","given":"Karen"}],"issued":{"date-parts":[["2023",3,1]]}}}],"schema":"https://github.com/citation-style-language/schema/raw/master/csl-citation.json"} </w:instrText>
            </w:r>
            <w:r w:rsidRPr="00875F4E">
              <w:rPr>
                <w:rFonts w:asciiTheme="majorBidi" w:hAnsiTheme="majorBidi" w:cstheme="majorBidi"/>
              </w:rPr>
              <w:fldChar w:fldCharType="separate"/>
            </w:r>
            <w:r w:rsidRPr="00875F4E">
              <w:rPr>
                <w:rFonts w:asciiTheme="majorBidi" w:hAnsiTheme="majorBidi" w:cstheme="majorBidi"/>
              </w:rPr>
              <w:t>(</w:t>
            </w:r>
            <w:proofErr w:type="spellStart"/>
            <w:r w:rsidRPr="00875F4E">
              <w:rPr>
                <w:rFonts w:asciiTheme="majorBidi" w:hAnsiTheme="majorBidi" w:cstheme="majorBidi"/>
              </w:rPr>
              <w:t>Tosswill</w:t>
            </w:r>
            <w:proofErr w:type="spellEnd"/>
            <w:r w:rsidRPr="00875F4E">
              <w:rPr>
                <w:rFonts w:asciiTheme="majorBidi" w:hAnsiTheme="majorBidi" w:cstheme="majorBidi"/>
              </w:rPr>
              <w:t xml:space="preserve"> et al., 2023)</w:t>
            </w:r>
            <w:r w:rsidRPr="00875F4E">
              <w:rPr>
                <w:rFonts w:asciiTheme="majorBidi" w:hAnsiTheme="majorBidi" w:cstheme="majorBidi"/>
              </w:rPr>
              <w:fldChar w:fldCharType="end"/>
            </w:r>
            <w:r w:rsidRPr="00875F4E">
              <w:rPr>
                <w:rFonts w:asciiTheme="majorBidi" w:hAnsiTheme="majorBidi" w:cstheme="majorBidi"/>
              </w:rPr>
              <w:t xml:space="preserve">/ Australia </w:t>
            </w:r>
          </w:p>
        </w:tc>
        <w:tc>
          <w:tcPr>
            <w:tcW w:w="1080" w:type="dxa"/>
          </w:tcPr>
          <w:p w14:paraId="25C2EF7C" w14:textId="0B63078D" w:rsidR="00053DB2" w:rsidRPr="00875F4E" w:rsidRDefault="00053DB2" w:rsidP="00053DB2">
            <w:pPr>
              <w:rPr>
                <w:rFonts w:asciiTheme="majorBidi" w:hAnsiTheme="majorBidi" w:cstheme="majorBidi"/>
                <w:shd w:val="clear" w:color="auto" w:fill="FFFFFF"/>
              </w:rPr>
            </w:pPr>
            <w:r w:rsidRPr="00875F4E">
              <w:rPr>
                <w:rFonts w:asciiTheme="majorBidi" w:hAnsiTheme="majorBidi" w:cstheme="majorBidi"/>
                <w:b/>
              </w:rPr>
              <w:t xml:space="preserve">III-B </w:t>
            </w:r>
          </w:p>
        </w:tc>
        <w:tc>
          <w:tcPr>
            <w:tcW w:w="1980" w:type="dxa"/>
          </w:tcPr>
          <w:p w14:paraId="7E4A298D" w14:textId="0AF00CFE" w:rsidR="00053DB2" w:rsidRPr="00875F4E" w:rsidRDefault="00B06578" w:rsidP="00053DB2">
            <w:pPr>
              <w:rPr>
                <w:rFonts w:asciiTheme="majorBidi" w:hAnsiTheme="majorBidi" w:cstheme="majorBidi"/>
                <w:shd w:val="clear" w:color="auto" w:fill="FFFFFF"/>
              </w:rPr>
            </w:pPr>
            <w:r w:rsidRPr="00875F4E">
              <w:rPr>
                <w:rFonts w:asciiTheme="majorBidi" w:hAnsiTheme="majorBidi" w:cstheme="majorBidi"/>
                <w:shd w:val="clear" w:color="auto" w:fill="FFFFFF"/>
              </w:rPr>
              <w:t>Descriptive</w:t>
            </w:r>
            <w:r w:rsidR="00EB01F3" w:rsidRPr="00875F4E">
              <w:rPr>
                <w:rFonts w:asciiTheme="majorBidi" w:hAnsiTheme="majorBidi" w:cstheme="majorBidi"/>
                <w:shd w:val="clear" w:color="auto" w:fill="FFFFFF"/>
              </w:rPr>
              <w:t xml:space="preserve"> quantitative</w:t>
            </w:r>
            <w:r w:rsidRPr="00875F4E">
              <w:rPr>
                <w:rFonts w:asciiTheme="majorBidi" w:hAnsiTheme="majorBidi" w:cstheme="majorBidi"/>
                <w:shd w:val="clear" w:color="auto" w:fill="FFFFFF"/>
              </w:rPr>
              <w:t xml:space="preserve"> study</w:t>
            </w:r>
          </w:p>
        </w:tc>
        <w:tc>
          <w:tcPr>
            <w:tcW w:w="2070" w:type="dxa"/>
          </w:tcPr>
          <w:p w14:paraId="1D302348" w14:textId="36C8EFFC" w:rsidR="00053DB2" w:rsidRPr="00875F4E" w:rsidRDefault="00B06578" w:rsidP="00053DB2">
            <w:pPr>
              <w:rPr>
                <w:rFonts w:asciiTheme="majorBidi" w:hAnsiTheme="majorBidi" w:cstheme="majorBidi"/>
                <w:shd w:val="clear" w:color="auto" w:fill="FFFFFF"/>
              </w:rPr>
            </w:pPr>
            <w:r w:rsidRPr="00875F4E">
              <w:rPr>
                <w:rFonts w:asciiTheme="majorBidi" w:hAnsiTheme="majorBidi" w:cstheme="majorBidi"/>
                <w:shd w:val="clear" w:color="auto" w:fill="FFFFFF"/>
              </w:rPr>
              <w:t xml:space="preserve">N= 1276 presentations extracted from the Response to Occupational Violence Emergencies (ROVE) database between October 2020 and March 2021 regarding the </w:t>
            </w:r>
            <w:r w:rsidRPr="00875F4E">
              <w:rPr>
                <w:rFonts w:asciiTheme="majorBidi" w:hAnsiTheme="majorBidi" w:cstheme="majorBidi"/>
                <w:shd w:val="clear" w:color="auto" w:fill="FFFFFF"/>
              </w:rPr>
              <w:lastRenderedPageBreak/>
              <w:t>use of restrictive interventions</w:t>
            </w:r>
            <w:r w:rsidR="007909A1" w:rsidRPr="00875F4E">
              <w:rPr>
                <w:rFonts w:asciiTheme="majorBidi" w:hAnsiTheme="majorBidi" w:cstheme="majorBidi"/>
                <w:shd w:val="clear" w:color="auto" w:fill="FFFFFF"/>
              </w:rPr>
              <w:t xml:space="preserve"> in </w:t>
            </w:r>
            <w:r w:rsidR="00A47820" w:rsidRPr="00875F4E">
              <w:rPr>
                <w:rFonts w:asciiTheme="majorBidi" w:hAnsiTheme="majorBidi" w:cstheme="majorBidi"/>
                <w:shd w:val="clear" w:color="auto" w:fill="FFFFFF"/>
              </w:rPr>
              <w:t>ED</w:t>
            </w:r>
            <w:r w:rsidRPr="00875F4E">
              <w:rPr>
                <w:rFonts w:asciiTheme="majorBidi" w:hAnsiTheme="majorBidi" w:cstheme="majorBidi"/>
                <w:shd w:val="clear" w:color="auto" w:fill="FFFFFF"/>
              </w:rPr>
              <w:t>.</w:t>
            </w:r>
          </w:p>
        </w:tc>
        <w:tc>
          <w:tcPr>
            <w:tcW w:w="2070" w:type="dxa"/>
          </w:tcPr>
          <w:p w14:paraId="426A2796" w14:textId="2B83CF36" w:rsidR="00053DB2" w:rsidRPr="00875F4E" w:rsidRDefault="00053DB2" w:rsidP="00053DB2">
            <w:pPr>
              <w:rPr>
                <w:rFonts w:asciiTheme="majorBidi" w:hAnsiTheme="majorBidi" w:cstheme="majorBidi"/>
                <w:shd w:val="clear" w:color="auto" w:fill="FFFFFF"/>
              </w:rPr>
            </w:pPr>
            <w:r w:rsidRPr="00875F4E">
              <w:rPr>
                <w:rFonts w:asciiTheme="majorBidi" w:hAnsiTheme="majorBidi" w:cstheme="majorBidi"/>
                <w:shd w:val="clear" w:color="auto" w:fill="FFFFFF"/>
              </w:rPr>
              <w:lastRenderedPageBreak/>
              <w:t>NA</w:t>
            </w:r>
            <w:r w:rsidR="00EB01F3" w:rsidRPr="00875F4E">
              <w:rPr>
                <w:rFonts w:asciiTheme="majorBidi" w:hAnsiTheme="majorBidi" w:cstheme="majorBidi"/>
                <w:shd w:val="clear" w:color="auto" w:fill="FFFFFF"/>
              </w:rPr>
              <w:t xml:space="preserve"> </w:t>
            </w:r>
          </w:p>
        </w:tc>
        <w:tc>
          <w:tcPr>
            <w:tcW w:w="1980" w:type="dxa"/>
          </w:tcPr>
          <w:p w14:paraId="6AEE9794" w14:textId="5F680515" w:rsidR="00053DB2" w:rsidRPr="00875F4E" w:rsidRDefault="0053272B" w:rsidP="00053DB2">
            <w:pPr>
              <w:rPr>
                <w:rFonts w:asciiTheme="majorBidi" w:hAnsiTheme="majorBidi" w:cstheme="majorBidi"/>
                <w:shd w:val="clear" w:color="auto" w:fill="FFFFFF"/>
              </w:rPr>
            </w:pPr>
            <w:r w:rsidRPr="00875F4E">
              <w:rPr>
                <w:rFonts w:asciiTheme="majorBidi" w:hAnsiTheme="majorBidi" w:cstheme="majorBidi"/>
                <w:shd w:val="clear" w:color="auto" w:fill="FFFFFF"/>
              </w:rPr>
              <w:t>Incidence and rationale for restrictive interventions</w:t>
            </w:r>
          </w:p>
        </w:tc>
        <w:tc>
          <w:tcPr>
            <w:tcW w:w="3240" w:type="dxa"/>
          </w:tcPr>
          <w:p w14:paraId="064318A1" w14:textId="23BB7E72" w:rsidR="00053DB2" w:rsidRPr="00875F4E" w:rsidRDefault="00053DB2" w:rsidP="00053DB2">
            <w:pPr>
              <w:rPr>
                <w:rFonts w:asciiTheme="majorBidi" w:hAnsiTheme="majorBidi" w:cstheme="majorBidi"/>
                <w:shd w:val="clear" w:color="auto" w:fill="FFFFFF"/>
              </w:rPr>
            </w:pPr>
            <w:r w:rsidRPr="00875F4E">
              <w:rPr>
                <w:rFonts w:asciiTheme="majorBidi" w:hAnsiTheme="majorBidi" w:cstheme="majorBidi"/>
                <w:shd w:val="clear" w:color="auto" w:fill="FFFFFF"/>
              </w:rPr>
              <w:t>Oral chemical restraint was the most common method used, followed by IM or IV chemical restraint, physical restraint, and lastly, mechanical restraint.</w:t>
            </w:r>
            <w:r w:rsidRPr="00875F4E">
              <w:rPr>
                <w:rFonts w:asciiTheme="majorBidi" w:hAnsiTheme="majorBidi" w:cstheme="majorBidi"/>
              </w:rPr>
              <w:t xml:space="preserve"> </w:t>
            </w:r>
          </w:p>
        </w:tc>
      </w:tr>
      <w:tr w:rsidR="00875F4E" w:rsidRPr="00875F4E" w14:paraId="229DEFF9" w14:textId="77777777" w:rsidTr="00CF6E29">
        <w:trPr>
          <w:trHeight w:val="1430"/>
        </w:trPr>
        <w:tc>
          <w:tcPr>
            <w:tcW w:w="1710" w:type="dxa"/>
          </w:tcPr>
          <w:p w14:paraId="4304128A" w14:textId="1A48C0B3" w:rsidR="00053DB2" w:rsidRPr="00875F4E" w:rsidRDefault="00053DB2" w:rsidP="00053DB2">
            <w:pPr>
              <w:rPr>
                <w:rFonts w:asciiTheme="majorBidi" w:hAnsiTheme="majorBidi" w:cstheme="majorBidi"/>
              </w:rPr>
            </w:pPr>
            <w:r w:rsidRPr="00875F4E">
              <w:rPr>
                <w:rFonts w:asciiTheme="majorBidi" w:hAnsiTheme="majorBidi" w:cstheme="majorBidi"/>
              </w:rPr>
              <w:fldChar w:fldCharType="begin"/>
            </w:r>
            <w:r w:rsidRPr="00875F4E">
              <w:rPr>
                <w:rFonts w:asciiTheme="majorBidi" w:hAnsiTheme="majorBidi" w:cstheme="majorBidi"/>
              </w:rPr>
              <w:instrText xml:space="preserve"> ADDIN ZOTERO_ITEM CSL_CITATION {"citationID":"mkfWe7IK","properties":{"formattedCitation":"(Wong et al., 2015)","plainCitation":"(Wong et al., 2015)","noteIndex":0},"citationItems":[{"id":"NODdkHSa/bVBGjr7I","uris":["http://zotero.org/users/local/Gf9GN25F/items/G5ZFJUYF"],"itemData":{"id":10,"type":"article-journal","abstract":"Introduction\nWhile treating potentially violent patients in the emergency department (ED), both patients and staff may be subject to unintentional injury. Emergency healthcare providers are at the greatest risk of experiencing physical and verbal assault from patients. Preliminary studies have shown that a team-based approach with targeted staff training has significant positive outcomes in mitigating violence in healthcare settings. Staff attitudes toward patient aggression have also been linked to workplace safety, but current literature suggests that providers experience fear and anxiety while caring for potentially violent patients. The objectives of the study were (1) to develop an interprofessional curriculum focusing on improving teamwork and staff attitudes toward patient violence using simulation-enhanced education for ED staff, and (2) to assess attitudes towards patient aggression both at pre- and post-curriculum implementation stages using a survey-based study design.\n\nMethods\nFormal roles and responsibilities for each member of the care team, including positioning during restraint placement, were predefined in conjunction with ED leadership. Emergency medicine residents, nurses and hospital police officers were assigned to interprofessional teams. The curriculum started with an introductory lecture discussing de-escalation techniques and restraint placement as well as core tenets of interprofessional collaboration. Next, we conducted two simulation scenarios using standardized participants (SPs) and structured debriefing. The study consisted of a survey-based design comparing pre- and post-intervention responses via a paired Student t-test to assess changes in staff attitudes. We used the validated Management of Aggression and Violence Attitude Scale (MAVAS) consisting of 30 Likert-scale questions grouped into four themed constructs.\n\nResults\nOne hundred sixty-two ED staff members completed the course with &gt;95% staff participation, generating a total of 106 paired surveys. Constructs for internal/biomedical factors, external/staff factors and situational/interactional perspectives on patient aggression significantly improved (p&lt;0.0001, p&lt;0.002, p&lt;0.0001 respectively). Staff attitudes toward management of patient aggression did not significantly change (p=0.542). Multiple quality improvement initiatives were successfully implemented, including the creation of an interprofessional crisis management alert and response protocol. Staff members described appreciation for our simulation-based curriculum and welcomed the interaction with SPs during their training.\n\nConclusion\nA structured simulation-enhanced interprofessional intervention was successful in improving multiple facets of ED staff attitudes toward behavioral emergency care.","container-title":"Western Journal of Emergency Medicine","DOI":"10.5811/westjem.2015.8.26220","ISSN":"1936-900X","issue":"6","journalAbbreviation":"West J Emerg Med","note":"PMID: 26594279\nPMCID: PMC4651583","page":"859-865","source":"PubMed Central","title":"Coordinating a Team Response to Behavioral Emergencies in the Emergency Department: A Simulation-Enhanced Interprofessional Curriculum","title-short":"Coordinating a Team Response to Behavioral Emergencies in the Emergency Department","volume":"16","author":[{"family":"Wong","given":"Ambrose H."},{"family":"Wing","given":"Lisa"},{"family":"Weiss","given":"Brenda"},{"family":"Gang","given":"Maureen"}],"issued":{"date-parts":[["2015",11]]}}}],"schema":"https://github.com/citation-style-language/schema/raw/master/csl-citation.json"} </w:instrText>
            </w:r>
            <w:r w:rsidRPr="00875F4E">
              <w:rPr>
                <w:rFonts w:asciiTheme="majorBidi" w:hAnsiTheme="majorBidi" w:cstheme="majorBidi"/>
              </w:rPr>
              <w:fldChar w:fldCharType="separate"/>
            </w:r>
            <w:r w:rsidRPr="00875F4E">
              <w:rPr>
                <w:rFonts w:asciiTheme="majorBidi" w:hAnsiTheme="majorBidi" w:cstheme="majorBidi"/>
              </w:rPr>
              <w:t>(Wong et al., 2015)</w:t>
            </w:r>
            <w:r w:rsidRPr="00875F4E">
              <w:rPr>
                <w:rFonts w:asciiTheme="majorBidi" w:hAnsiTheme="majorBidi" w:cstheme="majorBidi"/>
              </w:rPr>
              <w:fldChar w:fldCharType="end"/>
            </w:r>
            <w:r w:rsidRPr="00875F4E">
              <w:rPr>
                <w:rFonts w:asciiTheme="majorBidi" w:hAnsiTheme="majorBidi" w:cstheme="majorBidi"/>
              </w:rPr>
              <w:t>/ US</w:t>
            </w:r>
          </w:p>
        </w:tc>
        <w:tc>
          <w:tcPr>
            <w:tcW w:w="1080" w:type="dxa"/>
          </w:tcPr>
          <w:p w14:paraId="0E480F21" w14:textId="31AAAF22" w:rsidR="00053DB2" w:rsidRPr="00875F4E" w:rsidRDefault="00053DB2" w:rsidP="00053DB2">
            <w:pPr>
              <w:rPr>
                <w:rFonts w:asciiTheme="majorBidi" w:hAnsiTheme="majorBidi" w:cstheme="majorBidi"/>
                <w:b/>
                <w:bCs/>
              </w:rPr>
            </w:pPr>
            <w:r w:rsidRPr="00875F4E">
              <w:rPr>
                <w:rFonts w:asciiTheme="majorBidi" w:hAnsiTheme="majorBidi" w:cstheme="majorBidi"/>
                <w:b/>
                <w:bCs/>
              </w:rPr>
              <w:t>V-B</w:t>
            </w:r>
          </w:p>
        </w:tc>
        <w:tc>
          <w:tcPr>
            <w:tcW w:w="1980" w:type="dxa"/>
          </w:tcPr>
          <w:p w14:paraId="07279281" w14:textId="4572F82B" w:rsidR="00053DB2" w:rsidRPr="00875F4E" w:rsidRDefault="0053272B" w:rsidP="00053DB2">
            <w:pPr>
              <w:rPr>
                <w:rFonts w:asciiTheme="majorBidi" w:hAnsiTheme="majorBidi" w:cstheme="majorBidi"/>
                <w:shd w:val="clear" w:color="auto" w:fill="FFFFFF"/>
              </w:rPr>
            </w:pPr>
            <w:r w:rsidRPr="00875F4E">
              <w:rPr>
                <w:rFonts w:asciiTheme="majorBidi" w:hAnsiTheme="majorBidi" w:cstheme="majorBidi"/>
                <w:shd w:val="clear" w:color="auto" w:fill="FFFFFF"/>
              </w:rPr>
              <w:t xml:space="preserve">Quality improvement study </w:t>
            </w:r>
          </w:p>
        </w:tc>
        <w:tc>
          <w:tcPr>
            <w:tcW w:w="2070" w:type="dxa"/>
          </w:tcPr>
          <w:p w14:paraId="224AAC0D" w14:textId="7DCB493F" w:rsidR="0053272B" w:rsidRPr="00875F4E" w:rsidRDefault="0053272B" w:rsidP="0053272B">
            <w:pPr>
              <w:pStyle w:val="Default"/>
              <w:rPr>
                <w:rFonts w:asciiTheme="majorBidi" w:hAnsiTheme="majorBidi" w:cstheme="majorBidi"/>
                <w:color w:val="auto"/>
                <w:sz w:val="22"/>
                <w:szCs w:val="22"/>
                <w:shd w:val="clear" w:color="auto" w:fill="FFFFFF"/>
              </w:rPr>
            </w:pPr>
            <w:r w:rsidRPr="00875F4E">
              <w:rPr>
                <w:rFonts w:asciiTheme="majorBidi" w:hAnsiTheme="majorBidi" w:cstheme="majorBidi"/>
                <w:color w:val="auto"/>
                <w:sz w:val="22"/>
                <w:szCs w:val="22"/>
                <w:shd w:val="clear" w:color="auto" w:fill="FFFFFF"/>
              </w:rPr>
              <w:t xml:space="preserve">N=106 ED staff (nurses, police staff, physicians) </w:t>
            </w:r>
          </w:p>
          <w:p w14:paraId="04B5104C" w14:textId="77777777" w:rsidR="00053DB2" w:rsidRPr="00875F4E" w:rsidRDefault="00053DB2" w:rsidP="00053DB2">
            <w:pPr>
              <w:rPr>
                <w:rFonts w:asciiTheme="majorBidi" w:hAnsiTheme="majorBidi" w:cstheme="majorBidi"/>
                <w:shd w:val="clear" w:color="auto" w:fill="FFFFFF"/>
              </w:rPr>
            </w:pPr>
          </w:p>
        </w:tc>
        <w:tc>
          <w:tcPr>
            <w:tcW w:w="2070" w:type="dxa"/>
          </w:tcPr>
          <w:p w14:paraId="7A11B936" w14:textId="77777777" w:rsidR="00053DB2" w:rsidRPr="00875F4E" w:rsidRDefault="00053DB2" w:rsidP="00053DB2">
            <w:pPr>
              <w:rPr>
                <w:rFonts w:asciiTheme="majorBidi" w:hAnsiTheme="majorBidi" w:cstheme="majorBidi"/>
                <w:shd w:val="clear" w:color="auto" w:fill="FFFFFF"/>
              </w:rPr>
            </w:pPr>
            <w:r w:rsidRPr="00875F4E">
              <w:rPr>
                <w:rFonts w:asciiTheme="majorBidi" w:hAnsiTheme="majorBidi" w:cstheme="majorBidi"/>
                <w:shd w:val="clear" w:color="auto" w:fill="FFFFFF"/>
              </w:rPr>
              <w:t xml:space="preserve">A 3-hour educational simulation program on de-escalation techniques, restraint placement, and interprofessional collaboration. </w:t>
            </w:r>
          </w:p>
          <w:p w14:paraId="7D79140A" w14:textId="5AC64E42" w:rsidR="00351C83" w:rsidRPr="00875F4E" w:rsidRDefault="00351C83" w:rsidP="00053DB2">
            <w:pPr>
              <w:rPr>
                <w:rFonts w:asciiTheme="majorBidi" w:hAnsiTheme="majorBidi" w:cstheme="majorBidi"/>
              </w:rPr>
            </w:pPr>
          </w:p>
        </w:tc>
        <w:tc>
          <w:tcPr>
            <w:tcW w:w="1980" w:type="dxa"/>
          </w:tcPr>
          <w:p w14:paraId="72A50D5A" w14:textId="1082BF7F" w:rsidR="00053DB2" w:rsidRPr="00875F4E" w:rsidRDefault="00C320D1" w:rsidP="0053272B">
            <w:pPr>
              <w:pStyle w:val="Default"/>
              <w:rPr>
                <w:rFonts w:asciiTheme="majorBidi" w:hAnsiTheme="majorBidi" w:cstheme="majorBidi"/>
                <w:color w:val="auto"/>
                <w:sz w:val="22"/>
                <w:szCs w:val="22"/>
                <w:shd w:val="clear" w:color="auto" w:fill="FFFFFF"/>
              </w:rPr>
            </w:pPr>
            <w:r w:rsidRPr="00875F4E">
              <w:rPr>
                <w:rFonts w:asciiTheme="majorBidi" w:hAnsiTheme="majorBidi" w:cstheme="majorBidi"/>
                <w:color w:val="auto"/>
                <w:sz w:val="22"/>
                <w:szCs w:val="22"/>
                <w:shd w:val="clear" w:color="auto" w:fill="FFFFFF"/>
              </w:rPr>
              <w:t xml:space="preserve">Management of aggression and violence attitudes </w:t>
            </w:r>
          </w:p>
        </w:tc>
        <w:tc>
          <w:tcPr>
            <w:tcW w:w="3240" w:type="dxa"/>
          </w:tcPr>
          <w:p w14:paraId="30FF0D6B" w14:textId="28CD624E" w:rsidR="00DF406E" w:rsidRPr="00875F4E" w:rsidRDefault="00DF406E" w:rsidP="00DF406E">
            <w:pPr>
              <w:rPr>
                <w:rFonts w:asciiTheme="majorBidi" w:hAnsiTheme="majorBidi" w:cstheme="majorBidi"/>
              </w:rPr>
            </w:pPr>
            <w:r w:rsidRPr="00875F4E">
              <w:rPr>
                <w:rFonts w:asciiTheme="majorBidi" w:hAnsiTheme="majorBidi" w:cstheme="majorBidi"/>
              </w:rPr>
              <w:t>Nurses</w:t>
            </w:r>
            <w:r w:rsidR="00C320D1" w:rsidRPr="00875F4E">
              <w:rPr>
                <w:rFonts w:asciiTheme="majorBidi" w:hAnsiTheme="majorBidi" w:cstheme="majorBidi"/>
              </w:rPr>
              <w:t>’</w:t>
            </w:r>
            <w:r w:rsidRPr="00875F4E">
              <w:rPr>
                <w:rFonts w:asciiTheme="majorBidi" w:hAnsiTheme="majorBidi" w:cstheme="majorBidi"/>
              </w:rPr>
              <w:t xml:space="preserve"> attitudes toward management strategies were not significantly affected. </w:t>
            </w:r>
          </w:p>
          <w:p w14:paraId="6A8735D5" w14:textId="02F94CAC" w:rsidR="00053DB2" w:rsidRPr="00875F4E" w:rsidRDefault="00053DB2" w:rsidP="0053272B">
            <w:pPr>
              <w:pStyle w:val="Default"/>
              <w:rPr>
                <w:rFonts w:asciiTheme="majorBidi" w:hAnsiTheme="majorBidi" w:cstheme="majorBidi"/>
                <w:color w:val="auto"/>
                <w:sz w:val="22"/>
                <w:szCs w:val="22"/>
                <w:shd w:val="clear" w:color="auto" w:fill="FFFFFF"/>
              </w:rPr>
            </w:pPr>
          </w:p>
        </w:tc>
      </w:tr>
      <w:tr w:rsidR="00875F4E" w:rsidRPr="00875F4E" w14:paraId="782FD14E" w14:textId="77777777" w:rsidTr="00CF6E29">
        <w:trPr>
          <w:trHeight w:val="1430"/>
        </w:trPr>
        <w:tc>
          <w:tcPr>
            <w:tcW w:w="1710" w:type="dxa"/>
          </w:tcPr>
          <w:p w14:paraId="25C107A7" w14:textId="09E5ABB2" w:rsidR="00053DB2" w:rsidRPr="00875F4E" w:rsidRDefault="00053DB2" w:rsidP="00053DB2">
            <w:pPr>
              <w:rPr>
                <w:rFonts w:asciiTheme="majorBidi" w:hAnsiTheme="majorBidi" w:cstheme="majorBidi"/>
              </w:rPr>
            </w:pPr>
            <w:r w:rsidRPr="00875F4E">
              <w:rPr>
                <w:rFonts w:asciiTheme="majorBidi" w:hAnsiTheme="majorBidi" w:cstheme="majorBidi"/>
              </w:rPr>
              <w:fldChar w:fldCharType="begin"/>
            </w:r>
            <w:r w:rsidRPr="00875F4E">
              <w:rPr>
                <w:rFonts w:asciiTheme="majorBidi" w:hAnsiTheme="majorBidi" w:cstheme="majorBidi"/>
              </w:rPr>
              <w:instrText xml:space="preserve"> ADDIN ZOTERO_ITEM CSL_CITATION {"citationID":"wgwvvuzL","properties":{"formattedCitation":"(Xu et al., 2022)","plainCitation":"(Xu et al., 2022)","noteIndex":0},"citationItems":[{"id":"NODdkHSa/QHUjZgm5","uris":["http://zotero.org/users/local/fIu1PW4K/items/RQFRJCLC"],"itemData":{"id":584,"type":"article-journal","abstract":"Aim The aim is to explore the impact of violence and psychological resilience on psychiatric nurses as second victims. Background Workplace violence is a public health concern, seriously influencing medical staff's physical and mental health. However, few pieces of research have concentrated on psychiatric nurses as second victims. Method The socio-demographic data, violence-related data, psychological resilience scale, the Chinese version of the Second Victim Experience and Support Tool were applied to conduct a cross-sectional survey on nurses from psychiatric hospitals. The multiple linear regression model identified significant variables associated with violence-related injury and resilience. Results A total of 683 nurses completed the survey, of whom 88.3% were women. The average scores of the second victims' experience and support, support and distress were 3.45 ± 0.43, 3.71 ± 0.57 and 3.19 ± 0.67, respectively. Physical violence, psychological violence, psychological influence and nursing work environment were positively correlated with the experience and support of the second victims, and innocuous violence was a negative factor, which explains 20.6% of the variation. Moreover, physical injury, nursing work environment, resilience restructuring, physical violence, psychological violence, psychological impact and disagreement about the existence of violence explained 14.8% of the distress. The innocuous violence, psychological violence and nursing work environment explained 46.2% of the support. Conclusions Our findings suggest that nurses who are second victims after the violence mainly suffer from severe psychological distress and receive the least support for the same. Implication for nursing management The study provides clues to help nursing managers' emphasis on the distress and support of second victims and provides targeted intervention based on the relevant factors and these results. The article is a cross-sectional study of psychiatric nurses, which has been approved by the ethics committee of the hospital before the survey. All the nurses who participated in the survey have been informed and agreed.","container-title":"Journal of Nursing Management","DOI":"10.1111/jonm.13711","ISSN":"1365-2834","issue":"6","language":"en","note":"_eprint: https://onlinelibrary.wiley.com/doi/pdf/10.1111/jonm.13711","page":"1777-1787","source":"Wiley Online Library","title":"Distress, support and psychological resilience of psychiatric nurses as second victims after violence: A cross-sectional study","title-short":"Distress, support and psychological resilience of psychiatric nurses as second victims after violence","volume":"30","author":[{"family":"Xu","given":"Hua"},{"family":"Cao","given":"Xiang"},{"family":"Jin","given":"Quan-xiang"},{"family":"Wang","given":"Rui-shi"},{"family":"Zhang","given":"Yan-hong"},{"family":"Chen","given":"Zhao-hong"}],"issued":{"date-parts":[["2022"]]}}}],"schema":"https://github.com/citation-style-language/schema/raw/master/csl-citation.json"} </w:instrText>
            </w:r>
            <w:r w:rsidRPr="00875F4E">
              <w:rPr>
                <w:rFonts w:asciiTheme="majorBidi" w:hAnsiTheme="majorBidi" w:cstheme="majorBidi"/>
              </w:rPr>
              <w:fldChar w:fldCharType="separate"/>
            </w:r>
            <w:r w:rsidRPr="00875F4E">
              <w:rPr>
                <w:rFonts w:asciiTheme="majorBidi" w:hAnsiTheme="majorBidi" w:cstheme="majorBidi"/>
              </w:rPr>
              <w:t>(Xu et al., 2022)</w:t>
            </w:r>
            <w:r w:rsidRPr="00875F4E">
              <w:rPr>
                <w:rFonts w:asciiTheme="majorBidi" w:hAnsiTheme="majorBidi" w:cstheme="majorBidi"/>
              </w:rPr>
              <w:fldChar w:fldCharType="end"/>
            </w:r>
            <w:r w:rsidRPr="00875F4E">
              <w:rPr>
                <w:rFonts w:asciiTheme="majorBidi" w:hAnsiTheme="majorBidi" w:cstheme="majorBidi"/>
              </w:rPr>
              <w:t>/</w:t>
            </w:r>
          </w:p>
          <w:p w14:paraId="794F5733" w14:textId="77777777" w:rsidR="00053DB2" w:rsidRPr="00875F4E" w:rsidRDefault="00053DB2" w:rsidP="00053DB2">
            <w:pPr>
              <w:rPr>
                <w:rFonts w:asciiTheme="majorBidi" w:hAnsiTheme="majorBidi" w:cstheme="majorBidi"/>
              </w:rPr>
            </w:pPr>
            <w:r w:rsidRPr="00875F4E">
              <w:rPr>
                <w:rFonts w:asciiTheme="majorBidi" w:hAnsiTheme="majorBidi" w:cstheme="majorBidi"/>
              </w:rPr>
              <w:t>China</w:t>
            </w:r>
          </w:p>
          <w:p w14:paraId="73D12EF1" w14:textId="77777777" w:rsidR="00053DB2" w:rsidRPr="00875F4E" w:rsidRDefault="00053DB2" w:rsidP="00053DB2">
            <w:pPr>
              <w:rPr>
                <w:rFonts w:asciiTheme="majorBidi" w:hAnsiTheme="majorBidi" w:cstheme="majorBidi"/>
              </w:rPr>
            </w:pPr>
          </w:p>
        </w:tc>
        <w:tc>
          <w:tcPr>
            <w:tcW w:w="1080" w:type="dxa"/>
          </w:tcPr>
          <w:p w14:paraId="7717DE22" w14:textId="08C9ECED" w:rsidR="00053DB2" w:rsidRPr="00875F4E" w:rsidRDefault="00053DB2" w:rsidP="00053DB2">
            <w:pPr>
              <w:rPr>
                <w:rFonts w:asciiTheme="majorBidi" w:hAnsiTheme="majorBidi" w:cstheme="majorBidi"/>
              </w:rPr>
            </w:pPr>
            <w:r w:rsidRPr="00875F4E">
              <w:rPr>
                <w:rFonts w:asciiTheme="majorBidi" w:hAnsiTheme="majorBidi" w:cstheme="majorBidi"/>
                <w:b/>
              </w:rPr>
              <w:t xml:space="preserve">III-B </w:t>
            </w:r>
          </w:p>
        </w:tc>
        <w:tc>
          <w:tcPr>
            <w:tcW w:w="1980" w:type="dxa"/>
          </w:tcPr>
          <w:p w14:paraId="0102DFB4" w14:textId="42EE99A8" w:rsidR="007A6015" w:rsidRPr="00875F4E" w:rsidRDefault="007A6015" w:rsidP="007A6015">
            <w:pPr>
              <w:rPr>
                <w:rFonts w:asciiTheme="majorBidi" w:hAnsiTheme="majorBidi" w:cstheme="majorBidi"/>
                <w:shd w:val="clear" w:color="auto" w:fill="FFFFFF"/>
              </w:rPr>
            </w:pPr>
            <w:r w:rsidRPr="00875F4E">
              <w:rPr>
                <w:rFonts w:asciiTheme="majorBidi" w:hAnsiTheme="majorBidi" w:cstheme="majorBidi"/>
                <w:shd w:val="clear" w:color="auto" w:fill="FFFFFF"/>
              </w:rPr>
              <w:t>Descriptive cross-sectional study</w:t>
            </w:r>
          </w:p>
          <w:p w14:paraId="78AEB1F3" w14:textId="448D0D95" w:rsidR="00053DB2" w:rsidRPr="00875F4E" w:rsidRDefault="00053DB2" w:rsidP="007A6015">
            <w:pPr>
              <w:rPr>
                <w:rFonts w:asciiTheme="majorBidi" w:hAnsiTheme="majorBidi" w:cstheme="majorBidi"/>
                <w:shd w:val="clear" w:color="auto" w:fill="FFFFFF"/>
              </w:rPr>
            </w:pPr>
          </w:p>
        </w:tc>
        <w:tc>
          <w:tcPr>
            <w:tcW w:w="2070" w:type="dxa"/>
          </w:tcPr>
          <w:p w14:paraId="56A3F81C" w14:textId="79392B2D" w:rsidR="00053DB2" w:rsidRPr="00875F4E" w:rsidRDefault="007A6015" w:rsidP="007A6015">
            <w:pPr>
              <w:rPr>
                <w:rFonts w:asciiTheme="majorBidi" w:hAnsiTheme="majorBidi" w:cstheme="majorBidi"/>
                <w:shd w:val="clear" w:color="auto" w:fill="FFFFFF"/>
              </w:rPr>
            </w:pPr>
            <w:r w:rsidRPr="00875F4E">
              <w:rPr>
                <w:rFonts w:asciiTheme="majorBidi" w:hAnsiTheme="majorBidi" w:cstheme="majorBidi"/>
                <w:shd w:val="clear" w:color="auto" w:fill="FFFFFF"/>
              </w:rPr>
              <w:t>N=683 psychiatric nurses</w:t>
            </w:r>
          </w:p>
        </w:tc>
        <w:tc>
          <w:tcPr>
            <w:tcW w:w="2070" w:type="dxa"/>
          </w:tcPr>
          <w:p w14:paraId="69B1AE98" w14:textId="33696040" w:rsidR="00053DB2" w:rsidRPr="00875F4E" w:rsidRDefault="00053DB2" w:rsidP="00053DB2">
            <w:pPr>
              <w:rPr>
                <w:rFonts w:asciiTheme="majorBidi" w:hAnsiTheme="majorBidi" w:cstheme="majorBidi"/>
              </w:rPr>
            </w:pPr>
            <w:r w:rsidRPr="00875F4E">
              <w:rPr>
                <w:rFonts w:asciiTheme="majorBidi" w:hAnsiTheme="majorBidi" w:cstheme="majorBidi"/>
              </w:rPr>
              <w:t>NA</w:t>
            </w:r>
          </w:p>
        </w:tc>
        <w:tc>
          <w:tcPr>
            <w:tcW w:w="1980" w:type="dxa"/>
          </w:tcPr>
          <w:p w14:paraId="74831D92" w14:textId="157CE678" w:rsidR="00053DB2" w:rsidRPr="00875F4E" w:rsidRDefault="007A6015" w:rsidP="00053DB2">
            <w:pPr>
              <w:rPr>
                <w:rFonts w:asciiTheme="majorBidi" w:hAnsiTheme="majorBidi" w:cstheme="majorBidi"/>
              </w:rPr>
            </w:pPr>
            <w:r w:rsidRPr="00875F4E">
              <w:rPr>
                <w:rFonts w:asciiTheme="majorBidi" w:hAnsiTheme="majorBidi" w:cstheme="majorBidi"/>
                <w:shd w:val="clear" w:color="auto" w:fill="FFFFFF"/>
              </w:rPr>
              <w:t>Distress</w:t>
            </w:r>
            <w:r w:rsidR="00A656B3" w:rsidRPr="00875F4E">
              <w:rPr>
                <w:rFonts w:asciiTheme="majorBidi" w:hAnsiTheme="majorBidi" w:cstheme="majorBidi"/>
                <w:shd w:val="clear" w:color="auto" w:fill="FFFFFF"/>
              </w:rPr>
              <w:t xml:space="preserve"> rates after WPV </w:t>
            </w:r>
            <w:proofErr w:type="gramStart"/>
            <w:r w:rsidR="00A656B3" w:rsidRPr="00875F4E">
              <w:rPr>
                <w:rFonts w:asciiTheme="majorBidi" w:hAnsiTheme="majorBidi" w:cstheme="majorBidi"/>
                <w:shd w:val="clear" w:color="auto" w:fill="FFFFFF"/>
              </w:rPr>
              <w:t xml:space="preserve">incidents; </w:t>
            </w:r>
            <w:r w:rsidRPr="00875F4E">
              <w:rPr>
                <w:rFonts w:asciiTheme="majorBidi" w:hAnsiTheme="majorBidi" w:cstheme="majorBidi"/>
                <w:shd w:val="clear" w:color="auto" w:fill="FFFFFF"/>
              </w:rPr>
              <w:t xml:space="preserve"> </w:t>
            </w:r>
            <w:r w:rsidR="00A656B3" w:rsidRPr="00875F4E">
              <w:rPr>
                <w:rFonts w:asciiTheme="majorBidi" w:hAnsiTheme="majorBidi" w:cstheme="majorBidi"/>
                <w:shd w:val="clear" w:color="auto" w:fill="FFFFFF"/>
              </w:rPr>
              <w:t>S</w:t>
            </w:r>
            <w:r w:rsidRPr="00875F4E">
              <w:rPr>
                <w:rFonts w:asciiTheme="majorBidi" w:hAnsiTheme="majorBidi" w:cstheme="majorBidi"/>
                <w:shd w:val="clear" w:color="auto" w:fill="FFFFFF"/>
              </w:rPr>
              <w:t>upport</w:t>
            </w:r>
            <w:proofErr w:type="gramEnd"/>
            <w:r w:rsidRPr="00875F4E">
              <w:rPr>
                <w:rFonts w:asciiTheme="majorBidi" w:hAnsiTheme="majorBidi" w:cstheme="majorBidi"/>
                <w:shd w:val="clear" w:color="auto" w:fill="FFFFFF"/>
              </w:rPr>
              <w:t xml:space="preserve"> received</w:t>
            </w:r>
            <w:r w:rsidR="00A656B3" w:rsidRPr="00875F4E">
              <w:rPr>
                <w:rFonts w:asciiTheme="majorBidi" w:hAnsiTheme="majorBidi" w:cstheme="majorBidi"/>
                <w:shd w:val="clear" w:color="auto" w:fill="FFFFFF"/>
              </w:rPr>
              <w:t>; P</w:t>
            </w:r>
            <w:r w:rsidRPr="00875F4E">
              <w:rPr>
                <w:rFonts w:asciiTheme="majorBidi" w:hAnsiTheme="majorBidi" w:cstheme="majorBidi"/>
                <w:shd w:val="clear" w:color="auto" w:fill="FFFFFF"/>
              </w:rPr>
              <w:t>sychological resilience</w:t>
            </w:r>
          </w:p>
        </w:tc>
        <w:tc>
          <w:tcPr>
            <w:tcW w:w="3240" w:type="dxa"/>
          </w:tcPr>
          <w:p w14:paraId="078B285E" w14:textId="77777777" w:rsidR="00053DB2" w:rsidRPr="00875F4E" w:rsidRDefault="00053DB2" w:rsidP="00053DB2">
            <w:pPr>
              <w:rPr>
                <w:rFonts w:asciiTheme="majorBidi" w:hAnsiTheme="majorBidi" w:cstheme="majorBidi"/>
              </w:rPr>
            </w:pPr>
            <w:r w:rsidRPr="00875F4E">
              <w:rPr>
                <w:rFonts w:asciiTheme="majorBidi" w:hAnsiTheme="majorBidi" w:cstheme="majorBidi"/>
              </w:rPr>
              <w:t>Nurses suffered from severe psychological distress</w:t>
            </w:r>
            <w:r w:rsidR="007A6015" w:rsidRPr="00875F4E">
              <w:rPr>
                <w:rFonts w:asciiTheme="majorBidi" w:hAnsiTheme="majorBidi" w:cstheme="majorBidi"/>
              </w:rPr>
              <w:t>,</w:t>
            </w:r>
            <w:r w:rsidRPr="00875F4E">
              <w:rPr>
                <w:rFonts w:asciiTheme="majorBidi" w:hAnsiTheme="majorBidi" w:cstheme="majorBidi"/>
              </w:rPr>
              <w:t xml:space="preserve"> with minor support received, relying mainly on friends and family for support. Psychological resilience correlated with support.</w:t>
            </w:r>
          </w:p>
          <w:p w14:paraId="21CD92A4" w14:textId="745B57B4" w:rsidR="00351C83" w:rsidRPr="00875F4E" w:rsidRDefault="00351C83" w:rsidP="00053DB2">
            <w:pPr>
              <w:rPr>
                <w:rFonts w:asciiTheme="majorBidi" w:hAnsiTheme="majorBidi" w:cstheme="majorBidi"/>
              </w:rPr>
            </w:pPr>
          </w:p>
        </w:tc>
      </w:tr>
      <w:tr w:rsidR="00875F4E" w:rsidRPr="00875F4E" w14:paraId="4A265C96" w14:textId="77777777" w:rsidTr="00CF6E29">
        <w:trPr>
          <w:trHeight w:val="1880"/>
        </w:trPr>
        <w:tc>
          <w:tcPr>
            <w:tcW w:w="1710" w:type="dxa"/>
          </w:tcPr>
          <w:p w14:paraId="2170E950" w14:textId="20C1D515" w:rsidR="00053DB2" w:rsidRPr="00875F4E" w:rsidRDefault="00053DB2" w:rsidP="00053DB2">
            <w:pPr>
              <w:rPr>
                <w:rFonts w:asciiTheme="majorBidi" w:hAnsiTheme="majorBidi" w:cstheme="majorBidi"/>
              </w:rPr>
            </w:pPr>
            <w:r w:rsidRPr="00875F4E">
              <w:rPr>
                <w:rFonts w:asciiTheme="majorBidi" w:hAnsiTheme="majorBidi" w:cstheme="majorBidi"/>
              </w:rPr>
              <w:fldChar w:fldCharType="begin"/>
            </w:r>
            <w:r w:rsidRPr="00875F4E">
              <w:rPr>
                <w:rFonts w:asciiTheme="majorBidi" w:hAnsiTheme="majorBidi" w:cstheme="majorBidi"/>
              </w:rPr>
              <w:instrText xml:space="preserve"> ADDIN ZOTERO_ITEM CSL_CITATION {"citationID":"umu61vYm","properties":{"formattedCitation":"(Yost et al., 2022)","plainCitation":"(Yost et al., 2022)","noteIndex":0},"citationItems":[{"id":"NODdkHSa/Mne0shfw","uris":["http://zotero.org/users/local/fIu1PW4K/items/DP3M27BG"],"itemData":{"id":1919,"type":"article-journal","container-title":"Journal of Clinical Psychology in Medical Settings","DOI":"10.1007/s10880-021-09775-3","ISSN":"1068-9583, 1573-3572","issue":"1","journalAbbreviation":"J Clin Psychol Med Settings","language":"en","page":"54-61","source":"DOI.org (Crossref)","title":"An Innovative Model of Behavior Management to Address Behavioral Emergencies in the Acute Medical Inpatient Setting: Pilot Data","title-short":"An Innovative Model of Behavior Management to Address Behavioral Emergencies in the Acute Medical Inpatient Setting","volume":"29","author":[{"family":"Yost","given":"Joanna S."},{"family":"Loveless","given":"James P."},{"family":"Shahane","given":"Amit A."},{"family":"Clayton","given":"Anita H."}],"issued":{"date-parts":[["2022",3]]}}}],"schema":"https://github.com/citation-style-language/schema/raw/master/csl-citation.json"} </w:instrText>
            </w:r>
            <w:r w:rsidRPr="00875F4E">
              <w:rPr>
                <w:rFonts w:asciiTheme="majorBidi" w:hAnsiTheme="majorBidi" w:cstheme="majorBidi"/>
              </w:rPr>
              <w:fldChar w:fldCharType="separate"/>
            </w:r>
            <w:r w:rsidRPr="00875F4E">
              <w:rPr>
                <w:rFonts w:asciiTheme="majorBidi" w:hAnsiTheme="majorBidi" w:cstheme="majorBidi"/>
              </w:rPr>
              <w:t>(Yost et al., 2022)</w:t>
            </w:r>
            <w:r w:rsidRPr="00875F4E">
              <w:rPr>
                <w:rFonts w:asciiTheme="majorBidi" w:hAnsiTheme="majorBidi" w:cstheme="majorBidi"/>
              </w:rPr>
              <w:fldChar w:fldCharType="end"/>
            </w:r>
            <w:r w:rsidRPr="00875F4E">
              <w:rPr>
                <w:rFonts w:asciiTheme="majorBidi" w:hAnsiTheme="majorBidi" w:cstheme="majorBidi"/>
              </w:rPr>
              <w:t xml:space="preserve">/ US </w:t>
            </w:r>
          </w:p>
        </w:tc>
        <w:tc>
          <w:tcPr>
            <w:tcW w:w="1080" w:type="dxa"/>
          </w:tcPr>
          <w:p w14:paraId="14A880FE" w14:textId="6B8027E4" w:rsidR="00053DB2" w:rsidRPr="00875F4E" w:rsidRDefault="00053DB2" w:rsidP="00053DB2">
            <w:pPr>
              <w:rPr>
                <w:rFonts w:asciiTheme="majorBidi" w:hAnsiTheme="majorBidi" w:cstheme="majorBidi"/>
              </w:rPr>
            </w:pPr>
            <w:r w:rsidRPr="00875F4E">
              <w:rPr>
                <w:rFonts w:asciiTheme="majorBidi" w:eastAsia="Times New Roman" w:hAnsiTheme="majorBidi" w:cstheme="majorBidi"/>
                <w:b/>
              </w:rPr>
              <w:t xml:space="preserve">V- B </w:t>
            </w:r>
          </w:p>
        </w:tc>
        <w:tc>
          <w:tcPr>
            <w:tcW w:w="1980" w:type="dxa"/>
          </w:tcPr>
          <w:p w14:paraId="17DBDB82" w14:textId="4C6472DB" w:rsidR="00053DB2" w:rsidRPr="00875F4E" w:rsidRDefault="00053DB2" w:rsidP="00053DB2">
            <w:pPr>
              <w:rPr>
                <w:rFonts w:asciiTheme="majorBidi" w:hAnsiTheme="majorBidi" w:cstheme="majorBidi"/>
                <w:shd w:val="clear" w:color="auto" w:fill="FFFFFF"/>
              </w:rPr>
            </w:pPr>
            <w:r w:rsidRPr="00875F4E">
              <w:rPr>
                <w:rFonts w:asciiTheme="majorBidi" w:hAnsiTheme="majorBidi" w:cstheme="majorBidi"/>
                <w:shd w:val="clear" w:color="auto" w:fill="FFFFFF"/>
              </w:rPr>
              <w:t>Quality improvement</w:t>
            </w:r>
            <w:r w:rsidR="00FB0431" w:rsidRPr="00875F4E">
              <w:rPr>
                <w:rFonts w:asciiTheme="majorBidi" w:hAnsiTheme="majorBidi" w:cstheme="majorBidi"/>
                <w:shd w:val="clear" w:color="auto" w:fill="FFFFFF"/>
              </w:rPr>
              <w:t xml:space="preserve"> study</w:t>
            </w:r>
            <w:r w:rsidRPr="00875F4E">
              <w:rPr>
                <w:rFonts w:asciiTheme="majorBidi" w:hAnsiTheme="majorBidi" w:cstheme="majorBidi"/>
                <w:shd w:val="clear" w:color="auto" w:fill="FFFFFF"/>
              </w:rPr>
              <w:t>.</w:t>
            </w:r>
          </w:p>
        </w:tc>
        <w:tc>
          <w:tcPr>
            <w:tcW w:w="2070" w:type="dxa"/>
          </w:tcPr>
          <w:p w14:paraId="5242F512" w14:textId="61C696F2" w:rsidR="00FB0431" w:rsidRPr="00875F4E" w:rsidRDefault="00FB0431" w:rsidP="00FB0431">
            <w:pPr>
              <w:pStyle w:val="Default"/>
              <w:rPr>
                <w:rFonts w:asciiTheme="majorBidi" w:hAnsiTheme="majorBidi" w:cstheme="majorBidi"/>
                <w:color w:val="auto"/>
                <w:sz w:val="22"/>
                <w:szCs w:val="22"/>
                <w:shd w:val="clear" w:color="auto" w:fill="FFFFFF"/>
              </w:rPr>
            </w:pPr>
            <w:r w:rsidRPr="00875F4E">
              <w:rPr>
                <w:rFonts w:asciiTheme="majorBidi" w:hAnsiTheme="majorBidi" w:cstheme="majorBidi"/>
                <w:color w:val="auto"/>
                <w:sz w:val="22"/>
                <w:szCs w:val="22"/>
                <w:shd w:val="clear" w:color="auto" w:fill="FFFFFF"/>
              </w:rPr>
              <w:t xml:space="preserve">N=46 medical floor nurses </w:t>
            </w:r>
          </w:p>
          <w:p w14:paraId="163B08FD" w14:textId="77777777" w:rsidR="00053DB2" w:rsidRPr="00875F4E" w:rsidRDefault="00053DB2" w:rsidP="00053DB2">
            <w:pPr>
              <w:rPr>
                <w:rFonts w:asciiTheme="majorBidi" w:hAnsiTheme="majorBidi" w:cstheme="majorBidi"/>
                <w:shd w:val="clear" w:color="auto" w:fill="FFFFFF"/>
              </w:rPr>
            </w:pPr>
          </w:p>
        </w:tc>
        <w:tc>
          <w:tcPr>
            <w:tcW w:w="2070" w:type="dxa"/>
          </w:tcPr>
          <w:p w14:paraId="1F695955" w14:textId="6B722D26" w:rsidR="00053DB2" w:rsidRPr="00875F4E" w:rsidRDefault="00053DB2" w:rsidP="00053DB2">
            <w:pPr>
              <w:rPr>
                <w:rFonts w:asciiTheme="majorBidi" w:hAnsiTheme="majorBidi" w:cstheme="majorBidi"/>
              </w:rPr>
            </w:pPr>
            <w:r w:rsidRPr="00875F4E">
              <w:rPr>
                <w:rFonts w:asciiTheme="majorBidi" w:hAnsiTheme="majorBidi" w:cstheme="majorBidi"/>
              </w:rPr>
              <w:t xml:space="preserve"> A 60-minute behavior management training covering evidence-based management and de-escalation techniques. </w:t>
            </w:r>
          </w:p>
        </w:tc>
        <w:tc>
          <w:tcPr>
            <w:tcW w:w="1980" w:type="dxa"/>
          </w:tcPr>
          <w:p w14:paraId="0CE1D11A" w14:textId="118EC74C" w:rsidR="00053DB2" w:rsidRPr="00875F4E" w:rsidRDefault="00351C83" w:rsidP="00FB0431">
            <w:pPr>
              <w:rPr>
                <w:rFonts w:asciiTheme="majorBidi" w:hAnsiTheme="majorBidi" w:cstheme="majorBidi"/>
                <w:shd w:val="clear" w:color="auto" w:fill="FFFFFF"/>
              </w:rPr>
            </w:pPr>
            <w:r w:rsidRPr="00875F4E">
              <w:rPr>
                <w:rFonts w:asciiTheme="majorBidi" w:hAnsiTheme="majorBidi" w:cstheme="majorBidi"/>
                <w:shd w:val="clear" w:color="auto" w:fill="FFFFFF"/>
              </w:rPr>
              <w:t>Behavioral emergencies (including WPV) occurrences; Comfort and competence in managing challenging patient behaviors.</w:t>
            </w:r>
          </w:p>
        </w:tc>
        <w:tc>
          <w:tcPr>
            <w:tcW w:w="3240" w:type="dxa"/>
          </w:tcPr>
          <w:p w14:paraId="7B2345D3" w14:textId="04CED5E2" w:rsidR="00053DB2" w:rsidRPr="00875F4E" w:rsidRDefault="00351C83" w:rsidP="00FB0431">
            <w:pPr>
              <w:rPr>
                <w:rFonts w:asciiTheme="majorBidi" w:hAnsiTheme="majorBidi" w:cstheme="majorBidi"/>
                <w:shd w:val="clear" w:color="auto" w:fill="FFFFFF"/>
              </w:rPr>
            </w:pPr>
            <w:r w:rsidRPr="00875F4E">
              <w:rPr>
                <w:rFonts w:asciiTheme="majorBidi" w:hAnsiTheme="majorBidi" w:cstheme="majorBidi"/>
                <w:shd w:val="clear" w:color="auto" w:fill="FFFFFF"/>
              </w:rPr>
              <w:t>Reduced behavioral emergencies by 50%; Nurses’ Confidence in caring for patients with psychiatric illnesses, managing verbal abuse, and effectively applying skills and strategies to handle difficult patient behavior was improved.</w:t>
            </w:r>
          </w:p>
        </w:tc>
      </w:tr>
      <w:tr w:rsidR="00875F4E" w:rsidRPr="00875F4E" w14:paraId="3F854AEA" w14:textId="77777777" w:rsidTr="00CF6E29">
        <w:trPr>
          <w:trHeight w:val="1207"/>
        </w:trPr>
        <w:tc>
          <w:tcPr>
            <w:tcW w:w="1710" w:type="dxa"/>
          </w:tcPr>
          <w:p w14:paraId="47ADEAE9" w14:textId="073A096D" w:rsidR="00053DB2" w:rsidRPr="00875F4E" w:rsidRDefault="00053DB2" w:rsidP="00053DB2">
            <w:pPr>
              <w:rPr>
                <w:rFonts w:asciiTheme="majorBidi" w:hAnsiTheme="majorBidi" w:cstheme="majorBidi"/>
              </w:rPr>
            </w:pPr>
            <w:r w:rsidRPr="00875F4E">
              <w:rPr>
                <w:rFonts w:asciiTheme="majorBidi" w:hAnsiTheme="majorBidi" w:cstheme="majorBidi"/>
              </w:rPr>
              <w:fldChar w:fldCharType="begin"/>
            </w:r>
            <w:r w:rsidRPr="00875F4E">
              <w:rPr>
                <w:rFonts w:asciiTheme="majorBidi" w:hAnsiTheme="majorBidi" w:cstheme="majorBidi"/>
              </w:rPr>
              <w:instrText xml:space="preserve"> ADDIN ZOTERO_ITEM CSL_CITATION {"citationID":"8ytPskmr","properties":{"formattedCitation":"(Zicko et al., 2017)","plainCitation":"(Zicko et al., 2017)","noteIndex":0},"citationItems":[{"id":"NODdkHSa/BFf1hDip","uris":["http://zotero.org/users/local/fIu1PW4K/items/VUVSME73"],"itemData":{"id":1536,"type":"article-journal","abstract":"Background Staff members working on our nonmental health (non-MH) units (i.e., medical-surgical [MS] units) were not educated in recognizing or deescalating behavioral emergencies. Published evidence suggests a behavioral emergency response team (BERT) composed of MH experts who assist with deescalating behavioral emergencies may be beneficial in these situations. Therefore, we sought to implement a BERT on the inpatient non-MH units at our military treatment facility. Aims The objectives of this evidence-based practice process improvement project were to determine how implementation of a BERT affects staff and patient safety and to examine nursing staffs’ level of knowledge, confidence, and support in caring for psychiatric patients and patients exhibiting behavioral emergencies. Methods A BERT was piloted on one MS unit for 5 months and expanded to two additional units for 3 months. Pre- and postimplementation staff surveys were conducted, and the number of staff assaults and injuries, restraint usage, and security intervention were compared. Results The BERT responded to 17 behavioral emergencies. The number of assaults decreased from 10 (pre) to 1 (post); security intervention decreased from 14 to 1; and restraint use decreased from 8 to 1. MS staffs’ level of BERT knowledge and rating of support between MH staff and their staff significantly increased. Both MS and MH nurses rated the BERT as supportive and effective. Linking Evidence to Action A BERT can assist with deescalating behavioral emergencies, and improve staff collaboration and patient and staff safety.","container-title":"Worldviews on Evidence-Based Nursing","DOI":"10.1111/wvn.12225","ISSN":"1741-6787","issue":"5","language":"en","license":"© 2017 Sigma Theta Tau International","note":"_eprint: https://sigmapubs.onlinelibrary.wiley.com/doi/pdf/10.1111/wvn.12225","page":"377-384","source":"Wiley Online Library","title":"Behavioral Emergency Response Team: Implementation Improves Patient Safety, Staff Safety, and Staff Collaboration","title-short":"Behavioral Emergency Response Team","volume":"14","author":[{"family":"Zicko","given":"CDR Jennifer M."},{"family":"Schroeder","given":"LCDR Rebecca A."},{"family":"Byers","given":"CDR William S."},{"family":"Taylor","given":"LT Adam M."},{"family":"Spence","given":"CDR Dennis L."}],"issued":{"date-parts":[["2017"]]}}}],"schema":"https://github.com/citation-style-language/schema/raw/master/csl-citation.json"} </w:instrText>
            </w:r>
            <w:r w:rsidRPr="00875F4E">
              <w:rPr>
                <w:rFonts w:asciiTheme="majorBidi" w:hAnsiTheme="majorBidi" w:cstheme="majorBidi"/>
              </w:rPr>
              <w:fldChar w:fldCharType="separate"/>
            </w:r>
            <w:r w:rsidRPr="00875F4E">
              <w:rPr>
                <w:rFonts w:asciiTheme="majorBidi" w:hAnsiTheme="majorBidi" w:cstheme="majorBidi"/>
              </w:rPr>
              <w:t>(</w:t>
            </w:r>
            <w:proofErr w:type="spellStart"/>
            <w:r w:rsidRPr="00875F4E">
              <w:rPr>
                <w:rFonts w:asciiTheme="majorBidi" w:hAnsiTheme="majorBidi" w:cstheme="majorBidi"/>
              </w:rPr>
              <w:t>Zicko</w:t>
            </w:r>
            <w:proofErr w:type="spellEnd"/>
            <w:r w:rsidRPr="00875F4E">
              <w:rPr>
                <w:rFonts w:asciiTheme="majorBidi" w:hAnsiTheme="majorBidi" w:cstheme="majorBidi"/>
              </w:rPr>
              <w:t xml:space="preserve"> et al., 2017)</w:t>
            </w:r>
            <w:r w:rsidRPr="00875F4E">
              <w:rPr>
                <w:rFonts w:asciiTheme="majorBidi" w:hAnsiTheme="majorBidi" w:cstheme="majorBidi"/>
              </w:rPr>
              <w:fldChar w:fldCharType="end"/>
            </w:r>
            <w:r w:rsidRPr="00875F4E">
              <w:rPr>
                <w:rFonts w:asciiTheme="majorBidi" w:hAnsiTheme="majorBidi" w:cstheme="majorBidi"/>
              </w:rPr>
              <w:t>/ United States</w:t>
            </w:r>
          </w:p>
        </w:tc>
        <w:tc>
          <w:tcPr>
            <w:tcW w:w="1080" w:type="dxa"/>
          </w:tcPr>
          <w:p w14:paraId="7BE05CC3" w14:textId="464B07FD" w:rsidR="00053DB2" w:rsidRPr="00875F4E" w:rsidRDefault="00053DB2" w:rsidP="00053DB2">
            <w:pPr>
              <w:rPr>
                <w:rFonts w:asciiTheme="majorBidi" w:eastAsia="Times New Roman" w:hAnsiTheme="majorBidi" w:cstheme="majorBidi"/>
                <w:b/>
              </w:rPr>
            </w:pPr>
            <w:r w:rsidRPr="00875F4E">
              <w:rPr>
                <w:rFonts w:asciiTheme="majorBidi" w:eastAsia="Times New Roman" w:hAnsiTheme="majorBidi" w:cstheme="majorBidi"/>
                <w:b/>
              </w:rPr>
              <w:t xml:space="preserve">V-B </w:t>
            </w:r>
          </w:p>
          <w:p w14:paraId="7619DA69" w14:textId="77777777" w:rsidR="00053DB2" w:rsidRPr="00875F4E" w:rsidRDefault="00053DB2" w:rsidP="00053DB2">
            <w:pPr>
              <w:rPr>
                <w:rFonts w:asciiTheme="majorBidi" w:hAnsiTheme="majorBidi" w:cstheme="majorBidi"/>
              </w:rPr>
            </w:pPr>
          </w:p>
        </w:tc>
        <w:tc>
          <w:tcPr>
            <w:tcW w:w="1980" w:type="dxa"/>
          </w:tcPr>
          <w:p w14:paraId="2CE3A09C" w14:textId="0A0BC59E" w:rsidR="00053DB2" w:rsidRPr="00875F4E" w:rsidRDefault="00CA0F65" w:rsidP="00053DB2">
            <w:pPr>
              <w:rPr>
                <w:rFonts w:asciiTheme="majorBidi" w:hAnsiTheme="majorBidi" w:cstheme="majorBidi"/>
              </w:rPr>
            </w:pPr>
            <w:r w:rsidRPr="00875F4E">
              <w:rPr>
                <w:rFonts w:asciiTheme="majorBidi" w:hAnsiTheme="majorBidi" w:cstheme="majorBidi"/>
              </w:rPr>
              <w:t>Quality improvement study</w:t>
            </w:r>
          </w:p>
        </w:tc>
        <w:tc>
          <w:tcPr>
            <w:tcW w:w="2070" w:type="dxa"/>
          </w:tcPr>
          <w:p w14:paraId="1920BC60" w14:textId="769C890F" w:rsidR="00CA0F65" w:rsidRPr="00875F4E" w:rsidRDefault="00CA0F65" w:rsidP="00CA0F65">
            <w:pPr>
              <w:rPr>
                <w:rFonts w:asciiTheme="majorBidi" w:hAnsiTheme="majorBidi" w:cstheme="majorBidi"/>
              </w:rPr>
            </w:pPr>
            <w:r w:rsidRPr="00875F4E">
              <w:rPr>
                <w:rFonts w:asciiTheme="majorBidi" w:hAnsiTheme="majorBidi" w:cstheme="majorBidi"/>
              </w:rPr>
              <w:t xml:space="preserve">N=55 </w:t>
            </w:r>
            <w:proofErr w:type="gramStart"/>
            <w:r w:rsidRPr="00875F4E">
              <w:rPr>
                <w:rFonts w:asciiTheme="majorBidi" w:hAnsiTheme="majorBidi" w:cstheme="majorBidi"/>
              </w:rPr>
              <w:t>nurses</w:t>
            </w:r>
            <w:proofErr w:type="gramEnd"/>
            <w:r w:rsidRPr="00875F4E">
              <w:rPr>
                <w:rFonts w:asciiTheme="majorBidi" w:hAnsiTheme="majorBidi" w:cstheme="majorBidi"/>
              </w:rPr>
              <w:t xml:space="preserve"> pre-intervention, N=50 nurses post-intervention (various nursing units)  </w:t>
            </w:r>
          </w:p>
          <w:p w14:paraId="00618067" w14:textId="77777777" w:rsidR="00053DB2" w:rsidRPr="00875F4E" w:rsidRDefault="00053DB2" w:rsidP="00CA0F65">
            <w:pPr>
              <w:rPr>
                <w:rFonts w:asciiTheme="majorBidi" w:hAnsiTheme="majorBidi" w:cstheme="majorBidi"/>
              </w:rPr>
            </w:pPr>
          </w:p>
        </w:tc>
        <w:tc>
          <w:tcPr>
            <w:tcW w:w="2070" w:type="dxa"/>
          </w:tcPr>
          <w:p w14:paraId="58DCF251" w14:textId="71D480E3" w:rsidR="00053DB2" w:rsidRPr="00875F4E" w:rsidRDefault="00053DB2" w:rsidP="00053DB2">
            <w:pPr>
              <w:rPr>
                <w:rFonts w:asciiTheme="majorBidi" w:hAnsiTheme="majorBidi" w:cstheme="majorBidi"/>
              </w:rPr>
            </w:pPr>
            <w:r w:rsidRPr="00875F4E">
              <w:rPr>
                <w:rFonts w:asciiTheme="majorBidi" w:hAnsiTheme="majorBidi" w:cstheme="majorBidi"/>
              </w:rPr>
              <w:t>A Behavioral Emergency Response Team (BERT) to manage behavioral emergencies.</w:t>
            </w:r>
          </w:p>
        </w:tc>
        <w:tc>
          <w:tcPr>
            <w:tcW w:w="1980" w:type="dxa"/>
          </w:tcPr>
          <w:p w14:paraId="29F72531" w14:textId="4717F4CA" w:rsidR="00053DB2" w:rsidRPr="00875F4E" w:rsidRDefault="00CA0F65" w:rsidP="00CA0F65">
            <w:pPr>
              <w:rPr>
                <w:rFonts w:asciiTheme="majorBidi" w:hAnsiTheme="majorBidi" w:cstheme="majorBidi"/>
              </w:rPr>
            </w:pPr>
            <w:r w:rsidRPr="00875F4E">
              <w:rPr>
                <w:rFonts w:asciiTheme="majorBidi" w:hAnsiTheme="majorBidi" w:cstheme="majorBidi"/>
              </w:rPr>
              <w:t>WPV incidences</w:t>
            </w:r>
            <w:r w:rsidR="00DA06B0" w:rsidRPr="00875F4E">
              <w:rPr>
                <w:rFonts w:asciiTheme="majorBidi" w:hAnsiTheme="majorBidi" w:cstheme="majorBidi"/>
              </w:rPr>
              <w:t>; Security interventions; S</w:t>
            </w:r>
            <w:r w:rsidRPr="00875F4E">
              <w:rPr>
                <w:rFonts w:asciiTheme="majorBidi" w:hAnsiTheme="majorBidi" w:cstheme="majorBidi"/>
              </w:rPr>
              <w:t>taff safety</w:t>
            </w:r>
            <w:r w:rsidR="00DA06B0" w:rsidRPr="00875F4E">
              <w:rPr>
                <w:rFonts w:asciiTheme="majorBidi" w:hAnsiTheme="majorBidi" w:cstheme="majorBidi"/>
              </w:rPr>
              <w:t xml:space="preserve"> perceptions; </w:t>
            </w:r>
            <w:r w:rsidRPr="00875F4E">
              <w:rPr>
                <w:rFonts w:asciiTheme="majorBidi" w:hAnsiTheme="majorBidi" w:cstheme="majorBidi"/>
              </w:rPr>
              <w:t>staff conf</w:t>
            </w:r>
            <w:r w:rsidR="00DA06B0" w:rsidRPr="00875F4E">
              <w:rPr>
                <w:rFonts w:asciiTheme="majorBidi" w:hAnsiTheme="majorBidi" w:cstheme="majorBidi"/>
              </w:rPr>
              <w:t>ide</w:t>
            </w:r>
            <w:r w:rsidRPr="00875F4E">
              <w:rPr>
                <w:rFonts w:asciiTheme="majorBidi" w:hAnsiTheme="majorBidi" w:cstheme="majorBidi"/>
              </w:rPr>
              <w:t xml:space="preserve">nce </w:t>
            </w:r>
            <w:r w:rsidR="00DA06B0" w:rsidRPr="00875F4E">
              <w:rPr>
                <w:rFonts w:asciiTheme="majorBidi" w:hAnsiTheme="majorBidi" w:cstheme="majorBidi"/>
              </w:rPr>
              <w:t>rates</w:t>
            </w:r>
            <w:r w:rsidR="00DA06B0" w:rsidRPr="00875F4E">
              <w:rPr>
                <w:rFonts w:asciiTheme="majorBidi" w:hAnsiTheme="majorBidi" w:cstheme="majorBidi"/>
                <w:b/>
                <w:bCs/>
                <w:shd w:val="clear" w:color="auto" w:fill="F9F9F9"/>
              </w:rPr>
              <w:t xml:space="preserve"> </w:t>
            </w:r>
          </w:p>
        </w:tc>
        <w:tc>
          <w:tcPr>
            <w:tcW w:w="3240" w:type="dxa"/>
          </w:tcPr>
          <w:p w14:paraId="1D3E51F6" w14:textId="4E1F8326" w:rsidR="00053DB2" w:rsidRPr="00875F4E" w:rsidRDefault="00053DB2" w:rsidP="00053DB2">
            <w:pPr>
              <w:pStyle w:val="ListParagraph"/>
              <w:ind w:left="72"/>
              <w:rPr>
                <w:rFonts w:asciiTheme="majorBidi" w:hAnsiTheme="majorBidi" w:cstheme="majorBidi"/>
              </w:rPr>
            </w:pPr>
            <w:r w:rsidRPr="00875F4E">
              <w:rPr>
                <w:rFonts w:asciiTheme="majorBidi" w:hAnsiTheme="majorBidi" w:cstheme="majorBidi"/>
              </w:rPr>
              <w:t>Significant reductions in staff assaults (10 to 1), security interventions (14 to 1), and restraint use (8 to 1); increased staff knowledge, confidence, and support post-implementation.</w:t>
            </w:r>
          </w:p>
        </w:tc>
      </w:tr>
    </w:tbl>
    <w:p w14:paraId="60FCAF02" w14:textId="11717D98" w:rsidR="009D3F18" w:rsidRPr="008A10DB" w:rsidRDefault="00F439F8" w:rsidP="00616054">
      <w:pPr>
        <w:rPr>
          <w:rFonts w:asciiTheme="majorBidi" w:hAnsiTheme="majorBidi" w:cstheme="majorBidi"/>
          <w:b/>
          <w:bCs/>
        </w:rPr>
      </w:pPr>
      <w:r w:rsidRPr="008A10DB">
        <w:rPr>
          <w:rFonts w:asciiTheme="majorBidi" w:hAnsiTheme="majorBidi" w:cstheme="majorBidi"/>
          <w:b/>
          <w:bCs/>
        </w:rPr>
        <w:t xml:space="preserve"> References </w:t>
      </w:r>
    </w:p>
    <w:p w14:paraId="3459DBF0" w14:textId="77777777" w:rsidR="00F439F8" w:rsidRPr="008A10DB" w:rsidRDefault="00F439F8" w:rsidP="00F439F8">
      <w:pPr>
        <w:pStyle w:val="Bibliography"/>
        <w:rPr>
          <w:rFonts w:asciiTheme="majorBidi" w:hAnsiTheme="majorBidi" w:cstheme="majorBidi"/>
        </w:rPr>
      </w:pPr>
      <w:r w:rsidRPr="008A10DB">
        <w:rPr>
          <w:rFonts w:asciiTheme="majorBidi" w:hAnsiTheme="majorBidi" w:cstheme="majorBidi"/>
          <w:b/>
          <w:bCs/>
        </w:rPr>
        <w:lastRenderedPageBreak/>
        <w:fldChar w:fldCharType="begin"/>
      </w:r>
      <w:r w:rsidRPr="008A10DB">
        <w:rPr>
          <w:rFonts w:asciiTheme="majorBidi" w:hAnsiTheme="majorBidi" w:cstheme="majorBidi"/>
          <w:b/>
          <w:bCs/>
        </w:rPr>
        <w:instrText xml:space="preserve"> ADDIN ZOTERO_BIBL {"uncited":[],"omitted":[],"custom":[]} CSL_BIBLIOGRAPHY </w:instrText>
      </w:r>
      <w:r w:rsidRPr="008A10DB">
        <w:rPr>
          <w:rFonts w:asciiTheme="majorBidi" w:hAnsiTheme="majorBidi" w:cstheme="majorBidi"/>
          <w:b/>
          <w:bCs/>
        </w:rPr>
        <w:fldChar w:fldCharType="separate"/>
      </w:r>
      <w:r w:rsidRPr="008A10DB">
        <w:rPr>
          <w:rFonts w:asciiTheme="majorBidi" w:hAnsiTheme="majorBidi" w:cstheme="majorBidi"/>
        </w:rPr>
        <w:t xml:space="preserve">Al-Ali, N. M., Al Faouri, I., &amp; Al-Niarat, T. F. (2016). The impact of training program on nurses’ attitudes toward workplace violence in Jordan. </w:t>
      </w:r>
      <w:r w:rsidRPr="008A10DB">
        <w:rPr>
          <w:rFonts w:asciiTheme="majorBidi" w:hAnsiTheme="majorBidi" w:cstheme="majorBidi"/>
          <w:i/>
          <w:iCs/>
        </w:rPr>
        <w:t>Applied Nursing Research</w:t>
      </w:r>
      <w:r w:rsidRPr="008A10DB">
        <w:rPr>
          <w:rFonts w:asciiTheme="majorBidi" w:hAnsiTheme="majorBidi" w:cstheme="majorBidi"/>
        </w:rPr>
        <w:t xml:space="preserve">, </w:t>
      </w:r>
      <w:r w:rsidRPr="008A10DB">
        <w:rPr>
          <w:rFonts w:asciiTheme="majorBidi" w:hAnsiTheme="majorBidi" w:cstheme="majorBidi"/>
          <w:i/>
          <w:iCs/>
        </w:rPr>
        <w:t>30</w:t>
      </w:r>
      <w:r w:rsidRPr="008A10DB">
        <w:rPr>
          <w:rFonts w:asciiTheme="majorBidi" w:hAnsiTheme="majorBidi" w:cstheme="majorBidi"/>
        </w:rPr>
        <w:t>, 83–89. https://doi.org/10.1016/j.apnr.2015.11.001</w:t>
      </w:r>
    </w:p>
    <w:p w14:paraId="76574EA4" w14:textId="77777777" w:rsidR="00F439F8" w:rsidRPr="008A10DB" w:rsidRDefault="00F439F8" w:rsidP="00F439F8">
      <w:pPr>
        <w:pStyle w:val="Bibliography"/>
        <w:rPr>
          <w:rFonts w:asciiTheme="majorBidi" w:hAnsiTheme="majorBidi" w:cstheme="majorBidi"/>
        </w:rPr>
      </w:pPr>
      <w:r w:rsidRPr="008A10DB">
        <w:rPr>
          <w:rFonts w:asciiTheme="majorBidi" w:hAnsiTheme="majorBidi" w:cstheme="majorBidi"/>
        </w:rPr>
        <w:t xml:space="preserve">Al-Natour, A., Abuziad, L., &amp; Hweidi, L. I. (2022). Nurses’ experiences of workplace violence in the emergency department. </w:t>
      </w:r>
      <w:r w:rsidRPr="008A10DB">
        <w:rPr>
          <w:rFonts w:asciiTheme="majorBidi" w:hAnsiTheme="majorBidi" w:cstheme="majorBidi"/>
          <w:i/>
          <w:iCs/>
        </w:rPr>
        <w:t>International Nursing Review</w:t>
      </w:r>
      <w:r w:rsidRPr="008A10DB">
        <w:rPr>
          <w:rFonts w:asciiTheme="majorBidi" w:hAnsiTheme="majorBidi" w:cstheme="majorBidi"/>
        </w:rPr>
        <w:t xml:space="preserve">, </w:t>
      </w:r>
      <w:r w:rsidRPr="008A10DB">
        <w:rPr>
          <w:rFonts w:asciiTheme="majorBidi" w:hAnsiTheme="majorBidi" w:cstheme="majorBidi"/>
          <w:i/>
          <w:iCs/>
        </w:rPr>
        <w:t>00</w:t>
      </w:r>
      <w:r w:rsidRPr="008A10DB">
        <w:rPr>
          <w:rFonts w:asciiTheme="majorBidi" w:hAnsiTheme="majorBidi" w:cstheme="majorBidi"/>
        </w:rPr>
        <w:t>, 1–9. https://doi.org/10.1111/inr.12788</w:t>
      </w:r>
    </w:p>
    <w:p w14:paraId="0E70DC39" w14:textId="77777777" w:rsidR="00F439F8" w:rsidRPr="008A10DB" w:rsidRDefault="00F439F8" w:rsidP="00F439F8">
      <w:pPr>
        <w:pStyle w:val="Bibliography"/>
        <w:rPr>
          <w:rFonts w:asciiTheme="majorBidi" w:hAnsiTheme="majorBidi" w:cstheme="majorBidi"/>
        </w:rPr>
      </w:pPr>
      <w:r w:rsidRPr="008A10DB">
        <w:rPr>
          <w:rFonts w:asciiTheme="majorBidi" w:hAnsiTheme="majorBidi" w:cstheme="majorBidi"/>
        </w:rPr>
        <w:t xml:space="preserve">Bruccoli, A. M. (2023). Implementation of a Behavioral Emergency Response Team in the Emergency Department. </w:t>
      </w:r>
      <w:r w:rsidRPr="008A10DB">
        <w:rPr>
          <w:rFonts w:asciiTheme="majorBidi" w:hAnsiTheme="majorBidi" w:cstheme="majorBidi"/>
          <w:i/>
          <w:iCs/>
        </w:rPr>
        <w:t>Journal of Emergency Nursing</w:t>
      </w:r>
      <w:r w:rsidRPr="008A10DB">
        <w:rPr>
          <w:rFonts w:asciiTheme="majorBidi" w:hAnsiTheme="majorBidi" w:cstheme="majorBidi"/>
        </w:rPr>
        <w:t xml:space="preserve">, </w:t>
      </w:r>
      <w:r w:rsidRPr="008A10DB">
        <w:rPr>
          <w:rFonts w:asciiTheme="majorBidi" w:hAnsiTheme="majorBidi" w:cstheme="majorBidi"/>
          <w:i/>
          <w:iCs/>
        </w:rPr>
        <w:t>49</w:t>
      </w:r>
      <w:r w:rsidRPr="008A10DB">
        <w:rPr>
          <w:rFonts w:asciiTheme="majorBidi" w:hAnsiTheme="majorBidi" w:cstheme="majorBidi"/>
        </w:rPr>
        <w:t>(3), 395–402. https://doi.org/10.1016/j.jen.2023.01.011</w:t>
      </w:r>
    </w:p>
    <w:p w14:paraId="1ABD26E3" w14:textId="77777777" w:rsidR="00F439F8" w:rsidRPr="008A10DB" w:rsidRDefault="00F439F8" w:rsidP="00F439F8">
      <w:pPr>
        <w:pStyle w:val="Bibliography"/>
        <w:rPr>
          <w:rFonts w:asciiTheme="majorBidi" w:hAnsiTheme="majorBidi" w:cstheme="majorBidi"/>
        </w:rPr>
      </w:pPr>
      <w:r w:rsidRPr="008A10DB">
        <w:rPr>
          <w:rFonts w:asciiTheme="majorBidi" w:hAnsiTheme="majorBidi" w:cstheme="majorBidi"/>
        </w:rPr>
        <w:t xml:space="preserve">Burkoski, V., Farshait, N., Yoon, J., Clancy, P., Fernandes, K., Howell, M., Solomon, S., &amp; Collins, M. O. and B. E. (2019). Violence Prevention: Technology-Enabled Therapeutic Intervention. </w:t>
      </w:r>
      <w:r w:rsidRPr="008A10DB">
        <w:rPr>
          <w:rFonts w:asciiTheme="majorBidi" w:hAnsiTheme="majorBidi" w:cstheme="majorBidi"/>
          <w:i/>
          <w:iCs/>
        </w:rPr>
        <w:t>Nursing Leadership</w:t>
      </w:r>
      <w:r w:rsidRPr="008A10DB">
        <w:rPr>
          <w:rFonts w:asciiTheme="majorBidi" w:hAnsiTheme="majorBidi" w:cstheme="majorBidi"/>
        </w:rPr>
        <w:t xml:space="preserve">, </w:t>
      </w:r>
      <w:r w:rsidRPr="008A10DB">
        <w:rPr>
          <w:rFonts w:asciiTheme="majorBidi" w:hAnsiTheme="majorBidi" w:cstheme="majorBidi"/>
          <w:i/>
          <w:iCs/>
        </w:rPr>
        <w:t>32</w:t>
      </w:r>
      <w:r w:rsidRPr="008A10DB">
        <w:rPr>
          <w:rFonts w:asciiTheme="majorBidi" w:hAnsiTheme="majorBidi" w:cstheme="majorBidi"/>
        </w:rPr>
        <w:t>(Special Issue). https://www.longwoods.com/content/25814/nursing-leadership/violence-prevention-technology-enabled-therapeutic-intervention</w:t>
      </w:r>
    </w:p>
    <w:p w14:paraId="6589A46F" w14:textId="77777777" w:rsidR="00F439F8" w:rsidRPr="008A10DB" w:rsidRDefault="00F439F8" w:rsidP="00F439F8">
      <w:pPr>
        <w:pStyle w:val="Bibliography"/>
        <w:rPr>
          <w:rFonts w:asciiTheme="majorBidi" w:hAnsiTheme="majorBidi" w:cstheme="majorBidi"/>
        </w:rPr>
      </w:pPr>
      <w:r w:rsidRPr="008A10DB">
        <w:rPr>
          <w:rFonts w:asciiTheme="majorBidi" w:hAnsiTheme="majorBidi" w:cstheme="majorBidi"/>
        </w:rPr>
        <w:t xml:space="preserve">Cabilan, C. j., Eley, R., Snoswell, C. L., &amp; Johnston, A. N. B. (2022). What can we do about occupational violence in emergency departments? A survey of emergency staff. </w:t>
      </w:r>
      <w:r w:rsidRPr="008A10DB">
        <w:rPr>
          <w:rFonts w:asciiTheme="majorBidi" w:hAnsiTheme="majorBidi" w:cstheme="majorBidi"/>
          <w:i/>
          <w:iCs/>
        </w:rPr>
        <w:t>Journal of Nursing Management</w:t>
      </w:r>
      <w:r w:rsidRPr="008A10DB">
        <w:rPr>
          <w:rFonts w:asciiTheme="majorBidi" w:hAnsiTheme="majorBidi" w:cstheme="majorBidi"/>
        </w:rPr>
        <w:t xml:space="preserve">, </w:t>
      </w:r>
      <w:r w:rsidRPr="008A10DB">
        <w:rPr>
          <w:rFonts w:asciiTheme="majorBidi" w:hAnsiTheme="majorBidi" w:cstheme="majorBidi"/>
          <w:i/>
          <w:iCs/>
        </w:rPr>
        <w:t>30</w:t>
      </w:r>
      <w:r w:rsidRPr="008A10DB">
        <w:rPr>
          <w:rFonts w:asciiTheme="majorBidi" w:hAnsiTheme="majorBidi" w:cstheme="majorBidi"/>
        </w:rPr>
        <w:t>(6), 1386–1395. https://doi.org/10.1111/jonm.13294</w:t>
      </w:r>
    </w:p>
    <w:p w14:paraId="6C762B96" w14:textId="77777777" w:rsidR="00F439F8" w:rsidRPr="008A10DB" w:rsidRDefault="00F439F8" w:rsidP="00F439F8">
      <w:pPr>
        <w:pStyle w:val="Bibliography"/>
        <w:rPr>
          <w:rFonts w:asciiTheme="majorBidi" w:hAnsiTheme="majorBidi" w:cstheme="majorBidi"/>
        </w:rPr>
      </w:pPr>
      <w:r w:rsidRPr="008A10DB">
        <w:rPr>
          <w:rFonts w:asciiTheme="majorBidi" w:hAnsiTheme="majorBidi" w:cstheme="majorBidi"/>
        </w:rPr>
        <w:t xml:space="preserve">Cabilan, C. J., McRae, J., Ganzon, K., Appo, C., Rogers, S., O’Sullivan, M., Eley, R., Snoswell, C., &amp; Johnston, A. (2023). Introducing a Digital Occupational Violence Risk Assessment Tool Into an Emergency Department: A Pilot Implementation Study. </w:t>
      </w:r>
      <w:r w:rsidRPr="008A10DB">
        <w:rPr>
          <w:rFonts w:asciiTheme="majorBidi" w:hAnsiTheme="majorBidi" w:cstheme="majorBidi"/>
          <w:i/>
          <w:iCs/>
        </w:rPr>
        <w:t>Journal of Emergency Nursing</w:t>
      </w:r>
      <w:r w:rsidRPr="008A10DB">
        <w:rPr>
          <w:rFonts w:asciiTheme="majorBidi" w:hAnsiTheme="majorBidi" w:cstheme="majorBidi"/>
        </w:rPr>
        <w:t>. https://doi.org/10.1016/j.jen.2023.01.007</w:t>
      </w:r>
    </w:p>
    <w:p w14:paraId="0C72FD9A" w14:textId="77777777" w:rsidR="00F439F8" w:rsidRPr="008A10DB" w:rsidRDefault="00F439F8" w:rsidP="00F439F8">
      <w:pPr>
        <w:pStyle w:val="Bibliography"/>
        <w:rPr>
          <w:rFonts w:asciiTheme="majorBidi" w:hAnsiTheme="majorBidi" w:cstheme="majorBidi"/>
        </w:rPr>
      </w:pPr>
      <w:r w:rsidRPr="008A10DB">
        <w:rPr>
          <w:rFonts w:asciiTheme="majorBidi" w:hAnsiTheme="majorBidi" w:cstheme="majorBidi"/>
        </w:rPr>
        <w:t xml:space="preserve">Cai, J., Wu, S., Wang, H., Zhao, X., Ying, Y., Zhang, Y., &amp; Tang, Z. (2023). The effectiveness of a workplace violence prevention strategy based on situational prevention theory for nurses in managing violent situations: A quasi-experimental study. </w:t>
      </w:r>
      <w:r w:rsidRPr="008A10DB">
        <w:rPr>
          <w:rFonts w:asciiTheme="majorBidi" w:hAnsiTheme="majorBidi" w:cstheme="majorBidi"/>
          <w:i/>
          <w:iCs/>
        </w:rPr>
        <w:t>BMC Health Services Research</w:t>
      </w:r>
      <w:r w:rsidRPr="008A10DB">
        <w:rPr>
          <w:rFonts w:asciiTheme="majorBidi" w:hAnsiTheme="majorBidi" w:cstheme="majorBidi"/>
        </w:rPr>
        <w:t xml:space="preserve">, </w:t>
      </w:r>
      <w:r w:rsidRPr="008A10DB">
        <w:rPr>
          <w:rFonts w:asciiTheme="majorBidi" w:hAnsiTheme="majorBidi" w:cstheme="majorBidi"/>
          <w:i/>
          <w:iCs/>
        </w:rPr>
        <w:t>23</w:t>
      </w:r>
      <w:r w:rsidRPr="008A10DB">
        <w:rPr>
          <w:rFonts w:asciiTheme="majorBidi" w:hAnsiTheme="majorBidi" w:cstheme="majorBidi"/>
        </w:rPr>
        <w:t>(1), 1164. https://doi.org/10.1186/s12913-023-10188-1</w:t>
      </w:r>
    </w:p>
    <w:p w14:paraId="3277A3D6" w14:textId="77777777" w:rsidR="00F439F8" w:rsidRPr="008A10DB" w:rsidRDefault="00F439F8" w:rsidP="00F439F8">
      <w:pPr>
        <w:pStyle w:val="Bibliography"/>
        <w:rPr>
          <w:rFonts w:asciiTheme="majorBidi" w:hAnsiTheme="majorBidi" w:cstheme="majorBidi"/>
        </w:rPr>
      </w:pPr>
      <w:r w:rsidRPr="008A10DB">
        <w:rPr>
          <w:rFonts w:asciiTheme="majorBidi" w:hAnsiTheme="majorBidi" w:cstheme="majorBidi"/>
        </w:rPr>
        <w:t xml:space="preserve">Carr, M. A., &amp; Derouin, A. (2023). Staff Duress Alarms for Workplace Violence in the Emergency Department: A Mixed-Methods Evaluation. </w:t>
      </w:r>
      <w:r w:rsidRPr="008A10DB">
        <w:rPr>
          <w:rFonts w:asciiTheme="majorBidi" w:hAnsiTheme="majorBidi" w:cstheme="majorBidi"/>
          <w:i/>
          <w:iCs/>
        </w:rPr>
        <w:t>Journal of Emergency Nursing</w:t>
      </w:r>
      <w:r w:rsidRPr="008A10DB">
        <w:rPr>
          <w:rFonts w:asciiTheme="majorBidi" w:hAnsiTheme="majorBidi" w:cstheme="majorBidi"/>
        </w:rPr>
        <w:t xml:space="preserve">, </w:t>
      </w:r>
      <w:r w:rsidRPr="008A10DB">
        <w:rPr>
          <w:rFonts w:asciiTheme="majorBidi" w:hAnsiTheme="majorBidi" w:cstheme="majorBidi"/>
          <w:i/>
          <w:iCs/>
        </w:rPr>
        <w:t>49</w:t>
      </w:r>
      <w:r w:rsidRPr="008A10DB">
        <w:rPr>
          <w:rFonts w:asciiTheme="majorBidi" w:hAnsiTheme="majorBidi" w:cstheme="majorBidi"/>
        </w:rPr>
        <w:t>(3), 387–394. https://doi.org/10.1016/j.jen.2023.01.008</w:t>
      </w:r>
    </w:p>
    <w:p w14:paraId="32D506A2" w14:textId="77777777" w:rsidR="00F439F8" w:rsidRPr="008A10DB" w:rsidRDefault="00F439F8" w:rsidP="00F439F8">
      <w:pPr>
        <w:pStyle w:val="Bibliography"/>
        <w:rPr>
          <w:rFonts w:asciiTheme="majorBidi" w:hAnsiTheme="majorBidi" w:cstheme="majorBidi"/>
        </w:rPr>
      </w:pPr>
      <w:r w:rsidRPr="008A10DB">
        <w:rPr>
          <w:rFonts w:asciiTheme="majorBidi" w:hAnsiTheme="majorBidi" w:cstheme="majorBidi"/>
        </w:rPr>
        <w:lastRenderedPageBreak/>
        <w:t xml:space="preserve">Chang, Y.-C., Hsu, M.-C., &amp; Ouyang, W.-C. (2022). Effects of Integrated Workplace Violence Management Intervention on Occupational Coping Self-Efficacy, Goal Commitment, Attitudes, and Confidence in Emergency Department Nurses: A Cluster-Randomized Controlled Trial. </w:t>
      </w:r>
      <w:r w:rsidRPr="008A10DB">
        <w:rPr>
          <w:rFonts w:asciiTheme="majorBidi" w:hAnsiTheme="majorBidi" w:cstheme="majorBidi"/>
          <w:i/>
          <w:iCs/>
        </w:rPr>
        <w:t>International Journal of Environmental Research and Public Health</w:t>
      </w:r>
      <w:r w:rsidRPr="008A10DB">
        <w:rPr>
          <w:rFonts w:asciiTheme="majorBidi" w:hAnsiTheme="majorBidi" w:cstheme="majorBidi"/>
        </w:rPr>
        <w:t xml:space="preserve">, </w:t>
      </w:r>
      <w:r w:rsidRPr="008A10DB">
        <w:rPr>
          <w:rFonts w:asciiTheme="majorBidi" w:hAnsiTheme="majorBidi" w:cstheme="majorBidi"/>
          <w:i/>
          <w:iCs/>
        </w:rPr>
        <w:t>19</w:t>
      </w:r>
      <w:r w:rsidRPr="008A10DB">
        <w:rPr>
          <w:rFonts w:asciiTheme="majorBidi" w:hAnsiTheme="majorBidi" w:cstheme="majorBidi"/>
        </w:rPr>
        <w:t>(5), 2835. https://doi.org/10.3390/ijerph19052835</w:t>
      </w:r>
    </w:p>
    <w:p w14:paraId="316C500A" w14:textId="77777777" w:rsidR="00F439F8" w:rsidRPr="008A10DB" w:rsidRDefault="00F439F8" w:rsidP="00F439F8">
      <w:pPr>
        <w:pStyle w:val="Bibliography"/>
        <w:rPr>
          <w:rFonts w:asciiTheme="majorBidi" w:hAnsiTheme="majorBidi" w:cstheme="majorBidi"/>
        </w:rPr>
      </w:pPr>
      <w:r w:rsidRPr="008A10DB">
        <w:rPr>
          <w:rFonts w:asciiTheme="majorBidi" w:hAnsiTheme="majorBidi" w:cstheme="majorBidi"/>
        </w:rPr>
        <w:t xml:space="preserve">Cordenuzzi, O. da C. P., Lima, S. B. S. de, Prestes, F. C., Beck, C. L. C., Silva, R. M. da, &amp; Pai, D. D. (2017). Strategies used by nursing staff in situations of workplace violence in a haemodialysis unit. </w:t>
      </w:r>
      <w:r w:rsidRPr="008A10DB">
        <w:rPr>
          <w:rFonts w:asciiTheme="majorBidi" w:hAnsiTheme="majorBidi" w:cstheme="majorBidi"/>
          <w:i/>
          <w:iCs/>
        </w:rPr>
        <w:t>Revista Gaucha De Enfermagem</w:t>
      </w:r>
      <w:r w:rsidRPr="008A10DB">
        <w:rPr>
          <w:rFonts w:asciiTheme="majorBidi" w:hAnsiTheme="majorBidi" w:cstheme="majorBidi"/>
        </w:rPr>
        <w:t xml:space="preserve">, </w:t>
      </w:r>
      <w:r w:rsidRPr="008A10DB">
        <w:rPr>
          <w:rFonts w:asciiTheme="majorBidi" w:hAnsiTheme="majorBidi" w:cstheme="majorBidi"/>
          <w:i/>
          <w:iCs/>
        </w:rPr>
        <w:t>38</w:t>
      </w:r>
      <w:r w:rsidRPr="008A10DB">
        <w:rPr>
          <w:rFonts w:asciiTheme="majorBidi" w:hAnsiTheme="majorBidi" w:cstheme="majorBidi"/>
        </w:rPr>
        <w:t>(2), e58788. https://doi.org/10.1590/1983-1447.2017.02.58788</w:t>
      </w:r>
    </w:p>
    <w:p w14:paraId="23476BA6" w14:textId="77777777" w:rsidR="00F439F8" w:rsidRPr="008A10DB" w:rsidRDefault="00F439F8" w:rsidP="00F439F8">
      <w:pPr>
        <w:pStyle w:val="Bibliography"/>
        <w:rPr>
          <w:rFonts w:asciiTheme="majorBidi" w:hAnsiTheme="majorBidi" w:cstheme="majorBidi"/>
        </w:rPr>
      </w:pPr>
      <w:r w:rsidRPr="008A10DB">
        <w:rPr>
          <w:rFonts w:asciiTheme="majorBidi" w:hAnsiTheme="majorBidi" w:cstheme="majorBidi"/>
        </w:rPr>
        <w:t xml:space="preserve">Dadashzadeh, A., Rahmani, A., Hassankhani, H., Boyle, M., Mohammadi, E., &amp; Campbell, S. (2019). Iranian pre-hospital emergency care nurses’ strategies to manage workplace violence: A descriptive qualitative study. </w:t>
      </w:r>
      <w:r w:rsidRPr="008A10DB">
        <w:rPr>
          <w:rFonts w:asciiTheme="majorBidi" w:hAnsiTheme="majorBidi" w:cstheme="majorBidi"/>
          <w:i/>
          <w:iCs/>
        </w:rPr>
        <w:t>Journal of Nursing Management</w:t>
      </w:r>
      <w:r w:rsidRPr="008A10DB">
        <w:rPr>
          <w:rFonts w:asciiTheme="majorBidi" w:hAnsiTheme="majorBidi" w:cstheme="majorBidi"/>
        </w:rPr>
        <w:t xml:space="preserve">, </w:t>
      </w:r>
      <w:r w:rsidRPr="008A10DB">
        <w:rPr>
          <w:rFonts w:asciiTheme="majorBidi" w:hAnsiTheme="majorBidi" w:cstheme="majorBidi"/>
          <w:i/>
          <w:iCs/>
        </w:rPr>
        <w:t>27</w:t>
      </w:r>
      <w:r w:rsidRPr="008A10DB">
        <w:rPr>
          <w:rFonts w:asciiTheme="majorBidi" w:hAnsiTheme="majorBidi" w:cstheme="majorBidi"/>
        </w:rPr>
        <w:t>(6), 1190–1199. https://doi.org/10.1111/jonm.12791</w:t>
      </w:r>
    </w:p>
    <w:p w14:paraId="05F974E2" w14:textId="77777777" w:rsidR="00F439F8" w:rsidRPr="008A10DB" w:rsidRDefault="00F439F8" w:rsidP="00F439F8">
      <w:pPr>
        <w:pStyle w:val="Bibliography"/>
        <w:rPr>
          <w:rFonts w:asciiTheme="majorBidi" w:hAnsiTheme="majorBidi" w:cstheme="majorBidi"/>
        </w:rPr>
      </w:pPr>
      <w:r w:rsidRPr="008A10DB">
        <w:rPr>
          <w:rFonts w:asciiTheme="majorBidi" w:hAnsiTheme="majorBidi" w:cstheme="majorBidi"/>
        </w:rPr>
        <w:t xml:space="preserve">Dafny, H. A., Beccaria, G., &amp; Muller, A. (2022). Australian nurses’ perceptions about workplace violence management, strategies and support services. </w:t>
      </w:r>
      <w:r w:rsidRPr="008A10DB">
        <w:rPr>
          <w:rFonts w:asciiTheme="majorBidi" w:hAnsiTheme="majorBidi" w:cstheme="majorBidi"/>
          <w:i/>
          <w:iCs/>
        </w:rPr>
        <w:t>Journal of Nursing Management</w:t>
      </w:r>
      <w:r w:rsidRPr="008A10DB">
        <w:rPr>
          <w:rFonts w:asciiTheme="majorBidi" w:hAnsiTheme="majorBidi" w:cstheme="majorBidi"/>
        </w:rPr>
        <w:t xml:space="preserve">, </w:t>
      </w:r>
      <w:r w:rsidRPr="008A10DB">
        <w:rPr>
          <w:rFonts w:asciiTheme="majorBidi" w:hAnsiTheme="majorBidi" w:cstheme="majorBidi"/>
          <w:i/>
          <w:iCs/>
        </w:rPr>
        <w:t>30</w:t>
      </w:r>
      <w:r w:rsidRPr="008A10DB">
        <w:rPr>
          <w:rFonts w:asciiTheme="majorBidi" w:hAnsiTheme="majorBidi" w:cstheme="majorBidi"/>
        </w:rPr>
        <w:t>(6), 1629–1638. https://doi.org/10.1111/jonm.13522</w:t>
      </w:r>
    </w:p>
    <w:p w14:paraId="4E05B0B5" w14:textId="77777777" w:rsidR="00F439F8" w:rsidRPr="008A10DB" w:rsidRDefault="00F439F8" w:rsidP="00F439F8">
      <w:pPr>
        <w:pStyle w:val="Bibliography"/>
        <w:rPr>
          <w:rFonts w:asciiTheme="majorBidi" w:hAnsiTheme="majorBidi" w:cstheme="majorBidi"/>
        </w:rPr>
      </w:pPr>
      <w:r w:rsidRPr="008A10DB">
        <w:rPr>
          <w:rFonts w:asciiTheme="majorBidi" w:hAnsiTheme="majorBidi" w:cstheme="majorBidi"/>
        </w:rPr>
        <w:t xml:space="preserve">Dafny, H. A., &amp; Muller, A. (2022). Australian nurses’ suggestions for the management of violence in the workplace: “The people who make the policy are not the people on the floor.” </w:t>
      </w:r>
      <w:r w:rsidRPr="008A10DB">
        <w:rPr>
          <w:rFonts w:asciiTheme="majorBidi" w:hAnsiTheme="majorBidi" w:cstheme="majorBidi"/>
          <w:i/>
          <w:iCs/>
        </w:rPr>
        <w:t>Journal of Nursing Management</w:t>
      </w:r>
      <w:r w:rsidRPr="008A10DB">
        <w:rPr>
          <w:rFonts w:asciiTheme="majorBidi" w:hAnsiTheme="majorBidi" w:cstheme="majorBidi"/>
        </w:rPr>
        <w:t xml:space="preserve">, </w:t>
      </w:r>
      <w:r w:rsidRPr="008A10DB">
        <w:rPr>
          <w:rFonts w:asciiTheme="majorBidi" w:hAnsiTheme="majorBidi" w:cstheme="majorBidi"/>
          <w:i/>
          <w:iCs/>
        </w:rPr>
        <w:t>30</w:t>
      </w:r>
      <w:r w:rsidRPr="008A10DB">
        <w:rPr>
          <w:rFonts w:asciiTheme="majorBidi" w:hAnsiTheme="majorBidi" w:cstheme="majorBidi"/>
        </w:rPr>
        <w:t>(6), 1454–1461. https://doi.org/10.1111/jonm.13378</w:t>
      </w:r>
    </w:p>
    <w:p w14:paraId="4B58E8D8" w14:textId="77777777" w:rsidR="00F439F8" w:rsidRPr="008A10DB" w:rsidRDefault="00F439F8" w:rsidP="00F439F8">
      <w:pPr>
        <w:pStyle w:val="Bibliography"/>
        <w:rPr>
          <w:rFonts w:asciiTheme="majorBidi" w:hAnsiTheme="majorBidi" w:cstheme="majorBidi"/>
        </w:rPr>
      </w:pPr>
      <w:r w:rsidRPr="008A10DB">
        <w:rPr>
          <w:rFonts w:asciiTheme="majorBidi" w:hAnsiTheme="majorBidi" w:cstheme="majorBidi"/>
        </w:rPr>
        <w:t xml:space="preserve">de Barbieri, I., Buja, A., Noble, H., &amp; Strini, V. (2022). Violence and aggression prevention and management strategies in renal units: A survey after 10 years. </w:t>
      </w:r>
      <w:r w:rsidRPr="008A10DB">
        <w:rPr>
          <w:rFonts w:asciiTheme="majorBidi" w:hAnsiTheme="majorBidi" w:cstheme="majorBidi"/>
          <w:i/>
          <w:iCs/>
        </w:rPr>
        <w:t>Journal of Renal Care</w:t>
      </w:r>
      <w:r w:rsidRPr="008A10DB">
        <w:rPr>
          <w:rFonts w:asciiTheme="majorBidi" w:hAnsiTheme="majorBidi" w:cstheme="majorBidi"/>
        </w:rPr>
        <w:t xml:space="preserve">, </w:t>
      </w:r>
      <w:r w:rsidRPr="008A10DB">
        <w:rPr>
          <w:rFonts w:asciiTheme="majorBidi" w:hAnsiTheme="majorBidi" w:cstheme="majorBidi"/>
          <w:i/>
          <w:iCs/>
        </w:rPr>
        <w:t>48</w:t>
      </w:r>
      <w:r w:rsidRPr="008A10DB">
        <w:rPr>
          <w:rFonts w:asciiTheme="majorBidi" w:hAnsiTheme="majorBidi" w:cstheme="majorBidi"/>
        </w:rPr>
        <w:t>(3), 207–214. https://doi.org/10.1111/jorc.12417</w:t>
      </w:r>
    </w:p>
    <w:p w14:paraId="2CE97F2F" w14:textId="77777777" w:rsidR="00F439F8" w:rsidRPr="008A10DB" w:rsidRDefault="00F439F8" w:rsidP="00F439F8">
      <w:pPr>
        <w:pStyle w:val="Bibliography"/>
        <w:rPr>
          <w:rFonts w:asciiTheme="majorBidi" w:hAnsiTheme="majorBidi" w:cstheme="majorBidi"/>
        </w:rPr>
      </w:pPr>
      <w:r w:rsidRPr="008A10DB">
        <w:rPr>
          <w:rFonts w:asciiTheme="majorBidi" w:hAnsiTheme="majorBidi" w:cstheme="majorBidi"/>
        </w:rPr>
        <w:t xml:space="preserve">de la Fuente, M., Schoenfisch, A., Wadsworth, B., &amp; Foresman-Capuzzi, J. (2019). Impact of Behavior Management Training on Nurses’ Confidence in Managing Patient Aggression. </w:t>
      </w:r>
      <w:r w:rsidRPr="008A10DB">
        <w:rPr>
          <w:rFonts w:asciiTheme="majorBidi" w:hAnsiTheme="majorBidi" w:cstheme="majorBidi"/>
          <w:i/>
          <w:iCs/>
        </w:rPr>
        <w:t>The Journal of Nursing Administration</w:t>
      </w:r>
      <w:r w:rsidRPr="008A10DB">
        <w:rPr>
          <w:rFonts w:asciiTheme="majorBidi" w:hAnsiTheme="majorBidi" w:cstheme="majorBidi"/>
        </w:rPr>
        <w:t xml:space="preserve">, </w:t>
      </w:r>
      <w:r w:rsidRPr="008A10DB">
        <w:rPr>
          <w:rFonts w:asciiTheme="majorBidi" w:hAnsiTheme="majorBidi" w:cstheme="majorBidi"/>
          <w:i/>
          <w:iCs/>
        </w:rPr>
        <w:t>49</w:t>
      </w:r>
      <w:r w:rsidRPr="008A10DB">
        <w:rPr>
          <w:rFonts w:asciiTheme="majorBidi" w:hAnsiTheme="majorBidi" w:cstheme="majorBidi"/>
        </w:rPr>
        <w:t>(2), 73–78. https://doi.org/10.1097/NNA.0000000000000713</w:t>
      </w:r>
    </w:p>
    <w:p w14:paraId="14C10A50" w14:textId="77777777" w:rsidR="00F439F8" w:rsidRPr="008A10DB" w:rsidRDefault="00F439F8" w:rsidP="00F439F8">
      <w:pPr>
        <w:pStyle w:val="Bibliography"/>
        <w:rPr>
          <w:rFonts w:asciiTheme="majorBidi" w:hAnsiTheme="majorBidi" w:cstheme="majorBidi"/>
        </w:rPr>
      </w:pPr>
      <w:r w:rsidRPr="008A10DB">
        <w:rPr>
          <w:rFonts w:asciiTheme="majorBidi" w:hAnsiTheme="majorBidi" w:cstheme="majorBidi"/>
        </w:rPr>
        <w:lastRenderedPageBreak/>
        <w:t xml:space="preserve">Duncan, G., Schabbing, M., &amp; Gable, B. D. (2021). A Novel Simulation-Based Multidisciplinary Verbal De-escalation Training. </w:t>
      </w:r>
      <w:r w:rsidRPr="008A10DB">
        <w:rPr>
          <w:rFonts w:asciiTheme="majorBidi" w:hAnsiTheme="majorBidi" w:cstheme="majorBidi"/>
          <w:i/>
          <w:iCs/>
        </w:rPr>
        <w:t>Cureus</w:t>
      </w:r>
      <w:r w:rsidRPr="008A10DB">
        <w:rPr>
          <w:rFonts w:asciiTheme="majorBidi" w:hAnsiTheme="majorBidi" w:cstheme="majorBidi"/>
        </w:rPr>
        <w:t xml:space="preserve">, </w:t>
      </w:r>
      <w:r w:rsidRPr="008A10DB">
        <w:rPr>
          <w:rFonts w:asciiTheme="majorBidi" w:hAnsiTheme="majorBidi" w:cstheme="majorBidi"/>
          <w:i/>
          <w:iCs/>
        </w:rPr>
        <w:t>13</w:t>
      </w:r>
      <w:r w:rsidRPr="008A10DB">
        <w:rPr>
          <w:rFonts w:asciiTheme="majorBidi" w:hAnsiTheme="majorBidi" w:cstheme="majorBidi"/>
        </w:rPr>
        <w:t>(12), e20849. https://doi.org/10.7759/cureus.20849</w:t>
      </w:r>
    </w:p>
    <w:p w14:paraId="4CB5698A" w14:textId="77777777" w:rsidR="00F439F8" w:rsidRPr="008A10DB" w:rsidRDefault="00F439F8" w:rsidP="00F439F8">
      <w:pPr>
        <w:pStyle w:val="Bibliography"/>
        <w:rPr>
          <w:rFonts w:asciiTheme="majorBidi" w:hAnsiTheme="majorBidi" w:cstheme="majorBidi"/>
        </w:rPr>
      </w:pPr>
      <w:r w:rsidRPr="008A10DB">
        <w:rPr>
          <w:rFonts w:asciiTheme="majorBidi" w:hAnsiTheme="majorBidi" w:cstheme="majorBidi"/>
        </w:rPr>
        <w:t xml:space="preserve">Gillespie, G. L., &amp; Berry, P. (2022). Qualitative Analysis of Workplace Assault Outcomes from the Perspectives of Emergency Nurses. </w:t>
      </w:r>
      <w:r w:rsidRPr="008A10DB">
        <w:rPr>
          <w:rFonts w:asciiTheme="majorBidi" w:hAnsiTheme="majorBidi" w:cstheme="majorBidi"/>
          <w:i/>
          <w:iCs/>
        </w:rPr>
        <w:t>Journal of Emergency Nursing</w:t>
      </w:r>
      <w:r w:rsidRPr="008A10DB">
        <w:rPr>
          <w:rFonts w:asciiTheme="majorBidi" w:hAnsiTheme="majorBidi" w:cstheme="majorBidi"/>
        </w:rPr>
        <w:t>. https://doi.org/10.1016/j.jen.2022.09.015</w:t>
      </w:r>
    </w:p>
    <w:p w14:paraId="669EC219" w14:textId="77777777" w:rsidR="00F439F8" w:rsidRPr="008A10DB" w:rsidRDefault="00F439F8" w:rsidP="00F439F8">
      <w:pPr>
        <w:pStyle w:val="Bibliography"/>
        <w:rPr>
          <w:rFonts w:asciiTheme="majorBidi" w:hAnsiTheme="majorBidi" w:cstheme="majorBidi"/>
        </w:rPr>
      </w:pPr>
      <w:r w:rsidRPr="008A10DB">
        <w:rPr>
          <w:rFonts w:asciiTheme="majorBidi" w:hAnsiTheme="majorBidi" w:cstheme="majorBidi"/>
        </w:rPr>
        <w:t xml:space="preserve">Gillespie, G. L., Gates, D. M., Kowalenko, T., Bresler, S., &amp; Succop, P. (2014). Implementation of a Comprehensive Intervention to Reduce Physical Assaults and Threats in the Emergency Department. </w:t>
      </w:r>
      <w:r w:rsidRPr="008A10DB">
        <w:rPr>
          <w:rFonts w:asciiTheme="majorBidi" w:hAnsiTheme="majorBidi" w:cstheme="majorBidi"/>
          <w:i/>
          <w:iCs/>
        </w:rPr>
        <w:t>Journal of Emergency Nursing</w:t>
      </w:r>
      <w:r w:rsidRPr="008A10DB">
        <w:rPr>
          <w:rFonts w:asciiTheme="majorBidi" w:hAnsiTheme="majorBidi" w:cstheme="majorBidi"/>
        </w:rPr>
        <w:t xml:space="preserve">, </w:t>
      </w:r>
      <w:r w:rsidRPr="008A10DB">
        <w:rPr>
          <w:rFonts w:asciiTheme="majorBidi" w:hAnsiTheme="majorBidi" w:cstheme="majorBidi"/>
          <w:i/>
          <w:iCs/>
        </w:rPr>
        <w:t>40</w:t>
      </w:r>
      <w:r w:rsidRPr="008A10DB">
        <w:rPr>
          <w:rFonts w:asciiTheme="majorBidi" w:hAnsiTheme="majorBidi" w:cstheme="majorBidi"/>
        </w:rPr>
        <w:t>(6), 586–591. https://doi.org/10.1016/j.jen.2014.01.003</w:t>
      </w:r>
    </w:p>
    <w:p w14:paraId="738939A8" w14:textId="77777777" w:rsidR="00F439F8" w:rsidRPr="008A10DB" w:rsidRDefault="00F439F8" w:rsidP="00F439F8">
      <w:pPr>
        <w:pStyle w:val="Bibliography"/>
        <w:rPr>
          <w:rFonts w:asciiTheme="majorBidi" w:hAnsiTheme="majorBidi" w:cstheme="majorBidi"/>
        </w:rPr>
      </w:pPr>
      <w:r w:rsidRPr="008A10DB">
        <w:rPr>
          <w:rFonts w:asciiTheme="majorBidi" w:hAnsiTheme="majorBidi" w:cstheme="majorBidi"/>
        </w:rPr>
        <w:t xml:space="preserve">Gillespie, G. L., &amp; Leming-Lee, T. ‘Susie.’ (2019). Chart It to Stop It: Failure Modes and Effect Analysis for the Reporting of Workplace Aggression. </w:t>
      </w:r>
      <w:r w:rsidRPr="008A10DB">
        <w:rPr>
          <w:rFonts w:asciiTheme="majorBidi" w:hAnsiTheme="majorBidi" w:cstheme="majorBidi"/>
          <w:i/>
          <w:iCs/>
        </w:rPr>
        <w:t>Nursing Clinics</w:t>
      </w:r>
      <w:r w:rsidRPr="008A10DB">
        <w:rPr>
          <w:rFonts w:asciiTheme="majorBidi" w:hAnsiTheme="majorBidi" w:cstheme="majorBidi"/>
        </w:rPr>
        <w:t xml:space="preserve">, </w:t>
      </w:r>
      <w:r w:rsidRPr="008A10DB">
        <w:rPr>
          <w:rFonts w:asciiTheme="majorBidi" w:hAnsiTheme="majorBidi" w:cstheme="majorBidi"/>
          <w:i/>
          <w:iCs/>
        </w:rPr>
        <w:t>54</w:t>
      </w:r>
      <w:r w:rsidRPr="008A10DB">
        <w:rPr>
          <w:rFonts w:asciiTheme="majorBidi" w:hAnsiTheme="majorBidi" w:cstheme="majorBidi"/>
        </w:rPr>
        <w:t>(1), 21–32. https://doi.org/10.1016/j.cnur.2018.10.004</w:t>
      </w:r>
    </w:p>
    <w:p w14:paraId="7275D68B" w14:textId="77777777" w:rsidR="00F439F8" w:rsidRPr="008A10DB" w:rsidRDefault="00F439F8" w:rsidP="00F439F8">
      <w:pPr>
        <w:pStyle w:val="Bibliography"/>
        <w:rPr>
          <w:rFonts w:asciiTheme="majorBidi" w:hAnsiTheme="majorBidi" w:cstheme="majorBidi"/>
        </w:rPr>
      </w:pPr>
      <w:r w:rsidRPr="008A10DB">
        <w:rPr>
          <w:rFonts w:asciiTheme="majorBidi" w:hAnsiTheme="majorBidi" w:cstheme="majorBidi"/>
        </w:rPr>
        <w:t xml:space="preserve">Hemati-Esmaeili, M., Heshmati-Nabavi, F., Pouresmail, Z., Mazlom, S., &amp; Reihani, H. (2018). Educational and Managerial Policy Making to Reduce Workplace Violence Against Nurses: An Action Research Study. </w:t>
      </w:r>
      <w:r w:rsidRPr="008A10DB">
        <w:rPr>
          <w:rFonts w:asciiTheme="majorBidi" w:hAnsiTheme="majorBidi" w:cstheme="majorBidi"/>
          <w:i/>
          <w:iCs/>
        </w:rPr>
        <w:t>Iranian Journal of Nursing and Midwifery Research</w:t>
      </w:r>
      <w:r w:rsidRPr="008A10DB">
        <w:rPr>
          <w:rFonts w:asciiTheme="majorBidi" w:hAnsiTheme="majorBidi" w:cstheme="majorBidi"/>
        </w:rPr>
        <w:t xml:space="preserve">, </w:t>
      </w:r>
      <w:r w:rsidRPr="008A10DB">
        <w:rPr>
          <w:rFonts w:asciiTheme="majorBidi" w:hAnsiTheme="majorBidi" w:cstheme="majorBidi"/>
          <w:i/>
          <w:iCs/>
        </w:rPr>
        <w:t>23</w:t>
      </w:r>
      <w:r w:rsidRPr="008A10DB">
        <w:rPr>
          <w:rFonts w:asciiTheme="majorBidi" w:hAnsiTheme="majorBidi" w:cstheme="majorBidi"/>
        </w:rPr>
        <w:t>(6), 478–485. https://doi.org/10.4103/ijnmr.IJNMR_77_17</w:t>
      </w:r>
    </w:p>
    <w:p w14:paraId="2DB47DB8" w14:textId="77777777" w:rsidR="00F439F8" w:rsidRPr="008A10DB" w:rsidRDefault="00F439F8" w:rsidP="00F439F8">
      <w:pPr>
        <w:pStyle w:val="Bibliography"/>
        <w:rPr>
          <w:rFonts w:asciiTheme="majorBidi" w:hAnsiTheme="majorBidi" w:cstheme="majorBidi"/>
        </w:rPr>
      </w:pPr>
      <w:r w:rsidRPr="008A10DB">
        <w:rPr>
          <w:rFonts w:asciiTheme="majorBidi" w:hAnsiTheme="majorBidi" w:cstheme="majorBidi"/>
        </w:rPr>
        <w:t xml:space="preserve">Hendrickson, S. W. (2022). Changing attitudes about workplace violence: Improving safety in an acute care environment. </w:t>
      </w:r>
      <w:r w:rsidRPr="008A10DB">
        <w:rPr>
          <w:rFonts w:asciiTheme="majorBidi" w:hAnsiTheme="majorBidi" w:cstheme="majorBidi"/>
          <w:i/>
          <w:iCs/>
        </w:rPr>
        <w:t>Journal of Healthcare Risk Management</w:t>
      </w:r>
      <w:r w:rsidRPr="008A10DB">
        <w:rPr>
          <w:rFonts w:asciiTheme="majorBidi" w:hAnsiTheme="majorBidi" w:cstheme="majorBidi"/>
        </w:rPr>
        <w:t xml:space="preserve">, </w:t>
      </w:r>
      <w:r w:rsidRPr="008A10DB">
        <w:rPr>
          <w:rFonts w:asciiTheme="majorBidi" w:hAnsiTheme="majorBidi" w:cstheme="majorBidi"/>
          <w:i/>
          <w:iCs/>
        </w:rPr>
        <w:t>42</w:t>
      </w:r>
      <w:r w:rsidRPr="008A10DB">
        <w:rPr>
          <w:rFonts w:asciiTheme="majorBidi" w:hAnsiTheme="majorBidi" w:cstheme="majorBidi"/>
        </w:rPr>
        <w:t>(2), 39–43. https://doi.org/10.1002/jhrm.21524</w:t>
      </w:r>
    </w:p>
    <w:p w14:paraId="0047D2FD" w14:textId="112B89D8" w:rsidR="00F439F8" w:rsidRPr="008A10DB" w:rsidRDefault="00F439F8" w:rsidP="00F439F8">
      <w:pPr>
        <w:pStyle w:val="Bibliography"/>
        <w:rPr>
          <w:rFonts w:asciiTheme="majorBidi" w:hAnsiTheme="majorBidi" w:cstheme="majorBidi"/>
        </w:rPr>
      </w:pPr>
      <w:r w:rsidRPr="008A10DB">
        <w:rPr>
          <w:rFonts w:asciiTheme="majorBidi" w:hAnsiTheme="majorBidi" w:cstheme="majorBidi"/>
        </w:rPr>
        <w:t xml:space="preserve">Kalbali, R., Jouybari, L., Derakhshanpour, F., Vakili, </w:t>
      </w:r>
      <w:r w:rsidR="002944A9" w:rsidRPr="008A10DB">
        <w:rPr>
          <w:rFonts w:asciiTheme="majorBidi" w:hAnsiTheme="majorBidi" w:cstheme="majorBidi"/>
        </w:rPr>
        <w:t>M</w:t>
      </w:r>
      <w:r w:rsidRPr="008A10DB">
        <w:rPr>
          <w:rFonts w:asciiTheme="majorBidi" w:hAnsiTheme="majorBidi" w:cstheme="majorBidi"/>
        </w:rPr>
        <w:t xml:space="preserve">ohammad. ali, &amp; Sanagoo, A. (2018). Impact of anger management training on controlling perceived violence and aggression of nurses in emergency departments. </w:t>
      </w:r>
      <w:r w:rsidRPr="008A10DB">
        <w:rPr>
          <w:rFonts w:asciiTheme="majorBidi" w:hAnsiTheme="majorBidi" w:cstheme="majorBidi"/>
          <w:i/>
          <w:iCs/>
        </w:rPr>
        <w:t>Journal of Nursing and Midwifery Sciences</w:t>
      </w:r>
      <w:r w:rsidRPr="008A10DB">
        <w:rPr>
          <w:rFonts w:asciiTheme="majorBidi" w:hAnsiTheme="majorBidi" w:cstheme="majorBidi"/>
        </w:rPr>
        <w:t xml:space="preserve">, </w:t>
      </w:r>
      <w:r w:rsidRPr="008A10DB">
        <w:rPr>
          <w:rFonts w:asciiTheme="majorBidi" w:hAnsiTheme="majorBidi" w:cstheme="majorBidi"/>
          <w:i/>
          <w:iCs/>
        </w:rPr>
        <w:t>5</w:t>
      </w:r>
      <w:r w:rsidRPr="008A10DB">
        <w:rPr>
          <w:rFonts w:asciiTheme="majorBidi" w:hAnsiTheme="majorBidi" w:cstheme="majorBidi"/>
        </w:rPr>
        <w:t>, 89. https://doi.org/10.4103/JNMS.JNMS_46_18</w:t>
      </w:r>
    </w:p>
    <w:p w14:paraId="5E75F0E6" w14:textId="77777777" w:rsidR="00F439F8" w:rsidRPr="008A10DB" w:rsidRDefault="00F439F8" w:rsidP="00F439F8">
      <w:pPr>
        <w:pStyle w:val="Bibliography"/>
        <w:rPr>
          <w:rFonts w:asciiTheme="majorBidi" w:hAnsiTheme="majorBidi" w:cstheme="majorBidi"/>
        </w:rPr>
      </w:pPr>
      <w:r w:rsidRPr="008A10DB">
        <w:rPr>
          <w:rFonts w:asciiTheme="majorBidi" w:hAnsiTheme="majorBidi" w:cstheme="majorBidi"/>
        </w:rPr>
        <w:t xml:space="preserve">Lakatos, B. E., Mitchell, M. T., Askari, R., Etheredge, M. L., Hopcia, K., DeLisle, L., Smith, C., Fagan, M., Mulloy, D., Lewis-O’Connor, A., Higgins, M., &amp; Shellman, A. (2019). An Interdisciplinary Clinical Approach for Workplace Violence Prevention and Injury Reduction in </w:t>
      </w:r>
      <w:r w:rsidRPr="008A10DB">
        <w:rPr>
          <w:rFonts w:asciiTheme="majorBidi" w:hAnsiTheme="majorBidi" w:cstheme="majorBidi"/>
        </w:rPr>
        <w:lastRenderedPageBreak/>
        <w:t xml:space="preserve">the General Hospital Setting: S.A.F.E. Response. </w:t>
      </w:r>
      <w:r w:rsidRPr="008A10DB">
        <w:rPr>
          <w:rFonts w:asciiTheme="majorBidi" w:hAnsiTheme="majorBidi" w:cstheme="majorBidi"/>
          <w:i/>
          <w:iCs/>
        </w:rPr>
        <w:t>Journal of the American Psychiatric Nurses Association</w:t>
      </w:r>
      <w:r w:rsidRPr="008A10DB">
        <w:rPr>
          <w:rFonts w:asciiTheme="majorBidi" w:hAnsiTheme="majorBidi" w:cstheme="majorBidi"/>
        </w:rPr>
        <w:t xml:space="preserve">, </w:t>
      </w:r>
      <w:r w:rsidRPr="008A10DB">
        <w:rPr>
          <w:rFonts w:asciiTheme="majorBidi" w:hAnsiTheme="majorBidi" w:cstheme="majorBidi"/>
          <w:i/>
          <w:iCs/>
        </w:rPr>
        <w:t>25</w:t>
      </w:r>
      <w:r w:rsidRPr="008A10DB">
        <w:rPr>
          <w:rFonts w:asciiTheme="majorBidi" w:hAnsiTheme="majorBidi" w:cstheme="majorBidi"/>
        </w:rPr>
        <w:t>(4), 280–288. https://doi.org/10.1177/1078390318788944</w:t>
      </w:r>
    </w:p>
    <w:p w14:paraId="6DA7A236" w14:textId="77777777" w:rsidR="00F439F8" w:rsidRPr="008A10DB" w:rsidRDefault="00F439F8" w:rsidP="00F439F8">
      <w:pPr>
        <w:pStyle w:val="Bibliography"/>
        <w:rPr>
          <w:rFonts w:asciiTheme="majorBidi" w:hAnsiTheme="majorBidi" w:cstheme="majorBidi"/>
        </w:rPr>
      </w:pPr>
      <w:r w:rsidRPr="008A10DB">
        <w:rPr>
          <w:rFonts w:asciiTheme="majorBidi" w:hAnsiTheme="majorBidi" w:cstheme="majorBidi"/>
        </w:rPr>
        <w:t xml:space="preserve">Ming, J.-L., Huang, H.-M., Hung, S.-P., Chang, C.-I., Hsu, Y.-S., Tzeng, Y.-M., Huang, H.-Y., &amp; Hsu, T.-F. (2019). Using Simulation Training to Promote Nurses’ Effective Handling of Workplace Violence: A Quasi-Experimental Study. </w:t>
      </w:r>
      <w:r w:rsidRPr="008A10DB">
        <w:rPr>
          <w:rFonts w:asciiTheme="majorBidi" w:hAnsiTheme="majorBidi" w:cstheme="majorBidi"/>
          <w:i/>
          <w:iCs/>
        </w:rPr>
        <w:t>International Journal of Environmental Research and Public Health</w:t>
      </w:r>
      <w:r w:rsidRPr="008A10DB">
        <w:rPr>
          <w:rFonts w:asciiTheme="majorBidi" w:hAnsiTheme="majorBidi" w:cstheme="majorBidi"/>
        </w:rPr>
        <w:t xml:space="preserve">, </w:t>
      </w:r>
      <w:r w:rsidRPr="008A10DB">
        <w:rPr>
          <w:rFonts w:asciiTheme="majorBidi" w:hAnsiTheme="majorBidi" w:cstheme="majorBidi"/>
          <w:i/>
          <w:iCs/>
        </w:rPr>
        <w:t>16</w:t>
      </w:r>
      <w:r w:rsidRPr="008A10DB">
        <w:rPr>
          <w:rFonts w:asciiTheme="majorBidi" w:hAnsiTheme="majorBidi" w:cstheme="majorBidi"/>
        </w:rPr>
        <w:t>(19), 3648. https://doi.org/10.3390/ijerph16193648</w:t>
      </w:r>
    </w:p>
    <w:p w14:paraId="5306E71B" w14:textId="77777777" w:rsidR="00F439F8" w:rsidRPr="008A10DB" w:rsidRDefault="00F439F8" w:rsidP="00F439F8">
      <w:pPr>
        <w:pStyle w:val="Bibliography"/>
        <w:rPr>
          <w:rFonts w:asciiTheme="majorBidi" w:hAnsiTheme="majorBidi" w:cstheme="majorBidi"/>
        </w:rPr>
      </w:pPr>
      <w:r w:rsidRPr="008A10DB">
        <w:rPr>
          <w:rFonts w:asciiTheme="majorBidi" w:hAnsiTheme="majorBidi" w:cstheme="majorBidi"/>
        </w:rPr>
        <w:t xml:space="preserve">Öztaş, İ., Yava, A., &amp; Koyuncu, A. (2022). Exposure of Emergency Nurses to Workplace Violence and Their Coping Strategies: A Cross-Sectional Design. </w:t>
      </w:r>
      <w:r w:rsidRPr="008A10DB">
        <w:rPr>
          <w:rFonts w:asciiTheme="majorBidi" w:hAnsiTheme="majorBidi" w:cstheme="majorBidi"/>
          <w:i/>
          <w:iCs/>
        </w:rPr>
        <w:t>Journal of Emergency Nursing</w:t>
      </w:r>
      <w:r w:rsidRPr="008A10DB">
        <w:rPr>
          <w:rFonts w:asciiTheme="majorBidi" w:hAnsiTheme="majorBidi" w:cstheme="majorBidi"/>
        </w:rPr>
        <w:t>. https://doi.org/10.1016/j.jen.2022.09.002</w:t>
      </w:r>
    </w:p>
    <w:p w14:paraId="4ADCC974" w14:textId="77777777" w:rsidR="00F439F8" w:rsidRPr="008A10DB" w:rsidRDefault="00F439F8" w:rsidP="00F439F8">
      <w:pPr>
        <w:pStyle w:val="Bibliography"/>
        <w:rPr>
          <w:rFonts w:asciiTheme="majorBidi" w:hAnsiTheme="majorBidi" w:cstheme="majorBidi"/>
        </w:rPr>
      </w:pPr>
      <w:r w:rsidRPr="008A10DB">
        <w:rPr>
          <w:rFonts w:asciiTheme="majorBidi" w:hAnsiTheme="majorBidi" w:cstheme="majorBidi"/>
        </w:rPr>
        <w:t xml:space="preserve">Ramacciati, N., Guazzini, A., Caldelli, R., &amp; Rasero, L. (2021). User-friendly system (a smartphone app) for reporting violent incidents towards emergency nurses in the Emergency Department: An Italian multicenter study. </w:t>
      </w:r>
      <w:r w:rsidRPr="008A10DB">
        <w:rPr>
          <w:rFonts w:asciiTheme="majorBidi" w:hAnsiTheme="majorBidi" w:cstheme="majorBidi"/>
          <w:i/>
          <w:iCs/>
        </w:rPr>
        <w:t>La Medicina Del Lavoro</w:t>
      </w:r>
      <w:r w:rsidRPr="008A10DB">
        <w:rPr>
          <w:rFonts w:asciiTheme="majorBidi" w:hAnsiTheme="majorBidi" w:cstheme="majorBidi"/>
        </w:rPr>
        <w:t xml:space="preserve">, </w:t>
      </w:r>
      <w:r w:rsidRPr="008A10DB">
        <w:rPr>
          <w:rFonts w:asciiTheme="majorBidi" w:hAnsiTheme="majorBidi" w:cstheme="majorBidi"/>
          <w:i/>
          <w:iCs/>
        </w:rPr>
        <w:t>112</w:t>
      </w:r>
      <w:r w:rsidRPr="008A10DB">
        <w:rPr>
          <w:rFonts w:asciiTheme="majorBidi" w:hAnsiTheme="majorBidi" w:cstheme="majorBidi"/>
        </w:rPr>
        <w:t>(1), 68–81. https://doi.org/10.23749/mdl.v112i1.9984</w:t>
      </w:r>
    </w:p>
    <w:p w14:paraId="13294E65" w14:textId="77777777" w:rsidR="00F439F8" w:rsidRPr="008A10DB" w:rsidRDefault="00F439F8" w:rsidP="00F439F8">
      <w:pPr>
        <w:pStyle w:val="Bibliography"/>
        <w:rPr>
          <w:rFonts w:asciiTheme="majorBidi" w:hAnsiTheme="majorBidi" w:cstheme="majorBidi"/>
        </w:rPr>
      </w:pPr>
      <w:r w:rsidRPr="008A10DB">
        <w:rPr>
          <w:rFonts w:asciiTheme="majorBidi" w:hAnsiTheme="majorBidi" w:cstheme="majorBidi"/>
        </w:rPr>
        <w:t xml:space="preserve">Sadatmahaleh, M. M., Khoshknab, M. F., Rahguy, A., Arsalani, N., &amp; Biglarian, A. (2019). Effect of Workplace Violence Management Program on the Incidence. </w:t>
      </w:r>
      <w:r w:rsidRPr="008A10DB">
        <w:rPr>
          <w:rFonts w:asciiTheme="majorBidi" w:hAnsiTheme="majorBidi" w:cstheme="majorBidi"/>
          <w:i/>
          <w:iCs/>
        </w:rPr>
        <w:t>Advances in Nursing &amp; Midwifery</w:t>
      </w:r>
      <w:r w:rsidRPr="008A10DB">
        <w:rPr>
          <w:rFonts w:asciiTheme="majorBidi" w:hAnsiTheme="majorBidi" w:cstheme="majorBidi"/>
        </w:rPr>
        <w:t xml:space="preserve">, </w:t>
      </w:r>
      <w:r w:rsidRPr="008A10DB">
        <w:rPr>
          <w:rFonts w:asciiTheme="majorBidi" w:hAnsiTheme="majorBidi" w:cstheme="majorBidi"/>
          <w:i/>
          <w:iCs/>
        </w:rPr>
        <w:t>28</w:t>
      </w:r>
      <w:r w:rsidRPr="008A10DB">
        <w:rPr>
          <w:rFonts w:asciiTheme="majorBidi" w:hAnsiTheme="majorBidi" w:cstheme="majorBidi"/>
        </w:rPr>
        <w:t>(1), Article 1.</w:t>
      </w:r>
    </w:p>
    <w:p w14:paraId="32B137B5" w14:textId="77777777" w:rsidR="00F439F8" w:rsidRPr="008A10DB" w:rsidRDefault="00F439F8" w:rsidP="00F439F8">
      <w:pPr>
        <w:pStyle w:val="Bibliography"/>
        <w:rPr>
          <w:rFonts w:asciiTheme="majorBidi" w:hAnsiTheme="majorBidi" w:cstheme="majorBidi"/>
        </w:rPr>
      </w:pPr>
      <w:r w:rsidRPr="008A10DB">
        <w:rPr>
          <w:rFonts w:asciiTheme="majorBidi" w:hAnsiTheme="majorBidi" w:cstheme="majorBidi"/>
        </w:rPr>
        <w:t xml:space="preserve">Senz, A., Ilarda, E., Klim, S., &amp; Kelly, A.-M. (2021). Development, implementation and evaluation of a process to recognise and reduce aggression and violence in an Australian emergency department. </w:t>
      </w:r>
      <w:r w:rsidRPr="008A10DB">
        <w:rPr>
          <w:rFonts w:asciiTheme="majorBidi" w:hAnsiTheme="majorBidi" w:cstheme="majorBidi"/>
          <w:i/>
          <w:iCs/>
        </w:rPr>
        <w:t>Emergency Medicine Australasia</w:t>
      </w:r>
      <w:r w:rsidRPr="008A10DB">
        <w:rPr>
          <w:rFonts w:asciiTheme="majorBidi" w:hAnsiTheme="majorBidi" w:cstheme="majorBidi"/>
        </w:rPr>
        <w:t xml:space="preserve">, </w:t>
      </w:r>
      <w:r w:rsidRPr="008A10DB">
        <w:rPr>
          <w:rFonts w:asciiTheme="majorBidi" w:hAnsiTheme="majorBidi" w:cstheme="majorBidi"/>
          <w:i/>
          <w:iCs/>
        </w:rPr>
        <w:t>33</w:t>
      </w:r>
      <w:r w:rsidRPr="008A10DB">
        <w:rPr>
          <w:rFonts w:asciiTheme="majorBidi" w:hAnsiTheme="majorBidi" w:cstheme="majorBidi"/>
        </w:rPr>
        <w:t>(4), 665–671. https://doi.org/10.1111/1742-6723.13702</w:t>
      </w:r>
    </w:p>
    <w:p w14:paraId="53B2EB60" w14:textId="77777777" w:rsidR="00F439F8" w:rsidRPr="008A10DB" w:rsidRDefault="00F439F8" w:rsidP="00F439F8">
      <w:pPr>
        <w:pStyle w:val="Bibliography"/>
        <w:rPr>
          <w:rFonts w:asciiTheme="majorBidi" w:hAnsiTheme="majorBidi" w:cstheme="majorBidi"/>
        </w:rPr>
      </w:pPr>
      <w:r w:rsidRPr="008A10DB">
        <w:rPr>
          <w:rFonts w:asciiTheme="majorBidi" w:hAnsiTheme="majorBidi" w:cstheme="majorBidi"/>
        </w:rPr>
        <w:t xml:space="preserve">Sharifi, S., Shahoei, R., Nouri, B., Almvik, R., &amp; Valiee, S. (2020). Effect of an education program, risk assessment checklist and prevention protocol on violence against emergency department nurses: A single center before and after study. </w:t>
      </w:r>
      <w:r w:rsidRPr="008A10DB">
        <w:rPr>
          <w:rFonts w:asciiTheme="majorBidi" w:hAnsiTheme="majorBidi" w:cstheme="majorBidi"/>
          <w:i/>
          <w:iCs/>
        </w:rPr>
        <w:t>International Emergency Nursing</w:t>
      </w:r>
      <w:r w:rsidRPr="008A10DB">
        <w:rPr>
          <w:rFonts w:asciiTheme="majorBidi" w:hAnsiTheme="majorBidi" w:cstheme="majorBidi"/>
        </w:rPr>
        <w:t xml:space="preserve">, </w:t>
      </w:r>
      <w:r w:rsidRPr="008A10DB">
        <w:rPr>
          <w:rFonts w:asciiTheme="majorBidi" w:hAnsiTheme="majorBidi" w:cstheme="majorBidi"/>
          <w:i/>
          <w:iCs/>
        </w:rPr>
        <w:t>50</w:t>
      </w:r>
      <w:r w:rsidRPr="008A10DB">
        <w:rPr>
          <w:rFonts w:asciiTheme="majorBidi" w:hAnsiTheme="majorBidi" w:cstheme="majorBidi"/>
        </w:rPr>
        <w:t>, 100813. https://doi.org/10.1016/j.ienj.2019.100813</w:t>
      </w:r>
    </w:p>
    <w:p w14:paraId="11FCACCD" w14:textId="77777777" w:rsidR="00F439F8" w:rsidRPr="008A10DB" w:rsidRDefault="00F439F8" w:rsidP="00F439F8">
      <w:pPr>
        <w:pStyle w:val="Bibliography"/>
        <w:rPr>
          <w:rFonts w:asciiTheme="majorBidi" w:hAnsiTheme="majorBidi" w:cstheme="majorBidi"/>
        </w:rPr>
      </w:pPr>
      <w:r w:rsidRPr="008A10DB">
        <w:rPr>
          <w:rFonts w:asciiTheme="majorBidi" w:hAnsiTheme="majorBidi" w:cstheme="majorBidi"/>
        </w:rPr>
        <w:lastRenderedPageBreak/>
        <w:t xml:space="preserve">Shea, T., Cooper, B., De Cieri, H., Sheehan, C., Donohue, R., &amp; Lindsay, S. (2018). Postincident Support for Healthcare Workers Experiencing Occupational Violence and Aggression. </w:t>
      </w:r>
      <w:r w:rsidRPr="008A10DB">
        <w:rPr>
          <w:rFonts w:asciiTheme="majorBidi" w:hAnsiTheme="majorBidi" w:cstheme="majorBidi"/>
          <w:i/>
          <w:iCs/>
        </w:rPr>
        <w:t>Journal of Nursing Scholarship</w:t>
      </w:r>
      <w:r w:rsidRPr="008A10DB">
        <w:rPr>
          <w:rFonts w:asciiTheme="majorBidi" w:hAnsiTheme="majorBidi" w:cstheme="majorBidi"/>
        </w:rPr>
        <w:t xml:space="preserve">, </w:t>
      </w:r>
      <w:r w:rsidRPr="008A10DB">
        <w:rPr>
          <w:rFonts w:asciiTheme="majorBidi" w:hAnsiTheme="majorBidi" w:cstheme="majorBidi"/>
          <w:i/>
          <w:iCs/>
        </w:rPr>
        <w:t>50</w:t>
      </w:r>
      <w:r w:rsidRPr="008A10DB">
        <w:rPr>
          <w:rFonts w:asciiTheme="majorBidi" w:hAnsiTheme="majorBidi" w:cstheme="majorBidi"/>
        </w:rPr>
        <w:t>(4), 344–352. https://doi.org/10.1111/jnu.12391</w:t>
      </w:r>
    </w:p>
    <w:p w14:paraId="257DEFAB" w14:textId="77777777" w:rsidR="00F439F8" w:rsidRPr="008A10DB" w:rsidRDefault="00F439F8" w:rsidP="00F439F8">
      <w:pPr>
        <w:pStyle w:val="Bibliography"/>
        <w:rPr>
          <w:rFonts w:asciiTheme="majorBidi" w:hAnsiTheme="majorBidi" w:cstheme="majorBidi"/>
        </w:rPr>
      </w:pPr>
      <w:r w:rsidRPr="008A10DB">
        <w:rPr>
          <w:rFonts w:asciiTheme="majorBidi" w:hAnsiTheme="majorBidi" w:cstheme="majorBidi"/>
        </w:rPr>
        <w:t xml:space="preserve">Stene, J., Larson, E., Levy, M., &amp; Dohlman, M. (2015). Workplace violence in the emergency department: Giving staff the tools and support to report. </w:t>
      </w:r>
      <w:r w:rsidRPr="008A10DB">
        <w:rPr>
          <w:rFonts w:asciiTheme="majorBidi" w:hAnsiTheme="majorBidi" w:cstheme="majorBidi"/>
          <w:i/>
          <w:iCs/>
        </w:rPr>
        <w:t>The Permanente Journal</w:t>
      </w:r>
      <w:r w:rsidRPr="008A10DB">
        <w:rPr>
          <w:rFonts w:asciiTheme="majorBidi" w:hAnsiTheme="majorBidi" w:cstheme="majorBidi"/>
        </w:rPr>
        <w:t xml:space="preserve">, </w:t>
      </w:r>
      <w:r w:rsidRPr="008A10DB">
        <w:rPr>
          <w:rFonts w:asciiTheme="majorBidi" w:hAnsiTheme="majorBidi" w:cstheme="majorBidi"/>
          <w:i/>
          <w:iCs/>
        </w:rPr>
        <w:t>19</w:t>
      </w:r>
      <w:r w:rsidRPr="008A10DB">
        <w:rPr>
          <w:rFonts w:asciiTheme="majorBidi" w:hAnsiTheme="majorBidi" w:cstheme="majorBidi"/>
        </w:rPr>
        <w:t>(2), e113-117. https://doi.org/10.7812/TPP/14-187</w:t>
      </w:r>
    </w:p>
    <w:p w14:paraId="6B6039A0" w14:textId="77777777" w:rsidR="00F439F8" w:rsidRPr="008A10DB" w:rsidRDefault="00F439F8" w:rsidP="00F439F8">
      <w:pPr>
        <w:pStyle w:val="Bibliography"/>
        <w:rPr>
          <w:rFonts w:asciiTheme="majorBidi" w:hAnsiTheme="majorBidi" w:cstheme="majorBidi"/>
        </w:rPr>
      </w:pPr>
      <w:r w:rsidRPr="008A10DB">
        <w:rPr>
          <w:rFonts w:asciiTheme="majorBidi" w:hAnsiTheme="majorBidi" w:cstheme="majorBidi"/>
        </w:rPr>
        <w:t xml:space="preserve">Story, A. R., Harris, R., Scott, S. D., &amp; Vogelsmeier, A. (2020). An Evaluation of Nurses’ Perception and Confidence After Implementing a Workplace Aggression and Violence Prevention Training Program. </w:t>
      </w:r>
      <w:r w:rsidRPr="008A10DB">
        <w:rPr>
          <w:rFonts w:asciiTheme="majorBidi" w:hAnsiTheme="majorBidi" w:cstheme="majorBidi"/>
          <w:i/>
          <w:iCs/>
        </w:rPr>
        <w:t>JONA: The Journal of Nursing Administration</w:t>
      </w:r>
      <w:r w:rsidRPr="008A10DB">
        <w:rPr>
          <w:rFonts w:asciiTheme="majorBidi" w:hAnsiTheme="majorBidi" w:cstheme="majorBidi"/>
        </w:rPr>
        <w:t xml:space="preserve">, </w:t>
      </w:r>
      <w:r w:rsidRPr="008A10DB">
        <w:rPr>
          <w:rFonts w:asciiTheme="majorBidi" w:hAnsiTheme="majorBidi" w:cstheme="majorBidi"/>
          <w:i/>
          <w:iCs/>
        </w:rPr>
        <w:t>50</w:t>
      </w:r>
      <w:r w:rsidRPr="008A10DB">
        <w:rPr>
          <w:rFonts w:asciiTheme="majorBidi" w:hAnsiTheme="majorBidi" w:cstheme="majorBidi"/>
        </w:rPr>
        <w:t>(4), 209. https://doi.org/10.1097/NNA.0000000000000870</w:t>
      </w:r>
    </w:p>
    <w:p w14:paraId="658FAC67" w14:textId="77777777" w:rsidR="00F439F8" w:rsidRPr="008A10DB" w:rsidRDefault="00F439F8" w:rsidP="00F439F8">
      <w:pPr>
        <w:pStyle w:val="Bibliography"/>
        <w:rPr>
          <w:rFonts w:asciiTheme="majorBidi" w:hAnsiTheme="majorBidi" w:cstheme="majorBidi"/>
        </w:rPr>
      </w:pPr>
      <w:r w:rsidRPr="008A10DB">
        <w:rPr>
          <w:rFonts w:asciiTheme="majorBidi" w:hAnsiTheme="majorBidi" w:cstheme="majorBidi"/>
        </w:rPr>
        <w:t xml:space="preserve">Tosswill, H., Cabilan, C. J., Learmont, B., &amp; Taurima, K. (2023). A descriptive study on the use of restrictive interventions for potentially or actually violent patients in the emergency department. </w:t>
      </w:r>
      <w:r w:rsidRPr="008A10DB">
        <w:rPr>
          <w:rFonts w:asciiTheme="majorBidi" w:hAnsiTheme="majorBidi" w:cstheme="majorBidi"/>
          <w:i/>
          <w:iCs/>
        </w:rPr>
        <w:t>Australasian Emergency Care</w:t>
      </w:r>
      <w:r w:rsidRPr="008A10DB">
        <w:rPr>
          <w:rFonts w:asciiTheme="majorBidi" w:hAnsiTheme="majorBidi" w:cstheme="majorBidi"/>
        </w:rPr>
        <w:t xml:space="preserve">, </w:t>
      </w:r>
      <w:r w:rsidRPr="008A10DB">
        <w:rPr>
          <w:rFonts w:asciiTheme="majorBidi" w:hAnsiTheme="majorBidi" w:cstheme="majorBidi"/>
          <w:i/>
          <w:iCs/>
        </w:rPr>
        <w:t>26</w:t>
      </w:r>
      <w:r w:rsidRPr="008A10DB">
        <w:rPr>
          <w:rFonts w:asciiTheme="majorBidi" w:hAnsiTheme="majorBidi" w:cstheme="majorBidi"/>
        </w:rPr>
        <w:t>(1), 7–12. https://doi.org/10.1016/j.auec.2022.07.001</w:t>
      </w:r>
    </w:p>
    <w:p w14:paraId="53D5E03B" w14:textId="77777777" w:rsidR="00F439F8" w:rsidRPr="008A10DB" w:rsidRDefault="00F439F8" w:rsidP="00F439F8">
      <w:pPr>
        <w:pStyle w:val="Bibliography"/>
        <w:rPr>
          <w:rFonts w:asciiTheme="majorBidi" w:hAnsiTheme="majorBidi" w:cstheme="majorBidi"/>
        </w:rPr>
      </w:pPr>
      <w:r w:rsidRPr="008A10DB">
        <w:rPr>
          <w:rFonts w:asciiTheme="majorBidi" w:hAnsiTheme="majorBidi" w:cstheme="majorBidi"/>
        </w:rPr>
        <w:t xml:space="preserve">Wong, A. H., Wing, L., Weiss, B., &amp; Gang, M. (2015). Coordinating a Team Response to Behavioral Emergencies in the Emergency Department: A Simulation-Enhanced Interprofessional Curriculum. </w:t>
      </w:r>
      <w:r w:rsidRPr="008A10DB">
        <w:rPr>
          <w:rFonts w:asciiTheme="majorBidi" w:hAnsiTheme="majorBidi" w:cstheme="majorBidi"/>
          <w:i/>
          <w:iCs/>
        </w:rPr>
        <w:t>Western Journal of Emergency Medicine</w:t>
      </w:r>
      <w:r w:rsidRPr="008A10DB">
        <w:rPr>
          <w:rFonts w:asciiTheme="majorBidi" w:hAnsiTheme="majorBidi" w:cstheme="majorBidi"/>
        </w:rPr>
        <w:t xml:space="preserve">, </w:t>
      </w:r>
      <w:r w:rsidRPr="008A10DB">
        <w:rPr>
          <w:rFonts w:asciiTheme="majorBidi" w:hAnsiTheme="majorBidi" w:cstheme="majorBidi"/>
          <w:i/>
          <w:iCs/>
        </w:rPr>
        <w:t>16</w:t>
      </w:r>
      <w:r w:rsidRPr="008A10DB">
        <w:rPr>
          <w:rFonts w:asciiTheme="majorBidi" w:hAnsiTheme="majorBidi" w:cstheme="majorBidi"/>
        </w:rPr>
        <w:t>(6), 859–865. https://doi.org/10.5811/westjem.2015.8.26220</w:t>
      </w:r>
    </w:p>
    <w:p w14:paraId="4F081817" w14:textId="77777777" w:rsidR="00F439F8" w:rsidRPr="008A10DB" w:rsidRDefault="00F439F8" w:rsidP="00F439F8">
      <w:pPr>
        <w:pStyle w:val="Bibliography"/>
        <w:rPr>
          <w:rFonts w:asciiTheme="majorBidi" w:hAnsiTheme="majorBidi" w:cstheme="majorBidi"/>
        </w:rPr>
      </w:pPr>
      <w:r w:rsidRPr="008A10DB">
        <w:rPr>
          <w:rFonts w:asciiTheme="majorBidi" w:hAnsiTheme="majorBidi" w:cstheme="majorBidi"/>
        </w:rPr>
        <w:t xml:space="preserve">Xu, H., Cao, X., Jin, Q., Wang, R., Zhang, Y., &amp; Chen, Z. (2022). Distress, support and psychological resilience of psychiatric nurses as second victims after violence: A cross-sectional study. </w:t>
      </w:r>
      <w:r w:rsidRPr="008A10DB">
        <w:rPr>
          <w:rFonts w:asciiTheme="majorBidi" w:hAnsiTheme="majorBidi" w:cstheme="majorBidi"/>
          <w:i/>
          <w:iCs/>
        </w:rPr>
        <w:t>Journal of Nursing Management</w:t>
      </w:r>
      <w:r w:rsidRPr="008A10DB">
        <w:rPr>
          <w:rFonts w:asciiTheme="majorBidi" w:hAnsiTheme="majorBidi" w:cstheme="majorBidi"/>
        </w:rPr>
        <w:t xml:space="preserve">, </w:t>
      </w:r>
      <w:r w:rsidRPr="008A10DB">
        <w:rPr>
          <w:rFonts w:asciiTheme="majorBidi" w:hAnsiTheme="majorBidi" w:cstheme="majorBidi"/>
          <w:i/>
          <w:iCs/>
        </w:rPr>
        <w:t>30</w:t>
      </w:r>
      <w:r w:rsidRPr="008A10DB">
        <w:rPr>
          <w:rFonts w:asciiTheme="majorBidi" w:hAnsiTheme="majorBidi" w:cstheme="majorBidi"/>
        </w:rPr>
        <w:t>(6), 1777–1787. https://doi.org/10.1111/jonm.13711</w:t>
      </w:r>
    </w:p>
    <w:p w14:paraId="04911056" w14:textId="77777777" w:rsidR="00F439F8" w:rsidRPr="008A10DB" w:rsidRDefault="00F439F8" w:rsidP="00F439F8">
      <w:pPr>
        <w:pStyle w:val="Bibliography"/>
        <w:rPr>
          <w:rFonts w:asciiTheme="majorBidi" w:hAnsiTheme="majorBidi" w:cstheme="majorBidi"/>
        </w:rPr>
      </w:pPr>
      <w:r w:rsidRPr="008A10DB">
        <w:rPr>
          <w:rFonts w:asciiTheme="majorBidi" w:hAnsiTheme="majorBidi" w:cstheme="majorBidi"/>
        </w:rPr>
        <w:t xml:space="preserve">Yost, J. S., Loveless, J. P., Shahane, A. A., &amp; Clayton, A. H. (2022). An Innovative Model of Behavior Management to Address Behavioral Emergencies in the Acute Medical Inpatient Setting: Pilot Data. </w:t>
      </w:r>
      <w:r w:rsidRPr="008A10DB">
        <w:rPr>
          <w:rFonts w:asciiTheme="majorBidi" w:hAnsiTheme="majorBidi" w:cstheme="majorBidi"/>
          <w:i/>
          <w:iCs/>
        </w:rPr>
        <w:t>Journal of Clinical Psychology in Medical Settings</w:t>
      </w:r>
      <w:r w:rsidRPr="008A10DB">
        <w:rPr>
          <w:rFonts w:asciiTheme="majorBidi" w:hAnsiTheme="majorBidi" w:cstheme="majorBidi"/>
        </w:rPr>
        <w:t xml:space="preserve">, </w:t>
      </w:r>
      <w:r w:rsidRPr="008A10DB">
        <w:rPr>
          <w:rFonts w:asciiTheme="majorBidi" w:hAnsiTheme="majorBidi" w:cstheme="majorBidi"/>
          <w:i/>
          <w:iCs/>
        </w:rPr>
        <w:t>29</w:t>
      </w:r>
      <w:r w:rsidRPr="008A10DB">
        <w:rPr>
          <w:rFonts w:asciiTheme="majorBidi" w:hAnsiTheme="majorBidi" w:cstheme="majorBidi"/>
        </w:rPr>
        <w:t>(1), 54–61. https://doi.org/10.1007/s10880-021-09775-3</w:t>
      </w:r>
    </w:p>
    <w:p w14:paraId="4C2C6EE2" w14:textId="77777777" w:rsidR="00F439F8" w:rsidRPr="008A10DB" w:rsidRDefault="00F439F8" w:rsidP="00F439F8">
      <w:pPr>
        <w:pStyle w:val="Bibliography"/>
        <w:rPr>
          <w:rFonts w:asciiTheme="majorBidi" w:hAnsiTheme="majorBidi" w:cstheme="majorBidi"/>
        </w:rPr>
      </w:pPr>
      <w:r w:rsidRPr="008A10DB">
        <w:rPr>
          <w:rFonts w:asciiTheme="majorBidi" w:hAnsiTheme="majorBidi" w:cstheme="majorBidi"/>
        </w:rPr>
        <w:lastRenderedPageBreak/>
        <w:t xml:space="preserve">Zicko, C. J. M., Schroeder, L. R. A., Byers, C. W. S., Taylor, L. A. M., &amp; Spence, C. D. L. (2017). Behavioral Emergency Response Team: Implementation Improves Patient Safety, Staff Safety, and Staff Collaboration. </w:t>
      </w:r>
      <w:r w:rsidRPr="008A10DB">
        <w:rPr>
          <w:rFonts w:asciiTheme="majorBidi" w:hAnsiTheme="majorBidi" w:cstheme="majorBidi"/>
          <w:i/>
          <w:iCs/>
        </w:rPr>
        <w:t>Worldviews on Evidence-Based Nursing</w:t>
      </w:r>
      <w:r w:rsidRPr="008A10DB">
        <w:rPr>
          <w:rFonts w:asciiTheme="majorBidi" w:hAnsiTheme="majorBidi" w:cstheme="majorBidi"/>
        </w:rPr>
        <w:t xml:space="preserve">, </w:t>
      </w:r>
      <w:r w:rsidRPr="008A10DB">
        <w:rPr>
          <w:rFonts w:asciiTheme="majorBidi" w:hAnsiTheme="majorBidi" w:cstheme="majorBidi"/>
          <w:i/>
          <w:iCs/>
        </w:rPr>
        <w:t>14</w:t>
      </w:r>
      <w:r w:rsidRPr="008A10DB">
        <w:rPr>
          <w:rFonts w:asciiTheme="majorBidi" w:hAnsiTheme="majorBidi" w:cstheme="majorBidi"/>
        </w:rPr>
        <w:t>(5), 377–384. https://doi.org/10.1111/wvn.12225</w:t>
      </w:r>
    </w:p>
    <w:p w14:paraId="7D734854" w14:textId="3471234C" w:rsidR="00F439F8" w:rsidRPr="008A10DB" w:rsidRDefault="00F439F8" w:rsidP="00616054">
      <w:pPr>
        <w:rPr>
          <w:rFonts w:asciiTheme="majorBidi" w:hAnsiTheme="majorBidi" w:cstheme="majorBidi"/>
          <w:b/>
          <w:bCs/>
        </w:rPr>
      </w:pPr>
      <w:r w:rsidRPr="008A10DB">
        <w:rPr>
          <w:rFonts w:asciiTheme="majorBidi" w:hAnsiTheme="majorBidi" w:cstheme="majorBidi"/>
          <w:b/>
          <w:bCs/>
        </w:rPr>
        <w:fldChar w:fldCharType="end"/>
      </w:r>
    </w:p>
    <w:sectPr w:rsidR="00F439F8" w:rsidRPr="008A10DB" w:rsidSect="00F11808">
      <w:pgSz w:w="15840" w:h="12240" w:orient="landscape"/>
      <w:pgMar w:top="1440" w:right="144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AA3FF" w14:textId="77777777" w:rsidR="00DA540C" w:rsidRDefault="00DA540C" w:rsidP="00A6168F">
      <w:pPr>
        <w:spacing w:after="0" w:line="240" w:lineRule="auto"/>
      </w:pPr>
      <w:r>
        <w:separator/>
      </w:r>
    </w:p>
  </w:endnote>
  <w:endnote w:type="continuationSeparator" w:id="0">
    <w:p w14:paraId="694AA29B" w14:textId="77777777" w:rsidR="00DA540C" w:rsidRDefault="00DA540C" w:rsidP="00A6168F">
      <w:pPr>
        <w:spacing w:after="0" w:line="240" w:lineRule="auto"/>
      </w:pPr>
      <w:r>
        <w:continuationSeparator/>
      </w:r>
    </w:p>
  </w:endnote>
  <w:endnote w:type="continuationNotice" w:id="1">
    <w:p w14:paraId="78BA328C" w14:textId="77777777" w:rsidR="00DA540C" w:rsidRDefault="00DA54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erigoBT-RomanA">
    <w:altName w:val="Times New Roman"/>
    <w:charset w:val="00"/>
    <w:family w:val="roman"/>
    <w:pitch w:val="default"/>
  </w:font>
  <w:font w:name="AmerigoBT-ItalicA">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83AD4" w14:textId="77777777" w:rsidR="00DA540C" w:rsidRDefault="00DA540C" w:rsidP="00A6168F">
      <w:pPr>
        <w:spacing w:after="0" w:line="240" w:lineRule="auto"/>
      </w:pPr>
      <w:r>
        <w:separator/>
      </w:r>
    </w:p>
  </w:footnote>
  <w:footnote w:type="continuationSeparator" w:id="0">
    <w:p w14:paraId="06337B53" w14:textId="77777777" w:rsidR="00DA540C" w:rsidRDefault="00DA540C" w:rsidP="00A6168F">
      <w:pPr>
        <w:spacing w:after="0" w:line="240" w:lineRule="auto"/>
      </w:pPr>
      <w:r>
        <w:continuationSeparator/>
      </w:r>
    </w:p>
  </w:footnote>
  <w:footnote w:type="continuationNotice" w:id="1">
    <w:p w14:paraId="555CB484" w14:textId="77777777" w:rsidR="00DA540C" w:rsidRDefault="00DA540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938DF"/>
    <w:multiLevelType w:val="hybridMultilevel"/>
    <w:tmpl w:val="BAFCD290"/>
    <w:lvl w:ilvl="0" w:tplc="AC8633A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8D1993"/>
    <w:multiLevelType w:val="hybridMultilevel"/>
    <w:tmpl w:val="B742E79E"/>
    <w:lvl w:ilvl="0" w:tplc="AC8633A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E27EB8"/>
    <w:multiLevelType w:val="hybridMultilevel"/>
    <w:tmpl w:val="4754D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EE1190"/>
    <w:multiLevelType w:val="hybridMultilevel"/>
    <w:tmpl w:val="EE248376"/>
    <w:lvl w:ilvl="0" w:tplc="AC8633A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190D0C"/>
    <w:multiLevelType w:val="hybridMultilevel"/>
    <w:tmpl w:val="4E404032"/>
    <w:lvl w:ilvl="0" w:tplc="AC8633A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0C69C4"/>
    <w:multiLevelType w:val="hybridMultilevel"/>
    <w:tmpl w:val="6BDC44F8"/>
    <w:lvl w:ilvl="0" w:tplc="AC8633A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E10AEE"/>
    <w:multiLevelType w:val="hybridMultilevel"/>
    <w:tmpl w:val="0686ABD0"/>
    <w:lvl w:ilvl="0" w:tplc="AC8633A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E041C0"/>
    <w:multiLevelType w:val="hybridMultilevel"/>
    <w:tmpl w:val="6B146D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030390"/>
    <w:multiLevelType w:val="hybridMultilevel"/>
    <w:tmpl w:val="D9C01DFC"/>
    <w:lvl w:ilvl="0" w:tplc="76CAAD8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AA0128"/>
    <w:multiLevelType w:val="hybridMultilevel"/>
    <w:tmpl w:val="9446C9D2"/>
    <w:lvl w:ilvl="0" w:tplc="AC8633A6">
      <w:start w:val="5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AE13D1"/>
    <w:multiLevelType w:val="hybridMultilevel"/>
    <w:tmpl w:val="F5AEC254"/>
    <w:lvl w:ilvl="0" w:tplc="AC8633A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980B1B"/>
    <w:multiLevelType w:val="hybridMultilevel"/>
    <w:tmpl w:val="8F44CC9E"/>
    <w:lvl w:ilvl="0" w:tplc="AC8633A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90514E"/>
    <w:multiLevelType w:val="hybridMultilevel"/>
    <w:tmpl w:val="A92C9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6EF08CD"/>
    <w:multiLevelType w:val="hybridMultilevel"/>
    <w:tmpl w:val="E8E4333C"/>
    <w:lvl w:ilvl="0" w:tplc="AC8633A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79C67C2"/>
    <w:multiLevelType w:val="hybridMultilevel"/>
    <w:tmpl w:val="9E04AFFE"/>
    <w:lvl w:ilvl="0" w:tplc="AC8633A6">
      <w:numFmt w:val="bullet"/>
      <w:lvlText w:val="-"/>
      <w:lvlJc w:val="left"/>
      <w:pPr>
        <w:ind w:left="792" w:hanging="360"/>
      </w:pPr>
      <w:rPr>
        <w:rFonts w:ascii="Times New Roman" w:eastAsiaTheme="minorHAnsi" w:hAnsi="Times New Roman" w:cs="Times New Roman"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5" w15:restartNumberingAfterBreak="0">
    <w:nsid w:val="1B221F62"/>
    <w:multiLevelType w:val="hybridMultilevel"/>
    <w:tmpl w:val="CCB001A2"/>
    <w:lvl w:ilvl="0" w:tplc="FFFFFFFF">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D381A7C"/>
    <w:multiLevelType w:val="hybridMultilevel"/>
    <w:tmpl w:val="89AE5860"/>
    <w:lvl w:ilvl="0" w:tplc="AC8633A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FC51371"/>
    <w:multiLevelType w:val="hybridMultilevel"/>
    <w:tmpl w:val="D85E0B06"/>
    <w:lvl w:ilvl="0" w:tplc="AC8633A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06E43E3"/>
    <w:multiLevelType w:val="hybridMultilevel"/>
    <w:tmpl w:val="D9F650D6"/>
    <w:lvl w:ilvl="0" w:tplc="AC8633A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2484AA1"/>
    <w:multiLevelType w:val="hybridMultilevel"/>
    <w:tmpl w:val="7D14DD1A"/>
    <w:lvl w:ilvl="0" w:tplc="AC8633A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273464C"/>
    <w:multiLevelType w:val="hybridMultilevel"/>
    <w:tmpl w:val="E4064718"/>
    <w:lvl w:ilvl="0" w:tplc="76CAAD84">
      <w:numFmt w:val="bullet"/>
      <w:lvlText w:val="-"/>
      <w:lvlJc w:val="left"/>
      <w:pPr>
        <w:ind w:left="780" w:hanging="360"/>
      </w:pPr>
      <w:rPr>
        <w:rFonts w:ascii="Times New Roman" w:eastAsiaTheme="minorHAnsi"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1" w15:restartNumberingAfterBreak="0">
    <w:nsid w:val="23800FBE"/>
    <w:multiLevelType w:val="hybridMultilevel"/>
    <w:tmpl w:val="563A660A"/>
    <w:lvl w:ilvl="0" w:tplc="AC8633A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5C9387F"/>
    <w:multiLevelType w:val="hybridMultilevel"/>
    <w:tmpl w:val="5B8A5A1E"/>
    <w:lvl w:ilvl="0" w:tplc="AC8633A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A9378FF"/>
    <w:multiLevelType w:val="hybridMultilevel"/>
    <w:tmpl w:val="12E2A844"/>
    <w:lvl w:ilvl="0" w:tplc="AC8633A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CBC7683"/>
    <w:multiLevelType w:val="hybridMultilevel"/>
    <w:tmpl w:val="9954C586"/>
    <w:lvl w:ilvl="0" w:tplc="AC8633A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F7D0507"/>
    <w:multiLevelType w:val="hybridMultilevel"/>
    <w:tmpl w:val="00C4D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1985923"/>
    <w:multiLevelType w:val="hybridMultilevel"/>
    <w:tmpl w:val="E3A26F94"/>
    <w:lvl w:ilvl="0" w:tplc="AC8633A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2C623C3"/>
    <w:multiLevelType w:val="hybridMultilevel"/>
    <w:tmpl w:val="57F0F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924524A"/>
    <w:multiLevelType w:val="hybridMultilevel"/>
    <w:tmpl w:val="3FE24998"/>
    <w:lvl w:ilvl="0" w:tplc="76CAAD8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96B07EC"/>
    <w:multiLevelType w:val="hybridMultilevel"/>
    <w:tmpl w:val="23A03418"/>
    <w:lvl w:ilvl="0" w:tplc="AC8633A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B806027"/>
    <w:multiLevelType w:val="hybridMultilevel"/>
    <w:tmpl w:val="5A0CF2C2"/>
    <w:lvl w:ilvl="0" w:tplc="215C3D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C275195"/>
    <w:multiLevelType w:val="hybridMultilevel"/>
    <w:tmpl w:val="F44C9C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C3E62A8"/>
    <w:multiLevelType w:val="hybridMultilevel"/>
    <w:tmpl w:val="566CF5A2"/>
    <w:lvl w:ilvl="0" w:tplc="FFFFFFFF">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E2B2EED"/>
    <w:multiLevelType w:val="hybridMultilevel"/>
    <w:tmpl w:val="CB8E9244"/>
    <w:lvl w:ilvl="0" w:tplc="AC8633A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F9A2BCA"/>
    <w:multiLevelType w:val="hybridMultilevel"/>
    <w:tmpl w:val="480A14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44832271"/>
    <w:multiLevelType w:val="hybridMultilevel"/>
    <w:tmpl w:val="328C9B9C"/>
    <w:lvl w:ilvl="0" w:tplc="AC8633A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6AE33B4"/>
    <w:multiLevelType w:val="hybridMultilevel"/>
    <w:tmpl w:val="5CEC6838"/>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4890057B"/>
    <w:multiLevelType w:val="hybridMultilevel"/>
    <w:tmpl w:val="C1962318"/>
    <w:lvl w:ilvl="0" w:tplc="AC8633A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FF5282B"/>
    <w:multiLevelType w:val="hybridMultilevel"/>
    <w:tmpl w:val="C5C6E172"/>
    <w:lvl w:ilvl="0" w:tplc="AC8633A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0383331"/>
    <w:multiLevelType w:val="hybridMultilevel"/>
    <w:tmpl w:val="50322502"/>
    <w:lvl w:ilvl="0" w:tplc="AC8633A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5FB4A67"/>
    <w:multiLevelType w:val="hybridMultilevel"/>
    <w:tmpl w:val="2522DFBA"/>
    <w:lvl w:ilvl="0" w:tplc="AC8633A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9794E41"/>
    <w:multiLevelType w:val="hybridMultilevel"/>
    <w:tmpl w:val="D34C9B7C"/>
    <w:lvl w:ilvl="0" w:tplc="AC8633A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9DA39D8"/>
    <w:multiLevelType w:val="hybridMultilevel"/>
    <w:tmpl w:val="8C82DFB0"/>
    <w:lvl w:ilvl="0" w:tplc="AC8633A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5DD44D37"/>
    <w:multiLevelType w:val="hybridMultilevel"/>
    <w:tmpl w:val="F0BE5448"/>
    <w:lvl w:ilvl="0" w:tplc="AC8633A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0C947A4"/>
    <w:multiLevelType w:val="hybridMultilevel"/>
    <w:tmpl w:val="A4D402F8"/>
    <w:lvl w:ilvl="0" w:tplc="46AA7AF0">
      <w:start w:val="5"/>
      <w:numFmt w:val="bullet"/>
      <w:lvlText w:val="-"/>
      <w:lvlJc w:val="left"/>
      <w:pPr>
        <w:ind w:left="526" w:hanging="360"/>
      </w:pPr>
      <w:rPr>
        <w:rFonts w:ascii="Times New Roman" w:eastAsiaTheme="minorHAnsi" w:hAnsi="Times New Roman" w:cs="Times New Roman" w:hint="default"/>
      </w:rPr>
    </w:lvl>
    <w:lvl w:ilvl="1" w:tplc="04090003" w:tentative="1">
      <w:start w:val="1"/>
      <w:numFmt w:val="bullet"/>
      <w:lvlText w:val="o"/>
      <w:lvlJc w:val="left"/>
      <w:pPr>
        <w:ind w:left="1246" w:hanging="360"/>
      </w:pPr>
      <w:rPr>
        <w:rFonts w:ascii="Courier New" w:hAnsi="Courier New" w:cs="Courier New" w:hint="default"/>
      </w:rPr>
    </w:lvl>
    <w:lvl w:ilvl="2" w:tplc="04090005" w:tentative="1">
      <w:start w:val="1"/>
      <w:numFmt w:val="bullet"/>
      <w:lvlText w:val=""/>
      <w:lvlJc w:val="left"/>
      <w:pPr>
        <w:ind w:left="1966" w:hanging="360"/>
      </w:pPr>
      <w:rPr>
        <w:rFonts w:ascii="Wingdings" w:hAnsi="Wingdings" w:hint="default"/>
      </w:rPr>
    </w:lvl>
    <w:lvl w:ilvl="3" w:tplc="04090001" w:tentative="1">
      <w:start w:val="1"/>
      <w:numFmt w:val="bullet"/>
      <w:lvlText w:val=""/>
      <w:lvlJc w:val="left"/>
      <w:pPr>
        <w:ind w:left="2686" w:hanging="360"/>
      </w:pPr>
      <w:rPr>
        <w:rFonts w:ascii="Symbol" w:hAnsi="Symbol" w:hint="default"/>
      </w:rPr>
    </w:lvl>
    <w:lvl w:ilvl="4" w:tplc="04090003" w:tentative="1">
      <w:start w:val="1"/>
      <w:numFmt w:val="bullet"/>
      <w:lvlText w:val="o"/>
      <w:lvlJc w:val="left"/>
      <w:pPr>
        <w:ind w:left="3406" w:hanging="360"/>
      </w:pPr>
      <w:rPr>
        <w:rFonts w:ascii="Courier New" w:hAnsi="Courier New" w:cs="Courier New" w:hint="default"/>
      </w:rPr>
    </w:lvl>
    <w:lvl w:ilvl="5" w:tplc="04090005" w:tentative="1">
      <w:start w:val="1"/>
      <w:numFmt w:val="bullet"/>
      <w:lvlText w:val=""/>
      <w:lvlJc w:val="left"/>
      <w:pPr>
        <w:ind w:left="4126" w:hanging="360"/>
      </w:pPr>
      <w:rPr>
        <w:rFonts w:ascii="Wingdings" w:hAnsi="Wingdings" w:hint="default"/>
      </w:rPr>
    </w:lvl>
    <w:lvl w:ilvl="6" w:tplc="04090001" w:tentative="1">
      <w:start w:val="1"/>
      <w:numFmt w:val="bullet"/>
      <w:lvlText w:val=""/>
      <w:lvlJc w:val="left"/>
      <w:pPr>
        <w:ind w:left="4846" w:hanging="360"/>
      </w:pPr>
      <w:rPr>
        <w:rFonts w:ascii="Symbol" w:hAnsi="Symbol" w:hint="default"/>
      </w:rPr>
    </w:lvl>
    <w:lvl w:ilvl="7" w:tplc="04090003" w:tentative="1">
      <w:start w:val="1"/>
      <w:numFmt w:val="bullet"/>
      <w:lvlText w:val="o"/>
      <w:lvlJc w:val="left"/>
      <w:pPr>
        <w:ind w:left="5566" w:hanging="360"/>
      </w:pPr>
      <w:rPr>
        <w:rFonts w:ascii="Courier New" w:hAnsi="Courier New" w:cs="Courier New" w:hint="default"/>
      </w:rPr>
    </w:lvl>
    <w:lvl w:ilvl="8" w:tplc="04090005" w:tentative="1">
      <w:start w:val="1"/>
      <w:numFmt w:val="bullet"/>
      <w:lvlText w:val=""/>
      <w:lvlJc w:val="left"/>
      <w:pPr>
        <w:ind w:left="6286" w:hanging="360"/>
      </w:pPr>
      <w:rPr>
        <w:rFonts w:ascii="Wingdings" w:hAnsi="Wingdings" w:hint="default"/>
      </w:rPr>
    </w:lvl>
  </w:abstractNum>
  <w:abstractNum w:abstractNumId="45" w15:restartNumberingAfterBreak="0">
    <w:nsid w:val="6A1B59F8"/>
    <w:multiLevelType w:val="hybridMultilevel"/>
    <w:tmpl w:val="79B23E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6AAB6F21"/>
    <w:multiLevelType w:val="hybridMultilevel"/>
    <w:tmpl w:val="235A99C8"/>
    <w:lvl w:ilvl="0" w:tplc="AC8633A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B5E56AD"/>
    <w:multiLevelType w:val="hybridMultilevel"/>
    <w:tmpl w:val="E5B61F80"/>
    <w:lvl w:ilvl="0" w:tplc="AC8633A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CEC5BC5"/>
    <w:multiLevelType w:val="hybridMultilevel"/>
    <w:tmpl w:val="EAC64566"/>
    <w:lvl w:ilvl="0" w:tplc="63E0DC7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F1E0F71"/>
    <w:multiLevelType w:val="hybridMultilevel"/>
    <w:tmpl w:val="97CCFF36"/>
    <w:lvl w:ilvl="0" w:tplc="FFFFFFFF">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04017AD"/>
    <w:multiLevelType w:val="hybridMultilevel"/>
    <w:tmpl w:val="079A0F34"/>
    <w:lvl w:ilvl="0" w:tplc="AC8633A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04A29BC"/>
    <w:multiLevelType w:val="hybridMultilevel"/>
    <w:tmpl w:val="7E1EBE40"/>
    <w:lvl w:ilvl="0" w:tplc="AC8633A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102218F"/>
    <w:multiLevelType w:val="hybridMultilevel"/>
    <w:tmpl w:val="FA88D76C"/>
    <w:lvl w:ilvl="0" w:tplc="AC8633A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1A931DA"/>
    <w:multiLevelType w:val="hybridMultilevel"/>
    <w:tmpl w:val="EA38FEDA"/>
    <w:lvl w:ilvl="0" w:tplc="AC8633A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1BD3966"/>
    <w:multiLevelType w:val="hybridMultilevel"/>
    <w:tmpl w:val="E8A82A5E"/>
    <w:lvl w:ilvl="0" w:tplc="00E479D2">
      <w:start w:val="1"/>
      <w:numFmt w:val="decimal"/>
      <w:lvlText w:val="%1."/>
      <w:lvlJc w:val="left"/>
      <w:pPr>
        <w:ind w:left="526" w:hanging="360"/>
      </w:pPr>
      <w:rPr>
        <w:rFonts w:ascii="Arial" w:hAnsi="Arial" w:cs="Arial" w:hint="default"/>
        <w:color w:val="000000"/>
        <w:sz w:val="22"/>
      </w:rPr>
    </w:lvl>
    <w:lvl w:ilvl="1" w:tplc="04090019" w:tentative="1">
      <w:start w:val="1"/>
      <w:numFmt w:val="lowerLetter"/>
      <w:lvlText w:val="%2."/>
      <w:lvlJc w:val="left"/>
      <w:pPr>
        <w:ind w:left="1246" w:hanging="360"/>
      </w:pPr>
    </w:lvl>
    <w:lvl w:ilvl="2" w:tplc="0409001B" w:tentative="1">
      <w:start w:val="1"/>
      <w:numFmt w:val="lowerRoman"/>
      <w:lvlText w:val="%3."/>
      <w:lvlJc w:val="right"/>
      <w:pPr>
        <w:ind w:left="1966" w:hanging="180"/>
      </w:pPr>
    </w:lvl>
    <w:lvl w:ilvl="3" w:tplc="0409000F" w:tentative="1">
      <w:start w:val="1"/>
      <w:numFmt w:val="decimal"/>
      <w:lvlText w:val="%4."/>
      <w:lvlJc w:val="left"/>
      <w:pPr>
        <w:ind w:left="2686" w:hanging="360"/>
      </w:pPr>
    </w:lvl>
    <w:lvl w:ilvl="4" w:tplc="04090019" w:tentative="1">
      <w:start w:val="1"/>
      <w:numFmt w:val="lowerLetter"/>
      <w:lvlText w:val="%5."/>
      <w:lvlJc w:val="left"/>
      <w:pPr>
        <w:ind w:left="3406" w:hanging="360"/>
      </w:pPr>
    </w:lvl>
    <w:lvl w:ilvl="5" w:tplc="0409001B" w:tentative="1">
      <w:start w:val="1"/>
      <w:numFmt w:val="lowerRoman"/>
      <w:lvlText w:val="%6."/>
      <w:lvlJc w:val="right"/>
      <w:pPr>
        <w:ind w:left="4126" w:hanging="180"/>
      </w:pPr>
    </w:lvl>
    <w:lvl w:ilvl="6" w:tplc="0409000F" w:tentative="1">
      <w:start w:val="1"/>
      <w:numFmt w:val="decimal"/>
      <w:lvlText w:val="%7."/>
      <w:lvlJc w:val="left"/>
      <w:pPr>
        <w:ind w:left="4846" w:hanging="360"/>
      </w:pPr>
    </w:lvl>
    <w:lvl w:ilvl="7" w:tplc="04090019" w:tentative="1">
      <w:start w:val="1"/>
      <w:numFmt w:val="lowerLetter"/>
      <w:lvlText w:val="%8."/>
      <w:lvlJc w:val="left"/>
      <w:pPr>
        <w:ind w:left="5566" w:hanging="360"/>
      </w:pPr>
    </w:lvl>
    <w:lvl w:ilvl="8" w:tplc="0409001B" w:tentative="1">
      <w:start w:val="1"/>
      <w:numFmt w:val="lowerRoman"/>
      <w:lvlText w:val="%9."/>
      <w:lvlJc w:val="right"/>
      <w:pPr>
        <w:ind w:left="6286" w:hanging="180"/>
      </w:pPr>
    </w:lvl>
  </w:abstractNum>
  <w:abstractNum w:abstractNumId="55" w15:restartNumberingAfterBreak="0">
    <w:nsid w:val="74192109"/>
    <w:multiLevelType w:val="hybridMultilevel"/>
    <w:tmpl w:val="272AE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51333FF"/>
    <w:multiLevelType w:val="hybridMultilevel"/>
    <w:tmpl w:val="E6A02404"/>
    <w:lvl w:ilvl="0" w:tplc="AC8633A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7EF6EDA"/>
    <w:multiLevelType w:val="hybridMultilevel"/>
    <w:tmpl w:val="869453F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7BD26E31"/>
    <w:multiLevelType w:val="hybridMultilevel"/>
    <w:tmpl w:val="3734569A"/>
    <w:lvl w:ilvl="0" w:tplc="AC8633A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F5E1B3F"/>
    <w:multiLevelType w:val="hybridMultilevel"/>
    <w:tmpl w:val="3F82F148"/>
    <w:lvl w:ilvl="0" w:tplc="AC8633A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2294314">
    <w:abstractNumId w:val="27"/>
  </w:num>
  <w:num w:numId="2" w16cid:durableId="1765567846">
    <w:abstractNumId w:val="34"/>
  </w:num>
  <w:num w:numId="3" w16cid:durableId="668336249">
    <w:abstractNumId w:val="25"/>
  </w:num>
  <w:num w:numId="4" w16cid:durableId="1472866824">
    <w:abstractNumId w:val="55"/>
  </w:num>
  <w:num w:numId="5" w16cid:durableId="1650090874">
    <w:abstractNumId w:val="2"/>
  </w:num>
  <w:num w:numId="6" w16cid:durableId="2108192754">
    <w:abstractNumId w:val="59"/>
  </w:num>
  <w:num w:numId="7" w16cid:durableId="1619987136">
    <w:abstractNumId w:val="9"/>
  </w:num>
  <w:num w:numId="8" w16cid:durableId="252204173">
    <w:abstractNumId w:val="21"/>
  </w:num>
  <w:num w:numId="9" w16cid:durableId="1434864321">
    <w:abstractNumId w:val="46"/>
  </w:num>
  <w:num w:numId="10" w16cid:durableId="828669769">
    <w:abstractNumId w:val="5"/>
  </w:num>
  <w:num w:numId="11" w16cid:durableId="239676321">
    <w:abstractNumId w:val="37"/>
  </w:num>
  <w:num w:numId="12" w16cid:durableId="1760100743">
    <w:abstractNumId w:val="7"/>
  </w:num>
  <w:num w:numId="13" w16cid:durableId="1477186424">
    <w:abstractNumId w:val="45"/>
  </w:num>
  <w:num w:numId="14" w16cid:durableId="930507212">
    <w:abstractNumId w:val="26"/>
  </w:num>
  <w:num w:numId="15" w16cid:durableId="1006523024">
    <w:abstractNumId w:val="35"/>
  </w:num>
  <w:num w:numId="16" w16cid:durableId="667909119">
    <w:abstractNumId w:val="0"/>
  </w:num>
  <w:num w:numId="17" w16cid:durableId="1671979980">
    <w:abstractNumId w:val="58"/>
  </w:num>
  <w:num w:numId="18" w16cid:durableId="308948691">
    <w:abstractNumId w:val="18"/>
  </w:num>
  <w:num w:numId="19" w16cid:durableId="273679361">
    <w:abstractNumId w:val="28"/>
  </w:num>
  <w:num w:numId="20" w16cid:durableId="91242308">
    <w:abstractNumId w:val="54"/>
  </w:num>
  <w:num w:numId="21" w16cid:durableId="1651980936">
    <w:abstractNumId w:val="12"/>
  </w:num>
  <w:num w:numId="22" w16cid:durableId="1345132027">
    <w:abstractNumId w:val="32"/>
  </w:num>
  <w:num w:numId="23" w16cid:durableId="1543713701">
    <w:abstractNumId w:val="49"/>
  </w:num>
  <w:num w:numId="24" w16cid:durableId="217785273">
    <w:abstractNumId w:val="15"/>
  </w:num>
  <w:num w:numId="25" w16cid:durableId="1899318978">
    <w:abstractNumId w:val="28"/>
  </w:num>
  <w:num w:numId="26" w16cid:durableId="8881536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95396127">
    <w:abstractNumId w:val="48"/>
  </w:num>
  <w:num w:numId="28" w16cid:durableId="1703826494">
    <w:abstractNumId w:val="30"/>
  </w:num>
  <w:num w:numId="29" w16cid:durableId="562838710">
    <w:abstractNumId w:val="8"/>
  </w:num>
  <w:num w:numId="30" w16cid:durableId="1360932799">
    <w:abstractNumId w:val="20"/>
  </w:num>
  <w:num w:numId="31" w16cid:durableId="618874000">
    <w:abstractNumId w:val="38"/>
  </w:num>
  <w:num w:numId="32" w16cid:durableId="764378152">
    <w:abstractNumId w:val="52"/>
  </w:num>
  <w:num w:numId="33" w16cid:durableId="1163546564">
    <w:abstractNumId w:val="10"/>
  </w:num>
  <w:num w:numId="34" w16cid:durableId="1432160977">
    <w:abstractNumId w:val="4"/>
  </w:num>
  <w:num w:numId="35" w16cid:durableId="2075009741">
    <w:abstractNumId w:val="17"/>
  </w:num>
  <w:num w:numId="36" w16cid:durableId="1130169479">
    <w:abstractNumId w:val="6"/>
  </w:num>
  <w:num w:numId="37" w16cid:durableId="1408913989">
    <w:abstractNumId w:val="14"/>
  </w:num>
  <w:num w:numId="38" w16cid:durableId="505479898">
    <w:abstractNumId w:val="33"/>
  </w:num>
  <w:num w:numId="39" w16cid:durableId="729227707">
    <w:abstractNumId w:val="39"/>
  </w:num>
  <w:num w:numId="40" w16cid:durableId="1324239381">
    <w:abstractNumId w:val="51"/>
  </w:num>
  <w:num w:numId="41" w16cid:durableId="70665895">
    <w:abstractNumId w:val="43"/>
  </w:num>
  <w:num w:numId="42" w16cid:durableId="422576589">
    <w:abstractNumId w:val="11"/>
  </w:num>
  <w:num w:numId="43" w16cid:durableId="1186679397">
    <w:abstractNumId w:val="56"/>
  </w:num>
  <w:num w:numId="44" w16cid:durableId="102386775">
    <w:abstractNumId w:val="41"/>
  </w:num>
  <w:num w:numId="45" w16cid:durableId="885457522">
    <w:abstractNumId w:val="22"/>
  </w:num>
  <w:num w:numId="46" w16cid:durableId="776413664">
    <w:abstractNumId w:val="24"/>
  </w:num>
  <w:num w:numId="47" w16cid:durableId="1828129126">
    <w:abstractNumId w:val="47"/>
  </w:num>
  <w:num w:numId="48" w16cid:durableId="1442841788">
    <w:abstractNumId w:val="1"/>
  </w:num>
  <w:num w:numId="49" w16cid:durableId="994797544">
    <w:abstractNumId w:val="29"/>
  </w:num>
  <w:num w:numId="50" w16cid:durableId="1931620630">
    <w:abstractNumId w:val="40"/>
  </w:num>
  <w:num w:numId="51" w16cid:durableId="1804271927">
    <w:abstractNumId w:val="50"/>
  </w:num>
  <w:num w:numId="52" w16cid:durableId="627051079">
    <w:abstractNumId w:val="3"/>
  </w:num>
  <w:num w:numId="53" w16cid:durableId="615867190">
    <w:abstractNumId w:val="16"/>
  </w:num>
  <w:num w:numId="54" w16cid:durableId="1463156906">
    <w:abstractNumId w:val="36"/>
  </w:num>
  <w:num w:numId="55" w16cid:durableId="1087995119">
    <w:abstractNumId w:val="57"/>
  </w:num>
  <w:num w:numId="56" w16cid:durableId="941451832">
    <w:abstractNumId w:val="53"/>
  </w:num>
  <w:num w:numId="57" w16cid:durableId="1774670955">
    <w:abstractNumId w:val="42"/>
  </w:num>
  <w:num w:numId="58" w16cid:durableId="1957524535">
    <w:abstractNumId w:val="23"/>
  </w:num>
  <w:num w:numId="59" w16cid:durableId="893002901">
    <w:abstractNumId w:val="19"/>
  </w:num>
  <w:num w:numId="60" w16cid:durableId="1695109381">
    <w:abstractNumId w:val="13"/>
  </w:num>
  <w:num w:numId="61" w16cid:durableId="324675153">
    <w:abstractNumId w:val="31"/>
  </w:num>
  <w:num w:numId="62" w16cid:durableId="1443962648">
    <w:abstractNumId w:val="44"/>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AiIDY0NDS3MjEwNjEyUdpeDU4uLM/DyQAkOTWgB+fA61LQAAAA=="/>
  </w:docVars>
  <w:rsids>
    <w:rsidRoot w:val="00C9428B"/>
    <w:rsid w:val="00004A8A"/>
    <w:rsid w:val="00011981"/>
    <w:rsid w:val="0001310E"/>
    <w:rsid w:val="00014BE3"/>
    <w:rsid w:val="00021A61"/>
    <w:rsid w:val="0002265E"/>
    <w:rsid w:val="0003211C"/>
    <w:rsid w:val="0003264D"/>
    <w:rsid w:val="00032A4A"/>
    <w:rsid w:val="00036573"/>
    <w:rsid w:val="000408AD"/>
    <w:rsid w:val="00044F89"/>
    <w:rsid w:val="00047DDA"/>
    <w:rsid w:val="00053DB2"/>
    <w:rsid w:val="00065197"/>
    <w:rsid w:val="00070796"/>
    <w:rsid w:val="0009158B"/>
    <w:rsid w:val="000A677E"/>
    <w:rsid w:val="000A76D8"/>
    <w:rsid w:val="000B1958"/>
    <w:rsid w:val="000B2F1A"/>
    <w:rsid w:val="000B3B5F"/>
    <w:rsid w:val="000B3EB7"/>
    <w:rsid w:val="000B65E6"/>
    <w:rsid w:val="000C097F"/>
    <w:rsid w:val="000C46F4"/>
    <w:rsid w:val="000D625B"/>
    <w:rsid w:val="000D7E3E"/>
    <w:rsid w:val="000E18CD"/>
    <w:rsid w:val="000E2FDF"/>
    <w:rsid w:val="000F199C"/>
    <w:rsid w:val="000F24A9"/>
    <w:rsid w:val="000F54FE"/>
    <w:rsid w:val="000F5CD5"/>
    <w:rsid w:val="00100470"/>
    <w:rsid w:val="00100745"/>
    <w:rsid w:val="00100AEB"/>
    <w:rsid w:val="00102048"/>
    <w:rsid w:val="00111DE8"/>
    <w:rsid w:val="00112CBB"/>
    <w:rsid w:val="00114A07"/>
    <w:rsid w:val="00116F27"/>
    <w:rsid w:val="00120DCD"/>
    <w:rsid w:val="001248E5"/>
    <w:rsid w:val="00125B76"/>
    <w:rsid w:val="00126C35"/>
    <w:rsid w:val="0013093D"/>
    <w:rsid w:val="001360F6"/>
    <w:rsid w:val="001370EE"/>
    <w:rsid w:val="00142BF4"/>
    <w:rsid w:val="0014620A"/>
    <w:rsid w:val="00151066"/>
    <w:rsid w:val="0015170B"/>
    <w:rsid w:val="00152387"/>
    <w:rsid w:val="00166D50"/>
    <w:rsid w:val="00177259"/>
    <w:rsid w:val="00182393"/>
    <w:rsid w:val="00185665"/>
    <w:rsid w:val="0018782C"/>
    <w:rsid w:val="0019729D"/>
    <w:rsid w:val="001A4D87"/>
    <w:rsid w:val="001B1D78"/>
    <w:rsid w:val="001B2470"/>
    <w:rsid w:val="001B5233"/>
    <w:rsid w:val="001C0753"/>
    <w:rsid w:val="001C1A0E"/>
    <w:rsid w:val="001C60C1"/>
    <w:rsid w:val="001C6B3B"/>
    <w:rsid w:val="001C6BC5"/>
    <w:rsid w:val="001E116B"/>
    <w:rsid w:val="001E6B74"/>
    <w:rsid w:val="001E775D"/>
    <w:rsid w:val="001F02E9"/>
    <w:rsid w:val="001F09A6"/>
    <w:rsid w:val="001F1433"/>
    <w:rsid w:val="001F5B22"/>
    <w:rsid w:val="001F6FF3"/>
    <w:rsid w:val="0020160B"/>
    <w:rsid w:val="00204285"/>
    <w:rsid w:val="00205079"/>
    <w:rsid w:val="00205A7F"/>
    <w:rsid w:val="00205BCD"/>
    <w:rsid w:val="0020690E"/>
    <w:rsid w:val="00214CF1"/>
    <w:rsid w:val="002216AE"/>
    <w:rsid w:val="00221C13"/>
    <w:rsid w:val="002223C1"/>
    <w:rsid w:val="0022250A"/>
    <w:rsid w:val="00224D39"/>
    <w:rsid w:val="00225BFD"/>
    <w:rsid w:val="00227AF7"/>
    <w:rsid w:val="00227B6A"/>
    <w:rsid w:val="002308C0"/>
    <w:rsid w:val="00233F89"/>
    <w:rsid w:val="00234810"/>
    <w:rsid w:val="00236A79"/>
    <w:rsid w:val="00236B76"/>
    <w:rsid w:val="00240C95"/>
    <w:rsid w:val="0025092A"/>
    <w:rsid w:val="00251556"/>
    <w:rsid w:val="00252C82"/>
    <w:rsid w:val="00265670"/>
    <w:rsid w:val="002717CC"/>
    <w:rsid w:val="00276A5C"/>
    <w:rsid w:val="00281B06"/>
    <w:rsid w:val="002868A9"/>
    <w:rsid w:val="002944A9"/>
    <w:rsid w:val="00295101"/>
    <w:rsid w:val="002B0582"/>
    <w:rsid w:val="002B558F"/>
    <w:rsid w:val="002B7444"/>
    <w:rsid w:val="002D3192"/>
    <w:rsid w:val="002D42AC"/>
    <w:rsid w:val="002D67D8"/>
    <w:rsid w:val="002D6D44"/>
    <w:rsid w:val="002E3E14"/>
    <w:rsid w:val="002E7419"/>
    <w:rsid w:val="002E7FDF"/>
    <w:rsid w:val="00307188"/>
    <w:rsid w:val="003077CC"/>
    <w:rsid w:val="00314831"/>
    <w:rsid w:val="00320404"/>
    <w:rsid w:val="00322A7B"/>
    <w:rsid w:val="0032368A"/>
    <w:rsid w:val="003246DA"/>
    <w:rsid w:val="003368B3"/>
    <w:rsid w:val="00342AD7"/>
    <w:rsid w:val="003501C0"/>
    <w:rsid w:val="00351C83"/>
    <w:rsid w:val="003640C7"/>
    <w:rsid w:val="00373F4E"/>
    <w:rsid w:val="0037739C"/>
    <w:rsid w:val="00383A01"/>
    <w:rsid w:val="003A3EDB"/>
    <w:rsid w:val="003B3172"/>
    <w:rsid w:val="003B50AE"/>
    <w:rsid w:val="003B51D6"/>
    <w:rsid w:val="003B770D"/>
    <w:rsid w:val="003C469F"/>
    <w:rsid w:val="003C7A60"/>
    <w:rsid w:val="003C7F5B"/>
    <w:rsid w:val="003D0928"/>
    <w:rsid w:val="003D4701"/>
    <w:rsid w:val="003D59D0"/>
    <w:rsid w:val="003D5C9D"/>
    <w:rsid w:val="003D7F3F"/>
    <w:rsid w:val="003E00AD"/>
    <w:rsid w:val="003E0342"/>
    <w:rsid w:val="003E0DAD"/>
    <w:rsid w:val="003E3EC1"/>
    <w:rsid w:val="00404555"/>
    <w:rsid w:val="00411CE3"/>
    <w:rsid w:val="004129C9"/>
    <w:rsid w:val="00413405"/>
    <w:rsid w:val="00414433"/>
    <w:rsid w:val="004228AB"/>
    <w:rsid w:val="00425CD8"/>
    <w:rsid w:val="004267F5"/>
    <w:rsid w:val="00426CE7"/>
    <w:rsid w:val="00432FFB"/>
    <w:rsid w:val="0043755D"/>
    <w:rsid w:val="00440DF5"/>
    <w:rsid w:val="004421B9"/>
    <w:rsid w:val="00442D18"/>
    <w:rsid w:val="0044648D"/>
    <w:rsid w:val="004469A3"/>
    <w:rsid w:val="00452A10"/>
    <w:rsid w:val="00456F8F"/>
    <w:rsid w:val="004570F2"/>
    <w:rsid w:val="00462937"/>
    <w:rsid w:val="00465CB1"/>
    <w:rsid w:val="00466D13"/>
    <w:rsid w:val="004732D5"/>
    <w:rsid w:val="00474EF0"/>
    <w:rsid w:val="00476C23"/>
    <w:rsid w:val="004857AB"/>
    <w:rsid w:val="004942CD"/>
    <w:rsid w:val="004960EA"/>
    <w:rsid w:val="004B5903"/>
    <w:rsid w:val="004B7EBB"/>
    <w:rsid w:val="004C18FE"/>
    <w:rsid w:val="004C634F"/>
    <w:rsid w:val="004D0C80"/>
    <w:rsid w:val="004D30FD"/>
    <w:rsid w:val="004D47B4"/>
    <w:rsid w:val="004E1AF5"/>
    <w:rsid w:val="004E7B9D"/>
    <w:rsid w:val="004F2688"/>
    <w:rsid w:val="004F53E6"/>
    <w:rsid w:val="00501757"/>
    <w:rsid w:val="0050397F"/>
    <w:rsid w:val="005103C9"/>
    <w:rsid w:val="00513E99"/>
    <w:rsid w:val="00527899"/>
    <w:rsid w:val="005315BA"/>
    <w:rsid w:val="0053272B"/>
    <w:rsid w:val="005334A9"/>
    <w:rsid w:val="00534D67"/>
    <w:rsid w:val="00545091"/>
    <w:rsid w:val="005529D7"/>
    <w:rsid w:val="00556C17"/>
    <w:rsid w:val="00557BC3"/>
    <w:rsid w:val="00564BB8"/>
    <w:rsid w:val="00566561"/>
    <w:rsid w:val="0057061F"/>
    <w:rsid w:val="00570A2C"/>
    <w:rsid w:val="00573E53"/>
    <w:rsid w:val="00577814"/>
    <w:rsid w:val="0058023C"/>
    <w:rsid w:val="00587E33"/>
    <w:rsid w:val="0059356B"/>
    <w:rsid w:val="00594E45"/>
    <w:rsid w:val="00597568"/>
    <w:rsid w:val="00597A6C"/>
    <w:rsid w:val="005A21C8"/>
    <w:rsid w:val="005A2DE1"/>
    <w:rsid w:val="005A2F71"/>
    <w:rsid w:val="005A4068"/>
    <w:rsid w:val="005B0E95"/>
    <w:rsid w:val="005B127E"/>
    <w:rsid w:val="005C4C8A"/>
    <w:rsid w:val="005D00D2"/>
    <w:rsid w:val="005D4136"/>
    <w:rsid w:val="005E1963"/>
    <w:rsid w:val="005E5E56"/>
    <w:rsid w:val="005E688F"/>
    <w:rsid w:val="005E69B2"/>
    <w:rsid w:val="005E6B4D"/>
    <w:rsid w:val="005F54B8"/>
    <w:rsid w:val="00616054"/>
    <w:rsid w:val="006208FC"/>
    <w:rsid w:val="00622EFB"/>
    <w:rsid w:val="00630234"/>
    <w:rsid w:val="006328EE"/>
    <w:rsid w:val="0063352B"/>
    <w:rsid w:val="0063684D"/>
    <w:rsid w:val="006376B4"/>
    <w:rsid w:val="00640A62"/>
    <w:rsid w:val="006427CB"/>
    <w:rsid w:val="00644D53"/>
    <w:rsid w:val="0064566B"/>
    <w:rsid w:val="00656800"/>
    <w:rsid w:val="0066207F"/>
    <w:rsid w:val="00666CB3"/>
    <w:rsid w:val="00672EAD"/>
    <w:rsid w:val="006760E8"/>
    <w:rsid w:val="0067658E"/>
    <w:rsid w:val="00685AEA"/>
    <w:rsid w:val="00690411"/>
    <w:rsid w:val="006A0BAD"/>
    <w:rsid w:val="006A2BB5"/>
    <w:rsid w:val="006B0472"/>
    <w:rsid w:val="006B6BB8"/>
    <w:rsid w:val="006C1A37"/>
    <w:rsid w:val="006C39B0"/>
    <w:rsid w:val="006C5BD9"/>
    <w:rsid w:val="006D5F8E"/>
    <w:rsid w:val="006E081F"/>
    <w:rsid w:val="006F1340"/>
    <w:rsid w:val="006F3F81"/>
    <w:rsid w:val="006F4296"/>
    <w:rsid w:val="00701838"/>
    <w:rsid w:val="00702907"/>
    <w:rsid w:val="00705021"/>
    <w:rsid w:val="00715E49"/>
    <w:rsid w:val="00725549"/>
    <w:rsid w:val="00727EC5"/>
    <w:rsid w:val="00730F8F"/>
    <w:rsid w:val="007317B5"/>
    <w:rsid w:val="00740B63"/>
    <w:rsid w:val="00744FA6"/>
    <w:rsid w:val="00754028"/>
    <w:rsid w:val="007653F9"/>
    <w:rsid w:val="00771164"/>
    <w:rsid w:val="0077220E"/>
    <w:rsid w:val="007746A3"/>
    <w:rsid w:val="00777257"/>
    <w:rsid w:val="007814B2"/>
    <w:rsid w:val="007909A1"/>
    <w:rsid w:val="00793EBA"/>
    <w:rsid w:val="007A35CC"/>
    <w:rsid w:val="007A6015"/>
    <w:rsid w:val="007A7719"/>
    <w:rsid w:val="007B16A9"/>
    <w:rsid w:val="007B6E00"/>
    <w:rsid w:val="007B7AD8"/>
    <w:rsid w:val="007C5AB5"/>
    <w:rsid w:val="007C75DB"/>
    <w:rsid w:val="007D0BB3"/>
    <w:rsid w:val="007D52F7"/>
    <w:rsid w:val="007E07CF"/>
    <w:rsid w:val="007E091A"/>
    <w:rsid w:val="007E1B18"/>
    <w:rsid w:val="007E30C3"/>
    <w:rsid w:val="007E4E42"/>
    <w:rsid w:val="00801DB9"/>
    <w:rsid w:val="00802A01"/>
    <w:rsid w:val="008041D6"/>
    <w:rsid w:val="00805E4D"/>
    <w:rsid w:val="008235B8"/>
    <w:rsid w:val="00824162"/>
    <w:rsid w:val="00834D2F"/>
    <w:rsid w:val="008373B7"/>
    <w:rsid w:val="00840089"/>
    <w:rsid w:val="00847AAD"/>
    <w:rsid w:val="0085229C"/>
    <w:rsid w:val="00852E6B"/>
    <w:rsid w:val="0085603A"/>
    <w:rsid w:val="00857012"/>
    <w:rsid w:val="00857748"/>
    <w:rsid w:val="00866C03"/>
    <w:rsid w:val="00866F36"/>
    <w:rsid w:val="0087018F"/>
    <w:rsid w:val="00870AD4"/>
    <w:rsid w:val="00875F4E"/>
    <w:rsid w:val="008827C2"/>
    <w:rsid w:val="00882E75"/>
    <w:rsid w:val="00887567"/>
    <w:rsid w:val="00891558"/>
    <w:rsid w:val="008928EA"/>
    <w:rsid w:val="0089345B"/>
    <w:rsid w:val="008943DC"/>
    <w:rsid w:val="00895015"/>
    <w:rsid w:val="008A10DB"/>
    <w:rsid w:val="008A5172"/>
    <w:rsid w:val="008B3E98"/>
    <w:rsid w:val="008B43AE"/>
    <w:rsid w:val="008B5F53"/>
    <w:rsid w:val="008B7120"/>
    <w:rsid w:val="008C1BB5"/>
    <w:rsid w:val="008C27FA"/>
    <w:rsid w:val="008C30DA"/>
    <w:rsid w:val="008C33F3"/>
    <w:rsid w:val="008C566E"/>
    <w:rsid w:val="008C77FE"/>
    <w:rsid w:val="008E1BAC"/>
    <w:rsid w:val="00900E26"/>
    <w:rsid w:val="009042A6"/>
    <w:rsid w:val="0091564C"/>
    <w:rsid w:val="00916FA7"/>
    <w:rsid w:val="00923E6F"/>
    <w:rsid w:val="0092750C"/>
    <w:rsid w:val="00931D0D"/>
    <w:rsid w:val="00932620"/>
    <w:rsid w:val="0093653A"/>
    <w:rsid w:val="009433DC"/>
    <w:rsid w:val="00943D10"/>
    <w:rsid w:val="009457C1"/>
    <w:rsid w:val="00945E64"/>
    <w:rsid w:val="00956244"/>
    <w:rsid w:val="0095659E"/>
    <w:rsid w:val="009608AF"/>
    <w:rsid w:val="00964467"/>
    <w:rsid w:val="0096516C"/>
    <w:rsid w:val="00967A62"/>
    <w:rsid w:val="0098089C"/>
    <w:rsid w:val="00980973"/>
    <w:rsid w:val="009821D3"/>
    <w:rsid w:val="009935E7"/>
    <w:rsid w:val="009935F0"/>
    <w:rsid w:val="009A27CA"/>
    <w:rsid w:val="009A4CA0"/>
    <w:rsid w:val="009A598A"/>
    <w:rsid w:val="009A68D2"/>
    <w:rsid w:val="009A7C62"/>
    <w:rsid w:val="009B210D"/>
    <w:rsid w:val="009B3660"/>
    <w:rsid w:val="009B47DF"/>
    <w:rsid w:val="009C1C34"/>
    <w:rsid w:val="009C3E55"/>
    <w:rsid w:val="009C6418"/>
    <w:rsid w:val="009D3208"/>
    <w:rsid w:val="009D3F18"/>
    <w:rsid w:val="009D5752"/>
    <w:rsid w:val="009E020B"/>
    <w:rsid w:val="009E1F2E"/>
    <w:rsid w:val="009F2732"/>
    <w:rsid w:val="009F4D05"/>
    <w:rsid w:val="009F669F"/>
    <w:rsid w:val="00A02762"/>
    <w:rsid w:val="00A032E7"/>
    <w:rsid w:val="00A03ECF"/>
    <w:rsid w:val="00A065E4"/>
    <w:rsid w:val="00A14B0F"/>
    <w:rsid w:val="00A157B8"/>
    <w:rsid w:val="00A20EF4"/>
    <w:rsid w:val="00A22873"/>
    <w:rsid w:val="00A22FF7"/>
    <w:rsid w:val="00A26C03"/>
    <w:rsid w:val="00A33DC9"/>
    <w:rsid w:val="00A34EE3"/>
    <w:rsid w:val="00A4015F"/>
    <w:rsid w:val="00A4590C"/>
    <w:rsid w:val="00A4601D"/>
    <w:rsid w:val="00A47820"/>
    <w:rsid w:val="00A50903"/>
    <w:rsid w:val="00A5103A"/>
    <w:rsid w:val="00A52CE0"/>
    <w:rsid w:val="00A6168F"/>
    <w:rsid w:val="00A6306A"/>
    <w:rsid w:val="00A656B3"/>
    <w:rsid w:val="00A66BFC"/>
    <w:rsid w:val="00A67501"/>
    <w:rsid w:val="00A705E0"/>
    <w:rsid w:val="00A70E6D"/>
    <w:rsid w:val="00A735F8"/>
    <w:rsid w:val="00A835C3"/>
    <w:rsid w:val="00A836B2"/>
    <w:rsid w:val="00A84C0D"/>
    <w:rsid w:val="00A86200"/>
    <w:rsid w:val="00AA29FE"/>
    <w:rsid w:val="00AA5B3B"/>
    <w:rsid w:val="00AA6FC3"/>
    <w:rsid w:val="00AB44CC"/>
    <w:rsid w:val="00AC0441"/>
    <w:rsid w:val="00AC179F"/>
    <w:rsid w:val="00AC2742"/>
    <w:rsid w:val="00AE5A09"/>
    <w:rsid w:val="00AF3976"/>
    <w:rsid w:val="00AF4D9B"/>
    <w:rsid w:val="00AF50CB"/>
    <w:rsid w:val="00AF6C5E"/>
    <w:rsid w:val="00AF7E09"/>
    <w:rsid w:val="00B037FD"/>
    <w:rsid w:val="00B06091"/>
    <w:rsid w:val="00B06578"/>
    <w:rsid w:val="00B277D3"/>
    <w:rsid w:val="00B303E7"/>
    <w:rsid w:val="00B3154D"/>
    <w:rsid w:val="00B36057"/>
    <w:rsid w:val="00B36514"/>
    <w:rsid w:val="00B41AAF"/>
    <w:rsid w:val="00B43D39"/>
    <w:rsid w:val="00B501A8"/>
    <w:rsid w:val="00B5427E"/>
    <w:rsid w:val="00B644BC"/>
    <w:rsid w:val="00B72384"/>
    <w:rsid w:val="00B725B7"/>
    <w:rsid w:val="00B765C9"/>
    <w:rsid w:val="00B81067"/>
    <w:rsid w:val="00B87523"/>
    <w:rsid w:val="00B91039"/>
    <w:rsid w:val="00B95443"/>
    <w:rsid w:val="00B97362"/>
    <w:rsid w:val="00B97BB1"/>
    <w:rsid w:val="00BA0E25"/>
    <w:rsid w:val="00BA1CDE"/>
    <w:rsid w:val="00BA54D7"/>
    <w:rsid w:val="00BA7DCE"/>
    <w:rsid w:val="00BB041E"/>
    <w:rsid w:val="00BB1455"/>
    <w:rsid w:val="00BB542A"/>
    <w:rsid w:val="00BC4B82"/>
    <w:rsid w:val="00BE4396"/>
    <w:rsid w:val="00BE5B86"/>
    <w:rsid w:val="00BF2220"/>
    <w:rsid w:val="00BF3208"/>
    <w:rsid w:val="00BF3BC4"/>
    <w:rsid w:val="00BF569C"/>
    <w:rsid w:val="00BF5AD3"/>
    <w:rsid w:val="00C109C5"/>
    <w:rsid w:val="00C175C2"/>
    <w:rsid w:val="00C27FB4"/>
    <w:rsid w:val="00C320D1"/>
    <w:rsid w:val="00C329E5"/>
    <w:rsid w:val="00C337ED"/>
    <w:rsid w:val="00C33F31"/>
    <w:rsid w:val="00C355D6"/>
    <w:rsid w:val="00C358C5"/>
    <w:rsid w:val="00C405F0"/>
    <w:rsid w:val="00C45F69"/>
    <w:rsid w:val="00C47EB4"/>
    <w:rsid w:val="00C53356"/>
    <w:rsid w:val="00C62C10"/>
    <w:rsid w:val="00C6403A"/>
    <w:rsid w:val="00C75452"/>
    <w:rsid w:val="00C75627"/>
    <w:rsid w:val="00C75873"/>
    <w:rsid w:val="00C77A95"/>
    <w:rsid w:val="00C85846"/>
    <w:rsid w:val="00C92FD1"/>
    <w:rsid w:val="00C9428B"/>
    <w:rsid w:val="00CA0F65"/>
    <w:rsid w:val="00CA10DA"/>
    <w:rsid w:val="00CA7211"/>
    <w:rsid w:val="00CA761A"/>
    <w:rsid w:val="00CA7999"/>
    <w:rsid w:val="00CB4F93"/>
    <w:rsid w:val="00CC256E"/>
    <w:rsid w:val="00CC3B28"/>
    <w:rsid w:val="00CC7868"/>
    <w:rsid w:val="00CD0436"/>
    <w:rsid w:val="00CD1B78"/>
    <w:rsid w:val="00CD2CA9"/>
    <w:rsid w:val="00CD3B36"/>
    <w:rsid w:val="00CD4BCA"/>
    <w:rsid w:val="00CE4349"/>
    <w:rsid w:val="00CE556A"/>
    <w:rsid w:val="00CE571C"/>
    <w:rsid w:val="00CE6318"/>
    <w:rsid w:val="00CE7127"/>
    <w:rsid w:val="00CF6474"/>
    <w:rsid w:val="00CF6E29"/>
    <w:rsid w:val="00D020C6"/>
    <w:rsid w:val="00D04B1B"/>
    <w:rsid w:val="00D05B31"/>
    <w:rsid w:val="00D13BD6"/>
    <w:rsid w:val="00D15FCE"/>
    <w:rsid w:val="00D16056"/>
    <w:rsid w:val="00D175DB"/>
    <w:rsid w:val="00D17949"/>
    <w:rsid w:val="00D22250"/>
    <w:rsid w:val="00D3056A"/>
    <w:rsid w:val="00D32F8A"/>
    <w:rsid w:val="00D331E4"/>
    <w:rsid w:val="00D3399F"/>
    <w:rsid w:val="00D35C99"/>
    <w:rsid w:val="00D368C6"/>
    <w:rsid w:val="00D37A4B"/>
    <w:rsid w:val="00D40D6E"/>
    <w:rsid w:val="00D411C7"/>
    <w:rsid w:val="00D4645A"/>
    <w:rsid w:val="00D57562"/>
    <w:rsid w:val="00D6413E"/>
    <w:rsid w:val="00D73423"/>
    <w:rsid w:val="00D734F0"/>
    <w:rsid w:val="00D91F61"/>
    <w:rsid w:val="00D93406"/>
    <w:rsid w:val="00DA06B0"/>
    <w:rsid w:val="00DA3416"/>
    <w:rsid w:val="00DA4F6D"/>
    <w:rsid w:val="00DA540C"/>
    <w:rsid w:val="00DA7979"/>
    <w:rsid w:val="00DB246F"/>
    <w:rsid w:val="00DB3879"/>
    <w:rsid w:val="00DB78C9"/>
    <w:rsid w:val="00DC113A"/>
    <w:rsid w:val="00DC2DCF"/>
    <w:rsid w:val="00DC55A9"/>
    <w:rsid w:val="00DD3790"/>
    <w:rsid w:val="00DD3E48"/>
    <w:rsid w:val="00DD3F0C"/>
    <w:rsid w:val="00DD5FB0"/>
    <w:rsid w:val="00DD64B5"/>
    <w:rsid w:val="00DE608F"/>
    <w:rsid w:val="00DF406E"/>
    <w:rsid w:val="00DF5F32"/>
    <w:rsid w:val="00DF70D0"/>
    <w:rsid w:val="00E024B6"/>
    <w:rsid w:val="00E0350F"/>
    <w:rsid w:val="00E06A55"/>
    <w:rsid w:val="00E07930"/>
    <w:rsid w:val="00E126B5"/>
    <w:rsid w:val="00E141C5"/>
    <w:rsid w:val="00E1487D"/>
    <w:rsid w:val="00E21AF1"/>
    <w:rsid w:val="00E235D0"/>
    <w:rsid w:val="00E2481C"/>
    <w:rsid w:val="00E32493"/>
    <w:rsid w:val="00E34FEA"/>
    <w:rsid w:val="00E412CB"/>
    <w:rsid w:val="00E41C9E"/>
    <w:rsid w:val="00E42664"/>
    <w:rsid w:val="00E53DB5"/>
    <w:rsid w:val="00E53F93"/>
    <w:rsid w:val="00E5715D"/>
    <w:rsid w:val="00E5758F"/>
    <w:rsid w:val="00E626B7"/>
    <w:rsid w:val="00E70F57"/>
    <w:rsid w:val="00E8110B"/>
    <w:rsid w:val="00E82028"/>
    <w:rsid w:val="00E865C4"/>
    <w:rsid w:val="00E96FA4"/>
    <w:rsid w:val="00EA3AEC"/>
    <w:rsid w:val="00EA6F8C"/>
    <w:rsid w:val="00EA73B0"/>
    <w:rsid w:val="00EB01F3"/>
    <w:rsid w:val="00EB470B"/>
    <w:rsid w:val="00EB5754"/>
    <w:rsid w:val="00EB5A52"/>
    <w:rsid w:val="00EC28DC"/>
    <w:rsid w:val="00EC3DFF"/>
    <w:rsid w:val="00EC4E6C"/>
    <w:rsid w:val="00EC78F1"/>
    <w:rsid w:val="00ED25F6"/>
    <w:rsid w:val="00ED2660"/>
    <w:rsid w:val="00ED37F9"/>
    <w:rsid w:val="00ED7293"/>
    <w:rsid w:val="00EE066B"/>
    <w:rsid w:val="00EE1B62"/>
    <w:rsid w:val="00EE32F2"/>
    <w:rsid w:val="00EE6774"/>
    <w:rsid w:val="00EF193A"/>
    <w:rsid w:val="00EF7168"/>
    <w:rsid w:val="00F0063C"/>
    <w:rsid w:val="00F02009"/>
    <w:rsid w:val="00F03DE9"/>
    <w:rsid w:val="00F11808"/>
    <w:rsid w:val="00F1452B"/>
    <w:rsid w:val="00F16383"/>
    <w:rsid w:val="00F24A32"/>
    <w:rsid w:val="00F24B13"/>
    <w:rsid w:val="00F2652A"/>
    <w:rsid w:val="00F32C13"/>
    <w:rsid w:val="00F35057"/>
    <w:rsid w:val="00F35C02"/>
    <w:rsid w:val="00F439F8"/>
    <w:rsid w:val="00F4445D"/>
    <w:rsid w:val="00F47AAF"/>
    <w:rsid w:val="00F52EB3"/>
    <w:rsid w:val="00F7273F"/>
    <w:rsid w:val="00F74187"/>
    <w:rsid w:val="00F75D01"/>
    <w:rsid w:val="00F84F7D"/>
    <w:rsid w:val="00FA2D74"/>
    <w:rsid w:val="00FA4A1D"/>
    <w:rsid w:val="00FB0431"/>
    <w:rsid w:val="00FB22FC"/>
    <w:rsid w:val="00FB5795"/>
    <w:rsid w:val="00FC2DBF"/>
    <w:rsid w:val="00FC604C"/>
    <w:rsid w:val="00FC68DA"/>
    <w:rsid w:val="00FD1B85"/>
    <w:rsid w:val="00FD6947"/>
    <w:rsid w:val="00FE00F5"/>
    <w:rsid w:val="00FE1E4D"/>
    <w:rsid w:val="00FF0A12"/>
    <w:rsid w:val="00FF222A"/>
    <w:rsid w:val="00FF321D"/>
    <w:rsid w:val="00FF59B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F6103E"/>
  <w15:chartTrackingRefBased/>
  <w15:docId w15:val="{64F1C06F-D86F-4BC1-A50D-50360C736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68D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3E034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next w:val="Normal"/>
    <w:link w:val="Heading5Char"/>
    <w:uiPriority w:val="9"/>
    <w:semiHidden/>
    <w:unhideWhenUsed/>
    <w:qFormat/>
    <w:rsid w:val="00D6413E"/>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C3B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9D3F18"/>
    <w:pPr>
      <w:spacing w:after="0" w:line="480" w:lineRule="auto"/>
      <w:ind w:left="720" w:hanging="720"/>
    </w:pPr>
  </w:style>
  <w:style w:type="paragraph" w:styleId="ListParagraph">
    <w:name w:val="List Paragraph"/>
    <w:basedOn w:val="Normal"/>
    <w:uiPriority w:val="34"/>
    <w:qFormat/>
    <w:rsid w:val="0015170B"/>
    <w:pPr>
      <w:ind w:left="720"/>
      <w:contextualSpacing/>
    </w:pPr>
  </w:style>
  <w:style w:type="character" w:styleId="Hyperlink">
    <w:name w:val="Hyperlink"/>
    <w:basedOn w:val="DefaultParagraphFont"/>
    <w:uiPriority w:val="99"/>
    <w:unhideWhenUsed/>
    <w:rsid w:val="00BE4396"/>
    <w:rPr>
      <w:color w:val="0000FF"/>
      <w:u w:val="single"/>
    </w:rPr>
  </w:style>
  <w:style w:type="paragraph" w:styleId="BalloonText">
    <w:name w:val="Balloon Text"/>
    <w:basedOn w:val="Normal"/>
    <w:link w:val="BalloonTextChar"/>
    <w:uiPriority w:val="99"/>
    <w:semiHidden/>
    <w:unhideWhenUsed/>
    <w:rsid w:val="00ED25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25F6"/>
    <w:rPr>
      <w:rFonts w:ascii="Segoe UI" w:hAnsi="Segoe UI" w:cs="Segoe UI"/>
      <w:sz w:val="18"/>
      <w:szCs w:val="18"/>
    </w:rPr>
  </w:style>
  <w:style w:type="character" w:styleId="CommentReference">
    <w:name w:val="annotation reference"/>
    <w:basedOn w:val="DefaultParagraphFont"/>
    <w:uiPriority w:val="99"/>
    <w:semiHidden/>
    <w:unhideWhenUsed/>
    <w:rsid w:val="002308C0"/>
    <w:rPr>
      <w:sz w:val="16"/>
      <w:szCs w:val="16"/>
    </w:rPr>
  </w:style>
  <w:style w:type="paragraph" w:styleId="CommentText">
    <w:name w:val="annotation text"/>
    <w:basedOn w:val="Normal"/>
    <w:link w:val="CommentTextChar"/>
    <w:uiPriority w:val="99"/>
    <w:semiHidden/>
    <w:unhideWhenUsed/>
    <w:rsid w:val="002308C0"/>
    <w:pPr>
      <w:spacing w:line="240" w:lineRule="auto"/>
    </w:pPr>
    <w:rPr>
      <w:sz w:val="20"/>
      <w:szCs w:val="20"/>
    </w:rPr>
  </w:style>
  <w:style w:type="character" w:customStyle="1" w:styleId="CommentTextChar">
    <w:name w:val="Comment Text Char"/>
    <w:basedOn w:val="DefaultParagraphFont"/>
    <w:link w:val="CommentText"/>
    <w:uiPriority w:val="99"/>
    <w:semiHidden/>
    <w:rsid w:val="002308C0"/>
    <w:rPr>
      <w:sz w:val="20"/>
      <w:szCs w:val="20"/>
    </w:rPr>
  </w:style>
  <w:style w:type="paragraph" w:styleId="CommentSubject">
    <w:name w:val="annotation subject"/>
    <w:basedOn w:val="CommentText"/>
    <w:next w:val="CommentText"/>
    <w:link w:val="CommentSubjectChar"/>
    <w:uiPriority w:val="99"/>
    <w:semiHidden/>
    <w:unhideWhenUsed/>
    <w:rsid w:val="002308C0"/>
    <w:rPr>
      <w:b/>
      <w:bCs/>
    </w:rPr>
  </w:style>
  <w:style w:type="character" w:customStyle="1" w:styleId="CommentSubjectChar">
    <w:name w:val="Comment Subject Char"/>
    <w:basedOn w:val="CommentTextChar"/>
    <w:link w:val="CommentSubject"/>
    <w:uiPriority w:val="99"/>
    <w:semiHidden/>
    <w:rsid w:val="002308C0"/>
    <w:rPr>
      <w:b/>
      <w:bCs/>
      <w:sz w:val="20"/>
      <w:szCs w:val="20"/>
    </w:rPr>
  </w:style>
  <w:style w:type="paragraph" w:styleId="Header">
    <w:name w:val="header"/>
    <w:basedOn w:val="Normal"/>
    <w:link w:val="HeaderChar"/>
    <w:uiPriority w:val="99"/>
    <w:unhideWhenUsed/>
    <w:rsid w:val="00A616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168F"/>
  </w:style>
  <w:style w:type="paragraph" w:styleId="Footer">
    <w:name w:val="footer"/>
    <w:basedOn w:val="Normal"/>
    <w:link w:val="FooterChar"/>
    <w:uiPriority w:val="99"/>
    <w:unhideWhenUsed/>
    <w:rsid w:val="00A616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168F"/>
  </w:style>
  <w:style w:type="character" w:customStyle="1" w:styleId="Heading3Char">
    <w:name w:val="Heading 3 Char"/>
    <w:basedOn w:val="DefaultParagraphFont"/>
    <w:link w:val="Heading3"/>
    <w:uiPriority w:val="9"/>
    <w:rsid w:val="003E0342"/>
    <w:rPr>
      <w:rFonts w:ascii="Times New Roman" w:eastAsia="Times New Roman" w:hAnsi="Times New Roman" w:cs="Times New Roman"/>
      <w:b/>
      <w:bCs/>
      <w:sz w:val="27"/>
      <w:szCs w:val="27"/>
    </w:rPr>
  </w:style>
  <w:style w:type="paragraph" w:styleId="NormalWeb">
    <w:name w:val="Normal (Web)"/>
    <w:basedOn w:val="Normal"/>
    <w:uiPriority w:val="99"/>
    <w:unhideWhenUsed/>
    <w:rsid w:val="004D47B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01">
    <w:name w:val="fontstyle01"/>
    <w:basedOn w:val="DefaultParagraphFont"/>
    <w:rsid w:val="00252C82"/>
    <w:rPr>
      <w:rFonts w:ascii="AmerigoBT-RomanA" w:hAnsi="AmerigoBT-RomanA" w:hint="default"/>
      <w:b w:val="0"/>
      <w:bCs w:val="0"/>
      <w:i w:val="0"/>
      <w:iCs w:val="0"/>
      <w:color w:val="242021"/>
      <w:sz w:val="20"/>
      <w:szCs w:val="20"/>
    </w:rPr>
  </w:style>
  <w:style w:type="character" w:customStyle="1" w:styleId="fontstyle21">
    <w:name w:val="fontstyle21"/>
    <w:basedOn w:val="DefaultParagraphFont"/>
    <w:rsid w:val="00252C82"/>
    <w:rPr>
      <w:rFonts w:ascii="AmerigoBT-ItalicA" w:hAnsi="AmerigoBT-ItalicA" w:hint="default"/>
      <w:b w:val="0"/>
      <w:bCs w:val="0"/>
      <w:i/>
      <w:iCs/>
      <w:color w:val="242021"/>
      <w:sz w:val="20"/>
      <w:szCs w:val="20"/>
    </w:rPr>
  </w:style>
  <w:style w:type="character" w:customStyle="1" w:styleId="Heading1Char">
    <w:name w:val="Heading 1 Char"/>
    <w:basedOn w:val="DefaultParagraphFont"/>
    <w:link w:val="Heading1"/>
    <w:uiPriority w:val="9"/>
    <w:rsid w:val="00FC68DA"/>
    <w:rPr>
      <w:rFonts w:asciiTheme="majorHAnsi" w:eastAsiaTheme="majorEastAsia" w:hAnsiTheme="majorHAnsi" w:cstheme="majorBidi"/>
      <w:color w:val="2E74B5" w:themeColor="accent1" w:themeShade="BF"/>
      <w:sz w:val="32"/>
      <w:szCs w:val="32"/>
    </w:rPr>
  </w:style>
  <w:style w:type="character" w:customStyle="1" w:styleId="Heading5Char">
    <w:name w:val="Heading 5 Char"/>
    <w:basedOn w:val="DefaultParagraphFont"/>
    <w:link w:val="Heading5"/>
    <w:uiPriority w:val="9"/>
    <w:semiHidden/>
    <w:rsid w:val="00D6413E"/>
    <w:rPr>
      <w:rFonts w:asciiTheme="majorHAnsi" w:eastAsiaTheme="majorEastAsia" w:hAnsiTheme="majorHAnsi" w:cstheme="majorBidi"/>
      <w:color w:val="2E74B5" w:themeColor="accent1" w:themeShade="BF"/>
    </w:rPr>
  </w:style>
  <w:style w:type="paragraph" w:styleId="Revision">
    <w:name w:val="Revision"/>
    <w:hidden/>
    <w:uiPriority w:val="99"/>
    <w:semiHidden/>
    <w:rsid w:val="00D3399F"/>
    <w:pPr>
      <w:spacing w:after="0" w:line="240" w:lineRule="auto"/>
    </w:pPr>
  </w:style>
  <w:style w:type="paragraph" w:customStyle="1" w:styleId="Default">
    <w:name w:val="Default"/>
    <w:rsid w:val="00413405"/>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157465">
      <w:bodyDiv w:val="1"/>
      <w:marLeft w:val="0"/>
      <w:marRight w:val="0"/>
      <w:marTop w:val="0"/>
      <w:marBottom w:val="0"/>
      <w:divBdr>
        <w:top w:val="none" w:sz="0" w:space="0" w:color="auto"/>
        <w:left w:val="none" w:sz="0" w:space="0" w:color="auto"/>
        <w:bottom w:val="none" w:sz="0" w:space="0" w:color="auto"/>
        <w:right w:val="none" w:sz="0" w:space="0" w:color="auto"/>
      </w:divBdr>
    </w:div>
    <w:div w:id="363334738">
      <w:bodyDiv w:val="1"/>
      <w:marLeft w:val="0"/>
      <w:marRight w:val="0"/>
      <w:marTop w:val="0"/>
      <w:marBottom w:val="0"/>
      <w:divBdr>
        <w:top w:val="none" w:sz="0" w:space="0" w:color="auto"/>
        <w:left w:val="none" w:sz="0" w:space="0" w:color="auto"/>
        <w:bottom w:val="none" w:sz="0" w:space="0" w:color="auto"/>
        <w:right w:val="none" w:sz="0" w:space="0" w:color="auto"/>
      </w:divBdr>
    </w:div>
    <w:div w:id="588079096">
      <w:bodyDiv w:val="1"/>
      <w:marLeft w:val="0"/>
      <w:marRight w:val="0"/>
      <w:marTop w:val="0"/>
      <w:marBottom w:val="0"/>
      <w:divBdr>
        <w:top w:val="none" w:sz="0" w:space="0" w:color="auto"/>
        <w:left w:val="none" w:sz="0" w:space="0" w:color="auto"/>
        <w:bottom w:val="none" w:sz="0" w:space="0" w:color="auto"/>
        <w:right w:val="none" w:sz="0" w:space="0" w:color="auto"/>
      </w:divBdr>
    </w:div>
    <w:div w:id="593443848">
      <w:bodyDiv w:val="1"/>
      <w:marLeft w:val="0"/>
      <w:marRight w:val="0"/>
      <w:marTop w:val="0"/>
      <w:marBottom w:val="0"/>
      <w:divBdr>
        <w:top w:val="none" w:sz="0" w:space="0" w:color="auto"/>
        <w:left w:val="none" w:sz="0" w:space="0" w:color="auto"/>
        <w:bottom w:val="none" w:sz="0" w:space="0" w:color="auto"/>
        <w:right w:val="none" w:sz="0" w:space="0" w:color="auto"/>
      </w:divBdr>
    </w:div>
    <w:div w:id="800804655">
      <w:bodyDiv w:val="1"/>
      <w:marLeft w:val="0"/>
      <w:marRight w:val="0"/>
      <w:marTop w:val="0"/>
      <w:marBottom w:val="0"/>
      <w:divBdr>
        <w:top w:val="none" w:sz="0" w:space="0" w:color="auto"/>
        <w:left w:val="none" w:sz="0" w:space="0" w:color="auto"/>
        <w:bottom w:val="none" w:sz="0" w:space="0" w:color="auto"/>
        <w:right w:val="none" w:sz="0" w:space="0" w:color="auto"/>
      </w:divBdr>
    </w:div>
    <w:div w:id="857354619">
      <w:bodyDiv w:val="1"/>
      <w:marLeft w:val="0"/>
      <w:marRight w:val="0"/>
      <w:marTop w:val="0"/>
      <w:marBottom w:val="0"/>
      <w:divBdr>
        <w:top w:val="none" w:sz="0" w:space="0" w:color="auto"/>
        <w:left w:val="none" w:sz="0" w:space="0" w:color="auto"/>
        <w:bottom w:val="none" w:sz="0" w:space="0" w:color="auto"/>
        <w:right w:val="none" w:sz="0" w:space="0" w:color="auto"/>
      </w:divBdr>
    </w:div>
    <w:div w:id="970792637">
      <w:bodyDiv w:val="1"/>
      <w:marLeft w:val="0"/>
      <w:marRight w:val="0"/>
      <w:marTop w:val="0"/>
      <w:marBottom w:val="0"/>
      <w:divBdr>
        <w:top w:val="none" w:sz="0" w:space="0" w:color="auto"/>
        <w:left w:val="none" w:sz="0" w:space="0" w:color="auto"/>
        <w:bottom w:val="none" w:sz="0" w:space="0" w:color="auto"/>
        <w:right w:val="none" w:sz="0" w:space="0" w:color="auto"/>
      </w:divBdr>
    </w:div>
    <w:div w:id="1009328149">
      <w:bodyDiv w:val="1"/>
      <w:marLeft w:val="0"/>
      <w:marRight w:val="0"/>
      <w:marTop w:val="0"/>
      <w:marBottom w:val="0"/>
      <w:divBdr>
        <w:top w:val="none" w:sz="0" w:space="0" w:color="auto"/>
        <w:left w:val="none" w:sz="0" w:space="0" w:color="auto"/>
        <w:bottom w:val="none" w:sz="0" w:space="0" w:color="auto"/>
        <w:right w:val="none" w:sz="0" w:space="0" w:color="auto"/>
      </w:divBdr>
    </w:div>
    <w:div w:id="1355231362">
      <w:bodyDiv w:val="1"/>
      <w:marLeft w:val="0"/>
      <w:marRight w:val="0"/>
      <w:marTop w:val="0"/>
      <w:marBottom w:val="0"/>
      <w:divBdr>
        <w:top w:val="none" w:sz="0" w:space="0" w:color="auto"/>
        <w:left w:val="none" w:sz="0" w:space="0" w:color="auto"/>
        <w:bottom w:val="none" w:sz="0" w:space="0" w:color="auto"/>
        <w:right w:val="none" w:sz="0" w:space="0" w:color="auto"/>
      </w:divBdr>
    </w:div>
    <w:div w:id="1359625806">
      <w:bodyDiv w:val="1"/>
      <w:marLeft w:val="0"/>
      <w:marRight w:val="0"/>
      <w:marTop w:val="0"/>
      <w:marBottom w:val="0"/>
      <w:divBdr>
        <w:top w:val="none" w:sz="0" w:space="0" w:color="auto"/>
        <w:left w:val="none" w:sz="0" w:space="0" w:color="auto"/>
        <w:bottom w:val="none" w:sz="0" w:space="0" w:color="auto"/>
        <w:right w:val="none" w:sz="0" w:space="0" w:color="auto"/>
      </w:divBdr>
    </w:div>
    <w:div w:id="1524781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MigrationWizIdPermissions xmlns="7b10212a-d75f-4923-a5b1-98c0aaee0ebd" xsi:nil="true"/>
    <MigrationWizIdSecurityGroups xmlns="7b10212a-d75f-4923-a5b1-98c0aaee0ebd" xsi:nil="true"/>
    <_ip_UnifiedCompliancePolicyProperties xmlns="http://schemas.microsoft.com/sharepoint/v3" xsi:nil="true"/>
    <MigrationWizIdPermissionLevels xmlns="7b10212a-d75f-4923-a5b1-98c0aaee0ebd" xsi:nil="true"/>
    <MigrationWizId xmlns="7b10212a-d75f-4923-a5b1-98c0aaee0ebd" xsi:nil="true"/>
    <MigrationWizIdDocumentLibraryPermissions xmlns="7b10212a-d75f-4923-a5b1-98c0aaee0ebd" xsi:nil="true"/>
    <_activity xmlns="7b10212a-d75f-4923-a5b1-98c0aaee0eb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A0AE2BC36B11F45AA56C59F5847FCC3" ma:contentTypeVersion="22" ma:contentTypeDescription="Create a new document." ma:contentTypeScope="" ma:versionID="59c89c7fa8ad014e599a9fa47dfcbd14">
  <xsd:schema xmlns:xsd="http://www.w3.org/2001/XMLSchema" xmlns:xs="http://www.w3.org/2001/XMLSchema" xmlns:p="http://schemas.microsoft.com/office/2006/metadata/properties" xmlns:ns1="http://schemas.microsoft.com/sharepoint/v3" xmlns:ns3="7b10212a-d75f-4923-a5b1-98c0aaee0ebd" xmlns:ns4="5f39ae9d-1796-450a-b287-c9826c460469" targetNamespace="http://schemas.microsoft.com/office/2006/metadata/properties" ma:root="true" ma:fieldsID="b0709670fc861557ba95029b828e7166" ns1:_="" ns3:_="" ns4:_="">
    <xsd:import namespace="http://schemas.microsoft.com/sharepoint/v3"/>
    <xsd:import namespace="7b10212a-d75f-4923-a5b1-98c0aaee0ebd"/>
    <xsd:import namespace="5f39ae9d-1796-450a-b287-c9826c46046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1:_ip_UnifiedCompliancePolicyProperties" minOccurs="0"/>
                <xsd:element ref="ns1:_ip_UnifiedCompliancePolicyUIAction" minOccurs="0"/>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10212a-d75f-4923-a5b1-98c0aaee0e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igrationWizId" ma:index="18" nillable="true" ma:displayName="MigrationWizId" ma:internalName="MigrationWizId">
      <xsd:simpleType>
        <xsd:restriction base="dms:Text"/>
      </xsd:simpleType>
    </xsd:element>
    <xsd:element name="MigrationWizIdPermissions" ma:index="19" nillable="true" ma:displayName="MigrationWizIdPermissions" ma:internalName="MigrationWizIdPermissions">
      <xsd:simpleType>
        <xsd:restriction base="dms:Text"/>
      </xsd:simpleType>
    </xsd:element>
    <xsd:element name="MigrationWizIdPermissionLevels" ma:index="20" nillable="true" ma:displayName="MigrationWizIdPermissionLevels" ma:internalName="MigrationWizIdPermissionLevels">
      <xsd:simpleType>
        <xsd:restriction base="dms:Text"/>
      </xsd:simpleType>
    </xsd:element>
    <xsd:element name="MigrationWizIdDocumentLibraryPermissions" ma:index="21" nillable="true" ma:displayName="MigrationWizIdDocumentLibraryPermissions" ma:internalName="MigrationWizIdDocumentLibraryPermissions">
      <xsd:simpleType>
        <xsd:restriction base="dms:Text"/>
      </xsd:simpleType>
    </xsd:element>
    <xsd:element name="MigrationWizIdSecurityGroups" ma:index="22" nillable="true" ma:displayName="MigrationWizIdSecurityGroups" ma:internalName="MigrationWizIdSecurityGroups">
      <xsd:simpleType>
        <xsd:restriction base="dms:Text"/>
      </xsd:simpleType>
    </xsd:element>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element name="MediaLengthInSeconds" ma:index="28" nillable="true" ma:displayName="Length (seconds)" ma:internalName="MediaLengthInSeconds" ma:readOnly="true">
      <xsd:simpleType>
        <xsd:restriction base="dms:Unknown"/>
      </xsd:simpleType>
    </xsd:element>
    <xsd:element name="_activity" ma:index="29"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39ae9d-1796-450a-b287-c9826c460469"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SharingHintHash" ma:index="2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3A56B5-99B6-492A-ACDA-4FD24B0858FF}">
  <ds:schemaRefs>
    <ds:schemaRef ds:uri="http://schemas.microsoft.com/office/2006/metadata/properties"/>
    <ds:schemaRef ds:uri="http://schemas.microsoft.com/office/infopath/2007/PartnerControls"/>
    <ds:schemaRef ds:uri="http://schemas.microsoft.com/sharepoint/v3"/>
    <ds:schemaRef ds:uri="7b10212a-d75f-4923-a5b1-98c0aaee0ebd"/>
  </ds:schemaRefs>
</ds:datastoreItem>
</file>

<file path=customXml/itemProps2.xml><?xml version="1.0" encoding="utf-8"?>
<ds:datastoreItem xmlns:ds="http://schemas.openxmlformats.org/officeDocument/2006/customXml" ds:itemID="{E3BFE835-1460-4010-8289-42FE849690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10212a-d75f-4923-a5b1-98c0aaee0ebd"/>
    <ds:schemaRef ds:uri="5f39ae9d-1796-450a-b287-c9826c4604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8C21EC-5D0C-4598-A517-2589EBEC09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15395</Words>
  <Characters>102384</Characters>
  <Application>Microsoft Office Word</Application>
  <DocSecurity>0</DocSecurity>
  <Lines>2089</Lines>
  <Paragraphs>1239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Qasem, Islam (qasemio)</dc:creator>
  <cp:keywords/>
  <dc:description/>
  <cp:lastModifiedBy>Qasem, Islam (qasemio)</cp:lastModifiedBy>
  <cp:revision>3</cp:revision>
  <cp:lastPrinted>2025-03-08T04:42:00Z</cp:lastPrinted>
  <dcterms:created xsi:type="dcterms:W3CDTF">2025-05-19T07:31:00Z</dcterms:created>
  <dcterms:modified xsi:type="dcterms:W3CDTF">2025-08-27T12:47:00Z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zotero-version="7.0.13"&gt;&lt;session id="NODdkHSa"/&gt;&lt;style id="http://www.zotero.org/styles/apa" locale="en-US" hasBibliography="1" bibliographyStyleHasBeenSet="1"/&gt;&lt;prefs&gt;&lt;pref name="fieldType" value="Field"/&gt;&lt;/prefs&gt;&lt;/data&gt;</vt:lpwstr>
  </property>
  <property fmtid="{D5CDD505-2E9C-101B-9397-08002B2CF9AE}" pid="3" name="ContentTypeId">
    <vt:lpwstr>0x010100DA0AE2BC36B11F45AA56C59F5847FCC3</vt:lpwstr>
  </property>
  <property fmtid="{D5CDD505-2E9C-101B-9397-08002B2CF9AE}" pid="4" name="GrammarlyDocumentId">
    <vt:lpwstr>f367769f80b341d1015b8ac36ed714e4c548f950e7919fc8789f3b07f359253c</vt:lpwstr>
  </property>
  <property fmtid="{D5CDD505-2E9C-101B-9397-08002B2CF9AE}" pid="5" name="_ip_UnifiedCompliancePolicyUIAction">
    <vt:lpwstr/>
  </property>
  <property fmtid="{D5CDD505-2E9C-101B-9397-08002B2CF9AE}" pid="6" name="MigrationWizIdPermissions">
    <vt:lpwstr/>
  </property>
  <property fmtid="{D5CDD505-2E9C-101B-9397-08002B2CF9AE}" pid="7" name="MigrationWizIdSecurityGroups">
    <vt:lpwstr/>
  </property>
  <property fmtid="{D5CDD505-2E9C-101B-9397-08002B2CF9AE}" pid="8" name="_ip_UnifiedCompliancePolicyProperties">
    <vt:lpwstr/>
  </property>
  <property fmtid="{D5CDD505-2E9C-101B-9397-08002B2CF9AE}" pid="9" name="MigrationWizIdPermissionLevels">
    <vt:lpwstr/>
  </property>
  <property fmtid="{D5CDD505-2E9C-101B-9397-08002B2CF9AE}" pid="10" name="MigrationWizId">
    <vt:lpwstr/>
  </property>
  <property fmtid="{D5CDD505-2E9C-101B-9397-08002B2CF9AE}" pid="11" name="MigrationWizIdDocumentLibraryPermissions">
    <vt:lpwstr/>
  </property>
  <property fmtid="{D5CDD505-2E9C-101B-9397-08002B2CF9AE}" pid="12" name="_activity">
    <vt:lpwstr/>
  </property>
</Properties>
</file>