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14A8C" w14:textId="01B98FBD" w:rsidR="00B9152F" w:rsidRPr="00B9152F" w:rsidRDefault="00B9152F">
      <w:pPr>
        <w:rPr>
          <w:b/>
          <w:bCs/>
        </w:rPr>
      </w:pPr>
      <w:r w:rsidRPr="00B9152F">
        <w:rPr>
          <w:b/>
          <w:bCs/>
        </w:rPr>
        <w:t>Supplemental Figure Legend:</w:t>
      </w:r>
    </w:p>
    <w:p w14:paraId="5990A260" w14:textId="77777777" w:rsidR="00B9152F" w:rsidRPr="00B9152F" w:rsidRDefault="00B9152F" w:rsidP="00B9152F">
      <w:r w:rsidRPr="00B9152F">
        <w:rPr>
          <w:b/>
          <w:bCs/>
        </w:rPr>
        <w:t xml:space="preserve">Supplemental. </w:t>
      </w:r>
      <w:r w:rsidRPr="00B9152F">
        <w:t xml:space="preserve">Patients with confirmed </w:t>
      </w:r>
      <w:r w:rsidRPr="00B9152F">
        <w:rPr>
          <w:i/>
          <w:iCs/>
        </w:rPr>
        <w:t xml:space="preserve">Candida auris </w:t>
      </w:r>
      <w:r w:rsidRPr="00B9152F">
        <w:t>colonization or clinical infection reported by healthcare facilities in Florida, by date of positive laboratory specimen, 2019–2023, N = 4778. Case-control analysis includes patients during May 2020–December 2023 (n = 683).</w:t>
      </w:r>
    </w:p>
    <w:p w14:paraId="1CB2173E" w14:textId="77777777" w:rsidR="00B9152F" w:rsidRPr="00B9152F" w:rsidRDefault="00B9152F" w:rsidP="00B9152F"/>
    <w:p w14:paraId="77325B3E" w14:textId="77777777" w:rsidR="00B9152F" w:rsidRPr="00B9152F" w:rsidRDefault="00B9152F" w:rsidP="00B9152F">
      <w:r w:rsidRPr="00B9152F">
        <w:t xml:space="preserve">Alt text: Bar chart of three categories of </w:t>
      </w:r>
      <w:r w:rsidRPr="00B9152F">
        <w:rPr>
          <w:i/>
          <w:iCs/>
        </w:rPr>
        <w:t>Candida auris</w:t>
      </w:r>
      <w:r w:rsidRPr="00B9152F">
        <w:t xml:space="preserve"> reports in Florida from January 2019 through December 2023 – </w:t>
      </w:r>
      <w:proofErr w:type="spellStart"/>
      <w:r w:rsidRPr="00B9152F">
        <w:t>colonizations</w:t>
      </w:r>
      <w:proofErr w:type="spellEnd"/>
      <w:r w:rsidRPr="00B9152F">
        <w:t xml:space="preserve">, clinical infections, and the subsample of patients included in case-control analysis. </w:t>
      </w:r>
    </w:p>
    <w:p w14:paraId="6315B11C" w14:textId="77777777" w:rsidR="00B9152F" w:rsidRDefault="00B9152F"/>
    <w:sectPr w:rsidR="00B915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152F"/>
    <w:rsid w:val="00124494"/>
    <w:rsid w:val="00206D05"/>
    <w:rsid w:val="002B18D6"/>
    <w:rsid w:val="00363B69"/>
    <w:rsid w:val="003C5DB7"/>
    <w:rsid w:val="00491A7A"/>
    <w:rsid w:val="004A0B3A"/>
    <w:rsid w:val="00592B05"/>
    <w:rsid w:val="0069018C"/>
    <w:rsid w:val="00A8270B"/>
    <w:rsid w:val="00B9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8C525"/>
  <w15:chartTrackingRefBased/>
  <w15:docId w15:val="{4A2147A2-2229-4896-91DA-DDCD2983F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15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15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15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15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15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15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5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5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5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15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15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15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15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15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15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5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5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5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15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15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15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15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15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15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15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15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5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5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15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Eberenz, Katherine</dc:creator>
  <cp:keywords/>
  <dc:description/>
  <cp:lastModifiedBy>Eberenz, Katherine</cp:lastModifiedBy>
  <cp:revision>1</cp:revision>
  <dcterms:created xsi:type="dcterms:W3CDTF">2025-09-26T15:15:00Z</dcterms:created>
  <dcterms:modified xsi:type="dcterms:W3CDTF">2025-09-26T15:15:00Z</dcterms:modified>
</cp:coreProperties>
</file>