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021FB" w14:textId="34EC53F0" w:rsidR="00F45E91" w:rsidRPr="00F45E91" w:rsidRDefault="00F45E91" w:rsidP="00F45E91">
      <w:pPr>
        <w:jc w:val="center"/>
        <w:rPr>
          <w:rFonts w:ascii="Times New Roman" w:hAnsi="Times New Roman" w:cs="Times New Roman"/>
          <w:sz w:val="22"/>
          <w:szCs w:val="22"/>
        </w:rPr>
      </w:pPr>
      <w:r w:rsidRPr="00F45E91">
        <w:rPr>
          <w:rFonts w:ascii="Times New Roman" w:hAnsi="Times New Roman" w:cs="Times New Roman"/>
          <w:b/>
          <w:bCs/>
          <w:sz w:val="22"/>
          <w:szCs w:val="22"/>
        </w:rPr>
        <w:t>Trajectories of Neighborhood-Level Overdose Risk Predictions for Prioritization of Harm Reduction Services: Results from the PROVIDENT Study</w:t>
      </w:r>
    </w:p>
    <w:p w14:paraId="3DA45EBE" w14:textId="534010F7" w:rsidR="00F45E91" w:rsidRPr="00F45E91" w:rsidRDefault="00F45E91" w:rsidP="00F45E91">
      <w:pPr>
        <w:rPr>
          <w:rFonts w:ascii="Times New Roman" w:hAnsi="Times New Roman" w:cs="Times New Roman"/>
          <w:sz w:val="22"/>
          <w:szCs w:val="22"/>
        </w:rPr>
      </w:pPr>
      <w:r w:rsidRPr="00F45E91">
        <w:rPr>
          <w:rFonts w:ascii="Times New Roman" w:hAnsi="Times New Roman" w:cs="Times New Roman"/>
          <w:b/>
          <w:bCs/>
          <w:sz w:val="22"/>
          <w:szCs w:val="22"/>
        </w:rPr>
        <w:t>Supplementary Figure 1.</w:t>
      </w:r>
      <w:r w:rsidRPr="00F45E91">
        <w:rPr>
          <w:rFonts w:ascii="Times New Roman" w:hAnsi="Times New Roman" w:cs="Times New Roman"/>
          <w:sz w:val="22"/>
          <w:szCs w:val="22"/>
        </w:rPr>
        <w:t xml:space="preserve"> Proportion of Rhode Island census block groups that were designated as “high risk” in each trajectory </w:t>
      </w:r>
      <w:proofErr w:type="spellStart"/>
      <w:r w:rsidRPr="00F45E91">
        <w:rPr>
          <w:rFonts w:ascii="Times New Roman" w:hAnsi="Times New Roman" w:cs="Times New Roman"/>
          <w:sz w:val="22"/>
          <w:szCs w:val="22"/>
        </w:rPr>
        <w:t>group</w:t>
      </w:r>
      <w:r w:rsidRPr="00F45E91">
        <w:rPr>
          <w:rFonts w:ascii="Times New Roman" w:hAnsi="Times New Roman" w:cs="Times New Roman"/>
          <w:sz w:val="22"/>
          <w:szCs w:val="22"/>
          <w:vertAlign w:val="superscript"/>
        </w:rPr>
        <w:t>a</w:t>
      </w:r>
      <w:proofErr w:type="spellEnd"/>
      <w:r w:rsidRPr="00F45E91">
        <w:rPr>
          <w:rFonts w:ascii="Times New Roman" w:hAnsi="Times New Roman" w:cs="Times New Roman"/>
          <w:sz w:val="22"/>
          <w:szCs w:val="22"/>
        </w:rPr>
        <w:t xml:space="preserve"> over six prediction periods, November 2021 – July 2024</w:t>
      </w:r>
      <w:r w:rsidRPr="00F45E91">
        <w:rPr>
          <w:rFonts w:ascii="Times New Roman" w:hAnsi="Times New Roman" w:cs="Times New Roman"/>
          <w:sz w:val="22"/>
          <w:szCs w:val="22"/>
        </w:rPr>
        <w:drawing>
          <wp:inline distT="0" distB="0" distL="0" distR="0" wp14:anchorId="1D936B17" wp14:editId="777350BA">
            <wp:extent cx="5943600" cy="4152900"/>
            <wp:effectExtent l="0" t="0" r="0" b="0"/>
            <wp:docPr id="273515788" name="Picture 2" descr="A graph of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515788" name="Picture 2" descr="A graph of different colored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38094" w14:textId="77777777" w:rsidR="00F45E91" w:rsidRPr="00F45E91" w:rsidRDefault="00F45E91" w:rsidP="00F45E91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F45E91">
        <w:rPr>
          <w:rFonts w:ascii="Times New Roman" w:hAnsi="Times New Roman" w:cs="Times New Roman"/>
          <w:sz w:val="20"/>
          <w:szCs w:val="20"/>
          <w:vertAlign w:val="superscript"/>
        </w:rPr>
        <w:t xml:space="preserve">a </w:t>
      </w:r>
      <w:r w:rsidRPr="00F45E91">
        <w:rPr>
          <w:rFonts w:ascii="Times New Roman" w:hAnsi="Times New Roman" w:cs="Times New Roman"/>
          <w:sz w:val="20"/>
          <w:szCs w:val="20"/>
        </w:rPr>
        <w:t>Trajectory</w:t>
      </w:r>
      <w:proofErr w:type="gramEnd"/>
      <w:r w:rsidRPr="00F45E91">
        <w:rPr>
          <w:rFonts w:ascii="Times New Roman" w:hAnsi="Times New Roman" w:cs="Times New Roman"/>
          <w:sz w:val="20"/>
          <w:szCs w:val="20"/>
        </w:rPr>
        <w:t xml:space="preserve"> groups were defined by clusters of census block groups in Rhode Island that followed similar trajectories of fatal overdose risk designation over six iterations of machine learning predictions during a 34-month trial period between November 2021 and August 2024</w:t>
      </w:r>
    </w:p>
    <w:p w14:paraId="5CB4FFD3" w14:textId="77777777" w:rsidR="000E7407" w:rsidRPr="00F45E91" w:rsidRDefault="000E7407">
      <w:pPr>
        <w:rPr>
          <w:rFonts w:ascii="Times New Roman" w:hAnsi="Times New Roman" w:cs="Times New Roman"/>
          <w:sz w:val="22"/>
          <w:szCs w:val="22"/>
        </w:rPr>
      </w:pPr>
    </w:p>
    <w:sectPr w:rsidR="000E7407" w:rsidRPr="00F45E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E91"/>
    <w:rsid w:val="000E7407"/>
    <w:rsid w:val="00176B2C"/>
    <w:rsid w:val="00262417"/>
    <w:rsid w:val="00345F5D"/>
    <w:rsid w:val="00520AB3"/>
    <w:rsid w:val="008E519C"/>
    <w:rsid w:val="00EB0AA0"/>
    <w:rsid w:val="00F45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A9177"/>
  <w15:chartTrackingRefBased/>
  <w15:docId w15:val="{C5A386A9-5A6D-4295-A452-FB1F14425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5E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5E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5E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5E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5E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5E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5E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5E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5E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5E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5E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5E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5E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5E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5E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5E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5E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5E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5E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5E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5E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5E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5E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5E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5E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5E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E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E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5E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34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Skinner, Alexandra</dc:creator>
  <cp:keywords/>
  <dc:description/>
  <cp:lastModifiedBy>Skinner, Alexandra</cp:lastModifiedBy>
  <cp:revision>1</cp:revision>
  <dcterms:created xsi:type="dcterms:W3CDTF">2025-04-13T20:06:00Z</dcterms:created>
  <dcterms:modified xsi:type="dcterms:W3CDTF">2025-04-13T20:07:00Z</dcterms:modified>
</cp:coreProperties>
</file>