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B9A290" w14:textId="42EFD2CC" w:rsidR="008C505D" w:rsidRDefault="008C505D" w:rsidP="008C505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Supplemental Table 2. List of p</w:t>
      </w:r>
      <w:r w:rsidRPr="004712DE">
        <w:rPr>
          <w:rFonts w:ascii="Times New Roman" w:hAnsi="Times New Roman" w:cs="Times New Roman"/>
          <w:sz w:val="24"/>
          <w:szCs w:val="24"/>
        </w:rPr>
        <w:t xml:space="preserve">ossible </w:t>
      </w:r>
      <w:r w:rsidR="005929FE">
        <w:rPr>
          <w:rFonts w:ascii="Times New Roman" w:hAnsi="Times New Roman" w:cs="Times New Roman"/>
          <w:sz w:val="24"/>
          <w:szCs w:val="24"/>
        </w:rPr>
        <w:t xml:space="preserve">other </w:t>
      </w:r>
      <w:r w:rsidRPr="004712DE">
        <w:rPr>
          <w:rFonts w:ascii="Times New Roman" w:hAnsi="Times New Roman" w:cs="Times New Roman"/>
          <w:sz w:val="24"/>
          <w:szCs w:val="24"/>
        </w:rPr>
        <w:t xml:space="preserve">factors </w:t>
      </w:r>
      <w:r w:rsidR="005A0B5F">
        <w:rPr>
          <w:rFonts w:ascii="Times New Roman" w:hAnsi="Times New Roman" w:cs="Times New Roman"/>
          <w:sz w:val="24"/>
          <w:szCs w:val="24"/>
        </w:rPr>
        <w:t>related</w:t>
      </w:r>
      <w:r w:rsidRPr="004712DE">
        <w:rPr>
          <w:rFonts w:ascii="Times New Roman" w:hAnsi="Times New Roman" w:cs="Times New Roman"/>
          <w:sz w:val="24"/>
          <w:szCs w:val="24"/>
        </w:rPr>
        <w:t xml:space="preserve"> with in-hospital death among </w:t>
      </w:r>
      <w:r w:rsidR="005929FE">
        <w:rPr>
          <w:rFonts w:ascii="Times New Roman" w:hAnsi="Times New Roman" w:cs="Times New Roman"/>
          <w:sz w:val="24"/>
          <w:szCs w:val="24"/>
        </w:rPr>
        <w:t xml:space="preserve">discharge </w:t>
      </w:r>
      <w:r w:rsidRPr="004712DE">
        <w:rPr>
          <w:rFonts w:ascii="Times New Roman" w:hAnsi="Times New Roman" w:cs="Times New Roman"/>
          <w:sz w:val="24"/>
          <w:szCs w:val="24"/>
        </w:rPr>
        <w:t>records without an SMM indicator</w:t>
      </w:r>
      <w:r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TableGrid"/>
        <w:tblW w:w="4196" w:type="dxa"/>
        <w:tblLayout w:type="fixed"/>
        <w:tblLook w:val="04A0" w:firstRow="1" w:lastRow="0" w:firstColumn="1" w:lastColumn="0" w:noHBand="0" w:noVBand="1"/>
      </w:tblPr>
      <w:tblGrid>
        <w:gridCol w:w="4196"/>
      </w:tblGrid>
      <w:tr w:rsidR="008C505D" w:rsidRPr="004712DE" w14:paraId="2B3446FA" w14:textId="77777777" w:rsidTr="003165B4">
        <w:trPr>
          <w:trHeight w:val="259"/>
        </w:trPr>
        <w:tc>
          <w:tcPr>
            <w:tcW w:w="4196" w:type="dxa"/>
            <w:noWrap/>
            <w:hideMark/>
          </w:tcPr>
          <w:p w14:paraId="439E4E72" w14:textId="77777777" w:rsidR="008C505D" w:rsidRPr="004712DE" w:rsidRDefault="008C505D" w:rsidP="003165B4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4712DE">
              <w:rPr>
                <w:rFonts w:ascii="Arial" w:eastAsia="Times New Roman" w:hAnsi="Arial" w:cs="Arial"/>
                <w:sz w:val="20"/>
                <w:szCs w:val="20"/>
              </w:rPr>
              <w:t>Remained undetermined after review</w:t>
            </w:r>
          </w:p>
        </w:tc>
      </w:tr>
      <w:tr w:rsidR="008C505D" w:rsidRPr="004712DE" w14:paraId="31D26D65" w14:textId="77777777" w:rsidTr="003165B4">
        <w:trPr>
          <w:trHeight w:val="259"/>
        </w:trPr>
        <w:tc>
          <w:tcPr>
            <w:tcW w:w="4196" w:type="dxa"/>
            <w:noWrap/>
            <w:hideMark/>
          </w:tcPr>
          <w:p w14:paraId="0F93BD50" w14:textId="77777777" w:rsidR="008C505D" w:rsidRPr="004712DE" w:rsidRDefault="008C505D" w:rsidP="003165B4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4712DE">
              <w:rPr>
                <w:rFonts w:ascii="Arial" w:eastAsia="Times New Roman" w:hAnsi="Arial" w:cs="Arial"/>
                <w:sz w:val="20"/>
                <w:szCs w:val="20"/>
              </w:rPr>
              <w:t>Possible trauma</w:t>
            </w:r>
          </w:p>
        </w:tc>
      </w:tr>
      <w:tr w:rsidR="008C505D" w:rsidRPr="004712DE" w14:paraId="66F15940" w14:textId="77777777" w:rsidTr="003165B4">
        <w:trPr>
          <w:trHeight w:val="259"/>
        </w:trPr>
        <w:tc>
          <w:tcPr>
            <w:tcW w:w="4196" w:type="dxa"/>
            <w:noWrap/>
            <w:hideMark/>
          </w:tcPr>
          <w:p w14:paraId="70BB9288" w14:textId="77777777" w:rsidR="008C505D" w:rsidRPr="004712DE" w:rsidRDefault="008C505D" w:rsidP="003165B4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4712DE">
              <w:rPr>
                <w:rFonts w:ascii="Arial" w:eastAsia="Times New Roman" w:hAnsi="Arial" w:cs="Arial"/>
                <w:sz w:val="20"/>
                <w:szCs w:val="20"/>
              </w:rPr>
              <w:t>Possible complications of metastatic cancer</w:t>
            </w:r>
          </w:p>
        </w:tc>
      </w:tr>
      <w:tr w:rsidR="008C505D" w:rsidRPr="004712DE" w14:paraId="31DA9EE3" w14:textId="77777777" w:rsidTr="003165B4">
        <w:trPr>
          <w:trHeight w:val="259"/>
        </w:trPr>
        <w:tc>
          <w:tcPr>
            <w:tcW w:w="4196" w:type="dxa"/>
            <w:noWrap/>
            <w:hideMark/>
          </w:tcPr>
          <w:p w14:paraId="53F9D12D" w14:textId="77777777" w:rsidR="008C505D" w:rsidRPr="004712DE" w:rsidRDefault="008C505D" w:rsidP="003165B4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4712DE">
              <w:rPr>
                <w:rFonts w:ascii="Arial" w:eastAsia="Times New Roman" w:hAnsi="Arial" w:cs="Arial"/>
                <w:sz w:val="20"/>
                <w:szCs w:val="20"/>
              </w:rPr>
              <w:t>Possible cardiac condition</w:t>
            </w:r>
          </w:p>
        </w:tc>
      </w:tr>
      <w:tr w:rsidR="008C505D" w:rsidRPr="004712DE" w14:paraId="5DE3700F" w14:textId="77777777" w:rsidTr="003165B4">
        <w:trPr>
          <w:trHeight w:val="259"/>
        </w:trPr>
        <w:tc>
          <w:tcPr>
            <w:tcW w:w="4196" w:type="dxa"/>
            <w:noWrap/>
            <w:hideMark/>
          </w:tcPr>
          <w:p w14:paraId="2B0E47C1" w14:textId="77777777" w:rsidR="008C505D" w:rsidRPr="004712DE" w:rsidRDefault="008C505D" w:rsidP="003165B4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4712DE">
              <w:rPr>
                <w:rFonts w:ascii="Arial" w:eastAsia="Times New Roman" w:hAnsi="Arial" w:cs="Arial"/>
                <w:sz w:val="20"/>
                <w:szCs w:val="20"/>
              </w:rPr>
              <w:t>Possible hemorrhage</w:t>
            </w:r>
          </w:p>
        </w:tc>
      </w:tr>
      <w:tr w:rsidR="008C505D" w:rsidRPr="004712DE" w14:paraId="5ED1EA73" w14:textId="77777777" w:rsidTr="003165B4">
        <w:trPr>
          <w:trHeight w:val="259"/>
        </w:trPr>
        <w:tc>
          <w:tcPr>
            <w:tcW w:w="4196" w:type="dxa"/>
            <w:noWrap/>
            <w:hideMark/>
          </w:tcPr>
          <w:p w14:paraId="794ECB15" w14:textId="77777777" w:rsidR="008C505D" w:rsidRPr="004712DE" w:rsidRDefault="008C505D" w:rsidP="003165B4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4712DE">
              <w:rPr>
                <w:rFonts w:ascii="Arial" w:eastAsia="Times New Roman" w:hAnsi="Arial" w:cs="Arial"/>
                <w:sz w:val="20"/>
                <w:szCs w:val="20"/>
              </w:rPr>
              <w:t>Multiple high-risk conditions</w:t>
            </w:r>
          </w:p>
        </w:tc>
      </w:tr>
      <w:tr w:rsidR="008C505D" w:rsidRPr="004712DE" w14:paraId="71243EA7" w14:textId="77777777" w:rsidTr="003165B4">
        <w:trPr>
          <w:trHeight w:val="259"/>
        </w:trPr>
        <w:tc>
          <w:tcPr>
            <w:tcW w:w="4196" w:type="dxa"/>
            <w:noWrap/>
            <w:hideMark/>
          </w:tcPr>
          <w:p w14:paraId="361C2781" w14:textId="77777777" w:rsidR="008C505D" w:rsidRPr="004712DE" w:rsidRDefault="008C505D" w:rsidP="003165B4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4712DE">
              <w:rPr>
                <w:rFonts w:ascii="Arial" w:eastAsia="Times New Roman" w:hAnsi="Arial" w:cs="Arial"/>
                <w:sz w:val="20"/>
                <w:szCs w:val="20"/>
              </w:rPr>
              <w:t>Possible surgical complications</w:t>
            </w:r>
          </w:p>
        </w:tc>
      </w:tr>
      <w:tr w:rsidR="008C505D" w:rsidRPr="004712DE" w14:paraId="71998CBF" w14:textId="77777777" w:rsidTr="003165B4">
        <w:trPr>
          <w:trHeight w:val="259"/>
        </w:trPr>
        <w:tc>
          <w:tcPr>
            <w:tcW w:w="4196" w:type="dxa"/>
            <w:noWrap/>
            <w:hideMark/>
          </w:tcPr>
          <w:p w14:paraId="16846EC1" w14:textId="77777777" w:rsidR="008C505D" w:rsidRPr="004712DE" w:rsidRDefault="008C505D" w:rsidP="003165B4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4712DE">
              <w:rPr>
                <w:rFonts w:ascii="Arial" w:eastAsia="Times New Roman" w:hAnsi="Arial" w:cs="Arial"/>
                <w:sz w:val="20"/>
                <w:szCs w:val="20"/>
              </w:rPr>
              <w:t>Possible infectious cause</w:t>
            </w:r>
          </w:p>
        </w:tc>
      </w:tr>
      <w:tr w:rsidR="008C505D" w:rsidRPr="004712DE" w14:paraId="250FAC56" w14:textId="77777777" w:rsidTr="003165B4">
        <w:trPr>
          <w:trHeight w:val="259"/>
        </w:trPr>
        <w:tc>
          <w:tcPr>
            <w:tcW w:w="4196" w:type="dxa"/>
            <w:noWrap/>
            <w:hideMark/>
          </w:tcPr>
          <w:p w14:paraId="2AB962CA" w14:textId="77777777" w:rsidR="008C505D" w:rsidRPr="004712DE" w:rsidRDefault="008C505D" w:rsidP="003165B4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4712DE">
              <w:rPr>
                <w:rFonts w:ascii="Arial" w:eastAsia="Times New Roman" w:hAnsi="Arial" w:cs="Arial"/>
                <w:sz w:val="20"/>
                <w:szCs w:val="20"/>
              </w:rPr>
              <w:t>Possible DIC</w:t>
            </w:r>
          </w:p>
        </w:tc>
      </w:tr>
    </w:tbl>
    <w:p w14:paraId="65C7AF9F" w14:textId="3E051CAF" w:rsidR="00830090" w:rsidRPr="008C505D" w:rsidRDefault="008C505D" w:rsidP="008C505D">
      <w:r w:rsidRPr="004712DE">
        <w:rPr>
          <w:rFonts w:ascii="Arial" w:hAnsi="Arial" w:cs="Arial"/>
          <w:sz w:val="20"/>
          <w:szCs w:val="20"/>
        </w:rPr>
        <w:t>SMM, severe maternal morbidity; DIC, disseminated intravascular coagulation</w:t>
      </w:r>
    </w:p>
    <w:sectPr w:rsidR="00830090" w:rsidRPr="008C505D" w:rsidSect="001568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505D"/>
    <w:rsid w:val="00274E8F"/>
    <w:rsid w:val="005876F5"/>
    <w:rsid w:val="005929FE"/>
    <w:rsid w:val="005A0B5F"/>
    <w:rsid w:val="00830090"/>
    <w:rsid w:val="008C505D"/>
    <w:rsid w:val="008E61CD"/>
    <w:rsid w:val="00D05736"/>
    <w:rsid w:val="00D96731"/>
    <w:rsid w:val="00E10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8FE98D"/>
  <w15:chartTrackingRefBased/>
  <w15:docId w15:val="{3B63F46E-B8F7-4583-8DEB-DBA378CE8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505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C50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399</Characters>
  <Application>Microsoft Office Word</Application>
  <DocSecurity>0</DocSecurity>
  <Lines>12</Lines>
  <Paragraphs>11</Paragraphs>
  <ScaleCrop>false</ScaleCrop>
  <Company/>
  <LinksUpToDate>false</LinksUpToDate>
  <CharactersWithSpaces>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Womack, Lindsay (CDC/NCCDPHP/DRH)</dc:creator>
  <cp:keywords/>
  <dc:description/>
  <cp:lastModifiedBy>Womack, Lindsay (CDC/NCCDPHP/DRH)</cp:lastModifiedBy>
  <cp:revision>3</cp:revision>
  <dcterms:created xsi:type="dcterms:W3CDTF">2026-01-27T14:31:00Z</dcterms:created>
  <dcterms:modified xsi:type="dcterms:W3CDTF">2026-01-27T14:31:00Z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b94a7b8-f06c-4dfe-bdcc-9b548fd58c31_Enabled">
    <vt:lpwstr>true</vt:lpwstr>
  </property>
  <property fmtid="{D5CDD505-2E9C-101B-9397-08002B2CF9AE}" pid="3" name="MSIP_Label_7b94a7b8-f06c-4dfe-bdcc-9b548fd58c31_SetDate">
    <vt:lpwstr>2023-11-27T16:44:11Z</vt:lpwstr>
  </property>
  <property fmtid="{D5CDD505-2E9C-101B-9397-08002B2CF9AE}" pid="4" name="MSIP_Label_7b94a7b8-f06c-4dfe-bdcc-9b548fd58c31_Method">
    <vt:lpwstr>Privileged</vt:lpwstr>
  </property>
  <property fmtid="{D5CDD505-2E9C-101B-9397-08002B2CF9AE}" pid="5" name="MSIP_Label_7b94a7b8-f06c-4dfe-bdcc-9b548fd58c31_Name">
    <vt:lpwstr>7b94a7b8-f06c-4dfe-bdcc-9b548fd58c31</vt:lpwstr>
  </property>
  <property fmtid="{D5CDD505-2E9C-101B-9397-08002B2CF9AE}" pid="6" name="MSIP_Label_7b94a7b8-f06c-4dfe-bdcc-9b548fd58c31_SiteId">
    <vt:lpwstr>9ce70869-60db-44fd-abe8-d2767077fc8f</vt:lpwstr>
  </property>
  <property fmtid="{D5CDD505-2E9C-101B-9397-08002B2CF9AE}" pid="7" name="MSIP_Label_7b94a7b8-f06c-4dfe-bdcc-9b548fd58c31_ActionId">
    <vt:lpwstr>ee079d61-6255-4abc-a50a-f44d31ec85e0</vt:lpwstr>
  </property>
  <property fmtid="{D5CDD505-2E9C-101B-9397-08002B2CF9AE}" pid="8" name="MSIP_Label_7b94a7b8-f06c-4dfe-bdcc-9b548fd58c31_ContentBits">
    <vt:lpwstr>0</vt:lpwstr>
  </property>
</Properties>
</file>