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0"/>
        <w:gridCol w:w="6674"/>
      </w:tblGrid>
      <w:tr w:rsidR="00460A08" w:rsidRPr="00D4332C" w14:paraId="27C5FF3B" w14:textId="77777777" w:rsidTr="001202A8">
        <w:trPr>
          <w:trHeight w:val="287"/>
        </w:trPr>
        <w:tc>
          <w:tcPr>
            <w:tcW w:w="106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749C6" w14:textId="626B7AA4" w:rsidR="00460A08" w:rsidRPr="00D4332C" w:rsidRDefault="00460A08" w:rsidP="001202A8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D4332C">
              <w:rPr>
                <w:rFonts w:ascii="Calibri" w:hAnsi="Calibri" w:cs="Calibri"/>
                <w:b/>
                <w:bCs/>
                <w:color w:val="000000" w:themeColor="text1"/>
                <w:szCs w:val="22"/>
              </w:rPr>
              <w:t xml:space="preserve">Supplemental Table 1. </w:t>
            </w: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Social activities included for each social activity category</w:t>
            </w:r>
          </w:p>
        </w:tc>
      </w:tr>
      <w:tr w:rsidR="00460A08" w:rsidRPr="00D4332C" w14:paraId="75EC1A4B" w14:textId="77777777" w:rsidTr="001202A8">
        <w:trPr>
          <w:trHeight w:val="271"/>
        </w:trPr>
        <w:tc>
          <w:tcPr>
            <w:tcW w:w="4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D4D27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Cs w:val="22"/>
              </w:rPr>
            </w:pPr>
            <w:r w:rsidRPr="00D4332C">
              <w:rPr>
                <w:rFonts w:ascii="Calibri" w:hAnsi="Calibri" w:cs="Calibri"/>
                <w:i/>
                <w:iCs/>
                <w:szCs w:val="22"/>
              </w:rPr>
              <w:t>Social activity group</w:t>
            </w:r>
            <w:r w:rsidRPr="00D4332C">
              <w:rPr>
                <w:rFonts w:ascii="Calibri" w:hAnsi="Calibri" w:cs="Calibri"/>
                <w:szCs w:val="22"/>
                <w:vertAlign w:val="superscript"/>
              </w:rPr>
              <w:t xml:space="preserve"> a</w:t>
            </w:r>
          </w:p>
        </w:tc>
        <w:tc>
          <w:tcPr>
            <w:tcW w:w="6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5BF63" w14:textId="77777777" w:rsidR="00460A08" w:rsidRPr="00D4332C" w:rsidRDefault="00460A08" w:rsidP="001202A8">
            <w:pPr>
              <w:rPr>
                <w:rFonts w:ascii="Calibri" w:hAnsi="Calibri" w:cs="Calibri"/>
                <w:b/>
                <w:bCs/>
                <w:szCs w:val="22"/>
                <w:vertAlign w:val="superscript"/>
              </w:rPr>
            </w:pPr>
            <w:r w:rsidRPr="00D4332C">
              <w:rPr>
                <w:rFonts w:ascii="Calibri" w:hAnsi="Calibri" w:cs="Calibri"/>
                <w:b/>
                <w:bCs/>
                <w:szCs w:val="22"/>
              </w:rPr>
              <w:t xml:space="preserve">Social activities </w:t>
            </w:r>
            <w:r w:rsidRPr="00D4332C">
              <w:rPr>
                <w:rFonts w:ascii="Calibri" w:hAnsi="Calibri" w:cs="Calibri"/>
                <w:szCs w:val="22"/>
                <w:vertAlign w:val="superscript"/>
              </w:rPr>
              <w:t>b</w:t>
            </w:r>
          </w:p>
        </w:tc>
      </w:tr>
      <w:tr w:rsidR="00460A08" w:rsidRPr="00D4332C" w14:paraId="398DD2A8" w14:textId="77777777" w:rsidTr="001202A8">
        <w:trPr>
          <w:trHeight w:val="1423"/>
        </w:trPr>
        <w:tc>
          <w:tcPr>
            <w:tcW w:w="4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AD92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Cs w:val="22"/>
              </w:rPr>
            </w:pPr>
            <w:r w:rsidRPr="00D4332C">
              <w:rPr>
                <w:rFonts w:ascii="Calibri" w:hAnsi="Calibri" w:cs="Calibri"/>
                <w:i/>
                <w:iCs/>
                <w:szCs w:val="22"/>
              </w:rPr>
              <w:t>Physical activities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44C3D5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Physical activities specific to special needs individuals (n=249)</w:t>
            </w:r>
          </w:p>
          <w:p w14:paraId="04199DB8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Physical activities not specific to special needs individuals (n=391)</w:t>
            </w:r>
          </w:p>
          <w:p w14:paraId="65C45F6D" w14:textId="77777777" w:rsidR="00460A08" w:rsidRPr="00D4332C" w:rsidRDefault="00460A08" w:rsidP="001202A8">
            <w:pPr>
              <w:rPr>
                <w:rFonts w:ascii="Calibri" w:hAnsi="Calibri" w:cs="Calibri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Written-in responses include baseball, swimming, basketball, adapted cheer, ballet, dance, bike riding, walking, karate, cricket, going to the playground, league sports.</w:t>
            </w:r>
          </w:p>
        </w:tc>
      </w:tr>
      <w:tr w:rsidR="00460A08" w:rsidRPr="00D4332C" w14:paraId="0878C877" w14:textId="77777777" w:rsidTr="001202A8">
        <w:trPr>
          <w:trHeight w:val="1439"/>
        </w:trPr>
        <w:tc>
          <w:tcPr>
            <w:tcW w:w="4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4CC1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Cs w:val="22"/>
              </w:rPr>
            </w:pPr>
            <w:r w:rsidRPr="00D4332C">
              <w:rPr>
                <w:rFonts w:ascii="Calibri" w:hAnsi="Calibri" w:cs="Calibri"/>
                <w:i/>
                <w:iCs/>
                <w:szCs w:val="22"/>
              </w:rPr>
              <w:t>Peer activities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833CC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Social activities (n=282)</w:t>
            </w:r>
          </w:p>
          <w:p w14:paraId="05D7EEFB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Organized buddies/friends programs (n=55)</w:t>
            </w:r>
          </w:p>
          <w:p w14:paraId="47F7CCCE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Written-in responses include daycare with friends, peer groups, day trips or activities with family members, socializing with neighborhood friends, outings through day program, play dates.</w:t>
            </w:r>
          </w:p>
        </w:tc>
      </w:tr>
      <w:tr w:rsidR="00460A08" w:rsidRPr="00D4332C" w14:paraId="33B079EE" w14:textId="77777777" w:rsidTr="001202A8">
        <w:trPr>
          <w:trHeight w:val="271"/>
        </w:trPr>
        <w:tc>
          <w:tcPr>
            <w:tcW w:w="4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379A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Cs w:val="22"/>
              </w:rPr>
            </w:pPr>
            <w:r w:rsidRPr="00D4332C">
              <w:rPr>
                <w:rFonts w:ascii="Calibri" w:hAnsi="Calibri" w:cs="Calibri"/>
                <w:i/>
                <w:iCs/>
                <w:szCs w:val="22"/>
              </w:rPr>
              <w:t>Religious activities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F4D588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Religious activities (n=249)</w:t>
            </w:r>
          </w:p>
        </w:tc>
      </w:tr>
      <w:tr w:rsidR="00460A08" w:rsidRPr="00D4332C" w14:paraId="15792C2F" w14:textId="77777777" w:rsidTr="001202A8">
        <w:trPr>
          <w:trHeight w:val="1135"/>
        </w:trPr>
        <w:tc>
          <w:tcPr>
            <w:tcW w:w="4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69CB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Cs w:val="22"/>
              </w:rPr>
            </w:pPr>
            <w:r w:rsidRPr="00D4332C">
              <w:rPr>
                <w:rFonts w:ascii="Calibri" w:hAnsi="Calibri" w:cs="Calibri"/>
                <w:i/>
                <w:iCs/>
                <w:szCs w:val="22"/>
              </w:rPr>
              <w:t>School-based clubs and programs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E14B6A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School-related clubs and activities (n=129)</w:t>
            </w:r>
          </w:p>
          <w:p w14:paraId="281703F7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Before or after school programs (n=62)</w:t>
            </w:r>
          </w:p>
          <w:p w14:paraId="15FFE822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Written-in responses include school mentor program, summer school, school field trips.</w:t>
            </w:r>
          </w:p>
        </w:tc>
      </w:tr>
      <w:tr w:rsidR="00460A08" w:rsidRPr="00D4332C" w14:paraId="60EDF0DD" w14:textId="77777777" w:rsidTr="001202A8">
        <w:trPr>
          <w:trHeight w:val="2575"/>
        </w:trPr>
        <w:tc>
          <w:tcPr>
            <w:tcW w:w="4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B3A8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Cs w:val="22"/>
              </w:rPr>
            </w:pPr>
            <w:r w:rsidRPr="00D4332C">
              <w:rPr>
                <w:rFonts w:ascii="Calibri" w:hAnsi="Calibri" w:cs="Calibri"/>
                <w:i/>
                <w:iCs/>
                <w:szCs w:val="22"/>
              </w:rPr>
              <w:t>Community-based activities and therapies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1910CC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Art, music, parks and recreation classes (n=101)</w:t>
            </w:r>
          </w:p>
          <w:p w14:paraId="50A610A4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Non-school group activities open to all types of individuals (n=67)</w:t>
            </w:r>
          </w:p>
          <w:p w14:paraId="0DD935B4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</w:rPr>
            </w:pPr>
            <w:r w:rsidRPr="00D4332C">
              <w:rPr>
                <w:rFonts w:ascii="Calibri" w:hAnsi="Calibri" w:cs="Calibri"/>
                <w:color w:val="000000" w:themeColor="text1"/>
              </w:rPr>
              <w:t>Written-in responses include 4-H, Circle of Friends, YMCA program, summer, music, or swim camp, library story time, music program, homeschool co-op activities, speech-based social groups, Applied Behavioral Analysis (ABA), ABA with social components, horseback riding, equine, music, speech, or recreation therapy, occupational therapy/physical therapy, social skills classes, activities with Community Alternatives Program (CAP) worker, after school care not at school, recreation activities, and recreation classes for special needs.</w:t>
            </w:r>
          </w:p>
        </w:tc>
      </w:tr>
      <w:tr w:rsidR="00460A08" w:rsidRPr="00D4332C" w14:paraId="012979B4" w14:textId="77777777" w:rsidTr="001202A8">
        <w:trPr>
          <w:trHeight w:val="575"/>
        </w:trPr>
        <w:tc>
          <w:tcPr>
            <w:tcW w:w="4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2A26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Cs w:val="22"/>
              </w:rPr>
            </w:pPr>
            <w:r w:rsidRPr="00D4332C">
              <w:rPr>
                <w:rFonts w:ascii="Calibri" w:hAnsi="Calibri" w:cs="Calibri"/>
                <w:i/>
                <w:iCs/>
                <w:szCs w:val="22"/>
              </w:rPr>
              <w:t>Volunteer and work activities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E3C1CF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Work (n=13)</w:t>
            </w:r>
          </w:p>
          <w:p w14:paraId="168ED90D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Cs w:val="22"/>
              </w:rPr>
            </w:pPr>
            <w:r w:rsidRPr="00D4332C">
              <w:rPr>
                <w:rFonts w:ascii="Calibri" w:hAnsi="Calibri" w:cs="Calibri"/>
                <w:color w:val="000000" w:themeColor="text1"/>
                <w:szCs w:val="22"/>
              </w:rPr>
              <w:t>Written-in responses include sports team assistant, helps on farm.</w:t>
            </w:r>
          </w:p>
        </w:tc>
      </w:tr>
      <w:tr w:rsidR="00460A08" w:rsidRPr="00D4332C" w14:paraId="714F430A" w14:textId="77777777" w:rsidTr="001202A8">
        <w:trPr>
          <w:trHeight w:val="1423"/>
        </w:trPr>
        <w:tc>
          <w:tcPr>
            <w:tcW w:w="4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A7C9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Cs w:val="22"/>
              </w:rPr>
            </w:pPr>
            <w:r w:rsidRPr="00D4332C">
              <w:rPr>
                <w:rFonts w:ascii="Calibri" w:hAnsi="Calibri" w:cs="Calibri"/>
                <w:i/>
                <w:iCs/>
                <w:szCs w:val="22"/>
              </w:rPr>
              <w:t>Overall participation in social activities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E7A91B" w14:textId="77777777" w:rsidR="00460A08" w:rsidRPr="00D4332C" w:rsidRDefault="00460A08" w:rsidP="001202A8">
            <w:pPr>
              <w:rPr>
                <w:rFonts w:ascii="Calibri" w:hAnsi="Calibri" w:cs="Calibri"/>
                <w:szCs w:val="22"/>
              </w:rPr>
            </w:pPr>
            <w:r w:rsidRPr="00D4332C">
              <w:rPr>
                <w:rFonts w:ascii="Calibri" w:hAnsi="Calibri" w:cs="Calibri"/>
                <w:szCs w:val="22"/>
              </w:rPr>
              <w:t>Includes children who participated in at least one activity (</w:t>
            </w:r>
            <w:r w:rsidRPr="00D4332C">
              <w:rPr>
                <w:rFonts w:ascii="Calibri" w:hAnsi="Calibri" w:cs="Calibri"/>
                <w:i/>
                <w:iCs/>
                <w:szCs w:val="22"/>
              </w:rPr>
              <w:t>physical activities, peer activities, religious activities, school-based clubs and programs, community-based activities and therapies, volunteer and work activities</w:t>
            </w:r>
            <w:r w:rsidRPr="00D4332C">
              <w:rPr>
                <w:rFonts w:ascii="Calibri" w:hAnsi="Calibri" w:cs="Calibri"/>
                <w:szCs w:val="22"/>
              </w:rPr>
              <w:t xml:space="preserve">). Individuals who selected </w:t>
            </w:r>
            <w:r w:rsidRPr="00D4332C">
              <w:rPr>
                <w:rFonts w:ascii="Calibri" w:hAnsi="Calibri" w:cs="Calibri"/>
                <w:i/>
                <w:iCs/>
                <w:szCs w:val="22"/>
              </w:rPr>
              <w:t>None</w:t>
            </w:r>
            <w:r w:rsidRPr="00D4332C">
              <w:rPr>
                <w:rFonts w:ascii="Calibri" w:hAnsi="Calibri" w:cs="Calibri"/>
                <w:szCs w:val="22"/>
              </w:rPr>
              <w:t xml:space="preserve"> were flagged as </w:t>
            </w:r>
            <w:r w:rsidRPr="00D4332C">
              <w:rPr>
                <w:rFonts w:ascii="Calibri" w:hAnsi="Calibri" w:cs="Calibri"/>
                <w:i/>
                <w:iCs/>
                <w:szCs w:val="22"/>
              </w:rPr>
              <w:t>Did not participate in an activity.</w:t>
            </w:r>
          </w:p>
        </w:tc>
      </w:tr>
      <w:tr w:rsidR="00460A08" w:rsidRPr="00D4332C" w14:paraId="3F1FE411" w14:textId="77777777" w:rsidTr="001202A8">
        <w:trPr>
          <w:trHeight w:val="377"/>
        </w:trPr>
        <w:tc>
          <w:tcPr>
            <w:tcW w:w="106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BD11B" w14:textId="77777777" w:rsidR="00460A08" w:rsidRPr="00D4332C" w:rsidRDefault="00460A08" w:rsidP="001202A8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D4332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vertAlign w:val="superscript"/>
              </w:rPr>
              <w:t xml:space="preserve">a </w:t>
            </w:r>
            <w:r w:rsidRPr="00D4332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Participants could select more than one activity within an activity group.</w:t>
            </w:r>
          </w:p>
          <w:p w14:paraId="0E21BB6C" w14:textId="77777777" w:rsidR="00460A08" w:rsidRPr="00D4332C" w:rsidRDefault="00460A08" w:rsidP="001202A8">
            <w:pPr>
              <w:rPr>
                <w:rFonts w:ascii="Calibri" w:hAnsi="Calibri" w:cs="Calibri"/>
              </w:rPr>
            </w:pPr>
            <w:r w:rsidRPr="00D4332C">
              <w:rPr>
                <w:rFonts w:ascii="Calibri" w:hAnsi="Calibri" w:cs="Calibri"/>
                <w:sz w:val="20"/>
                <w:szCs w:val="20"/>
                <w:vertAlign w:val="superscript"/>
              </w:rPr>
              <w:t>b</w:t>
            </w:r>
            <w:r w:rsidRPr="00D4332C">
              <w:rPr>
                <w:rFonts w:ascii="Calibri" w:hAnsi="Calibri" w:cs="Calibri"/>
                <w:sz w:val="20"/>
                <w:szCs w:val="20"/>
              </w:rPr>
              <w:t xml:space="preserve"> Each written-in response included fewer than 11 participants.</w:t>
            </w:r>
          </w:p>
        </w:tc>
      </w:tr>
    </w:tbl>
    <w:p w14:paraId="457D451B" w14:textId="77777777" w:rsidR="00460A08" w:rsidRPr="00D4332C" w:rsidRDefault="00460A08" w:rsidP="00460A08">
      <w:pPr>
        <w:rPr>
          <w:rFonts w:ascii="Calibri" w:hAnsi="Calibri" w:cs="Calibri"/>
        </w:rPr>
      </w:pPr>
    </w:p>
    <w:p w14:paraId="71D0E9FB" w14:textId="77777777" w:rsidR="00460A08" w:rsidRPr="00D4332C" w:rsidRDefault="00460A08" w:rsidP="00460A08">
      <w:pPr>
        <w:rPr>
          <w:rFonts w:ascii="Calibri" w:hAnsi="Calibri" w:cs="Calibri"/>
        </w:rPr>
        <w:sectPr w:rsidR="00460A08" w:rsidRPr="00D4332C" w:rsidSect="00460A0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D4332C">
        <w:rPr>
          <w:rFonts w:ascii="Calibri" w:hAnsi="Calibri" w:cs="Calibri"/>
        </w:rPr>
        <w:br w:type="page"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392"/>
        <w:gridCol w:w="2252"/>
        <w:gridCol w:w="2252"/>
        <w:gridCol w:w="2255"/>
        <w:gridCol w:w="2249"/>
      </w:tblGrid>
      <w:tr w:rsidR="00460A08" w:rsidRPr="00D4332C" w14:paraId="705CDBC3" w14:textId="77777777" w:rsidTr="001202A8">
        <w:trPr>
          <w:trHeight w:val="139"/>
        </w:trPr>
        <w:tc>
          <w:tcPr>
            <w:tcW w:w="5000" w:type="pct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76AD45D4" w14:textId="77777777" w:rsidR="00460A08" w:rsidRPr="00D4332C" w:rsidRDefault="00460A08" w:rsidP="001202A8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lastRenderedPageBreak/>
              <w:t xml:space="preserve">Supplemental Table 2. </w:t>
            </w:r>
            <w:r w:rsidRPr="00D4332C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Prevalence of overall social activity participation among Fragile X Online Registry With Accessible Research Database participants, aged 5-17, 2011-2021</w:t>
            </w:r>
          </w:p>
        </w:tc>
      </w:tr>
      <w:tr w:rsidR="00460A08" w:rsidRPr="00D4332C" w14:paraId="21D9A376" w14:textId="77777777" w:rsidTr="001202A8">
        <w:trPr>
          <w:trHeight w:val="216"/>
        </w:trPr>
        <w:tc>
          <w:tcPr>
            <w:tcW w:w="187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7AA85" w14:textId="77777777" w:rsidR="00460A08" w:rsidRPr="00D4332C" w:rsidRDefault="00460A08" w:rsidP="001202A8">
            <w:pPr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Demographic and clinical characteristics</w:t>
            </w:r>
          </w:p>
        </w:tc>
        <w:tc>
          <w:tcPr>
            <w:tcW w:w="3128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0592B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  <w:vertAlign w:val="superscript"/>
              </w:rPr>
            </w:pPr>
            <w:r w:rsidRPr="00D4332C">
              <w:rPr>
                <w:rFonts w:ascii="Calibri" w:hAnsi="Calibri" w:cs="Calibri"/>
                <w:b/>
                <w:sz w:val="21"/>
                <w:szCs w:val="21"/>
              </w:rPr>
              <w:t xml:space="preserve">Child participated in any type of social activity </w:t>
            </w:r>
            <w:r w:rsidRPr="00D4332C">
              <w:rPr>
                <w:rFonts w:ascii="Calibri" w:hAnsi="Calibri" w:cs="Calibri"/>
                <w:b/>
                <w:sz w:val="21"/>
                <w:szCs w:val="21"/>
                <w:vertAlign w:val="superscript"/>
              </w:rPr>
              <w:t>a</w:t>
            </w:r>
          </w:p>
        </w:tc>
      </w:tr>
      <w:tr w:rsidR="00460A08" w:rsidRPr="00D4332C" w14:paraId="41AC075F" w14:textId="77777777" w:rsidTr="001202A8">
        <w:trPr>
          <w:trHeight w:val="162"/>
        </w:trPr>
        <w:tc>
          <w:tcPr>
            <w:tcW w:w="1872" w:type="pct"/>
            <w:vMerge/>
            <w:tcBorders>
              <w:top w:val="single" w:sz="4" w:space="0" w:color="auto"/>
              <w:left w:val="nil"/>
            </w:tcBorders>
            <w:vAlign w:val="center"/>
          </w:tcPr>
          <w:p w14:paraId="3560B5D1" w14:textId="77777777" w:rsidR="00460A08" w:rsidRPr="00D4332C" w:rsidRDefault="00460A08" w:rsidP="001202A8">
            <w:pPr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15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BE57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Males (n=517) </w:t>
            </w: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5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0196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Females (n=173) </w:t>
            </w: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</w:tr>
      <w:tr w:rsidR="00460A08" w:rsidRPr="00D4332C" w14:paraId="0AF999B6" w14:textId="77777777" w:rsidTr="001202A8">
        <w:trPr>
          <w:trHeight w:val="54"/>
        </w:trPr>
        <w:tc>
          <w:tcPr>
            <w:tcW w:w="1872" w:type="pct"/>
            <w:vMerge/>
            <w:tcBorders>
              <w:left w:val="nil"/>
            </w:tcBorders>
            <w:vAlign w:val="center"/>
          </w:tcPr>
          <w:p w14:paraId="7FA397C2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</w:p>
        </w:tc>
        <w:tc>
          <w:tcPr>
            <w:tcW w:w="782" w:type="pct"/>
            <w:tcBorders>
              <w:top w:val="nil"/>
              <w:left w:val="nil"/>
              <w:right w:val="nil"/>
            </w:tcBorders>
          </w:tcPr>
          <w:p w14:paraId="4201DBE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PR 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>(95% CI)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5EBCA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proofErr w:type="spellStart"/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>aPR</w:t>
            </w:r>
            <w:proofErr w:type="spellEnd"/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Pr="00D4332C">
              <w:rPr>
                <w:rFonts w:ascii="Calibri" w:hAnsi="Calibri" w:cs="Calibri"/>
                <w:b/>
                <w:sz w:val="21"/>
                <w:szCs w:val="21"/>
                <w:vertAlign w:val="superscript"/>
              </w:rPr>
              <w:t>c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 xml:space="preserve"> (95% CI)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9582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PR 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>(95% CI)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3763B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proofErr w:type="spellStart"/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>aPR</w:t>
            </w:r>
            <w:proofErr w:type="spellEnd"/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Pr="00D4332C">
              <w:rPr>
                <w:rFonts w:ascii="Calibri" w:hAnsi="Calibri" w:cs="Calibri"/>
                <w:b/>
                <w:sz w:val="21"/>
                <w:szCs w:val="21"/>
                <w:vertAlign w:val="superscript"/>
              </w:rPr>
              <w:t>c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 xml:space="preserve"> (95% CI)</w:t>
            </w:r>
          </w:p>
        </w:tc>
      </w:tr>
      <w:tr w:rsidR="00460A08" w:rsidRPr="00D4332C" w14:paraId="30CE8D97" w14:textId="77777777" w:rsidTr="001202A8">
        <w:trPr>
          <w:trHeight w:val="54"/>
        </w:trPr>
        <w:tc>
          <w:tcPr>
            <w:tcW w:w="18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8A8501" w14:textId="77777777" w:rsidR="00460A08" w:rsidRPr="00D4332C" w:rsidRDefault="00460A08" w:rsidP="001202A8">
            <w:pPr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Child’s age at most recent clinical visit, in years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1D3F7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17C83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68AAB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9116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49BDC4B6" w14:textId="77777777" w:rsidTr="001202A8">
        <w:trPr>
          <w:trHeight w:val="54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1AB185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 xml:space="preserve">5-10 </w:t>
            </w: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(</w:t>
            </w:r>
            <w:r w:rsidRPr="00D4332C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19291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4A0EE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29981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BA53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2AF8386E" w14:textId="77777777" w:rsidTr="001202A8">
        <w:trPr>
          <w:trHeight w:val="54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304785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11-13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4852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0.97 (0.87, 1.09)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E4AF6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1.00 (0.89, 1.11)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945B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1.12 (0.95, 1.31)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4C57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1.11 (0.94, 1.31)</w:t>
            </w:r>
          </w:p>
        </w:tc>
      </w:tr>
      <w:tr w:rsidR="00460A08" w:rsidRPr="00D4332C" w14:paraId="719B9D27" w14:textId="77777777" w:rsidTr="001202A8">
        <w:trPr>
          <w:trHeight w:val="54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99917B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14-17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ED40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0.99 (0.91, 1.09)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C9012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1.03 (0.94, 1.12)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E5BF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1.06 (0.91, 1.23)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AAC9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1.04 (0.90, 1.21)</w:t>
            </w:r>
          </w:p>
        </w:tc>
      </w:tr>
      <w:tr w:rsidR="00460A08" w:rsidRPr="00D4332C" w14:paraId="6D4F58A9" w14:textId="77777777" w:rsidTr="001202A8">
        <w:trPr>
          <w:trHeight w:val="63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E8D6E1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Child race and ethnicity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85D5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729AB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647E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1588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4646B087" w14:textId="77777777" w:rsidTr="001202A8">
        <w:trPr>
          <w:trHeight w:val="86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094F32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White, non-Hispanic (</w:t>
            </w:r>
            <w:r w:rsidRPr="00D4332C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FF81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4E97A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BB13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A478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2BD623B3" w14:textId="77777777" w:rsidTr="001202A8">
        <w:trPr>
          <w:trHeight w:val="63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EF0482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Black, non-Hispanic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CC46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0.99 (0.85, 1.16)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582AD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1.02 (0.86, 1.21)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1530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0.80 (0.53, 1.21)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A045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0.86 (0.58, 1.26)</w:t>
            </w:r>
          </w:p>
        </w:tc>
      </w:tr>
      <w:tr w:rsidR="00460A08" w:rsidRPr="00D4332C" w14:paraId="0C722B37" w14:textId="77777777" w:rsidTr="001202A8">
        <w:trPr>
          <w:trHeight w:val="124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24618B" w14:textId="77777777" w:rsidR="00460A08" w:rsidRPr="00D4332C" w:rsidRDefault="00460A08" w:rsidP="001202A8">
            <w:pPr>
              <w:ind w:left="1094" w:hanging="374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Other race, non-Hispanic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EF15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1.09 (0.96, 1.23)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3D099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1.05 (0.93, 1.19)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4E8C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0.92 (0.59, 1.43)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3D43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0.93 (0.64, 1.35)</w:t>
            </w:r>
          </w:p>
        </w:tc>
      </w:tr>
      <w:tr w:rsidR="00460A08" w:rsidRPr="00D4332C" w14:paraId="4590521A" w14:textId="77777777" w:rsidTr="001202A8">
        <w:trPr>
          <w:trHeight w:val="148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F0849F" w14:textId="77777777" w:rsidR="00460A08" w:rsidRPr="00D4332C" w:rsidRDefault="00460A08" w:rsidP="001202A8">
            <w:pPr>
              <w:ind w:left="1094" w:hanging="374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Multi-race, non-Hispanic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C7E9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0.90 (0.65, 1.25)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31FF0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0.88 (0.65, 1.20)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0F5D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0.80 (0.53, 1.21)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464E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0.84 (0.62, 1.14)</w:t>
            </w:r>
          </w:p>
        </w:tc>
      </w:tr>
      <w:tr w:rsidR="00460A08" w:rsidRPr="00D4332C" w14:paraId="4C8B6322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AA9B44" w14:textId="77777777" w:rsidR="00460A08" w:rsidRPr="00D4332C" w:rsidRDefault="00460A08" w:rsidP="001202A8">
            <w:pPr>
              <w:ind w:left="1094" w:hanging="374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Hispanic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3682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0.84 (0.71, 1.00)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F81F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0.91 (0.78, 1.06)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922B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0.87 (0.68, 1.12)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4AAD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0.90 (0.71, 1.15)</w:t>
            </w:r>
          </w:p>
        </w:tc>
      </w:tr>
      <w:tr w:rsidR="00460A08" w:rsidRPr="00D4332C" w14:paraId="1C800BCF" w14:textId="77777777" w:rsidTr="001202A8">
        <w:trPr>
          <w:trHeight w:val="124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66E572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Primary caregiver education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D14F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9922D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9677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4363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6F540B07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51D066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  <w:u w:val="single"/>
              </w:rPr>
              <w:t>&lt;</w:t>
            </w:r>
            <w:r w:rsidRPr="00D4332C">
              <w:rPr>
                <w:rFonts w:ascii="Calibri" w:hAnsi="Calibri" w:cs="Calibri"/>
                <w:sz w:val="21"/>
                <w:szCs w:val="21"/>
              </w:rPr>
              <w:t xml:space="preserve"> High school diploma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4CED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0.68 (0.55, 0.85)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6FFC9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0.74 (0.60, 0.91)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B5CE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0.70 (0.48, 1.02)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77DD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0.76 (0.55, 1.05)</w:t>
            </w:r>
          </w:p>
        </w:tc>
      </w:tr>
      <w:tr w:rsidR="00460A08" w:rsidRPr="00D4332C" w14:paraId="3AE57015" w14:textId="77777777" w:rsidTr="001202A8">
        <w:trPr>
          <w:trHeight w:val="86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380F0C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Some college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5EA7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0.86 (0.77, 0.96)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1FDBE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0.90 (0.81, 1.01)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3E12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0.94 (0.79, 1.13)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1131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0.90 (0.75, 1.09)</w:t>
            </w:r>
          </w:p>
        </w:tc>
      </w:tr>
      <w:tr w:rsidR="00460A08" w:rsidRPr="00D4332C" w14:paraId="7185E222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09A79B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Bachelor’s degree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F8DD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0.94 (0.87, 1.02)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A17B9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0.95 (0.88, 1.03)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E83A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1.00 (0.88, 1.15)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D8D6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0.97 (0.86, 1.11)</w:t>
            </w:r>
          </w:p>
        </w:tc>
      </w:tr>
      <w:tr w:rsidR="00460A08" w:rsidRPr="00D4332C" w14:paraId="774D93AA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41242B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Advanced degree (</w:t>
            </w: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55C2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7D893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66B5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0800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753DFC88" w14:textId="77777777" w:rsidTr="001202A8">
        <w:trPr>
          <w:trHeight w:val="71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26E740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Child’s current intellectual function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2844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186AC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56B3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E56A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2F22EAD8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0DE764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No ID (</w:t>
            </w: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2CD2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354B9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2252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7B9E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1E163A5D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982EEB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  <w:vertAlign w:val="superscript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 xml:space="preserve">Developmental delay </w:t>
            </w:r>
            <w:r w:rsidRPr="00D4332C">
              <w:rPr>
                <w:rFonts w:ascii="Calibri" w:hAnsi="Calibri" w:cs="Calibri"/>
                <w:sz w:val="21"/>
                <w:szCs w:val="21"/>
                <w:vertAlign w:val="superscript"/>
              </w:rPr>
              <w:t>d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CCE0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0.90 (0.69, 1.18)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88C88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1.00 (0.74, 1.36)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1785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1.07 (0.99, 1.16)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1D21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1.11 (0.92, 1.34)</w:t>
            </w:r>
          </w:p>
        </w:tc>
      </w:tr>
      <w:tr w:rsidR="00460A08" w:rsidRPr="00D4332C" w14:paraId="7D566B5A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C9D2A2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Borderline or mild ID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26A5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0.97 (0.80, 1.18)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D57AA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1.01 (0.80, 1.26)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DED6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0.91 (0.81, 1.02)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9080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0.96 (0.85, 1.08)</w:t>
            </w:r>
          </w:p>
        </w:tc>
      </w:tr>
      <w:tr w:rsidR="00460A08" w:rsidRPr="00D4332C" w14:paraId="28D1FBDF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616855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Moderate ID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C82D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0.92 (0.76, 1.12)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640C4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0.98 (0.78, 1.24)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7029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0.73 (0.54, 1.01)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B20B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0.80 (0.61, 1.05)</w:t>
            </w:r>
          </w:p>
        </w:tc>
      </w:tr>
      <w:tr w:rsidR="00460A08" w:rsidRPr="00D4332C" w14:paraId="1CF7362A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B85E20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 xml:space="preserve">Severe or profound ID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FB4E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0.54 (0.38, 0.76)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CABCE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0.60 (0.41, 0.88)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D724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Cs w:val="22"/>
              </w:rPr>
              <w:t>0.54 (0.27, 1.08)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5B7C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0.57 (0.29, 1.14)</w:t>
            </w:r>
          </w:p>
        </w:tc>
      </w:tr>
      <w:tr w:rsidR="00460A08" w:rsidRPr="00D4332C" w14:paraId="57D689FB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E5B4EF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Child’s autism spectrum disorder diagnosis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203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EF032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95CC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8A45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2FF08876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78483C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Current or past diagnosis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80EC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0.94 (0.86, 1.01)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DB87C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0.97 (0.90, 1.05)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428C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Cs w:val="22"/>
              </w:rPr>
              <w:t>0.88 (0.76, 1.03)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CDAB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1.04 (0.90, 1.19)</w:t>
            </w:r>
          </w:p>
        </w:tc>
      </w:tr>
      <w:tr w:rsidR="00460A08" w:rsidRPr="00D4332C" w14:paraId="7CF8993D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AFDDC0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Never diagnosed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DAE22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2285A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6E13D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BCD1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1A9C1F3F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1BB2D7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Child’s current behavioral conditions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A8E1B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7C36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4040C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1DD8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4352A278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6764E3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Attention problems or hyperactivity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9650B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A3B79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C6719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0C35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51ADABF4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2FA278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78BD5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1.04 (0.90, 1.19)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05AEF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1.02 (0.90, 1.17)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152DB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0.86 (0.76, 0.96)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6A67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0.88 (0.77, 1.00)</w:t>
            </w:r>
          </w:p>
        </w:tc>
      </w:tr>
      <w:tr w:rsidR="00460A08" w:rsidRPr="00D4332C" w14:paraId="2CE04782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AA7F5E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E4F6D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DD763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0CB7A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D764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3E6B814C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241068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 xml:space="preserve">Hypersensitivity </w:t>
            </w:r>
            <w:r w:rsidRPr="00D4332C">
              <w:rPr>
                <w:rFonts w:ascii="Calibri" w:hAnsi="Calibri" w:cs="Calibri"/>
                <w:color w:val="000000" w:themeColor="text1"/>
                <w:sz w:val="21"/>
                <w:szCs w:val="21"/>
                <w:vertAlign w:val="superscript"/>
              </w:rPr>
              <w:t>e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9638E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10D41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A4A98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97F7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11020580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4C19A0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7FE0E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1.11 (1.00, 1.23)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E2AB5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1.14 (1.03, 1.28)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D5259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0.94 (0.82, 1.07)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0EA8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1.00 (0.87, 1.15)</w:t>
            </w:r>
          </w:p>
        </w:tc>
      </w:tr>
      <w:tr w:rsidR="00460A08" w:rsidRPr="00D4332C" w14:paraId="783AC07B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99CBC8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2B67A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358EF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BABD9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879E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7A591BF3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F715DD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Anxiety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0E776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07AC7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714FB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B7A2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77814574" w14:textId="77777777" w:rsidTr="001202A8">
        <w:trPr>
          <w:trHeight w:val="63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9242EC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1E252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1.18 (1.01, 1.37)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837B8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1.15 (1.00, 1.33)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27567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1.02 (0.85, 1.23)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C09D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1.10 (0.92, 1.31)</w:t>
            </w:r>
          </w:p>
        </w:tc>
      </w:tr>
      <w:tr w:rsidR="00460A08" w:rsidRPr="00D4332C" w14:paraId="641351FB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526BA0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F7B5F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0C7A3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B9F77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63A9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52FA73C5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3CE5D2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OCD or perseverative behaviors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49943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C7BD2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B12DD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9017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78E1FBF9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382D39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2BC9B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0.97 (0.90, 1.05)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E520A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0.98 (0.89, 1.07)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229DF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0.90 (0.78, 1.03)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27A1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0.96 (0.83, 1.09)</w:t>
            </w:r>
          </w:p>
        </w:tc>
      </w:tr>
      <w:tr w:rsidR="00460A08" w:rsidRPr="00D4332C" w14:paraId="2FF71DA4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8C6DFB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lastRenderedPageBreak/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63E6A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94CF3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DF3C1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10B9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2499DC95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38D85F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Mood swings or depression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D18C6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0427B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75026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92E1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4A5B143D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B00AD5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9C6AE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0.93 (0.83, 1.05)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BD7AA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0.96 (0.85, 1.09)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18347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0.85 (0.71, 1.01)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259C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0.90 (0.73, 1.10)</w:t>
            </w:r>
          </w:p>
        </w:tc>
      </w:tr>
      <w:tr w:rsidR="00460A08" w:rsidRPr="00D4332C" w14:paraId="27F72C07" w14:textId="77777777" w:rsidTr="001202A8">
        <w:trPr>
          <w:trHeight w:val="63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24460C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A004B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E0B4F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8B708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99EA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332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60A08" w:rsidRPr="00D4332C" w14:paraId="764FC4A2" w14:textId="77777777" w:rsidTr="001202A8">
        <w:trPr>
          <w:trHeight w:val="63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60E275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Emotional dysregulation behaviors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 xml:space="preserve"> </w:t>
            </w:r>
            <w:r w:rsidRPr="00D4332C">
              <w:rPr>
                <w:rFonts w:ascii="Calibri" w:hAnsi="Calibri" w:cs="Calibri"/>
                <w:sz w:val="21"/>
                <w:szCs w:val="21"/>
                <w:vertAlign w:val="superscript"/>
              </w:rPr>
              <w:t>f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DC7B2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6D0FB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0087B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3661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0A08" w:rsidRPr="00D4332C" w14:paraId="6377AD4F" w14:textId="77777777" w:rsidTr="001202A8">
        <w:trPr>
          <w:trHeight w:val="80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37840B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D18A5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0.91 (0.84, 0.99)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B403B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0.93 (0.86, 1.01)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FE74F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0.84 (0.72, 0.97)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A158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0.93 (0.78, 1.10)</w:t>
            </w:r>
          </w:p>
        </w:tc>
      </w:tr>
      <w:tr w:rsidR="00460A08" w:rsidRPr="00D4332C" w14:paraId="04D08830" w14:textId="77777777" w:rsidTr="001202A8">
        <w:trPr>
          <w:trHeight w:val="122"/>
        </w:trPr>
        <w:tc>
          <w:tcPr>
            <w:tcW w:w="18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40996D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7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4AA96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511D0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D431C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6B4B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0335DC21" w14:textId="77777777" w:rsidTr="001202A8">
        <w:trPr>
          <w:trHeight w:val="54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053E87" w14:textId="77777777" w:rsidR="00460A08" w:rsidRPr="00D4332C" w:rsidRDefault="00460A08" w:rsidP="001202A8">
            <w:pPr>
              <w:rPr>
                <w:rFonts w:ascii="Calibri" w:hAnsi="Calibri" w:cs="Calibri"/>
                <w:color w:val="000000"/>
                <w:sz w:val="18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18"/>
              </w:rPr>
              <w:t>Abbreviations</w:t>
            </w:r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 xml:space="preserve">: Ref = reference category; PR = unadjusted prevalence ratio; </w:t>
            </w:r>
            <w:proofErr w:type="spellStart"/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>aPR</w:t>
            </w:r>
            <w:proofErr w:type="spellEnd"/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 xml:space="preserve"> = adjusted prevalence ratio; CI = confidence interval; OCD = obsessive-compulsive disorder; ASD = autism spectrum disorder; ID = intellectual disability</w:t>
            </w:r>
          </w:p>
          <w:p w14:paraId="173CAE82" w14:textId="77777777" w:rsidR="00460A08" w:rsidRPr="00D4332C" w:rsidRDefault="00460A08" w:rsidP="001202A8">
            <w:pPr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  <w:p w14:paraId="0DFF63E2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 w:val="18"/>
              </w:rPr>
            </w:pPr>
            <w:r w:rsidRPr="00D4332C">
              <w:rPr>
                <w:rFonts w:ascii="Calibri" w:hAnsi="Calibri" w:cs="Calibri"/>
                <w:color w:val="000000" w:themeColor="text1"/>
                <w:sz w:val="18"/>
                <w:vertAlign w:val="superscript"/>
              </w:rPr>
              <w:t>a</w:t>
            </w:r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 xml:space="preserve"> Bolded values indicate statistically significant results, where the confidence interval does not include 1. Borderline significant results, defined as 0.97 to 1.03, were also bolded.</w:t>
            </w:r>
          </w:p>
          <w:p w14:paraId="19A7807D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 w:val="18"/>
              </w:rPr>
            </w:pPr>
            <w:r w:rsidRPr="00D4332C">
              <w:rPr>
                <w:rFonts w:ascii="Calibri" w:hAnsi="Calibri" w:cs="Calibri"/>
                <w:color w:val="000000" w:themeColor="text1"/>
                <w:sz w:val="18"/>
                <w:vertAlign w:val="superscript"/>
              </w:rPr>
              <w:t xml:space="preserve">b </w:t>
            </w:r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>Participants with missing data for one or more variables included in the table were excluded from the models (Males: n=112/629; Females: n=28/201).</w:t>
            </w:r>
          </w:p>
          <w:p w14:paraId="49F8F568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 w:val="18"/>
              </w:rPr>
            </w:pPr>
            <w:r w:rsidRPr="00D4332C">
              <w:rPr>
                <w:rFonts w:ascii="Calibri" w:hAnsi="Calibri" w:cs="Calibri"/>
                <w:color w:val="000000" w:themeColor="text1"/>
                <w:sz w:val="18"/>
                <w:vertAlign w:val="superscript"/>
              </w:rPr>
              <w:t xml:space="preserve">c </w:t>
            </w:r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 xml:space="preserve">Regression models adjusted for all other variables included in the table. </w:t>
            </w:r>
          </w:p>
          <w:p w14:paraId="6EEB60E2" w14:textId="77777777" w:rsidR="00460A08" w:rsidRPr="00D4332C" w:rsidRDefault="00460A08" w:rsidP="001202A8">
            <w:pPr>
              <w:rPr>
                <w:rFonts w:ascii="Calibri" w:hAnsi="Calibri" w:cs="Calibri"/>
                <w:bCs/>
                <w:color w:val="000000" w:themeColor="text1"/>
                <w:sz w:val="18"/>
                <w:vertAlign w:val="superscript"/>
              </w:rPr>
            </w:pPr>
            <w:r w:rsidRPr="00D4332C">
              <w:rPr>
                <w:rFonts w:ascii="Calibri" w:hAnsi="Calibri" w:cs="Calibri"/>
                <w:color w:val="000000"/>
                <w:sz w:val="18"/>
                <w:vertAlign w:val="superscript"/>
              </w:rPr>
              <w:t xml:space="preserve">d </w:t>
            </w:r>
            <w:r w:rsidRPr="00D4332C">
              <w:rPr>
                <w:rFonts w:ascii="Calibri" w:hAnsi="Calibri" w:cs="Calibri"/>
                <w:bCs/>
                <w:color w:val="000000" w:themeColor="text1"/>
                <w:sz w:val="18"/>
              </w:rPr>
              <w:t>Question instruction limited response to children under age 6 years; however, 7 children ≥6 years old were also included per clinician designation.</w:t>
            </w:r>
            <w:r w:rsidRPr="00D4332C">
              <w:rPr>
                <w:rFonts w:ascii="Calibri" w:hAnsi="Calibri" w:cs="Calibri"/>
                <w:bCs/>
                <w:color w:val="000000" w:themeColor="text1"/>
                <w:sz w:val="18"/>
                <w:vertAlign w:val="superscript"/>
              </w:rPr>
              <w:t xml:space="preserve">  </w:t>
            </w:r>
          </w:p>
          <w:p w14:paraId="56F0B097" w14:textId="77777777" w:rsidR="00460A08" w:rsidRPr="00D4332C" w:rsidRDefault="00460A08" w:rsidP="001202A8">
            <w:pPr>
              <w:rPr>
                <w:rFonts w:ascii="Calibri" w:hAnsi="Calibri" w:cs="Calibri"/>
                <w:color w:val="000000"/>
                <w:sz w:val="18"/>
              </w:rPr>
            </w:pPr>
            <w:r w:rsidRPr="00D4332C">
              <w:rPr>
                <w:rFonts w:ascii="Calibri" w:hAnsi="Calibri" w:cs="Calibri"/>
                <w:bCs/>
                <w:sz w:val="18"/>
                <w:vertAlign w:val="superscript"/>
              </w:rPr>
              <w:t>e</w:t>
            </w:r>
            <w:r w:rsidRPr="00D4332C">
              <w:rPr>
                <w:rFonts w:ascii="Calibri" w:hAnsi="Calibri" w:cs="Calibri"/>
                <w:color w:val="000000"/>
                <w:sz w:val="18"/>
              </w:rPr>
              <w:t xml:space="preserve"> Includes overreaction to stimuli and emotionally reactive behaviors.</w:t>
            </w:r>
          </w:p>
          <w:p w14:paraId="6AB37FAC" w14:textId="77777777" w:rsidR="00460A08" w:rsidRPr="00D4332C" w:rsidRDefault="00460A08" w:rsidP="001202A8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18"/>
                <w:vertAlign w:val="superscript"/>
              </w:rPr>
              <w:t>f</w:t>
            </w:r>
            <w:r w:rsidRPr="00D4332C">
              <w:rPr>
                <w:rFonts w:ascii="Calibri" w:hAnsi="Calibri" w:cs="Calibri"/>
                <w:sz w:val="18"/>
              </w:rPr>
              <w:t xml:space="preserve"> Includes irritability aggression, agitation, and self-injury behaviors.</w:t>
            </w:r>
          </w:p>
        </w:tc>
      </w:tr>
    </w:tbl>
    <w:p w14:paraId="444A8E04" w14:textId="77777777" w:rsidR="00460A08" w:rsidRPr="00D4332C" w:rsidRDefault="00460A08" w:rsidP="00460A08">
      <w:pPr>
        <w:rPr>
          <w:rFonts w:ascii="Calibri" w:hAnsi="Calibri" w:cs="Calibri"/>
        </w:rPr>
      </w:pPr>
    </w:p>
    <w:p w14:paraId="7B3719DA" w14:textId="77777777" w:rsidR="00460A08" w:rsidRPr="00D4332C" w:rsidRDefault="00460A08" w:rsidP="00460A08">
      <w:pPr>
        <w:rPr>
          <w:rFonts w:ascii="Calibri" w:hAnsi="Calibri" w:cs="Calibri"/>
        </w:rPr>
        <w:sectPr w:rsidR="00460A08" w:rsidRPr="00D4332C" w:rsidSect="00460A08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4916" w:type="pct"/>
        <w:tblLayout w:type="fixed"/>
        <w:tblLook w:val="04A0" w:firstRow="1" w:lastRow="0" w:firstColumn="1" w:lastColumn="0" w:noHBand="0" w:noVBand="1"/>
      </w:tblPr>
      <w:tblGrid>
        <w:gridCol w:w="4500"/>
        <w:gridCol w:w="1931"/>
        <w:gridCol w:w="1931"/>
        <w:gridCol w:w="1931"/>
        <w:gridCol w:w="1931"/>
        <w:gridCol w:w="1934"/>
      </w:tblGrid>
      <w:tr w:rsidR="00460A08" w:rsidRPr="00D4332C" w14:paraId="52181A0B" w14:textId="77777777" w:rsidTr="001202A8">
        <w:trPr>
          <w:trHeight w:val="68"/>
        </w:trPr>
        <w:tc>
          <w:tcPr>
            <w:tcW w:w="5000" w:type="pct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E7AE58" w14:textId="77777777" w:rsidR="00460A08" w:rsidRPr="00D4332C" w:rsidRDefault="00460A08" w:rsidP="001202A8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lastRenderedPageBreak/>
              <w:t xml:space="preserve">Supplemental Table 3. </w:t>
            </w:r>
            <w:r w:rsidRPr="00D4332C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Unadjusted associations between demographic and clinical characteristics and prevalence of </w:t>
            </w:r>
            <w:r w:rsidRPr="00D4332C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 xml:space="preserve">participation </w:t>
            </w:r>
            <w:r w:rsidRPr="00D4332C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in specific activities </w:t>
            </w:r>
            <w:r w:rsidRPr="00D4332C"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  <w:t>among Fragile X Online Registry With Accessible Research Database participants, aged 5-17, by activity type, 2011-2021</w:t>
            </w:r>
          </w:p>
        </w:tc>
      </w:tr>
      <w:tr w:rsidR="00460A08" w:rsidRPr="00D4332C" w14:paraId="2FDF4C74" w14:textId="77777777" w:rsidTr="001202A8">
        <w:trPr>
          <w:trHeight w:val="68"/>
        </w:trPr>
        <w:tc>
          <w:tcPr>
            <w:tcW w:w="1589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FB0E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  <w:vertAlign w:val="superscript"/>
              </w:rPr>
            </w:pP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 xml:space="preserve">Demographic and clinical characteristics 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3411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CB008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  <w:vertAlign w:val="superscript"/>
              </w:rPr>
            </w:pPr>
            <w:r w:rsidRPr="00D4332C">
              <w:rPr>
                <w:rFonts w:ascii="Calibri" w:hAnsi="Calibri" w:cs="Calibri"/>
                <w:b/>
                <w:sz w:val="21"/>
                <w:szCs w:val="21"/>
              </w:rPr>
              <w:t xml:space="preserve">Child participated in </w:t>
            </w:r>
            <w:r w:rsidRPr="00D4332C">
              <w:rPr>
                <w:rFonts w:ascii="Calibri" w:hAnsi="Calibri" w:cs="Calibri"/>
                <w:b/>
                <w:sz w:val="21"/>
                <w:szCs w:val="21"/>
                <w:vertAlign w:val="superscript"/>
              </w:rPr>
              <w:t>b</w:t>
            </w:r>
          </w:p>
        </w:tc>
      </w:tr>
      <w:tr w:rsidR="00460A08" w:rsidRPr="00D4332C" w14:paraId="308C10F6" w14:textId="77777777" w:rsidTr="001202A8">
        <w:trPr>
          <w:trHeight w:val="528"/>
        </w:trPr>
        <w:tc>
          <w:tcPr>
            <w:tcW w:w="1589" w:type="pct"/>
            <w:vMerge/>
            <w:tcBorders>
              <w:left w:val="nil"/>
            </w:tcBorders>
            <w:vAlign w:val="center"/>
          </w:tcPr>
          <w:p w14:paraId="2484C4BA" w14:textId="77777777" w:rsidR="00460A08" w:rsidRPr="00D4332C" w:rsidRDefault="00460A08" w:rsidP="001202A8">
            <w:pPr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7BCB1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Physical activities (n=714) </w:t>
            </w: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B220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Peer activities </w:t>
            </w:r>
          </w:p>
          <w:p w14:paraId="4DC6076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(n=714) </w:t>
            </w: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669D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School-based clubs and programs (n=714) </w:t>
            </w: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7F14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Community-based activities and therapies (n=714) </w:t>
            </w: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091F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Religious activities (n=714) </w:t>
            </w:r>
            <w:r w:rsidRPr="00D4332C">
              <w:rPr>
                <w:rFonts w:ascii="Calibri" w:hAnsi="Calibri" w:cs="Calibri"/>
                <w:b/>
                <w:color w:val="000000" w:themeColor="text1"/>
                <w:sz w:val="21"/>
                <w:szCs w:val="21"/>
                <w:vertAlign w:val="superscript"/>
              </w:rPr>
              <w:t>c</w:t>
            </w:r>
          </w:p>
        </w:tc>
      </w:tr>
      <w:tr w:rsidR="00460A08" w:rsidRPr="00D4332C" w14:paraId="7ED94B2F" w14:textId="77777777" w:rsidTr="001202A8">
        <w:trPr>
          <w:trHeight w:val="59"/>
        </w:trPr>
        <w:tc>
          <w:tcPr>
            <w:tcW w:w="1589" w:type="pct"/>
            <w:vMerge/>
            <w:tcBorders>
              <w:left w:val="nil"/>
            </w:tcBorders>
            <w:vAlign w:val="center"/>
          </w:tcPr>
          <w:p w14:paraId="0873869C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FFCEF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>PR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 xml:space="preserve"> (95% CI)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B3875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PR 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>(95% CI)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5CC60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>PR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 xml:space="preserve"> (95% CI)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5490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PR 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>(95% CI)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6EF5D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PR </w:t>
            </w:r>
            <w:r w:rsidRPr="00D4332C">
              <w:rPr>
                <w:rFonts w:ascii="Calibri" w:hAnsi="Calibri" w:cs="Calibri"/>
                <w:b/>
                <w:sz w:val="21"/>
                <w:szCs w:val="21"/>
              </w:rPr>
              <w:t>(95% CI)</w:t>
            </w:r>
          </w:p>
        </w:tc>
      </w:tr>
      <w:tr w:rsidR="00460A08" w:rsidRPr="00D4332C" w14:paraId="1E114B82" w14:textId="77777777" w:rsidTr="001202A8">
        <w:trPr>
          <w:trHeight w:val="245"/>
        </w:trPr>
        <w:tc>
          <w:tcPr>
            <w:tcW w:w="15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26385E" w14:textId="77777777" w:rsidR="00460A08" w:rsidRPr="00D4332C" w:rsidRDefault="00460A08" w:rsidP="001202A8">
            <w:pPr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Child’s age at most recent clinical visit, in years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4D565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F76DD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3D266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F6DC5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B70B66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516CF807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8A6A68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 xml:space="preserve">5-10 </w:t>
            </w: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(</w:t>
            </w:r>
            <w:r w:rsidRPr="00D4332C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20E9C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B4600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D4373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56466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0D834C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241A444C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74008E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11-13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46238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1.08 (0.94, 1.24)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CDA0A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0.98 (0.76, 1.26)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98D96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1.74 (1.17, 2.60)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D8D06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0.84 (0.58, 1.21)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FC0020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0.89 (0.66, 1.19)</w:t>
            </w:r>
          </w:p>
        </w:tc>
      </w:tr>
      <w:tr w:rsidR="00460A08" w:rsidRPr="00D4332C" w14:paraId="4ECD6562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BAE038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14-17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38783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1.11 (0.99, 1.24)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B67E45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1.00 (0.82, 1.22)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BAEBC3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2.20 (1.60, 3.04)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774AB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0.82 (0.61, 1.10)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07A4C4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0.79 (0.62, 1.02)</w:t>
            </w:r>
          </w:p>
        </w:tc>
      </w:tr>
      <w:tr w:rsidR="00460A08" w:rsidRPr="00D4332C" w14:paraId="4D942EF4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B74AC7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Child race and ethnicity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ABC768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B1C08C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D88F40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A05E26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ECB053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569C6503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DA18FD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White, non-Hispanic (</w:t>
            </w:r>
            <w:r w:rsidRPr="00D4332C">
              <w:rPr>
                <w:rFonts w:ascii="Calibri" w:eastAsia="Times New Roman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FD6D4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567F6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61A1C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890F1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14A21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0028809E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DC17B4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Black, non-Hispanic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8638A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0.88 (0.70, 1.11)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37ED2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0.77 (0.50, 1.18)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90E70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0.28 (0.09, 0.85)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BFAC6F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0.64 (0.32, 1.29)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EAEBA2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1.37 (0.98, 1.92)</w:t>
            </w:r>
          </w:p>
        </w:tc>
      </w:tr>
      <w:tr w:rsidR="00460A08" w:rsidRPr="00D4332C" w14:paraId="5EBFD782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DAEDCD" w14:textId="77777777" w:rsidR="00460A08" w:rsidRPr="00D4332C" w:rsidRDefault="00460A08" w:rsidP="001202A8">
            <w:pPr>
              <w:ind w:left="1094" w:hanging="374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Other race, non-Hispanic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E19CB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0.98 (0.79, 1.22)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B46E54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0.83 (0.53, 1.30)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9D6921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1.40 (0.86, 2.29)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AF1FC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1.48 (0.93, 2.36)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463ABB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0.57 (0.29, 1.12)</w:t>
            </w:r>
          </w:p>
        </w:tc>
      </w:tr>
      <w:tr w:rsidR="00460A08" w:rsidRPr="00D4332C" w14:paraId="0E7CC101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BB875F" w14:textId="77777777" w:rsidR="00460A08" w:rsidRPr="00D4332C" w:rsidRDefault="00460A08" w:rsidP="001202A8">
            <w:pPr>
              <w:ind w:left="1094" w:hanging="374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Multi-race, non-Hispanic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4505A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0.70 (0.46, 1.07)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F5BB3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0.86 (0.49, 1.51)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51C2E7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1.18 (0.59, 2.38)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30837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1.54 (0.87, 2.73)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130F6E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0.82 (0.41, 1.63)</w:t>
            </w:r>
          </w:p>
        </w:tc>
      </w:tr>
      <w:tr w:rsidR="00460A08" w:rsidRPr="00D4332C" w14:paraId="4B2E789F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0508F8" w14:textId="77777777" w:rsidR="00460A08" w:rsidRPr="00D4332C" w:rsidRDefault="00460A08" w:rsidP="001202A8">
            <w:pPr>
              <w:ind w:left="1094" w:hanging="374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D4332C">
              <w:rPr>
                <w:rFonts w:ascii="Calibri" w:eastAsia="Times New Roman" w:hAnsi="Calibri" w:cs="Calibri"/>
                <w:sz w:val="21"/>
                <w:szCs w:val="21"/>
              </w:rPr>
              <w:t>Hispanic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36087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0.69 (0.55, 0.86)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F0303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0.72 (0.52, 1.01)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B76D6D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0.92 (0.59, 1.42)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1DEC8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0.80 (0.50, 1.27)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C079D6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0.53 (0.33, 0.85)</w:t>
            </w:r>
          </w:p>
        </w:tc>
      </w:tr>
      <w:tr w:rsidR="00460A08" w:rsidRPr="00D4332C" w14:paraId="1D8DFAAF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D63D82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Child sex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602849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A5389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7911B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A93B9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C5F42A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7980DE7A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D6CD95" w14:textId="77777777" w:rsidR="00460A08" w:rsidRPr="00D4332C" w:rsidRDefault="00460A08" w:rsidP="001202A8">
            <w:pPr>
              <w:ind w:left="1094" w:hanging="374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Male (</w:t>
            </w: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99CE4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8C65D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2CE63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87B8E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CD13E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7B716806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E3E7A1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Female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539E85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0.94 (0.83, 1.06)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92940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1.36 (1.13, 1.64)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7452B7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1.84 (1.41, 2.41)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3A0DE5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1.49 (1.14, 1.96)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D7EFB0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1.33 (1.06, 1.67)</w:t>
            </w:r>
          </w:p>
        </w:tc>
      </w:tr>
      <w:tr w:rsidR="00460A08" w:rsidRPr="00D4332C" w14:paraId="73C63D46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B0B3A0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Primary caregiver education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DE7EE4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ADA60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1C78B9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434EB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43080B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7CD98EAE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299600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  <w:u w:val="single"/>
              </w:rPr>
              <w:t>&lt;</w:t>
            </w:r>
            <w:r w:rsidRPr="00D4332C">
              <w:rPr>
                <w:rFonts w:ascii="Calibri" w:hAnsi="Calibri" w:cs="Calibri"/>
                <w:sz w:val="21"/>
                <w:szCs w:val="21"/>
              </w:rPr>
              <w:t xml:space="preserve"> High school diploma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6C434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0.58 (0.45, 0.77)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15F083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0.53 (0.35, 0.79)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CAE9A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0.51 (0.29, 0.92)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72133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0.42 (0.23, 0.77)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759032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0.46 (0.27, 0.77)</w:t>
            </w:r>
          </w:p>
        </w:tc>
      </w:tr>
      <w:tr w:rsidR="00460A08" w:rsidRPr="00D4332C" w14:paraId="23B850F3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43A1EC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Some college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A7A63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0.85 (0.75, 0.98)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C9F55E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0.61 (0.47, 0.79)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7AF704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0.37 (0.23, 0.59)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073739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0.65 (0.46, 0.92)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82738B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0.60 (0.44, 0.82)</w:t>
            </w:r>
          </w:p>
        </w:tc>
      </w:tr>
      <w:tr w:rsidR="00460A08" w:rsidRPr="00D4332C" w14:paraId="4576A82E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064D25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Bachelor’s degree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9CA809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0.94 (0.84, 1.05)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B446AD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0.84 (0.69, 1.02)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080D3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0.90 (0.67, 1.21)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EF39C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0.61 (0.44, 0.84)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687DEA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0.87 (0.69, 1.11)</w:t>
            </w:r>
          </w:p>
        </w:tc>
      </w:tr>
      <w:tr w:rsidR="00460A08" w:rsidRPr="00D4332C" w14:paraId="75737406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1EC6EC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Advanced degree (</w:t>
            </w: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C2403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279C1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9CB53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1C18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5CAF05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3EC2E11E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370762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Child’s autism spectrum disorder diagnosis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F23288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D6621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57CE17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E19FE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4BFD7B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683AB7B3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4315BD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Current or past diagnosis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9A5C55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0.90 (0.81, 0.99)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790274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0.65 (0.55, 0.78)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03F504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0.53 (0.40, 0.69)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F8190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0.92 (0.70, 1.21)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3E3E0F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0.62 (0.50, 0.76)</w:t>
            </w:r>
          </w:p>
        </w:tc>
      </w:tr>
      <w:tr w:rsidR="00460A08" w:rsidRPr="00D4332C" w14:paraId="66CCBAEE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A648E9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Never diagnosed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47E84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A729F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019C5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D82EB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86072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6F52E9CD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2C27E8" w14:textId="77777777" w:rsidR="00460A08" w:rsidRPr="00D4332C" w:rsidRDefault="00460A08" w:rsidP="001202A8">
            <w:pPr>
              <w:rPr>
                <w:rFonts w:ascii="Calibri" w:hAnsi="Calibri" w:cs="Calibri"/>
                <w:i/>
                <w:i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Child’s current behavioral conditions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403DB4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2FF1CA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FFA72C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611324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CC2917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4435700E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E0556E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Attention problems or hyperactivity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B3A55D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7FB329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AD12B9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81298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723D1D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3145A0E7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18B236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B79956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0.85 (0.75, 0.95)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64D3A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0.75 (0.61, 0.93)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187B9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0.65 (0.48, 0.90)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34A4C7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1.01 (0.70, 1.46)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464275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0.79 (0.60, 1.03)</w:t>
            </w:r>
          </w:p>
        </w:tc>
      </w:tr>
      <w:tr w:rsidR="00460A08" w:rsidRPr="00D4332C" w14:paraId="477E077A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3A7A29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6D523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F88B6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08027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52B32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AF633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76E518DE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F1ACA2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 xml:space="preserve">Hypersensitivity </w:t>
            </w:r>
            <w:r w:rsidRPr="00D4332C">
              <w:rPr>
                <w:rFonts w:ascii="Calibri" w:hAnsi="Calibri" w:cs="Calibri"/>
                <w:bCs/>
                <w:sz w:val="21"/>
                <w:szCs w:val="21"/>
                <w:vertAlign w:val="superscript"/>
              </w:rPr>
              <w:t>d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78B07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16E1D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E2742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8E085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CE2766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49E4A3DC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F7F97A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D2AAED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1.07 (0.95, 1.19)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8228B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1.03 (0.84, 1.25)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160368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0.87 (0.65, 1.15)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318377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0.93 (0.70, 1.24)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3150EC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1.04 (0.82, 1.32)</w:t>
            </w:r>
          </w:p>
        </w:tc>
      </w:tr>
      <w:tr w:rsidR="00460A08" w:rsidRPr="00D4332C" w14:paraId="0FDFB344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6F1845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02F7B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E7045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9E996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6F104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D05F2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1A6F6F3F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ECE57D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Anxiety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2C9F3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E4BA4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CBF41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5FF83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C1B5F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687A7439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0B908A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6B4D102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1.04 (0.90, 1.22)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C2E928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1.24 (0.93, 1.66)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777C8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0.87 (0.60, 1.25)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BF1D89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1.18 (0.79, 1.77)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80F92A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1.34 (0.94, 1.92)</w:t>
            </w:r>
          </w:p>
        </w:tc>
      </w:tr>
      <w:tr w:rsidR="00460A08" w:rsidRPr="00D4332C" w14:paraId="08DA10BD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C9A133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39E9F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D234D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41590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01E56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ACA2AD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30202670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C0D098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OCD</w:t>
            </w:r>
            <w:r w:rsidRPr="00D4332C">
              <w:rPr>
                <w:rFonts w:ascii="Calibri" w:hAnsi="Calibri" w:cs="Calibri"/>
                <w:sz w:val="21"/>
                <w:szCs w:val="21"/>
              </w:rPr>
              <w:t xml:space="preserve"> or perseverative behaviors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0F17F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16E97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06935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4FD4D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A4FA3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653FA06C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6F6656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Yes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8B5CE4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0.91 (0.82, 1.00)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B850B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0.85 (0.71, 1.02)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FE4AA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0.87 (0.66, 1.14)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8313B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1.00 (0.76, 1.30)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398BAB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0.80 (0.64, 0.99)</w:t>
            </w:r>
          </w:p>
        </w:tc>
      </w:tr>
      <w:tr w:rsidR="00460A08" w:rsidRPr="00D4332C" w14:paraId="6B40517F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FA33F0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</w:t>
            </w:r>
            <w:r w:rsidRPr="00D4332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A75CD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A0CDF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094E6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1078B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EF3D50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33113A48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835AF7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lastRenderedPageBreak/>
              <w:t>Mood swings or depression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4589E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C72F8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77A0D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614A0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6252DA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57308A5C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F5AD44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Yes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04E861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0.87 (0.75, 1.00)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5384C9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0.79 (0.62, 1.02)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41A1207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0.79 (0.54, 1.15)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32458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0.92 (0.65, 1.29)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EA1FB3F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1.03 (0.79, 1.35)</w:t>
            </w:r>
          </w:p>
        </w:tc>
      </w:tr>
      <w:tr w:rsidR="00460A08" w:rsidRPr="00D4332C" w14:paraId="302744C0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38C99A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bCs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bCs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9B258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FAE32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E899A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5C1AC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7CF09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76C135A5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853671" w14:textId="77777777" w:rsidR="00460A08" w:rsidRPr="00D4332C" w:rsidRDefault="00460A08" w:rsidP="001202A8">
            <w:pPr>
              <w:ind w:left="72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 xml:space="preserve">Emotional dysregulation behaviors </w:t>
            </w:r>
            <w:r w:rsidRPr="00D4332C">
              <w:rPr>
                <w:rFonts w:ascii="Calibri" w:hAnsi="Calibri" w:cs="Calibri"/>
                <w:sz w:val="21"/>
                <w:szCs w:val="21"/>
                <w:vertAlign w:val="superscript"/>
              </w:rPr>
              <w:t>e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866BD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E3C20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97D68C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0E7554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2B7F86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60A08" w:rsidRPr="00D4332C" w14:paraId="4A60F609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33FDEA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Yes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EA0E75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0.90 (0.82, 1.00)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DD75BF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0.67 (0.56, 0.81)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9EF82C5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0.60 (0.45, 0.79)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478A56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0.79 (0.61, 1.03)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36DE7C3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4332C">
              <w:rPr>
                <w:rFonts w:ascii="Calibri" w:hAnsi="Calibri" w:cs="Calibri"/>
                <w:color w:val="000000"/>
                <w:sz w:val="21"/>
                <w:szCs w:val="21"/>
              </w:rPr>
              <w:t>0.88 (0.71, 1.09)</w:t>
            </w:r>
          </w:p>
        </w:tc>
      </w:tr>
      <w:tr w:rsidR="00460A08" w:rsidRPr="00D4332C" w14:paraId="1D35326A" w14:textId="77777777" w:rsidTr="001202A8">
        <w:trPr>
          <w:trHeight w:val="245"/>
        </w:trPr>
        <w:tc>
          <w:tcPr>
            <w:tcW w:w="1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B9B14" w14:textId="77777777" w:rsidR="00460A08" w:rsidRPr="00D4332C" w:rsidRDefault="00460A08" w:rsidP="001202A8">
            <w:pPr>
              <w:ind w:left="1440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No (</w:t>
            </w:r>
            <w:r w:rsidRPr="00D4332C">
              <w:rPr>
                <w:rFonts w:ascii="Calibri" w:hAnsi="Calibri" w:cs="Calibri"/>
                <w:i/>
                <w:iCs/>
                <w:sz w:val="21"/>
                <w:szCs w:val="21"/>
              </w:rPr>
              <w:t>ref.</w:t>
            </w:r>
            <w:r w:rsidRPr="00D4332C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FFA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42B50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E9C1E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EEB6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8D7E5B" w14:textId="77777777" w:rsidR="00460A08" w:rsidRPr="00D4332C" w:rsidRDefault="00460A08" w:rsidP="001202A8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4332C">
              <w:rPr>
                <w:rFonts w:ascii="Calibri" w:hAnsi="Calibri" w:cs="Calibri"/>
                <w:sz w:val="21"/>
                <w:szCs w:val="21"/>
              </w:rPr>
              <w:t>-</w:t>
            </w:r>
          </w:p>
        </w:tc>
      </w:tr>
      <w:tr w:rsidR="00460A08" w:rsidRPr="00D4332C" w14:paraId="691C6B8C" w14:textId="77777777" w:rsidTr="001202A8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DBDFAE" w14:textId="77777777" w:rsidR="00460A08" w:rsidRPr="00D4332C" w:rsidRDefault="00460A08" w:rsidP="001202A8">
            <w:pPr>
              <w:rPr>
                <w:rFonts w:ascii="Calibri" w:hAnsi="Calibri" w:cs="Calibri"/>
                <w:color w:val="000000"/>
                <w:sz w:val="18"/>
              </w:rPr>
            </w:pPr>
            <w:r w:rsidRPr="00D4332C">
              <w:rPr>
                <w:rFonts w:ascii="Calibri" w:hAnsi="Calibri" w:cs="Calibri"/>
                <w:b/>
                <w:bCs/>
                <w:color w:val="000000"/>
                <w:sz w:val="18"/>
              </w:rPr>
              <w:t>Abbreviations</w:t>
            </w:r>
            <w:r w:rsidRPr="00D4332C">
              <w:rPr>
                <w:rFonts w:ascii="Calibri" w:hAnsi="Calibri" w:cs="Calibri"/>
                <w:color w:val="000000"/>
                <w:sz w:val="18"/>
              </w:rPr>
              <w:t>: Ref = reference category; PR = unadjusted prevalence ratio; CI = Confidence interval; OCD = obsessive-compulsive disorder; ID = intellectual disability</w:t>
            </w:r>
          </w:p>
          <w:p w14:paraId="3A20E184" w14:textId="77777777" w:rsidR="00460A08" w:rsidRPr="00D4332C" w:rsidRDefault="00460A08" w:rsidP="001202A8">
            <w:pPr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  <w:p w14:paraId="1A784D7D" w14:textId="77777777" w:rsidR="00460A08" w:rsidRPr="00D4332C" w:rsidRDefault="00460A08" w:rsidP="001202A8">
            <w:pPr>
              <w:rPr>
                <w:rFonts w:ascii="Calibri" w:hAnsi="Calibri" w:cs="Calibri"/>
                <w:color w:val="000000"/>
                <w:sz w:val="18"/>
              </w:rPr>
            </w:pPr>
            <w:r w:rsidRPr="00D4332C">
              <w:rPr>
                <w:rFonts w:ascii="Calibri" w:hAnsi="Calibri" w:cs="Calibri"/>
                <w:color w:val="000000" w:themeColor="text1"/>
                <w:sz w:val="18"/>
                <w:vertAlign w:val="superscript"/>
              </w:rPr>
              <w:t xml:space="preserve">a </w:t>
            </w:r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>Participants with missing data for one or more of the variables in the table were excluded from the models.</w:t>
            </w:r>
          </w:p>
          <w:p w14:paraId="1441614C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 w:val="18"/>
              </w:rPr>
            </w:pPr>
            <w:r w:rsidRPr="00D4332C">
              <w:rPr>
                <w:rFonts w:ascii="Calibri" w:hAnsi="Calibri" w:cs="Calibri"/>
                <w:color w:val="000000" w:themeColor="text1"/>
                <w:sz w:val="18"/>
                <w:vertAlign w:val="superscript"/>
              </w:rPr>
              <w:t xml:space="preserve">b </w:t>
            </w:r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>Bolded values indicate statistically significant results, where the confidence interval does not include 1. Borderline significant results, defined as 0.97 to 1.03, were also bolded.</w:t>
            </w:r>
          </w:p>
          <w:p w14:paraId="2B3E4C85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 w:val="18"/>
                <w:vertAlign w:val="superscript"/>
              </w:rPr>
            </w:pPr>
            <w:r w:rsidRPr="00D4332C">
              <w:rPr>
                <w:rFonts w:ascii="Calibri" w:hAnsi="Calibri" w:cs="Calibri"/>
                <w:color w:val="000000" w:themeColor="text1"/>
                <w:sz w:val="18"/>
                <w:vertAlign w:val="superscript"/>
              </w:rPr>
              <w:t xml:space="preserve">c </w:t>
            </w:r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>Participants with missing data for one or more variables included in the table were excluded from the models (n=116/830).</w:t>
            </w:r>
          </w:p>
          <w:p w14:paraId="100A4EBB" w14:textId="77777777" w:rsidR="00460A08" w:rsidRPr="00D4332C" w:rsidRDefault="00460A08" w:rsidP="001202A8">
            <w:pPr>
              <w:rPr>
                <w:rFonts w:ascii="Calibri" w:hAnsi="Calibri" w:cs="Calibri"/>
                <w:color w:val="000000" w:themeColor="text1"/>
                <w:sz w:val="18"/>
              </w:rPr>
            </w:pPr>
            <w:r w:rsidRPr="00D4332C">
              <w:rPr>
                <w:rFonts w:ascii="Calibri" w:hAnsi="Calibri" w:cs="Calibri"/>
                <w:color w:val="000000" w:themeColor="text1"/>
                <w:sz w:val="18"/>
                <w:vertAlign w:val="superscript"/>
              </w:rPr>
              <w:t>d</w:t>
            </w:r>
            <w:r w:rsidRPr="00D4332C">
              <w:rPr>
                <w:rFonts w:ascii="Calibri" w:hAnsi="Calibri" w:cs="Calibri"/>
                <w:color w:val="000000" w:themeColor="text1"/>
                <w:sz w:val="18"/>
              </w:rPr>
              <w:t xml:space="preserve"> Includes overreaction to stimuli and emotionally reactive behaviors.</w:t>
            </w:r>
          </w:p>
          <w:p w14:paraId="767B0930" w14:textId="77777777" w:rsidR="00460A08" w:rsidRPr="00D4332C" w:rsidRDefault="00460A08" w:rsidP="001202A8">
            <w:pPr>
              <w:rPr>
                <w:rFonts w:ascii="Calibri" w:hAnsi="Calibri" w:cs="Calibri"/>
                <w:color w:val="000000"/>
                <w:sz w:val="18"/>
              </w:rPr>
            </w:pPr>
            <w:r w:rsidRPr="00D4332C">
              <w:rPr>
                <w:rFonts w:ascii="Calibri" w:hAnsi="Calibri" w:cs="Calibri"/>
                <w:sz w:val="18"/>
                <w:vertAlign w:val="superscript"/>
              </w:rPr>
              <w:t xml:space="preserve">e </w:t>
            </w:r>
            <w:r w:rsidRPr="00D4332C">
              <w:rPr>
                <w:rFonts w:ascii="Calibri" w:hAnsi="Calibri" w:cs="Calibri"/>
                <w:sz w:val="18"/>
              </w:rPr>
              <w:t>Includes irritability, aggression, agitation, and self-injury behaviors</w:t>
            </w:r>
          </w:p>
        </w:tc>
      </w:tr>
    </w:tbl>
    <w:p w14:paraId="0256D678" w14:textId="77777777" w:rsidR="00460A08" w:rsidRPr="00D4332C" w:rsidRDefault="00460A08" w:rsidP="00460A08">
      <w:pPr>
        <w:rPr>
          <w:rFonts w:ascii="Calibri" w:hAnsi="Calibri" w:cs="Calibri"/>
        </w:rPr>
      </w:pPr>
    </w:p>
    <w:p w14:paraId="586E6FB1" w14:textId="77777777" w:rsidR="00460A08" w:rsidRDefault="00460A08" w:rsidP="00460A08"/>
    <w:p w14:paraId="1A2E83C0" w14:textId="77777777" w:rsidR="00832EEB" w:rsidRDefault="00832EEB"/>
    <w:sectPr w:rsidR="00832EEB" w:rsidSect="00460A0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08"/>
    <w:rsid w:val="0020128C"/>
    <w:rsid w:val="00460A08"/>
    <w:rsid w:val="00626678"/>
    <w:rsid w:val="00832EEB"/>
    <w:rsid w:val="00842D41"/>
    <w:rsid w:val="00E8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0543A"/>
  <w15:chartTrackingRefBased/>
  <w15:docId w15:val="{BD85A731-58E8-4E3E-A743-9759FD4B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color w:val="000000" w:themeColor="text1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A08"/>
    <w:rPr>
      <w:rFonts w:asciiTheme="minorHAnsi" w:hAnsiTheme="minorHAnsi" w:cstheme="minorBidi"/>
      <w:color w:val="auto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A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A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A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A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A0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A0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A0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A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A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A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A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0A0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0A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A08"/>
    <w:pPr>
      <w:spacing w:before="160"/>
      <w:jc w:val="center"/>
    </w:pPr>
    <w:rPr>
      <w:rFonts w:ascii="Calibri" w:hAnsi="Calibri" w:cs="Calibr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0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A08"/>
    <w:pPr>
      <w:ind w:left="720"/>
      <w:contextualSpacing/>
    </w:pPr>
    <w:rPr>
      <w:rFonts w:ascii="Calibri" w:hAnsi="Calibri" w:cs="Calibri"/>
      <w:color w:val="000000" w:themeColor="text1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0A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A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Calibri" w:hAnsi="Calibri" w:cs="Calibr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A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A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460A08"/>
    <w:pPr>
      <w:spacing w:after="0" w:line="240" w:lineRule="auto"/>
    </w:pPr>
    <w:rPr>
      <w:rFonts w:asciiTheme="minorHAnsi" w:hAnsiTheme="minorHAnsi" w:cstheme="minorBidi"/>
      <w:color w:val="auto"/>
      <w:kern w:val="0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1461</Words>
  <Characters>8333</Characters>
  <Application>Microsoft Office Word</Application>
  <DocSecurity>0</DocSecurity>
  <Lines>69</Lines>
  <Paragraphs>19</Paragraphs>
  <ScaleCrop>false</ScaleCrop>
  <Company>Centers for Disease Control and Prevention</Company>
  <LinksUpToDate>false</LinksUpToDate>
  <CharactersWithSpaces>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Maria (CDC/NCBDDD/DHDD)</dc:creator>
  <cp:keywords/>
  <dc:description/>
  <cp:lastModifiedBy>Gonzalez, Maria (CDC/NCBDDD/DHDD)</cp:lastModifiedBy>
  <cp:revision>1</cp:revision>
  <dcterms:created xsi:type="dcterms:W3CDTF">2025-07-15T17:46:00Z</dcterms:created>
  <dcterms:modified xsi:type="dcterms:W3CDTF">2025-07-15T17:47:00Z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2025-07-15T17:47:36Z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cb237954-fa20-44ee-ae05-7d62a1515d0b</vt:lpwstr>
  </property>
  <property fmtid="{D5CDD505-2E9C-101B-9397-08002B2CF9AE}" pid="8" name="MSIP_Label_7b94a7b8-f06c-4dfe-bdcc-9b548fd58c31_ContentBits">
    <vt:lpwstr>0</vt:lpwstr>
  </property>
</Properties>
</file>