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2E" w:rsidRDefault="0038482E" w:rsidP="00900F3C">
      <w:pPr>
        <w:spacing w:line="48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3307B">
        <w:rPr>
          <w:rFonts w:ascii="Arial" w:hAnsi="Arial" w:cs="Arial"/>
          <w:b/>
          <w:sz w:val="20"/>
          <w:szCs w:val="20"/>
        </w:rPr>
        <w:t>SUPPLEMENTAL FIGURES</w:t>
      </w:r>
    </w:p>
    <w:p w:rsidR="00431786" w:rsidRDefault="00431786" w:rsidP="00900F3C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431786" w:rsidRPr="00C901DE" w:rsidRDefault="00431786" w:rsidP="0043178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 S1.  (A)  </w:t>
      </w:r>
      <w:r w:rsidRPr="00C901DE">
        <w:rPr>
          <w:rFonts w:ascii="Arial" w:hAnsi="Arial" w:cs="Arial"/>
          <w:sz w:val="20"/>
          <w:szCs w:val="20"/>
        </w:rPr>
        <w:t xml:space="preserve">MBP alone does not bind </w:t>
      </w:r>
      <w:proofErr w:type="spellStart"/>
      <w:r w:rsidRPr="00C901DE">
        <w:rPr>
          <w:rFonts w:ascii="Arial" w:hAnsi="Arial" w:cs="Arial"/>
          <w:sz w:val="20"/>
          <w:szCs w:val="20"/>
        </w:rPr>
        <w:t>ssDNA</w:t>
      </w:r>
      <w:proofErr w:type="spellEnd"/>
      <w:r w:rsidRPr="00C901DE">
        <w:rPr>
          <w:rFonts w:ascii="Arial" w:hAnsi="Arial" w:cs="Arial"/>
          <w:sz w:val="20"/>
          <w:szCs w:val="20"/>
        </w:rPr>
        <w:t xml:space="preserve"> via EMSA.   </w:t>
      </w:r>
      <w:r w:rsidR="005D5BA4">
        <w:rPr>
          <w:rFonts w:ascii="Arial" w:hAnsi="Arial" w:cs="Arial"/>
          <w:sz w:val="20"/>
          <w:szCs w:val="20"/>
        </w:rPr>
        <w:t xml:space="preserve">Concentration of MBP is 2 </w:t>
      </w:r>
      <w:proofErr w:type="spellStart"/>
      <w:r w:rsidR="005D5BA4" w:rsidRPr="00CE4442">
        <w:rPr>
          <w:rFonts w:ascii="Arial" w:hAnsi="Arial" w:cs="Arial"/>
          <w:sz w:val="20"/>
          <w:szCs w:val="20"/>
        </w:rPr>
        <w:t>μM</w:t>
      </w:r>
      <w:proofErr w:type="spellEnd"/>
      <w:r w:rsidRPr="00C901DE">
        <w:rPr>
          <w:rFonts w:ascii="Arial" w:hAnsi="Arial" w:cs="Arial"/>
          <w:sz w:val="20"/>
          <w:szCs w:val="20"/>
        </w:rPr>
        <w:t xml:space="preserve">.  </w:t>
      </w:r>
      <w:r w:rsidR="005D5BA4">
        <w:rPr>
          <w:rFonts w:ascii="Arial" w:hAnsi="Arial" w:cs="Arial"/>
          <w:sz w:val="20"/>
          <w:szCs w:val="20"/>
        </w:rPr>
        <w:t xml:space="preserve">(B) </w:t>
      </w:r>
      <w:r>
        <w:rPr>
          <w:rFonts w:ascii="Arial" w:hAnsi="Arial" w:cs="Arial"/>
          <w:sz w:val="20"/>
          <w:szCs w:val="20"/>
        </w:rPr>
        <w:t xml:space="preserve">  Control EMSA of RPA, X-</w:t>
      </w:r>
      <w:proofErr w:type="spellStart"/>
      <w:r>
        <w:rPr>
          <w:rFonts w:ascii="Arial" w:hAnsi="Arial" w:cs="Arial"/>
          <w:sz w:val="20"/>
          <w:szCs w:val="20"/>
        </w:rPr>
        <w:t>rhodamine</w:t>
      </w:r>
      <w:proofErr w:type="spellEnd"/>
      <w:r>
        <w:rPr>
          <w:rFonts w:ascii="Arial" w:hAnsi="Arial" w:cs="Arial"/>
          <w:sz w:val="20"/>
          <w:szCs w:val="20"/>
        </w:rPr>
        <w:t xml:space="preserve"> labeled p53TAD2 peptide, </w:t>
      </w:r>
      <w:proofErr w:type="spellStart"/>
      <w:r w:rsidR="00DE3674">
        <w:rPr>
          <w:rFonts w:ascii="Arial" w:hAnsi="Arial" w:cs="Arial"/>
          <w:sz w:val="20"/>
          <w:szCs w:val="20"/>
        </w:rPr>
        <w:t>ssDNA</w:t>
      </w:r>
      <w:proofErr w:type="spellEnd"/>
      <w:r w:rsidR="00DE36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FPA.  The X-</w:t>
      </w:r>
      <w:proofErr w:type="spellStart"/>
      <w:r>
        <w:rPr>
          <w:rFonts w:ascii="Arial" w:hAnsi="Arial" w:cs="Arial"/>
          <w:sz w:val="20"/>
          <w:szCs w:val="20"/>
        </w:rPr>
        <w:t>rhodamine</w:t>
      </w:r>
      <w:proofErr w:type="spellEnd"/>
      <w:r>
        <w:rPr>
          <w:rFonts w:ascii="Arial" w:hAnsi="Arial" w:cs="Arial"/>
          <w:sz w:val="20"/>
          <w:szCs w:val="20"/>
        </w:rPr>
        <w:t xml:space="preserve"> signal bleeds into the 700</w:t>
      </w:r>
      <w:r w:rsidR="006D5BC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 xml:space="preserve"> channel, and does not appear to interact with DNA or FPA as indicated by a lack of change in fluorescence or band shift.</w:t>
      </w:r>
    </w:p>
    <w:p w:rsidR="00431786" w:rsidRPr="00431786" w:rsidRDefault="00431786" w:rsidP="00900F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 S2.  </w:t>
      </w:r>
      <w:r w:rsidRPr="00CE4442">
        <w:rPr>
          <w:rFonts w:ascii="Arial" w:hAnsi="Arial" w:cs="Arial"/>
          <w:sz w:val="20"/>
          <w:szCs w:val="20"/>
        </w:rPr>
        <w:t>(</w:t>
      </w:r>
      <w:r w:rsidR="00DE3674">
        <w:rPr>
          <w:rFonts w:ascii="Arial" w:hAnsi="Arial" w:cs="Arial"/>
          <w:sz w:val="20"/>
          <w:szCs w:val="20"/>
        </w:rPr>
        <w:t>A</w:t>
      </w:r>
      <w:r w:rsidRPr="00CE4442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CE4442">
        <w:rPr>
          <w:rFonts w:ascii="Arial" w:hAnsi="Arial" w:cs="Arial"/>
          <w:sz w:val="20"/>
          <w:szCs w:val="20"/>
        </w:rPr>
        <w:t>p53TAD2</w:t>
      </w:r>
      <w:proofErr w:type="gramEnd"/>
      <w:r w:rsidRPr="00CE4442">
        <w:rPr>
          <w:rFonts w:ascii="Arial" w:hAnsi="Arial" w:cs="Arial"/>
          <w:sz w:val="20"/>
          <w:szCs w:val="20"/>
        </w:rPr>
        <w:t xml:space="preserve"> and RPA</w:t>
      </w:r>
      <w:r w:rsidRPr="00CE4442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CE4442">
        <w:rPr>
          <w:rFonts w:ascii="Arial" w:hAnsi="Arial" w:cs="Arial"/>
          <w:sz w:val="20"/>
          <w:szCs w:val="20"/>
        </w:rPr>
        <w:t>binding curve as measured by average fluorescence anisotropy (&lt;r</w:t>
      </w:r>
      <w:r w:rsidRPr="00CE4442">
        <w:rPr>
          <w:rFonts w:ascii="Arial" w:eastAsiaTheme="minorEastAsia" w:hAnsi="Arial" w:cs="Arial"/>
          <w:sz w:val="20"/>
          <w:szCs w:val="20"/>
        </w:rPr>
        <w:t>&gt;)</w:t>
      </w:r>
      <w:r w:rsidRPr="00CE4442">
        <w:rPr>
          <w:rFonts w:ascii="Arial" w:hAnsi="Arial" w:cs="Arial"/>
          <w:sz w:val="20"/>
          <w:szCs w:val="20"/>
        </w:rPr>
        <w:t xml:space="preserve">.  The initial concentration of the p53TAD2 was 300 </w:t>
      </w:r>
      <w:proofErr w:type="spellStart"/>
      <w:r w:rsidRPr="00CE4442">
        <w:rPr>
          <w:rFonts w:ascii="Arial" w:hAnsi="Arial" w:cs="Arial"/>
          <w:sz w:val="20"/>
          <w:szCs w:val="20"/>
        </w:rPr>
        <w:t>nM</w:t>
      </w:r>
      <w:proofErr w:type="spellEnd"/>
      <w:r w:rsidRPr="00CE4442">
        <w:rPr>
          <w:rFonts w:ascii="Arial" w:hAnsi="Arial" w:cs="Arial"/>
          <w:sz w:val="20"/>
          <w:szCs w:val="20"/>
        </w:rPr>
        <w:t xml:space="preserve">. The </w:t>
      </w:r>
      <w:proofErr w:type="spellStart"/>
      <w:proofErr w:type="gramStart"/>
      <w:r w:rsidRPr="00CE4442">
        <w:rPr>
          <w:rFonts w:ascii="Arial" w:hAnsi="Arial" w:cs="Arial"/>
          <w:sz w:val="20"/>
          <w:szCs w:val="20"/>
        </w:rPr>
        <w:t>K</w:t>
      </w:r>
      <w:r w:rsidRPr="00CE4442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proofErr w:type="gramEnd"/>
      <w:r w:rsidRPr="00CE4442">
        <w:rPr>
          <w:rFonts w:ascii="Arial" w:hAnsi="Arial" w:cs="Arial"/>
          <w:sz w:val="20"/>
          <w:szCs w:val="20"/>
        </w:rPr>
        <w:t xml:space="preserve"> for p53TAD2 binding was 6.06 ± 0.08 </w:t>
      </w:r>
      <w:proofErr w:type="spellStart"/>
      <w:r w:rsidRPr="00CE4442">
        <w:rPr>
          <w:rFonts w:ascii="Arial" w:hAnsi="Arial" w:cs="Arial"/>
          <w:sz w:val="20"/>
          <w:szCs w:val="20"/>
        </w:rPr>
        <w:t>μM</w:t>
      </w:r>
      <w:proofErr w:type="spellEnd"/>
      <w:r w:rsidRPr="00CE4442">
        <w:rPr>
          <w:rFonts w:ascii="Arial" w:hAnsi="Arial" w:cs="Arial"/>
          <w:sz w:val="20"/>
          <w:szCs w:val="20"/>
        </w:rPr>
        <w:t>. (</w:t>
      </w:r>
      <w:r w:rsidR="00DE3674">
        <w:rPr>
          <w:rFonts w:ascii="Arial" w:hAnsi="Arial" w:cs="Arial"/>
          <w:sz w:val="20"/>
          <w:szCs w:val="20"/>
        </w:rPr>
        <w:t>B</w:t>
      </w:r>
      <w:r w:rsidRPr="00CE4442">
        <w:rPr>
          <w:rFonts w:ascii="Arial" w:hAnsi="Arial" w:cs="Arial"/>
          <w:sz w:val="20"/>
          <w:szCs w:val="20"/>
        </w:rPr>
        <w:t>) Release of p53TAD2</w:t>
      </w:r>
      <w:r w:rsidRPr="00CE4442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CE4442">
        <w:rPr>
          <w:rFonts w:ascii="Arial" w:hAnsi="Arial" w:cs="Arial"/>
          <w:sz w:val="20"/>
          <w:szCs w:val="20"/>
        </w:rPr>
        <w:t>from RPA upon addition of FPA, following a change in anisotropy (&lt;r</w:t>
      </w:r>
      <w:r w:rsidRPr="00CE4442">
        <w:rPr>
          <w:rFonts w:ascii="Arial" w:eastAsiaTheme="minorEastAsia" w:hAnsi="Arial" w:cs="Arial"/>
          <w:sz w:val="20"/>
          <w:szCs w:val="20"/>
        </w:rPr>
        <w:t>&gt;</w:t>
      </w:r>
      <w:r w:rsidRPr="00CE4442">
        <w:rPr>
          <w:rFonts w:ascii="Arial" w:eastAsiaTheme="minorEastAsia" w:hAnsi="Arial" w:cs="Arial"/>
          <w:sz w:val="20"/>
          <w:szCs w:val="20"/>
          <w:vertAlign w:val="subscript"/>
        </w:rPr>
        <w:t>100% p53TAD2</w:t>
      </w:r>
      <w:r w:rsidRPr="00CE4442">
        <w:rPr>
          <w:rFonts w:ascii="Arial" w:hAnsi="Arial" w:cs="Arial"/>
          <w:sz w:val="20"/>
          <w:szCs w:val="20"/>
          <w:vertAlign w:val="subscript"/>
        </w:rPr>
        <w:t>/RPA</w:t>
      </w:r>
      <w:r w:rsidRPr="00CE4442">
        <w:rPr>
          <w:rFonts w:ascii="Arial" w:hAnsi="Arial" w:cs="Arial"/>
          <w:sz w:val="20"/>
          <w:szCs w:val="20"/>
        </w:rPr>
        <w:t>, 0.128 ± 0.004; &lt;r</w:t>
      </w:r>
      <w:r w:rsidRPr="00CE4442">
        <w:rPr>
          <w:rFonts w:ascii="Arial" w:eastAsiaTheme="minorEastAsia" w:hAnsi="Arial" w:cs="Arial"/>
          <w:sz w:val="20"/>
          <w:szCs w:val="20"/>
        </w:rPr>
        <w:t>&gt;</w:t>
      </w:r>
      <w:r w:rsidRPr="00CE4442">
        <w:rPr>
          <w:rFonts w:ascii="Arial" w:hAnsi="Arial" w:cs="Arial"/>
          <w:sz w:val="20"/>
          <w:szCs w:val="20"/>
        </w:rPr>
        <w:t xml:space="preserve"> </w:t>
      </w:r>
      <w:r w:rsidRPr="00CE4442">
        <w:rPr>
          <w:rFonts w:ascii="Arial" w:hAnsi="Arial" w:cs="Arial"/>
          <w:sz w:val="20"/>
          <w:szCs w:val="20"/>
          <w:vertAlign w:val="subscript"/>
        </w:rPr>
        <w:t>p53TAD2 only</w:t>
      </w:r>
      <w:r w:rsidRPr="00CE4442">
        <w:rPr>
          <w:rFonts w:ascii="Arial" w:hAnsi="Arial" w:cs="Arial"/>
          <w:sz w:val="20"/>
          <w:szCs w:val="20"/>
        </w:rPr>
        <w:t>,</w:t>
      </w:r>
      <w:r w:rsidRPr="00CE4442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CE4442">
        <w:rPr>
          <w:rFonts w:ascii="Arial" w:hAnsi="Arial" w:cs="Arial"/>
          <w:sz w:val="20"/>
          <w:szCs w:val="20"/>
        </w:rPr>
        <w:t>0.078 ± 0.003). Initial concentrations of RPA and p53TAD2 were</w:t>
      </w:r>
      <w:r>
        <w:rPr>
          <w:rFonts w:ascii="Arial" w:hAnsi="Arial" w:cs="Arial"/>
          <w:sz w:val="20"/>
          <w:szCs w:val="20"/>
        </w:rPr>
        <w:t xml:space="preserve"> 11 µM and 300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 xml:space="preserve"> respectively. </w:t>
      </w:r>
      <w:r w:rsidR="00092BBF" w:rsidRPr="00CE4442">
        <w:rPr>
          <w:rFonts w:ascii="Arial" w:hAnsi="Arial" w:cs="Arial"/>
          <w:sz w:val="20"/>
          <w:szCs w:val="20"/>
        </w:rPr>
        <w:t>(</w:t>
      </w:r>
      <w:r w:rsidR="00092BBF">
        <w:rPr>
          <w:rFonts w:ascii="Arial" w:hAnsi="Arial" w:cs="Arial"/>
          <w:sz w:val="20"/>
          <w:szCs w:val="20"/>
        </w:rPr>
        <w:t>C</w:t>
      </w:r>
      <w:r w:rsidR="00092BBF" w:rsidRPr="00CE4442">
        <w:rPr>
          <w:rFonts w:ascii="Arial" w:hAnsi="Arial" w:cs="Arial"/>
          <w:sz w:val="20"/>
          <w:szCs w:val="20"/>
        </w:rPr>
        <w:t>) Measurement of FPA binding to RPA (solid circles) as determined by tryptophan fluorescence quenching with a 28% total change in fluorescence at 348 nm (</w:t>
      </w:r>
      <w:proofErr w:type="spellStart"/>
      <w:proofErr w:type="gramStart"/>
      <w:r w:rsidR="00092BBF" w:rsidRPr="00CE4442">
        <w:rPr>
          <w:rFonts w:ascii="Arial" w:hAnsi="Arial" w:cs="Arial"/>
          <w:sz w:val="20"/>
          <w:szCs w:val="20"/>
        </w:rPr>
        <w:t>K</w:t>
      </w:r>
      <w:r w:rsidR="00092BBF" w:rsidRPr="00CE4442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proofErr w:type="gramEnd"/>
      <w:r w:rsidR="00092BBF" w:rsidRPr="00CE4442">
        <w:rPr>
          <w:rFonts w:ascii="Arial" w:hAnsi="Arial" w:cs="Arial"/>
          <w:sz w:val="20"/>
          <w:szCs w:val="20"/>
        </w:rPr>
        <w:t xml:space="preserve"> = 29.0 ± 3.5 </w:t>
      </w:r>
      <w:proofErr w:type="spellStart"/>
      <w:r w:rsidR="00092BBF" w:rsidRPr="00CE4442">
        <w:rPr>
          <w:rFonts w:ascii="Arial" w:hAnsi="Arial" w:cs="Arial"/>
          <w:sz w:val="20"/>
          <w:szCs w:val="20"/>
        </w:rPr>
        <w:t>μM</w:t>
      </w:r>
      <w:proofErr w:type="spellEnd"/>
      <w:r w:rsidR="00092BBF" w:rsidRPr="00CE4442">
        <w:rPr>
          <w:rFonts w:ascii="Arial" w:hAnsi="Arial" w:cs="Arial"/>
          <w:sz w:val="20"/>
          <w:szCs w:val="20"/>
        </w:rPr>
        <w:t>). The initial concentration of RPA was 3μM. FPA did not cause quenching in RPA</w:t>
      </w:r>
      <w:r w:rsidR="00092BBF" w:rsidRPr="00CE4442">
        <w:rPr>
          <w:rFonts w:ascii="Arial" w:hAnsi="Arial" w:cs="Arial"/>
          <w:bCs/>
          <w:sz w:val="20"/>
          <w:szCs w:val="20"/>
        </w:rPr>
        <w:t>Δ</w:t>
      </w:r>
      <w:r w:rsidR="00092BBF" w:rsidRPr="00CE4442">
        <w:rPr>
          <w:rFonts w:ascii="Arial" w:hAnsi="Arial" w:cs="Arial"/>
          <w:sz w:val="20"/>
          <w:szCs w:val="20"/>
        </w:rPr>
        <w:t xml:space="preserve">F (hollow circles). </w:t>
      </w:r>
      <w:r>
        <w:rPr>
          <w:rFonts w:ascii="Arial" w:hAnsi="Arial" w:cs="Arial"/>
          <w:sz w:val="20"/>
          <w:szCs w:val="20"/>
        </w:rPr>
        <w:t>(D</w:t>
      </w:r>
      <w:r w:rsidRPr="00CE4442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CE4442">
        <w:rPr>
          <w:rFonts w:ascii="Arial" w:hAnsi="Arial" w:cs="Arial"/>
          <w:sz w:val="20"/>
          <w:szCs w:val="20"/>
        </w:rPr>
        <w:t>p53TAD2</w:t>
      </w:r>
      <w:proofErr w:type="gramEnd"/>
      <w:r w:rsidRPr="00CE4442">
        <w:rPr>
          <w:rFonts w:ascii="Arial" w:hAnsi="Arial" w:cs="Arial"/>
          <w:sz w:val="20"/>
          <w:szCs w:val="20"/>
        </w:rPr>
        <w:t xml:space="preserve"> and DBD-F</w:t>
      </w:r>
      <w:r w:rsidRPr="00F84CA8">
        <w:rPr>
          <w:rFonts w:ascii="Arial" w:hAnsi="Arial" w:cs="Arial"/>
          <w:sz w:val="20"/>
          <w:szCs w:val="20"/>
          <w:vertAlign w:val="superscript"/>
        </w:rPr>
        <w:t>MBP</w:t>
      </w:r>
      <w:r w:rsidRPr="00CE4442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CE4442">
        <w:rPr>
          <w:rFonts w:ascii="Arial" w:hAnsi="Arial" w:cs="Arial"/>
          <w:sz w:val="20"/>
          <w:szCs w:val="20"/>
        </w:rPr>
        <w:t>binding as measured by fluorescence quenching of the X-</w:t>
      </w:r>
      <w:proofErr w:type="spellStart"/>
      <w:r w:rsidRPr="00CE4442">
        <w:rPr>
          <w:rFonts w:ascii="Arial" w:hAnsi="Arial" w:cs="Arial"/>
          <w:sz w:val="20"/>
          <w:szCs w:val="20"/>
        </w:rPr>
        <w:t>rhodamine</w:t>
      </w:r>
      <w:proofErr w:type="spellEnd"/>
      <w:r w:rsidRPr="00CE4442">
        <w:rPr>
          <w:rFonts w:ascii="Arial" w:hAnsi="Arial" w:cs="Arial"/>
          <w:sz w:val="20"/>
          <w:szCs w:val="20"/>
        </w:rPr>
        <w:t xml:space="preserve"> dye on p53TAD2 (solid circles).  The initial concentration of the p53TAD2 was 300 </w:t>
      </w:r>
      <w:proofErr w:type="spellStart"/>
      <w:r w:rsidRPr="00CE4442">
        <w:rPr>
          <w:rFonts w:ascii="Arial" w:hAnsi="Arial" w:cs="Arial"/>
          <w:sz w:val="20"/>
          <w:szCs w:val="20"/>
        </w:rPr>
        <w:t>nM</w:t>
      </w:r>
      <w:proofErr w:type="spellEnd"/>
      <w:r w:rsidRPr="00CE4442">
        <w:rPr>
          <w:rFonts w:ascii="Arial" w:hAnsi="Arial" w:cs="Arial"/>
          <w:sz w:val="20"/>
          <w:szCs w:val="20"/>
        </w:rPr>
        <w:t xml:space="preserve">. The </w:t>
      </w:r>
      <w:proofErr w:type="spellStart"/>
      <w:proofErr w:type="gramStart"/>
      <w:r w:rsidRPr="00CE4442">
        <w:rPr>
          <w:rFonts w:ascii="Arial" w:hAnsi="Arial" w:cs="Arial"/>
          <w:sz w:val="20"/>
          <w:szCs w:val="20"/>
        </w:rPr>
        <w:t>K</w:t>
      </w:r>
      <w:r w:rsidRPr="00CE4442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proofErr w:type="gramEnd"/>
      <w:r w:rsidRPr="00CE4442">
        <w:rPr>
          <w:rFonts w:ascii="Arial" w:hAnsi="Arial" w:cs="Arial"/>
          <w:sz w:val="20"/>
          <w:szCs w:val="20"/>
        </w:rPr>
        <w:t xml:space="preserve"> for p53TAD2 binding was 1.03 ± 0.25 </w:t>
      </w:r>
      <w:proofErr w:type="spellStart"/>
      <w:r w:rsidRPr="00CE4442">
        <w:rPr>
          <w:rFonts w:ascii="Arial" w:hAnsi="Arial" w:cs="Arial"/>
          <w:sz w:val="20"/>
          <w:szCs w:val="20"/>
        </w:rPr>
        <w:t>μM</w:t>
      </w:r>
      <w:proofErr w:type="spellEnd"/>
      <w:r w:rsidRPr="00CE4442">
        <w:rPr>
          <w:rFonts w:ascii="Arial" w:hAnsi="Arial" w:cs="Arial"/>
          <w:sz w:val="20"/>
          <w:szCs w:val="20"/>
        </w:rPr>
        <w:t>.  The maltose binding protein control did not cause quenching of the X-</w:t>
      </w:r>
      <w:proofErr w:type="spellStart"/>
      <w:r w:rsidRPr="00CE4442">
        <w:rPr>
          <w:rFonts w:ascii="Arial" w:hAnsi="Arial" w:cs="Arial"/>
          <w:sz w:val="20"/>
          <w:szCs w:val="20"/>
        </w:rPr>
        <w:t>rh</w:t>
      </w:r>
      <w:r>
        <w:rPr>
          <w:rFonts w:ascii="Arial" w:hAnsi="Arial" w:cs="Arial"/>
          <w:sz w:val="20"/>
          <w:szCs w:val="20"/>
        </w:rPr>
        <w:t>odamine</w:t>
      </w:r>
      <w:proofErr w:type="spellEnd"/>
      <w:r>
        <w:rPr>
          <w:rFonts w:ascii="Arial" w:hAnsi="Arial" w:cs="Arial"/>
          <w:sz w:val="20"/>
          <w:szCs w:val="20"/>
        </w:rPr>
        <w:t xml:space="preserve"> dye (hollow circles). (E</w:t>
      </w:r>
      <w:r w:rsidRPr="00CE4442">
        <w:rPr>
          <w:rFonts w:ascii="Arial" w:hAnsi="Arial" w:cs="Arial"/>
          <w:sz w:val="20"/>
          <w:szCs w:val="20"/>
        </w:rPr>
        <w:t xml:space="preserve">) Addition of FPA to </w:t>
      </w:r>
      <w:proofErr w:type="spellStart"/>
      <w:r w:rsidRPr="00CE4442">
        <w:rPr>
          <w:rFonts w:ascii="Arial" w:hAnsi="Arial" w:cs="Arial"/>
          <w:sz w:val="20"/>
          <w:szCs w:val="20"/>
        </w:rPr>
        <w:t>prebound</w:t>
      </w:r>
      <w:proofErr w:type="spellEnd"/>
      <w:r w:rsidRPr="00CE4442">
        <w:rPr>
          <w:rFonts w:ascii="Arial" w:hAnsi="Arial" w:cs="Arial"/>
          <w:sz w:val="20"/>
          <w:szCs w:val="20"/>
        </w:rPr>
        <w:t xml:space="preserve"> p53TAD2-DBD-F</w:t>
      </w:r>
      <w:r w:rsidRPr="00F84CA8">
        <w:rPr>
          <w:rFonts w:ascii="Arial" w:hAnsi="Arial" w:cs="Arial"/>
          <w:sz w:val="20"/>
          <w:szCs w:val="20"/>
          <w:vertAlign w:val="superscript"/>
        </w:rPr>
        <w:t>MBP</w:t>
      </w:r>
      <w:r w:rsidRPr="00CE4442">
        <w:rPr>
          <w:rFonts w:ascii="Arial" w:hAnsi="Arial" w:cs="Arial"/>
          <w:sz w:val="20"/>
          <w:szCs w:val="20"/>
        </w:rPr>
        <w:t xml:space="preserve"> results in a decrease in the product o</w:t>
      </w:r>
      <w:r w:rsidR="0058518E">
        <w:rPr>
          <w:rFonts w:ascii="Arial" w:hAnsi="Arial" w:cs="Arial"/>
          <w:sz w:val="20"/>
          <w:szCs w:val="20"/>
        </w:rPr>
        <w:t>f anisotropy and fluorescence (</w:t>
      </w:r>
      <w:r w:rsidRPr="00CE4442">
        <w:rPr>
          <w:rFonts w:ascii="Arial" w:hAnsi="Arial" w:cs="Arial"/>
          <w:sz w:val="20"/>
          <w:szCs w:val="20"/>
        </w:rPr>
        <w:t xml:space="preserve">F) as p53TAD2 is released (Maximum change in </w:t>
      </w:r>
      <w:proofErr w:type="spellStart"/>
      <w:proofErr w:type="gramStart"/>
      <w:r w:rsidRPr="00CE4442">
        <w:rPr>
          <w:rFonts w:ascii="Arial" w:hAnsi="Arial" w:cs="Arial"/>
          <w:sz w:val="20"/>
          <w:szCs w:val="20"/>
        </w:rPr>
        <w:t>rF</w:t>
      </w:r>
      <w:proofErr w:type="spellEnd"/>
      <w:proofErr w:type="gramEnd"/>
      <w:r w:rsidRPr="00CE4442">
        <w:rPr>
          <w:rFonts w:ascii="Arial" w:hAnsi="Arial" w:cs="Arial"/>
          <w:sz w:val="20"/>
          <w:szCs w:val="20"/>
        </w:rPr>
        <w:t xml:space="preserve"> was 45%). The initial concentrations of DBD-F</w:t>
      </w:r>
      <w:r w:rsidRPr="00F84CA8">
        <w:rPr>
          <w:rFonts w:ascii="Arial" w:hAnsi="Arial" w:cs="Arial"/>
          <w:sz w:val="20"/>
          <w:szCs w:val="20"/>
          <w:vertAlign w:val="superscript"/>
        </w:rPr>
        <w:t>MBP</w:t>
      </w:r>
      <w:r w:rsidRPr="00CE4442">
        <w:rPr>
          <w:rFonts w:ascii="Arial" w:hAnsi="Arial" w:cs="Arial"/>
          <w:sz w:val="20"/>
          <w:szCs w:val="20"/>
        </w:rPr>
        <w:t xml:space="preserve"> and p53TAD2 were </w:t>
      </w:r>
      <w:r>
        <w:rPr>
          <w:rFonts w:ascii="Arial" w:hAnsi="Arial" w:cs="Arial"/>
          <w:sz w:val="20"/>
          <w:szCs w:val="20"/>
        </w:rPr>
        <w:t>14 µM and 300</w:t>
      </w:r>
      <w:r w:rsidR="006D5BC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 xml:space="preserve"> respectively. (F</w:t>
      </w:r>
      <w:r w:rsidRPr="00CE4442">
        <w:rPr>
          <w:rFonts w:ascii="Arial" w:hAnsi="Arial" w:cs="Arial"/>
          <w:sz w:val="20"/>
          <w:szCs w:val="20"/>
        </w:rPr>
        <w:t xml:space="preserve">) The gray area is the 68% joint confidence region truncated by the 68% confidence level of the individually determined </w:t>
      </w:r>
      <w:proofErr w:type="spellStart"/>
      <w:proofErr w:type="gramStart"/>
      <w:r w:rsidRPr="00CE4442">
        <w:rPr>
          <w:rFonts w:ascii="Arial" w:hAnsi="Arial" w:cs="Arial"/>
          <w:sz w:val="20"/>
          <w:szCs w:val="20"/>
        </w:rPr>
        <w:t>K</w:t>
      </w:r>
      <w:r w:rsidRPr="00CE4442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from the data shown in Fig. S1D</w:t>
      </w:r>
      <w:r w:rsidRPr="00CE4442">
        <w:rPr>
          <w:rFonts w:ascii="Arial" w:hAnsi="Arial" w:cs="Arial"/>
          <w:sz w:val="20"/>
          <w:szCs w:val="20"/>
        </w:rPr>
        <w:t xml:space="preserve">. The optimal </w:t>
      </w:r>
      <w:proofErr w:type="spellStart"/>
      <w:proofErr w:type="gramStart"/>
      <w:r w:rsidRPr="00CE4442">
        <w:rPr>
          <w:rFonts w:ascii="Arial" w:hAnsi="Arial" w:cs="Arial"/>
          <w:sz w:val="20"/>
          <w:szCs w:val="20"/>
        </w:rPr>
        <w:t>K</w:t>
      </w:r>
      <w:r w:rsidRPr="00CE4442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proofErr w:type="gramEnd"/>
      <w:r w:rsidRPr="00CE4442">
        <w:rPr>
          <w:rFonts w:ascii="Arial" w:hAnsi="Arial" w:cs="Arial"/>
          <w:sz w:val="20"/>
          <w:szCs w:val="20"/>
        </w:rPr>
        <w:t xml:space="preserve"> values (1.1</w:t>
      </w:r>
      <w:r w:rsidR="006D5B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442">
        <w:rPr>
          <w:rFonts w:ascii="Arial" w:hAnsi="Arial" w:cs="Arial"/>
          <w:sz w:val="20"/>
          <w:szCs w:val="20"/>
        </w:rPr>
        <w:t>μM</w:t>
      </w:r>
      <w:proofErr w:type="spellEnd"/>
      <w:r w:rsidRPr="00CE4442">
        <w:rPr>
          <w:rFonts w:ascii="Arial" w:hAnsi="Arial" w:cs="Arial"/>
          <w:sz w:val="20"/>
          <w:szCs w:val="20"/>
        </w:rPr>
        <w:t xml:space="preserve"> (p53TAD2/DBD-F</w:t>
      </w:r>
      <w:r w:rsidRPr="00F84CA8">
        <w:rPr>
          <w:rFonts w:ascii="Arial" w:hAnsi="Arial" w:cs="Arial"/>
          <w:sz w:val="20"/>
          <w:szCs w:val="20"/>
          <w:vertAlign w:val="superscript"/>
        </w:rPr>
        <w:t>MBP</w:t>
      </w:r>
      <w:r w:rsidRPr="00CE4442">
        <w:rPr>
          <w:rFonts w:ascii="Arial" w:hAnsi="Arial" w:cs="Arial"/>
          <w:sz w:val="20"/>
          <w:szCs w:val="20"/>
        </w:rPr>
        <w:t>) and 8.6μM (FPA/DBD-F</w:t>
      </w:r>
      <w:r w:rsidRPr="00F84CA8">
        <w:rPr>
          <w:rFonts w:ascii="Arial" w:hAnsi="Arial" w:cs="Arial"/>
          <w:sz w:val="20"/>
          <w:szCs w:val="20"/>
          <w:vertAlign w:val="superscript"/>
        </w:rPr>
        <w:t>MBP</w:t>
      </w:r>
      <w:r>
        <w:rPr>
          <w:rFonts w:ascii="Arial" w:hAnsi="Arial" w:cs="Arial"/>
          <w:sz w:val="20"/>
          <w:szCs w:val="20"/>
        </w:rPr>
        <w:t>)</w:t>
      </w:r>
      <w:r w:rsidRPr="00CE4442">
        <w:rPr>
          <w:rFonts w:ascii="Arial" w:hAnsi="Arial" w:cs="Arial"/>
          <w:sz w:val="20"/>
          <w:szCs w:val="20"/>
        </w:rPr>
        <w:t xml:space="preserve"> are represented by the dot near the middle of the truncated ellipse.</w:t>
      </w:r>
    </w:p>
    <w:p w:rsidR="00431786" w:rsidRDefault="00431786" w:rsidP="00900F3C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431786" w:rsidRPr="00C3307B" w:rsidRDefault="00C14CE4" w:rsidP="00900F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Figure S3.  </w:t>
      </w:r>
      <w:r w:rsidR="005A5B2B">
        <w:rPr>
          <w:rFonts w:ascii="Arial" w:hAnsi="Arial" w:cs="Arial"/>
          <w:sz w:val="20"/>
          <w:szCs w:val="20"/>
        </w:rPr>
        <w:t>(A)  FPA does not bind the X-</w:t>
      </w:r>
      <w:proofErr w:type="spellStart"/>
      <w:r w:rsidR="005A5B2B">
        <w:rPr>
          <w:rFonts w:ascii="Arial" w:hAnsi="Arial" w:cs="Arial"/>
          <w:sz w:val="20"/>
          <w:szCs w:val="20"/>
        </w:rPr>
        <w:t>rhodamine</w:t>
      </w:r>
      <w:proofErr w:type="spellEnd"/>
      <w:r w:rsidR="005A5B2B">
        <w:rPr>
          <w:rFonts w:ascii="Arial" w:hAnsi="Arial" w:cs="Arial"/>
          <w:sz w:val="20"/>
          <w:szCs w:val="20"/>
        </w:rPr>
        <w:t xml:space="preserve"> labeled p53TAD2 peptide as determined by fluorescence anisotropy.  Concentration of peptide is 300 </w:t>
      </w:r>
      <w:proofErr w:type="spellStart"/>
      <w:r w:rsidR="005A5B2B">
        <w:rPr>
          <w:rFonts w:ascii="Arial" w:hAnsi="Arial" w:cs="Arial"/>
          <w:sz w:val="20"/>
          <w:szCs w:val="20"/>
        </w:rPr>
        <w:t>nM</w:t>
      </w:r>
      <w:proofErr w:type="spellEnd"/>
      <w:proofErr w:type="gramStart"/>
      <w:r w:rsidR="005A5B2B">
        <w:rPr>
          <w:rFonts w:ascii="Arial" w:hAnsi="Arial" w:cs="Arial"/>
          <w:sz w:val="20"/>
          <w:szCs w:val="20"/>
        </w:rPr>
        <w:t>,  (</w:t>
      </w:r>
      <w:proofErr w:type="gramEnd"/>
      <w:r w:rsidR="005A5B2B">
        <w:rPr>
          <w:rFonts w:ascii="Arial" w:hAnsi="Arial" w:cs="Arial"/>
          <w:sz w:val="20"/>
          <w:szCs w:val="20"/>
        </w:rPr>
        <w:t xml:space="preserve">B)  GST does not bind RPA in a ELISA-based binding assay. (1) </w:t>
      </w:r>
      <w:proofErr w:type="gramStart"/>
      <w:r w:rsidR="005A5B2B">
        <w:rPr>
          <w:rFonts w:ascii="Arial" w:hAnsi="Arial" w:cs="Arial"/>
          <w:sz w:val="20"/>
          <w:szCs w:val="20"/>
        </w:rPr>
        <w:t>no</w:t>
      </w:r>
      <w:proofErr w:type="gramEnd"/>
      <w:r w:rsidR="005A5B2B">
        <w:rPr>
          <w:rFonts w:ascii="Arial" w:hAnsi="Arial" w:cs="Arial"/>
          <w:sz w:val="20"/>
          <w:szCs w:val="20"/>
        </w:rPr>
        <w:t xml:space="preserve"> RPA (2) 250 </w:t>
      </w:r>
      <w:proofErr w:type="spellStart"/>
      <w:r w:rsidR="005A5B2B">
        <w:rPr>
          <w:rFonts w:ascii="Arial" w:hAnsi="Arial" w:cs="Arial"/>
          <w:sz w:val="20"/>
          <w:szCs w:val="20"/>
        </w:rPr>
        <w:t>nM</w:t>
      </w:r>
      <w:proofErr w:type="spellEnd"/>
      <w:r w:rsidR="005A5B2B">
        <w:rPr>
          <w:rFonts w:ascii="Arial" w:hAnsi="Arial" w:cs="Arial"/>
          <w:sz w:val="20"/>
          <w:szCs w:val="20"/>
        </w:rPr>
        <w:t xml:space="preserve"> RPA</w:t>
      </w:r>
      <w:r w:rsidR="005A5B2B" w:rsidRPr="00C901DE">
        <w:rPr>
          <w:rFonts w:ascii="Arial" w:hAnsi="Arial" w:cs="Arial"/>
          <w:sz w:val="20"/>
          <w:szCs w:val="20"/>
        </w:rPr>
        <w:t>.  No difference in signal was detected</w:t>
      </w:r>
      <w:r w:rsidR="00506078">
        <w:rPr>
          <w:rFonts w:ascii="Arial" w:hAnsi="Arial" w:cs="Arial"/>
          <w:sz w:val="20"/>
          <w:szCs w:val="20"/>
        </w:rPr>
        <w:t>.</w:t>
      </w:r>
    </w:p>
    <w:p w:rsidR="00A522E4" w:rsidRDefault="00E73A6E" w:rsidP="00900F3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S4</w:t>
      </w:r>
      <w:r w:rsidR="0038482E" w:rsidRPr="00C901D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8482E" w:rsidRPr="00C901D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522E4">
        <w:rPr>
          <w:rFonts w:ascii="Arial" w:hAnsi="Arial" w:cs="Arial"/>
          <w:sz w:val="20"/>
          <w:szCs w:val="20"/>
        </w:rPr>
        <w:t>Characterization of bacterially expressed and purified proteins.</w:t>
      </w:r>
      <w:proofErr w:type="gramEnd"/>
      <w:r w:rsidR="0038482E" w:rsidRPr="00C901DE">
        <w:rPr>
          <w:rFonts w:ascii="Arial" w:hAnsi="Arial" w:cs="Arial"/>
          <w:sz w:val="20"/>
          <w:szCs w:val="20"/>
        </w:rPr>
        <w:t xml:space="preserve"> (A)</w:t>
      </w:r>
      <w:r w:rsidR="007C1F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1F2C" w:rsidRPr="00C901DE">
        <w:rPr>
          <w:rFonts w:ascii="Arial" w:hAnsi="Arial" w:cs="Arial"/>
          <w:sz w:val="20"/>
          <w:szCs w:val="20"/>
        </w:rPr>
        <w:t>Coomassie</w:t>
      </w:r>
      <w:proofErr w:type="spellEnd"/>
      <w:r w:rsidR="007C1F2C" w:rsidRPr="00C901DE">
        <w:rPr>
          <w:rFonts w:ascii="Arial" w:hAnsi="Arial" w:cs="Arial"/>
          <w:sz w:val="20"/>
          <w:szCs w:val="20"/>
        </w:rPr>
        <w:t xml:space="preserve"> stained 1% </w:t>
      </w:r>
      <w:r w:rsidR="006D5BC3">
        <w:rPr>
          <w:rFonts w:ascii="Arial" w:hAnsi="Arial" w:cs="Arial"/>
          <w:sz w:val="20"/>
          <w:szCs w:val="20"/>
        </w:rPr>
        <w:t>SDS-PAGE</w:t>
      </w:r>
      <w:r w:rsidR="007C1F2C" w:rsidRPr="00C901DE">
        <w:rPr>
          <w:rFonts w:ascii="Arial" w:hAnsi="Arial" w:cs="Arial"/>
          <w:sz w:val="20"/>
          <w:szCs w:val="20"/>
        </w:rPr>
        <w:t xml:space="preserve"> gel of purified MBP and the </w:t>
      </w:r>
      <w:r w:rsidR="00900F3C">
        <w:rPr>
          <w:rFonts w:ascii="Arial" w:hAnsi="Arial" w:cs="Arial"/>
          <w:sz w:val="20"/>
          <w:szCs w:val="20"/>
        </w:rPr>
        <w:t>DBD-F</w:t>
      </w:r>
      <w:r w:rsidR="00900F3C" w:rsidRPr="00F84CA8">
        <w:rPr>
          <w:rFonts w:ascii="Arial" w:hAnsi="Arial" w:cs="Arial"/>
          <w:sz w:val="20"/>
          <w:szCs w:val="20"/>
          <w:vertAlign w:val="superscript"/>
        </w:rPr>
        <w:t>MBP</w:t>
      </w:r>
      <w:r w:rsidR="007C1F2C" w:rsidRPr="00C901DE">
        <w:rPr>
          <w:rFonts w:ascii="Arial" w:hAnsi="Arial" w:cs="Arial"/>
          <w:sz w:val="20"/>
          <w:szCs w:val="20"/>
        </w:rPr>
        <w:t xml:space="preserve">. Lanes </w:t>
      </w:r>
      <w:r w:rsidR="00DD2D7B">
        <w:rPr>
          <w:rFonts w:ascii="Arial" w:hAnsi="Arial" w:cs="Arial"/>
          <w:sz w:val="20"/>
          <w:szCs w:val="20"/>
        </w:rPr>
        <w:t>are: (1) MBP and (2</w:t>
      </w:r>
      <w:r w:rsidR="00900F3C">
        <w:rPr>
          <w:rFonts w:ascii="Arial" w:hAnsi="Arial" w:cs="Arial"/>
          <w:sz w:val="20"/>
          <w:szCs w:val="20"/>
        </w:rPr>
        <w:t>) DBD-F</w:t>
      </w:r>
      <w:r w:rsidR="00900F3C" w:rsidRPr="00F84CA8">
        <w:rPr>
          <w:rFonts w:ascii="Arial" w:hAnsi="Arial" w:cs="Arial"/>
          <w:sz w:val="20"/>
          <w:szCs w:val="20"/>
          <w:vertAlign w:val="superscript"/>
        </w:rPr>
        <w:t>MBP</w:t>
      </w:r>
      <w:r w:rsidR="00900F3C">
        <w:rPr>
          <w:rFonts w:ascii="Arial" w:hAnsi="Arial" w:cs="Arial"/>
          <w:sz w:val="20"/>
          <w:szCs w:val="20"/>
        </w:rPr>
        <w:t xml:space="preserve"> </w:t>
      </w:r>
      <w:r w:rsidR="007C1F2C">
        <w:rPr>
          <w:rFonts w:ascii="Arial" w:hAnsi="Arial" w:cs="Arial"/>
          <w:sz w:val="20"/>
          <w:szCs w:val="20"/>
        </w:rPr>
        <w:t>(B)</w:t>
      </w:r>
      <w:r w:rsidR="007C1F2C" w:rsidRPr="007C1F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D63" w:rsidRPr="00C901DE">
        <w:rPr>
          <w:rFonts w:ascii="Arial" w:hAnsi="Arial" w:cs="Arial"/>
          <w:sz w:val="20"/>
          <w:szCs w:val="20"/>
        </w:rPr>
        <w:t>Coomassie</w:t>
      </w:r>
      <w:proofErr w:type="spellEnd"/>
      <w:r w:rsidR="001E5D63" w:rsidRPr="00C901DE">
        <w:rPr>
          <w:rFonts w:ascii="Arial" w:hAnsi="Arial" w:cs="Arial"/>
          <w:sz w:val="20"/>
          <w:szCs w:val="20"/>
        </w:rPr>
        <w:t xml:space="preserve"> stained 1% </w:t>
      </w:r>
      <w:r w:rsidR="006D5BC3">
        <w:rPr>
          <w:rFonts w:ascii="Arial" w:hAnsi="Arial" w:cs="Arial"/>
          <w:sz w:val="20"/>
          <w:szCs w:val="20"/>
        </w:rPr>
        <w:t>SDS-PAGE</w:t>
      </w:r>
      <w:r w:rsidR="001E5D63" w:rsidRPr="00C901DE">
        <w:rPr>
          <w:rFonts w:ascii="Arial" w:hAnsi="Arial" w:cs="Arial"/>
          <w:sz w:val="20"/>
          <w:szCs w:val="20"/>
        </w:rPr>
        <w:t xml:space="preserve"> gel of </w:t>
      </w:r>
      <w:r w:rsidR="007C1F2C" w:rsidRPr="00C901DE">
        <w:rPr>
          <w:rFonts w:ascii="Arial" w:hAnsi="Arial" w:cs="Arial"/>
          <w:sz w:val="20"/>
          <w:szCs w:val="20"/>
        </w:rPr>
        <w:t>purified full length recombinant RPA.  Fractions 1-4 are shown, of which fractions 1 and 2 were used in this study</w:t>
      </w:r>
      <w:r w:rsidR="0038482E" w:rsidRPr="00C901DE">
        <w:rPr>
          <w:rFonts w:ascii="Arial" w:hAnsi="Arial" w:cs="Arial"/>
          <w:sz w:val="20"/>
          <w:szCs w:val="20"/>
        </w:rPr>
        <w:t xml:space="preserve"> (C)</w:t>
      </w:r>
      <w:r w:rsidR="007C1F2C" w:rsidRPr="007C1F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2D7B">
        <w:rPr>
          <w:rFonts w:ascii="Arial" w:hAnsi="Arial" w:cs="Arial"/>
          <w:sz w:val="20"/>
          <w:szCs w:val="20"/>
        </w:rPr>
        <w:t>Coomassie</w:t>
      </w:r>
      <w:proofErr w:type="spellEnd"/>
      <w:r w:rsidR="00DD2D7B">
        <w:rPr>
          <w:rFonts w:ascii="Arial" w:hAnsi="Arial" w:cs="Arial"/>
          <w:sz w:val="20"/>
          <w:szCs w:val="20"/>
        </w:rPr>
        <w:t xml:space="preserve"> stained </w:t>
      </w:r>
      <w:r w:rsidR="006D5BC3">
        <w:rPr>
          <w:rFonts w:ascii="Arial" w:hAnsi="Arial" w:cs="Arial"/>
          <w:sz w:val="20"/>
          <w:szCs w:val="20"/>
        </w:rPr>
        <w:t>SDS-PAGE</w:t>
      </w:r>
      <w:r w:rsidR="00DD2D7B">
        <w:rPr>
          <w:rFonts w:ascii="Arial" w:hAnsi="Arial" w:cs="Arial"/>
          <w:sz w:val="20"/>
          <w:szCs w:val="20"/>
        </w:rPr>
        <w:t xml:space="preserve"> gel</w:t>
      </w:r>
      <w:r w:rsidR="007C1F2C" w:rsidRPr="00C901DE">
        <w:rPr>
          <w:rFonts w:ascii="Arial" w:hAnsi="Arial" w:cs="Arial"/>
          <w:sz w:val="20"/>
          <w:szCs w:val="20"/>
        </w:rPr>
        <w:t xml:space="preserve"> of purified RPAΔF.  Fractions 1-3 are shown, of which fraction 2 was used in this study</w:t>
      </w:r>
      <w:r w:rsidR="006A3E3B">
        <w:rPr>
          <w:rFonts w:ascii="Arial" w:hAnsi="Arial" w:cs="Arial"/>
          <w:sz w:val="20"/>
          <w:szCs w:val="20"/>
        </w:rPr>
        <w:t xml:space="preserve"> (D) </w:t>
      </w:r>
      <w:proofErr w:type="spellStart"/>
      <w:r w:rsidR="00DD2D7B">
        <w:rPr>
          <w:rFonts w:ascii="Arial" w:hAnsi="Arial" w:cs="Arial"/>
          <w:sz w:val="20"/>
          <w:szCs w:val="20"/>
        </w:rPr>
        <w:t>Coomassie</w:t>
      </w:r>
      <w:proofErr w:type="spellEnd"/>
      <w:r w:rsidR="00DD2D7B">
        <w:rPr>
          <w:rFonts w:ascii="Arial" w:hAnsi="Arial" w:cs="Arial"/>
          <w:sz w:val="20"/>
          <w:szCs w:val="20"/>
        </w:rPr>
        <w:t xml:space="preserve"> stained </w:t>
      </w:r>
      <w:r w:rsidR="006D5BC3">
        <w:rPr>
          <w:rFonts w:ascii="Arial" w:hAnsi="Arial" w:cs="Arial"/>
          <w:sz w:val="20"/>
          <w:szCs w:val="20"/>
        </w:rPr>
        <w:t>SDS-PAGE</w:t>
      </w:r>
      <w:r w:rsidR="00DD2D7B">
        <w:rPr>
          <w:rFonts w:ascii="Arial" w:hAnsi="Arial" w:cs="Arial"/>
          <w:sz w:val="20"/>
          <w:szCs w:val="20"/>
        </w:rPr>
        <w:t xml:space="preserve"> gel</w:t>
      </w:r>
      <w:r w:rsidR="001E5D63">
        <w:rPr>
          <w:rFonts w:ascii="Arial" w:hAnsi="Arial" w:cs="Arial"/>
          <w:sz w:val="20"/>
          <w:szCs w:val="20"/>
        </w:rPr>
        <w:t xml:space="preserve"> of purified RPA (R41E</w:t>
      </w:r>
      <w:proofErr w:type="gramStart"/>
      <w:r w:rsidR="001E5D63">
        <w:rPr>
          <w:rFonts w:ascii="Arial" w:hAnsi="Arial" w:cs="Arial"/>
          <w:sz w:val="20"/>
          <w:szCs w:val="20"/>
        </w:rPr>
        <w:t>,R</w:t>
      </w:r>
      <w:r w:rsidR="006A3E3B">
        <w:rPr>
          <w:rFonts w:ascii="Arial" w:hAnsi="Arial" w:cs="Arial"/>
          <w:sz w:val="20"/>
          <w:szCs w:val="20"/>
        </w:rPr>
        <w:t>43E</w:t>
      </w:r>
      <w:proofErr w:type="gramEnd"/>
      <w:r w:rsidR="006A3E3B">
        <w:rPr>
          <w:rFonts w:ascii="Arial" w:hAnsi="Arial" w:cs="Arial"/>
          <w:sz w:val="20"/>
          <w:szCs w:val="20"/>
        </w:rPr>
        <w:t>).  (E</w:t>
      </w:r>
      <w:r w:rsidR="0038482E" w:rsidRPr="00C901DE">
        <w:rPr>
          <w:rFonts w:ascii="Arial" w:hAnsi="Arial" w:cs="Arial"/>
          <w:sz w:val="20"/>
          <w:szCs w:val="20"/>
        </w:rPr>
        <w:t>)</w:t>
      </w:r>
      <w:r w:rsidR="007C1F2C" w:rsidRPr="007C1F2C">
        <w:t xml:space="preserve"> </w:t>
      </w:r>
      <w:r w:rsidR="007C1F2C" w:rsidRPr="007C1F2C">
        <w:rPr>
          <w:rFonts w:ascii="Arial" w:hAnsi="Arial" w:cs="Arial"/>
          <w:sz w:val="20"/>
          <w:szCs w:val="20"/>
        </w:rPr>
        <w:t>Western blot of recombinant GST and GST-p53 in bacterial lysates. Lanes 1</w:t>
      </w:r>
      <w:proofErr w:type="gramStart"/>
      <w:r w:rsidR="007C1F2C" w:rsidRPr="007C1F2C">
        <w:rPr>
          <w:rFonts w:ascii="Arial" w:hAnsi="Arial" w:cs="Arial"/>
          <w:sz w:val="20"/>
          <w:szCs w:val="20"/>
        </w:rPr>
        <w:t>,2</w:t>
      </w:r>
      <w:proofErr w:type="gramEnd"/>
      <w:r w:rsidR="007C1F2C" w:rsidRPr="007C1F2C">
        <w:rPr>
          <w:rFonts w:ascii="Arial" w:hAnsi="Arial" w:cs="Arial"/>
          <w:sz w:val="20"/>
          <w:szCs w:val="20"/>
        </w:rPr>
        <w:t>:  blot of GST and GST-p53 using an anti-GST antibody (</w:t>
      </w:r>
      <w:proofErr w:type="spellStart"/>
      <w:r w:rsidR="007C1F2C" w:rsidRPr="007C1F2C">
        <w:rPr>
          <w:rFonts w:ascii="Arial" w:hAnsi="Arial" w:cs="Arial"/>
          <w:sz w:val="20"/>
          <w:szCs w:val="20"/>
        </w:rPr>
        <w:t>Bethyl</w:t>
      </w:r>
      <w:proofErr w:type="spellEnd"/>
      <w:r w:rsidR="007C1F2C" w:rsidRPr="007C1F2C">
        <w:rPr>
          <w:rFonts w:ascii="Arial" w:hAnsi="Arial" w:cs="Arial"/>
          <w:sz w:val="20"/>
          <w:szCs w:val="20"/>
        </w:rPr>
        <w:t>, 1:1000).  Lanes 3</w:t>
      </w:r>
      <w:proofErr w:type="gramStart"/>
      <w:r w:rsidR="007C1F2C" w:rsidRPr="007C1F2C">
        <w:rPr>
          <w:rFonts w:ascii="Arial" w:hAnsi="Arial" w:cs="Arial"/>
          <w:sz w:val="20"/>
          <w:szCs w:val="20"/>
        </w:rPr>
        <w:t>,4</w:t>
      </w:r>
      <w:proofErr w:type="gramEnd"/>
      <w:r w:rsidR="007C1F2C" w:rsidRPr="007C1F2C">
        <w:rPr>
          <w:rFonts w:ascii="Arial" w:hAnsi="Arial" w:cs="Arial"/>
          <w:sz w:val="20"/>
          <w:szCs w:val="20"/>
        </w:rPr>
        <w:t>: blot of GST and GST-p53 using an anti-p53 antibody (Cell Signaling, 1:1000</w:t>
      </w:r>
      <w:r w:rsidR="00DD2D7B">
        <w:rPr>
          <w:rFonts w:ascii="Arial" w:hAnsi="Arial" w:cs="Arial"/>
          <w:sz w:val="20"/>
          <w:szCs w:val="20"/>
        </w:rPr>
        <w:t>)</w:t>
      </w:r>
      <w:r w:rsidR="00FA73A2">
        <w:rPr>
          <w:rFonts w:ascii="Arial" w:hAnsi="Arial" w:cs="Arial"/>
          <w:sz w:val="20"/>
          <w:szCs w:val="20"/>
        </w:rPr>
        <w:t>.</w:t>
      </w:r>
    </w:p>
    <w:p w:rsidR="00A522E4" w:rsidRDefault="00A522E4" w:rsidP="00900F3C">
      <w:pPr>
        <w:spacing w:line="480" w:lineRule="auto"/>
        <w:rPr>
          <w:rFonts w:ascii="Arial" w:hAnsi="Arial" w:cs="Arial"/>
          <w:sz w:val="20"/>
          <w:szCs w:val="20"/>
        </w:rPr>
      </w:pPr>
    </w:p>
    <w:p w:rsidR="00746303" w:rsidRDefault="00746303" w:rsidP="00900F3C">
      <w:pPr>
        <w:spacing w:line="480" w:lineRule="auto"/>
      </w:pPr>
    </w:p>
    <w:sectPr w:rsidR="0074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2E"/>
    <w:rsid w:val="00092BBF"/>
    <w:rsid w:val="00117D8A"/>
    <w:rsid w:val="0014737F"/>
    <w:rsid w:val="001C376D"/>
    <w:rsid w:val="001E5D63"/>
    <w:rsid w:val="00274018"/>
    <w:rsid w:val="002E43DE"/>
    <w:rsid w:val="0038482E"/>
    <w:rsid w:val="00431786"/>
    <w:rsid w:val="00446829"/>
    <w:rsid w:val="00506078"/>
    <w:rsid w:val="0058518E"/>
    <w:rsid w:val="00586C6F"/>
    <w:rsid w:val="005A5B2B"/>
    <w:rsid w:val="005D5BA4"/>
    <w:rsid w:val="005F7828"/>
    <w:rsid w:val="0062013C"/>
    <w:rsid w:val="006A3E3B"/>
    <w:rsid w:val="006D5BC3"/>
    <w:rsid w:val="00746303"/>
    <w:rsid w:val="007C1F2C"/>
    <w:rsid w:val="00891DC7"/>
    <w:rsid w:val="008E7D96"/>
    <w:rsid w:val="00900F3C"/>
    <w:rsid w:val="00A522E4"/>
    <w:rsid w:val="00C14CE4"/>
    <w:rsid w:val="00C901DE"/>
    <w:rsid w:val="00DD2D7B"/>
    <w:rsid w:val="00DE3674"/>
    <w:rsid w:val="00E73A6E"/>
    <w:rsid w:val="00E90356"/>
    <w:rsid w:val="00FA73A2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2012-10-15T17:09:00Z</dcterms:created>
  <dcterms:modified xsi:type="dcterms:W3CDTF">2012-10-15T17:09:00Z</dcterms:modified>
</cp:coreProperties>
</file>