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02" w:rsidRPr="007C1D02" w:rsidRDefault="007C1D02" w:rsidP="007C1D02">
      <w:pPr>
        <w:tabs>
          <w:tab w:val="left" w:pos="9923"/>
          <w:tab w:val="left" w:pos="12191"/>
          <w:tab w:val="left" w:pos="12333"/>
          <w:tab w:val="left" w:pos="13041"/>
        </w:tabs>
        <w:rPr>
          <w:b/>
        </w:rPr>
      </w:pPr>
      <w:r w:rsidRPr="007C1D02">
        <w:rPr>
          <w:b/>
        </w:rPr>
        <w:t xml:space="preserve">Table </w:t>
      </w:r>
      <w:proofErr w:type="gramStart"/>
      <w:r w:rsidRPr="007C1D02">
        <w:rPr>
          <w:b/>
        </w:rPr>
        <w:t>2  Cross</w:t>
      </w:r>
      <w:proofErr w:type="gramEnd"/>
      <w:r w:rsidRPr="007C1D02">
        <w:rPr>
          <w:b/>
        </w:rPr>
        <w:t>-resistance between test anti-malarial drugs</w:t>
      </w:r>
    </w:p>
    <w:p w:rsidR="007C1D02" w:rsidRPr="007C1D02" w:rsidRDefault="007C1D02" w:rsidP="007C1D02">
      <w:pPr>
        <w:tabs>
          <w:tab w:val="left" w:pos="12333"/>
        </w:tabs>
      </w:pPr>
      <w:proofErr w:type="gramStart"/>
      <w:r w:rsidRPr="007C1D02">
        <w:t>Degree of correlation (r) between the IC</w:t>
      </w:r>
      <w:r w:rsidRPr="007C1D02">
        <w:rPr>
          <w:vertAlign w:val="subscript"/>
        </w:rPr>
        <w:t>50</w:t>
      </w:r>
      <w:r w:rsidRPr="007C1D02">
        <w:t>s of some of the test anti-malarial drugs per sentinel site using Spearman’s rank order correlation.</w:t>
      </w:r>
      <w:proofErr w:type="gramEnd"/>
      <w:r w:rsidRPr="007C1D02">
        <w:t xml:space="preserve"> The statistical significance of the correlation is also indicated. A p-value of &lt;0.05 was considered indicative of statistically significant correlation</w:t>
      </w:r>
    </w:p>
    <w:p w:rsidR="007C1D02" w:rsidRPr="007C1D02" w:rsidRDefault="007C1D02" w:rsidP="007C1D02">
      <w:pPr>
        <w:rPr>
          <w:b/>
        </w:rPr>
      </w:pPr>
    </w:p>
    <w:tbl>
      <w:tblPr>
        <w:tblStyle w:val="TableGrid"/>
        <w:tblW w:w="15168" w:type="dxa"/>
        <w:tblInd w:w="-601" w:type="dxa"/>
        <w:tblLayout w:type="fixed"/>
        <w:tblLook w:val="04A0"/>
      </w:tblPr>
      <w:tblGrid>
        <w:gridCol w:w="4253"/>
        <w:gridCol w:w="1080"/>
        <w:gridCol w:w="1080"/>
        <w:gridCol w:w="1101"/>
        <w:gridCol w:w="990"/>
        <w:gridCol w:w="990"/>
        <w:gridCol w:w="1705"/>
        <w:gridCol w:w="990"/>
        <w:gridCol w:w="990"/>
        <w:gridCol w:w="1989"/>
      </w:tblGrid>
      <w:tr w:rsidR="007C1D02" w:rsidRPr="007C1D02" w:rsidTr="007C1D02">
        <w:tc>
          <w:tcPr>
            <w:tcW w:w="425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r w:rsidRPr="007C1D02">
              <w:rPr>
                <w:b/>
                <w:sz w:val="24"/>
                <w:szCs w:val="24"/>
              </w:rPr>
              <w:t>Drug pair</w:t>
            </w:r>
          </w:p>
        </w:tc>
        <w:tc>
          <w:tcPr>
            <w:tcW w:w="326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r w:rsidRPr="007C1D02">
              <w:rPr>
                <w:b/>
                <w:sz w:val="24"/>
                <w:szCs w:val="24"/>
              </w:rPr>
              <w:t>Cape Coast</w:t>
            </w: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proofErr w:type="spellStart"/>
            <w:r w:rsidRPr="007C1D02">
              <w:rPr>
                <w:b/>
                <w:sz w:val="24"/>
                <w:szCs w:val="24"/>
              </w:rPr>
              <w:t>Hohoe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proofErr w:type="spellStart"/>
            <w:r w:rsidRPr="007C1D02">
              <w:rPr>
                <w:b/>
                <w:sz w:val="24"/>
                <w:szCs w:val="24"/>
              </w:rPr>
              <w:t>Navrongo</w:t>
            </w:r>
            <w:proofErr w:type="spellEnd"/>
          </w:p>
        </w:tc>
      </w:tr>
      <w:tr w:rsidR="007C1D02" w:rsidRPr="007C1D02" w:rsidTr="007C1D02">
        <w:tc>
          <w:tcPr>
            <w:tcW w:w="4253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7C1D02" w:rsidRPr="007C1D02" w:rsidRDefault="007C1D02" w:rsidP="006572B9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indication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r w:rsidRPr="007C1D02">
              <w:rPr>
                <w:b/>
                <w:sz w:val="24"/>
                <w:szCs w:val="24"/>
              </w:rPr>
              <w:t>Indication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indication</w:t>
            </w:r>
          </w:p>
        </w:tc>
      </w:tr>
      <w:tr w:rsidR="007C1D02" w:rsidRPr="007C1D02" w:rsidTr="007C1D02">
        <w:tc>
          <w:tcPr>
            <w:tcW w:w="4253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proofErr w:type="spellStart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Chloroquine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1D02">
              <w:rPr>
                <w:b/>
                <w:bCs/>
                <w:i/>
                <w:color w:val="000000"/>
                <w:sz w:val="24"/>
                <w:szCs w:val="24"/>
                <w:lang w:eastAsia="en-GB"/>
              </w:rPr>
              <w:t>vs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amodiaqune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0.2013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0.2462</w:t>
            </w:r>
          </w:p>
        </w:tc>
        <w:tc>
          <w:tcPr>
            <w:tcW w:w="1101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0.2349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0.1678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7C1D02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-0.0758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0.6418</w:t>
            </w:r>
          </w:p>
        </w:tc>
        <w:tc>
          <w:tcPr>
            <w:tcW w:w="1989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</w:tr>
      <w:tr w:rsidR="007C1D02" w:rsidRPr="007C1D02" w:rsidTr="007C1D02">
        <w:tc>
          <w:tcPr>
            <w:tcW w:w="425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proofErr w:type="spellStart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Chloroquine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1D02">
              <w:rPr>
                <w:b/>
                <w:bCs/>
                <w:i/>
                <w:color w:val="000000"/>
                <w:sz w:val="24"/>
                <w:szCs w:val="24"/>
                <w:lang w:eastAsia="en-GB"/>
              </w:rPr>
              <w:t>vs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mefloquine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0.1621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0.3835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0.2123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0.2688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0.2947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0.0686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</w:tr>
      <w:tr w:rsidR="007C1D02" w:rsidRPr="007C1D02" w:rsidTr="007C1D02">
        <w:tc>
          <w:tcPr>
            <w:tcW w:w="425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proofErr w:type="spellStart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Chloroquine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1D02">
              <w:rPr>
                <w:b/>
                <w:bCs/>
                <w:i/>
                <w:color w:val="000000"/>
                <w:sz w:val="24"/>
                <w:szCs w:val="24"/>
                <w:lang w:eastAsia="en-GB"/>
              </w:rPr>
              <w:t>vs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 quinine</w:t>
            </w:r>
          </w:p>
        </w:tc>
        <w:tc>
          <w:tcPr>
            <w:tcW w:w="108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0.2859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0.0737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0.0069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0.2027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0.1766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</w:tr>
      <w:tr w:rsidR="007C1D02" w:rsidRPr="007C1D02" w:rsidTr="007C1D02">
        <w:tc>
          <w:tcPr>
            <w:tcW w:w="425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proofErr w:type="spellStart"/>
            <w:r w:rsidRPr="007C1D02">
              <w:rPr>
                <w:b/>
                <w:sz w:val="24"/>
                <w:szCs w:val="24"/>
              </w:rPr>
              <w:t>Mefloquine</w:t>
            </w:r>
            <w:proofErr w:type="spellEnd"/>
            <w:r w:rsidRPr="007C1D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D02">
              <w:rPr>
                <w:b/>
                <w:bCs/>
                <w:i/>
                <w:color w:val="000000"/>
                <w:sz w:val="24"/>
                <w:szCs w:val="24"/>
                <w:lang w:eastAsia="en-GB"/>
              </w:rPr>
              <w:t>vs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C1D02">
              <w:rPr>
                <w:b/>
                <w:sz w:val="24"/>
                <w:szCs w:val="24"/>
              </w:rPr>
              <w:t xml:space="preserve"> quinine</w:t>
            </w:r>
          </w:p>
        </w:tc>
        <w:tc>
          <w:tcPr>
            <w:tcW w:w="108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-0.06098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0.7319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7C1D02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-0.0491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0.7964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0.462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0.0035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S</w:t>
            </w:r>
          </w:p>
        </w:tc>
      </w:tr>
      <w:tr w:rsidR="007C1D02" w:rsidRPr="007C1D02" w:rsidTr="007C1D02">
        <w:tc>
          <w:tcPr>
            <w:tcW w:w="425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proofErr w:type="spellStart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Amodiaquine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1D02">
              <w:rPr>
                <w:b/>
                <w:bCs/>
                <w:i/>
                <w:color w:val="000000"/>
                <w:sz w:val="24"/>
                <w:szCs w:val="24"/>
                <w:lang w:eastAsia="en-GB"/>
              </w:rPr>
              <w:t>vs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>mefloquine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0.1529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0.3881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0.3718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0.0234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7C1D02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0.7794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</w:tr>
      <w:tr w:rsidR="007C1D02" w:rsidRPr="007C1D02" w:rsidTr="007C1D02">
        <w:tc>
          <w:tcPr>
            <w:tcW w:w="425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proofErr w:type="spellStart"/>
            <w:r w:rsidRPr="007C1D02">
              <w:rPr>
                <w:b/>
                <w:sz w:val="24"/>
                <w:szCs w:val="24"/>
              </w:rPr>
              <w:t>Amodiaquine</w:t>
            </w:r>
            <w:proofErr w:type="spellEnd"/>
            <w:r w:rsidRPr="007C1D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D02">
              <w:rPr>
                <w:b/>
                <w:bCs/>
                <w:i/>
                <w:color w:val="000000"/>
                <w:sz w:val="24"/>
                <w:szCs w:val="24"/>
                <w:lang w:eastAsia="en-GB"/>
              </w:rPr>
              <w:t>vs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C1D02">
              <w:rPr>
                <w:b/>
                <w:sz w:val="24"/>
                <w:szCs w:val="24"/>
              </w:rPr>
              <w:t>quinine</w:t>
            </w:r>
          </w:p>
        </w:tc>
        <w:tc>
          <w:tcPr>
            <w:tcW w:w="108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0.3678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0.0251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7C1D02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-0.0286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0.8661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7C1D02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-0.0597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0.7256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sz w:val="24"/>
                <w:szCs w:val="24"/>
              </w:rPr>
              <w:t>NS</w:t>
            </w:r>
          </w:p>
        </w:tc>
      </w:tr>
      <w:tr w:rsidR="007C1D02" w:rsidRPr="007C1D02" w:rsidTr="007C1D02">
        <w:tc>
          <w:tcPr>
            <w:tcW w:w="425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proofErr w:type="spellStart"/>
            <w:r w:rsidRPr="007C1D02">
              <w:rPr>
                <w:b/>
                <w:sz w:val="24"/>
                <w:szCs w:val="24"/>
              </w:rPr>
              <w:t>Artesunate</w:t>
            </w:r>
            <w:proofErr w:type="spellEnd"/>
            <w:r w:rsidRPr="007C1D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D02">
              <w:rPr>
                <w:b/>
                <w:bCs/>
                <w:i/>
                <w:color w:val="000000"/>
                <w:sz w:val="24"/>
                <w:szCs w:val="24"/>
                <w:lang w:eastAsia="en-GB"/>
              </w:rPr>
              <w:t>vs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1D02">
              <w:rPr>
                <w:b/>
                <w:sz w:val="24"/>
                <w:szCs w:val="24"/>
              </w:rPr>
              <w:t>artemether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0.03048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0.8389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0.1037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0.6143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7C1D02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0.0757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0.6208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NS</w:t>
            </w:r>
          </w:p>
        </w:tc>
      </w:tr>
      <w:tr w:rsidR="007C1D02" w:rsidRPr="007C1D02" w:rsidTr="007C1D02">
        <w:tc>
          <w:tcPr>
            <w:tcW w:w="425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proofErr w:type="spellStart"/>
            <w:r w:rsidRPr="007C1D02">
              <w:rPr>
                <w:b/>
                <w:sz w:val="24"/>
                <w:szCs w:val="24"/>
              </w:rPr>
              <w:t>Artesunate</w:t>
            </w:r>
            <w:proofErr w:type="spellEnd"/>
            <w:r w:rsidRPr="007C1D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D02">
              <w:rPr>
                <w:b/>
                <w:bCs/>
                <w:i/>
                <w:color w:val="000000"/>
                <w:sz w:val="24"/>
                <w:szCs w:val="24"/>
                <w:lang w:eastAsia="en-GB"/>
              </w:rPr>
              <w:t>vs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1D02">
              <w:rPr>
                <w:b/>
                <w:sz w:val="24"/>
                <w:szCs w:val="24"/>
              </w:rPr>
              <w:t>dihydroartemisinin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-0.02102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0.8885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7C1D02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0.9427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0.2573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0.109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NS</w:t>
            </w:r>
          </w:p>
        </w:tc>
      </w:tr>
      <w:tr w:rsidR="007C1D02" w:rsidRPr="007C1D02" w:rsidTr="007C1D02">
        <w:tc>
          <w:tcPr>
            <w:tcW w:w="425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1D02" w:rsidRPr="007C1D02" w:rsidRDefault="007C1D02" w:rsidP="006572B9">
            <w:pPr>
              <w:rPr>
                <w:b/>
                <w:sz w:val="24"/>
                <w:szCs w:val="24"/>
              </w:rPr>
            </w:pPr>
            <w:proofErr w:type="spellStart"/>
            <w:r w:rsidRPr="007C1D02">
              <w:rPr>
                <w:b/>
                <w:sz w:val="24"/>
                <w:szCs w:val="24"/>
              </w:rPr>
              <w:t>Artemether</w:t>
            </w:r>
            <w:proofErr w:type="spellEnd"/>
            <w:r w:rsidRPr="007C1D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D02">
              <w:rPr>
                <w:b/>
                <w:bCs/>
                <w:i/>
                <w:color w:val="000000"/>
                <w:sz w:val="24"/>
                <w:szCs w:val="24"/>
                <w:lang w:eastAsia="en-GB"/>
              </w:rPr>
              <w:t>vs</w:t>
            </w:r>
            <w:proofErr w:type="spellEnd"/>
            <w:r w:rsidRPr="007C1D0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1D02">
              <w:rPr>
                <w:b/>
                <w:sz w:val="24"/>
                <w:szCs w:val="24"/>
              </w:rPr>
              <w:t>dihydroartemisinin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0.3442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0.0154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0.391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0.0245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99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C1D02" w:rsidRPr="007C1D02" w:rsidRDefault="007C1D02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0.3624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1D02" w:rsidRPr="007C1D02" w:rsidRDefault="007C1D02" w:rsidP="006572B9">
            <w:pPr>
              <w:rPr>
                <w:sz w:val="24"/>
                <w:szCs w:val="24"/>
              </w:rPr>
            </w:pPr>
            <w:r w:rsidRPr="007C1D02">
              <w:rPr>
                <w:color w:val="000000"/>
                <w:sz w:val="24"/>
                <w:szCs w:val="24"/>
                <w:lang w:eastAsia="en-GB"/>
              </w:rPr>
              <w:t>NS</w:t>
            </w:r>
          </w:p>
        </w:tc>
      </w:tr>
    </w:tbl>
    <w:p w:rsidR="007C1D02" w:rsidRPr="007C1D02" w:rsidRDefault="007C1D02" w:rsidP="007C1D02">
      <w:pPr>
        <w:autoSpaceDE w:val="0"/>
        <w:autoSpaceDN w:val="0"/>
        <w:adjustRightInd w:val="0"/>
      </w:pPr>
      <w:r w:rsidRPr="007C1D02">
        <w:t xml:space="preserve">S-statistically significant, NS- not statistically significant, </w:t>
      </w:r>
      <w:proofErr w:type="spellStart"/>
      <w:r w:rsidRPr="007C1D02">
        <w:rPr>
          <w:b/>
          <w:bCs/>
          <w:i/>
          <w:color w:val="000000"/>
          <w:lang w:eastAsia="en-GB"/>
        </w:rPr>
        <w:t>vs</w:t>
      </w:r>
      <w:proofErr w:type="spellEnd"/>
      <w:r w:rsidRPr="007C1D02">
        <w:rPr>
          <w:b/>
          <w:bCs/>
          <w:color w:val="000000"/>
          <w:lang w:eastAsia="en-GB"/>
        </w:rPr>
        <w:t xml:space="preserve"> </w:t>
      </w:r>
      <w:r w:rsidRPr="007C1D02">
        <w:t xml:space="preserve">- </w:t>
      </w:r>
      <w:r w:rsidRPr="007C1D02">
        <w:rPr>
          <w:i/>
        </w:rPr>
        <w:t>versus</w:t>
      </w:r>
    </w:p>
    <w:p w:rsidR="00C3277D" w:rsidRPr="007C1D02" w:rsidRDefault="00C3277D"/>
    <w:sectPr w:rsidR="00C3277D" w:rsidRPr="007C1D02" w:rsidSect="007C1D02">
      <w:pgSz w:w="16838" w:h="11906" w:orient="landscape"/>
      <w:pgMar w:top="1440" w:right="962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D02"/>
    <w:rsid w:val="00433720"/>
    <w:rsid w:val="007C1D02"/>
    <w:rsid w:val="00990EDE"/>
    <w:rsid w:val="00C3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2</cp:revision>
  <dcterms:created xsi:type="dcterms:W3CDTF">2013-12-08T20:26:00Z</dcterms:created>
  <dcterms:modified xsi:type="dcterms:W3CDTF">2013-12-08T20:26:00Z</dcterms:modified>
</cp:coreProperties>
</file>