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5E" w:rsidRPr="001970C2" w:rsidRDefault="0010775E" w:rsidP="0010775E">
      <w:pPr>
        <w:autoSpaceDE w:val="0"/>
        <w:autoSpaceDN w:val="0"/>
        <w:adjustRightInd w:val="0"/>
      </w:pPr>
      <w:r w:rsidRPr="001970C2">
        <w:rPr>
          <w:b/>
        </w:rPr>
        <w:t xml:space="preserve">Table </w:t>
      </w:r>
      <w:r w:rsidR="00C05B96" w:rsidRPr="001970C2">
        <w:rPr>
          <w:b/>
        </w:rPr>
        <w:t xml:space="preserve">1 </w:t>
      </w:r>
      <w:r w:rsidR="00C05B96" w:rsidRPr="00C05B96">
        <w:rPr>
          <w:b/>
          <w:i/>
        </w:rPr>
        <w:t>In</w:t>
      </w:r>
      <w:r w:rsidRPr="00C05B96">
        <w:rPr>
          <w:b/>
          <w:i/>
        </w:rPr>
        <w:t xml:space="preserve"> </w:t>
      </w:r>
      <w:r w:rsidRPr="001970C2">
        <w:rPr>
          <w:b/>
          <w:i/>
        </w:rPr>
        <w:t>vitro</w:t>
      </w:r>
      <w:r w:rsidRPr="001970C2">
        <w:rPr>
          <w:b/>
        </w:rPr>
        <w:t xml:space="preserve"> drug susceptibility of </w:t>
      </w:r>
      <w:r w:rsidRPr="001970C2">
        <w:rPr>
          <w:b/>
          <w:i/>
        </w:rPr>
        <w:t xml:space="preserve">Plasmodium </w:t>
      </w:r>
      <w:proofErr w:type="spellStart"/>
      <w:r w:rsidRPr="001970C2">
        <w:rPr>
          <w:b/>
          <w:i/>
        </w:rPr>
        <w:t>falciparum</w:t>
      </w:r>
      <w:proofErr w:type="spellEnd"/>
      <w:r w:rsidRPr="001970C2">
        <w:rPr>
          <w:b/>
        </w:rPr>
        <w:t xml:space="preserve"> isolates to 12 anti-malarial drugs</w:t>
      </w:r>
    </w:p>
    <w:p w:rsidR="0010775E" w:rsidRPr="001970C2" w:rsidRDefault="0010775E" w:rsidP="0010775E">
      <w:pPr>
        <w:autoSpaceDE w:val="0"/>
        <w:autoSpaceDN w:val="0"/>
        <w:adjustRightInd w:val="0"/>
      </w:pPr>
      <w:r w:rsidRPr="001970C2">
        <w:t xml:space="preserve">The drug sensitivities of the isolates collected from clinics in three sentinel sites in Ghana were assessed using the SYBR Green1 method and the results presented below. </w:t>
      </w:r>
      <w:r w:rsidR="006C35B0" w:rsidRPr="00863A68">
        <w:t xml:space="preserve">Proportion of </w:t>
      </w:r>
      <w:r w:rsidR="006C35B0" w:rsidRPr="00863A68">
        <w:rPr>
          <w:i/>
        </w:rPr>
        <w:t xml:space="preserve">P. </w:t>
      </w:r>
      <w:proofErr w:type="spellStart"/>
      <w:r w:rsidR="006C35B0" w:rsidRPr="00863A68">
        <w:rPr>
          <w:i/>
        </w:rPr>
        <w:t>falciparum</w:t>
      </w:r>
      <w:proofErr w:type="spellEnd"/>
      <w:r w:rsidR="006C35B0" w:rsidRPr="00863A68">
        <w:t xml:space="preserve"> clinical isolates per sentinel site that were resistant to the anti</w:t>
      </w:r>
      <w:r w:rsidR="006C35B0">
        <w:t>-</w:t>
      </w:r>
      <w:r w:rsidR="006C35B0" w:rsidRPr="00863A68">
        <w:t>malarial drugs tested</w:t>
      </w:r>
      <w:r w:rsidR="006C35B0">
        <w:t>,</w:t>
      </w:r>
      <w:r w:rsidR="006C35B0" w:rsidRPr="00863A68">
        <w:t xml:space="preserve"> based on literature cut-off IC</w:t>
      </w:r>
      <w:r w:rsidR="006C35B0" w:rsidRPr="00863A68">
        <w:rPr>
          <w:vertAlign w:val="subscript"/>
        </w:rPr>
        <w:t>50</w:t>
      </w:r>
      <w:r w:rsidR="006C35B0" w:rsidRPr="00863A68">
        <w:t xml:space="preserve"> values</w:t>
      </w:r>
      <w:r w:rsidR="006C35B0">
        <w:t xml:space="preserve"> (last column) is also shown</w:t>
      </w:r>
      <w:r w:rsidRPr="001970C2">
        <w:t xml:space="preserve"> </w:t>
      </w:r>
    </w:p>
    <w:tbl>
      <w:tblPr>
        <w:tblStyle w:val="TableGrid"/>
        <w:tblW w:w="14601" w:type="dxa"/>
        <w:tblInd w:w="-318" w:type="dxa"/>
        <w:tblLayout w:type="fixed"/>
        <w:tblLook w:val="04A0"/>
      </w:tblPr>
      <w:tblGrid>
        <w:gridCol w:w="2269"/>
        <w:gridCol w:w="2444"/>
        <w:gridCol w:w="2092"/>
        <w:gridCol w:w="2126"/>
        <w:gridCol w:w="1134"/>
        <w:gridCol w:w="1276"/>
        <w:gridCol w:w="1418"/>
        <w:gridCol w:w="1842"/>
      </w:tblGrid>
      <w:tr w:rsidR="00C3533B" w:rsidRPr="006C1D00" w:rsidTr="001A0D2E">
        <w:tc>
          <w:tcPr>
            <w:tcW w:w="2269" w:type="dxa"/>
            <w:vMerge w:val="restart"/>
          </w:tcPr>
          <w:p w:rsidR="0010775E" w:rsidRPr="006C1D00" w:rsidRDefault="0010775E" w:rsidP="006572B9">
            <w:pPr>
              <w:rPr>
                <w:b/>
                <w:sz w:val="24"/>
                <w:szCs w:val="24"/>
              </w:rPr>
            </w:pPr>
          </w:p>
          <w:p w:rsidR="0010775E" w:rsidRPr="006C1D00" w:rsidRDefault="0010775E" w:rsidP="006572B9">
            <w:pPr>
              <w:rPr>
                <w:b/>
                <w:sz w:val="24"/>
                <w:szCs w:val="24"/>
              </w:rPr>
            </w:pPr>
            <w:r w:rsidRPr="006C1D00">
              <w:rPr>
                <w:b/>
                <w:sz w:val="24"/>
                <w:szCs w:val="24"/>
              </w:rPr>
              <w:t>Drug</w:t>
            </w:r>
          </w:p>
        </w:tc>
        <w:tc>
          <w:tcPr>
            <w:tcW w:w="6662" w:type="dxa"/>
            <w:gridSpan w:val="3"/>
          </w:tcPr>
          <w:p w:rsidR="0010775E" w:rsidRPr="006C1D00" w:rsidRDefault="0010775E" w:rsidP="006572B9">
            <w:pPr>
              <w:rPr>
                <w:b/>
                <w:sz w:val="24"/>
                <w:szCs w:val="24"/>
              </w:rPr>
            </w:pPr>
            <w:r w:rsidRPr="006C1D00">
              <w:rPr>
                <w:b/>
                <w:sz w:val="24"/>
                <w:szCs w:val="24"/>
              </w:rPr>
              <w:t>Geometric mean IC</w:t>
            </w:r>
            <w:r w:rsidRPr="006C1D00">
              <w:rPr>
                <w:b/>
                <w:sz w:val="24"/>
                <w:szCs w:val="24"/>
                <w:vertAlign w:val="subscript"/>
              </w:rPr>
              <w:t>50</w:t>
            </w:r>
            <w:r w:rsidRPr="006C1D00">
              <w:rPr>
                <w:b/>
                <w:sz w:val="24"/>
                <w:szCs w:val="24"/>
              </w:rPr>
              <w:t xml:space="preserve"> values (</w:t>
            </w:r>
            <w:proofErr w:type="spellStart"/>
            <w:r w:rsidRPr="006C1D00">
              <w:rPr>
                <w:b/>
                <w:sz w:val="24"/>
                <w:szCs w:val="24"/>
              </w:rPr>
              <w:t>nM</w:t>
            </w:r>
            <w:proofErr w:type="spellEnd"/>
            <w:r w:rsidRPr="006C1D00">
              <w:rPr>
                <w:b/>
                <w:sz w:val="24"/>
                <w:szCs w:val="24"/>
              </w:rPr>
              <w:t>) of anti-malarial drugs per study site (range)</w:t>
            </w:r>
          </w:p>
        </w:tc>
        <w:tc>
          <w:tcPr>
            <w:tcW w:w="3828" w:type="dxa"/>
            <w:gridSpan w:val="3"/>
          </w:tcPr>
          <w:p w:rsidR="0010775E" w:rsidRPr="006C1D00" w:rsidRDefault="0010775E" w:rsidP="001A0D2E">
            <w:pPr>
              <w:rPr>
                <w:b/>
                <w:sz w:val="24"/>
                <w:szCs w:val="24"/>
              </w:rPr>
            </w:pPr>
            <w:r w:rsidRPr="006C1D00">
              <w:rPr>
                <w:b/>
                <w:sz w:val="24"/>
                <w:szCs w:val="24"/>
              </w:rPr>
              <w:t xml:space="preserve">Percent </w:t>
            </w:r>
            <w:r w:rsidR="000766B6">
              <w:rPr>
                <w:b/>
                <w:sz w:val="24"/>
                <w:szCs w:val="24"/>
              </w:rPr>
              <w:t xml:space="preserve">parasite </w:t>
            </w:r>
            <w:r w:rsidRPr="006C1D00">
              <w:rPr>
                <w:b/>
                <w:sz w:val="24"/>
                <w:szCs w:val="24"/>
              </w:rPr>
              <w:t xml:space="preserve">resistance per </w:t>
            </w:r>
            <w:r w:rsidR="001A0D2E">
              <w:rPr>
                <w:b/>
                <w:sz w:val="24"/>
                <w:szCs w:val="24"/>
              </w:rPr>
              <w:t>study</w:t>
            </w:r>
            <w:r w:rsidRPr="006C1D00">
              <w:rPr>
                <w:b/>
                <w:sz w:val="24"/>
                <w:szCs w:val="24"/>
              </w:rPr>
              <w:t xml:space="preserve"> site</w:t>
            </w:r>
          </w:p>
        </w:tc>
        <w:tc>
          <w:tcPr>
            <w:tcW w:w="1842" w:type="dxa"/>
            <w:vMerge w:val="restart"/>
          </w:tcPr>
          <w:p w:rsidR="0010775E" w:rsidRPr="006C1D00" w:rsidRDefault="0010775E" w:rsidP="006572B9">
            <w:pPr>
              <w:rPr>
                <w:b/>
                <w:sz w:val="24"/>
                <w:szCs w:val="24"/>
              </w:rPr>
            </w:pPr>
            <w:r w:rsidRPr="006C1D00">
              <w:rPr>
                <w:b/>
                <w:sz w:val="24"/>
                <w:szCs w:val="24"/>
              </w:rPr>
              <w:t>Cut-off for resistance</w:t>
            </w:r>
          </w:p>
        </w:tc>
      </w:tr>
      <w:tr w:rsidR="001A0D2E" w:rsidRPr="006C1D00" w:rsidTr="001A0D2E">
        <w:tc>
          <w:tcPr>
            <w:tcW w:w="2269" w:type="dxa"/>
            <w:vMerge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Hohoe</w:t>
            </w:r>
            <w:proofErr w:type="spellEnd"/>
          </w:p>
        </w:tc>
        <w:tc>
          <w:tcPr>
            <w:tcW w:w="2092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Navrongo</w:t>
            </w:r>
            <w:proofErr w:type="spellEnd"/>
          </w:p>
        </w:tc>
        <w:tc>
          <w:tcPr>
            <w:tcW w:w="2126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r w:rsidRPr="006C1D00">
              <w:rPr>
                <w:b/>
                <w:sz w:val="24"/>
                <w:szCs w:val="24"/>
              </w:rPr>
              <w:t>Cape Coast</w:t>
            </w:r>
          </w:p>
        </w:tc>
        <w:tc>
          <w:tcPr>
            <w:tcW w:w="1134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Hohoe</w:t>
            </w:r>
            <w:proofErr w:type="spellEnd"/>
          </w:p>
        </w:tc>
        <w:tc>
          <w:tcPr>
            <w:tcW w:w="1276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Navrongo</w:t>
            </w:r>
            <w:proofErr w:type="spellEnd"/>
          </w:p>
        </w:tc>
        <w:tc>
          <w:tcPr>
            <w:tcW w:w="1418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r w:rsidRPr="006C1D00">
              <w:rPr>
                <w:b/>
                <w:sz w:val="24"/>
                <w:szCs w:val="24"/>
              </w:rPr>
              <w:t>Cape Coast</w:t>
            </w:r>
          </w:p>
        </w:tc>
        <w:tc>
          <w:tcPr>
            <w:tcW w:w="1842" w:type="dxa"/>
            <w:vMerge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</w:p>
        </w:tc>
      </w:tr>
      <w:tr w:rsidR="001A0D2E" w:rsidRPr="006C1D00" w:rsidTr="001A0D2E">
        <w:tc>
          <w:tcPr>
            <w:tcW w:w="2269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Chloroquine</w:t>
            </w:r>
            <w:proofErr w:type="spellEnd"/>
          </w:p>
        </w:tc>
        <w:tc>
          <w:tcPr>
            <w:tcW w:w="2444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30.91 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(9.7-467.18)</w:t>
            </w:r>
          </w:p>
        </w:tc>
        <w:tc>
          <w:tcPr>
            <w:tcW w:w="2092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28.98 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(12.02-500.38)</w:t>
            </w:r>
          </w:p>
        </w:tc>
        <w:tc>
          <w:tcPr>
            <w:tcW w:w="2126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36.85 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(11.28-1,441.78)</w:t>
            </w:r>
          </w:p>
        </w:tc>
        <w:tc>
          <w:tcPr>
            <w:tcW w:w="1134" w:type="dxa"/>
          </w:tcPr>
          <w:p w:rsidR="006C1D00" w:rsidRPr="006C1D00" w:rsidRDefault="001A0D2E" w:rsidP="001A0D2E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10.5%</w:t>
            </w:r>
          </w:p>
        </w:tc>
        <w:tc>
          <w:tcPr>
            <w:tcW w:w="1276" w:type="dxa"/>
          </w:tcPr>
          <w:p w:rsidR="006C1D00" w:rsidRPr="006C1D00" w:rsidRDefault="001A0D2E" w:rsidP="001A0D2E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11.1%</w:t>
            </w:r>
          </w:p>
        </w:tc>
        <w:tc>
          <w:tcPr>
            <w:tcW w:w="1418" w:type="dxa"/>
          </w:tcPr>
          <w:p w:rsidR="006C1D00" w:rsidRPr="006C1D00" w:rsidRDefault="001A0D2E" w:rsidP="006572B9">
            <w:pPr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19%</w:t>
            </w:r>
          </w:p>
        </w:tc>
        <w:tc>
          <w:tcPr>
            <w:tcW w:w="1842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&gt;100 </w:t>
            </w:r>
            <w:proofErr w:type="spellStart"/>
            <w:r w:rsidRPr="006C1D00">
              <w:rPr>
                <w:sz w:val="24"/>
                <w:szCs w:val="24"/>
              </w:rPr>
              <w:t>nM</w:t>
            </w:r>
            <w:proofErr w:type="spellEnd"/>
          </w:p>
        </w:tc>
      </w:tr>
      <w:tr w:rsidR="001A0D2E" w:rsidRPr="006C1D00" w:rsidTr="001A0D2E">
        <w:tc>
          <w:tcPr>
            <w:tcW w:w="2269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Mefloquine</w:t>
            </w:r>
            <w:proofErr w:type="spellEnd"/>
          </w:p>
        </w:tc>
        <w:tc>
          <w:tcPr>
            <w:tcW w:w="2444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12.24 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>(3.6-102.91</w:t>
            </w:r>
            <w:r w:rsidRPr="006C1D00">
              <w:rPr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092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8.77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(3.9-125.87)</w:t>
            </w:r>
          </w:p>
        </w:tc>
        <w:tc>
          <w:tcPr>
            <w:tcW w:w="2126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9.76 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(3.04-48.82)</w:t>
            </w:r>
          </w:p>
        </w:tc>
        <w:tc>
          <w:tcPr>
            <w:tcW w:w="1134" w:type="dxa"/>
          </w:tcPr>
          <w:p w:rsidR="006C1D00" w:rsidRPr="006C1D00" w:rsidRDefault="00C857E0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23.1%</w:t>
            </w:r>
          </w:p>
        </w:tc>
        <w:tc>
          <w:tcPr>
            <w:tcW w:w="1276" w:type="dxa"/>
          </w:tcPr>
          <w:p w:rsidR="006C1D00" w:rsidRPr="006C1D00" w:rsidRDefault="00C857E0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12.2%</w:t>
            </w:r>
          </w:p>
        </w:tc>
        <w:tc>
          <w:tcPr>
            <w:tcW w:w="1418" w:type="dxa"/>
          </w:tcPr>
          <w:p w:rsidR="006C1D00" w:rsidRPr="006C1D00" w:rsidRDefault="00C857E0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14.6%</w:t>
            </w:r>
          </w:p>
        </w:tc>
        <w:tc>
          <w:tcPr>
            <w:tcW w:w="1842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&gt;30 </w:t>
            </w:r>
            <w:proofErr w:type="spellStart"/>
            <w:r w:rsidRPr="006C1D00">
              <w:rPr>
                <w:sz w:val="24"/>
                <w:szCs w:val="24"/>
              </w:rPr>
              <w:t>nM</w:t>
            </w:r>
            <w:proofErr w:type="spellEnd"/>
          </w:p>
        </w:tc>
      </w:tr>
      <w:tr w:rsidR="001A0D2E" w:rsidRPr="006C1D00" w:rsidTr="001A0D2E">
        <w:tc>
          <w:tcPr>
            <w:tcW w:w="2269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Amodiaquine</w:t>
            </w:r>
            <w:proofErr w:type="spellEnd"/>
          </w:p>
        </w:tc>
        <w:tc>
          <w:tcPr>
            <w:tcW w:w="2444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>5.20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 (1.29-52.24</w:t>
            </w:r>
            <w:r w:rsidRPr="006C1D00">
              <w:rPr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092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6.10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(1.16-144.26)</w:t>
            </w:r>
          </w:p>
        </w:tc>
        <w:tc>
          <w:tcPr>
            <w:tcW w:w="2126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7.7 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(1.03-167.63)</w:t>
            </w:r>
          </w:p>
        </w:tc>
        <w:tc>
          <w:tcPr>
            <w:tcW w:w="1134" w:type="dxa"/>
          </w:tcPr>
          <w:p w:rsidR="006C1D00" w:rsidRPr="006C1D00" w:rsidRDefault="00C857E0" w:rsidP="006572B9">
            <w:pPr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6C1D00" w:rsidRPr="006C1D00" w:rsidRDefault="00C857E0" w:rsidP="006572B9">
            <w:pPr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2.3%</w:t>
            </w:r>
          </w:p>
        </w:tc>
        <w:tc>
          <w:tcPr>
            <w:tcW w:w="1418" w:type="dxa"/>
          </w:tcPr>
          <w:p w:rsidR="006C1D00" w:rsidRPr="006C1D00" w:rsidRDefault="00C857E0" w:rsidP="006572B9">
            <w:pPr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9.3%</w:t>
            </w:r>
          </w:p>
        </w:tc>
        <w:tc>
          <w:tcPr>
            <w:tcW w:w="1842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&gt; 80 </w:t>
            </w:r>
            <w:proofErr w:type="spellStart"/>
            <w:r w:rsidRPr="006C1D00">
              <w:rPr>
                <w:sz w:val="24"/>
                <w:szCs w:val="24"/>
              </w:rPr>
              <w:t>nM</w:t>
            </w:r>
            <w:proofErr w:type="spellEnd"/>
          </w:p>
        </w:tc>
      </w:tr>
      <w:tr w:rsidR="001A0D2E" w:rsidRPr="006C1D00" w:rsidTr="001A0D2E">
        <w:tc>
          <w:tcPr>
            <w:tcW w:w="2269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Lumefantrine</w:t>
            </w:r>
            <w:proofErr w:type="spellEnd"/>
          </w:p>
        </w:tc>
        <w:tc>
          <w:tcPr>
            <w:tcW w:w="2444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>6.48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 (</w:t>
            </w:r>
            <w:r w:rsidRPr="006C1D00">
              <w:rPr>
                <w:color w:val="000000"/>
                <w:sz w:val="24"/>
                <w:szCs w:val="24"/>
                <w:lang w:eastAsia="en-GB"/>
              </w:rPr>
              <w:t>1.13-75.22)</w:t>
            </w:r>
          </w:p>
        </w:tc>
        <w:tc>
          <w:tcPr>
            <w:tcW w:w="2092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4.80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(1.23-232.66)</w:t>
            </w:r>
          </w:p>
        </w:tc>
        <w:tc>
          <w:tcPr>
            <w:tcW w:w="2126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4.71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(1.17-52.73)</w:t>
            </w:r>
          </w:p>
        </w:tc>
        <w:tc>
          <w:tcPr>
            <w:tcW w:w="1134" w:type="dxa"/>
          </w:tcPr>
          <w:p w:rsidR="006C1D00" w:rsidRPr="006C1D00" w:rsidRDefault="00C857E0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6C1D00" w:rsidRPr="006C1D00" w:rsidRDefault="00C857E0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2.1%</w:t>
            </w:r>
          </w:p>
        </w:tc>
        <w:tc>
          <w:tcPr>
            <w:tcW w:w="1418" w:type="dxa"/>
          </w:tcPr>
          <w:p w:rsidR="006C1D00" w:rsidRPr="006C1D00" w:rsidRDefault="00C857E0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&gt; 150 </w:t>
            </w:r>
            <w:proofErr w:type="spellStart"/>
            <w:r w:rsidRPr="006C1D00">
              <w:rPr>
                <w:sz w:val="24"/>
                <w:szCs w:val="24"/>
              </w:rPr>
              <w:t>nM</w:t>
            </w:r>
            <w:proofErr w:type="spellEnd"/>
          </w:p>
        </w:tc>
      </w:tr>
      <w:tr w:rsidR="001A0D2E" w:rsidRPr="006C1D00" w:rsidTr="001A0D2E">
        <w:tc>
          <w:tcPr>
            <w:tcW w:w="2269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Doxycycline</w:t>
            </w:r>
            <w:proofErr w:type="spellEnd"/>
          </w:p>
        </w:tc>
        <w:tc>
          <w:tcPr>
            <w:tcW w:w="2444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>8349.9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 (628.30-109,365.75</w:t>
            </w:r>
            <w:r w:rsidRPr="006C1D00">
              <w:rPr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092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7,835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(505.67-105,202)</w:t>
            </w:r>
          </w:p>
        </w:tc>
        <w:tc>
          <w:tcPr>
            <w:tcW w:w="2126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10,672.5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(650.52-10,6564)</w:t>
            </w:r>
          </w:p>
        </w:tc>
        <w:tc>
          <w:tcPr>
            <w:tcW w:w="1134" w:type="dxa"/>
          </w:tcPr>
          <w:p w:rsidR="006C1D00" w:rsidRPr="006C1D00" w:rsidRDefault="00C857E0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17.5%</w:t>
            </w:r>
          </w:p>
        </w:tc>
        <w:tc>
          <w:tcPr>
            <w:tcW w:w="1276" w:type="dxa"/>
          </w:tcPr>
          <w:p w:rsidR="006C1D00" w:rsidRPr="006C1D00" w:rsidRDefault="00C857E0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23.6%</w:t>
            </w:r>
          </w:p>
        </w:tc>
        <w:tc>
          <w:tcPr>
            <w:tcW w:w="1418" w:type="dxa"/>
          </w:tcPr>
          <w:p w:rsidR="006C1D00" w:rsidRPr="006C1D00" w:rsidRDefault="00C857E0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30%</w:t>
            </w:r>
          </w:p>
        </w:tc>
        <w:tc>
          <w:tcPr>
            <w:tcW w:w="1842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&gt; 35 </w:t>
            </w:r>
            <w:proofErr w:type="spellStart"/>
            <w:r w:rsidRPr="006C1D00">
              <w:rPr>
                <w:sz w:val="24"/>
                <w:szCs w:val="24"/>
              </w:rPr>
              <w:t>μM</w:t>
            </w:r>
            <w:proofErr w:type="spellEnd"/>
          </w:p>
        </w:tc>
      </w:tr>
      <w:tr w:rsidR="001A0D2E" w:rsidRPr="006C1D00" w:rsidTr="001A0D2E">
        <w:tc>
          <w:tcPr>
            <w:tcW w:w="2269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Piperaquine</w:t>
            </w:r>
            <w:proofErr w:type="spellEnd"/>
          </w:p>
        </w:tc>
        <w:tc>
          <w:tcPr>
            <w:tcW w:w="2444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29.69 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>(12.4-230.1</w:t>
            </w:r>
            <w:r w:rsidRPr="006C1D00">
              <w:rPr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092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23.91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(11.66-82.9)</w:t>
            </w:r>
          </w:p>
        </w:tc>
        <w:tc>
          <w:tcPr>
            <w:tcW w:w="2126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33.22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(10.5-633.4)</w:t>
            </w:r>
          </w:p>
        </w:tc>
        <w:tc>
          <w:tcPr>
            <w:tcW w:w="1134" w:type="dxa"/>
          </w:tcPr>
          <w:p w:rsidR="006C1D00" w:rsidRPr="006C1D00" w:rsidRDefault="00D77B8E" w:rsidP="0065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1D00" w:rsidRPr="006C1D00" w:rsidRDefault="00D77B8E" w:rsidP="0065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C1D00" w:rsidRPr="006C1D00" w:rsidRDefault="00D77B8E" w:rsidP="0065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>NA</w:t>
            </w:r>
          </w:p>
        </w:tc>
      </w:tr>
      <w:tr w:rsidR="001A0D2E" w:rsidRPr="006C1D00" w:rsidTr="001A0D2E">
        <w:tc>
          <w:tcPr>
            <w:tcW w:w="2269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Artesunate</w:t>
            </w:r>
            <w:proofErr w:type="spellEnd"/>
          </w:p>
        </w:tc>
        <w:tc>
          <w:tcPr>
            <w:tcW w:w="2444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3.59 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(1.79-8.50)</w:t>
            </w:r>
          </w:p>
        </w:tc>
        <w:tc>
          <w:tcPr>
            <w:tcW w:w="2092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3.67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(1.07-9.36)</w:t>
            </w:r>
          </w:p>
        </w:tc>
        <w:tc>
          <w:tcPr>
            <w:tcW w:w="2126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4.06  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(1.38-8.68)</w:t>
            </w:r>
          </w:p>
        </w:tc>
        <w:tc>
          <w:tcPr>
            <w:tcW w:w="1134" w:type="dxa"/>
          </w:tcPr>
          <w:p w:rsidR="006C1D00" w:rsidRPr="006C1D00" w:rsidRDefault="004C0783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6C1D00" w:rsidRPr="006C1D00" w:rsidRDefault="004C0783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6C1D00" w:rsidRPr="006C1D00" w:rsidRDefault="004C0783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&gt;20 </w:t>
            </w:r>
            <w:proofErr w:type="spellStart"/>
            <w:r w:rsidRPr="006C1D00">
              <w:rPr>
                <w:sz w:val="24"/>
                <w:szCs w:val="24"/>
              </w:rPr>
              <w:t>nM</w:t>
            </w:r>
            <w:proofErr w:type="spellEnd"/>
          </w:p>
        </w:tc>
      </w:tr>
      <w:tr w:rsidR="001A0D2E" w:rsidRPr="006C1D00" w:rsidTr="001A0D2E">
        <w:tc>
          <w:tcPr>
            <w:tcW w:w="2269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Qunine</w:t>
            </w:r>
            <w:proofErr w:type="spellEnd"/>
          </w:p>
        </w:tc>
        <w:tc>
          <w:tcPr>
            <w:tcW w:w="2444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126.32 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(41.23-6,381.97)</w:t>
            </w:r>
          </w:p>
        </w:tc>
        <w:tc>
          <w:tcPr>
            <w:tcW w:w="2092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73.59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(39.80-282.13)</w:t>
            </w:r>
          </w:p>
        </w:tc>
        <w:tc>
          <w:tcPr>
            <w:tcW w:w="2126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136.49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(33.82-3,306.77)</w:t>
            </w:r>
          </w:p>
        </w:tc>
        <w:tc>
          <w:tcPr>
            <w:tcW w:w="1134" w:type="dxa"/>
          </w:tcPr>
          <w:p w:rsidR="006C1D00" w:rsidRPr="006C1D00" w:rsidRDefault="001A0D2E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10.2%</w:t>
            </w:r>
          </w:p>
        </w:tc>
        <w:tc>
          <w:tcPr>
            <w:tcW w:w="1276" w:type="dxa"/>
          </w:tcPr>
          <w:p w:rsidR="006C1D00" w:rsidRPr="006C1D00" w:rsidRDefault="001A0D2E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6C1D00" w:rsidRPr="006C1D00" w:rsidRDefault="001A0D2E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11.3 %</w:t>
            </w:r>
          </w:p>
        </w:tc>
        <w:tc>
          <w:tcPr>
            <w:tcW w:w="1842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&gt; 800 </w:t>
            </w:r>
            <w:proofErr w:type="spellStart"/>
            <w:r w:rsidRPr="006C1D00">
              <w:rPr>
                <w:sz w:val="24"/>
                <w:szCs w:val="24"/>
              </w:rPr>
              <w:t>nM</w:t>
            </w:r>
            <w:proofErr w:type="spellEnd"/>
          </w:p>
        </w:tc>
      </w:tr>
      <w:tr w:rsidR="001A0D2E" w:rsidRPr="006C1D00" w:rsidTr="001A0D2E">
        <w:tc>
          <w:tcPr>
            <w:tcW w:w="2269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Dihydroartemisinin</w:t>
            </w:r>
            <w:proofErr w:type="spellEnd"/>
          </w:p>
        </w:tc>
        <w:tc>
          <w:tcPr>
            <w:tcW w:w="2444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3.58 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(2.00-10.74)</w:t>
            </w:r>
          </w:p>
        </w:tc>
        <w:tc>
          <w:tcPr>
            <w:tcW w:w="2092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3.82 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(2.32-10.6)</w:t>
            </w:r>
          </w:p>
        </w:tc>
        <w:tc>
          <w:tcPr>
            <w:tcW w:w="2126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4.49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(1.51-10.21)</w:t>
            </w:r>
          </w:p>
        </w:tc>
        <w:tc>
          <w:tcPr>
            <w:tcW w:w="1134" w:type="dxa"/>
          </w:tcPr>
          <w:p w:rsidR="006C1D00" w:rsidRPr="006C1D00" w:rsidRDefault="004C0783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6C1D00" w:rsidRPr="006C1D00" w:rsidRDefault="004C0783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6C1D00" w:rsidRPr="006C1D00" w:rsidRDefault="004C0783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&gt;12 </w:t>
            </w:r>
            <w:proofErr w:type="spellStart"/>
            <w:r w:rsidRPr="006C1D00">
              <w:rPr>
                <w:sz w:val="24"/>
                <w:szCs w:val="24"/>
              </w:rPr>
              <w:t>nM</w:t>
            </w:r>
            <w:proofErr w:type="spellEnd"/>
          </w:p>
        </w:tc>
      </w:tr>
      <w:tr w:rsidR="001A0D2E" w:rsidRPr="006C1D00" w:rsidTr="001A0D2E">
        <w:tc>
          <w:tcPr>
            <w:tcW w:w="2269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Artemether</w:t>
            </w:r>
            <w:proofErr w:type="spellEnd"/>
          </w:p>
        </w:tc>
        <w:tc>
          <w:tcPr>
            <w:tcW w:w="2444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>5.12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 (</w:t>
            </w:r>
            <w:r w:rsidRPr="006C1D00">
              <w:rPr>
                <w:color w:val="000000"/>
                <w:sz w:val="24"/>
                <w:szCs w:val="24"/>
                <w:lang w:eastAsia="en-GB"/>
              </w:rPr>
              <w:t>2.21-10.41)</w:t>
            </w:r>
          </w:p>
        </w:tc>
        <w:tc>
          <w:tcPr>
            <w:tcW w:w="2092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4.25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(1.94-10.32)</w:t>
            </w:r>
          </w:p>
        </w:tc>
        <w:tc>
          <w:tcPr>
            <w:tcW w:w="2126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4.25 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(1.64-8.88)</w:t>
            </w:r>
          </w:p>
        </w:tc>
        <w:tc>
          <w:tcPr>
            <w:tcW w:w="1134" w:type="dxa"/>
          </w:tcPr>
          <w:p w:rsidR="006C1D00" w:rsidRPr="006C1D00" w:rsidRDefault="004C0783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6C1D00" w:rsidRPr="006C1D00" w:rsidRDefault="004C0783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6C1D00" w:rsidRPr="006C1D00" w:rsidRDefault="004C0783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&gt;30 </w:t>
            </w:r>
            <w:proofErr w:type="spellStart"/>
            <w:r w:rsidRPr="006C1D00">
              <w:rPr>
                <w:sz w:val="24"/>
                <w:szCs w:val="24"/>
              </w:rPr>
              <w:t>nM</w:t>
            </w:r>
            <w:proofErr w:type="spellEnd"/>
          </w:p>
        </w:tc>
      </w:tr>
      <w:tr w:rsidR="001A0D2E" w:rsidRPr="006C1D00" w:rsidTr="001A0D2E">
        <w:tc>
          <w:tcPr>
            <w:tcW w:w="2269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Tafenoquine</w:t>
            </w:r>
            <w:proofErr w:type="spellEnd"/>
          </w:p>
        </w:tc>
        <w:tc>
          <w:tcPr>
            <w:tcW w:w="2444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>113.99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 (</w:t>
            </w:r>
            <w:r w:rsidRPr="006C1D00">
              <w:rPr>
                <w:color w:val="000000"/>
                <w:sz w:val="24"/>
                <w:szCs w:val="24"/>
                <w:lang w:eastAsia="en-GB"/>
              </w:rPr>
              <w:t>28.77-2,719.5)</w:t>
            </w:r>
          </w:p>
        </w:tc>
        <w:tc>
          <w:tcPr>
            <w:tcW w:w="2092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47.29 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(26.50-140.47)</w:t>
            </w:r>
          </w:p>
        </w:tc>
        <w:tc>
          <w:tcPr>
            <w:tcW w:w="2126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160.19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(25.62-4,898.67)</w:t>
            </w:r>
          </w:p>
        </w:tc>
        <w:tc>
          <w:tcPr>
            <w:tcW w:w="1134" w:type="dxa"/>
          </w:tcPr>
          <w:p w:rsidR="006C1D00" w:rsidRPr="006C1D00" w:rsidRDefault="00D77B8E" w:rsidP="0065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1D00" w:rsidRPr="006C1D00" w:rsidRDefault="00D77B8E" w:rsidP="0065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C1D00" w:rsidRPr="006C1D00" w:rsidRDefault="00D77B8E" w:rsidP="0065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>NA</w:t>
            </w:r>
          </w:p>
        </w:tc>
      </w:tr>
      <w:tr w:rsidR="001A0D2E" w:rsidRPr="006C1D00" w:rsidTr="001A0D2E">
        <w:tc>
          <w:tcPr>
            <w:tcW w:w="2269" w:type="dxa"/>
          </w:tcPr>
          <w:p w:rsidR="006C1D00" w:rsidRPr="006C1D00" w:rsidRDefault="006C1D00" w:rsidP="006572B9">
            <w:pPr>
              <w:rPr>
                <w:b/>
                <w:sz w:val="24"/>
                <w:szCs w:val="24"/>
              </w:rPr>
            </w:pPr>
            <w:proofErr w:type="spellStart"/>
            <w:r w:rsidRPr="006C1D00">
              <w:rPr>
                <w:b/>
                <w:sz w:val="24"/>
                <w:szCs w:val="24"/>
              </w:rPr>
              <w:t>Atovaquone</w:t>
            </w:r>
            <w:proofErr w:type="spellEnd"/>
          </w:p>
        </w:tc>
        <w:tc>
          <w:tcPr>
            <w:tcW w:w="2444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>2.72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 </w:t>
            </w:r>
            <w:r w:rsidRPr="006C1D00">
              <w:rPr>
                <w:color w:val="000000"/>
                <w:sz w:val="24"/>
                <w:szCs w:val="24"/>
                <w:lang w:eastAsia="en-GB"/>
              </w:rPr>
              <w:t>(0.49-67.77)</w:t>
            </w:r>
          </w:p>
        </w:tc>
        <w:tc>
          <w:tcPr>
            <w:tcW w:w="2092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1.16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(0.40-11.66)</w:t>
            </w:r>
          </w:p>
        </w:tc>
        <w:tc>
          <w:tcPr>
            <w:tcW w:w="2126" w:type="dxa"/>
          </w:tcPr>
          <w:p w:rsidR="006C1D00" w:rsidRPr="006C1D00" w:rsidRDefault="006C1D00" w:rsidP="006572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>1.67</w:t>
            </w:r>
          </w:p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color w:val="000000"/>
                <w:sz w:val="24"/>
                <w:szCs w:val="24"/>
                <w:lang w:eastAsia="en-GB"/>
              </w:rPr>
              <w:t xml:space="preserve"> (0.46-74.60)</w:t>
            </w:r>
          </w:p>
        </w:tc>
        <w:tc>
          <w:tcPr>
            <w:tcW w:w="1134" w:type="dxa"/>
          </w:tcPr>
          <w:p w:rsidR="006C1D00" w:rsidRPr="006C1D00" w:rsidRDefault="004C0783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6C1D00" w:rsidRPr="006C1D00" w:rsidRDefault="004C0783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6C1D00" w:rsidRPr="006C1D00" w:rsidRDefault="004C0783" w:rsidP="004C0783">
            <w:pPr>
              <w:spacing w:line="480" w:lineRule="auto"/>
              <w:rPr>
                <w:sz w:val="24"/>
                <w:szCs w:val="24"/>
              </w:rPr>
            </w:pPr>
            <w:r w:rsidRPr="00863A68">
              <w:rPr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:rsidR="006C1D00" w:rsidRPr="006C1D00" w:rsidRDefault="006C1D00" w:rsidP="006572B9">
            <w:pPr>
              <w:rPr>
                <w:sz w:val="24"/>
                <w:szCs w:val="24"/>
              </w:rPr>
            </w:pPr>
            <w:r w:rsidRPr="006C1D00">
              <w:rPr>
                <w:sz w:val="24"/>
                <w:szCs w:val="24"/>
              </w:rPr>
              <w:t xml:space="preserve">&gt;1,900 </w:t>
            </w:r>
            <w:proofErr w:type="spellStart"/>
            <w:r w:rsidRPr="006C1D00">
              <w:rPr>
                <w:sz w:val="24"/>
                <w:szCs w:val="24"/>
              </w:rPr>
              <w:t>nM</w:t>
            </w:r>
            <w:proofErr w:type="spellEnd"/>
          </w:p>
        </w:tc>
      </w:tr>
    </w:tbl>
    <w:p w:rsidR="0010775E" w:rsidRPr="00863A68" w:rsidRDefault="0010775E" w:rsidP="0010775E">
      <w:pPr>
        <w:spacing w:line="480" w:lineRule="auto"/>
      </w:pPr>
      <w:r w:rsidRPr="00863A68">
        <w:t>NA=Not available in literature</w:t>
      </w:r>
    </w:p>
    <w:sectPr w:rsidR="0010775E" w:rsidRPr="00863A68" w:rsidSect="00ED45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45A0"/>
    <w:rsid w:val="000766B6"/>
    <w:rsid w:val="0010775E"/>
    <w:rsid w:val="00177C27"/>
    <w:rsid w:val="001970C2"/>
    <w:rsid w:val="001A0D2E"/>
    <w:rsid w:val="001E474A"/>
    <w:rsid w:val="00336CC6"/>
    <w:rsid w:val="003C5D9D"/>
    <w:rsid w:val="004C0783"/>
    <w:rsid w:val="006C1D00"/>
    <w:rsid w:val="006C35B0"/>
    <w:rsid w:val="008E7C96"/>
    <w:rsid w:val="00C05B96"/>
    <w:rsid w:val="00C3277D"/>
    <w:rsid w:val="00C3533B"/>
    <w:rsid w:val="00C857E0"/>
    <w:rsid w:val="00D73E83"/>
    <w:rsid w:val="00D77B8E"/>
    <w:rsid w:val="00ED45A0"/>
    <w:rsid w:val="00FC1FCE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3</cp:revision>
  <dcterms:created xsi:type="dcterms:W3CDTF">2013-12-08T20:25:00Z</dcterms:created>
  <dcterms:modified xsi:type="dcterms:W3CDTF">2013-12-09T22:49:00Z</dcterms:modified>
</cp:coreProperties>
</file>