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0D35C3" w:rsidRDefault="00800C9B">
      <w:pPr>
        <w:spacing w:after="200"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>Table S6</w:t>
      </w:r>
      <w:r w:rsidRPr="00FF027E">
        <w:rPr>
          <w:rFonts w:ascii="Times New Roman" w:hAnsi="Times New Roman"/>
          <w:szCs w:val="24"/>
        </w:rPr>
        <w:t xml:space="preserve">. </w:t>
      </w:r>
      <w:r w:rsidRPr="00D47DCD">
        <w:rPr>
          <w:rFonts w:ascii="Times New Roman" w:hAnsi="Times New Roman"/>
          <w:b/>
          <w:szCs w:val="24"/>
        </w:rPr>
        <w:t>Data collection and refinement statistics of A/bat/Peru/10 HA and A/bat/Peru/10 NA</w:t>
      </w:r>
      <w:r>
        <w:rPr>
          <w:rFonts w:ascii="Times New Roman" w:hAnsi="Times New Roman"/>
          <w:b/>
          <w:szCs w:val="24"/>
        </w:rPr>
        <w:t>L</w:t>
      </w:r>
      <w:r w:rsidRPr="00D47DCD">
        <w:rPr>
          <w:rFonts w:ascii="Times New Roman" w:hAnsi="Times New Roman"/>
          <w:b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070"/>
        <w:gridCol w:w="2070"/>
      </w:tblGrid>
      <w:tr w:rsidR="00800C9B" w:rsidRPr="00FD418A" w:rsidTr="00CC3A92">
        <w:trPr>
          <w:trHeight w:val="332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Data set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00C9B" w:rsidRPr="00342AC8" w:rsidRDefault="00800C9B">
            <w:pPr>
              <w:spacing w:after="120"/>
              <w:rPr>
                <w:rFonts w:ascii="Times New Roman" w:hAnsi="Times New Roman"/>
                <w:sz w:val="20"/>
                <w:szCs w:val="18"/>
                <w:lang w:val="es-CL"/>
              </w:rPr>
            </w:pPr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A/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bat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/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Peru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 xml:space="preserve">/10 HA 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crystal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 xml:space="preserve"> 1 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00C9B" w:rsidRPr="00342AC8" w:rsidRDefault="00800C9B">
            <w:pPr>
              <w:spacing w:after="120"/>
              <w:rPr>
                <w:rFonts w:ascii="Times New Roman" w:hAnsi="Times New Roman"/>
                <w:sz w:val="20"/>
                <w:szCs w:val="18"/>
                <w:lang w:val="es-CL"/>
              </w:rPr>
            </w:pPr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A/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bat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/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Peru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 xml:space="preserve">/10 HA </w:t>
            </w:r>
            <w:proofErr w:type="spellStart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>crystal</w:t>
            </w:r>
            <w:proofErr w:type="spellEnd"/>
            <w:r w:rsidRPr="00342AC8">
              <w:rPr>
                <w:rFonts w:ascii="Times New Roman" w:hAnsi="Times New Roman"/>
                <w:sz w:val="20"/>
                <w:szCs w:val="18"/>
                <w:lang w:val="es-CL"/>
              </w:rPr>
              <w:t xml:space="preserve"> 2 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800C9B" w:rsidRPr="00A42319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A42319">
              <w:rPr>
                <w:rFonts w:ascii="Times New Roman" w:hAnsi="Times New Roman"/>
                <w:sz w:val="20"/>
                <w:szCs w:val="18"/>
              </w:rPr>
              <w:t>A/bat/Peru/10 NAL crystal form 1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800C9B" w:rsidRPr="00A42319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A42319">
              <w:rPr>
                <w:rFonts w:ascii="Times New Roman" w:hAnsi="Times New Roman"/>
                <w:sz w:val="20"/>
                <w:szCs w:val="18"/>
              </w:rPr>
              <w:t>A/bat/Peru/10 NAL crystal form 2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Space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I422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I422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I222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P6</w:t>
            </w:r>
            <w:r w:rsidRPr="00FF027E">
              <w:rPr>
                <w:rFonts w:ascii="Times New Roman" w:hAnsi="Times New Roman"/>
                <w:sz w:val="20"/>
                <w:szCs w:val="18"/>
                <w:vertAlign w:val="subscript"/>
              </w:rPr>
              <w:t>1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Unit cell (Å)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rFonts w:eastAsia="Times"/>
                <w:i/>
                <w:szCs w:val="18"/>
              </w:rPr>
              <w:t>a</w:t>
            </w:r>
            <w:r w:rsidRPr="00FF027E">
              <w:rPr>
                <w:rFonts w:eastAsia="Times"/>
                <w:szCs w:val="18"/>
              </w:rPr>
              <w:t xml:space="preserve"> = </w:t>
            </w:r>
            <w:r w:rsidRPr="00FF027E">
              <w:rPr>
                <w:rFonts w:eastAsia="Times"/>
                <w:i/>
                <w:szCs w:val="18"/>
              </w:rPr>
              <w:t>b</w:t>
            </w:r>
            <w:r w:rsidRPr="00FF027E">
              <w:rPr>
                <w:rFonts w:eastAsia="Times"/>
                <w:szCs w:val="18"/>
              </w:rPr>
              <w:t xml:space="preserve"> = 238.9,</w:t>
            </w:r>
          </w:p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i/>
                <w:szCs w:val="18"/>
              </w:rPr>
              <w:t>c</w:t>
            </w:r>
            <w:r w:rsidRPr="00FF027E">
              <w:rPr>
                <w:szCs w:val="18"/>
              </w:rPr>
              <w:t xml:space="preserve"> = 160.8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rFonts w:eastAsia="Times"/>
                <w:i/>
                <w:szCs w:val="18"/>
              </w:rPr>
              <w:t>a</w:t>
            </w:r>
            <w:r w:rsidRPr="00FF027E">
              <w:rPr>
                <w:rFonts w:eastAsia="Times"/>
                <w:szCs w:val="18"/>
              </w:rPr>
              <w:t xml:space="preserve"> = </w:t>
            </w:r>
            <w:r w:rsidRPr="00FF027E">
              <w:rPr>
                <w:rFonts w:eastAsia="Times"/>
                <w:i/>
                <w:szCs w:val="18"/>
              </w:rPr>
              <w:t>b</w:t>
            </w:r>
            <w:r w:rsidRPr="00FF027E">
              <w:rPr>
                <w:rFonts w:eastAsia="Times"/>
                <w:szCs w:val="18"/>
              </w:rPr>
              <w:t xml:space="preserve"> = 239.1,</w:t>
            </w:r>
          </w:p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i/>
                <w:szCs w:val="18"/>
              </w:rPr>
              <w:t>c</w:t>
            </w:r>
            <w:r w:rsidRPr="00FF027E">
              <w:rPr>
                <w:szCs w:val="18"/>
              </w:rPr>
              <w:t xml:space="preserve"> = 161.2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rFonts w:eastAsia="Times"/>
                <w:i/>
                <w:szCs w:val="18"/>
              </w:rPr>
              <w:t>a</w:t>
            </w:r>
            <w:r w:rsidRPr="00FF027E">
              <w:rPr>
                <w:rFonts w:eastAsia="Times"/>
                <w:szCs w:val="18"/>
              </w:rPr>
              <w:t xml:space="preserve"> = 123.4, b = 164.4,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c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 xml:space="preserve"> = 214.9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EndnoteText"/>
              <w:spacing w:after="120"/>
              <w:rPr>
                <w:rFonts w:eastAsia="Times"/>
                <w:szCs w:val="18"/>
              </w:rPr>
            </w:pPr>
            <w:r w:rsidRPr="00FF027E">
              <w:rPr>
                <w:rFonts w:eastAsia="Times"/>
                <w:i/>
                <w:szCs w:val="18"/>
              </w:rPr>
              <w:t>a</w:t>
            </w:r>
            <w:r w:rsidRPr="00FF027E">
              <w:rPr>
                <w:rFonts w:eastAsia="Times"/>
                <w:szCs w:val="18"/>
              </w:rPr>
              <w:t xml:space="preserve"> = b = 181.3,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c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 xml:space="preserve"> = 136.6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Resolution (Å) 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50.0-2.15 (2.23-2.15)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50.0-2.24 (2.32-2.24)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50.0-3.0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 xml:space="preserve"> (3.11-3.00)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50.0-2.68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(2.73-2.68)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X-ray source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APS 23ID-D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SSRL 11-1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APS 22ID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SSRL 12-2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Unique reflections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121,108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111,081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41,701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70,321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Redundancy 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13.3 (6.4)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6.5 (6.3)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2.9 (2.5)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3.2 (3.3)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Average I/</w:t>
            </w:r>
            <w:r w:rsidRPr="00FF027E">
              <w:rPr>
                <w:rFonts w:ascii="Times New Roman" w:hAnsi="Times New Roman"/>
                <w:sz w:val="20"/>
                <w:szCs w:val="18"/>
              </w:rPr>
              <w:sym w:font="Symbol" w:char="F073"/>
            </w:r>
            <w:r w:rsidRPr="00FF027E">
              <w:rPr>
                <w:rFonts w:ascii="Times New Roman" w:hAnsi="Times New Roman"/>
                <w:sz w:val="20"/>
                <w:szCs w:val="18"/>
              </w:rPr>
              <w:t>(I)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 xml:space="preserve">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31.5 (1.9)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12.4 (2.4)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9.1 (1.4)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14.5 (1.0)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Completeness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 xml:space="preserve">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97.1 (79.7)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99.8 (98.8)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94.5 (93.0)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98.4 (99.6)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R</w:t>
            </w:r>
            <w:r w:rsidRPr="00FF027E">
              <w:rPr>
                <w:rFonts w:ascii="Times New Roman" w:hAnsi="Times New Roman"/>
                <w:sz w:val="20"/>
                <w:szCs w:val="18"/>
                <w:vertAlign w:val="subscript"/>
              </w:rPr>
              <w:t>sym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0.11 (0.76)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0.09 (0.59)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0.10 (0.70)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0.08 (0.69)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Monomers in </w:t>
            </w:r>
            <w:proofErr w:type="spellStart"/>
            <w:r w:rsidRPr="00FF027E">
              <w:rPr>
                <w:rFonts w:ascii="Times New Roman" w:hAnsi="Times New Roman"/>
                <w:sz w:val="20"/>
                <w:szCs w:val="18"/>
              </w:rPr>
              <w:t>a.u</w:t>
            </w:r>
            <w:proofErr w:type="spellEnd"/>
            <w:r w:rsidRPr="00FF027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V</w:t>
            </w:r>
            <w:r w:rsidRPr="00FF027E">
              <w:rPr>
                <w:rFonts w:ascii="Times New Roman" w:hAnsi="Times New Roman"/>
                <w:sz w:val="20"/>
                <w:szCs w:val="18"/>
                <w:vertAlign w:val="subscript"/>
              </w:rPr>
              <w:t>m</w:t>
            </w:r>
            <w:proofErr w:type="spellEnd"/>
            <w:r w:rsidRPr="00FF027E">
              <w:rPr>
                <w:rFonts w:ascii="Times New Roman" w:hAnsi="Times New Roman"/>
                <w:sz w:val="20"/>
                <w:szCs w:val="18"/>
              </w:rPr>
              <w:t xml:space="preserve"> (Å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3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/Da)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3.1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Reflections used in refinement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121,054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111,074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39,587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70,273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Refined residues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1,476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1,482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1,452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1,417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Refined waters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1,034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117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i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R</w:t>
            </w:r>
            <w:r w:rsidRPr="00FF027E">
              <w:rPr>
                <w:rFonts w:ascii="Times New Roman" w:hAnsi="Times New Roman"/>
                <w:sz w:val="20"/>
                <w:szCs w:val="18"/>
                <w:vertAlign w:val="subscript"/>
              </w:rPr>
              <w:t>cryst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0.183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0.168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0.214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0.178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R</w:t>
            </w:r>
            <w:r w:rsidRPr="00FF027E">
              <w:rPr>
                <w:rFonts w:ascii="Times New Roman" w:hAnsi="Times New Roman"/>
                <w:sz w:val="20"/>
                <w:szCs w:val="18"/>
                <w:vertAlign w:val="subscript"/>
              </w:rPr>
              <w:t>free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0.220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0.200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0.260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0.220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B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-values (Å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2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    Protein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    Waters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44.0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46.7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33.0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37.3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80.1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:rsidR="00800C9B" w:rsidRPr="00FF027E" w:rsidRDefault="00800C9B">
            <w:pPr>
              <w:pStyle w:val="Footer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73.6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58.5</w:t>
            </w:r>
          </w:p>
        </w:tc>
      </w:tr>
      <w:tr w:rsidR="00800C9B" w:rsidRPr="00FF027E" w:rsidTr="00CC3A92">
        <w:trPr>
          <w:trHeight w:val="4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 xml:space="preserve">Wilson </w:t>
            </w:r>
            <w:r w:rsidRPr="00FF027E">
              <w:rPr>
                <w:rFonts w:ascii="Times New Roman" w:hAnsi="Times New Roman"/>
                <w:i/>
                <w:sz w:val="20"/>
                <w:szCs w:val="18"/>
              </w:rPr>
              <w:t>B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-value (Å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2</w:t>
            </w:r>
            <w:r w:rsidRPr="00FF027E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sz w:val="20"/>
                <w:szCs w:val="18"/>
              </w:rPr>
              <w:t>Ramachandran</w:t>
            </w:r>
            <w:proofErr w:type="spellEnd"/>
            <w:r w:rsidRPr="00FF027E">
              <w:rPr>
                <w:rFonts w:ascii="Times New Roman" w:hAnsi="Times New Roman"/>
                <w:sz w:val="20"/>
                <w:szCs w:val="18"/>
              </w:rPr>
              <w:t xml:space="preserve"> plot (%)</w:t>
            </w:r>
            <w:r w:rsidRPr="00FF027E">
              <w:rPr>
                <w:rFonts w:ascii="Times New Roman" w:hAnsi="Times New Roman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47.2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97.9, 0.2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34.4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98.0, 0.5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74.7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94.5, 0.5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79.8</w:t>
            </w:r>
          </w:p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95.2, 0.3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sz w:val="20"/>
                <w:szCs w:val="18"/>
              </w:rPr>
              <w:t>rmsd</w:t>
            </w:r>
            <w:proofErr w:type="spellEnd"/>
            <w:r w:rsidRPr="00FF027E">
              <w:rPr>
                <w:rFonts w:ascii="Times New Roman" w:hAnsi="Times New Roman"/>
                <w:sz w:val="20"/>
                <w:szCs w:val="18"/>
              </w:rPr>
              <w:t xml:space="preserve"> bond (Å)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0.009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F027E">
              <w:rPr>
                <w:rFonts w:ascii="Times New Roman" w:hAnsi="Times New Roman"/>
                <w:sz w:val="20"/>
                <w:szCs w:val="18"/>
              </w:rPr>
              <w:t>rmsd</w:t>
            </w:r>
            <w:proofErr w:type="spellEnd"/>
            <w:r w:rsidRPr="00FF027E">
              <w:rPr>
                <w:rFonts w:ascii="Times New Roman" w:hAnsi="Times New Roman"/>
                <w:sz w:val="20"/>
                <w:szCs w:val="18"/>
              </w:rPr>
              <w:t xml:space="preserve"> angle (deg.)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00C9B" w:rsidRPr="00FF027E" w:rsidRDefault="00800C9B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1.3</w:t>
            </w:r>
          </w:p>
        </w:tc>
      </w:tr>
      <w:tr w:rsidR="00800C9B" w:rsidRPr="00FF027E" w:rsidTr="00CC3A9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9B" w:rsidRPr="00FF027E" w:rsidRDefault="00800C9B" w:rsidP="00245082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FF027E">
              <w:rPr>
                <w:rFonts w:ascii="Times New Roman" w:hAnsi="Times New Roman"/>
                <w:sz w:val="20"/>
                <w:szCs w:val="18"/>
              </w:rPr>
              <w:t>PDB codes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9B" w:rsidRPr="00FF027E" w:rsidRDefault="00003D95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4K3X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9B" w:rsidRPr="005C7AF4" w:rsidRDefault="004076C5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4MC5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9B" w:rsidRPr="005C7AF4" w:rsidRDefault="004076C5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4MC7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C9B" w:rsidRPr="00FF027E" w:rsidRDefault="00003D95">
            <w:pPr>
              <w:spacing w:after="12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4K3Y</w:t>
            </w:r>
          </w:p>
        </w:tc>
      </w:tr>
    </w:tbl>
    <w:p w:rsidR="00800C9B" w:rsidRPr="00FF027E" w:rsidRDefault="00800C9B" w:rsidP="00245082">
      <w:pPr>
        <w:spacing w:after="120"/>
        <w:rPr>
          <w:rFonts w:ascii="Times New Roman" w:hAnsi="Times New Roman"/>
          <w:kern w:val="2"/>
        </w:rPr>
      </w:pPr>
      <w:r w:rsidRPr="00FF027E">
        <w:rPr>
          <w:rFonts w:ascii="Times New Roman" w:hAnsi="Times New Roman"/>
          <w:kern w:val="2"/>
          <w:vertAlign w:val="superscript"/>
        </w:rPr>
        <w:t>a</w:t>
      </w:r>
      <w:r w:rsidRPr="00FF027E">
        <w:rPr>
          <w:rFonts w:ascii="Times New Roman" w:hAnsi="Times New Roman"/>
          <w:kern w:val="2"/>
        </w:rPr>
        <w:t xml:space="preserve"> Parenthesis denote outer-shell statistics.</w:t>
      </w:r>
    </w:p>
    <w:p w:rsidR="00800C9B" w:rsidRPr="00FF027E" w:rsidRDefault="00800C9B">
      <w:pPr>
        <w:spacing w:after="120"/>
        <w:rPr>
          <w:rFonts w:ascii="Times New Roman" w:hAnsi="Times New Roman"/>
          <w:kern w:val="2"/>
        </w:rPr>
      </w:pPr>
      <w:r w:rsidRPr="00FF027E">
        <w:rPr>
          <w:rFonts w:ascii="Times New Roman" w:hAnsi="Times New Roman"/>
          <w:kern w:val="2"/>
          <w:vertAlign w:val="superscript"/>
        </w:rPr>
        <w:t>b</w:t>
      </w:r>
      <w:r w:rsidRPr="00FF027E">
        <w:rPr>
          <w:rFonts w:ascii="Times New Roman" w:hAnsi="Times New Roman"/>
          <w:kern w:val="2"/>
        </w:rPr>
        <w:t xml:space="preserve"> </w:t>
      </w:r>
      <w:proofErr w:type="spellStart"/>
      <w:r w:rsidRPr="00FF027E">
        <w:rPr>
          <w:rFonts w:ascii="Times New Roman" w:hAnsi="Times New Roman"/>
          <w:i/>
          <w:kern w:val="2"/>
        </w:rPr>
        <w:t>R</w:t>
      </w:r>
      <w:r w:rsidRPr="00FF027E">
        <w:rPr>
          <w:rFonts w:ascii="Times New Roman" w:hAnsi="Times New Roman"/>
          <w:kern w:val="2"/>
          <w:vertAlign w:val="subscript"/>
        </w:rPr>
        <w:t>sym</w:t>
      </w:r>
      <w:proofErr w:type="spellEnd"/>
      <w:r w:rsidRPr="00FF027E">
        <w:rPr>
          <w:rFonts w:ascii="Times New Roman" w:hAnsi="Times New Roman"/>
          <w:kern w:val="2"/>
        </w:rPr>
        <w:t xml:space="preserve"> = </w:t>
      </w:r>
      <w:r w:rsidRPr="00FF027E">
        <w:rPr>
          <w:rFonts w:ascii="Times New Roman" w:hAnsi="Times New Roman"/>
          <w:kern w:val="2"/>
        </w:rPr>
        <w:sym w:font="Symbol" w:char="F0E5"/>
      </w:r>
      <w:r w:rsidRPr="00FF027E">
        <w:rPr>
          <w:rFonts w:ascii="Times New Roman" w:hAnsi="Times New Roman"/>
          <w:kern w:val="2"/>
          <w:vertAlign w:val="subscript"/>
        </w:rPr>
        <w:t>h</w:t>
      </w:r>
      <w:r w:rsidRPr="00FF027E">
        <w:rPr>
          <w:rFonts w:ascii="Times New Roman" w:hAnsi="Times New Roman"/>
          <w:kern w:val="2"/>
        </w:rPr>
        <w:sym w:font="Symbol" w:char="F0E5"/>
      </w:r>
      <w:proofErr w:type="spellStart"/>
      <w:r w:rsidRPr="00FF027E">
        <w:rPr>
          <w:rFonts w:ascii="Times New Roman" w:hAnsi="Times New Roman"/>
          <w:kern w:val="2"/>
          <w:vertAlign w:val="subscript"/>
        </w:rPr>
        <w:t>i</w:t>
      </w:r>
      <w:proofErr w:type="spellEnd"/>
      <w:r w:rsidRPr="00FF027E">
        <w:rPr>
          <w:rFonts w:ascii="Times New Roman" w:hAnsi="Times New Roman"/>
          <w:kern w:val="2"/>
        </w:rPr>
        <w:t xml:space="preserve"> </w:t>
      </w:r>
      <w:r w:rsidRPr="00FF027E">
        <w:rPr>
          <w:rFonts w:ascii="Times New Roman" w:hAnsi="Times New Roman"/>
          <w:kern w:val="2"/>
        </w:rPr>
        <w:sym w:font="Symbol" w:char="F07C"/>
      </w:r>
      <w:r w:rsidRPr="00FF027E">
        <w:rPr>
          <w:rFonts w:ascii="Times New Roman" w:hAnsi="Times New Roman"/>
          <w:kern w:val="2"/>
        </w:rPr>
        <w:t>I</w:t>
      </w:r>
      <w:r w:rsidRPr="00FF027E">
        <w:rPr>
          <w:rFonts w:ascii="Times New Roman" w:hAnsi="Times New Roman"/>
          <w:kern w:val="2"/>
          <w:vertAlign w:val="subscript"/>
        </w:rPr>
        <w:t>i</w:t>
      </w:r>
      <w:r w:rsidRPr="00FF027E">
        <w:rPr>
          <w:rFonts w:ascii="Times New Roman" w:hAnsi="Times New Roman"/>
          <w:kern w:val="2"/>
        </w:rPr>
        <w:t xml:space="preserve"> (h) - &lt;I(h)&gt;</w:t>
      </w:r>
      <w:r w:rsidRPr="00FF027E">
        <w:rPr>
          <w:rFonts w:ascii="Times New Roman" w:hAnsi="Times New Roman"/>
          <w:kern w:val="2"/>
        </w:rPr>
        <w:sym w:font="Symbol" w:char="F07C"/>
      </w:r>
      <w:r w:rsidRPr="00FF027E">
        <w:rPr>
          <w:rFonts w:ascii="Times New Roman" w:hAnsi="Times New Roman"/>
          <w:kern w:val="2"/>
        </w:rPr>
        <w:t xml:space="preserve"> /</w:t>
      </w:r>
      <w:r w:rsidRPr="00FF027E">
        <w:rPr>
          <w:rFonts w:ascii="Times New Roman" w:hAnsi="Times New Roman"/>
          <w:kern w:val="2"/>
        </w:rPr>
        <w:sym w:font="Symbol" w:char="F0E5"/>
      </w:r>
      <w:r w:rsidRPr="00FF027E">
        <w:rPr>
          <w:rFonts w:ascii="Times New Roman" w:hAnsi="Times New Roman"/>
          <w:kern w:val="2"/>
          <w:vertAlign w:val="subscript"/>
        </w:rPr>
        <w:t>h</w:t>
      </w:r>
      <w:r w:rsidRPr="00FF027E">
        <w:rPr>
          <w:rFonts w:ascii="Times New Roman" w:hAnsi="Times New Roman"/>
          <w:kern w:val="2"/>
        </w:rPr>
        <w:sym w:font="Symbol" w:char="F0E5"/>
      </w:r>
      <w:r w:rsidRPr="00FF027E">
        <w:rPr>
          <w:rFonts w:ascii="Times New Roman" w:hAnsi="Times New Roman"/>
          <w:kern w:val="2"/>
          <w:vertAlign w:val="subscript"/>
        </w:rPr>
        <w:t>i</w:t>
      </w:r>
      <w:r w:rsidRPr="00FF027E">
        <w:rPr>
          <w:rFonts w:ascii="Times New Roman" w:hAnsi="Times New Roman"/>
          <w:kern w:val="2"/>
        </w:rPr>
        <w:t xml:space="preserve"> I</w:t>
      </w:r>
      <w:r w:rsidRPr="00FF027E">
        <w:rPr>
          <w:rFonts w:ascii="Times New Roman" w:hAnsi="Times New Roman"/>
          <w:kern w:val="2"/>
          <w:vertAlign w:val="subscript"/>
        </w:rPr>
        <w:t>i</w:t>
      </w:r>
      <w:r w:rsidRPr="00FF027E">
        <w:rPr>
          <w:rFonts w:ascii="Times New Roman" w:hAnsi="Times New Roman"/>
          <w:kern w:val="2"/>
        </w:rPr>
        <w:t xml:space="preserve"> (h), where &lt; I(h)&gt; is the average intensity of i symmetry-related observations of reflections with Bragg index h.</w:t>
      </w:r>
    </w:p>
    <w:p w:rsidR="00800C9B" w:rsidRPr="00FF027E" w:rsidRDefault="00800C9B">
      <w:pPr>
        <w:spacing w:after="120"/>
        <w:rPr>
          <w:rFonts w:ascii="Times New Roman" w:hAnsi="Times New Roman"/>
          <w:kern w:val="2"/>
        </w:rPr>
      </w:pPr>
      <w:r w:rsidRPr="00FF027E">
        <w:rPr>
          <w:rFonts w:ascii="Times New Roman" w:hAnsi="Times New Roman"/>
          <w:kern w:val="2"/>
          <w:vertAlign w:val="superscript"/>
        </w:rPr>
        <w:t>c</w:t>
      </w:r>
      <w:r w:rsidRPr="00FF027E">
        <w:rPr>
          <w:rFonts w:ascii="Times New Roman" w:hAnsi="Times New Roman"/>
          <w:kern w:val="2"/>
        </w:rPr>
        <w:t xml:space="preserve"> </w:t>
      </w:r>
      <w:proofErr w:type="spellStart"/>
      <w:r w:rsidRPr="00FF027E">
        <w:rPr>
          <w:rFonts w:ascii="Times New Roman" w:hAnsi="Times New Roman"/>
          <w:i/>
          <w:kern w:val="2"/>
        </w:rPr>
        <w:t>R</w:t>
      </w:r>
      <w:r w:rsidRPr="00FF027E">
        <w:rPr>
          <w:rFonts w:ascii="Times New Roman" w:hAnsi="Times New Roman"/>
          <w:kern w:val="2"/>
          <w:vertAlign w:val="subscript"/>
        </w:rPr>
        <w:t>cryst</w:t>
      </w:r>
      <w:proofErr w:type="spellEnd"/>
      <w:r w:rsidRPr="00FF027E">
        <w:rPr>
          <w:rFonts w:ascii="Times New Roman" w:hAnsi="Times New Roman"/>
          <w:kern w:val="2"/>
        </w:rPr>
        <w:t xml:space="preserve"> = </w:t>
      </w:r>
      <w:r w:rsidRPr="00FF027E">
        <w:rPr>
          <w:rFonts w:ascii="Times New Roman" w:hAnsi="Times New Roman"/>
          <w:kern w:val="2"/>
        </w:rPr>
        <w:sym w:font="Symbol" w:char="F0E5"/>
      </w:r>
      <w:proofErr w:type="spellStart"/>
      <w:r w:rsidRPr="00FF027E">
        <w:rPr>
          <w:rFonts w:ascii="Times New Roman" w:hAnsi="Times New Roman"/>
          <w:kern w:val="2"/>
          <w:vertAlign w:val="subscript"/>
        </w:rPr>
        <w:t>hkl</w:t>
      </w:r>
      <w:proofErr w:type="spellEnd"/>
      <w:r w:rsidRPr="00FF027E">
        <w:rPr>
          <w:rFonts w:ascii="Times New Roman" w:hAnsi="Times New Roman"/>
          <w:kern w:val="2"/>
        </w:rPr>
        <w:t xml:space="preserve"> </w:t>
      </w:r>
      <w:r w:rsidRPr="00FF027E">
        <w:rPr>
          <w:rFonts w:ascii="Times New Roman" w:hAnsi="Times New Roman"/>
          <w:kern w:val="2"/>
        </w:rPr>
        <w:sym w:font="Symbol" w:char="F07C"/>
      </w:r>
      <w:proofErr w:type="spellStart"/>
      <w:r w:rsidRPr="00FF027E">
        <w:rPr>
          <w:rFonts w:ascii="Times New Roman" w:hAnsi="Times New Roman"/>
          <w:kern w:val="2"/>
        </w:rPr>
        <w:t>F</w:t>
      </w:r>
      <w:r w:rsidRPr="00FF027E">
        <w:rPr>
          <w:rFonts w:ascii="Times New Roman" w:hAnsi="Times New Roman"/>
          <w:kern w:val="2"/>
          <w:vertAlign w:val="subscript"/>
        </w:rPr>
        <w:t>o</w:t>
      </w:r>
      <w:proofErr w:type="spellEnd"/>
      <w:r w:rsidRPr="00FF027E">
        <w:rPr>
          <w:rFonts w:ascii="Times New Roman" w:hAnsi="Times New Roman"/>
          <w:kern w:val="2"/>
        </w:rPr>
        <w:t xml:space="preserve"> - F</w:t>
      </w:r>
      <w:r w:rsidRPr="00FF027E">
        <w:rPr>
          <w:rFonts w:ascii="Times New Roman" w:hAnsi="Times New Roman"/>
          <w:kern w:val="2"/>
          <w:vertAlign w:val="subscript"/>
        </w:rPr>
        <w:t>c</w:t>
      </w:r>
      <w:r w:rsidRPr="00FF027E">
        <w:rPr>
          <w:rFonts w:ascii="Times New Roman" w:hAnsi="Times New Roman"/>
          <w:kern w:val="2"/>
        </w:rPr>
        <w:sym w:font="Symbol" w:char="F07C"/>
      </w:r>
      <w:r w:rsidRPr="00FF027E">
        <w:rPr>
          <w:rFonts w:ascii="Times New Roman" w:hAnsi="Times New Roman"/>
          <w:kern w:val="2"/>
        </w:rPr>
        <w:t xml:space="preserve"> / </w:t>
      </w:r>
      <w:r w:rsidRPr="00FF027E">
        <w:rPr>
          <w:rFonts w:ascii="Times New Roman" w:hAnsi="Times New Roman"/>
          <w:kern w:val="2"/>
        </w:rPr>
        <w:sym w:font="Symbol" w:char="F0E5"/>
      </w:r>
      <w:proofErr w:type="spellStart"/>
      <w:r w:rsidRPr="00FF027E">
        <w:rPr>
          <w:rFonts w:ascii="Times New Roman" w:hAnsi="Times New Roman"/>
          <w:kern w:val="2"/>
          <w:vertAlign w:val="subscript"/>
        </w:rPr>
        <w:t>hkl</w:t>
      </w:r>
      <w:proofErr w:type="spellEnd"/>
      <w:r w:rsidRPr="00FF027E">
        <w:rPr>
          <w:rFonts w:ascii="Times New Roman" w:hAnsi="Times New Roman"/>
          <w:kern w:val="2"/>
        </w:rPr>
        <w:t xml:space="preserve"> </w:t>
      </w:r>
      <w:r w:rsidRPr="00FF027E">
        <w:rPr>
          <w:rFonts w:ascii="Times New Roman" w:hAnsi="Times New Roman"/>
          <w:kern w:val="2"/>
        </w:rPr>
        <w:sym w:font="Symbol" w:char="F07C"/>
      </w:r>
      <w:proofErr w:type="spellStart"/>
      <w:r w:rsidRPr="00FF027E">
        <w:rPr>
          <w:rFonts w:ascii="Times New Roman" w:hAnsi="Times New Roman"/>
          <w:kern w:val="2"/>
        </w:rPr>
        <w:t>F</w:t>
      </w:r>
      <w:r w:rsidRPr="00FF027E">
        <w:rPr>
          <w:rFonts w:ascii="Times New Roman" w:hAnsi="Times New Roman"/>
          <w:kern w:val="2"/>
          <w:vertAlign w:val="subscript"/>
        </w:rPr>
        <w:t>o</w:t>
      </w:r>
      <w:proofErr w:type="spellEnd"/>
      <w:r w:rsidRPr="00FF027E">
        <w:rPr>
          <w:rFonts w:ascii="Times New Roman" w:hAnsi="Times New Roman"/>
          <w:kern w:val="2"/>
        </w:rPr>
        <w:sym w:font="Symbol" w:char="F07C"/>
      </w:r>
      <w:r w:rsidRPr="00FF027E">
        <w:rPr>
          <w:rFonts w:ascii="Times New Roman" w:hAnsi="Times New Roman"/>
          <w:kern w:val="2"/>
        </w:rPr>
        <w:t xml:space="preserve">, where </w:t>
      </w:r>
      <w:proofErr w:type="spellStart"/>
      <w:r w:rsidRPr="00FF027E">
        <w:rPr>
          <w:rFonts w:ascii="Times New Roman" w:hAnsi="Times New Roman"/>
          <w:kern w:val="2"/>
        </w:rPr>
        <w:t>F</w:t>
      </w:r>
      <w:r w:rsidRPr="00FF027E">
        <w:rPr>
          <w:rFonts w:ascii="Times New Roman" w:hAnsi="Times New Roman"/>
          <w:kern w:val="2"/>
          <w:vertAlign w:val="subscript"/>
        </w:rPr>
        <w:t>o</w:t>
      </w:r>
      <w:proofErr w:type="spellEnd"/>
      <w:r w:rsidRPr="00FF027E">
        <w:rPr>
          <w:rFonts w:ascii="Times New Roman" w:hAnsi="Times New Roman"/>
          <w:kern w:val="2"/>
        </w:rPr>
        <w:t xml:space="preserve"> and F</w:t>
      </w:r>
      <w:r w:rsidRPr="00FF027E">
        <w:rPr>
          <w:rFonts w:ascii="Times New Roman" w:hAnsi="Times New Roman"/>
          <w:kern w:val="2"/>
          <w:vertAlign w:val="subscript"/>
        </w:rPr>
        <w:t>c</w:t>
      </w:r>
      <w:r w:rsidRPr="00FF027E">
        <w:rPr>
          <w:rFonts w:ascii="Times New Roman" w:hAnsi="Times New Roman"/>
          <w:kern w:val="2"/>
        </w:rPr>
        <w:t xml:space="preserve"> are the observed and calculated structure factors.</w:t>
      </w:r>
    </w:p>
    <w:p w:rsidR="00800C9B" w:rsidRPr="00FF027E" w:rsidRDefault="00800C9B">
      <w:pPr>
        <w:spacing w:after="120"/>
        <w:rPr>
          <w:rFonts w:ascii="Times New Roman" w:hAnsi="Times New Roman"/>
          <w:kern w:val="2"/>
        </w:rPr>
      </w:pPr>
      <w:r w:rsidRPr="00FF027E">
        <w:rPr>
          <w:rFonts w:ascii="Times New Roman" w:hAnsi="Times New Roman"/>
          <w:kern w:val="2"/>
          <w:vertAlign w:val="superscript"/>
        </w:rPr>
        <w:t>d</w:t>
      </w:r>
      <w:r w:rsidRPr="00FF027E">
        <w:rPr>
          <w:rFonts w:ascii="Times New Roman" w:hAnsi="Times New Roman"/>
          <w:kern w:val="2"/>
        </w:rPr>
        <w:t xml:space="preserve"> </w:t>
      </w:r>
      <w:proofErr w:type="spellStart"/>
      <w:r w:rsidRPr="00FF027E">
        <w:rPr>
          <w:rFonts w:ascii="Times New Roman" w:hAnsi="Times New Roman"/>
          <w:i/>
          <w:kern w:val="2"/>
        </w:rPr>
        <w:t>R</w:t>
      </w:r>
      <w:r w:rsidRPr="00FF027E">
        <w:rPr>
          <w:rFonts w:ascii="Times New Roman" w:hAnsi="Times New Roman"/>
          <w:kern w:val="2"/>
          <w:vertAlign w:val="subscript"/>
        </w:rPr>
        <w:t>free</w:t>
      </w:r>
      <w:proofErr w:type="spellEnd"/>
      <w:r w:rsidRPr="00FF027E">
        <w:rPr>
          <w:rFonts w:ascii="Times New Roman" w:hAnsi="Times New Roman"/>
          <w:kern w:val="2"/>
        </w:rPr>
        <w:t xml:space="preserve"> was calculated as for </w:t>
      </w:r>
      <w:proofErr w:type="spellStart"/>
      <w:r w:rsidRPr="00FF027E">
        <w:rPr>
          <w:rFonts w:ascii="Times New Roman" w:hAnsi="Times New Roman"/>
          <w:i/>
          <w:kern w:val="2"/>
        </w:rPr>
        <w:t>R</w:t>
      </w:r>
      <w:r w:rsidRPr="00FF027E">
        <w:rPr>
          <w:rFonts w:ascii="Times New Roman" w:hAnsi="Times New Roman"/>
          <w:kern w:val="2"/>
          <w:vertAlign w:val="subscript"/>
        </w:rPr>
        <w:t>cryst</w:t>
      </w:r>
      <w:proofErr w:type="spellEnd"/>
      <w:r w:rsidRPr="00FF027E">
        <w:rPr>
          <w:rFonts w:ascii="Times New Roman" w:hAnsi="Times New Roman"/>
          <w:kern w:val="2"/>
        </w:rPr>
        <w:t>, but on 5% of data excluded before refinement.</w:t>
      </w:r>
    </w:p>
    <w:p w:rsidR="00800C9B" w:rsidRPr="00FF027E" w:rsidRDefault="00800C9B">
      <w:pPr>
        <w:spacing w:after="120"/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vertAlign w:val="superscript"/>
        </w:rPr>
        <w:t>e</w:t>
      </w:r>
      <w:r w:rsidRPr="00FF027E">
        <w:rPr>
          <w:rFonts w:ascii="Times New Roman" w:hAnsi="Times New Roman"/>
        </w:rPr>
        <w:t xml:space="preserve"> The values are percentage of residues in the favored and outliers regions analyzed by </w:t>
      </w:r>
      <w:proofErr w:type="spellStart"/>
      <w:r w:rsidRPr="00FF027E">
        <w:rPr>
          <w:rFonts w:ascii="Times New Roman" w:hAnsi="Times New Roman"/>
        </w:rPr>
        <w:t>MolProbity</w:t>
      </w:r>
      <w:proofErr w:type="spellEnd"/>
      <w:r w:rsidRPr="00FF027E">
        <w:rPr>
          <w:rFonts w:ascii="Times New Roman" w:hAnsi="Times New Roman"/>
        </w:rPr>
        <w:t>.</w:t>
      </w:r>
      <w:bookmarkStart w:id="0" w:name="_GoBack"/>
      <w:bookmarkEnd w:id="0"/>
    </w:p>
    <w:sectPr w:rsidR="00800C9B" w:rsidRPr="00FF027E" w:rsidSect="00775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5D0C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4698-967E-44FC-BEEE-9842805EC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864AC-6EB1-45AA-8420-F88A06A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2013-09-17T00:31:00Z</dcterms:created>
  <dcterms:modified xsi:type="dcterms:W3CDTF">2013-09-17T00:31:00Z</dcterms:modified>
</cp:coreProperties>
</file>