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8" w:rsidRPr="009E63E2" w:rsidRDefault="00627B58" w:rsidP="00627B58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Fig</w:t>
      </w:r>
      <w:r>
        <w:rPr>
          <w:rFonts w:hint="eastAsia"/>
          <w:b/>
          <w:sz w:val="24"/>
          <w:szCs w:val="24"/>
          <w:lang w:eastAsia="ja-JP"/>
        </w:rPr>
        <w:t>.</w:t>
      </w:r>
      <w:r w:rsidRPr="009E63E2">
        <w:rPr>
          <w:b/>
          <w:sz w:val="24"/>
          <w:szCs w:val="24"/>
        </w:rPr>
        <w:t xml:space="preserve"> </w:t>
      </w:r>
      <w:r w:rsidR="00440325">
        <w:rPr>
          <w:rFonts w:hint="eastAsia"/>
          <w:b/>
          <w:sz w:val="24"/>
          <w:szCs w:val="24"/>
          <w:lang w:eastAsia="ja-JP"/>
        </w:rPr>
        <w:t>S1</w:t>
      </w:r>
      <w:r w:rsidRPr="009E63E2">
        <w:rPr>
          <w:b/>
          <w:sz w:val="24"/>
          <w:szCs w:val="24"/>
        </w:rPr>
        <w:t xml:space="preserve">. Seasonal </w:t>
      </w:r>
      <w:r>
        <w:rPr>
          <w:rFonts w:hint="eastAsia"/>
          <w:b/>
          <w:sz w:val="24"/>
          <w:szCs w:val="24"/>
          <w:lang w:eastAsia="ja-JP"/>
        </w:rPr>
        <w:t>climat</w:t>
      </w:r>
      <w:r w:rsidR="00557A46">
        <w:rPr>
          <w:rFonts w:hint="eastAsia"/>
          <w:b/>
          <w:sz w:val="24"/>
          <w:szCs w:val="24"/>
          <w:lang w:eastAsia="ja-JP"/>
        </w:rPr>
        <w:t>ic</w:t>
      </w:r>
      <w:r>
        <w:rPr>
          <w:rFonts w:hint="eastAsia"/>
          <w:b/>
          <w:sz w:val="24"/>
          <w:szCs w:val="24"/>
          <w:lang w:eastAsia="ja-JP"/>
        </w:rPr>
        <w:t xml:space="preserve"> </w:t>
      </w:r>
      <w:r w:rsidRPr="009E63E2">
        <w:rPr>
          <w:b/>
          <w:sz w:val="24"/>
          <w:szCs w:val="24"/>
        </w:rPr>
        <w:t>variation in Japan</w:t>
      </w:r>
      <w:r w:rsidRPr="009E63E2">
        <w:rPr>
          <w:sz w:val="24"/>
          <w:szCs w:val="24"/>
        </w:rPr>
        <w:t xml:space="preserve">; </w:t>
      </w:r>
    </w:p>
    <w:p w:rsidR="00627B58" w:rsidRPr="009E63E2" w:rsidRDefault="00627B58" w:rsidP="00627B58">
      <w:pPr>
        <w:spacing w:line="480" w:lineRule="auto"/>
        <w:jc w:val="both"/>
        <w:rPr>
          <w:sz w:val="24"/>
          <w:szCs w:val="24"/>
        </w:rPr>
      </w:pPr>
      <w:r w:rsidRPr="009E63E2">
        <w:rPr>
          <w:sz w:val="24"/>
          <w:szCs w:val="24"/>
        </w:rPr>
        <w:t>Hokkaido (</w:t>
      </w:r>
      <w:r w:rsidRPr="009E63E2">
        <w:rPr>
          <w:b/>
          <w:sz w:val="24"/>
          <w:szCs w:val="24"/>
        </w:rPr>
        <w:t>N</w:t>
      </w:r>
      <w:r w:rsidRPr="009E63E2">
        <w:rPr>
          <w:sz w:val="24"/>
          <w:szCs w:val="24"/>
        </w:rPr>
        <w:t>orth</w:t>
      </w:r>
      <w:r w:rsidR="00557A46">
        <w:rPr>
          <w:rFonts w:hint="eastAsia"/>
          <w:sz w:val="24"/>
          <w:szCs w:val="24"/>
          <w:lang w:eastAsia="ja-JP"/>
        </w:rPr>
        <w:t>ern</w:t>
      </w:r>
      <w:r w:rsidRPr="009E63E2">
        <w:rPr>
          <w:sz w:val="24"/>
          <w:szCs w:val="24"/>
        </w:rPr>
        <w:t xml:space="preserve"> area), Tokyo (</w:t>
      </w:r>
      <w:r w:rsidRPr="009E63E2">
        <w:rPr>
          <w:b/>
          <w:sz w:val="24"/>
          <w:szCs w:val="24"/>
        </w:rPr>
        <w:t>M</w:t>
      </w:r>
      <w:r w:rsidRPr="009E63E2">
        <w:rPr>
          <w:sz w:val="24"/>
          <w:szCs w:val="24"/>
        </w:rPr>
        <w:t>iddle area), and Fukuoka (</w:t>
      </w:r>
      <w:r w:rsidRPr="009E63E2">
        <w:rPr>
          <w:b/>
          <w:sz w:val="24"/>
          <w:szCs w:val="24"/>
        </w:rPr>
        <w:t>S</w:t>
      </w:r>
      <w:r w:rsidRPr="009E63E2">
        <w:rPr>
          <w:sz w:val="24"/>
          <w:szCs w:val="24"/>
        </w:rPr>
        <w:t>outh</w:t>
      </w:r>
      <w:r w:rsidR="00557A46">
        <w:rPr>
          <w:rFonts w:hint="eastAsia"/>
          <w:sz w:val="24"/>
          <w:szCs w:val="24"/>
          <w:lang w:eastAsia="ja-JP"/>
        </w:rPr>
        <w:t>ern</w:t>
      </w:r>
      <w:r w:rsidRPr="009E63E2">
        <w:rPr>
          <w:sz w:val="24"/>
          <w:szCs w:val="24"/>
        </w:rPr>
        <w:t xml:space="preserve"> area). </w:t>
      </w:r>
    </w:p>
    <w:p w:rsidR="00627B58" w:rsidRPr="009E63E2" w:rsidRDefault="00627B58" w:rsidP="00627B58">
      <w:pPr>
        <w:spacing w:line="480" w:lineRule="auto"/>
        <w:jc w:val="both"/>
        <w:rPr>
          <w:sz w:val="24"/>
          <w:szCs w:val="24"/>
        </w:rPr>
      </w:pPr>
      <w:r w:rsidRPr="009E63E2">
        <w:rPr>
          <w:sz w:val="24"/>
          <w:szCs w:val="24"/>
        </w:rPr>
        <w:t>(</w:t>
      </w:r>
      <w:r w:rsidR="000A375A" w:rsidRPr="000A375A">
        <w:rPr>
          <w:sz w:val="24"/>
          <w:szCs w:val="24"/>
        </w:rPr>
        <w:t>Average of 3</w:t>
      </w:r>
      <w:r w:rsidR="00D426FF">
        <w:rPr>
          <w:rFonts w:hint="eastAsia"/>
          <w:sz w:val="24"/>
          <w:szCs w:val="24"/>
          <w:lang w:eastAsia="ja-JP"/>
        </w:rPr>
        <w:t xml:space="preserve"> </w:t>
      </w:r>
      <w:r w:rsidR="000A375A" w:rsidRPr="000A375A">
        <w:rPr>
          <w:sz w:val="24"/>
          <w:szCs w:val="24"/>
        </w:rPr>
        <w:t>years, 2006 -2009)</w:t>
      </w:r>
    </w:p>
    <w:p w:rsidR="00D426FF" w:rsidRPr="00D426FF" w:rsidRDefault="00D426FF" w:rsidP="00D426FF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426FF">
        <w:rPr>
          <w:sz w:val="24"/>
          <w:szCs w:val="24"/>
        </w:rPr>
        <w:t xml:space="preserve">Monthly </w:t>
      </w:r>
      <w:r w:rsidRPr="00D426FF">
        <w:rPr>
          <w:rFonts w:hint="eastAsia"/>
          <w:sz w:val="24"/>
          <w:szCs w:val="24"/>
        </w:rPr>
        <w:t xml:space="preserve">mean daily </w:t>
      </w:r>
      <w:r w:rsidRPr="00D426FF">
        <w:rPr>
          <w:sz w:val="24"/>
          <w:szCs w:val="24"/>
        </w:rPr>
        <w:t>maximum</w:t>
      </w:r>
      <w:r w:rsidRPr="00D426FF">
        <w:rPr>
          <w:rFonts w:hint="eastAsia"/>
          <w:sz w:val="24"/>
          <w:szCs w:val="24"/>
        </w:rPr>
        <w:t xml:space="preserve"> </w:t>
      </w:r>
      <w:r w:rsidRPr="00D426FF">
        <w:rPr>
          <w:sz w:val="24"/>
          <w:szCs w:val="24"/>
        </w:rPr>
        <w:t xml:space="preserve">temperature </w:t>
      </w:r>
      <w:r w:rsidRPr="00D426FF">
        <w:rPr>
          <w:rFonts w:hint="eastAsia"/>
          <w:sz w:val="24"/>
          <w:szCs w:val="24"/>
        </w:rPr>
        <w:t>(</w:t>
      </w:r>
      <w:proofErr w:type="spellStart"/>
      <w:r w:rsidR="00134F74" w:rsidRPr="00A81787">
        <w:rPr>
          <w:rFonts w:ascii="Times New Roman" w:hAnsi="Times New Roman"/>
          <w:sz w:val="24"/>
          <w:szCs w:val="24"/>
          <w:vertAlign w:val="superscript"/>
        </w:rPr>
        <w:t>o</w:t>
      </w:r>
      <w:r w:rsidR="00134F74">
        <w:rPr>
          <w:rFonts w:ascii="Times New Roman" w:hAnsi="Times New Roman"/>
          <w:sz w:val="24"/>
          <w:szCs w:val="24"/>
        </w:rPr>
        <w:t>C</w:t>
      </w:r>
      <w:proofErr w:type="spellEnd"/>
      <w:r w:rsidRPr="00D426FF">
        <w:rPr>
          <w:rFonts w:hint="eastAsia"/>
          <w:sz w:val="24"/>
          <w:szCs w:val="24"/>
        </w:rPr>
        <w:t>)</w:t>
      </w:r>
    </w:p>
    <w:p w:rsidR="00627B58" w:rsidRPr="00D426FF" w:rsidRDefault="005F2434" w:rsidP="00627B58">
      <w:pPr>
        <w:pStyle w:val="a5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pt;margin-top:8.45pt;width:486.4pt;height:386.8pt;z-index:251664384" filled="f" stroked="f">
            <v:textbox inset="5.85pt,.7pt,5.85pt,.7pt">
              <w:txbxContent>
                <w:p w:rsidR="005F2434" w:rsidRDefault="005F2434">
                  <w:r w:rsidRPr="005F2434">
                    <w:drawing>
                      <wp:inline distT="0" distB="0" distL="0" distR="0">
                        <wp:extent cx="5363570" cy="3616656"/>
                        <wp:effectExtent l="0" t="0" r="0" b="0"/>
                        <wp:docPr id="4" name="グラフ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26FF" w:rsidRPr="00D426FF">
        <w:rPr>
          <w:sz w:val="24"/>
          <w:szCs w:val="24"/>
        </w:rPr>
        <w:t xml:space="preserve">Monthly </w:t>
      </w:r>
      <w:r w:rsidR="00D426FF" w:rsidRPr="00D426FF">
        <w:rPr>
          <w:rFonts w:hint="eastAsia"/>
          <w:sz w:val="24"/>
          <w:szCs w:val="24"/>
        </w:rPr>
        <w:t>mean</w:t>
      </w:r>
      <w:r w:rsidR="00D426FF" w:rsidRPr="00D426FF">
        <w:rPr>
          <w:sz w:val="24"/>
          <w:szCs w:val="24"/>
        </w:rPr>
        <w:t xml:space="preserve"> </w:t>
      </w:r>
      <w:r w:rsidR="00D426FF" w:rsidRPr="00D426FF">
        <w:rPr>
          <w:rFonts w:hint="eastAsia"/>
          <w:sz w:val="24"/>
          <w:szCs w:val="24"/>
        </w:rPr>
        <w:t xml:space="preserve">relative </w:t>
      </w:r>
      <w:r w:rsidR="00D426FF" w:rsidRPr="00D426FF">
        <w:rPr>
          <w:sz w:val="24"/>
          <w:szCs w:val="24"/>
        </w:rPr>
        <w:t>humidity</w:t>
      </w:r>
      <w:r w:rsidR="00C70740" w:rsidRPr="00D426FF">
        <w:rPr>
          <w:rFonts w:ascii="Times New Roman" w:hAnsi="Times New Roman" w:hint="eastAsia"/>
          <w:sz w:val="24"/>
          <w:szCs w:val="24"/>
        </w:rPr>
        <w:t xml:space="preserve"> (%)</w:t>
      </w:r>
    </w:p>
    <w:p w:rsidR="006F0CBA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  <w:r w:rsidRPr="00D5737C">
        <w:rPr>
          <w:rFonts w:ascii="Century" w:hAnsi="Century"/>
          <w:noProof/>
          <w:sz w:val="24"/>
          <w:szCs w:val="24"/>
        </w:rPr>
        <w:pict>
          <v:shape id="_x0000_s1029" type="#_x0000_t202" style="position:absolute;left:0;text-align:left;margin-left:-15.85pt;margin-top:6.5pt;width:1in;height:311.45pt;z-index:251661312" filled="f" stroked="f">
            <v:textbox style="mso-next-textbox:#_x0000_s1029" inset="5.85pt,.7pt,5.85pt,.7pt">
              <w:txbxContent>
                <w:p w:rsidR="005F2434" w:rsidRDefault="005F2434" w:rsidP="00C70740">
                  <w:pPr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a.</w:t>
                  </w: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  <w:r w:rsidRPr="00C70740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</w:p>
                <w:p w:rsidR="00C70740" w:rsidRPr="00C70740" w:rsidRDefault="00C70740" w:rsidP="00C70740">
                  <w:pPr>
                    <w:rPr>
                      <w:b/>
                      <w:sz w:val="24"/>
                      <w:szCs w:val="24"/>
                      <w:lang w:eastAsia="ja-JP"/>
                    </w:rPr>
                  </w:pPr>
                  <w:r w:rsidRPr="00C70740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b.</w:t>
                  </w:r>
                </w:p>
              </w:txbxContent>
            </v:textbox>
          </v:shape>
        </w:pict>
      </w:r>
    </w:p>
    <w:p w:rsidR="005F2434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</w:p>
    <w:p w:rsidR="005F2434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</w:p>
    <w:p w:rsidR="005F2434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</w:p>
    <w:p w:rsidR="005F2434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</w:p>
    <w:p w:rsidR="005F2434" w:rsidRDefault="005F2434" w:rsidP="005F2434">
      <w:pPr>
        <w:spacing w:line="480" w:lineRule="auto"/>
        <w:ind w:firstLineChars="59" w:firstLine="142"/>
        <w:rPr>
          <w:rFonts w:hint="eastAsia"/>
          <w:noProof/>
          <w:sz w:val="24"/>
          <w:szCs w:val="24"/>
          <w:lang w:eastAsia="ja-JP"/>
        </w:rPr>
      </w:pPr>
    </w:p>
    <w:p w:rsidR="005F2434" w:rsidRDefault="005F2434" w:rsidP="005F2434">
      <w:pPr>
        <w:spacing w:line="480" w:lineRule="auto"/>
        <w:ind w:firstLineChars="59" w:firstLine="142"/>
        <w:rPr>
          <w:sz w:val="24"/>
          <w:szCs w:val="24"/>
          <w:lang w:eastAsia="ja-JP"/>
        </w:rPr>
      </w:pPr>
    </w:p>
    <w:p w:rsidR="006F0CBA" w:rsidRDefault="00D5737C" w:rsidP="0099022B">
      <w:pPr>
        <w:spacing w:line="480" w:lineRule="auto"/>
        <w:ind w:firstLineChars="59" w:firstLine="142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pict>
          <v:shape id="_x0000_s1028" type="#_x0000_t202" style="position:absolute;left:0;text-align:left;margin-left:1.8pt;margin-top:207.75pt;width:299.7pt;height:37.4pt;z-index:251660288" filled="f" stroked="f">
            <v:textbox inset="5.85pt,.7pt,5.85pt,.7pt">
              <w:txbxContent>
                <w:p w:rsidR="0099022B" w:rsidRPr="00810563" w:rsidRDefault="0099022B" w:rsidP="0099022B">
                  <w:pPr>
                    <w:rPr>
                      <w:b/>
                      <w:sz w:val="17"/>
                      <w:szCs w:val="17"/>
                      <w:lang w:eastAsia="ja-JP"/>
                    </w:rPr>
                  </w:pPr>
                  <w:r w:rsidRPr="0099022B">
                    <w:rPr>
                      <w:rFonts w:hint="eastAsia"/>
                      <w:b/>
                      <w:sz w:val="16"/>
                      <w:szCs w:val="16"/>
                      <w:lang w:eastAsia="ja-JP"/>
                    </w:rPr>
                    <w:t xml:space="preserve">   </w:t>
                  </w:r>
                  <w:r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   </w:t>
                  </w:r>
                  <w:r w:rsidR="00C70740"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32 33 34 35 </w:t>
                  </w:r>
                  <w:r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36 37 38 39 40 41 42 43 44 45 46 47 48 49 50 51 52 </w:t>
                  </w:r>
                  <w:r w:rsidR="00810563" w:rsidRPr="00810563">
                    <w:rPr>
                      <w:rFonts w:hint="eastAsia"/>
                      <w:b/>
                      <w:sz w:val="6"/>
                      <w:szCs w:val="6"/>
                      <w:lang w:eastAsia="ja-JP"/>
                    </w:rPr>
                    <w:t xml:space="preserve"> </w:t>
                  </w:r>
                  <w:r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>1</w:t>
                  </w:r>
                  <w:r w:rsid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>2</w:t>
                  </w:r>
                  <w:r w:rsid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3 </w:t>
                  </w:r>
                  <w:r w:rsidR="00C70740" w:rsidRPr="00810563">
                    <w:rPr>
                      <w:rFonts w:hint="eastAsia"/>
                      <w:b/>
                      <w:sz w:val="17"/>
                      <w:szCs w:val="17"/>
                      <w:lang w:eastAsia="ja-JP"/>
                    </w:rPr>
                    <w:t xml:space="preserve">4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ja-JP"/>
        </w:rPr>
        <w:pict>
          <v:shape id="_x0000_s1027" type="#_x0000_t202" style="position:absolute;left:0;text-align:left;margin-left:306.6pt;margin-top:194.05pt;width:1in;height:1in;z-index:251659264" filled="f" stroked="f">
            <v:textbox inset="5.85pt,.7pt,5.85pt,.7pt">
              <w:txbxContent>
                <w:p w:rsidR="0099022B" w:rsidRDefault="0099022B">
                  <w:pPr>
                    <w:rPr>
                      <w:b/>
                      <w:lang w:eastAsia="ja-JP"/>
                    </w:rPr>
                  </w:pPr>
                  <w:r w:rsidRPr="0099022B">
                    <w:rPr>
                      <w:rFonts w:hint="eastAsia"/>
                      <w:b/>
                      <w:lang w:eastAsia="ja-JP"/>
                    </w:rPr>
                    <w:t>Month</w:t>
                  </w:r>
                </w:p>
                <w:p w:rsidR="0099022B" w:rsidRPr="0099022B" w:rsidRDefault="0099022B">
                  <w:pPr>
                    <w:rPr>
                      <w:b/>
                      <w:lang w:eastAsia="ja-JP"/>
                    </w:rPr>
                  </w:pPr>
                  <w:r>
                    <w:rPr>
                      <w:rFonts w:hint="eastAsia"/>
                      <w:b/>
                      <w:lang w:eastAsia="ja-JP"/>
                    </w:rPr>
                    <w:t>Week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ja-JP"/>
        </w:rPr>
        <w:pict>
          <v:shape id="_x0000_s1026" type="#_x0000_t202" style="position:absolute;left:0;text-align:left;margin-left:302.2pt;margin-top:74.4pt;width:115.95pt;height:1in;z-index:251658240" stroked="f">
            <v:textbox inset="5.85pt,.7pt,5.85pt,.7pt">
              <w:txbxContent>
                <w:p w:rsidR="006F0CBA" w:rsidRDefault="006F0CBA"/>
              </w:txbxContent>
            </v:textbox>
          </v:shape>
        </w:pict>
      </w:r>
      <w:r w:rsidR="006F0CBA" w:rsidRPr="006F0CBA">
        <w:rPr>
          <w:noProof/>
          <w:sz w:val="24"/>
          <w:szCs w:val="24"/>
          <w:lang w:eastAsia="ja-JP"/>
        </w:rPr>
        <w:drawing>
          <wp:inline distT="0" distB="0" distL="0" distR="0">
            <wp:extent cx="4805917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967" w:rsidRDefault="00D5737C">
      <w:pPr>
        <w:rPr>
          <w:lang w:eastAsia="ja-JP"/>
        </w:rPr>
      </w:pPr>
      <w:r>
        <w:rPr>
          <w:noProof/>
          <w:lang w:eastAsia="ja-JP"/>
        </w:rPr>
        <w:pict>
          <v:shape id="_x0000_s1031" type="#_x0000_t202" style="position:absolute;margin-left:72.75pt;margin-top:4.35pt;width:236.9pt;height:1in;z-index:251663360" filled="f" stroked="f">
            <v:textbox inset="5.85pt,.7pt,5.85pt,.7pt">
              <w:txbxContent>
                <w:p w:rsidR="00810563" w:rsidRPr="0099022B" w:rsidRDefault="00810563" w:rsidP="00810563">
                  <w:pPr>
                    <w:rPr>
                      <w:b/>
                      <w:lang w:eastAsia="ja-JP"/>
                    </w:rPr>
                  </w:pPr>
                  <w:r>
                    <w:rPr>
                      <w:rFonts w:hint="eastAsia"/>
                      <w:b/>
                      <w:lang w:eastAsia="ja-JP"/>
                    </w:rPr>
                    <w:t xml:space="preserve">South to North initiation of increase of </w:t>
                  </w:r>
                  <w:r>
                    <w:rPr>
                      <w:b/>
                      <w:lang w:eastAsia="ja-JP"/>
                    </w:rPr>
                    <w:t>sentinel</w:t>
                  </w:r>
                  <w:r>
                    <w:rPr>
                      <w:rFonts w:hint="eastAsia"/>
                      <w:b/>
                      <w:lang w:eastAsia="ja-JP"/>
                    </w:rPr>
                    <w:t xml:space="preserve"> case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6.75pt;margin-top:1.8pt;width:142.6pt;height:0;z-index:251662336" o:connectortype="straight">
            <v:stroke startarrow="block" endarrow="block"/>
          </v:shape>
        </w:pict>
      </w:r>
    </w:p>
    <w:sectPr w:rsidR="00C82967" w:rsidSect="00181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92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11" w:rsidRDefault="00854811" w:rsidP="00096B34">
      <w:r>
        <w:separator/>
      </w:r>
    </w:p>
  </w:endnote>
  <w:endnote w:type="continuationSeparator" w:id="0">
    <w:p w:rsidR="00854811" w:rsidRDefault="00854811" w:rsidP="0009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BA" w:rsidRDefault="006F0C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BA" w:rsidRDefault="006F0CB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BA" w:rsidRDefault="006F0C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11" w:rsidRDefault="00854811" w:rsidP="00096B34">
      <w:r>
        <w:separator/>
      </w:r>
    </w:p>
  </w:footnote>
  <w:footnote w:type="continuationSeparator" w:id="0">
    <w:p w:rsidR="00854811" w:rsidRDefault="00854811" w:rsidP="0009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BA" w:rsidRDefault="006F0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BA" w:rsidRDefault="006F0C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14" w:rsidRDefault="004102CE" w:rsidP="00D73714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F45"/>
    <w:multiLevelType w:val="hybridMultilevel"/>
    <w:tmpl w:val="032C1ACC"/>
    <w:lvl w:ilvl="0" w:tplc="16D668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B58"/>
    <w:rsid w:val="00034ED6"/>
    <w:rsid w:val="00096B34"/>
    <w:rsid w:val="000A375A"/>
    <w:rsid w:val="00134F74"/>
    <w:rsid w:val="001F00FA"/>
    <w:rsid w:val="00256308"/>
    <w:rsid w:val="00345B91"/>
    <w:rsid w:val="003D38B9"/>
    <w:rsid w:val="004102CE"/>
    <w:rsid w:val="0043267D"/>
    <w:rsid w:val="00440325"/>
    <w:rsid w:val="00557A46"/>
    <w:rsid w:val="005F2434"/>
    <w:rsid w:val="00627B58"/>
    <w:rsid w:val="006F0CBA"/>
    <w:rsid w:val="0070066D"/>
    <w:rsid w:val="00702D9D"/>
    <w:rsid w:val="00724447"/>
    <w:rsid w:val="00810563"/>
    <w:rsid w:val="00854811"/>
    <w:rsid w:val="00930730"/>
    <w:rsid w:val="0099022B"/>
    <w:rsid w:val="00A575EF"/>
    <w:rsid w:val="00C70740"/>
    <w:rsid w:val="00C82967"/>
    <w:rsid w:val="00D20E54"/>
    <w:rsid w:val="00D426FF"/>
    <w:rsid w:val="00D5737C"/>
    <w:rsid w:val="00E7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8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B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4">
    <w:name w:val="ヘッダー (文字)"/>
    <w:basedOn w:val="a0"/>
    <w:link w:val="a3"/>
    <w:rsid w:val="00627B58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SOMHead">
    <w:name w:val="SOMHead"/>
    <w:basedOn w:val="a"/>
    <w:rsid w:val="00627B58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a5">
    <w:name w:val="List Paragraph"/>
    <w:basedOn w:val="a"/>
    <w:uiPriority w:val="34"/>
    <w:qFormat/>
    <w:rsid w:val="00627B58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62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B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57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7A46"/>
    <w:rPr>
      <w:rFonts w:ascii="Times New Roman" w:eastAsia="ＭＳ 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aper%20register%202\&#21338;&#22763;&#35542;&#25991;\&#26481;&#20140;&#27671;&#20505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aper%20register%202\&#21338;&#22763;&#35542;&#25991;\&#26481;&#20140;&#27671;&#20505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1"/>
  <c:chart>
    <c:plotArea>
      <c:layout>
        <c:manualLayout>
          <c:layoutTarget val="inner"/>
          <c:xMode val="edge"/>
          <c:yMode val="edge"/>
          <c:x val="6.450088280753305E-2"/>
          <c:y val="0.19304960938892374"/>
          <c:w val="0.61520610339755055"/>
          <c:h val="0.48394940582175988"/>
        </c:manualLayout>
      </c:layout>
      <c:lineChart>
        <c:grouping val="standard"/>
        <c:ser>
          <c:idx val="0"/>
          <c:order val="0"/>
          <c:tx>
            <c:strRef>
              <c:f>'3 seasons'!$A$27</c:f>
              <c:strCache>
                <c:ptCount val="1"/>
                <c:pt idx="0">
                  <c:v>Hokkaido</c:v>
                </c:pt>
              </c:strCache>
            </c:strRef>
          </c:tx>
          <c:cat>
            <c:numRef>
              <c:f>'3 seasons'!$B$26:$G$26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seasons'!$B$27:$G$27</c:f>
              <c:numCache>
                <c:formatCode>General</c:formatCode>
                <c:ptCount val="6"/>
                <c:pt idx="0">
                  <c:v>27.5</c:v>
                </c:pt>
                <c:pt idx="1">
                  <c:v>23.433333333333245</c:v>
                </c:pt>
                <c:pt idx="2">
                  <c:v>16.399999999999999</c:v>
                </c:pt>
                <c:pt idx="3">
                  <c:v>8.5666666666666913</c:v>
                </c:pt>
                <c:pt idx="4">
                  <c:v>2.6666666666666665</c:v>
                </c:pt>
                <c:pt idx="5">
                  <c:v>0.23333333333333361</c:v>
                </c:pt>
              </c:numCache>
            </c:numRef>
          </c:val>
        </c:ser>
        <c:ser>
          <c:idx val="1"/>
          <c:order val="1"/>
          <c:tx>
            <c:strRef>
              <c:f>'3 seasons'!$A$28</c:f>
              <c:strCache>
                <c:ptCount val="1"/>
                <c:pt idx="0">
                  <c:v>Tokyo</c:v>
                </c:pt>
              </c:strCache>
            </c:strRef>
          </c:tx>
          <c:cat>
            <c:numRef>
              <c:f>'3 seasons'!$B$26:$G$26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seasons'!$B$28:$G$28</c:f>
              <c:numCache>
                <c:formatCode>General</c:formatCode>
                <c:ptCount val="6"/>
                <c:pt idx="0">
                  <c:v>31.599999999999987</c:v>
                </c:pt>
                <c:pt idx="1">
                  <c:v>27.766666666666666</c:v>
                </c:pt>
                <c:pt idx="2">
                  <c:v>22.566666666666663</c:v>
                </c:pt>
                <c:pt idx="3">
                  <c:v>16.966666666666629</c:v>
                </c:pt>
                <c:pt idx="4">
                  <c:v>12.933333333333332</c:v>
                </c:pt>
                <c:pt idx="5">
                  <c:v>10.166666666666687</c:v>
                </c:pt>
              </c:numCache>
            </c:numRef>
          </c:val>
        </c:ser>
        <c:ser>
          <c:idx val="2"/>
          <c:order val="2"/>
          <c:tx>
            <c:strRef>
              <c:f>'3 seasons'!$A$29</c:f>
              <c:strCache>
                <c:ptCount val="1"/>
                <c:pt idx="0">
                  <c:v>Fukuoka</c:v>
                </c:pt>
              </c:strCache>
            </c:strRef>
          </c:tx>
          <c:cat>
            <c:numRef>
              <c:f>'3 seasons'!$B$26:$G$26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seasons'!$B$29:$G$29</c:f>
              <c:numCache>
                <c:formatCode>General</c:formatCode>
                <c:ptCount val="6"/>
                <c:pt idx="0">
                  <c:v>32.866666666666461</c:v>
                </c:pt>
                <c:pt idx="1">
                  <c:v>29</c:v>
                </c:pt>
                <c:pt idx="2">
                  <c:v>24.8</c:v>
                </c:pt>
                <c:pt idx="3">
                  <c:v>18</c:v>
                </c:pt>
                <c:pt idx="4">
                  <c:v>13.066666666666695</c:v>
                </c:pt>
                <c:pt idx="5">
                  <c:v>10.5</c:v>
                </c:pt>
              </c:numCache>
            </c:numRef>
          </c:val>
        </c:ser>
        <c:marker val="1"/>
        <c:axId val="31640192"/>
        <c:axId val="31641984"/>
      </c:lineChart>
      <c:catAx>
        <c:axId val="31640192"/>
        <c:scaling>
          <c:orientation val="minMax"/>
        </c:scaling>
        <c:axPos val="b"/>
        <c:numFmt formatCode="General" sourceLinked="1"/>
        <c:tickLblPos val="none"/>
        <c:crossAx val="31641984"/>
        <c:crosses val="autoZero"/>
        <c:auto val="1"/>
        <c:lblAlgn val="ctr"/>
        <c:lblOffset val="100"/>
        <c:tickLblSkip val="1"/>
      </c:catAx>
      <c:valAx>
        <c:axId val="31641984"/>
        <c:scaling>
          <c:orientation val="minMax"/>
        </c:scaling>
        <c:axPos val="l"/>
        <c:numFmt formatCode="General" sourceLinked="1"/>
        <c:majorTickMark val="none"/>
        <c:tickLblPos val="nextTo"/>
        <c:crossAx val="3164019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71250678186357208"/>
          <c:y val="0.6910059111081015"/>
          <c:w val="0.28402351418924343"/>
          <c:h val="0.21134280325512084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1"/>
  <c:chart>
    <c:plotArea>
      <c:layout>
        <c:manualLayout>
          <c:layoutTarget val="inner"/>
          <c:xMode val="edge"/>
          <c:yMode val="edge"/>
          <c:x val="7.1129193450490305E-2"/>
          <c:y val="2.7835739282589759E-2"/>
          <c:w val="0.68670515949401656"/>
          <c:h val="0.83282042869641415"/>
        </c:manualLayout>
      </c:layout>
      <c:lineChart>
        <c:grouping val="standard"/>
        <c:ser>
          <c:idx val="0"/>
          <c:order val="0"/>
          <c:tx>
            <c:strRef>
              <c:f>'3 seasons'!$A$33</c:f>
              <c:strCache>
                <c:ptCount val="1"/>
                <c:pt idx="0">
                  <c:v>Hokkaido</c:v>
                </c:pt>
              </c:strCache>
            </c:strRef>
          </c:tx>
          <c:cat>
            <c:numRef>
              <c:f>'3 seasons'!$B$32:$G$32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seasons'!$B$33:$G$33</c:f>
              <c:numCache>
                <c:formatCode>General</c:formatCode>
                <c:ptCount val="6"/>
                <c:pt idx="0">
                  <c:v>71.333333333333258</c:v>
                </c:pt>
                <c:pt idx="1">
                  <c:v>67.333333333333258</c:v>
                </c:pt>
                <c:pt idx="2">
                  <c:v>66</c:v>
                </c:pt>
                <c:pt idx="3">
                  <c:v>66.666666666666671</c:v>
                </c:pt>
                <c:pt idx="4">
                  <c:v>68.666666666666671</c:v>
                </c:pt>
                <c:pt idx="5">
                  <c:v>69</c:v>
                </c:pt>
              </c:numCache>
            </c:numRef>
          </c:val>
        </c:ser>
        <c:ser>
          <c:idx val="1"/>
          <c:order val="1"/>
          <c:tx>
            <c:strRef>
              <c:f>'3 seasons'!$A$34</c:f>
              <c:strCache>
                <c:ptCount val="1"/>
                <c:pt idx="0">
                  <c:v>Tokyo</c:v>
                </c:pt>
              </c:strCache>
            </c:strRef>
          </c:tx>
          <c:cat>
            <c:numRef>
              <c:f>'3 seasons'!$B$32:$G$32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seasons'!$B$34:$G$34</c:f>
              <c:numCache>
                <c:formatCode>General</c:formatCode>
                <c:ptCount val="6"/>
                <c:pt idx="0">
                  <c:v>69.666666666666671</c:v>
                </c:pt>
                <c:pt idx="1">
                  <c:v>69.333333333333258</c:v>
                </c:pt>
                <c:pt idx="2">
                  <c:v>65</c:v>
                </c:pt>
                <c:pt idx="3">
                  <c:v>57</c:v>
                </c:pt>
                <c:pt idx="4">
                  <c:v>53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'3 seasons'!$A$35</c:f>
              <c:strCache>
                <c:ptCount val="1"/>
                <c:pt idx="0">
                  <c:v>Fukuoka</c:v>
                </c:pt>
              </c:strCache>
            </c:strRef>
          </c:tx>
          <c:cat>
            <c:numRef>
              <c:f>'3 seasons'!$B$32:$G$32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</c:v>
                </c:pt>
              </c:numCache>
            </c:numRef>
          </c:cat>
          <c:val>
            <c:numRef>
              <c:f>'3 seasons'!$B$35:$G$35</c:f>
              <c:numCache>
                <c:formatCode>General</c:formatCode>
                <c:ptCount val="6"/>
                <c:pt idx="0">
                  <c:v>69.666666666666671</c:v>
                </c:pt>
                <c:pt idx="1">
                  <c:v>72.333333333333258</c:v>
                </c:pt>
                <c:pt idx="2">
                  <c:v>65</c:v>
                </c:pt>
                <c:pt idx="3">
                  <c:v>62.333333333333336</c:v>
                </c:pt>
                <c:pt idx="4">
                  <c:v>62</c:v>
                </c:pt>
                <c:pt idx="5">
                  <c:v>62</c:v>
                </c:pt>
              </c:numCache>
            </c:numRef>
          </c:val>
        </c:ser>
        <c:marker val="1"/>
        <c:axId val="244196096"/>
        <c:axId val="244197632"/>
      </c:lineChart>
      <c:catAx>
        <c:axId val="244196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ja-JP"/>
          </a:p>
        </c:txPr>
        <c:crossAx val="244197632"/>
        <c:crosses val="autoZero"/>
        <c:auto val="1"/>
        <c:lblAlgn val="ctr"/>
        <c:lblOffset val="100"/>
      </c:catAx>
      <c:valAx>
        <c:axId val="244197632"/>
        <c:scaling>
          <c:orientation val="minMax"/>
          <c:min val="40"/>
        </c:scaling>
        <c:axPos val="l"/>
        <c:numFmt formatCode="General" sourceLinked="1"/>
        <c:tickLblPos val="nextTo"/>
        <c:crossAx val="244196096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Setsuko</dc:creator>
  <cp:lastModifiedBy>ICCSI</cp:lastModifiedBy>
  <cp:revision>13</cp:revision>
  <dcterms:created xsi:type="dcterms:W3CDTF">2012-12-25T14:16:00Z</dcterms:created>
  <dcterms:modified xsi:type="dcterms:W3CDTF">2013-07-15T14:06:00Z</dcterms:modified>
</cp:coreProperties>
</file>