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9" w:rsidRPr="002818B2" w:rsidRDefault="00C87199" w:rsidP="00C87199">
      <w:pPr>
        <w:rPr>
          <w:rFonts w:ascii="Arial" w:hAnsi="Arial" w:cs="Arial"/>
        </w:rPr>
      </w:pPr>
      <w:r w:rsidRPr="002818B2">
        <w:rPr>
          <w:rFonts w:ascii="Arial" w:hAnsi="Arial" w:cs="Arial"/>
          <w:b/>
        </w:rPr>
        <w:t xml:space="preserve">Supporting Table </w:t>
      </w:r>
      <w:r>
        <w:rPr>
          <w:rFonts w:ascii="Arial" w:hAnsi="Arial" w:cs="Arial"/>
          <w:b/>
        </w:rPr>
        <w:t>S2</w:t>
      </w:r>
      <w:r w:rsidRPr="002818B2">
        <w:rPr>
          <w:rFonts w:ascii="Arial" w:hAnsi="Arial" w:cs="Arial"/>
          <w:b/>
        </w:rPr>
        <w:t xml:space="preserve">: </w:t>
      </w:r>
      <w:r w:rsidRPr="002818B2">
        <w:rPr>
          <w:rFonts w:ascii="Arial" w:hAnsi="Arial" w:cs="Arial"/>
        </w:rPr>
        <w:t xml:space="preserve">Performance of the </w:t>
      </w:r>
      <w:r w:rsidRPr="002818B2">
        <w:rPr>
          <w:rFonts w:ascii="Arial" w:eastAsia="Times New Roman" w:hAnsi="Arial" w:cs="Arial"/>
          <w:color w:val="000000"/>
        </w:rPr>
        <w:t>CDC DENV-1-4 Real Time RT-PCR</w:t>
      </w:r>
      <w:r w:rsidRPr="002818B2">
        <w:rPr>
          <w:rFonts w:ascii="Arial" w:hAnsi="Arial" w:cs="Arial"/>
        </w:rPr>
        <w:t xml:space="preserve"> assay using different viral RNA extraction methods.</w:t>
      </w:r>
    </w:p>
    <w:p w:rsidR="00C87199" w:rsidRPr="00CB4CD4" w:rsidRDefault="00C87199" w:rsidP="00C87199">
      <w:pPr>
        <w:rPr>
          <w:rFonts w:ascii="Arial" w:hAnsi="Arial" w:cs="Arial"/>
        </w:rPr>
      </w:pPr>
    </w:p>
    <w:tbl>
      <w:tblPr>
        <w:tblW w:w="8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1830"/>
        <w:gridCol w:w="1080"/>
        <w:gridCol w:w="1090"/>
        <w:gridCol w:w="1080"/>
        <w:gridCol w:w="1080"/>
      </w:tblGrid>
      <w:tr w:rsidR="00C87199" w:rsidRPr="00CB4CD4" w:rsidTr="00B6030C"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RNA Extraction Method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Automation</w:t>
            </w:r>
          </w:p>
        </w:tc>
        <w:tc>
          <w:tcPr>
            <w:tcW w:w="4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Lowest Virus Titer of Detection</w:t>
            </w:r>
          </w:p>
        </w:tc>
      </w:tr>
      <w:tr w:rsidR="00C87199" w:rsidRPr="00CB4CD4" w:rsidTr="00B6030C"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DENV-1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DENV-2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DENV-3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jc w:val="center"/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  <w:b/>
                <w:bCs/>
              </w:rPr>
              <w:t>DENV-4</w:t>
            </w:r>
          </w:p>
        </w:tc>
      </w:tr>
      <w:tr w:rsidR="00C87199" w:rsidRPr="00CB4CD4" w:rsidTr="00B6030C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Qiagen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39B2">
              <w:rPr>
                <w:rFonts w:asciiTheme="minorHAnsi" w:hAnsiTheme="minorHAnsi" w:cs="Arial"/>
              </w:rPr>
              <w:t>QIAamp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DSP Viral RNA Mini Kit and (61904 and 9001292)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 xml:space="preserve">Manual  or  in  </w:t>
            </w:r>
            <w:proofErr w:type="spellStart"/>
            <w:r w:rsidRPr="004639B2">
              <w:rPr>
                <w:rFonts w:asciiTheme="minorHAnsi" w:hAnsiTheme="minorHAnsi" w:cs="Arial"/>
              </w:rPr>
              <w:t>Qiagen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39B2">
              <w:rPr>
                <w:rFonts w:asciiTheme="minorHAnsi" w:hAnsiTheme="minorHAnsi" w:cs="Arial"/>
              </w:rPr>
              <w:t>QIAcube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 Instrument (9001292)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3.1 x 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3.2x10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3.2X10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8.9x10</w:t>
            </w:r>
            <w:r w:rsidRPr="004639B2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C87199" w:rsidRPr="00CB4CD4" w:rsidTr="00B6030C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Qiagen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39B2">
              <w:rPr>
                <w:rFonts w:asciiTheme="minorHAnsi" w:hAnsiTheme="minorHAnsi" w:cs="Arial"/>
              </w:rPr>
              <w:t>QIAamp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Viral RNA Kit (52904 and 52906)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 xml:space="preserve">Manual  or  in  </w:t>
            </w:r>
            <w:proofErr w:type="spellStart"/>
            <w:r w:rsidRPr="004639B2">
              <w:rPr>
                <w:rFonts w:asciiTheme="minorHAnsi" w:hAnsiTheme="minorHAnsi" w:cs="Arial"/>
              </w:rPr>
              <w:t>Qiagen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39B2">
              <w:rPr>
                <w:rFonts w:asciiTheme="minorHAnsi" w:hAnsiTheme="minorHAnsi" w:cs="Arial"/>
              </w:rPr>
              <w:t>QIAcube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 Instrument (9001292)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3.2 x 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9.8x10</w:t>
            </w:r>
            <w:r w:rsidRPr="004639B2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3.3X10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3.1x10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</w:tr>
      <w:tr w:rsidR="00C87199" w:rsidRPr="00CB4CD4" w:rsidTr="00B6030C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 xml:space="preserve">Roche </w:t>
            </w:r>
            <w:proofErr w:type="spellStart"/>
            <w:r w:rsidRPr="004639B2">
              <w:rPr>
                <w:rFonts w:asciiTheme="minorHAnsi" w:hAnsiTheme="minorHAnsi" w:cs="Arial"/>
              </w:rPr>
              <w:t>MagNA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Pure LC total Nucleic Acid Isolation Kit (03 038 505 001)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MagNA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Pure LC 2.0 instrument (05 197 686 001)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2.6 x 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1.2x10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2.2X10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2.3x10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</w:tr>
      <w:tr w:rsidR="00C87199" w:rsidRPr="00CB4CD4" w:rsidTr="00B6030C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QIAamp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Virus </w:t>
            </w:r>
            <w:proofErr w:type="spellStart"/>
            <w:r w:rsidRPr="004639B2">
              <w:rPr>
                <w:rFonts w:asciiTheme="minorHAnsi" w:hAnsiTheme="minorHAnsi" w:cs="Arial"/>
              </w:rPr>
              <w:t>BioRobot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639B2">
              <w:rPr>
                <w:rFonts w:asciiTheme="minorHAnsi" w:hAnsiTheme="minorHAnsi" w:cs="Arial"/>
              </w:rPr>
              <w:t>MDx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Kit (965652)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BioRobot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Universal System (9001094)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2.5 x 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2.4x10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8.1X10</w:t>
            </w:r>
            <w:r w:rsidRPr="004639B2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1.1x10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</w:tr>
      <w:tr w:rsidR="00C87199" w:rsidRPr="00CB4CD4" w:rsidTr="00B6030C"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MagAttract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Virus Mini M48 Kit (955336)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proofErr w:type="spellStart"/>
            <w:r w:rsidRPr="004639B2">
              <w:rPr>
                <w:rFonts w:asciiTheme="minorHAnsi" w:hAnsiTheme="minorHAnsi" w:cs="Arial"/>
              </w:rPr>
              <w:t>BioRobot</w:t>
            </w:r>
            <w:proofErr w:type="spellEnd"/>
            <w:r w:rsidRPr="004639B2">
              <w:rPr>
                <w:rFonts w:asciiTheme="minorHAnsi" w:hAnsiTheme="minorHAnsi" w:cs="Arial"/>
              </w:rPr>
              <w:t xml:space="preserve"> M48 System (9000708)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9.1 x 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2.8x10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1.9X10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99" w:rsidRPr="004639B2" w:rsidRDefault="00C87199" w:rsidP="00B6030C">
            <w:pPr>
              <w:rPr>
                <w:rFonts w:asciiTheme="minorHAnsi" w:hAnsiTheme="minorHAnsi" w:cs="Arial"/>
              </w:rPr>
            </w:pPr>
            <w:r w:rsidRPr="004639B2">
              <w:rPr>
                <w:rFonts w:asciiTheme="minorHAnsi" w:hAnsiTheme="minorHAnsi" w:cs="Arial"/>
              </w:rPr>
              <w:t>2.3x10</w:t>
            </w:r>
            <w:r w:rsidRPr="004639B2">
              <w:rPr>
                <w:rFonts w:asciiTheme="minorHAnsi" w:hAnsiTheme="minorHAnsi" w:cs="Arial"/>
                <w:vertAlign w:val="superscript"/>
              </w:rPr>
              <w:t>3</w:t>
            </w:r>
          </w:p>
        </w:tc>
      </w:tr>
    </w:tbl>
    <w:p w:rsidR="00453BE7" w:rsidRDefault="00C87199">
      <w:r w:rsidRPr="00CB4CD4">
        <w:rPr>
          <w:rFonts w:ascii="Arial" w:eastAsia="MS Mincho" w:hAnsi="Arial" w:cs="Arial"/>
        </w:rPr>
        <w:t>*titers in GCE/mL</w:t>
      </w:r>
      <w:bookmarkStart w:id="0" w:name="_GoBack"/>
      <w:bookmarkEnd w:id="0"/>
    </w:p>
    <w:sectPr w:rsidR="00453BE7" w:rsidSect="00CB147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99"/>
    <w:rsid w:val="00453BE7"/>
    <w:rsid w:val="00C87199"/>
    <w:rsid w:val="00C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2013-06-11T14:36:00Z</dcterms:created>
  <dcterms:modified xsi:type="dcterms:W3CDTF">2013-06-11T14:36:00Z</dcterms:modified>
</cp:coreProperties>
</file>