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4BE0B" w14:textId="2F65D526" w:rsidR="005F6E21" w:rsidRPr="007A7F99" w:rsidRDefault="001D7B22" w:rsidP="00173269">
      <w:pPr>
        <w:spacing w:line="480" w:lineRule="auto"/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 w:rsidR="005F6E21" w:rsidRPr="007A7F99">
        <w:rPr>
          <w:b/>
        </w:rPr>
        <w:t>Behavior change among HIV-negative men who have sex with men not using PrEP in the U</w:t>
      </w:r>
      <w:r w:rsidR="00702EA3" w:rsidRPr="007A7F99">
        <w:rPr>
          <w:b/>
        </w:rPr>
        <w:t xml:space="preserve">nited </w:t>
      </w:r>
      <w:r w:rsidR="005F6E21" w:rsidRPr="007A7F99">
        <w:rPr>
          <w:b/>
        </w:rPr>
        <w:t>S</w:t>
      </w:r>
      <w:r w:rsidR="00702EA3" w:rsidRPr="007A7F99">
        <w:rPr>
          <w:b/>
        </w:rPr>
        <w:t>tates</w:t>
      </w:r>
    </w:p>
    <w:p w14:paraId="16D4C2CD" w14:textId="77777777" w:rsidR="005F6E21" w:rsidRPr="007A7F99" w:rsidRDefault="005F6E21" w:rsidP="005B1C1E">
      <w:pPr>
        <w:spacing w:line="480" w:lineRule="auto"/>
        <w:rPr>
          <w:b/>
          <w:i/>
        </w:rPr>
      </w:pPr>
    </w:p>
    <w:p w14:paraId="7B41EBDD" w14:textId="77777777" w:rsidR="005F6E21" w:rsidRPr="007A7F99" w:rsidRDefault="005F6E21" w:rsidP="00173269">
      <w:pPr>
        <w:spacing w:line="480" w:lineRule="auto"/>
        <w:jc w:val="center"/>
        <w:rPr>
          <w:b/>
        </w:rPr>
      </w:pPr>
      <w:r w:rsidRPr="007A7F99">
        <w:rPr>
          <w:b/>
        </w:rPr>
        <w:t>Online supplement</w:t>
      </w:r>
    </w:p>
    <w:p w14:paraId="2B0282BC" w14:textId="77777777" w:rsidR="005F6E21" w:rsidRPr="007A7F99" w:rsidRDefault="005F6E21" w:rsidP="00173269">
      <w:pPr>
        <w:spacing w:line="480" w:lineRule="auto"/>
        <w:jc w:val="center"/>
        <w:rPr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069496220"/>
        <w:docPartObj>
          <w:docPartGallery w:val="Table of Contents"/>
          <w:docPartUnique/>
        </w:docPartObj>
      </w:sdtPr>
      <w:sdtEndPr>
        <w:rPr>
          <w:b/>
          <w:bCs/>
          <w:noProof/>
          <w:sz w:val="20"/>
          <w:szCs w:val="20"/>
        </w:rPr>
      </w:sdtEndPr>
      <w:sdtContent>
        <w:p w14:paraId="1A5E2D1B" w14:textId="77777777" w:rsidR="005F6E21" w:rsidRPr="007A7F99" w:rsidRDefault="005F6E21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0"/>
            </w:rPr>
          </w:pPr>
          <w:r w:rsidRPr="007A7F99">
            <w:rPr>
              <w:rFonts w:ascii="Times New Roman" w:hAnsi="Times New Roman" w:cs="Times New Roman"/>
              <w:b/>
              <w:color w:val="auto"/>
              <w:sz w:val="24"/>
              <w:szCs w:val="20"/>
            </w:rPr>
            <w:t>Contents</w:t>
          </w:r>
        </w:p>
        <w:p w14:paraId="29F5313D" w14:textId="77777777" w:rsidR="005F6E21" w:rsidRPr="007A7F99" w:rsidRDefault="005F6E21" w:rsidP="00173269">
          <w:pPr>
            <w:ind w:left="450" w:hanging="450"/>
            <w:rPr>
              <w:sz w:val="20"/>
              <w:szCs w:val="20"/>
            </w:rPr>
          </w:pPr>
        </w:p>
        <w:p w14:paraId="074DBE8C" w14:textId="488E644F" w:rsidR="00ED4A6D" w:rsidRPr="007A7F99" w:rsidRDefault="005F6E2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A7F99">
            <w:rPr>
              <w:sz w:val="20"/>
              <w:szCs w:val="20"/>
            </w:rPr>
            <w:fldChar w:fldCharType="begin"/>
          </w:r>
          <w:r w:rsidRPr="007A7F99">
            <w:rPr>
              <w:sz w:val="20"/>
              <w:szCs w:val="20"/>
            </w:rPr>
            <w:instrText xml:space="preserve"> TOC \o "1-3" \h \z \u </w:instrText>
          </w:r>
          <w:r w:rsidRPr="007A7F99">
            <w:rPr>
              <w:sz w:val="20"/>
              <w:szCs w:val="20"/>
            </w:rPr>
            <w:fldChar w:fldCharType="separate"/>
          </w:r>
          <w:hyperlink w:anchor="_Toc140420631" w:history="1">
            <w:r w:rsidR="00ED4A6D" w:rsidRPr="007A7F99">
              <w:rPr>
                <w:rStyle w:val="Hyperlink"/>
                <w:b/>
                <w:noProof/>
              </w:rPr>
              <w:t>Data cleaning details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_Toc140420631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2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4C93C6C4" w14:textId="7BDE8096" w:rsidR="00ED4A6D" w:rsidRPr="007A7F99" w:rsidRDefault="00B6046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420632" w:history="1">
            <w:r w:rsidR="00ED4A6D" w:rsidRPr="007A7F99">
              <w:rPr>
                <w:rStyle w:val="Hyperlink"/>
                <w:b/>
                <w:bCs/>
                <w:noProof/>
              </w:rPr>
              <w:t>Figure S1</w:t>
            </w:r>
            <w:r w:rsidR="00ED4A6D" w:rsidRPr="007A7F99">
              <w:rPr>
                <w:rStyle w:val="Hyperlink"/>
                <w:bCs/>
                <w:noProof/>
              </w:rPr>
              <w:t>: Analyses of HNNP-2Y respondents visualized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_Toc140420632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3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5C3D3919" w14:textId="3F092B0D" w:rsidR="00ED4A6D" w:rsidRPr="007A7F99" w:rsidRDefault="00B6046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420633" w:history="1">
            <w:r w:rsidR="00ED4A6D" w:rsidRPr="007A7F99">
              <w:rPr>
                <w:rStyle w:val="Hyperlink"/>
                <w:b/>
                <w:noProof/>
              </w:rPr>
              <w:t xml:space="preserve">Table S1: </w:t>
            </w:r>
            <w:bookmarkStart w:id="0" w:name="OLE_LINK1"/>
            <w:bookmarkStart w:id="1" w:name="OLE_LINK2"/>
            <w:r w:rsidR="00ED4A6D" w:rsidRPr="007A7F99">
              <w:rPr>
                <w:rStyle w:val="Hyperlink"/>
                <w:noProof/>
              </w:rPr>
              <w:t>χ</w:t>
            </w:r>
            <w:r w:rsidR="00ED4A6D" w:rsidRPr="007A7F99">
              <w:rPr>
                <w:rStyle w:val="Hyperlink"/>
                <w:noProof/>
                <w:vertAlign w:val="superscript"/>
              </w:rPr>
              <w:t>2</w:t>
            </w:r>
            <w:r w:rsidR="00ED4A6D" w:rsidRPr="007A7F99">
              <w:rPr>
                <w:rStyle w:val="Hyperlink"/>
                <w:noProof/>
              </w:rPr>
              <w:t xml:space="preserve"> test results comparing respondents who completed one year vs. two years of the American Men’s Internet Survey</w:t>
            </w:r>
            <w:bookmarkEnd w:id="0"/>
            <w:bookmarkEnd w:id="1"/>
            <w:r w:rsidR="00ED4A6D" w:rsidRPr="007A7F99">
              <w:rPr>
                <w:rStyle w:val="Hyperlink"/>
                <w:noProof/>
              </w:rPr>
              <w:t>, each with initial year 2014-18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_Toc140420633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4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33C46380" w14:textId="7B741132" w:rsidR="00ED4A6D" w:rsidRPr="007A7F99" w:rsidRDefault="00B6046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420634" w:history="1">
            <w:r w:rsidR="00ED4A6D" w:rsidRPr="007A7F99">
              <w:rPr>
                <w:rStyle w:val="Hyperlink"/>
                <w:b/>
                <w:bCs/>
                <w:noProof/>
              </w:rPr>
              <w:t xml:space="preserve">Table S2: </w:t>
            </w:r>
            <w:bookmarkStart w:id="2" w:name="OLE_LINK3"/>
            <w:r w:rsidR="00ED4A6D" w:rsidRPr="007A7F99">
              <w:rPr>
                <w:rStyle w:val="Hyperlink"/>
                <w:bCs/>
                <w:noProof/>
              </w:rPr>
              <w:t>Percent reporting condomless anal sex in the last twelve months among HIV-negative respondents who have not used pre-exposure prophylaxis (PrEP) in the last twelve months</w:t>
            </w:r>
            <w:bookmarkEnd w:id="2"/>
            <w:r w:rsidR="00ED4A6D" w:rsidRPr="007A7F99">
              <w:rPr>
                <w:rStyle w:val="Hyperlink"/>
                <w:bCs/>
                <w:noProof/>
              </w:rPr>
              <w:t>, American Men’s Internet Survey, 2014-2019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_Toc140420634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5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102A032A" w14:textId="475CC496" w:rsidR="00ED4A6D" w:rsidRPr="007A7F99" w:rsidRDefault="00B6046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420635" w:history="1">
            <w:r w:rsidR="00ED4A6D" w:rsidRPr="007A7F99">
              <w:rPr>
                <w:rStyle w:val="Hyperlink"/>
                <w:b/>
                <w:bCs/>
                <w:noProof/>
              </w:rPr>
              <w:t xml:space="preserve">Table S3: </w:t>
            </w:r>
            <w:bookmarkStart w:id="3" w:name="OLE_LINK4"/>
            <w:r w:rsidR="00ED4A6D" w:rsidRPr="007A7F99">
              <w:rPr>
                <w:rStyle w:val="Hyperlink"/>
                <w:noProof/>
              </w:rPr>
              <w:t xml:space="preserve">Logistic regression (odds ratio) results for cessation of condomless anal sex among </w:t>
            </w:r>
            <w:bookmarkEnd w:id="3"/>
            <w:r w:rsidR="00ED4A6D" w:rsidRPr="007A7F99">
              <w:rPr>
                <w:rStyle w:val="Hyperlink"/>
                <w:noProof/>
              </w:rPr>
              <w:t>HIV-negative respondents who remained off PrEP for two subsequent years and reported having had condomless anal intercourse in the first year, American Men’s Internet Survey, 2014-2019 (N=1,601)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_Toc140420635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6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36C817AF" w14:textId="75A919C8" w:rsidR="00ED4A6D" w:rsidRPr="007A7F99" w:rsidRDefault="00B6046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420636" w:history="1">
            <w:r w:rsidR="00ED4A6D" w:rsidRPr="007A7F99">
              <w:rPr>
                <w:rStyle w:val="Hyperlink"/>
                <w:b/>
                <w:noProof/>
              </w:rPr>
              <w:t xml:space="preserve">Table S4: </w:t>
            </w:r>
            <w:bookmarkStart w:id="4" w:name="OLE_LINK5"/>
            <w:r w:rsidR="00ED4A6D" w:rsidRPr="007A7F99">
              <w:rPr>
                <w:rStyle w:val="Hyperlink"/>
                <w:noProof/>
              </w:rPr>
              <w:t>Measures of the distribution of number of condomless anal sex partners</w:t>
            </w:r>
            <w:bookmarkEnd w:id="4"/>
            <w:r w:rsidR="00ED4A6D" w:rsidRPr="007A7F99">
              <w:rPr>
                <w:rStyle w:val="Hyperlink"/>
                <w:noProof/>
              </w:rPr>
              <w:t xml:space="preserve"> among respondents who stayed off pre-exposure prophylaxis (PrEP) for two surveys, and reported at least one condomless anal sex partner in the last 12 months at each survey, American Men’s Internet Survey 2014-2019 (N=836)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_Toc140420636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7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35415B9B" w14:textId="38F37831" w:rsidR="00ED4A6D" w:rsidRPr="007A7F99" w:rsidRDefault="00B6046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420637" w:history="1">
            <w:r w:rsidR="00ED4A6D" w:rsidRPr="007A7F99">
              <w:rPr>
                <w:rStyle w:val="Hyperlink"/>
                <w:b/>
                <w:noProof/>
              </w:rPr>
              <w:t>References</w:t>
            </w:r>
            <w:r w:rsidR="00ED4A6D" w:rsidRPr="007A7F99">
              <w:rPr>
                <w:noProof/>
                <w:webHidden/>
              </w:rPr>
              <w:tab/>
            </w:r>
            <w:r w:rsidR="00ED4A6D" w:rsidRPr="007A7F99">
              <w:rPr>
                <w:noProof/>
                <w:webHidden/>
              </w:rPr>
              <w:fldChar w:fldCharType="begin"/>
            </w:r>
            <w:r w:rsidR="00ED4A6D" w:rsidRPr="007A7F99">
              <w:rPr>
                <w:noProof/>
                <w:webHidden/>
              </w:rPr>
              <w:instrText xml:space="preserve"> PAGEREF _Toc140420637 \h </w:instrText>
            </w:r>
            <w:r w:rsidR="00ED4A6D" w:rsidRPr="007A7F99">
              <w:rPr>
                <w:noProof/>
                <w:webHidden/>
              </w:rPr>
            </w:r>
            <w:r w:rsidR="00ED4A6D" w:rsidRPr="007A7F99">
              <w:rPr>
                <w:noProof/>
                <w:webHidden/>
              </w:rPr>
              <w:fldChar w:fldCharType="separate"/>
            </w:r>
            <w:r w:rsidR="0060577C" w:rsidRPr="007A7F99">
              <w:rPr>
                <w:noProof/>
                <w:webHidden/>
              </w:rPr>
              <w:t>8</w:t>
            </w:r>
            <w:r w:rsidR="00ED4A6D" w:rsidRPr="007A7F99">
              <w:rPr>
                <w:noProof/>
                <w:webHidden/>
              </w:rPr>
              <w:fldChar w:fldCharType="end"/>
            </w:r>
          </w:hyperlink>
        </w:p>
        <w:p w14:paraId="505A52D3" w14:textId="40E75FA9" w:rsidR="005F6E21" w:rsidRPr="007A7F99" w:rsidRDefault="005F6E21" w:rsidP="00173269">
          <w:pPr>
            <w:ind w:left="450" w:hanging="450"/>
            <w:rPr>
              <w:sz w:val="20"/>
              <w:szCs w:val="20"/>
            </w:rPr>
          </w:pPr>
          <w:r w:rsidRPr="007A7F99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0E4D5CF6" w14:textId="77777777" w:rsidR="00B06FE2" w:rsidRPr="007A7F99" w:rsidRDefault="00B06FE2">
      <w:pPr>
        <w:spacing w:after="160" w:line="259" w:lineRule="auto"/>
        <w:rPr>
          <w:rFonts w:eastAsiaTheme="majorEastAsia"/>
          <w:b/>
        </w:rPr>
      </w:pPr>
      <w:r w:rsidRPr="007A7F99">
        <w:rPr>
          <w:b/>
        </w:rPr>
        <w:br w:type="page"/>
      </w:r>
    </w:p>
    <w:p w14:paraId="3428378E" w14:textId="38A43335" w:rsidR="005F6E21" w:rsidRPr="007A7F99" w:rsidRDefault="005F6E21" w:rsidP="00173269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40420631"/>
      <w:r w:rsidRPr="007A7F9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Data cleaning details</w:t>
      </w:r>
      <w:bookmarkEnd w:id="5"/>
    </w:p>
    <w:p w14:paraId="05E80055" w14:textId="77777777" w:rsidR="005F6E21" w:rsidRPr="007A7F99" w:rsidRDefault="005F6E21" w:rsidP="00173269">
      <w:pPr>
        <w:spacing w:line="360" w:lineRule="auto"/>
      </w:pPr>
    </w:p>
    <w:p w14:paraId="306163C5" w14:textId="77777777" w:rsidR="005F6E21" w:rsidRPr="007A7F99" w:rsidRDefault="005F6E21" w:rsidP="00173269">
      <w:pPr>
        <w:spacing w:line="360" w:lineRule="auto"/>
      </w:pPr>
      <w:r w:rsidRPr="007A7F99">
        <w:rPr>
          <w:i/>
        </w:rPr>
        <w:t>Exclusions</w:t>
      </w:r>
      <w:r w:rsidRPr="007A7F99">
        <w:t xml:space="preserve">. We omitted data from respondents who provided unfeasible ages (i.e. </w:t>
      </w:r>
      <w:r w:rsidRPr="007A7F99">
        <w:rPr>
          <w:u w:val="single"/>
        </w:rPr>
        <w:t>&gt;</w:t>
      </w:r>
      <w:r w:rsidRPr="007A7F99">
        <w:t>100), those with unfeasible reported number of sex partners in the last year (i.e. &gt;5,000), those who lived outside of the fifty United States or DC, and those who did not provide a definitive answer when asked if they had ever been tested for HIV.</w:t>
      </w:r>
    </w:p>
    <w:p w14:paraId="233D3A76" w14:textId="77777777" w:rsidR="005F6E21" w:rsidRPr="007A7F99" w:rsidRDefault="005F6E21" w:rsidP="00173269">
      <w:pPr>
        <w:spacing w:line="360" w:lineRule="auto"/>
      </w:pPr>
    </w:p>
    <w:p w14:paraId="7EF875B0" w14:textId="77777777" w:rsidR="005F6E21" w:rsidRPr="007A7F99" w:rsidRDefault="005F6E21" w:rsidP="00173269">
      <w:pPr>
        <w:spacing w:line="360" w:lineRule="auto"/>
      </w:pPr>
      <w:r w:rsidRPr="007A7F99">
        <w:rPr>
          <w:i/>
        </w:rPr>
        <w:t>Variable recoding</w:t>
      </w:r>
      <w:r w:rsidRPr="007A7F99">
        <w:t>. We discretized numeric age as younger (under 25) and older (</w:t>
      </w:r>
      <w:r w:rsidRPr="007A7F99">
        <w:rPr>
          <w:u w:val="single"/>
        </w:rPr>
        <w:t>&gt;</w:t>
      </w:r>
      <w:r w:rsidRPr="007A7F99">
        <w:t xml:space="preserve">25). For educational attainment, we aggregated those who reported high school or less. We aggregated a 6-level National Center for Health Statistics (NCHS) variable on urbanicity </w:t>
      </w:r>
      <w:r w:rsidRPr="007A7F99">
        <w:rPr>
          <w:noProof/>
        </w:rPr>
        <w:t>[1]</w:t>
      </w:r>
      <w:r w:rsidRPr="007A7F99">
        <w:t xml:space="preserve"> into 4. Finally, we aggregated the race and Hispanic ethnicity variables from the American Men’s Internet Survey (AMIS) into 4 categories: Hispanic (regardless of race); Black (not Hispanic, alone or in combination with any other races); White (not Hispanic; </w:t>
      </w:r>
      <w:r w:rsidRPr="007A7F99">
        <w:rPr>
          <w:i/>
        </w:rPr>
        <w:t>not</w:t>
      </w:r>
      <w:r w:rsidRPr="007A7F99">
        <w:t xml:space="preserve"> in combination with any other race); Other race (all others). </w:t>
      </w:r>
    </w:p>
    <w:p w14:paraId="1CC7E351" w14:textId="77777777" w:rsidR="005F6E21" w:rsidRPr="007A7F99" w:rsidRDefault="005F6E21" w:rsidP="00173269">
      <w:pPr>
        <w:spacing w:line="360" w:lineRule="auto"/>
        <w:rPr>
          <w:b/>
        </w:rPr>
      </w:pPr>
    </w:p>
    <w:p w14:paraId="3B685000" w14:textId="77777777" w:rsidR="005F6E21" w:rsidRPr="007A7F99" w:rsidRDefault="005F6E21">
      <w:pPr>
        <w:spacing w:after="160" w:line="259" w:lineRule="auto"/>
        <w:rPr>
          <w:b/>
        </w:rPr>
      </w:pPr>
    </w:p>
    <w:p w14:paraId="2BD1E4F8" w14:textId="77777777" w:rsidR="005F6E21" w:rsidRPr="007A7F99" w:rsidRDefault="005F6E21">
      <w:pPr>
        <w:spacing w:after="160" w:line="259" w:lineRule="auto"/>
        <w:rPr>
          <w:b/>
        </w:rPr>
      </w:pPr>
      <w:r w:rsidRPr="007A7F99">
        <w:rPr>
          <w:b/>
        </w:rPr>
        <w:br w:type="page"/>
      </w:r>
    </w:p>
    <w:p w14:paraId="2E49D72F" w14:textId="77777777" w:rsidR="005F6E21" w:rsidRPr="007A7F99" w:rsidRDefault="005F6E21" w:rsidP="00173269">
      <w:pPr>
        <w:pStyle w:val="Heading1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6" w:name="_Toc140420632"/>
      <w:r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Figure S1</w:t>
      </w:r>
      <w:r w:rsidRPr="007A7F99">
        <w:rPr>
          <w:rFonts w:ascii="Times New Roman" w:hAnsi="Times New Roman" w:cs="Times New Roman"/>
          <w:bCs/>
          <w:color w:val="auto"/>
          <w:sz w:val="24"/>
          <w:szCs w:val="24"/>
        </w:rPr>
        <w:t>: Analyses of HNNP-2Y respondents visualized</w:t>
      </w:r>
      <w:bookmarkEnd w:id="6"/>
    </w:p>
    <w:p w14:paraId="61D0FECA" w14:textId="77777777" w:rsidR="005F6E21" w:rsidRPr="007A7F99" w:rsidRDefault="005F6E21" w:rsidP="00173269">
      <w:pPr>
        <w:spacing w:after="160" w:line="259" w:lineRule="auto"/>
        <w:jc w:val="center"/>
        <w:rPr>
          <w:rFonts w:ascii="Times" w:hAnsi="Times"/>
          <w:b/>
          <w:bCs/>
        </w:rPr>
      </w:pPr>
      <w:r w:rsidRPr="007A7F99">
        <w:rPr>
          <w:noProof/>
          <w:lang w:val="en-IN" w:eastAsia="en-IN"/>
        </w:rPr>
        <w:drawing>
          <wp:inline distT="0" distB="0" distL="0" distR="0" wp14:anchorId="05B49641" wp14:editId="7BF4F382">
            <wp:extent cx="3300095" cy="273910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478"/>
                    <a:stretch/>
                  </pic:blipFill>
                  <pic:spPr bwMode="auto">
                    <a:xfrm>
                      <a:off x="0" y="0"/>
                      <a:ext cx="3311026" cy="2748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7F99">
        <w:rPr>
          <w:rFonts w:ascii="Times" w:hAnsi="Times"/>
          <w:b/>
          <w:bCs/>
        </w:rPr>
        <w:tab/>
      </w:r>
    </w:p>
    <w:p w14:paraId="29CB679F" w14:textId="40C38EBB" w:rsidR="005F6E21" w:rsidRPr="007A7F99" w:rsidRDefault="0037689C" w:rsidP="00173269">
      <w:pPr>
        <w:rPr>
          <w:bCs/>
          <w:sz w:val="20"/>
          <w:szCs w:val="20"/>
        </w:rPr>
      </w:pPr>
      <w:r w:rsidRPr="007A7F99">
        <w:rPr>
          <w:b/>
          <w:bCs/>
          <w:sz w:val="20"/>
          <w:szCs w:val="20"/>
        </w:rPr>
        <w:t>Table 3</w:t>
      </w:r>
      <w:r w:rsidR="005F6E21" w:rsidRPr="007A7F99">
        <w:rPr>
          <w:bCs/>
          <w:sz w:val="20"/>
          <w:szCs w:val="20"/>
        </w:rPr>
        <w:t>: Compares proportion having CAS in Y1 [C+D]/[A+B+C+D] to the population having CAS in Y2 [B+D]/[A+B+C+D] for various subsets of the population</w:t>
      </w:r>
    </w:p>
    <w:p w14:paraId="7B53093D" w14:textId="77777777" w:rsidR="005F6E21" w:rsidRPr="007A7F99" w:rsidRDefault="005F6E21" w:rsidP="00173269">
      <w:pPr>
        <w:rPr>
          <w:bCs/>
          <w:sz w:val="20"/>
          <w:szCs w:val="20"/>
        </w:rPr>
      </w:pPr>
    </w:p>
    <w:p w14:paraId="3B965821" w14:textId="604A1294" w:rsidR="005F6E21" w:rsidRPr="007A7F99" w:rsidRDefault="005C56B1" w:rsidP="00173269">
      <w:pPr>
        <w:rPr>
          <w:bCs/>
          <w:sz w:val="20"/>
          <w:szCs w:val="20"/>
        </w:rPr>
      </w:pPr>
      <w:r w:rsidRPr="007A7F99">
        <w:rPr>
          <w:b/>
          <w:bCs/>
          <w:sz w:val="20"/>
          <w:szCs w:val="20"/>
        </w:rPr>
        <w:t>Table 4</w:t>
      </w:r>
      <w:r w:rsidR="005F6E21" w:rsidRPr="007A7F99">
        <w:rPr>
          <w:bCs/>
          <w:sz w:val="20"/>
          <w:szCs w:val="20"/>
        </w:rPr>
        <w:t xml:space="preserve">: Repeats analysis in </w:t>
      </w:r>
      <w:r w:rsidR="0037689C" w:rsidRPr="007A7F99">
        <w:rPr>
          <w:bCs/>
          <w:sz w:val="20"/>
          <w:szCs w:val="20"/>
        </w:rPr>
        <w:t>Table 3</w:t>
      </w:r>
      <w:r w:rsidR="005F6E21" w:rsidRPr="007A7F99">
        <w:rPr>
          <w:bCs/>
          <w:sz w:val="20"/>
          <w:szCs w:val="20"/>
        </w:rPr>
        <w:t xml:space="preserve"> but stratifies by presumed serostatus of partners</w:t>
      </w:r>
    </w:p>
    <w:p w14:paraId="11BFC448" w14:textId="77777777" w:rsidR="005F6E21" w:rsidRPr="007A7F99" w:rsidRDefault="005F6E21" w:rsidP="00173269">
      <w:pPr>
        <w:rPr>
          <w:b/>
          <w:bCs/>
          <w:sz w:val="20"/>
          <w:szCs w:val="20"/>
        </w:rPr>
      </w:pPr>
    </w:p>
    <w:p w14:paraId="04D9ACEA" w14:textId="0BAFFE4F" w:rsidR="005F6E21" w:rsidRPr="007A7F99" w:rsidRDefault="00A45E37" w:rsidP="00173269">
      <w:pPr>
        <w:rPr>
          <w:bCs/>
          <w:sz w:val="20"/>
          <w:szCs w:val="20"/>
        </w:rPr>
      </w:pPr>
      <w:r w:rsidRPr="007A7F99">
        <w:rPr>
          <w:b/>
          <w:bCs/>
          <w:sz w:val="20"/>
          <w:szCs w:val="20"/>
        </w:rPr>
        <w:t>Table 5</w:t>
      </w:r>
      <w:r w:rsidR="005F6E21" w:rsidRPr="007A7F99">
        <w:rPr>
          <w:bCs/>
          <w:sz w:val="20"/>
          <w:szCs w:val="20"/>
        </w:rPr>
        <w:t>: Among those in first row [A+B], identifies individual predictors for falling into [B] relative to [A]</w:t>
      </w:r>
    </w:p>
    <w:p w14:paraId="2DCB4DAC" w14:textId="77777777" w:rsidR="005F6E21" w:rsidRPr="007A7F99" w:rsidRDefault="005F6E21" w:rsidP="00173269">
      <w:pPr>
        <w:rPr>
          <w:b/>
          <w:bCs/>
          <w:sz w:val="20"/>
          <w:szCs w:val="20"/>
        </w:rPr>
      </w:pPr>
    </w:p>
    <w:p w14:paraId="6B6F8FF4" w14:textId="28747E16" w:rsidR="005F6E21" w:rsidRPr="007A7F99" w:rsidRDefault="005F6E21" w:rsidP="00173269">
      <w:pPr>
        <w:rPr>
          <w:bCs/>
          <w:sz w:val="20"/>
          <w:szCs w:val="20"/>
        </w:rPr>
      </w:pPr>
      <w:r w:rsidRPr="007A7F99">
        <w:rPr>
          <w:b/>
          <w:bCs/>
          <w:sz w:val="20"/>
          <w:szCs w:val="20"/>
        </w:rPr>
        <w:t xml:space="preserve">Table </w:t>
      </w:r>
      <w:r w:rsidR="00343515" w:rsidRPr="007A7F99">
        <w:rPr>
          <w:b/>
          <w:bCs/>
          <w:sz w:val="20"/>
          <w:szCs w:val="20"/>
        </w:rPr>
        <w:t>S3</w:t>
      </w:r>
      <w:r w:rsidRPr="007A7F99">
        <w:rPr>
          <w:bCs/>
          <w:sz w:val="20"/>
          <w:szCs w:val="20"/>
        </w:rPr>
        <w:t>: Among those in second row [C+D], identifies individual predictors of falling into [C] relative to [D]</w:t>
      </w:r>
    </w:p>
    <w:p w14:paraId="31F286FE" w14:textId="77777777" w:rsidR="005F6E21" w:rsidRPr="007A7F99" w:rsidRDefault="005F6E21" w:rsidP="00173269">
      <w:pPr>
        <w:rPr>
          <w:b/>
          <w:bCs/>
          <w:sz w:val="20"/>
          <w:szCs w:val="20"/>
        </w:rPr>
      </w:pPr>
    </w:p>
    <w:p w14:paraId="403181C9" w14:textId="10F81491" w:rsidR="005F6E21" w:rsidRPr="007A7F99" w:rsidRDefault="005F6E21" w:rsidP="00173269">
      <w:pPr>
        <w:rPr>
          <w:bCs/>
          <w:sz w:val="20"/>
          <w:szCs w:val="20"/>
        </w:rPr>
      </w:pPr>
      <w:r w:rsidRPr="007A7F99">
        <w:rPr>
          <w:b/>
          <w:bCs/>
          <w:sz w:val="20"/>
          <w:szCs w:val="20"/>
        </w:rPr>
        <w:t xml:space="preserve">Table </w:t>
      </w:r>
      <w:r w:rsidR="000C2817" w:rsidRPr="007A7F99">
        <w:rPr>
          <w:b/>
          <w:bCs/>
          <w:sz w:val="20"/>
          <w:szCs w:val="20"/>
        </w:rPr>
        <w:t>S4</w:t>
      </w:r>
      <w:r w:rsidRPr="007A7F99">
        <w:rPr>
          <w:bCs/>
          <w:sz w:val="20"/>
          <w:szCs w:val="20"/>
        </w:rPr>
        <w:t>: Among those in [D], compares number of CAS partners in Y1 and Y2</w:t>
      </w:r>
    </w:p>
    <w:p w14:paraId="464CC8BF" w14:textId="77777777" w:rsidR="005F6E21" w:rsidRPr="007A7F99" w:rsidRDefault="005F6E21" w:rsidP="00173269">
      <w:pPr>
        <w:pBdr>
          <w:bottom w:val="single" w:sz="6" w:space="1" w:color="auto"/>
        </w:pBdr>
        <w:rPr>
          <w:bCs/>
          <w:sz w:val="20"/>
          <w:szCs w:val="20"/>
        </w:rPr>
      </w:pPr>
    </w:p>
    <w:p w14:paraId="0ABE213B" w14:textId="28540F50" w:rsidR="005F6E21" w:rsidRPr="007A7F99" w:rsidRDefault="005F6E21" w:rsidP="00173269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7A7F99">
        <w:rPr>
          <w:bCs/>
          <w:sz w:val="20"/>
          <w:szCs w:val="20"/>
        </w:rPr>
        <w:t xml:space="preserve">Analyses not limited to the HNNP-2Y sample (and thus not fitting into this schematic): </w:t>
      </w:r>
      <w:r w:rsidRPr="007A7F99">
        <w:rPr>
          <w:b/>
          <w:bCs/>
          <w:sz w:val="20"/>
          <w:szCs w:val="20"/>
        </w:rPr>
        <w:t xml:space="preserve">Figures 1 and 2; Tables </w:t>
      </w:r>
      <w:r w:rsidR="0037689C" w:rsidRPr="007A7F99">
        <w:rPr>
          <w:b/>
          <w:bCs/>
          <w:sz w:val="20"/>
          <w:szCs w:val="20"/>
        </w:rPr>
        <w:t>2</w:t>
      </w:r>
      <w:r w:rsidRPr="007A7F99">
        <w:rPr>
          <w:b/>
          <w:bCs/>
          <w:sz w:val="20"/>
          <w:szCs w:val="20"/>
        </w:rPr>
        <w:t xml:space="preserve">, </w:t>
      </w:r>
      <w:r w:rsidR="00343515" w:rsidRPr="007A7F99">
        <w:rPr>
          <w:b/>
          <w:bCs/>
          <w:sz w:val="20"/>
          <w:szCs w:val="20"/>
        </w:rPr>
        <w:t>S1</w:t>
      </w:r>
      <w:r w:rsidRPr="007A7F99">
        <w:rPr>
          <w:b/>
          <w:bCs/>
          <w:sz w:val="20"/>
          <w:szCs w:val="20"/>
        </w:rPr>
        <w:t xml:space="preserve">,  and </w:t>
      </w:r>
      <w:r w:rsidR="00343515" w:rsidRPr="007A7F99">
        <w:rPr>
          <w:b/>
          <w:bCs/>
          <w:sz w:val="20"/>
          <w:szCs w:val="20"/>
        </w:rPr>
        <w:t>S2</w:t>
      </w:r>
      <w:r w:rsidRPr="007A7F99">
        <w:rPr>
          <w:b/>
          <w:bCs/>
          <w:sz w:val="20"/>
          <w:szCs w:val="20"/>
        </w:rPr>
        <w:t>.</w:t>
      </w:r>
    </w:p>
    <w:p w14:paraId="3B0D7FBE" w14:textId="77777777" w:rsidR="005F6E21" w:rsidRPr="007A7F99" w:rsidRDefault="005F6E21" w:rsidP="00173269">
      <w:pPr>
        <w:pBdr>
          <w:bottom w:val="single" w:sz="6" w:space="1" w:color="auto"/>
        </w:pBdr>
        <w:rPr>
          <w:b/>
          <w:bCs/>
          <w:sz w:val="20"/>
          <w:szCs w:val="20"/>
        </w:rPr>
      </w:pPr>
    </w:p>
    <w:p w14:paraId="0FEA756B" w14:textId="77777777" w:rsidR="005F6E21" w:rsidRPr="007A7F99" w:rsidRDefault="005F6E21" w:rsidP="00173269">
      <w:pPr>
        <w:rPr>
          <w:rFonts w:ascii="Times" w:hAnsi="Times"/>
          <w:bCs/>
        </w:rPr>
      </w:pPr>
      <w:r w:rsidRPr="007A7F99">
        <w:rPr>
          <w:b/>
          <w:bCs/>
          <w:sz w:val="20"/>
          <w:szCs w:val="20"/>
        </w:rPr>
        <w:t>Abbreviations: HNNP-2Y</w:t>
      </w:r>
      <w:r w:rsidRPr="007A7F99">
        <w:rPr>
          <w:bCs/>
          <w:sz w:val="20"/>
          <w:szCs w:val="20"/>
        </w:rPr>
        <w:t xml:space="preserve"> = respondents who were HIV-negative and not on PrEP for two consecutive survey years. </w:t>
      </w:r>
      <w:r w:rsidRPr="007A7F99">
        <w:rPr>
          <w:b/>
          <w:bCs/>
          <w:sz w:val="20"/>
          <w:szCs w:val="20"/>
        </w:rPr>
        <w:t>CAS</w:t>
      </w:r>
      <w:r w:rsidRPr="007A7F99">
        <w:rPr>
          <w:bCs/>
          <w:sz w:val="20"/>
          <w:szCs w:val="20"/>
        </w:rPr>
        <w:t xml:space="preserve"> = condomless anal sex.</w:t>
      </w:r>
    </w:p>
    <w:p w14:paraId="30A731BC" w14:textId="77777777" w:rsidR="005F6E21" w:rsidRPr="007A7F99" w:rsidRDefault="005F6E21" w:rsidP="00173269">
      <w:pPr>
        <w:spacing w:after="120"/>
        <w:rPr>
          <w:rFonts w:ascii="Times" w:hAnsi="Times"/>
          <w:bCs/>
        </w:rPr>
      </w:pPr>
      <w:r w:rsidRPr="007A7F99">
        <w:rPr>
          <w:rFonts w:ascii="Times" w:hAnsi="Times"/>
          <w:bCs/>
        </w:rPr>
        <w:br w:type="page"/>
      </w:r>
    </w:p>
    <w:p w14:paraId="40E1B2F4" w14:textId="74D81788" w:rsidR="005F6E21" w:rsidRPr="007A7F99" w:rsidRDefault="005F6E21" w:rsidP="00173269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40420633"/>
      <w:r w:rsidRPr="007A7F9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Table </w:t>
      </w:r>
      <w:r w:rsidR="00343515" w:rsidRPr="007A7F99">
        <w:rPr>
          <w:rFonts w:ascii="Times New Roman" w:hAnsi="Times New Roman" w:cs="Times New Roman"/>
          <w:b/>
          <w:color w:val="auto"/>
          <w:sz w:val="24"/>
          <w:szCs w:val="24"/>
        </w:rPr>
        <w:t>S1</w:t>
      </w:r>
      <w:r w:rsidRPr="007A7F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Pr="007A7F99">
        <w:rPr>
          <w:rFonts w:ascii="Times New Roman" w:hAnsi="Times New Roman" w:cs="Times New Roman"/>
          <w:color w:val="auto"/>
          <w:sz w:val="24"/>
          <w:szCs w:val="24"/>
        </w:rPr>
        <w:t>χ</w:t>
      </w:r>
      <w:r w:rsidRPr="007A7F9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7A7F99">
        <w:rPr>
          <w:rFonts w:ascii="Times New Roman" w:hAnsi="Times New Roman" w:cs="Times New Roman"/>
          <w:color w:val="auto"/>
          <w:sz w:val="24"/>
          <w:szCs w:val="24"/>
        </w:rPr>
        <w:t xml:space="preserve"> test results comparing respondents who completed one year vs. two years of the American Men’s Internet Survey, each with initial year 2014-18</w:t>
      </w:r>
      <w:bookmarkEnd w:id="7"/>
    </w:p>
    <w:p w14:paraId="2D9B1588" w14:textId="77777777" w:rsidR="005F6E21" w:rsidRPr="007A7F99" w:rsidRDefault="005F6E21" w:rsidP="00173269">
      <w:pPr>
        <w:rPr>
          <w:sz w:val="16"/>
          <w:szCs w:val="16"/>
        </w:rPr>
      </w:pPr>
    </w:p>
    <w:tbl>
      <w:tblPr>
        <w:tblW w:w="9653" w:type="dxa"/>
        <w:jc w:val="center"/>
        <w:tblLook w:val="04A0" w:firstRow="1" w:lastRow="0" w:firstColumn="1" w:lastColumn="0" w:noHBand="0" w:noVBand="1"/>
      </w:tblPr>
      <w:tblGrid>
        <w:gridCol w:w="3955"/>
        <w:gridCol w:w="1890"/>
        <w:gridCol w:w="1982"/>
        <w:gridCol w:w="11"/>
        <w:gridCol w:w="1789"/>
        <w:gridCol w:w="11"/>
        <w:gridCol w:w="15"/>
      </w:tblGrid>
      <w:tr w:rsidR="005F6E21" w:rsidRPr="007A7F99" w14:paraId="1529E792" w14:textId="77777777" w:rsidTr="00173269">
        <w:trPr>
          <w:gridAfter w:val="2"/>
          <w:wAfter w:w="26" w:type="dxa"/>
          <w:trHeight w:val="840"/>
          <w:jc w:val="center"/>
        </w:trPr>
        <w:tc>
          <w:tcPr>
            <w:tcW w:w="3955" w:type="dxa"/>
            <w:vMerge w:val="restart"/>
            <w:shd w:val="clear" w:color="auto" w:fill="auto"/>
            <w:vAlign w:val="center"/>
            <w:hideMark/>
          </w:tcPr>
          <w:p w14:paraId="3195C28C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553AE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Respondents who appear only once in the survey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C21CD8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Respondents who appear in two subsequent survey years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4B47" w14:textId="084D2B89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χ</w:t>
            </w:r>
            <w:r w:rsidRPr="007A7F99">
              <w:rPr>
                <w:i/>
                <w:iCs/>
                <w:color w:val="000000"/>
                <w:sz w:val="16"/>
                <w:szCs w:val="16"/>
                <w:vertAlign w:val="superscript"/>
              </w:rPr>
              <w:t>2</w:t>
            </w:r>
            <w:r w:rsidRPr="007A7F99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5D782F" w:rsidRPr="007A7F99">
              <w:rPr>
                <w:i/>
                <w:iCs/>
                <w:color w:val="000000"/>
                <w:sz w:val="16"/>
                <w:szCs w:val="16"/>
              </w:rPr>
              <w:t>test statistic (</w:t>
            </w:r>
            <w:r w:rsidRPr="007A7F99">
              <w:rPr>
                <w:i/>
                <w:iCs/>
                <w:color w:val="000000"/>
                <w:sz w:val="16"/>
                <w:szCs w:val="16"/>
              </w:rPr>
              <w:t>p-value</w:t>
            </w:r>
            <w:r w:rsidR="005D782F" w:rsidRPr="007A7F99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5F6E21" w:rsidRPr="007A7F99" w14:paraId="1D8E8B78" w14:textId="77777777" w:rsidTr="00173269">
        <w:trPr>
          <w:gridAfter w:val="1"/>
          <w:wAfter w:w="15" w:type="dxa"/>
          <w:trHeight w:val="260"/>
          <w:jc w:val="center"/>
        </w:trPr>
        <w:tc>
          <w:tcPr>
            <w:tcW w:w="3955" w:type="dxa"/>
            <w:vMerge/>
            <w:vAlign w:val="center"/>
            <w:hideMark/>
          </w:tcPr>
          <w:p w14:paraId="03A57A6C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56A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N (col. %)</w:t>
            </w:r>
          </w:p>
        </w:tc>
        <w:tc>
          <w:tcPr>
            <w:tcW w:w="1800" w:type="dxa"/>
            <w:gridSpan w:val="2"/>
            <w:vAlign w:val="center"/>
            <w:hideMark/>
          </w:tcPr>
          <w:p w14:paraId="4EB1FEF3" w14:textId="77777777" w:rsidR="005F6E21" w:rsidRPr="007A7F99" w:rsidRDefault="005F6E21" w:rsidP="0017326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E21" w:rsidRPr="007A7F99" w14:paraId="7F0DCB47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9303F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All participants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9676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40,008 (100%)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01D6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3,609 (100%)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5356" w14:textId="77777777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NA</w:t>
            </w:r>
          </w:p>
        </w:tc>
      </w:tr>
      <w:tr w:rsidR="005F6E21" w:rsidRPr="007A7F99" w14:paraId="7311569D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3C561B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038A0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944C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FE998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72D9514E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34C289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180B90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12,180 (30%)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806EA6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710 (20%)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21C040" w14:textId="74359947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183.95 (&lt;0.0001)</w:t>
            </w:r>
          </w:p>
        </w:tc>
      </w:tr>
      <w:tr w:rsidR="005F6E21" w:rsidRPr="007A7F99" w14:paraId="00E1AD12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1196C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  <w:u w:val="single"/>
              </w:rPr>
            </w:pPr>
            <w:r w:rsidRPr="007A7F99">
              <w:rPr>
                <w:color w:val="000000"/>
                <w:sz w:val="16"/>
                <w:szCs w:val="16"/>
                <w:u w:val="single"/>
              </w:rPr>
              <w:t>&gt;</w:t>
            </w:r>
            <w:r w:rsidRPr="007A7F9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EFE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27,828 (70%)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03D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2,899 (80%)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EEF6425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66947612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B945E8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BC23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7147F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A156C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2132CA6C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hideMark/>
          </w:tcPr>
          <w:p w14:paraId="68828653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Black (non-Hispanic)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681822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3,223 (8%)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72C578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231 (6%)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0E3C79" w14:textId="3EE57336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61.55 (&lt;0.0001)</w:t>
            </w:r>
          </w:p>
        </w:tc>
      </w:tr>
      <w:tr w:rsidR="005F6E21" w:rsidRPr="007A7F99" w14:paraId="62BBE296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hideMark/>
          </w:tcPr>
          <w:p w14:paraId="348C4A41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Hispanic (any race)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09823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5,903 (15%)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D579AE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405 (11%)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10A9F22A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7F430CB8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hideMark/>
          </w:tcPr>
          <w:p w14:paraId="5CF09092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White (non-Hispanic)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E72974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27,843 (70%)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2DF6A6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2,745 (76%)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4C5BF7ED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421A01B8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hideMark/>
          </w:tcPr>
          <w:p w14:paraId="4A4BF5F0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Another race (non-Hispanic)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26E535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2,313 (6%)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34071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186 (5%)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51018361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77AC3BDD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D5BE" w14:textId="77777777" w:rsidR="005F6E21" w:rsidRPr="007A7F99" w:rsidRDefault="005F6E21" w:rsidP="0017326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B6C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726 (2%)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B2BF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42 (1%)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3488" w14:textId="77777777" w:rsidR="005F6E21" w:rsidRPr="007A7F99" w:rsidRDefault="005F6E21" w:rsidP="00173269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bCs/>
                <w:i/>
                <w:iCs/>
                <w:color w:val="000000"/>
                <w:sz w:val="16"/>
                <w:szCs w:val="16"/>
              </w:rPr>
              <w:t>Not included in test</w:t>
            </w:r>
          </w:p>
        </w:tc>
      </w:tr>
      <w:tr w:rsidR="005F6E21" w:rsidRPr="007A7F99" w14:paraId="5316BC54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819428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1D9A92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FBD4A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D893C" w14:textId="77777777" w:rsidR="005F6E21" w:rsidRPr="007A7F99" w:rsidRDefault="005F6E21" w:rsidP="00173269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5F153954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A43D42F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&lt;$20,000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2FD79C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4,981 (12%)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6F288E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373 (10%)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73A1DC" w14:textId="045D97C2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38.06 (&lt;0.0001)</w:t>
            </w:r>
          </w:p>
        </w:tc>
      </w:tr>
      <w:tr w:rsidR="005F6E21" w:rsidRPr="007A7F99" w14:paraId="3338544B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454580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$20,000-39,999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880E4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6,799 (17%)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97836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622 (17%)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6D99755D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5F6E21" w:rsidRPr="007A7F99" w14:paraId="73912201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067D1E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$40,000-74,999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FAA064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9,031 (23%)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E81AE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985 (27%)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125C2200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5F6E21" w:rsidRPr="007A7F99" w14:paraId="00EAA352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D26F8F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  <w:u w:val="single"/>
              </w:rPr>
            </w:pPr>
            <w:r w:rsidRPr="007A7F99">
              <w:rPr>
                <w:color w:val="000000"/>
                <w:sz w:val="16"/>
                <w:szCs w:val="16"/>
                <w:u w:val="single"/>
              </w:rPr>
              <w:t>&gt;</w:t>
            </w:r>
            <w:r w:rsidRPr="007A7F99">
              <w:rPr>
                <w:color w:val="000000"/>
                <w:sz w:val="16"/>
                <w:szCs w:val="16"/>
              </w:rPr>
              <w:t>%75,000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0E89B5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12,474 (31%)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C5A68A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1,234 (34%)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4A92E867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5F6E21" w:rsidRPr="007A7F99" w14:paraId="06672CD5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37B" w14:textId="77777777" w:rsidR="005F6E21" w:rsidRPr="007A7F99" w:rsidRDefault="005F6E21" w:rsidP="0017326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35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6,723 (17%)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2E3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395 (11%)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FB8" w14:textId="77777777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Not included in test</w:t>
            </w:r>
          </w:p>
        </w:tc>
      </w:tr>
      <w:tr w:rsidR="005F6E21" w:rsidRPr="007A7F99" w14:paraId="159FA8A0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2FABF0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3F7BF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420E6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EC81C" w14:textId="77777777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4ABA1601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14BC6C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High school or less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8D3ADA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6,868 (17%)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1778D7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260 (7%)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839A0F" w14:textId="1E0BF662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356.84 (&lt;0.0001)</w:t>
            </w:r>
          </w:p>
        </w:tc>
      </w:tr>
      <w:tr w:rsidR="005F6E21" w:rsidRPr="007A7F99" w14:paraId="134E2023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EAF50F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Some college/2-year degree/technical school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C83257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13,186 (33%)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40110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1,051 (29%)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2EDA99E1" w14:textId="77777777" w:rsidR="005F6E21" w:rsidRPr="007A7F99" w:rsidRDefault="005F6E21" w:rsidP="00173269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E21" w:rsidRPr="007A7F99" w14:paraId="1B47E212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733988F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Bachelor's degree and beyond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70887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19,415 (49%)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30AB0D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2,282 (63%)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171EFFCC" w14:textId="77777777" w:rsidR="005F6E21" w:rsidRPr="007A7F99" w:rsidRDefault="005F6E21" w:rsidP="00173269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E21" w:rsidRPr="007A7F99" w14:paraId="7EEFB302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F6B" w14:textId="77777777" w:rsidR="005F6E21" w:rsidRPr="007A7F99" w:rsidRDefault="005F6E21" w:rsidP="0017326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EC2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539 (1%)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B4E4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16 (&lt;1%)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5A0F" w14:textId="77777777" w:rsidR="005F6E21" w:rsidRPr="007A7F99" w:rsidRDefault="005F6E21" w:rsidP="00173269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bCs/>
                <w:i/>
                <w:iCs/>
                <w:color w:val="000000"/>
                <w:sz w:val="16"/>
                <w:szCs w:val="16"/>
              </w:rPr>
              <w:t>Not included in test</w:t>
            </w:r>
          </w:p>
        </w:tc>
      </w:tr>
      <w:tr w:rsidR="005F6E21" w:rsidRPr="007A7F99" w14:paraId="47555147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B35175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8DE7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BDA85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ADEE3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57ACBE14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F1BEE14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Northeast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89549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7,275 (18%)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7E670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645 (18%)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43CA18" w14:textId="5666EFE6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2.45 (0.49)</w:t>
            </w:r>
          </w:p>
        </w:tc>
      </w:tr>
      <w:tr w:rsidR="005F6E21" w:rsidRPr="007A7F99" w14:paraId="64D15975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04EA6C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Midwest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A1ECF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8,153 (20%)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0C1D9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724 (20%)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3AD6FDBF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5E05E8A5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61CBDF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South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D71935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15,393 (38%)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EECF0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1,370 (38%)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7A8867E0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5B5ACC6D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BAEDEA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West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FA08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9,187 (23%)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DE7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870 (24%)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8839794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59063631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614C43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NCHS county urbanicity classification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777F0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1049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AA705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1FAC73BF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59EBA9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Large, central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B2A7E2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15,938 (40%)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DF5BBF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1,613 (45%)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CF95A2" w14:textId="698FE902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43.59 (&lt;0.0001)</w:t>
            </w:r>
          </w:p>
        </w:tc>
      </w:tr>
      <w:tr w:rsidR="005F6E21" w:rsidRPr="007A7F99" w14:paraId="38D82EBE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5E11EA9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Large, fringe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61FCAF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8,437 (21%)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277D66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711 (20%)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400271E5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4577924B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86039E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Medium/small metropolitan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45A10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11,877 (30%)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3EB70D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1,031 (29%)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0B0121BA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6AF8F74E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7342A27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Micropolitan/non-core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41EB04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3,750 (9%)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E1D1E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254 (7%)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603EF990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F6E21" w:rsidRPr="007A7F99" w14:paraId="7D1FEC08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5E0C" w14:textId="77777777" w:rsidR="005F6E21" w:rsidRPr="007A7F99" w:rsidRDefault="005F6E21" w:rsidP="0017326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F62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 (&lt;1%)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49DA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 (NA)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0A90" w14:textId="77777777" w:rsidR="005F6E21" w:rsidRPr="007A7F99" w:rsidRDefault="005F6E21" w:rsidP="00173269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bCs/>
                <w:i/>
                <w:iCs/>
                <w:color w:val="000000"/>
                <w:sz w:val="16"/>
                <w:szCs w:val="16"/>
              </w:rPr>
              <w:t>Not included in test</w:t>
            </w:r>
          </w:p>
        </w:tc>
      </w:tr>
      <w:tr w:rsidR="005F6E21" w:rsidRPr="007A7F99" w14:paraId="50E553F2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AEF82D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Report of CAS, last 12 months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A73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26,389 (66%)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02A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2,642 (73%)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AFD4" w14:textId="74CB7660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75.68 (&lt;0.0001)</w:t>
            </w:r>
          </w:p>
        </w:tc>
      </w:tr>
      <w:tr w:rsidR="005F6E21" w:rsidRPr="007A7F99" w14:paraId="4B0489EB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D2558A" w14:textId="77777777" w:rsidR="005F6E21" w:rsidRPr="007A7F99" w:rsidRDefault="005F6E21" w:rsidP="001732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HIV status/biomedical use group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854D2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AACEC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888CA" w14:textId="77777777" w:rsidR="005F6E21" w:rsidRPr="007A7F99" w:rsidRDefault="005F6E21" w:rsidP="00173269">
            <w:pPr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E21" w:rsidRPr="007A7F99" w14:paraId="33FA697B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2BE2BA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HIV-positive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A5B1B2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4,082 (10%)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9EAF0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362 (10%)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ACEC83" w14:textId="24797BAB" w:rsidR="005F6E21" w:rsidRPr="007A7F99" w:rsidRDefault="007749D9" w:rsidP="0017326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F99">
              <w:rPr>
                <w:bCs/>
                <w:color w:val="000000"/>
                <w:sz w:val="16"/>
                <w:szCs w:val="16"/>
              </w:rPr>
              <w:t>311.07 (&lt;0.0001)</w:t>
            </w:r>
          </w:p>
        </w:tc>
      </w:tr>
      <w:tr w:rsidR="005F6E21" w:rsidRPr="007A7F99" w14:paraId="48F17AB6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8AD7252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HIV-negative, on PrEP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077714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2,504 (6%)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6FF217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483 (13%)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7FA71C31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5F6E21" w:rsidRPr="007A7F99" w14:paraId="0D373430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FD7C25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 xml:space="preserve">HIV-negative, no PrEP use </w:t>
            </w:r>
            <w:r w:rsidRPr="007A7F99">
              <w:rPr>
                <w:color w:val="000000"/>
                <w:sz w:val="16"/>
                <w:szCs w:val="16"/>
                <w:u w:val="single"/>
              </w:rPr>
              <w:t>&gt;</w:t>
            </w:r>
            <w:r w:rsidRPr="007A7F99">
              <w:rPr>
                <w:color w:val="000000"/>
                <w:sz w:val="16"/>
                <w:szCs w:val="16"/>
              </w:rPr>
              <w:t>12 months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908417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33,023 (83%)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282885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2,687 (74%)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  <w:vAlign w:val="center"/>
            <w:hideMark/>
          </w:tcPr>
          <w:p w14:paraId="3FA738B4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5F6E21" w:rsidRPr="007A7F99" w14:paraId="4954F5A1" w14:textId="77777777" w:rsidTr="00173269">
        <w:trPr>
          <w:gridAfter w:val="2"/>
          <w:wAfter w:w="26" w:type="dxa"/>
          <w:trHeight w:val="216"/>
          <w:jc w:val="center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9C8B1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HIV-neg., unable to assess PrEP use in last 12 mos.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EB1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399 (1%)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0EE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77 (2%)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35E0791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5F6E21" w:rsidRPr="007A7F99" w14:paraId="0DA986A3" w14:textId="77777777" w:rsidTr="00173269">
        <w:trPr>
          <w:trHeight w:val="287"/>
          <w:jc w:val="center"/>
        </w:trPr>
        <w:tc>
          <w:tcPr>
            <w:tcW w:w="965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04EB" w14:textId="77777777" w:rsidR="005F6E21" w:rsidRPr="007A7F99" w:rsidRDefault="005F6E21" w:rsidP="00173269">
            <w:pPr>
              <w:rPr>
                <w:color w:val="000000"/>
                <w:sz w:val="20"/>
                <w:szCs w:val="18"/>
              </w:rPr>
            </w:pPr>
            <w:r w:rsidRPr="007A7F99">
              <w:rPr>
                <w:b/>
                <w:color w:val="000000"/>
                <w:sz w:val="20"/>
                <w:szCs w:val="18"/>
              </w:rPr>
              <w:t>Abbreviations</w:t>
            </w:r>
            <w:r w:rsidRPr="007A7F99">
              <w:rPr>
                <w:color w:val="000000"/>
                <w:sz w:val="20"/>
                <w:szCs w:val="18"/>
              </w:rPr>
              <w:t xml:space="preserve">: </w:t>
            </w:r>
            <w:r w:rsidRPr="007A7F99">
              <w:rPr>
                <w:b/>
                <w:color w:val="000000"/>
                <w:sz w:val="20"/>
                <w:szCs w:val="18"/>
              </w:rPr>
              <w:t>NCHS</w:t>
            </w:r>
            <w:r w:rsidRPr="007A7F99">
              <w:rPr>
                <w:color w:val="000000"/>
                <w:sz w:val="20"/>
                <w:szCs w:val="18"/>
              </w:rPr>
              <w:t xml:space="preserve"> = National Center for Health Statistics. </w:t>
            </w:r>
            <w:r w:rsidRPr="007A7F99">
              <w:rPr>
                <w:b/>
                <w:color w:val="000000"/>
                <w:sz w:val="20"/>
                <w:szCs w:val="18"/>
              </w:rPr>
              <w:t>CAS</w:t>
            </w:r>
            <w:r w:rsidRPr="007A7F99">
              <w:rPr>
                <w:color w:val="000000"/>
                <w:sz w:val="20"/>
                <w:szCs w:val="18"/>
              </w:rPr>
              <w:t xml:space="preserve"> = condomless anal sex. </w:t>
            </w:r>
            <w:r w:rsidRPr="007A7F99">
              <w:rPr>
                <w:b/>
                <w:color w:val="000000"/>
                <w:sz w:val="20"/>
                <w:szCs w:val="18"/>
              </w:rPr>
              <w:t>PrEP</w:t>
            </w:r>
            <w:r w:rsidRPr="007A7F99">
              <w:rPr>
                <w:color w:val="000000"/>
                <w:sz w:val="20"/>
                <w:szCs w:val="18"/>
              </w:rPr>
              <w:t xml:space="preserve"> = pre-exposure prophylaxis. </w:t>
            </w:r>
          </w:p>
        </w:tc>
      </w:tr>
    </w:tbl>
    <w:p w14:paraId="3B9ED7D5" w14:textId="77777777" w:rsidR="005F6E21" w:rsidRPr="007A7F99" w:rsidRDefault="005F6E21" w:rsidP="00173269">
      <w:pPr>
        <w:spacing w:line="480" w:lineRule="auto"/>
      </w:pPr>
    </w:p>
    <w:p w14:paraId="57CADE32" w14:textId="5A27403A" w:rsidR="005F6E21" w:rsidRPr="007A7F99" w:rsidRDefault="005F6E21" w:rsidP="00173269">
      <w:pPr>
        <w:rPr>
          <w:sz w:val="20"/>
        </w:rPr>
        <w:sectPr w:rsidR="005F6E21" w:rsidRPr="007A7F99" w:rsidSect="007A7F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A7F99">
        <w:rPr>
          <w:sz w:val="20"/>
        </w:rPr>
        <w:t xml:space="preserve">Most analyses focus on the HNM-NP-2Y population, i.e. those respondents who report being HIV-negative and not on PrEP for multiple consecutive years. Our aim here is look for selectivity in this multi-year sub-sample. Nevertheless, Table </w:t>
      </w:r>
      <w:r w:rsidR="00343515" w:rsidRPr="007A7F99">
        <w:rPr>
          <w:sz w:val="20"/>
        </w:rPr>
        <w:t>S1</w:t>
      </w:r>
      <w:r w:rsidRPr="007A7F99">
        <w:rPr>
          <w:sz w:val="20"/>
        </w:rPr>
        <w:t xml:space="preserve"> considers all 2-year data pairs regardless of HIV or biomedical status, since many relevant attributes predict seroconversion or PrEP initiation, and we want to isolate those effects from self-selectivity into repeat survey completion.</w:t>
      </w:r>
    </w:p>
    <w:p w14:paraId="1CBAF983" w14:textId="72CD501A" w:rsidR="005F6E21" w:rsidRPr="007A7F99" w:rsidRDefault="005F6E21" w:rsidP="00173269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140420634"/>
      <w:r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Table </w:t>
      </w:r>
      <w:r w:rsidR="00343515"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t>S2</w:t>
      </w:r>
      <w:r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7A7F99">
        <w:rPr>
          <w:rFonts w:ascii="Times New Roman" w:hAnsi="Times New Roman" w:cs="Times New Roman"/>
          <w:bCs/>
          <w:color w:val="auto"/>
          <w:sz w:val="24"/>
          <w:szCs w:val="24"/>
        </w:rPr>
        <w:t>Percent reporting condomless anal sex in the last twelve months among HIV-negative respondents who have not used pre-exposure prophylaxis (PrEP) in the last twelve months, American Men’s Internet Survey, 2014-2019</w:t>
      </w:r>
      <w:bookmarkEnd w:id="8"/>
    </w:p>
    <w:tbl>
      <w:tblPr>
        <w:tblW w:w="11250" w:type="dxa"/>
        <w:jc w:val="center"/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1440"/>
        <w:gridCol w:w="1440"/>
        <w:gridCol w:w="1440"/>
        <w:gridCol w:w="1440"/>
        <w:gridCol w:w="1260"/>
        <w:gridCol w:w="90"/>
      </w:tblGrid>
      <w:tr w:rsidR="003123F8" w:rsidRPr="007A7F99" w14:paraId="788406B6" w14:textId="77777777" w:rsidTr="003123F8">
        <w:trPr>
          <w:trHeight w:val="840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2C5CB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Population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AE73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52D75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D9A61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8298B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E9D13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CCB19" w14:textId="77777777" w:rsidR="005F6E21" w:rsidRPr="007A7F99" w:rsidRDefault="005F6E21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87F2E" w14:textId="60D5E108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Trend test Z-statistic (</w:t>
            </w:r>
            <w:r w:rsidR="005F6E21" w:rsidRPr="007A7F99">
              <w:rPr>
                <w:color w:val="000000"/>
                <w:sz w:val="16"/>
                <w:szCs w:val="16"/>
              </w:rPr>
              <w:t>p-value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6C9E8D12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6FD2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All participants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C74D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2572/3899 = 66%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9C4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5420/8798 = 62%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0ECD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5267/8286 = 64%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8399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4922/7925 = 62%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561A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5255/8197 = 64%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1544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5124/7818 = 66%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1E2" w14:textId="286F6ADF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1.21 (</w:t>
            </w:r>
            <w:r w:rsidR="005F6E21" w:rsidRPr="007A7F99">
              <w:rPr>
                <w:color w:val="000000"/>
                <w:sz w:val="16"/>
                <w:szCs w:val="16"/>
              </w:rPr>
              <w:t>0.112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5938739C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0CE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Age 15-24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FCA7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416/648 = 64%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66E4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1637/2689 = 61%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F29A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1604/2552 = 63%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B326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1531/2540 = 60%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6AF0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2409/3923 = 61%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5A8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2450/3806 = 67%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8387" w14:textId="77369C65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0.76 (</w:t>
            </w:r>
            <w:r w:rsidR="005F6E21" w:rsidRPr="007A7F99">
              <w:rPr>
                <w:color w:val="000000"/>
                <w:sz w:val="16"/>
                <w:szCs w:val="16"/>
              </w:rPr>
              <w:t>0.222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3440C999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0FE5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Age &gt;25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C2E5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2156/6109 = 66%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AAF2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3783/6109 = 62%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0B5C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3663/5734 = 64%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B597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3391/5385 = 62%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4A6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2846/4274 = 67%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245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2674/4012 = 67%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933A" w14:textId="2E6BAAC4" w:rsidR="003123F8" w:rsidRPr="007A7F99" w:rsidRDefault="003123F8" w:rsidP="003123F8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1.50 (</w:t>
            </w:r>
            <w:r w:rsidR="005F6E21" w:rsidRPr="007A7F99">
              <w:rPr>
                <w:color w:val="000000"/>
                <w:sz w:val="16"/>
                <w:szCs w:val="16"/>
              </w:rPr>
              <w:t>0.067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20EEEB0C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CEE5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F8A4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127/196 = 65%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00F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359/585 = 61%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F068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416/693 = 60%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6A1F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326/536 = 61%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04C6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322/524 = 61%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EDC8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635/1020 = 62%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E0EE" w14:textId="1DC63318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0.08 (</w:t>
            </w:r>
            <w:r w:rsidR="005F6E21" w:rsidRPr="007A7F99">
              <w:rPr>
                <w:color w:val="000000"/>
                <w:sz w:val="16"/>
                <w:szCs w:val="16"/>
              </w:rPr>
              <w:t>0.469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51ECD2F3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E402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E07E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348/519 = 67%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0B5B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748/1175 = 64%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63C5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735/1071 = 69%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61DE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812/1241 = 65%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71AB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880/1365 = 64%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75E1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845/1272 = 66%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FA86" w14:textId="5EF53CA9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-0.02 (</w:t>
            </w:r>
            <w:r w:rsidR="005F6E21" w:rsidRPr="007A7F99">
              <w:rPr>
                <w:color w:val="000000"/>
                <w:sz w:val="16"/>
                <w:szCs w:val="16"/>
              </w:rPr>
              <w:t>0.484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185E0092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041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8746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1920/2915 = 66%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61F7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3934/6386 = 62%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341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3732/5895 = 63%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FE7D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3431/5515 = 62%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CE37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3656/5641 = 65%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CE6D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3235/4876 = 66%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F926" w14:textId="56FE8E75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1.49 (</w:t>
            </w:r>
            <w:r w:rsidR="005F6E21" w:rsidRPr="007A7F99">
              <w:rPr>
                <w:color w:val="000000"/>
                <w:sz w:val="16"/>
                <w:szCs w:val="16"/>
              </w:rPr>
              <w:t>0.068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  <w:tr w:rsidR="003123F8" w:rsidRPr="007A7F99" w14:paraId="3C5D240A" w14:textId="77777777" w:rsidTr="003123F8">
        <w:trPr>
          <w:gridAfter w:val="1"/>
          <w:wAfter w:w="9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8ABBE" w14:textId="77777777" w:rsidR="005F6E21" w:rsidRPr="007A7F99" w:rsidRDefault="005F6E21" w:rsidP="00173269">
            <w:pPr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Another race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17589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150/222 = 68%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6D6A0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294/508 = 58%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4610A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307/498 = 62%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76DB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261/457 = 57%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B73B5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301/509 = 59%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2B52B" w14:textId="77777777" w:rsidR="005F6E21" w:rsidRPr="007A7F99" w:rsidRDefault="005F6E21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310/488 = 64%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081D" w14:textId="6DB9498C" w:rsidR="005F6E21" w:rsidRPr="007A7F99" w:rsidRDefault="003123F8" w:rsidP="00173269">
            <w:pPr>
              <w:jc w:val="right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-0.04 (</w:t>
            </w:r>
            <w:r w:rsidR="005F6E21" w:rsidRPr="007A7F99">
              <w:rPr>
                <w:color w:val="000000"/>
                <w:sz w:val="16"/>
                <w:szCs w:val="16"/>
              </w:rPr>
              <w:t>0.483</w:t>
            </w:r>
            <w:r w:rsidRPr="007A7F99">
              <w:rPr>
                <w:color w:val="000000"/>
                <w:sz w:val="16"/>
                <w:szCs w:val="16"/>
              </w:rPr>
              <w:t>)</w:t>
            </w:r>
          </w:p>
        </w:tc>
      </w:tr>
    </w:tbl>
    <w:p w14:paraId="5C3C75DD" w14:textId="77777777" w:rsidR="005F6E21" w:rsidRPr="007A7F99" w:rsidRDefault="005F6E21">
      <w:pPr>
        <w:spacing w:after="160" w:line="259" w:lineRule="auto"/>
        <w:rPr>
          <w:rFonts w:eastAsiaTheme="majorEastAsia"/>
          <w:b/>
          <w:bCs/>
          <w:sz w:val="20"/>
        </w:rPr>
      </w:pPr>
    </w:p>
    <w:p w14:paraId="16827E26" w14:textId="77777777" w:rsidR="005F6E21" w:rsidRPr="007A7F99" w:rsidRDefault="005F6E21">
      <w:pPr>
        <w:spacing w:after="160" w:line="259" w:lineRule="auto"/>
        <w:rPr>
          <w:rFonts w:eastAsiaTheme="majorEastAsia"/>
          <w:b/>
          <w:bCs/>
          <w:sz w:val="20"/>
        </w:rPr>
      </w:pPr>
    </w:p>
    <w:p w14:paraId="272E29A2" w14:textId="77777777" w:rsidR="005F6E21" w:rsidRPr="007A7F99" w:rsidRDefault="005F6E21">
      <w:pPr>
        <w:spacing w:after="160" w:line="259" w:lineRule="auto"/>
        <w:rPr>
          <w:rFonts w:eastAsiaTheme="majorEastAsia"/>
          <w:b/>
          <w:bCs/>
          <w:sz w:val="20"/>
        </w:rPr>
        <w:sectPr w:rsidR="005F6E21" w:rsidRPr="007A7F99" w:rsidSect="007A7F99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92C6CC4" w14:textId="5956F561" w:rsidR="005F6E21" w:rsidRPr="007A7F99" w:rsidRDefault="005F6E21" w:rsidP="00173269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140420635"/>
      <w:r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Table </w:t>
      </w:r>
      <w:r w:rsidR="00343515"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t>S3</w:t>
      </w:r>
      <w:r w:rsidRPr="007A7F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7A7F99">
        <w:rPr>
          <w:rFonts w:ascii="Times New Roman" w:hAnsi="Times New Roman" w:cs="Times New Roman"/>
          <w:color w:val="auto"/>
          <w:sz w:val="24"/>
          <w:szCs w:val="24"/>
        </w:rPr>
        <w:t>Logistic regression (odds ratio) results for cessation of condomless anal sex among HIV-negative respondents who remained off PrEP for two subsequent years and reported having had condomless anal intercourse in the first year, American Men’s Internet Survey, 2014-2019 (N=1,601)</w:t>
      </w:r>
      <w:bookmarkEnd w:id="9"/>
    </w:p>
    <w:p w14:paraId="68558839" w14:textId="77777777" w:rsidR="005F6E21" w:rsidRPr="007A7F99" w:rsidRDefault="005F6E21">
      <w:pPr>
        <w:rPr>
          <w:sz w:val="16"/>
          <w:szCs w:val="16"/>
        </w:rPr>
      </w:pPr>
    </w:p>
    <w:tbl>
      <w:tblPr>
        <w:tblW w:w="71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036"/>
        <w:gridCol w:w="1081"/>
        <w:gridCol w:w="1424"/>
        <w:gridCol w:w="1514"/>
      </w:tblGrid>
      <w:tr w:rsidR="00A363B3" w:rsidRPr="007A7F99" w14:paraId="752A4C4F" w14:textId="771F1DA8" w:rsidTr="00A363B3">
        <w:trPr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D790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Predictor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7586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 (%) from total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50B9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 who ceased CAS (row %)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A823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Bivariate OR Estimates (95% CI)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FC1BB2D" w14:textId="03FFFF72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p-value</w:t>
            </w:r>
          </w:p>
        </w:tc>
      </w:tr>
      <w:tr w:rsidR="00A363B3" w:rsidRPr="007A7F99" w14:paraId="4D6CAF57" w14:textId="4636A502" w:rsidTr="00A363B3">
        <w:trPr>
          <w:trHeight w:val="230"/>
          <w:jc w:val="center"/>
        </w:trPr>
        <w:tc>
          <w:tcPr>
            <w:tcW w:w="20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1A9D" w14:textId="77777777" w:rsidR="00A363B3" w:rsidRPr="007A7F99" w:rsidRDefault="00A363B3" w:rsidP="00173269">
            <w:pPr>
              <w:ind w:left="-2" w:hanging="2"/>
              <w:rPr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Age (years)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B43A" w14:textId="77777777" w:rsidR="00A363B3" w:rsidRPr="007A7F99" w:rsidRDefault="00A363B3" w:rsidP="00173269">
            <w:pPr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01F2" w14:textId="77777777" w:rsidR="00A363B3" w:rsidRPr="007A7F99" w:rsidRDefault="00A363B3" w:rsidP="00173269">
            <w:pPr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6879" w14:textId="77777777" w:rsidR="00A363B3" w:rsidRPr="007A7F99" w:rsidRDefault="00A363B3" w:rsidP="00173269">
            <w:pPr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D9D9D9"/>
          </w:tcPr>
          <w:p w14:paraId="39651AB7" w14:textId="77777777" w:rsidR="00A363B3" w:rsidRPr="007A7F99" w:rsidRDefault="00A363B3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A363B3" w:rsidRPr="007A7F99" w14:paraId="1671AF69" w14:textId="76BEA1EA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7E16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F7E5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387 (24%)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E73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47 (12%)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9083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1.04 (0.72, 1.46)</w:t>
            </w:r>
          </w:p>
        </w:tc>
        <w:tc>
          <w:tcPr>
            <w:tcW w:w="1514" w:type="dxa"/>
          </w:tcPr>
          <w:p w14:paraId="0A567A22" w14:textId="0B079DF3" w:rsidR="00A363B3" w:rsidRPr="007A7F99" w:rsidRDefault="00A363B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0.847</w:t>
            </w:r>
          </w:p>
        </w:tc>
      </w:tr>
      <w:tr w:rsidR="00A363B3" w:rsidRPr="007A7F99" w14:paraId="237852D5" w14:textId="32982206" w:rsidTr="007A71E0">
        <w:trPr>
          <w:trHeight w:val="230"/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FD01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  <w:u w:val="single"/>
              </w:rPr>
              <w:t>&gt;</w:t>
            </w:r>
            <w:r w:rsidRPr="007A7F9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C922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1,214 (76%)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F8EA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143 (12%)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1873" w14:textId="7FD49D78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Referent</w:t>
            </w:r>
          </w:p>
        </w:tc>
      </w:tr>
      <w:tr w:rsidR="00A363B3" w:rsidRPr="007A7F99" w14:paraId="30394AE8" w14:textId="61DCA634" w:rsidTr="00A363B3">
        <w:trPr>
          <w:trHeight w:val="230"/>
          <w:jc w:val="center"/>
        </w:trPr>
        <w:tc>
          <w:tcPr>
            <w:tcW w:w="20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8C39" w14:textId="77777777" w:rsidR="00A363B3" w:rsidRPr="007A7F99" w:rsidRDefault="00A363B3" w:rsidP="00173269">
            <w:pPr>
              <w:ind w:left="-2" w:hanging="2"/>
              <w:rPr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4530" w14:textId="77777777" w:rsidR="00A363B3" w:rsidRPr="007A7F99" w:rsidRDefault="00A363B3" w:rsidP="00173269">
            <w:pPr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4484" w14:textId="77777777" w:rsidR="00A363B3" w:rsidRPr="007A7F99" w:rsidRDefault="00A363B3" w:rsidP="00173269">
            <w:pPr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3C04" w14:textId="77777777" w:rsidR="00A363B3" w:rsidRPr="007A7F99" w:rsidRDefault="00A363B3" w:rsidP="00173269">
            <w:pPr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D9D9D9"/>
          </w:tcPr>
          <w:p w14:paraId="68E0FC18" w14:textId="77777777" w:rsidR="00A363B3" w:rsidRPr="007A7F99" w:rsidRDefault="00A363B3" w:rsidP="00173269">
            <w:pPr>
              <w:rPr>
                <w:color w:val="000000"/>
                <w:sz w:val="16"/>
                <w:szCs w:val="16"/>
              </w:rPr>
            </w:pPr>
          </w:p>
        </w:tc>
      </w:tr>
      <w:tr w:rsidR="00A363B3" w:rsidRPr="007A7F99" w14:paraId="72BE03CE" w14:textId="1A341171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7DE0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Black (non-Hispanic)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BAD0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77 (5%)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9F7F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9 (12%)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8E33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0.98 (0.45, 1.90)</w:t>
            </w:r>
          </w:p>
        </w:tc>
        <w:tc>
          <w:tcPr>
            <w:tcW w:w="1514" w:type="dxa"/>
          </w:tcPr>
          <w:p w14:paraId="5A8DE508" w14:textId="6D18F4C0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0.945</w:t>
            </w:r>
          </w:p>
        </w:tc>
      </w:tr>
      <w:tr w:rsidR="00A363B3" w:rsidRPr="007A7F99" w14:paraId="5578CFCC" w14:textId="10983A9A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E866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Hispanic (any race)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86E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191 (12%)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B491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20 (10%)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1EA8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0.86 (0.51, 1.38)</w:t>
            </w:r>
          </w:p>
        </w:tc>
        <w:tc>
          <w:tcPr>
            <w:tcW w:w="1514" w:type="dxa"/>
          </w:tcPr>
          <w:p w14:paraId="3B0CDF7E" w14:textId="6C4EC7E1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0.555</w:t>
            </w:r>
          </w:p>
        </w:tc>
      </w:tr>
      <w:tr w:rsidR="00A363B3" w:rsidRPr="007A7F99" w14:paraId="2FD79BC2" w14:textId="77E6AB6D" w:rsidTr="00C978D0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AADD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White (non-Hispanic)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AD63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1,230 (77%)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8549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147 (12%)</w:t>
            </w:r>
          </w:p>
        </w:tc>
        <w:tc>
          <w:tcPr>
            <w:tcW w:w="2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7FD0" w14:textId="0F09035C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Referent</w:t>
            </w:r>
          </w:p>
        </w:tc>
      </w:tr>
      <w:tr w:rsidR="00A363B3" w:rsidRPr="007A7F99" w14:paraId="4177BB70" w14:textId="56733B48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1E3D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rFonts w:eastAsia="Arial"/>
                <w:color w:val="000000"/>
                <w:sz w:val="16"/>
                <w:szCs w:val="16"/>
              </w:rPr>
              <w:t>Another race (non-Hispanic)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1647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88 (5%)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6F0C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14 (16%)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DD40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1.39 (0.74, 2.46)</w:t>
            </w:r>
          </w:p>
        </w:tc>
        <w:tc>
          <w:tcPr>
            <w:tcW w:w="1514" w:type="dxa"/>
          </w:tcPr>
          <w:p w14:paraId="1DB62881" w14:textId="4F512132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0.275</w:t>
            </w:r>
          </w:p>
        </w:tc>
      </w:tr>
      <w:tr w:rsidR="00A363B3" w:rsidRPr="007A7F99" w14:paraId="253D9024" w14:textId="703C8D30" w:rsidTr="00E216F8">
        <w:trPr>
          <w:trHeight w:val="230"/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9F2A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E22E" w14:textId="77777777" w:rsidR="00A363B3" w:rsidRPr="007A7F99" w:rsidRDefault="00A363B3" w:rsidP="00173269">
            <w:pPr>
              <w:jc w:val="center"/>
              <w:rPr>
                <w:i/>
                <w:iCs/>
                <w:sz w:val="16"/>
                <w:szCs w:val="16"/>
              </w:rPr>
            </w:pPr>
            <w:r w:rsidRPr="007A7F99">
              <w:rPr>
                <w:i/>
                <w:iCs/>
                <w:sz w:val="16"/>
                <w:szCs w:val="16"/>
              </w:rPr>
              <w:t>15 (1%)</w:t>
            </w:r>
          </w:p>
        </w:tc>
        <w:tc>
          <w:tcPr>
            <w:tcW w:w="4019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70B5" w14:textId="5F5C7D89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NA</w:t>
            </w:r>
          </w:p>
        </w:tc>
      </w:tr>
      <w:tr w:rsidR="00A363B3" w:rsidRPr="007A7F99" w14:paraId="00489189" w14:textId="784DBCC5" w:rsidTr="00A363B3">
        <w:trPr>
          <w:trHeight w:val="230"/>
          <w:jc w:val="center"/>
        </w:trPr>
        <w:tc>
          <w:tcPr>
            <w:tcW w:w="20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8C12" w14:textId="77777777" w:rsidR="00A363B3" w:rsidRPr="007A7F99" w:rsidRDefault="00A363B3" w:rsidP="00173269">
            <w:pPr>
              <w:ind w:left="-2" w:hanging="2"/>
              <w:rPr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Income (US$/year)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63F5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8A8A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B67D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D9D9D9"/>
          </w:tcPr>
          <w:p w14:paraId="594FDCC8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</w:tr>
      <w:tr w:rsidR="00A363B3" w:rsidRPr="007A7F99" w14:paraId="79212040" w14:textId="67D5D160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EA1D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&lt;$20,000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6753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194 (12%)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CF12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24 (12%)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98F0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1.13 (0.67, 1.86)</w:t>
            </w:r>
          </w:p>
        </w:tc>
        <w:tc>
          <w:tcPr>
            <w:tcW w:w="1514" w:type="dxa"/>
          </w:tcPr>
          <w:p w14:paraId="10CE3F39" w14:textId="6669B700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0.626</w:t>
            </w:r>
          </w:p>
        </w:tc>
      </w:tr>
      <w:tr w:rsidR="00A363B3" w:rsidRPr="007A7F99" w14:paraId="6316A10D" w14:textId="535C1E09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3B34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$20,000-$39,999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E86C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276 (17%)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495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32 (12%)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04E6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1.05 (0.66, 1.66)</w:t>
            </w:r>
          </w:p>
        </w:tc>
        <w:tc>
          <w:tcPr>
            <w:tcW w:w="1514" w:type="dxa"/>
          </w:tcPr>
          <w:p w14:paraId="0FF91F2E" w14:textId="425B0890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0.823</w:t>
            </w:r>
          </w:p>
        </w:tc>
      </w:tr>
      <w:tr w:rsidR="00A363B3" w:rsidRPr="007A7F99" w14:paraId="78501DE2" w14:textId="632DEE5E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6415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$40,000-$74,999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7D34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439 (27%)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0C3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58 (13%)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1330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1.22 (0.83, 1.81)</w:t>
            </w:r>
          </w:p>
        </w:tc>
        <w:tc>
          <w:tcPr>
            <w:tcW w:w="1514" w:type="dxa"/>
          </w:tcPr>
          <w:p w14:paraId="741E7100" w14:textId="350418B7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0.309</w:t>
            </w:r>
          </w:p>
        </w:tc>
      </w:tr>
      <w:tr w:rsidR="00A363B3" w:rsidRPr="007A7F99" w14:paraId="4AF6A7DB" w14:textId="4EE1F992" w:rsidTr="00C0482D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5446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  <w:u w:val="single"/>
              </w:rPr>
              <w:t>&gt;</w:t>
            </w:r>
            <w:r w:rsidRPr="007A7F99">
              <w:rPr>
                <w:color w:val="000000"/>
                <w:sz w:val="16"/>
                <w:szCs w:val="16"/>
              </w:rPr>
              <w:t>$75,000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CDEF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524 (33%)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0EC3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58 (11%)</w:t>
            </w:r>
          </w:p>
        </w:tc>
        <w:tc>
          <w:tcPr>
            <w:tcW w:w="2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3785" w14:textId="1F2AEE21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Referent</w:t>
            </w:r>
          </w:p>
        </w:tc>
      </w:tr>
      <w:tr w:rsidR="00A363B3" w:rsidRPr="007A7F99" w14:paraId="3B6E38C1" w14:textId="2ACECF38" w:rsidTr="004A79BF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5559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1A89" w14:textId="77777777" w:rsidR="00A363B3" w:rsidRPr="007A7F99" w:rsidRDefault="00A363B3" w:rsidP="00173269">
            <w:pPr>
              <w:jc w:val="center"/>
              <w:rPr>
                <w:i/>
                <w:iCs/>
                <w:sz w:val="16"/>
                <w:szCs w:val="16"/>
              </w:rPr>
            </w:pPr>
            <w:r w:rsidRPr="007A7F99">
              <w:rPr>
                <w:i/>
                <w:iCs/>
                <w:sz w:val="16"/>
                <w:szCs w:val="16"/>
              </w:rPr>
              <w:t>168 (10%)</w:t>
            </w:r>
          </w:p>
        </w:tc>
        <w:tc>
          <w:tcPr>
            <w:tcW w:w="4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7261" w14:textId="5E92E5DF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NA</w:t>
            </w:r>
          </w:p>
        </w:tc>
      </w:tr>
      <w:tr w:rsidR="00A363B3" w:rsidRPr="007A7F99" w14:paraId="245D7947" w14:textId="5560E7AD" w:rsidTr="00A363B3">
        <w:trPr>
          <w:trHeight w:val="230"/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1ACF" w14:textId="77777777" w:rsidR="00A363B3" w:rsidRPr="007A7F99" w:rsidRDefault="00A363B3" w:rsidP="00173269">
            <w:pPr>
              <w:ind w:left="-2" w:hanging="2"/>
              <w:rPr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Educational attainment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30BE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D60B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48EC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D9D9D9"/>
          </w:tcPr>
          <w:p w14:paraId="01A4BC08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</w:tr>
      <w:tr w:rsidR="00A363B3" w:rsidRPr="007A7F99" w14:paraId="712CB7BD" w14:textId="27CE2CC4" w:rsidTr="00A363B3">
        <w:trPr>
          <w:trHeight w:val="230"/>
          <w:jc w:val="center"/>
        </w:trPr>
        <w:tc>
          <w:tcPr>
            <w:tcW w:w="20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4FDE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High school or less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BE88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129 (8%)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3ACC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23 (18%)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AAAE" w14:textId="77777777" w:rsidR="00A363B3" w:rsidRPr="007A7F99" w:rsidRDefault="00A363B3" w:rsidP="00173269">
            <w:pPr>
              <w:jc w:val="center"/>
              <w:rPr>
                <w:b/>
                <w:sz w:val="16"/>
                <w:szCs w:val="16"/>
              </w:rPr>
            </w:pPr>
            <w:r w:rsidRPr="007A7F99">
              <w:rPr>
                <w:b/>
                <w:color w:val="000000"/>
                <w:sz w:val="16"/>
                <w:szCs w:val="16"/>
              </w:rPr>
              <w:t>1.81 (1.08, 2.92)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B9814FA" w14:textId="074503A1" w:rsidR="00A363B3" w:rsidRPr="007A7F99" w:rsidRDefault="00B811E3" w:rsidP="0017326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A7F99">
              <w:rPr>
                <w:b/>
                <w:color w:val="000000"/>
                <w:sz w:val="16"/>
                <w:szCs w:val="16"/>
              </w:rPr>
              <w:t>0.019</w:t>
            </w:r>
          </w:p>
        </w:tc>
      </w:tr>
      <w:tr w:rsidR="00A363B3" w:rsidRPr="007A7F99" w14:paraId="110C9899" w14:textId="04697B86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C864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Some college/2-year/technical degree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928D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471 (29%)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E61D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60 (13%)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DDE5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1.22 (0.86, 1.70)</w:t>
            </w:r>
          </w:p>
        </w:tc>
        <w:tc>
          <w:tcPr>
            <w:tcW w:w="1514" w:type="dxa"/>
          </w:tcPr>
          <w:p w14:paraId="5DB48474" w14:textId="3C859B49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0.253</w:t>
            </w:r>
          </w:p>
        </w:tc>
      </w:tr>
      <w:tr w:rsidR="00A363B3" w:rsidRPr="007A7F99" w14:paraId="3A19A220" w14:textId="714A443F" w:rsidTr="0088200B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E98B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Bachelor’s degree and beyond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49A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999 (62%)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0C99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107 (11%)</w:t>
            </w:r>
          </w:p>
        </w:tc>
        <w:tc>
          <w:tcPr>
            <w:tcW w:w="2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0ED6" w14:textId="710EFC9E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Referent</w:t>
            </w:r>
          </w:p>
        </w:tc>
      </w:tr>
      <w:tr w:rsidR="00A363B3" w:rsidRPr="007A7F99" w14:paraId="2716BAA9" w14:textId="472AFB96" w:rsidTr="00F50BFF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6B63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Unavailable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6C8F" w14:textId="77777777" w:rsidR="00A363B3" w:rsidRPr="007A7F99" w:rsidRDefault="00A363B3" w:rsidP="00173269">
            <w:pPr>
              <w:jc w:val="center"/>
              <w:rPr>
                <w:i/>
                <w:iCs/>
                <w:sz w:val="16"/>
                <w:szCs w:val="16"/>
              </w:rPr>
            </w:pPr>
            <w:r w:rsidRPr="007A7F99">
              <w:rPr>
                <w:i/>
                <w:iCs/>
                <w:sz w:val="16"/>
                <w:szCs w:val="16"/>
              </w:rPr>
              <w:t>2 (&lt;1%)</w:t>
            </w:r>
          </w:p>
        </w:tc>
        <w:tc>
          <w:tcPr>
            <w:tcW w:w="4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8D25" w14:textId="5654108B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NA</w:t>
            </w:r>
          </w:p>
        </w:tc>
      </w:tr>
      <w:tr w:rsidR="00A363B3" w:rsidRPr="007A7F99" w14:paraId="1AF9075B" w14:textId="17EDB49D" w:rsidTr="00A363B3">
        <w:trPr>
          <w:trHeight w:val="230"/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A8D5" w14:textId="77777777" w:rsidR="00A363B3" w:rsidRPr="007A7F99" w:rsidRDefault="00A363B3" w:rsidP="00173269">
            <w:pPr>
              <w:ind w:left="-2" w:hanging="2"/>
              <w:rPr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B923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51AD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2B25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D9D9D9"/>
          </w:tcPr>
          <w:p w14:paraId="15369B4B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</w:tr>
      <w:tr w:rsidR="00A363B3" w:rsidRPr="007A7F99" w14:paraId="7E5A82D2" w14:textId="6AF03ED2" w:rsidTr="00A363B3">
        <w:trPr>
          <w:trHeight w:val="230"/>
          <w:jc w:val="center"/>
        </w:trPr>
        <w:tc>
          <w:tcPr>
            <w:tcW w:w="20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EA86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Northeast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06ED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262 (16%)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6952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29 (11%)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39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0.83 (0.52, 1.30)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1DA6EF6F" w14:textId="1C5E12FA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0.431</w:t>
            </w:r>
          </w:p>
        </w:tc>
      </w:tr>
      <w:tr w:rsidR="00A363B3" w:rsidRPr="007A7F99" w14:paraId="0AAEAFEB" w14:textId="283C3397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B99B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Midwest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7150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361 (23%)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C33C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43 (12%)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9EFA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0.91 (0.61, 1.34)</w:t>
            </w:r>
          </w:p>
        </w:tc>
        <w:tc>
          <w:tcPr>
            <w:tcW w:w="1514" w:type="dxa"/>
          </w:tcPr>
          <w:p w14:paraId="2893FF86" w14:textId="114D7FAC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0.626</w:t>
            </w:r>
          </w:p>
        </w:tc>
      </w:tr>
      <w:tr w:rsidR="00A363B3" w:rsidRPr="007A7F99" w14:paraId="2B29A5E2" w14:textId="50BE7F16" w:rsidTr="00323682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8EB4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South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8269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624 (39%)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A2A7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81 (13%)</w:t>
            </w:r>
          </w:p>
        </w:tc>
        <w:tc>
          <w:tcPr>
            <w:tcW w:w="2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4CCE" w14:textId="47DB1E41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Referent</w:t>
            </w:r>
          </w:p>
        </w:tc>
      </w:tr>
      <w:tr w:rsidR="00A363B3" w:rsidRPr="007A7F99" w14:paraId="6D862A87" w14:textId="20753E33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A0D8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West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8531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354 (22%)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730D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37 (10%)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BA25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0.78 (0.51, 1.17)</w:t>
            </w:r>
          </w:p>
        </w:tc>
        <w:tc>
          <w:tcPr>
            <w:tcW w:w="1514" w:type="dxa"/>
          </w:tcPr>
          <w:p w14:paraId="4CDFE951" w14:textId="58B4144B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0.244</w:t>
            </w:r>
          </w:p>
        </w:tc>
      </w:tr>
      <w:tr w:rsidR="00A363B3" w:rsidRPr="007A7F99" w14:paraId="7A12AE3C" w14:textId="4506AA82" w:rsidTr="00A363B3">
        <w:trPr>
          <w:trHeight w:val="230"/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7E72" w14:textId="77777777" w:rsidR="00A363B3" w:rsidRPr="007A7F99" w:rsidRDefault="00A363B3" w:rsidP="00173269">
            <w:pPr>
              <w:ind w:hanging="73"/>
              <w:rPr>
                <w:sz w:val="16"/>
                <w:szCs w:val="16"/>
              </w:rPr>
            </w:pPr>
            <w:r w:rsidRPr="007A7F99">
              <w:rPr>
                <w:b/>
                <w:bCs/>
                <w:color w:val="000000"/>
                <w:sz w:val="16"/>
                <w:szCs w:val="16"/>
              </w:rPr>
              <w:t>NCHS county urbanicity classification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A990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E477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52F7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D9D9D9"/>
          </w:tcPr>
          <w:p w14:paraId="2BC80E27" w14:textId="77777777" w:rsidR="00A363B3" w:rsidRPr="007A7F99" w:rsidRDefault="00A363B3" w:rsidP="00173269">
            <w:pPr>
              <w:rPr>
                <w:sz w:val="16"/>
                <w:szCs w:val="16"/>
              </w:rPr>
            </w:pPr>
          </w:p>
        </w:tc>
      </w:tr>
      <w:tr w:rsidR="00A363B3" w:rsidRPr="007A7F99" w14:paraId="39C5E20C" w14:textId="34D3A83D" w:rsidTr="000677C4">
        <w:trPr>
          <w:trHeight w:val="230"/>
          <w:jc w:val="center"/>
        </w:trPr>
        <w:tc>
          <w:tcPr>
            <w:tcW w:w="20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3234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Large central metro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B8DA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629 (39%)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535E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71 (11%)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FD3C" w14:textId="6DA18F86" w:rsidR="00A363B3" w:rsidRPr="007A7F99" w:rsidRDefault="00A363B3" w:rsidP="0017326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A7F99">
              <w:rPr>
                <w:i/>
                <w:iCs/>
                <w:color w:val="000000"/>
                <w:sz w:val="16"/>
                <w:szCs w:val="16"/>
              </w:rPr>
              <w:t>Referent</w:t>
            </w:r>
          </w:p>
        </w:tc>
      </w:tr>
      <w:tr w:rsidR="00A363B3" w:rsidRPr="007A7F99" w14:paraId="15CD46D9" w14:textId="49A4AECD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AA9E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Large fringe metro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5B72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335 (21%)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FB8E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44 (13%)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59F2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1.19 (0.79, 1.77)</w:t>
            </w:r>
          </w:p>
        </w:tc>
        <w:tc>
          <w:tcPr>
            <w:tcW w:w="1514" w:type="dxa"/>
          </w:tcPr>
          <w:p w14:paraId="4DD2DDAA" w14:textId="6F11FBE2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0.400</w:t>
            </w:r>
          </w:p>
        </w:tc>
      </w:tr>
      <w:tr w:rsidR="00A363B3" w:rsidRPr="007A7F99" w14:paraId="03FEC88A" w14:textId="2D8EB1E1" w:rsidTr="00A363B3">
        <w:trPr>
          <w:trHeight w:val="230"/>
          <w:jc w:val="center"/>
        </w:trPr>
        <w:tc>
          <w:tcPr>
            <w:tcW w:w="2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B392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Medium &amp; small metro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D67C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512 (32%)</w:t>
            </w:r>
          </w:p>
        </w:tc>
        <w:tc>
          <w:tcPr>
            <w:tcW w:w="10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22FE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57 (11%)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6334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0.98 (0.68, 1.42)</w:t>
            </w:r>
          </w:p>
        </w:tc>
        <w:tc>
          <w:tcPr>
            <w:tcW w:w="1514" w:type="dxa"/>
          </w:tcPr>
          <w:p w14:paraId="564AC686" w14:textId="7BB3DB5C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0.934</w:t>
            </w:r>
          </w:p>
        </w:tc>
      </w:tr>
      <w:tr w:rsidR="00A363B3" w:rsidRPr="007A7F99" w14:paraId="040A968D" w14:textId="0DAEEEF4" w:rsidTr="00A363B3">
        <w:trPr>
          <w:trHeight w:val="230"/>
          <w:jc w:val="center"/>
        </w:trPr>
        <w:tc>
          <w:tcPr>
            <w:tcW w:w="20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1958" w14:textId="77777777" w:rsidR="00A363B3" w:rsidRPr="007A7F99" w:rsidRDefault="00A363B3" w:rsidP="00173269">
            <w:pPr>
              <w:ind w:left="71" w:hanging="90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Micropolitan &amp; non-core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1C2F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125 (8%)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2166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18 (14%)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163B" w14:textId="77777777" w:rsidR="00A363B3" w:rsidRPr="007A7F99" w:rsidRDefault="00A363B3" w:rsidP="00173269">
            <w:pPr>
              <w:jc w:val="center"/>
              <w:rPr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1.32 (0.74, 2.26)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B11CC2D" w14:textId="40CA5908" w:rsidR="00A363B3" w:rsidRPr="007A7F99" w:rsidRDefault="00B811E3" w:rsidP="00173269">
            <w:pPr>
              <w:jc w:val="center"/>
              <w:rPr>
                <w:color w:val="000000"/>
                <w:sz w:val="16"/>
                <w:szCs w:val="16"/>
              </w:rPr>
            </w:pPr>
            <w:r w:rsidRPr="007A7F99">
              <w:rPr>
                <w:color w:val="000000"/>
                <w:sz w:val="16"/>
                <w:szCs w:val="16"/>
              </w:rPr>
              <w:t>0.326</w:t>
            </w:r>
          </w:p>
        </w:tc>
      </w:tr>
      <w:tr w:rsidR="00A363B3" w:rsidRPr="007A7F99" w14:paraId="41A3F50E" w14:textId="44D2A367" w:rsidTr="00A363B3">
        <w:trPr>
          <w:jc w:val="center"/>
        </w:trPr>
        <w:tc>
          <w:tcPr>
            <w:tcW w:w="7110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1612" w14:textId="77777777" w:rsidR="00A363B3" w:rsidRPr="007A7F99" w:rsidRDefault="00A363B3" w:rsidP="00173269">
            <w:pPr>
              <w:rPr>
                <w:color w:val="000000"/>
                <w:sz w:val="20"/>
                <w:szCs w:val="18"/>
              </w:rPr>
            </w:pPr>
            <w:r w:rsidRPr="007A7F99">
              <w:rPr>
                <w:b/>
                <w:bCs/>
                <w:color w:val="000000"/>
                <w:sz w:val="20"/>
                <w:szCs w:val="18"/>
              </w:rPr>
              <w:t xml:space="preserve">Abbreviations: OR: </w:t>
            </w:r>
            <w:r w:rsidRPr="007A7F99">
              <w:rPr>
                <w:color w:val="000000"/>
                <w:sz w:val="20"/>
                <w:szCs w:val="18"/>
              </w:rPr>
              <w:t xml:space="preserve">odds ratio; </w:t>
            </w:r>
            <w:r w:rsidRPr="007A7F99">
              <w:rPr>
                <w:b/>
                <w:bCs/>
                <w:color w:val="000000"/>
                <w:sz w:val="20"/>
                <w:szCs w:val="18"/>
              </w:rPr>
              <w:t>95%</w:t>
            </w:r>
            <w:r w:rsidRPr="007A7F99">
              <w:rPr>
                <w:color w:val="000000"/>
                <w:sz w:val="20"/>
                <w:szCs w:val="18"/>
              </w:rPr>
              <w:t xml:space="preserve"> </w:t>
            </w:r>
            <w:r w:rsidRPr="007A7F99">
              <w:rPr>
                <w:b/>
                <w:bCs/>
                <w:color w:val="000000"/>
                <w:sz w:val="20"/>
                <w:szCs w:val="18"/>
              </w:rPr>
              <w:t xml:space="preserve">CI: </w:t>
            </w:r>
            <w:r w:rsidRPr="007A7F99">
              <w:rPr>
                <w:color w:val="000000"/>
                <w:sz w:val="20"/>
                <w:szCs w:val="18"/>
              </w:rPr>
              <w:t xml:space="preserve">95% confidence interval; </w:t>
            </w:r>
            <w:r w:rsidRPr="007A7F99">
              <w:rPr>
                <w:b/>
                <w:bCs/>
                <w:color w:val="000000"/>
                <w:sz w:val="20"/>
                <w:szCs w:val="18"/>
              </w:rPr>
              <w:t xml:space="preserve">NCHS: </w:t>
            </w:r>
            <w:r w:rsidRPr="007A7F99">
              <w:rPr>
                <w:color w:val="000000"/>
                <w:sz w:val="20"/>
                <w:szCs w:val="18"/>
              </w:rPr>
              <w:t xml:space="preserve">National Center for Health Statistics; </w:t>
            </w:r>
            <w:r w:rsidRPr="007A7F99">
              <w:rPr>
                <w:b/>
                <w:bCs/>
                <w:color w:val="000000"/>
                <w:sz w:val="20"/>
                <w:szCs w:val="18"/>
              </w:rPr>
              <w:t xml:space="preserve">CAS: </w:t>
            </w:r>
            <w:r w:rsidRPr="007A7F99">
              <w:rPr>
                <w:color w:val="000000"/>
                <w:sz w:val="20"/>
                <w:szCs w:val="18"/>
              </w:rPr>
              <w:t xml:space="preserve">condomless anal sex; </w:t>
            </w:r>
            <w:r w:rsidRPr="007A7F99">
              <w:rPr>
                <w:b/>
                <w:color w:val="000000"/>
                <w:sz w:val="20"/>
                <w:szCs w:val="18"/>
              </w:rPr>
              <w:t xml:space="preserve">PrEP </w:t>
            </w:r>
            <w:r w:rsidRPr="007A7F99">
              <w:rPr>
                <w:color w:val="000000"/>
                <w:sz w:val="20"/>
                <w:szCs w:val="18"/>
              </w:rPr>
              <w:t>= pre-exposure prophylaxis.</w:t>
            </w:r>
          </w:p>
          <w:p w14:paraId="5FD38414" w14:textId="6B7C8B80" w:rsidR="00A363B3" w:rsidRPr="007A7F99" w:rsidRDefault="00A363B3" w:rsidP="00173269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7A7F99">
              <w:rPr>
                <w:color w:val="000000"/>
                <w:sz w:val="20"/>
                <w:szCs w:val="18"/>
              </w:rPr>
              <w:t>†: Year is treated as a linear variable in this analysis.</w:t>
            </w:r>
          </w:p>
        </w:tc>
      </w:tr>
    </w:tbl>
    <w:p w14:paraId="49FCF114" w14:textId="77777777" w:rsidR="005F6E21" w:rsidRPr="007A7F99" w:rsidRDefault="005F6E21"/>
    <w:p w14:paraId="07B961B0" w14:textId="77777777" w:rsidR="005F6E21" w:rsidRPr="007A7F99" w:rsidRDefault="005F6E21">
      <w:pPr>
        <w:spacing w:after="160" w:line="259" w:lineRule="auto"/>
      </w:pPr>
      <w:r w:rsidRPr="007A7F99">
        <w:br w:type="page"/>
      </w:r>
    </w:p>
    <w:p w14:paraId="6DE5531C" w14:textId="5C813DA0" w:rsidR="005F6E21" w:rsidRPr="007A7F99" w:rsidRDefault="005C56B1" w:rsidP="00173269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40420636"/>
      <w:r w:rsidRPr="007A7F9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Table </w:t>
      </w:r>
      <w:r w:rsidR="008C23CE" w:rsidRPr="007A7F99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7A7F99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5F6E21" w:rsidRPr="007A7F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5F6E21" w:rsidRPr="007A7F99">
        <w:rPr>
          <w:rFonts w:ascii="Times New Roman" w:hAnsi="Times New Roman" w:cs="Times New Roman"/>
          <w:color w:val="auto"/>
          <w:sz w:val="24"/>
          <w:szCs w:val="24"/>
        </w:rPr>
        <w:t>Measures of the distribution of number of condomless anal sex partners among respondents who stayed off pre-exposure prophylaxis (PrEP) for two surveys, and reported at least one condomless anal sex partner in the last 12 months at each survey, American Men’s Internet Survey 2014-2019 (N=8</w:t>
      </w:r>
      <w:r w:rsidR="00F477B3" w:rsidRPr="007A7F99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="005F6E21" w:rsidRPr="007A7F99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10"/>
    </w:p>
    <w:p w14:paraId="11B23F87" w14:textId="77777777" w:rsidR="005F6E21" w:rsidRPr="007A7F99" w:rsidRDefault="005F6E21" w:rsidP="00173269">
      <w:pPr>
        <w:rPr>
          <w:b/>
          <w:color w:val="000000"/>
        </w:rPr>
      </w:pPr>
    </w:p>
    <w:p w14:paraId="7E3BD650" w14:textId="77777777" w:rsidR="005F6E21" w:rsidRPr="007A7F99" w:rsidRDefault="005F6E21" w:rsidP="00173269">
      <w:r w:rsidRPr="007A7F99">
        <w:t xml:space="preserve"> 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30"/>
        <w:gridCol w:w="1800"/>
        <w:gridCol w:w="640"/>
        <w:gridCol w:w="630"/>
        <w:gridCol w:w="630"/>
        <w:gridCol w:w="630"/>
        <w:gridCol w:w="630"/>
        <w:gridCol w:w="620"/>
        <w:gridCol w:w="10"/>
      </w:tblGrid>
      <w:tr w:rsidR="005F6E21" w:rsidRPr="007A7F99" w14:paraId="7629F38C" w14:textId="77777777" w:rsidTr="005C30B9">
        <w:trPr>
          <w:trHeight w:val="300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9A4B6" w14:textId="77777777" w:rsidR="005F6E21" w:rsidRPr="007A7F99" w:rsidRDefault="005F6E21" w:rsidP="00173269">
            <w:pPr>
              <w:jc w:val="center"/>
              <w:rPr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0B874" w14:textId="77777777" w:rsidR="005F6E21" w:rsidRPr="007A7F99" w:rsidRDefault="005F6E21" w:rsidP="00173269">
            <w:pPr>
              <w:jc w:val="right"/>
              <w:rPr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107EA" w14:textId="676AA2CD" w:rsidR="005F6E21" w:rsidRPr="007A7F99" w:rsidRDefault="005F6E21" w:rsidP="00173269">
            <w:pPr>
              <w:jc w:val="right"/>
              <w:rPr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Wilcoxon signed rank </w:t>
            </w:r>
            <w:r w:rsidR="005C30B9"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test W-statistic (</w:t>
            </w: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p-value</w:t>
            </w:r>
            <w:r w:rsidR="005C30B9"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98AAE" w14:textId="53209A6B" w:rsidR="005F6E21" w:rsidRPr="007A7F99" w:rsidRDefault="00020A3A" w:rsidP="001732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="005F6E21" w:rsidRPr="007A7F99">
              <w:rPr>
                <w:b/>
                <w:bCs/>
                <w:color w:val="000000"/>
                <w:sz w:val="18"/>
                <w:szCs w:val="18"/>
              </w:rPr>
              <w:t xml:space="preserve">umber of CAS partner </w:t>
            </w:r>
            <w:r w:rsidRPr="007A7F99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5F6E21" w:rsidRPr="007A7F99">
              <w:rPr>
                <w:b/>
                <w:bCs/>
                <w:color w:val="000000"/>
                <w:sz w:val="18"/>
                <w:szCs w:val="18"/>
              </w:rPr>
              <w:t>quantiles</w:t>
            </w:r>
            <w:r w:rsidRPr="007A7F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F6E21" w:rsidRPr="007A7F99" w14:paraId="4E75C899" w14:textId="77777777" w:rsidTr="005C30B9">
        <w:trPr>
          <w:trHeight w:val="300"/>
          <w:jc w:val="center"/>
        </w:trPr>
        <w:tc>
          <w:tcPr>
            <w:tcW w:w="3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146DB" w14:textId="77777777" w:rsidR="005F6E21" w:rsidRPr="007A7F99" w:rsidRDefault="005F6E21" w:rsidP="00173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82949" w14:textId="77777777" w:rsidR="005F6E21" w:rsidRPr="007A7F99" w:rsidRDefault="005F6E21" w:rsidP="00173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4944F" w14:textId="77777777" w:rsidR="005F6E21" w:rsidRPr="007A7F99" w:rsidRDefault="005F6E21" w:rsidP="00173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A7CC9" w14:textId="77777777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i/>
                <w:iCs/>
                <w:color w:val="000000"/>
                <w:sz w:val="18"/>
                <w:szCs w:val="18"/>
              </w:rPr>
              <w:t>75th %</w:t>
            </w:r>
            <w:proofErr w:type="spellStart"/>
            <w:r w:rsidRPr="007A7F99">
              <w:rPr>
                <w:i/>
                <w:iCs/>
                <w:color w:val="000000"/>
                <w:sz w:val="18"/>
                <w:szCs w:val="18"/>
              </w:rPr>
              <w:t>iles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1D594" w14:textId="77777777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i/>
                <w:iCs/>
                <w:color w:val="000000"/>
                <w:sz w:val="18"/>
                <w:szCs w:val="18"/>
              </w:rPr>
              <w:t>90th %</w:t>
            </w:r>
            <w:proofErr w:type="spellStart"/>
            <w:r w:rsidRPr="007A7F99">
              <w:rPr>
                <w:i/>
                <w:iCs/>
                <w:color w:val="000000"/>
                <w:sz w:val="18"/>
                <w:szCs w:val="18"/>
              </w:rPr>
              <w:t>iles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B6F33" w14:textId="77777777" w:rsidR="005F6E21" w:rsidRPr="007A7F99" w:rsidRDefault="005F6E21" w:rsidP="001732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i/>
                <w:iCs/>
                <w:color w:val="000000"/>
                <w:sz w:val="18"/>
                <w:szCs w:val="18"/>
              </w:rPr>
              <w:t>95th %</w:t>
            </w:r>
            <w:proofErr w:type="spellStart"/>
            <w:r w:rsidRPr="007A7F99">
              <w:rPr>
                <w:i/>
                <w:iCs/>
                <w:color w:val="000000"/>
                <w:sz w:val="18"/>
                <w:szCs w:val="18"/>
              </w:rPr>
              <w:t>iles</w:t>
            </w:r>
            <w:proofErr w:type="spellEnd"/>
          </w:p>
        </w:tc>
      </w:tr>
      <w:tr w:rsidR="005F6E21" w:rsidRPr="007A7F99" w14:paraId="66512090" w14:textId="77777777" w:rsidTr="005C30B9">
        <w:trPr>
          <w:trHeight w:val="323"/>
          <w:jc w:val="center"/>
        </w:trPr>
        <w:tc>
          <w:tcPr>
            <w:tcW w:w="3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D83F4" w14:textId="77777777" w:rsidR="005F6E21" w:rsidRPr="007A7F99" w:rsidRDefault="005F6E21" w:rsidP="0017326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BF079" w14:textId="77777777" w:rsidR="005F6E21" w:rsidRPr="007A7F99" w:rsidRDefault="005F6E21" w:rsidP="0017326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51AB6" w14:textId="77777777" w:rsidR="005F6E21" w:rsidRPr="007A7F99" w:rsidRDefault="005F6E21" w:rsidP="0017326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A045" w14:textId="77777777" w:rsidR="005F6E21" w:rsidRPr="007A7F99" w:rsidRDefault="005F6E21" w:rsidP="00173269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Y1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73CFA" w14:textId="77777777" w:rsidR="005F6E21" w:rsidRPr="007A7F99" w:rsidRDefault="005F6E21" w:rsidP="00173269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Y2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B085A" w14:textId="77777777" w:rsidR="005F6E21" w:rsidRPr="007A7F99" w:rsidRDefault="005F6E21" w:rsidP="00173269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Y1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541E" w14:textId="77777777" w:rsidR="005F6E21" w:rsidRPr="007A7F99" w:rsidRDefault="005F6E21" w:rsidP="00173269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Y2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BA45" w14:textId="77777777" w:rsidR="005F6E21" w:rsidRPr="007A7F99" w:rsidRDefault="005F6E21" w:rsidP="00173269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Y1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DCBD3" w14:textId="77777777" w:rsidR="005F6E21" w:rsidRPr="007A7F99" w:rsidRDefault="005F6E21" w:rsidP="00173269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i/>
                <w:iCs/>
                <w:color w:val="000000"/>
                <w:sz w:val="18"/>
                <w:szCs w:val="18"/>
              </w:rPr>
              <w:t>Y2</w:t>
            </w:r>
          </w:p>
        </w:tc>
      </w:tr>
      <w:tr w:rsidR="003F35FF" w:rsidRPr="007A7F99" w14:paraId="45185E6B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1605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>All participants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8A944" w14:textId="119F34B6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25B51" w14:textId="54ED6523" w:rsidR="003F35FF" w:rsidRPr="007A7F99" w:rsidRDefault="005C30B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31,594 (0.10)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5DC16" w14:textId="3653CE19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91188" w14:textId="6A51C867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278F5" w14:textId="48165EE3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70DB8" w14:textId="5E820796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626F6" w14:textId="1D430116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15A0D" w14:textId="3D69DC1C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5845BC43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0377" w14:textId="77777777" w:rsidR="003F35FF" w:rsidRPr="007A7F99" w:rsidRDefault="003F35FF" w:rsidP="003F35FF">
            <w:pPr>
              <w:rPr>
                <w:b/>
                <w:bCs/>
                <w:sz w:val="18"/>
                <w:szCs w:val="18"/>
              </w:rPr>
            </w:pPr>
            <w:r w:rsidRPr="007A7F99">
              <w:rPr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C8D8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CD6D" w14:textId="0F59FA14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A8F6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CC175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620D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3736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C5B8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F909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5FF" w:rsidRPr="007A7F99" w14:paraId="355C66C3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490F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&lt;25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7B72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AAB1" w14:textId="23E281EA" w:rsidR="003F35FF" w:rsidRPr="007A7F99" w:rsidRDefault="005C30B9" w:rsidP="003F35F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A7F99">
              <w:rPr>
                <w:b/>
                <w:color w:val="000000"/>
                <w:sz w:val="18"/>
                <w:szCs w:val="18"/>
              </w:rPr>
              <w:t>2,40</w:t>
            </w:r>
            <w:r w:rsidR="00E14999" w:rsidRPr="007A7F99">
              <w:rPr>
                <w:b/>
                <w:color w:val="000000"/>
                <w:sz w:val="18"/>
                <w:szCs w:val="18"/>
              </w:rPr>
              <w:t>6</w:t>
            </w:r>
            <w:r w:rsidRPr="007A7F99">
              <w:rPr>
                <w:b/>
                <w:color w:val="000000"/>
                <w:sz w:val="18"/>
                <w:szCs w:val="18"/>
              </w:rPr>
              <w:t xml:space="preserve"> (0.001)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1FD1" w14:textId="10B357D5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74C3" w14:textId="5C273A32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1C87" w14:textId="4B3D52F5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5006" w14:textId="67F068CD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95A7" w14:textId="0AA44CE9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E63C" w14:textId="0CF17C1C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18E1AB17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F0DF3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&gt;=25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6E536" w14:textId="3836C7FE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442D4" w14:textId="55269BB6" w:rsidR="003F35FF" w:rsidRPr="007A7F99" w:rsidRDefault="005C30B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16,628 (0.5</w:t>
            </w:r>
            <w:r w:rsidR="00B41C5F" w:rsidRPr="007A7F99">
              <w:rPr>
                <w:color w:val="000000"/>
                <w:sz w:val="18"/>
                <w:szCs w:val="18"/>
              </w:rPr>
              <w:t>7</w:t>
            </w:r>
            <w:r w:rsidRPr="007A7F9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47C63" w14:textId="2732E669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548C60" w14:textId="66BE1260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A115F" w14:textId="24D3CA9D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942D4" w14:textId="6C10A56D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58645" w14:textId="55A72FDF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CFB4D" w14:textId="09E45FCC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7066DB1E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5D56" w14:textId="26AB27B7" w:rsidR="003F35FF" w:rsidRPr="007A7F99" w:rsidRDefault="003F35FF" w:rsidP="003F35FF">
            <w:pPr>
              <w:rPr>
                <w:b/>
                <w:bCs/>
                <w:sz w:val="18"/>
                <w:szCs w:val="18"/>
              </w:rPr>
            </w:pPr>
            <w:r w:rsidRPr="007A7F99">
              <w:rPr>
                <w:b/>
                <w:bCs/>
                <w:sz w:val="18"/>
                <w:szCs w:val="18"/>
              </w:rPr>
              <w:t xml:space="preserve">Race/ethnicity </w:t>
            </w:r>
            <w:r w:rsidRPr="007A7F99">
              <w:rPr>
                <w:sz w:val="18"/>
                <w:szCs w:val="18"/>
              </w:rPr>
              <w:t>(N=835)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66C4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1B5B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F6E10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4D54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7079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AD72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BFEF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25A3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5FF" w:rsidRPr="007A7F99" w14:paraId="78EF68FA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1063C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 xml:space="preserve">  Black (non-Hispanic)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FAD9" w14:textId="42F679AA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2283" w14:textId="3E8B84D5" w:rsidR="003F35FF" w:rsidRPr="007A7F99" w:rsidRDefault="00B41C5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  <w:r w:rsidR="00E14999" w:rsidRPr="007A7F99">
              <w:rPr>
                <w:color w:val="000000"/>
                <w:sz w:val="18"/>
                <w:szCs w:val="18"/>
              </w:rPr>
              <w:t>6</w:t>
            </w:r>
            <w:r w:rsidRPr="007A7F99">
              <w:rPr>
                <w:color w:val="000000"/>
                <w:sz w:val="18"/>
                <w:szCs w:val="18"/>
              </w:rPr>
              <w:t xml:space="preserve"> (0.9</w:t>
            </w:r>
            <w:r w:rsidR="0006064E" w:rsidRPr="007A7F99">
              <w:rPr>
                <w:color w:val="000000"/>
                <w:sz w:val="18"/>
                <w:szCs w:val="18"/>
              </w:rPr>
              <w:t>8</w:t>
            </w:r>
            <w:r w:rsidRPr="007A7F9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C09A" w14:textId="193BCA29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9295" w14:textId="41EEEFAF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58A2" w14:textId="25C75173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3E61" w14:textId="066DDFE6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EF12" w14:textId="6A8C7859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6B97" w14:textId="40332D6E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</w:tr>
      <w:tr w:rsidR="003F35FF" w:rsidRPr="007A7F99" w14:paraId="199413E6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B38F5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 xml:space="preserve">  Hispanic (any race)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C57A" w14:textId="7B867861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B52F" w14:textId="0663B71A" w:rsidR="003F35FF" w:rsidRPr="007A7F99" w:rsidRDefault="00B41C5F" w:rsidP="003F3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color w:val="000000"/>
                <w:sz w:val="18"/>
                <w:szCs w:val="18"/>
              </w:rPr>
              <w:t>501 (0.03)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9A14" w14:textId="0662BB9E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A81C" w14:textId="719B6046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38E1" w14:textId="14C44A08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AC935" w14:textId="70C95B28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DC4F" w14:textId="4958E022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8550" w14:textId="77BB05F0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5A2882D5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C1D1E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 xml:space="preserve">  White (non-Hispanic)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FB71" w14:textId="052BE21F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D4F9" w14:textId="26C71E85" w:rsidR="003F35FF" w:rsidRPr="007A7F99" w:rsidRDefault="00B41C5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19,204 (0.10)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33C4" w14:textId="5CDFC47E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CC1D8" w14:textId="184C64E7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3490" w14:textId="0F81FCCE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61E3" w14:textId="45C7B55A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18C1" w14:textId="08CC14F3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9567" w14:textId="198529D2" w:rsidR="003F35FF" w:rsidRPr="007A7F99" w:rsidRDefault="00BB12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5C30B9" w:rsidRPr="007A7F99" w14:paraId="330D8FEC" w14:textId="77777777" w:rsidTr="005C30B9">
        <w:trPr>
          <w:trHeight w:val="71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300D3A" w14:textId="77777777" w:rsidR="003F35FF" w:rsidRPr="007A7F99" w:rsidRDefault="003F35FF" w:rsidP="003F35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 xml:space="preserve">  Another race (non-Hispanic)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860D5" w14:textId="17222AD8" w:rsidR="003F35FF" w:rsidRPr="007A7F99" w:rsidRDefault="003F35FF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7A166" w14:textId="6B08032F" w:rsidR="003F35FF" w:rsidRPr="007A7F99" w:rsidRDefault="00B41C5F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7</w:t>
            </w:r>
            <w:r w:rsidR="00E14999" w:rsidRPr="007A7F99">
              <w:rPr>
                <w:rFonts w:eastAsia="Arial"/>
                <w:color w:val="000000"/>
                <w:sz w:val="18"/>
                <w:szCs w:val="18"/>
              </w:rPr>
              <w:t>5</w:t>
            </w:r>
            <w:r w:rsidRPr="007A7F99">
              <w:rPr>
                <w:rFonts w:eastAsia="Arial"/>
                <w:color w:val="000000"/>
                <w:sz w:val="18"/>
                <w:szCs w:val="18"/>
              </w:rPr>
              <w:t xml:space="preserve"> (0.69)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78D9D" w14:textId="24A214E3" w:rsidR="003F35FF" w:rsidRPr="007A7F99" w:rsidRDefault="00BB1234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0856B" w14:textId="790819C2" w:rsidR="003F35FF" w:rsidRPr="007A7F99" w:rsidRDefault="00BB1234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B3B5A" w14:textId="46D12AC0" w:rsidR="003F35FF" w:rsidRPr="007A7F99" w:rsidRDefault="00BB1234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0D19A" w14:textId="6161EA94" w:rsidR="003F35FF" w:rsidRPr="007A7F99" w:rsidRDefault="00BB1234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5B59E" w14:textId="04712003" w:rsidR="003F35FF" w:rsidRPr="007A7F99" w:rsidRDefault="00BB1234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562D7" w14:textId="02E5CA51" w:rsidR="003F35FF" w:rsidRPr="007A7F99" w:rsidRDefault="00BB1234" w:rsidP="003F35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7A7F99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0E4AFF1C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24F5" w14:textId="232726DB" w:rsidR="003F35FF" w:rsidRPr="007A7F99" w:rsidRDefault="003F35FF" w:rsidP="003F35FF">
            <w:pPr>
              <w:rPr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sz w:val="18"/>
                <w:szCs w:val="18"/>
              </w:rPr>
              <w:t xml:space="preserve">Income (US$/year) </w:t>
            </w:r>
            <w:r w:rsidRPr="007A7F99">
              <w:rPr>
                <w:sz w:val="18"/>
                <w:szCs w:val="18"/>
              </w:rPr>
              <w:t>(N=772)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84C5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7B7E" w14:textId="6DEA521B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696A" w14:textId="4E601499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DCC7" w14:textId="61601AFE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8CE4" w14:textId="5B9263EA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F56C" w14:textId="02AABE6F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0DF9" w14:textId="60D906F6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C5DA" w14:textId="66E97300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5FF" w:rsidRPr="007A7F99" w14:paraId="042DAE63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9083" w14:textId="77777777" w:rsidR="003F35FF" w:rsidRPr="007A7F99" w:rsidRDefault="003F35FF" w:rsidP="003F35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&lt;$20,000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EC66" w14:textId="1C9569BE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D3CD" w14:textId="639864E8" w:rsidR="003F35FF" w:rsidRPr="007A7F99" w:rsidRDefault="00AD6FC7" w:rsidP="00AD6FC7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583 (0.78)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05C01" w14:textId="67EACF4E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6801" w14:textId="099368EC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DFCF" w14:textId="361FCD23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BBD3" w14:textId="772CD0D1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6D43" w14:textId="7D0D7D78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747C" w14:textId="0D53CCC7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1EE049A8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D0AC" w14:textId="77777777" w:rsidR="003F35FF" w:rsidRPr="007A7F99" w:rsidRDefault="003F35FF" w:rsidP="003F35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$20,000-39,999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45FA" w14:textId="5AF90A52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6C72" w14:textId="24595A97" w:rsidR="003F35FF" w:rsidRPr="007A7F99" w:rsidRDefault="00E14999" w:rsidP="003F3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color w:val="000000"/>
                <w:sz w:val="18"/>
                <w:szCs w:val="18"/>
              </w:rPr>
              <w:t>1,422 (0.03)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4F71" w14:textId="62E3A2AB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8FF8" w14:textId="54EBBBF5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08EA" w14:textId="51E452B0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E189" w14:textId="72968742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0727" w14:textId="53F40EE1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60D3" w14:textId="29C458B8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12</w:t>
            </w:r>
          </w:p>
        </w:tc>
      </w:tr>
      <w:tr w:rsidR="003F35FF" w:rsidRPr="007A7F99" w14:paraId="00DA847E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850E" w14:textId="77777777" w:rsidR="003F35FF" w:rsidRPr="007A7F99" w:rsidRDefault="003F35FF" w:rsidP="003F35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$40,000-74,999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2773" w14:textId="72F0E7EB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5DEB" w14:textId="0C104965" w:rsidR="003F35FF" w:rsidRPr="007A7F99" w:rsidRDefault="00E1499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2,364 (0.31)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AC82" w14:textId="6C8C5EC3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AA2E" w14:textId="601C4976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7979" w14:textId="383B1FFD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CF26" w14:textId="4F470ADF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EDD9" w14:textId="7378DE4E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8036" w14:textId="7EF5599B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9</w:t>
            </w:r>
          </w:p>
        </w:tc>
      </w:tr>
      <w:tr w:rsidR="003F35FF" w:rsidRPr="007A7F99" w14:paraId="552903EA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98653" w14:textId="77777777" w:rsidR="003F35FF" w:rsidRPr="007A7F99" w:rsidRDefault="003F35FF" w:rsidP="003F35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</w:t>
            </w:r>
            <w:r w:rsidRPr="007A7F99">
              <w:rPr>
                <w:sz w:val="18"/>
                <w:szCs w:val="18"/>
                <w:u w:val="single"/>
              </w:rPr>
              <w:t>&gt;</w:t>
            </w:r>
            <w:r w:rsidRPr="007A7F99">
              <w:rPr>
                <w:sz w:val="18"/>
                <w:szCs w:val="18"/>
              </w:rPr>
              <w:t>$75,000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312F8" w14:textId="73AD3519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B79DA" w14:textId="59B27C02" w:rsidR="003F35FF" w:rsidRPr="007A7F99" w:rsidRDefault="00E1499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3,004 (0.23)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E7E28" w14:textId="257B9881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A95D5" w14:textId="119656D2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52C2EE" w14:textId="4F8D747B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CE0EE" w14:textId="00BA6363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DD457" w14:textId="09837222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80231" w14:textId="12BE396E" w:rsidR="003F35FF" w:rsidRPr="007A7F99" w:rsidRDefault="00DE597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4BD1D272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81A6D" w14:textId="77777777" w:rsidR="003F35FF" w:rsidRPr="007A7F99" w:rsidRDefault="003F35FF" w:rsidP="003F35FF">
            <w:pPr>
              <w:rPr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sz w:val="18"/>
                <w:szCs w:val="18"/>
              </w:rPr>
              <w:t>Educational attainment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A8915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E163" w14:textId="5532786C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8F6C" w14:textId="28DF31AF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F0D6" w14:textId="1830952A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09F9" w14:textId="73B58A19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7330" w14:textId="38A39FB4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018E" w14:textId="66CC36DB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8E03" w14:textId="35FCED43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5FF" w:rsidRPr="007A7F99" w14:paraId="3893DEC0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33296" w14:textId="77777777" w:rsidR="003F35FF" w:rsidRPr="007A7F99" w:rsidRDefault="003F35FF" w:rsidP="003F35FF">
            <w:pPr>
              <w:rPr>
                <w:color w:val="000000"/>
                <w:sz w:val="18"/>
                <w:szCs w:val="18"/>
              </w:rPr>
            </w:pPr>
            <w:r w:rsidRPr="007A7F99">
              <w:rPr>
                <w:sz w:val="18"/>
              </w:rPr>
              <w:t xml:space="preserve">  High school or less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6FCD" w14:textId="148F900C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ADA4" w14:textId="2834A8A1" w:rsidR="003F35FF" w:rsidRPr="007A7F99" w:rsidRDefault="00E1499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121 (0.44)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3FD3" w14:textId="15B48FA9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6AEE" w14:textId="4AF80436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E7E1" w14:textId="27C65FD7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7E27" w14:textId="005774E1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68B8" w14:textId="40641FAE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50C7" w14:textId="5C202BED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5CB455C4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53A47" w14:textId="77777777" w:rsidR="003F35FF" w:rsidRPr="007A7F99" w:rsidRDefault="003F35FF" w:rsidP="003F35FF">
            <w:pPr>
              <w:ind w:left="163" w:hanging="163"/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sz w:val="18"/>
              </w:rPr>
              <w:t xml:space="preserve">  Some college/2-year/technical degree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770E" w14:textId="45AA78B7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35F0" w14:textId="34DFC38E" w:rsidR="003F35FF" w:rsidRPr="007A7F99" w:rsidRDefault="00E1499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3,469 (0.23)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40EE" w14:textId="59421B82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D754" w14:textId="58262018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AEDF" w14:textId="49AA18B4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766D" w14:textId="1D827F05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3680" w14:textId="324F9D30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8C91" w14:textId="334E0105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3A042399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4B17CC" w14:textId="77777777" w:rsidR="003F35FF" w:rsidRPr="007A7F99" w:rsidRDefault="003F35FF" w:rsidP="003F35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sz w:val="18"/>
              </w:rPr>
              <w:t xml:space="preserve">  Bachelor’s degree and beyond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DCAD8D" w14:textId="01B07A44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AB5CA" w14:textId="032428C7" w:rsidR="003F35FF" w:rsidRPr="007A7F99" w:rsidRDefault="00E14999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11,714 (0.16)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CEFBB" w14:textId="5289FAB3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5C1C2" w14:textId="126395B9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70DBC" w14:textId="117394E1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6D278" w14:textId="1A2337D5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51206" w14:textId="5421B3C7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12E25" w14:textId="2BFACB7C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7BB66E1B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67C79" w14:textId="77777777" w:rsidR="003F35FF" w:rsidRPr="007A7F99" w:rsidRDefault="003F35FF" w:rsidP="003F35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sz w:val="18"/>
                <w:szCs w:val="18"/>
              </w:rPr>
              <w:t>Census region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0A44" w14:textId="7777777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CA83" w14:textId="1BA35C2A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EE83" w14:textId="4796A7A3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F939" w14:textId="5ED3F799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CD30" w14:textId="63D23F2F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56E0" w14:textId="45C8B15F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77D6" w14:textId="59A3D10A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F29E0" w14:textId="760AFFF9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5FF" w:rsidRPr="007A7F99" w14:paraId="13529E99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0C34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Northeast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ED3F" w14:textId="7F808807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793A" w14:textId="67C699C8" w:rsidR="003F35FF" w:rsidRPr="007A7F99" w:rsidRDefault="00E77BE0" w:rsidP="003F3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color w:val="000000"/>
                <w:sz w:val="18"/>
                <w:szCs w:val="18"/>
              </w:rPr>
              <w:t>808 (0.02)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A321" w14:textId="4F5D26FE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E289" w14:textId="43ADBB09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686D" w14:textId="7AED1D29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0273" w14:textId="7584A660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E25A" w14:textId="7CEFB412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51BE" w14:textId="12DC18D8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5FF" w:rsidRPr="007A7F99" w14:paraId="4228B4F5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0C60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Midwest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B2F0" w14:textId="1124EFD6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88E4" w14:textId="41344E93" w:rsidR="003F35FF" w:rsidRPr="007A7F99" w:rsidRDefault="00E77BE0" w:rsidP="003F35F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A7F99">
              <w:rPr>
                <w:bCs/>
                <w:color w:val="000000"/>
                <w:sz w:val="18"/>
                <w:szCs w:val="18"/>
              </w:rPr>
              <w:t>1,814 (0.12)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554A" w14:textId="759798DF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D624" w14:textId="53D088B0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1040" w14:textId="0218B483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33C1" w14:textId="08D1C0A3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380D" w14:textId="71D7E5C9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0265" w14:textId="0297462D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16EF794E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F3CC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South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95F4" w14:textId="74373599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77FF" w14:textId="0DF9F467" w:rsidR="003F35FF" w:rsidRPr="007A7F99" w:rsidRDefault="00E77BE0" w:rsidP="003F35F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A7F99">
              <w:rPr>
                <w:bCs/>
                <w:color w:val="000000"/>
                <w:sz w:val="18"/>
                <w:szCs w:val="18"/>
              </w:rPr>
              <w:t>4519 (0.62)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60FB" w14:textId="006BE1C7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5407" w14:textId="45C12FF7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5806" w14:textId="1F59E8B3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C2F6" w14:textId="5740D6D2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169B" w14:textId="6D7E0E2D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1DD6" w14:textId="17F2D706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719E7269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D61A6" w14:textId="77777777" w:rsidR="003F35FF" w:rsidRPr="007A7F99" w:rsidRDefault="003F35FF" w:rsidP="003F35FF">
            <w:pPr>
              <w:rPr>
                <w:b/>
                <w:bCs/>
                <w:sz w:val="18"/>
                <w:szCs w:val="18"/>
              </w:rPr>
            </w:pPr>
            <w:r w:rsidRPr="007A7F99">
              <w:rPr>
                <w:sz w:val="18"/>
                <w:szCs w:val="18"/>
              </w:rPr>
              <w:t xml:space="preserve">  West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825FA" w14:textId="4ACD0062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5A749" w14:textId="1EB42D64" w:rsidR="003F35FF" w:rsidRPr="007A7F99" w:rsidRDefault="00E77BE0" w:rsidP="003F35F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A7F99">
              <w:rPr>
                <w:bCs/>
                <w:color w:val="000000"/>
                <w:sz w:val="18"/>
                <w:szCs w:val="18"/>
              </w:rPr>
              <w:t>1,622 (0.34)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F6F97" w14:textId="5A2FD2A0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8C60D" w14:textId="77B02EF8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2C488" w14:textId="3D06E10C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A46C9" w14:textId="4BF45410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A5B64" w14:textId="4C44BAB6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10B63" w14:textId="03BBBFAC" w:rsidR="003F35FF" w:rsidRPr="007A7F99" w:rsidRDefault="00B1279E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9</w:t>
            </w:r>
          </w:p>
        </w:tc>
      </w:tr>
      <w:tr w:rsidR="003F35FF" w:rsidRPr="007A7F99" w14:paraId="5F2E893E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0EBE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b/>
                <w:bCs/>
                <w:color w:val="000000"/>
                <w:sz w:val="18"/>
                <w:szCs w:val="18"/>
              </w:rPr>
              <w:t>NCHS county urbanicity classification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8A47" w14:textId="5253F2FB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BE47" w14:textId="23E095CB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86A1" w14:textId="278F1D13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AA5A" w14:textId="0F11DC26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C0CB3" w14:textId="2BD0CFA8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E5E0" w14:textId="05A4D367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9AB7" w14:textId="0B59ED60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63E3E" w14:textId="3A9C06BD" w:rsidR="003F35FF" w:rsidRPr="007A7F99" w:rsidRDefault="003F35FF" w:rsidP="003F35F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F35FF" w:rsidRPr="007A7F99" w14:paraId="029A990D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3FC9F" w14:textId="77777777" w:rsidR="003F35FF" w:rsidRPr="007A7F99" w:rsidRDefault="003F35FF" w:rsidP="003F35FF">
            <w:pPr>
              <w:rPr>
                <w:b/>
                <w:bCs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22"/>
              </w:rPr>
              <w:t xml:space="preserve">  Large metro – central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F2539" w14:textId="35E0BC10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BDCB" w14:textId="3BCE8418" w:rsidR="003F35FF" w:rsidRPr="007A7F99" w:rsidRDefault="00E77BE0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4,929 (0.39)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F687" w14:textId="43D856F2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7475" w14:textId="5D8C5D66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770E" w14:textId="6CE809F0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64A07" w14:textId="1CD22E02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9E6D" w14:textId="463BB2E8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471B2" w14:textId="7B4B4040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4AAA67F3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43F6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22"/>
              </w:rPr>
              <w:t xml:space="preserve">  Large metro – fringe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3611" w14:textId="6B126348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2B21" w14:textId="21DB9683" w:rsidR="003F35FF" w:rsidRPr="007A7F99" w:rsidRDefault="00E77BE0" w:rsidP="003F3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7F99">
              <w:rPr>
                <w:b/>
                <w:bCs/>
                <w:color w:val="000000"/>
                <w:sz w:val="18"/>
                <w:szCs w:val="18"/>
              </w:rPr>
              <w:t>1,793 (0.001)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5BB2" w14:textId="10ECCC84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A72CF" w14:textId="676EA1C4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6369" w14:textId="1A40D6CA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A8DB" w14:textId="447CBD27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C11C" w14:textId="00715CBC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2A10" w14:textId="17FF4A6D" w:rsidR="003F35FF" w:rsidRPr="007A7F99" w:rsidRDefault="00BB69EF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</w:tr>
      <w:tr w:rsidR="003F35FF" w:rsidRPr="007A7F99" w14:paraId="32A09399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C1B4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22"/>
              </w:rPr>
              <w:t xml:space="preserve">  Medium/small metro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C380" w14:textId="125A1769" w:rsidR="003F35FF" w:rsidRPr="007A7F99" w:rsidRDefault="00200FC5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C650" w14:textId="170E5E6A" w:rsidR="003F35FF" w:rsidRPr="007A7F99" w:rsidRDefault="00543834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3,138 (0.47)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1C978" w14:textId="58CAF6DB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AFBB4" w14:textId="7D6D250B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ECA7" w14:textId="5F331001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885B" w14:textId="44F9DDB0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BBB0" w14:textId="40BA9549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245B" w14:textId="50FDDE05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6</w:t>
            </w:r>
          </w:p>
        </w:tc>
      </w:tr>
      <w:tr w:rsidR="003F35FF" w:rsidRPr="007A7F99" w14:paraId="367E3C31" w14:textId="77777777" w:rsidTr="005C30B9">
        <w:trPr>
          <w:trHeight w:val="216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B1492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22"/>
              </w:rPr>
              <w:t xml:space="preserve">  Micropolitan/non-core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610386" w14:textId="45925A6E" w:rsidR="003F35FF" w:rsidRPr="007A7F99" w:rsidRDefault="00200FC5" w:rsidP="00200FC5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10764" w14:textId="0392EB26" w:rsidR="003F35FF" w:rsidRPr="007A7F99" w:rsidRDefault="007B3D9D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90 (0.89)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56DC2" w14:textId="363B511D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06AA4" w14:textId="1CA3A393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7F423" w14:textId="4CC6F04E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DC565" w14:textId="06FDB921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A9612" w14:textId="4EB3E3D4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C1D55" w14:textId="663828BC" w:rsidR="003F35FF" w:rsidRPr="007A7F99" w:rsidRDefault="00222AD1" w:rsidP="003F35FF">
            <w:pPr>
              <w:jc w:val="right"/>
              <w:rPr>
                <w:color w:val="000000"/>
                <w:sz w:val="18"/>
                <w:szCs w:val="18"/>
              </w:rPr>
            </w:pPr>
            <w:r w:rsidRPr="007A7F99">
              <w:rPr>
                <w:color w:val="000000"/>
                <w:sz w:val="18"/>
                <w:szCs w:val="18"/>
              </w:rPr>
              <w:t>5</w:t>
            </w:r>
          </w:p>
        </w:tc>
      </w:tr>
      <w:tr w:rsidR="005C30B9" w:rsidRPr="007A7F99" w14:paraId="2F137ACC" w14:textId="77777777" w:rsidTr="005C30B9">
        <w:trPr>
          <w:gridAfter w:val="1"/>
          <w:wAfter w:w="10" w:type="dxa"/>
          <w:trHeight w:val="21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7F660" w14:textId="77777777" w:rsidR="003F35FF" w:rsidRPr="007A7F99" w:rsidRDefault="003F35FF" w:rsidP="003F35FF">
            <w:pPr>
              <w:rPr>
                <w:sz w:val="18"/>
                <w:szCs w:val="18"/>
              </w:rPr>
            </w:pPr>
            <w:r w:rsidRPr="007A7F99">
              <w:rPr>
                <w:b/>
                <w:color w:val="000000" w:themeColor="text1"/>
                <w:sz w:val="18"/>
                <w:szCs w:val="22"/>
              </w:rPr>
              <w:t>Abbreviations</w:t>
            </w:r>
            <w:r w:rsidRPr="007A7F99">
              <w:rPr>
                <w:color w:val="000000" w:themeColor="text1"/>
                <w:sz w:val="18"/>
                <w:szCs w:val="22"/>
              </w:rPr>
              <w:t xml:space="preserve">: </w:t>
            </w:r>
            <w:r w:rsidRPr="007A7F99">
              <w:rPr>
                <w:b/>
                <w:color w:val="000000" w:themeColor="text1"/>
                <w:sz w:val="18"/>
                <w:szCs w:val="22"/>
              </w:rPr>
              <w:t>CAS</w:t>
            </w:r>
            <w:r w:rsidRPr="007A7F99">
              <w:rPr>
                <w:color w:val="000000" w:themeColor="text1"/>
                <w:sz w:val="18"/>
                <w:szCs w:val="22"/>
              </w:rPr>
              <w:t xml:space="preserve"> = condomless anal sex; </w:t>
            </w:r>
            <w:r w:rsidRPr="007A7F99">
              <w:rPr>
                <w:b/>
                <w:color w:val="000000" w:themeColor="text1"/>
                <w:sz w:val="18"/>
                <w:szCs w:val="22"/>
              </w:rPr>
              <w:t>NCHS</w:t>
            </w:r>
            <w:r w:rsidRPr="007A7F99">
              <w:rPr>
                <w:color w:val="000000" w:themeColor="text1"/>
                <w:sz w:val="18"/>
                <w:szCs w:val="22"/>
              </w:rPr>
              <w:t xml:space="preserve"> = National Center for Health Statistics.</w:t>
            </w:r>
          </w:p>
        </w:tc>
      </w:tr>
    </w:tbl>
    <w:p w14:paraId="195AA73F" w14:textId="77777777" w:rsidR="005F6E21" w:rsidRPr="007A7F99" w:rsidRDefault="005F6E21" w:rsidP="00173269">
      <w:r w:rsidRPr="007A7F99">
        <w:br w:type="page"/>
      </w:r>
    </w:p>
    <w:p w14:paraId="45CEEC23" w14:textId="77777777" w:rsidR="005F6E21" w:rsidRPr="007A7F99" w:rsidRDefault="005F6E21" w:rsidP="00173269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40420637"/>
      <w:r w:rsidRPr="007A7F9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References</w:t>
      </w:r>
      <w:bookmarkEnd w:id="11"/>
    </w:p>
    <w:p w14:paraId="2E45C2CC" w14:textId="77777777" w:rsidR="005F6E21" w:rsidRPr="007A7F99" w:rsidRDefault="005F6E21" w:rsidP="00173269"/>
    <w:p w14:paraId="454EDBE8" w14:textId="77777777" w:rsidR="005F6E21" w:rsidRPr="007B3955" w:rsidRDefault="005F6E21" w:rsidP="00173269">
      <w:pPr>
        <w:pStyle w:val="EndNoteBibliography"/>
        <w:ind w:left="720" w:hanging="720"/>
      </w:pPr>
      <w:r w:rsidRPr="007A7F99">
        <w:t xml:space="preserve">1. National Center for Health Statistics. </w:t>
      </w:r>
      <w:r w:rsidRPr="007A7F99">
        <w:rPr>
          <w:b/>
        </w:rPr>
        <w:t>NCHS Urban-Rural Classification Scheme for Counties. https://www.cdc.gov/nchs/data_access/urban_rural.htm. Accessed 2022 Aug 31.</w:t>
      </w:r>
      <w:r w:rsidRPr="007A7F99">
        <w:t xml:space="preserve"> In; 2017.</w:t>
      </w:r>
      <w:bookmarkStart w:id="12" w:name="_GoBack"/>
      <w:bookmarkEnd w:id="12"/>
    </w:p>
    <w:sectPr w:rsidR="005F6E21" w:rsidRPr="007B3955" w:rsidSect="007A7F99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B4F19E8" w16cex:dateUtc="2023-10-31T00:07:00Z"/>
  <w16cex:commentExtensible w16cex:durableId="2C4D84C7" w16cex:dateUtc="2023-10-31T00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FBDC5" w14:textId="77777777" w:rsidR="000B2B2E" w:rsidRDefault="000B2B2E">
      <w:r>
        <w:separator/>
      </w:r>
    </w:p>
  </w:endnote>
  <w:endnote w:type="continuationSeparator" w:id="0">
    <w:p w14:paraId="4F83EAED" w14:textId="77777777" w:rsidR="000B2B2E" w:rsidRDefault="000B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4A57" w14:textId="77777777" w:rsidR="001864DF" w:rsidRDefault="0018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DDC7FD" w14:textId="77777777" w:rsidR="001864DF" w:rsidRDefault="0018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D4E33B0" w14:textId="77777777" w:rsidR="001864DF" w:rsidRDefault="001864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BCDB8" w14:textId="77777777" w:rsidR="001864DF" w:rsidRDefault="001864DF" w:rsidP="001732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0466">
      <w:rPr>
        <w:noProof/>
        <w:color w:val="000000"/>
      </w:rPr>
      <w:t>8</w:t>
    </w:r>
    <w:r>
      <w:rPr>
        <w:color w:val="000000"/>
      </w:rPr>
      <w:fldChar w:fldCharType="end"/>
    </w:r>
  </w:p>
  <w:p w14:paraId="566FF950" w14:textId="77777777" w:rsidR="001864DF" w:rsidRDefault="0018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0BC5A5D" w14:textId="77777777" w:rsidR="001864DF" w:rsidRDefault="001864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A6155" w14:textId="77777777" w:rsidR="000B2B2E" w:rsidRDefault="000B2B2E">
      <w:r>
        <w:separator/>
      </w:r>
    </w:p>
  </w:footnote>
  <w:footnote w:type="continuationSeparator" w:id="0">
    <w:p w14:paraId="26D235FE" w14:textId="77777777" w:rsidR="000B2B2E" w:rsidRDefault="000B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4679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F7E4CC" w14:textId="77777777" w:rsidR="001864DF" w:rsidRDefault="001864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46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0112414" w14:textId="77777777" w:rsidR="001864DF" w:rsidRDefault="00186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23E5"/>
    <w:multiLevelType w:val="hybridMultilevel"/>
    <w:tmpl w:val="6968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F6E21"/>
    <w:rsid w:val="00012A11"/>
    <w:rsid w:val="00020A3A"/>
    <w:rsid w:val="000407DF"/>
    <w:rsid w:val="0006064E"/>
    <w:rsid w:val="00074291"/>
    <w:rsid w:val="000B2B2E"/>
    <w:rsid w:val="000C2817"/>
    <w:rsid w:val="00100A2C"/>
    <w:rsid w:val="00173269"/>
    <w:rsid w:val="001864DF"/>
    <w:rsid w:val="001C3789"/>
    <w:rsid w:val="001D7B22"/>
    <w:rsid w:val="00200FC5"/>
    <w:rsid w:val="00222AD1"/>
    <w:rsid w:val="002A2E3F"/>
    <w:rsid w:val="002D3472"/>
    <w:rsid w:val="003123F8"/>
    <w:rsid w:val="00334899"/>
    <w:rsid w:val="00343515"/>
    <w:rsid w:val="00352356"/>
    <w:rsid w:val="0037689C"/>
    <w:rsid w:val="003F35FF"/>
    <w:rsid w:val="00493556"/>
    <w:rsid w:val="00543834"/>
    <w:rsid w:val="005B1C1E"/>
    <w:rsid w:val="005C30B9"/>
    <w:rsid w:val="005C56B1"/>
    <w:rsid w:val="005D782F"/>
    <w:rsid w:val="005F6E21"/>
    <w:rsid w:val="0060331D"/>
    <w:rsid w:val="0060577C"/>
    <w:rsid w:val="006D6CB3"/>
    <w:rsid w:val="006F03BE"/>
    <w:rsid w:val="00702EA3"/>
    <w:rsid w:val="007749D9"/>
    <w:rsid w:val="007A7F99"/>
    <w:rsid w:val="007B3D9D"/>
    <w:rsid w:val="007C51E3"/>
    <w:rsid w:val="008C23CE"/>
    <w:rsid w:val="008E0DEA"/>
    <w:rsid w:val="009A7D23"/>
    <w:rsid w:val="009B7865"/>
    <w:rsid w:val="009C7F5B"/>
    <w:rsid w:val="00A363B3"/>
    <w:rsid w:val="00A45E37"/>
    <w:rsid w:val="00A72D67"/>
    <w:rsid w:val="00AD6FC7"/>
    <w:rsid w:val="00AE7DE8"/>
    <w:rsid w:val="00AF0104"/>
    <w:rsid w:val="00B06FE2"/>
    <w:rsid w:val="00B1279E"/>
    <w:rsid w:val="00B41C5F"/>
    <w:rsid w:val="00B60466"/>
    <w:rsid w:val="00B811E3"/>
    <w:rsid w:val="00BA3152"/>
    <w:rsid w:val="00BA639B"/>
    <w:rsid w:val="00BB1234"/>
    <w:rsid w:val="00BB69EF"/>
    <w:rsid w:val="00BD6556"/>
    <w:rsid w:val="00C024C1"/>
    <w:rsid w:val="00D11760"/>
    <w:rsid w:val="00D551DA"/>
    <w:rsid w:val="00D559FD"/>
    <w:rsid w:val="00D70BB0"/>
    <w:rsid w:val="00DE597F"/>
    <w:rsid w:val="00E14999"/>
    <w:rsid w:val="00E301FA"/>
    <w:rsid w:val="00E77BE0"/>
    <w:rsid w:val="00E8033A"/>
    <w:rsid w:val="00ED4A6D"/>
    <w:rsid w:val="00F022B1"/>
    <w:rsid w:val="00F07975"/>
    <w:rsid w:val="00F4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553F"/>
  <w15:chartTrackingRefBased/>
  <w15:docId w15:val="{2D9E4C1C-C466-453B-9CFB-DB35A3A7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E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6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6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E21"/>
    <w:rPr>
      <w:rFonts w:ascii="Arial" w:eastAsiaTheme="minorHAns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E2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21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2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F6E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F6E2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F6E2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F6E21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E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E2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F6E21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E21"/>
    <w:pPr>
      <w:tabs>
        <w:tab w:val="right" w:leader="dot" w:pos="9350"/>
      </w:tabs>
      <w:spacing w:after="100"/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6E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E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E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6E21"/>
    <w:pPr>
      <w:ind w:left="720"/>
      <w:contextualSpacing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F6E21"/>
    <w:pPr>
      <w:tabs>
        <w:tab w:val="center" w:pos="4680"/>
        <w:tab w:val="right" w:pos="9360"/>
      </w:tabs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5F6E21"/>
    <w:rPr>
      <w:rFonts w:ascii="Arial" w:eastAsia="Arial" w:hAnsi="Arial" w:cs="Arial"/>
      <w:sz w:val="24"/>
      <w:szCs w:val="24"/>
    </w:rPr>
  </w:style>
  <w:style w:type="table" w:customStyle="1" w:styleId="5">
    <w:name w:val="5"/>
    <w:basedOn w:val="TableNormal"/>
    <w:rsid w:val="005F6E21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M. Goodreau</dc:creator>
  <cp:keywords/>
  <dc:description/>
  <cp:lastModifiedBy>Radha S</cp:lastModifiedBy>
  <cp:revision>3</cp:revision>
  <cp:lastPrinted>2023-07-17T15:28:00Z</cp:lastPrinted>
  <dcterms:created xsi:type="dcterms:W3CDTF">2024-02-08T15:55:00Z</dcterms:created>
  <dcterms:modified xsi:type="dcterms:W3CDTF">2024-02-08T15:57:00Z</dcterms:modified>
</cp:coreProperties>
</file>