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12A6C" w14:textId="77777777" w:rsidR="00FA03D8" w:rsidRDefault="00000000">
      <w:pPr>
        <w:spacing w:after="0" w:line="259" w:lineRule="auto"/>
        <w:ind w:left="0" w:firstLine="0"/>
      </w:pPr>
      <w:r>
        <w:t xml:space="preserve"> </w:t>
      </w:r>
    </w:p>
    <w:p w14:paraId="1B855AD0" w14:textId="77777777" w:rsidR="00FA03D8" w:rsidRDefault="00000000">
      <w:pPr>
        <w:tabs>
          <w:tab w:val="right" w:pos="9568"/>
        </w:tabs>
        <w:spacing w:after="0" w:line="259" w:lineRule="auto"/>
        <w:ind w:left="0" w:right="-522" w:firstLine="0"/>
      </w:pPr>
      <w:r>
        <w:t xml:space="preserve"> </w:t>
      </w:r>
      <w:r>
        <w:tab/>
      </w:r>
      <w:r>
        <w:rPr>
          <w:noProof/>
        </w:rPr>
        <w:drawing>
          <wp:inline distT="0" distB="0" distL="0" distR="0" wp14:anchorId="38BC2417" wp14:editId="24C15B8D">
            <wp:extent cx="1986915" cy="339725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86915" cy="33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F98E6A" w14:textId="77777777" w:rsidR="00FA03D8" w:rsidRDefault="00000000">
      <w:pPr>
        <w:spacing w:after="0" w:line="259" w:lineRule="auto"/>
        <w:ind w:left="0" w:firstLine="0"/>
      </w:pPr>
      <w:r>
        <w:t xml:space="preserve"> </w:t>
      </w:r>
    </w:p>
    <w:p w14:paraId="31D962D5" w14:textId="1E58A9A3" w:rsidR="00FA03D8" w:rsidRDefault="00000000">
      <w:pPr>
        <w:ind w:left="-5"/>
      </w:pPr>
      <w:r>
        <w:t>Corresponding Author name: _____</w:t>
      </w:r>
      <w:r w:rsidR="005F5685">
        <w:t>Ronnie Levin</w:t>
      </w:r>
      <w:r>
        <w:t xml:space="preserve">________ </w:t>
      </w:r>
    </w:p>
    <w:p w14:paraId="7BB1558D" w14:textId="77777777" w:rsidR="00FA03D8" w:rsidRDefault="00000000">
      <w:pPr>
        <w:spacing w:after="0" w:line="259" w:lineRule="auto"/>
        <w:ind w:left="0" w:firstLine="0"/>
      </w:pPr>
      <w:r>
        <w:t xml:space="preserve"> </w:t>
      </w:r>
    </w:p>
    <w:p w14:paraId="5D2BE9B2" w14:textId="67C33A28" w:rsidR="00FA03D8" w:rsidRDefault="00000000">
      <w:pPr>
        <w:ind w:left="-5"/>
      </w:pPr>
      <w:r>
        <w:t>Manuscript Number: _____</w:t>
      </w:r>
      <w:proofErr w:type="gramStart"/>
      <w:r>
        <w:t>_</w:t>
      </w:r>
      <w:r w:rsidR="005F5685" w:rsidRPr="005F5685">
        <w:rPr>
          <w:rFonts w:ascii="Verdana" w:hAnsi="Verdana"/>
          <w:sz w:val="17"/>
          <w:szCs w:val="17"/>
          <w:shd w:val="clear" w:color="auto" w:fill="FFFFFF"/>
        </w:rPr>
        <w:t xml:space="preserve"> </w:t>
      </w:r>
      <w:r w:rsidR="005F5685">
        <w:rPr>
          <w:rFonts w:ascii="Verdana" w:hAnsi="Verdana"/>
          <w:sz w:val="17"/>
          <w:szCs w:val="17"/>
          <w:shd w:val="clear" w:color="auto" w:fill="FFFFFF"/>
        </w:rPr>
        <w:t> JESEE-23-4212.R1</w:t>
      </w:r>
      <w:r>
        <w:t>_</w:t>
      </w:r>
      <w:proofErr w:type="gramEnd"/>
      <w:r>
        <w:t xml:space="preserve">________ </w:t>
      </w:r>
    </w:p>
    <w:p w14:paraId="78B14C05" w14:textId="77777777" w:rsidR="00FA03D8" w:rsidRDefault="00000000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44BE4D68" w14:textId="77777777" w:rsidR="00FA03D8" w:rsidRDefault="00000000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53AC76B5" w14:textId="77777777" w:rsidR="00FA03D8" w:rsidRDefault="00000000">
      <w:pPr>
        <w:spacing w:after="0" w:line="259" w:lineRule="auto"/>
        <w:ind w:left="0" w:firstLine="0"/>
      </w:pPr>
      <w:r>
        <w:rPr>
          <w:b/>
        </w:rPr>
        <w:t xml:space="preserve">Reporting Checklist  </w:t>
      </w:r>
    </w:p>
    <w:p w14:paraId="1A52D51F" w14:textId="77777777" w:rsidR="00FA03D8" w:rsidRDefault="00000000">
      <w:pPr>
        <w:spacing w:after="0" w:line="259" w:lineRule="auto"/>
        <w:ind w:left="0" w:firstLine="0"/>
      </w:pPr>
      <w:r>
        <w:t xml:space="preserve"> </w:t>
      </w:r>
    </w:p>
    <w:p w14:paraId="76C6D828" w14:textId="77777777" w:rsidR="00FA03D8" w:rsidRDefault="00000000">
      <w:pPr>
        <w:ind w:left="-5"/>
      </w:pPr>
      <w:r>
        <w:t xml:space="preserve">This checklist is used to ensure the quality, transparency, and reproducibility of published results. We require authors attest that these components have been considered and addressed. </w:t>
      </w:r>
    </w:p>
    <w:p w14:paraId="455F64D3" w14:textId="77777777" w:rsidR="00FA03D8" w:rsidRDefault="00000000">
      <w:pPr>
        <w:spacing w:after="0" w:line="259" w:lineRule="auto"/>
        <w:ind w:left="0" w:firstLine="0"/>
      </w:pPr>
      <w:r>
        <w:t xml:space="preserve"> </w:t>
      </w:r>
    </w:p>
    <w:p w14:paraId="77ABDAE0" w14:textId="77777777" w:rsidR="00FA03D8" w:rsidRDefault="00000000">
      <w:pPr>
        <w:spacing w:after="0" w:line="259" w:lineRule="auto"/>
        <w:ind w:left="0" w:firstLine="0"/>
      </w:pPr>
      <w:r>
        <w:t xml:space="preserve">  </w:t>
      </w:r>
    </w:p>
    <w:tbl>
      <w:tblPr>
        <w:tblStyle w:val="TableGrid"/>
        <w:tblW w:w="9940" w:type="dxa"/>
        <w:tblInd w:w="-108" w:type="dxa"/>
        <w:tblCellMar>
          <w:top w:w="46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969"/>
        <w:gridCol w:w="4971"/>
      </w:tblGrid>
      <w:tr w:rsidR="00FA03D8" w14:paraId="516690BC" w14:textId="77777777">
        <w:trPr>
          <w:trHeight w:val="4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8B69E" w14:textId="77777777" w:rsidR="00FA03D8" w:rsidRDefault="0000000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Exposure Assessment Guiding Principle 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28CF6" w14:textId="77777777" w:rsidR="00FA03D8" w:rsidRDefault="0000000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Yes/No/Not Applicable  </w:t>
            </w:r>
          </w:p>
        </w:tc>
      </w:tr>
      <w:tr w:rsidR="00FA03D8" w14:paraId="74082CF1" w14:textId="77777777">
        <w:trPr>
          <w:trHeight w:val="1133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B4E31" w14:textId="77777777" w:rsidR="00FA03D8" w:rsidRDefault="00000000">
            <w:pPr>
              <w:spacing w:after="0" w:line="259" w:lineRule="auto"/>
              <w:ind w:left="0" w:firstLine="0"/>
            </w:pPr>
            <w:r>
              <w:t xml:space="preserve">Has the method to estimate exposure been described clearly?  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39C19" w14:textId="55D15761" w:rsidR="00FA03D8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  <w:r w:rsidR="005F5685">
              <w:t>Yes, varies by contaminant and described individually</w:t>
            </w:r>
          </w:p>
        </w:tc>
      </w:tr>
      <w:tr w:rsidR="00FA03D8" w14:paraId="4F547324" w14:textId="77777777">
        <w:trPr>
          <w:trHeight w:val="1145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10CCA" w14:textId="77777777" w:rsidR="00FA03D8" w:rsidRDefault="00000000">
            <w:pPr>
              <w:spacing w:after="0" w:line="259" w:lineRule="auto"/>
              <w:ind w:left="0" w:firstLine="0"/>
            </w:pPr>
            <w:r>
              <w:t xml:space="preserve">Has the exposure assessment method been validated/evaluated as a proxy for exposure and is its validity or agreement with other methods described? 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4894F" w14:textId="6BC9DF0A" w:rsidR="00FA03D8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  <w:r w:rsidR="005F5685">
              <w:t>Yes, varies by contaminant and described individually</w:t>
            </w:r>
          </w:p>
        </w:tc>
      </w:tr>
      <w:tr w:rsidR="00FA03D8" w14:paraId="4DDB50E2" w14:textId="77777777">
        <w:trPr>
          <w:trHeight w:val="1145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204F1" w14:textId="77777777" w:rsidR="00FA03D8" w:rsidRDefault="00000000">
            <w:pPr>
              <w:spacing w:after="0" w:line="259" w:lineRule="auto"/>
              <w:ind w:left="0" w:firstLine="0"/>
            </w:pPr>
            <w:r>
              <w:t xml:space="preserve">Is the </w:t>
            </w:r>
            <w:proofErr w:type="gramStart"/>
            <w:r>
              <w:t>time period</w:t>
            </w:r>
            <w:proofErr w:type="gramEnd"/>
            <w:r>
              <w:t xml:space="preserve"> over which the exposure assessment method is considered to be a proxy for exposure appropriate for the research question? 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47BBA" w14:textId="20FE2E0B" w:rsidR="00FA03D8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  <w:r w:rsidR="005F5685">
              <w:t>Yes, varies by contaminant and described individually</w:t>
            </w:r>
          </w:p>
        </w:tc>
      </w:tr>
      <w:tr w:rsidR="00FA03D8" w14:paraId="33F8EE0F" w14:textId="77777777">
        <w:trPr>
          <w:trHeight w:val="1142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ABE6C" w14:textId="77777777" w:rsidR="00FA03D8" w:rsidRDefault="00000000">
            <w:pPr>
              <w:spacing w:after="0" w:line="259" w:lineRule="auto"/>
              <w:ind w:left="0" w:firstLine="0"/>
            </w:pPr>
            <w:r>
              <w:t xml:space="preserve">If exposure is modeled or measured, were all critical potential routes and sources of exposure considered?  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82AA6" w14:textId="775D49B7" w:rsidR="00FA03D8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  <w:r w:rsidR="005F5685">
              <w:t>Yes, varies by contaminant and described individually</w:t>
            </w:r>
          </w:p>
        </w:tc>
      </w:tr>
      <w:tr w:rsidR="00FA03D8" w14:paraId="017B2A48" w14:textId="77777777">
        <w:trPr>
          <w:trHeight w:val="1145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1816D" w14:textId="77777777" w:rsidR="00FA03D8" w:rsidRDefault="00000000">
            <w:pPr>
              <w:spacing w:after="0" w:line="259" w:lineRule="auto"/>
              <w:ind w:left="0" w:firstLine="0"/>
            </w:pPr>
            <w:r>
              <w:t xml:space="preserve">If exposure is modeled, how does it vary over space and time and are necessary historical data incorporated?  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F137B" w14:textId="50E1DA61" w:rsidR="00FA03D8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  <w:r w:rsidR="005F5685">
              <w:t>Yes, varies by contaminant and described individually</w:t>
            </w:r>
          </w:p>
        </w:tc>
      </w:tr>
      <w:tr w:rsidR="00FA03D8" w14:paraId="2749F6A4" w14:textId="77777777">
        <w:trPr>
          <w:trHeight w:val="1145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1C267" w14:textId="77777777" w:rsidR="00FA03D8" w:rsidRDefault="00000000">
            <w:pPr>
              <w:spacing w:after="0" w:line="259" w:lineRule="auto"/>
              <w:ind w:left="0" w:firstLine="0"/>
            </w:pPr>
            <w:r>
              <w:t xml:space="preserve">If biomarkers are used as indicators of exposure, could the biomarker measurement have been affected by the outcome (i.e., reverse causality)? 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BD6BD" w14:textId="54EF3CF5" w:rsidR="00FA03D8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  <w:r w:rsidR="005F5685">
              <w:t>N/A</w:t>
            </w:r>
          </w:p>
        </w:tc>
      </w:tr>
      <w:tr w:rsidR="00FA03D8" w14:paraId="379D90F3" w14:textId="77777777">
        <w:trPr>
          <w:trHeight w:val="1142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7AD38" w14:textId="77777777" w:rsidR="00FA03D8" w:rsidRDefault="00000000">
            <w:pPr>
              <w:spacing w:after="0" w:line="259" w:lineRule="auto"/>
              <w:ind w:left="0" w:firstLine="0"/>
            </w:pPr>
            <w:r>
              <w:t xml:space="preserve">Are the strengths and weaknesses of the exposure approach detailed and discussed? 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D2DA8" w14:textId="790263E2" w:rsidR="00FA03D8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  <w:r w:rsidR="005F5685">
              <w:t>Yes, varies by contaminant and described individually</w:t>
            </w:r>
          </w:p>
        </w:tc>
      </w:tr>
    </w:tbl>
    <w:p w14:paraId="32CE8B20" w14:textId="77777777" w:rsidR="00FA03D8" w:rsidRDefault="00000000">
      <w:pPr>
        <w:spacing w:after="0" w:line="259" w:lineRule="auto"/>
        <w:ind w:left="0" w:firstLine="0"/>
      </w:pPr>
      <w:r>
        <w:lastRenderedPageBreak/>
        <w:t xml:space="preserve"> </w:t>
      </w:r>
    </w:p>
    <w:sectPr w:rsidR="00FA03D8">
      <w:pgSz w:w="12240" w:h="15840"/>
      <w:pgMar w:top="971" w:right="1754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3D8"/>
    <w:rsid w:val="005F5685"/>
    <w:rsid w:val="00FA0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E58E8"/>
  <w15:docId w15:val="{2293B0BF-9047-4052-9D82-2B4251DBC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" w:line="248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Hubal, Elaine</dc:creator>
  <cp:keywords/>
  <cp:lastModifiedBy>Levin, Ronnie</cp:lastModifiedBy>
  <cp:revision>2</cp:revision>
  <dcterms:created xsi:type="dcterms:W3CDTF">2023-08-11T16:33:00Z</dcterms:created>
  <dcterms:modified xsi:type="dcterms:W3CDTF">2023-08-11T16:33:00Z</dcterms:modified>
</cp:coreProperties>
</file>