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024A2" w14:textId="6F048DD1" w:rsidR="00FD64E3" w:rsidRDefault="00FD64E3" w:rsidP="00852A64">
      <w:pPr>
        <w:spacing w:after="0" w:line="480" w:lineRule="auto"/>
        <w:jc w:val="center"/>
        <w:rPr>
          <w:rFonts w:ascii="Arial" w:hAnsi="Arial" w:cs="Arial"/>
          <w:bCs/>
        </w:rPr>
      </w:pPr>
      <w:r w:rsidRPr="00FD64E3">
        <w:rPr>
          <w:rFonts w:ascii="Arial" w:hAnsi="Arial" w:cs="Arial"/>
        </w:rPr>
        <w:t xml:space="preserve">Supplemental Document for Manuscript: </w:t>
      </w:r>
      <w:r w:rsidRPr="00FD64E3">
        <w:rPr>
          <w:rFonts w:ascii="Arial" w:hAnsi="Arial" w:cs="Arial"/>
          <w:bCs/>
        </w:rPr>
        <w:t xml:space="preserve">The need for better metrics for floor-tile topography: Conventional metrics correlate only modestly with shoe-floor </w:t>
      </w:r>
      <w:proofErr w:type="gramStart"/>
      <w:r w:rsidRPr="00FD64E3">
        <w:rPr>
          <w:rFonts w:ascii="Arial" w:hAnsi="Arial" w:cs="Arial"/>
          <w:bCs/>
        </w:rPr>
        <w:t>friction</w:t>
      </w:r>
      <w:proofErr w:type="gramEnd"/>
    </w:p>
    <w:p w14:paraId="6F3AE721" w14:textId="77777777" w:rsidR="005A7C27" w:rsidRDefault="005A7C27" w:rsidP="003731CE">
      <w:pPr>
        <w:spacing w:after="0" w:line="480" w:lineRule="auto"/>
        <w:ind w:left="360" w:hanging="360"/>
        <w:jc w:val="center"/>
        <w:rPr>
          <w:rFonts w:ascii="Arial" w:hAnsi="Arial" w:cs="Arial"/>
          <w:bCs/>
        </w:rPr>
      </w:pPr>
    </w:p>
    <w:p w14:paraId="3DFA5473" w14:textId="51D72860" w:rsidR="005A7C27" w:rsidRPr="00852A64" w:rsidRDefault="005A7C27" w:rsidP="00852A64">
      <w:pPr>
        <w:pStyle w:val="ListParagraph"/>
        <w:numPr>
          <w:ilvl w:val="0"/>
          <w:numId w:val="1"/>
        </w:numPr>
        <w:spacing w:after="0" w:line="480" w:lineRule="auto"/>
        <w:rPr>
          <w:rFonts w:ascii="Arial" w:hAnsi="Arial" w:cs="Arial"/>
          <w:b/>
          <w:bCs/>
          <w:i/>
          <w:iCs/>
        </w:rPr>
      </w:pPr>
      <w:r>
        <w:rPr>
          <w:rFonts w:ascii="Arial" w:hAnsi="Arial" w:cs="Arial"/>
          <w:b/>
          <w:bCs/>
          <w:i/>
          <w:iCs/>
        </w:rPr>
        <w:t>Data availability for all measurements</w:t>
      </w:r>
    </w:p>
    <w:p w14:paraId="103E422A" w14:textId="6DE0B8C2" w:rsidR="005A7C27" w:rsidRDefault="005A7C27" w:rsidP="00852A64">
      <w:pPr>
        <w:spacing w:after="0" w:line="480" w:lineRule="auto"/>
        <w:ind w:firstLine="720"/>
        <w:rPr>
          <w:rFonts w:ascii="Arial" w:hAnsi="Arial" w:cs="Arial"/>
        </w:rPr>
      </w:pPr>
      <w:r>
        <w:rPr>
          <w:rFonts w:ascii="Arial" w:hAnsi="Arial" w:cs="Arial"/>
        </w:rPr>
        <w:t xml:space="preserve">All data have been made publicly accessible via DOI for download and supplementary analyses. The measured data for COF and roughness parameters are available in a public repository </w:t>
      </w:r>
      <w:r>
        <w:rPr>
          <w:rFonts w:ascii="Arial" w:hAnsi="Arial" w:cs="Arial"/>
        </w:rPr>
        <w:fldChar w:fldCharType="begin"/>
      </w:r>
      <w:r w:rsidR="003E1FA7">
        <w:rPr>
          <w:rFonts w:ascii="Arial" w:hAnsi="Arial" w:cs="Arial"/>
        </w:rPr>
        <w:instrText xml:space="preserve"> ADDIN EN.CITE &lt;EndNote&gt;&lt;Cite&gt;&lt;Author&gt;Randolph&lt;/Author&gt;&lt;Year&gt;2023&lt;/Year&gt;&lt;RecNum&gt;856&lt;/RecNum&gt;&lt;DisplayText&gt;[1]&lt;/DisplayText&gt;&lt;record&gt;&lt;rec-number&gt;856&lt;/rec-number&gt;&lt;foreign-keys&gt;&lt;key app="EN" db-id="s9vrra22p25rpfevdxivdzxxez955r09wza0" timestamp="1706478685"&gt;856&lt;/key&gt;&lt;/foreign-keys&gt;&lt;ref-type name="Dataset"&gt;59&lt;/ref-type&gt;&lt;contributors&gt;&lt;authors&gt;&lt;author&gt;Randolph, Anna B.&lt;/author&gt;&lt;author&gt;Reifler, Ky&lt;/author&gt;&lt;author&gt;Chadha, Vimanyu&lt;/author&gt;&lt;author&gt;Jacobs, Tevis D.B.&lt;/author&gt;&lt;author&gt;Beschorner, Kurt E&lt;/author&gt;&lt;/authors&gt;&lt;/contributors&gt;&lt;titles&gt;&lt;title&gt;Data Set for Manuscript: The need for better metrics for floor-tile topography: Conventional metrics correlate only modestly with shoe-floor friction&lt;/title&gt;&lt;/titles&gt;&lt;dates&gt;&lt;year&gt;2023&lt;/year&gt;&lt;/dates&gt;&lt;urls&gt;&lt;related-urls&gt;&lt;url&gt;http://d-scholarship.pitt.edu/45780/&lt;/url&gt;&lt;/related-urls&gt;&lt;/urls&gt;&lt;custom4&gt;pittir:45780&lt;/custom4&gt;&lt;/record&gt;&lt;/Cite&gt;&lt;/EndNote&gt;</w:instrText>
      </w:r>
      <w:r>
        <w:rPr>
          <w:rFonts w:ascii="Arial" w:hAnsi="Arial" w:cs="Arial"/>
        </w:rPr>
        <w:fldChar w:fldCharType="separate"/>
      </w:r>
      <w:r w:rsidR="003E1FA7">
        <w:rPr>
          <w:rFonts w:ascii="Arial" w:hAnsi="Arial" w:cs="Arial"/>
          <w:noProof/>
        </w:rPr>
        <w:t>[1]</w:t>
      </w:r>
      <w:r>
        <w:rPr>
          <w:rFonts w:ascii="Arial" w:hAnsi="Arial" w:cs="Arial"/>
        </w:rPr>
        <w:fldChar w:fldCharType="end"/>
      </w:r>
      <w:r>
        <w:rPr>
          <w:rFonts w:ascii="Arial" w:hAnsi="Arial" w:cs="Arial"/>
        </w:rPr>
        <w:t xml:space="preserve">. The raw data from all surface measurements is also accessible using the </w:t>
      </w:r>
      <w:proofErr w:type="spellStart"/>
      <w:proofErr w:type="gramStart"/>
      <w:r>
        <w:rPr>
          <w:rFonts w:ascii="Arial" w:hAnsi="Arial" w:cs="Arial"/>
        </w:rPr>
        <w:t>contact.engineering</w:t>
      </w:r>
      <w:proofErr w:type="spellEnd"/>
      <w:proofErr w:type="gramEnd"/>
      <w:r>
        <w:rPr>
          <w:rFonts w:ascii="Arial" w:hAnsi="Arial" w:cs="Arial"/>
        </w:rPr>
        <w:t xml:space="preserve"> web application, with DOIs for each digital surface twin listed in Table S1. </w:t>
      </w:r>
    </w:p>
    <w:p w14:paraId="3CD86CC8" w14:textId="563948CF" w:rsidR="005E6DFD" w:rsidRDefault="005E6DFD" w:rsidP="00852A64">
      <w:pPr>
        <w:spacing w:after="0" w:line="240" w:lineRule="auto"/>
        <w:ind w:left="360"/>
        <w:rPr>
          <w:rFonts w:ascii="Arial" w:hAnsi="Arial" w:cs="Arial"/>
        </w:rPr>
      </w:pPr>
      <w:r>
        <w:rPr>
          <w:rFonts w:ascii="Arial" w:hAnsi="Arial" w:cs="Arial"/>
        </w:rPr>
        <w:t xml:space="preserve">Table S1: List of flooring tiles used, along with DOI for accessing all surface-topography measurements for each tile. </w:t>
      </w:r>
    </w:p>
    <w:tbl>
      <w:tblPr>
        <w:tblStyle w:val="TableGrid"/>
        <w:tblW w:w="0" w:type="auto"/>
        <w:tblLook w:val="04A0" w:firstRow="1" w:lastRow="0" w:firstColumn="1" w:lastColumn="0" w:noHBand="0" w:noVBand="1"/>
      </w:tblPr>
      <w:tblGrid>
        <w:gridCol w:w="1711"/>
        <w:gridCol w:w="1785"/>
        <w:gridCol w:w="1766"/>
        <w:gridCol w:w="943"/>
        <w:gridCol w:w="3145"/>
      </w:tblGrid>
      <w:tr w:rsidR="005E6DFD" w:rsidRPr="005E6DFD" w14:paraId="70766252" w14:textId="77777777" w:rsidTr="00852A64">
        <w:trPr>
          <w:trHeight w:val="370"/>
        </w:trPr>
        <w:tc>
          <w:tcPr>
            <w:tcW w:w="1711" w:type="dxa"/>
            <w:noWrap/>
            <w:hideMark/>
          </w:tcPr>
          <w:p w14:paraId="7A3ACCA5" w14:textId="77777777" w:rsidR="005A7C27" w:rsidRPr="00852A64" w:rsidRDefault="005A7C27" w:rsidP="00852A64">
            <w:pPr>
              <w:rPr>
                <w:rFonts w:ascii="Arial" w:hAnsi="Arial" w:cs="Arial"/>
                <w:b/>
                <w:bCs/>
                <w:sz w:val="18"/>
                <w:szCs w:val="18"/>
              </w:rPr>
            </w:pPr>
            <w:r w:rsidRPr="00852A64">
              <w:rPr>
                <w:rFonts w:ascii="Arial" w:hAnsi="Arial" w:cs="Arial"/>
                <w:b/>
                <w:bCs/>
                <w:sz w:val="18"/>
                <w:szCs w:val="18"/>
              </w:rPr>
              <w:t>Manufacturer</w:t>
            </w:r>
          </w:p>
        </w:tc>
        <w:tc>
          <w:tcPr>
            <w:tcW w:w="1785" w:type="dxa"/>
            <w:noWrap/>
            <w:hideMark/>
          </w:tcPr>
          <w:p w14:paraId="3CC9D698" w14:textId="77777777" w:rsidR="005A7C27" w:rsidRPr="00852A64" w:rsidRDefault="005A7C27" w:rsidP="00852A64">
            <w:pPr>
              <w:rPr>
                <w:rFonts w:ascii="Arial" w:hAnsi="Arial" w:cs="Arial"/>
                <w:b/>
                <w:bCs/>
                <w:sz w:val="18"/>
                <w:szCs w:val="18"/>
              </w:rPr>
            </w:pPr>
            <w:r w:rsidRPr="00852A64">
              <w:rPr>
                <w:rFonts w:ascii="Arial" w:hAnsi="Arial" w:cs="Arial"/>
                <w:b/>
                <w:bCs/>
                <w:sz w:val="18"/>
                <w:szCs w:val="18"/>
              </w:rPr>
              <w:t>Tile Product</w:t>
            </w:r>
          </w:p>
        </w:tc>
        <w:tc>
          <w:tcPr>
            <w:tcW w:w="1766" w:type="dxa"/>
            <w:noWrap/>
            <w:hideMark/>
          </w:tcPr>
          <w:p w14:paraId="263A5A6A" w14:textId="77777777" w:rsidR="005A7C27" w:rsidRPr="00852A64" w:rsidRDefault="005A7C27" w:rsidP="00852A64">
            <w:pPr>
              <w:rPr>
                <w:rFonts w:ascii="Arial" w:hAnsi="Arial" w:cs="Arial"/>
                <w:b/>
                <w:bCs/>
                <w:sz w:val="18"/>
                <w:szCs w:val="18"/>
              </w:rPr>
            </w:pPr>
            <w:r w:rsidRPr="00852A64">
              <w:rPr>
                <w:rFonts w:ascii="Arial" w:hAnsi="Arial" w:cs="Arial"/>
                <w:b/>
                <w:bCs/>
                <w:sz w:val="18"/>
                <w:szCs w:val="18"/>
              </w:rPr>
              <w:t>Finish</w:t>
            </w:r>
          </w:p>
        </w:tc>
        <w:tc>
          <w:tcPr>
            <w:tcW w:w="943" w:type="dxa"/>
            <w:noWrap/>
            <w:hideMark/>
          </w:tcPr>
          <w:p w14:paraId="27AB5C24" w14:textId="77777777" w:rsidR="005A7C27" w:rsidRPr="00852A64" w:rsidRDefault="005A7C27" w:rsidP="00852A64">
            <w:pPr>
              <w:rPr>
                <w:rFonts w:ascii="Arial" w:hAnsi="Arial" w:cs="Arial"/>
                <w:b/>
                <w:bCs/>
                <w:sz w:val="18"/>
                <w:szCs w:val="18"/>
              </w:rPr>
            </w:pPr>
            <w:r w:rsidRPr="00852A64">
              <w:rPr>
                <w:rFonts w:ascii="Arial" w:hAnsi="Arial" w:cs="Arial"/>
                <w:b/>
                <w:bCs/>
                <w:sz w:val="18"/>
                <w:szCs w:val="18"/>
              </w:rPr>
              <w:t>Tile Code</w:t>
            </w:r>
          </w:p>
        </w:tc>
        <w:tc>
          <w:tcPr>
            <w:tcW w:w="3145" w:type="dxa"/>
            <w:noWrap/>
            <w:hideMark/>
          </w:tcPr>
          <w:p w14:paraId="73FA9D6D" w14:textId="77777777" w:rsidR="005A7C27" w:rsidRPr="00852A64" w:rsidRDefault="005A7C27" w:rsidP="00852A64">
            <w:pPr>
              <w:rPr>
                <w:rFonts w:ascii="Arial" w:hAnsi="Arial" w:cs="Arial"/>
                <w:b/>
                <w:bCs/>
                <w:sz w:val="18"/>
                <w:szCs w:val="18"/>
              </w:rPr>
            </w:pPr>
            <w:r w:rsidRPr="00852A64">
              <w:rPr>
                <w:rFonts w:ascii="Arial" w:hAnsi="Arial" w:cs="Arial"/>
                <w:b/>
                <w:bCs/>
                <w:sz w:val="18"/>
                <w:szCs w:val="18"/>
              </w:rPr>
              <w:t>DOI</w:t>
            </w:r>
          </w:p>
        </w:tc>
      </w:tr>
      <w:tr w:rsidR="005E6DFD" w:rsidRPr="005E6DFD" w14:paraId="1211C51C" w14:textId="77777777" w:rsidTr="00852A64">
        <w:trPr>
          <w:trHeight w:val="290"/>
        </w:trPr>
        <w:tc>
          <w:tcPr>
            <w:tcW w:w="1711" w:type="dxa"/>
            <w:noWrap/>
            <w:hideMark/>
          </w:tcPr>
          <w:p w14:paraId="08A6CA12" w14:textId="77777777" w:rsidR="005A7C27" w:rsidRPr="00852A64" w:rsidRDefault="005A7C27" w:rsidP="00852A64">
            <w:pPr>
              <w:rPr>
                <w:rFonts w:ascii="Arial" w:hAnsi="Arial" w:cs="Arial"/>
                <w:sz w:val="18"/>
                <w:szCs w:val="18"/>
              </w:rPr>
            </w:pPr>
            <w:r w:rsidRPr="00852A64">
              <w:rPr>
                <w:rFonts w:ascii="Arial" w:hAnsi="Arial" w:cs="Arial"/>
                <w:sz w:val="18"/>
                <w:szCs w:val="18"/>
              </w:rPr>
              <w:t>Crossville</w:t>
            </w:r>
          </w:p>
        </w:tc>
        <w:tc>
          <w:tcPr>
            <w:tcW w:w="1785" w:type="dxa"/>
            <w:noWrap/>
            <w:hideMark/>
          </w:tcPr>
          <w:p w14:paraId="01A2C5C5" w14:textId="77777777" w:rsidR="005A7C27" w:rsidRPr="00852A64" w:rsidRDefault="005A7C27" w:rsidP="00852A64">
            <w:pPr>
              <w:rPr>
                <w:rFonts w:ascii="Arial" w:hAnsi="Arial" w:cs="Arial"/>
                <w:sz w:val="18"/>
                <w:szCs w:val="18"/>
              </w:rPr>
            </w:pPr>
            <w:r w:rsidRPr="00852A64">
              <w:rPr>
                <w:rFonts w:ascii="Arial" w:hAnsi="Arial" w:cs="Arial"/>
                <w:sz w:val="18"/>
                <w:szCs w:val="18"/>
              </w:rPr>
              <w:t>Graphite</w:t>
            </w:r>
          </w:p>
        </w:tc>
        <w:tc>
          <w:tcPr>
            <w:tcW w:w="1766" w:type="dxa"/>
            <w:noWrap/>
            <w:hideMark/>
          </w:tcPr>
          <w:p w14:paraId="5C89D701" w14:textId="77777777" w:rsidR="005A7C27" w:rsidRPr="00852A64" w:rsidRDefault="005A7C27" w:rsidP="00852A64">
            <w:pPr>
              <w:rPr>
                <w:rFonts w:ascii="Arial" w:hAnsi="Arial" w:cs="Arial"/>
                <w:sz w:val="18"/>
                <w:szCs w:val="18"/>
              </w:rPr>
            </w:pPr>
            <w:r w:rsidRPr="00852A64">
              <w:rPr>
                <w:rFonts w:ascii="Arial" w:hAnsi="Arial" w:cs="Arial"/>
                <w:sz w:val="18"/>
                <w:szCs w:val="18"/>
              </w:rPr>
              <w:t>Polished</w:t>
            </w:r>
          </w:p>
        </w:tc>
        <w:tc>
          <w:tcPr>
            <w:tcW w:w="943" w:type="dxa"/>
            <w:noWrap/>
            <w:hideMark/>
          </w:tcPr>
          <w:p w14:paraId="2F0A234C" w14:textId="77777777" w:rsidR="005A7C27" w:rsidRPr="00852A64" w:rsidRDefault="005A7C27" w:rsidP="00852A64">
            <w:pPr>
              <w:rPr>
                <w:rFonts w:ascii="Arial" w:hAnsi="Arial" w:cs="Arial"/>
                <w:sz w:val="18"/>
                <w:szCs w:val="18"/>
              </w:rPr>
            </w:pPr>
            <w:r w:rsidRPr="00852A64">
              <w:rPr>
                <w:rFonts w:ascii="Arial" w:hAnsi="Arial" w:cs="Arial"/>
                <w:sz w:val="18"/>
                <w:szCs w:val="18"/>
              </w:rPr>
              <w:t>BPOL</w:t>
            </w:r>
          </w:p>
        </w:tc>
        <w:tc>
          <w:tcPr>
            <w:tcW w:w="3145" w:type="dxa"/>
            <w:noWrap/>
            <w:hideMark/>
          </w:tcPr>
          <w:p w14:paraId="32F8E90F" w14:textId="77777777" w:rsidR="005A7C27" w:rsidRPr="00852A64" w:rsidRDefault="005A7C27" w:rsidP="00852A64">
            <w:pPr>
              <w:rPr>
                <w:rFonts w:ascii="Arial" w:hAnsi="Arial" w:cs="Arial"/>
                <w:sz w:val="18"/>
                <w:szCs w:val="18"/>
                <w:u w:val="single"/>
              </w:rPr>
            </w:pPr>
            <w:hyperlink r:id="rId7" w:history="1">
              <w:r w:rsidRPr="00852A64">
                <w:rPr>
                  <w:rStyle w:val="Hyperlink"/>
                  <w:rFonts w:ascii="Arial" w:hAnsi="Arial" w:cs="Arial"/>
                  <w:sz w:val="18"/>
                  <w:szCs w:val="18"/>
                </w:rPr>
                <w:t>https://doi.org/10.57703/ce-bpczg</w:t>
              </w:r>
            </w:hyperlink>
          </w:p>
        </w:tc>
      </w:tr>
      <w:tr w:rsidR="005E6DFD" w:rsidRPr="005E6DFD" w14:paraId="6EFD0B86" w14:textId="77777777" w:rsidTr="00852A64">
        <w:trPr>
          <w:trHeight w:val="290"/>
        </w:trPr>
        <w:tc>
          <w:tcPr>
            <w:tcW w:w="1711" w:type="dxa"/>
            <w:noWrap/>
            <w:hideMark/>
          </w:tcPr>
          <w:p w14:paraId="4EC382C9" w14:textId="77777777" w:rsidR="005A7C27" w:rsidRPr="00852A64" w:rsidRDefault="005A7C27" w:rsidP="00852A64">
            <w:pPr>
              <w:rPr>
                <w:rFonts w:ascii="Arial" w:hAnsi="Arial" w:cs="Arial"/>
                <w:sz w:val="18"/>
                <w:szCs w:val="18"/>
              </w:rPr>
            </w:pPr>
            <w:r w:rsidRPr="00852A64">
              <w:rPr>
                <w:rFonts w:ascii="Arial" w:hAnsi="Arial" w:cs="Arial"/>
                <w:sz w:val="18"/>
                <w:szCs w:val="18"/>
              </w:rPr>
              <w:t>Crossville</w:t>
            </w:r>
          </w:p>
        </w:tc>
        <w:tc>
          <w:tcPr>
            <w:tcW w:w="1785" w:type="dxa"/>
            <w:noWrap/>
            <w:hideMark/>
          </w:tcPr>
          <w:p w14:paraId="3D7D3B07" w14:textId="77777777" w:rsidR="005A7C27" w:rsidRPr="00852A64" w:rsidRDefault="005A7C27" w:rsidP="00852A64">
            <w:pPr>
              <w:rPr>
                <w:rFonts w:ascii="Arial" w:hAnsi="Arial" w:cs="Arial"/>
                <w:sz w:val="18"/>
                <w:szCs w:val="18"/>
              </w:rPr>
            </w:pPr>
            <w:r w:rsidRPr="00852A64">
              <w:rPr>
                <w:rFonts w:ascii="Arial" w:hAnsi="Arial" w:cs="Arial"/>
                <w:sz w:val="18"/>
                <w:szCs w:val="18"/>
              </w:rPr>
              <w:t>Graphite</w:t>
            </w:r>
          </w:p>
        </w:tc>
        <w:tc>
          <w:tcPr>
            <w:tcW w:w="1766" w:type="dxa"/>
            <w:noWrap/>
            <w:hideMark/>
          </w:tcPr>
          <w:p w14:paraId="084E4580" w14:textId="77777777" w:rsidR="005A7C27" w:rsidRPr="00852A64" w:rsidRDefault="005A7C27" w:rsidP="00852A64">
            <w:pPr>
              <w:rPr>
                <w:rFonts w:ascii="Arial" w:hAnsi="Arial" w:cs="Arial"/>
                <w:sz w:val="18"/>
                <w:szCs w:val="18"/>
              </w:rPr>
            </w:pPr>
            <w:r w:rsidRPr="00852A64">
              <w:rPr>
                <w:rFonts w:ascii="Arial" w:hAnsi="Arial" w:cs="Arial"/>
                <w:sz w:val="18"/>
                <w:szCs w:val="18"/>
              </w:rPr>
              <w:t>Unpolished Sheen</w:t>
            </w:r>
          </w:p>
        </w:tc>
        <w:tc>
          <w:tcPr>
            <w:tcW w:w="943" w:type="dxa"/>
            <w:noWrap/>
            <w:hideMark/>
          </w:tcPr>
          <w:p w14:paraId="3DCCFDB1" w14:textId="77777777" w:rsidR="005A7C27" w:rsidRPr="00852A64" w:rsidRDefault="005A7C27" w:rsidP="00852A64">
            <w:pPr>
              <w:rPr>
                <w:rFonts w:ascii="Arial" w:hAnsi="Arial" w:cs="Arial"/>
                <w:sz w:val="18"/>
                <w:szCs w:val="18"/>
              </w:rPr>
            </w:pPr>
            <w:r w:rsidRPr="00852A64">
              <w:rPr>
                <w:rFonts w:ascii="Arial" w:hAnsi="Arial" w:cs="Arial"/>
                <w:sz w:val="18"/>
                <w:szCs w:val="18"/>
              </w:rPr>
              <w:t>BUPS</w:t>
            </w:r>
          </w:p>
        </w:tc>
        <w:tc>
          <w:tcPr>
            <w:tcW w:w="3145" w:type="dxa"/>
            <w:noWrap/>
            <w:hideMark/>
          </w:tcPr>
          <w:p w14:paraId="7C2D3FFF" w14:textId="77777777" w:rsidR="005A7C27" w:rsidRPr="00852A64" w:rsidRDefault="005A7C27" w:rsidP="00852A64">
            <w:pPr>
              <w:rPr>
                <w:rFonts w:ascii="Arial" w:hAnsi="Arial" w:cs="Arial"/>
                <w:sz w:val="18"/>
                <w:szCs w:val="18"/>
                <w:u w:val="single"/>
              </w:rPr>
            </w:pPr>
            <w:hyperlink r:id="rId8" w:history="1">
              <w:r w:rsidRPr="00852A64">
                <w:rPr>
                  <w:rStyle w:val="Hyperlink"/>
                  <w:rFonts w:ascii="Arial" w:hAnsi="Arial" w:cs="Arial"/>
                  <w:sz w:val="18"/>
                  <w:szCs w:val="18"/>
                </w:rPr>
                <w:t>https://doi.org/10.57703/ce-cxyn8</w:t>
              </w:r>
            </w:hyperlink>
          </w:p>
        </w:tc>
      </w:tr>
      <w:tr w:rsidR="005E6DFD" w:rsidRPr="005E6DFD" w14:paraId="1DAE0851" w14:textId="77777777" w:rsidTr="00852A64">
        <w:trPr>
          <w:trHeight w:val="290"/>
        </w:trPr>
        <w:tc>
          <w:tcPr>
            <w:tcW w:w="1711" w:type="dxa"/>
            <w:noWrap/>
            <w:hideMark/>
          </w:tcPr>
          <w:p w14:paraId="7CB0177A" w14:textId="77777777" w:rsidR="005A7C27" w:rsidRPr="00852A64" w:rsidRDefault="005A7C27" w:rsidP="00852A64">
            <w:pPr>
              <w:rPr>
                <w:rFonts w:ascii="Arial" w:hAnsi="Arial" w:cs="Arial"/>
                <w:sz w:val="18"/>
                <w:szCs w:val="18"/>
              </w:rPr>
            </w:pPr>
            <w:r w:rsidRPr="00852A64">
              <w:rPr>
                <w:rFonts w:ascii="Arial" w:hAnsi="Arial" w:cs="Arial"/>
                <w:sz w:val="18"/>
                <w:szCs w:val="18"/>
              </w:rPr>
              <w:t>Fired Earth</w:t>
            </w:r>
          </w:p>
        </w:tc>
        <w:tc>
          <w:tcPr>
            <w:tcW w:w="1785" w:type="dxa"/>
            <w:noWrap/>
            <w:hideMark/>
          </w:tcPr>
          <w:p w14:paraId="0A8190A5" w14:textId="77777777" w:rsidR="005A7C27" w:rsidRPr="00852A64" w:rsidRDefault="005A7C27" w:rsidP="00852A64">
            <w:pPr>
              <w:rPr>
                <w:rFonts w:ascii="Arial" w:hAnsi="Arial" w:cs="Arial"/>
                <w:sz w:val="18"/>
                <w:szCs w:val="18"/>
              </w:rPr>
            </w:pPr>
            <w:r w:rsidRPr="00852A64">
              <w:rPr>
                <w:rFonts w:ascii="Arial" w:hAnsi="Arial" w:cs="Arial"/>
                <w:sz w:val="18"/>
                <w:szCs w:val="18"/>
              </w:rPr>
              <w:t>Piemonte</w:t>
            </w:r>
          </w:p>
        </w:tc>
        <w:tc>
          <w:tcPr>
            <w:tcW w:w="1766" w:type="dxa"/>
            <w:noWrap/>
            <w:hideMark/>
          </w:tcPr>
          <w:p w14:paraId="2796BE05" w14:textId="77777777" w:rsidR="005A7C27" w:rsidRPr="00852A64" w:rsidRDefault="005A7C27" w:rsidP="00852A64">
            <w:pPr>
              <w:rPr>
                <w:rFonts w:ascii="Arial" w:hAnsi="Arial" w:cs="Arial"/>
                <w:sz w:val="18"/>
                <w:szCs w:val="18"/>
              </w:rPr>
            </w:pPr>
            <w:r w:rsidRPr="00852A64">
              <w:rPr>
                <w:rFonts w:ascii="Arial" w:hAnsi="Arial" w:cs="Arial"/>
                <w:sz w:val="18"/>
                <w:szCs w:val="18"/>
              </w:rPr>
              <w:t>Matte</w:t>
            </w:r>
          </w:p>
        </w:tc>
        <w:tc>
          <w:tcPr>
            <w:tcW w:w="943" w:type="dxa"/>
            <w:noWrap/>
            <w:hideMark/>
          </w:tcPr>
          <w:p w14:paraId="5D048282" w14:textId="77777777" w:rsidR="005A7C27" w:rsidRPr="00852A64" w:rsidRDefault="005A7C27" w:rsidP="00852A64">
            <w:pPr>
              <w:rPr>
                <w:rFonts w:ascii="Arial" w:hAnsi="Arial" w:cs="Arial"/>
                <w:sz w:val="18"/>
                <w:szCs w:val="18"/>
              </w:rPr>
            </w:pPr>
            <w:r w:rsidRPr="00852A64">
              <w:rPr>
                <w:rFonts w:ascii="Arial" w:hAnsi="Arial" w:cs="Arial"/>
                <w:sz w:val="18"/>
                <w:szCs w:val="18"/>
              </w:rPr>
              <w:t>PPM</w:t>
            </w:r>
          </w:p>
        </w:tc>
        <w:tc>
          <w:tcPr>
            <w:tcW w:w="3145" w:type="dxa"/>
            <w:noWrap/>
            <w:hideMark/>
          </w:tcPr>
          <w:p w14:paraId="110F9404" w14:textId="77777777" w:rsidR="005A7C27" w:rsidRPr="00852A64" w:rsidRDefault="005A7C27" w:rsidP="00852A64">
            <w:pPr>
              <w:rPr>
                <w:rFonts w:ascii="Arial" w:hAnsi="Arial" w:cs="Arial"/>
                <w:sz w:val="18"/>
                <w:szCs w:val="18"/>
                <w:u w:val="single"/>
              </w:rPr>
            </w:pPr>
            <w:hyperlink r:id="rId9" w:history="1">
              <w:r w:rsidRPr="00852A64">
                <w:rPr>
                  <w:rStyle w:val="Hyperlink"/>
                  <w:rFonts w:ascii="Arial" w:hAnsi="Arial" w:cs="Arial"/>
                  <w:sz w:val="18"/>
                  <w:szCs w:val="18"/>
                </w:rPr>
                <w:t>https://doi.org/10.57703/ce-wkq6z</w:t>
              </w:r>
            </w:hyperlink>
          </w:p>
        </w:tc>
      </w:tr>
      <w:tr w:rsidR="005E6DFD" w:rsidRPr="005E6DFD" w14:paraId="28E7BDBA" w14:textId="77777777" w:rsidTr="00852A64">
        <w:trPr>
          <w:trHeight w:val="290"/>
        </w:trPr>
        <w:tc>
          <w:tcPr>
            <w:tcW w:w="1711" w:type="dxa"/>
            <w:noWrap/>
            <w:hideMark/>
          </w:tcPr>
          <w:p w14:paraId="3881BB02" w14:textId="77777777" w:rsidR="005A7C27" w:rsidRPr="00852A64" w:rsidRDefault="005A7C27" w:rsidP="00852A64">
            <w:pPr>
              <w:rPr>
                <w:rFonts w:ascii="Arial" w:hAnsi="Arial" w:cs="Arial"/>
                <w:sz w:val="18"/>
                <w:szCs w:val="18"/>
              </w:rPr>
            </w:pPr>
            <w:r w:rsidRPr="00852A64">
              <w:rPr>
                <w:rFonts w:ascii="Arial" w:hAnsi="Arial" w:cs="Arial"/>
                <w:sz w:val="18"/>
                <w:szCs w:val="18"/>
              </w:rPr>
              <w:t>Fired Earth</w:t>
            </w:r>
          </w:p>
        </w:tc>
        <w:tc>
          <w:tcPr>
            <w:tcW w:w="1785" w:type="dxa"/>
            <w:noWrap/>
            <w:hideMark/>
          </w:tcPr>
          <w:p w14:paraId="63EFFC50" w14:textId="77777777" w:rsidR="005A7C27" w:rsidRPr="00852A64" w:rsidRDefault="005A7C27" w:rsidP="00852A64">
            <w:pPr>
              <w:rPr>
                <w:rFonts w:ascii="Arial" w:hAnsi="Arial" w:cs="Arial"/>
                <w:sz w:val="18"/>
                <w:szCs w:val="18"/>
              </w:rPr>
            </w:pPr>
            <w:r w:rsidRPr="00852A64">
              <w:rPr>
                <w:rFonts w:ascii="Arial" w:hAnsi="Arial" w:cs="Arial"/>
                <w:sz w:val="18"/>
                <w:szCs w:val="18"/>
              </w:rPr>
              <w:t>Piemonte</w:t>
            </w:r>
          </w:p>
        </w:tc>
        <w:tc>
          <w:tcPr>
            <w:tcW w:w="1766" w:type="dxa"/>
            <w:noWrap/>
            <w:hideMark/>
          </w:tcPr>
          <w:p w14:paraId="08AF78EF" w14:textId="77777777" w:rsidR="005A7C27" w:rsidRPr="00852A64" w:rsidRDefault="005A7C27" w:rsidP="00852A64">
            <w:pPr>
              <w:rPr>
                <w:rFonts w:ascii="Arial" w:hAnsi="Arial" w:cs="Arial"/>
                <w:sz w:val="18"/>
                <w:szCs w:val="18"/>
              </w:rPr>
            </w:pPr>
            <w:r w:rsidRPr="00852A64">
              <w:rPr>
                <w:rFonts w:ascii="Arial" w:hAnsi="Arial" w:cs="Arial"/>
                <w:sz w:val="18"/>
                <w:szCs w:val="18"/>
              </w:rPr>
              <w:t>Polished</w:t>
            </w:r>
          </w:p>
        </w:tc>
        <w:tc>
          <w:tcPr>
            <w:tcW w:w="943" w:type="dxa"/>
            <w:noWrap/>
            <w:hideMark/>
          </w:tcPr>
          <w:p w14:paraId="4EBF2391" w14:textId="77777777" w:rsidR="005A7C27" w:rsidRPr="00852A64" w:rsidRDefault="005A7C27" w:rsidP="00852A64">
            <w:pPr>
              <w:rPr>
                <w:rFonts w:ascii="Arial" w:hAnsi="Arial" w:cs="Arial"/>
                <w:sz w:val="18"/>
                <w:szCs w:val="18"/>
              </w:rPr>
            </w:pPr>
            <w:r w:rsidRPr="00852A64">
              <w:rPr>
                <w:rFonts w:ascii="Arial" w:hAnsi="Arial" w:cs="Arial"/>
                <w:sz w:val="18"/>
                <w:szCs w:val="18"/>
              </w:rPr>
              <w:t>PPP</w:t>
            </w:r>
          </w:p>
        </w:tc>
        <w:tc>
          <w:tcPr>
            <w:tcW w:w="3145" w:type="dxa"/>
            <w:noWrap/>
            <w:hideMark/>
          </w:tcPr>
          <w:p w14:paraId="15C45B1A" w14:textId="77777777" w:rsidR="005A7C27" w:rsidRPr="00852A64" w:rsidRDefault="005A7C27" w:rsidP="00852A64">
            <w:pPr>
              <w:rPr>
                <w:rFonts w:ascii="Arial" w:hAnsi="Arial" w:cs="Arial"/>
                <w:sz w:val="18"/>
                <w:szCs w:val="18"/>
                <w:u w:val="single"/>
              </w:rPr>
            </w:pPr>
            <w:hyperlink r:id="rId10" w:history="1">
              <w:r w:rsidRPr="00852A64">
                <w:rPr>
                  <w:rStyle w:val="Hyperlink"/>
                  <w:rFonts w:ascii="Arial" w:hAnsi="Arial" w:cs="Arial"/>
                  <w:sz w:val="18"/>
                  <w:szCs w:val="18"/>
                </w:rPr>
                <w:t>https://doi.org/10.57703/ce-j5qtr</w:t>
              </w:r>
            </w:hyperlink>
          </w:p>
        </w:tc>
      </w:tr>
      <w:tr w:rsidR="005E6DFD" w:rsidRPr="005E6DFD" w14:paraId="19149B3E" w14:textId="77777777" w:rsidTr="00852A64">
        <w:trPr>
          <w:trHeight w:val="290"/>
        </w:trPr>
        <w:tc>
          <w:tcPr>
            <w:tcW w:w="1711" w:type="dxa"/>
            <w:noWrap/>
            <w:hideMark/>
          </w:tcPr>
          <w:p w14:paraId="5D6654C5" w14:textId="77777777" w:rsidR="005A7C27" w:rsidRPr="00852A64" w:rsidRDefault="005A7C27" w:rsidP="00852A64">
            <w:pPr>
              <w:rPr>
                <w:rFonts w:ascii="Arial" w:hAnsi="Arial" w:cs="Arial"/>
                <w:sz w:val="18"/>
                <w:szCs w:val="18"/>
              </w:rPr>
            </w:pPr>
            <w:r w:rsidRPr="00852A64">
              <w:rPr>
                <w:rFonts w:ascii="Arial" w:hAnsi="Arial" w:cs="Arial"/>
                <w:sz w:val="18"/>
                <w:szCs w:val="18"/>
              </w:rPr>
              <w:t>Fired Earth</w:t>
            </w:r>
          </w:p>
        </w:tc>
        <w:tc>
          <w:tcPr>
            <w:tcW w:w="1785" w:type="dxa"/>
            <w:noWrap/>
            <w:hideMark/>
          </w:tcPr>
          <w:p w14:paraId="39CEFF5B" w14:textId="77777777" w:rsidR="005A7C27" w:rsidRPr="00852A64" w:rsidRDefault="005A7C27" w:rsidP="00852A64">
            <w:pPr>
              <w:rPr>
                <w:rFonts w:ascii="Arial" w:hAnsi="Arial" w:cs="Arial"/>
                <w:sz w:val="18"/>
                <w:szCs w:val="18"/>
              </w:rPr>
            </w:pPr>
            <w:r w:rsidRPr="00852A64">
              <w:rPr>
                <w:rFonts w:ascii="Arial" w:hAnsi="Arial" w:cs="Arial"/>
                <w:sz w:val="18"/>
                <w:szCs w:val="18"/>
              </w:rPr>
              <w:t>Piemonte</w:t>
            </w:r>
          </w:p>
        </w:tc>
        <w:tc>
          <w:tcPr>
            <w:tcW w:w="1766" w:type="dxa"/>
            <w:noWrap/>
            <w:hideMark/>
          </w:tcPr>
          <w:p w14:paraId="55270E37" w14:textId="77777777" w:rsidR="005A7C27" w:rsidRPr="00852A64" w:rsidRDefault="005A7C27" w:rsidP="00852A64">
            <w:pPr>
              <w:rPr>
                <w:rFonts w:ascii="Arial" w:hAnsi="Arial" w:cs="Arial"/>
                <w:sz w:val="18"/>
                <w:szCs w:val="18"/>
              </w:rPr>
            </w:pPr>
            <w:r w:rsidRPr="00852A64">
              <w:rPr>
                <w:rFonts w:ascii="Arial" w:hAnsi="Arial" w:cs="Arial"/>
                <w:sz w:val="18"/>
                <w:szCs w:val="18"/>
              </w:rPr>
              <w:t>Satin-Bone</w:t>
            </w:r>
          </w:p>
        </w:tc>
        <w:tc>
          <w:tcPr>
            <w:tcW w:w="943" w:type="dxa"/>
            <w:noWrap/>
            <w:hideMark/>
          </w:tcPr>
          <w:p w14:paraId="56592ABF" w14:textId="77777777" w:rsidR="005A7C27" w:rsidRPr="00852A64" w:rsidRDefault="005A7C27" w:rsidP="00852A64">
            <w:pPr>
              <w:rPr>
                <w:rFonts w:ascii="Arial" w:hAnsi="Arial" w:cs="Arial"/>
                <w:sz w:val="18"/>
                <w:szCs w:val="18"/>
              </w:rPr>
            </w:pPr>
            <w:r w:rsidRPr="00852A64">
              <w:rPr>
                <w:rFonts w:ascii="Arial" w:hAnsi="Arial" w:cs="Arial"/>
                <w:sz w:val="18"/>
                <w:szCs w:val="18"/>
              </w:rPr>
              <w:t>PBS</w:t>
            </w:r>
          </w:p>
        </w:tc>
        <w:tc>
          <w:tcPr>
            <w:tcW w:w="3145" w:type="dxa"/>
            <w:noWrap/>
            <w:hideMark/>
          </w:tcPr>
          <w:p w14:paraId="35C9C844" w14:textId="77777777" w:rsidR="005A7C27" w:rsidRPr="00852A64" w:rsidRDefault="005A7C27" w:rsidP="00852A64">
            <w:pPr>
              <w:rPr>
                <w:rFonts w:ascii="Arial" w:hAnsi="Arial" w:cs="Arial"/>
                <w:sz w:val="18"/>
                <w:szCs w:val="18"/>
                <w:u w:val="single"/>
              </w:rPr>
            </w:pPr>
            <w:hyperlink r:id="rId11" w:history="1">
              <w:r w:rsidRPr="00852A64">
                <w:rPr>
                  <w:rStyle w:val="Hyperlink"/>
                  <w:rFonts w:ascii="Arial" w:hAnsi="Arial" w:cs="Arial"/>
                  <w:sz w:val="18"/>
                  <w:szCs w:val="18"/>
                </w:rPr>
                <w:t>https://doi.org/10.57703/ce-yhzx9</w:t>
              </w:r>
            </w:hyperlink>
          </w:p>
        </w:tc>
      </w:tr>
      <w:tr w:rsidR="005E6DFD" w:rsidRPr="005E6DFD" w14:paraId="6FEAF7DB" w14:textId="77777777" w:rsidTr="00852A64">
        <w:trPr>
          <w:trHeight w:val="290"/>
        </w:trPr>
        <w:tc>
          <w:tcPr>
            <w:tcW w:w="1711" w:type="dxa"/>
            <w:noWrap/>
            <w:hideMark/>
          </w:tcPr>
          <w:p w14:paraId="46945863" w14:textId="77777777" w:rsidR="005A7C27" w:rsidRPr="00852A64" w:rsidRDefault="005A7C27" w:rsidP="00852A64">
            <w:pPr>
              <w:rPr>
                <w:rFonts w:ascii="Arial" w:hAnsi="Arial" w:cs="Arial"/>
                <w:sz w:val="18"/>
                <w:szCs w:val="18"/>
              </w:rPr>
            </w:pPr>
            <w:r w:rsidRPr="00852A64">
              <w:rPr>
                <w:rFonts w:ascii="Arial" w:hAnsi="Arial" w:cs="Arial"/>
                <w:sz w:val="18"/>
                <w:szCs w:val="18"/>
              </w:rPr>
              <w:t>Fired Earth</w:t>
            </w:r>
          </w:p>
        </w:tc>
        <w:tc>
          <w:tcPr>
            <w:tcW w:w="1785" w:type="dxa"/>
            <w:noWrap/>
            <w:hideMark/>
          </w:tcPr>
          <w:p w14:paraId="440FB704" w14:textId="77777777" w:rsidR="005A7C27" w:rsidRPr="00852A64" w:rsidRDefault="005A7C27" w:rsidP="00852A64">
            <w:pPr>
              <w:rPr>
                <w:rFonts w:ascii="Arial" w:hAnsi="Arial" w:cs="Arial"/>
                <w:sz w:val="18"/>
                <w:szCs w:val="18"/>
              </w:rPr>
            </w:pPr>
            <w:r w:rsidRPr="00852A64">
              <w:rPr>
                <w:rFonts w:ascii="Arial" w:hAnsi="Arial" w:cs="Arial"/>
                <w:sz w:val="18"/>
                <w:szCs w:val="18"/>
              </w:rPr>
              <w:t>Piemonte</w:t>
            </w:r>
          </w:p>
        </w:tc>
        <w:tc>
          <w:tcPr>
            <w:tcW w:w="1766" w:type="dxa"/>
            <w:noWrap/>
            <w:hideMark/>
          </w:tcPr>
          <w:p w14:paraId="29ECE142" w14:textId="77777777" w:rsidR="005A7C27" w:rsidRPr="00852A64" w:rsidRDefault="005A7C27" w:rsidP="00852A64">
            <w:pPr>
              <w:rPr>
                <w:rFonts w:ascii="Arial" w:hAnsi="Arial" w:cs="Arial"/>
                <w:sz w:val="18"/>
                <w:szCs w:val="18"/>
              </w:rPr>
            </w:pPr>
            <w:r w:rsidRPr="00852A64">
              <w:rPr>
                <w:rFonts w:ascii="Arial" w:hAnsi="Arial" w:cs="Arial"/>
                <w:sz w:val="18"/>
                <w:szCs w:val="18"/>
              </w:rPr>
              <w:t>Satin-Pearl</w:t>
            </w:r>
          </w:p>
        </w:tc>
        <w:tc>
          <w:tcPr>
            <w:tcW w:w="943" w:type="dxa"/>
            <w:noWrap/>
            <w:hideMark/>
          </w:tcPr>
          <w:p w14:paraId="7F8A5B6B" w14:textId="77777777" w:rsidR="005A7C27" w:rsidRPr="00852A64" w:rsidRDefault="005A7C27" w:rsidP="00852A64">
            <w:pPr>
              <w:rPr>
                <w:rFonts w:ascii="Arial" w:hAnsi="Arial" w:cs="Arial"/>
                <w:sz w:val="18"/>
                <w:szCs w:val="18"/>
              </w:rPr>
            </w:pPr>
            <w:r w:rsidRPr="00852A64">
              <w:rPr>
                <w:rFonts w:ascii="Arial" w:hAnsi="Arial" w:cs="Arial"/>
                <w:sz w:val="18"/>
                <w:szCs w:val="18"/>
              </w:rPr>
              <w:t>PPS</w:t>
            </w:r>
          </w:p>
        </w:tc>
        <w:tc>
          <w:tcPr>
            <w:tcW w:w="3145" w:type="dxa"/>
            <w:noWrap/>
            <w:hideMark/>
          </w:tcPr>
          <w:p w14:paraId="79E20BC8" w14:textId="77777777" w:rsidR="005A7C27" w:rsidRPr="00852A64" w:rsidRDefault="005A7C27" w:rsidP="00852A64">
            <w:pPr>
              <w:rPr>
                <w:rFonts w:ascii="Arial" w:hAnsi="Arial" w:cs="Arial"/>
                <w:sz w:val="18"/>
                <w:szCs w:val="18"/>
                <w:u w:val="single"/>
              </w:rPr>
            </w:pPr>
            <w:hyperlink r:id="rId12" w:history="1">
              <w:r w:rsidRPr="00852A64">
                <w:rPr>
                  <w:rStyle w:val="Hyperlink"/>
                  <w:rFonts w:ascii="Arial" w:hAnsi="Arial" w:cs="Arial"/>
                  <w:sz w:val="18"/>
                  <w:szCs w:val="18"/>
                </w:rPr>
                <w:t>https://doi.org/10.57703/ce-v6t8p</w:t>
              </w:r>
            </w:hyperlink>
          </w:p>
        </w:tc>
      </w:tr>
      <w:tr w:rsidR="005E6DFD" w:rsidRPr="005E6DFD" w14:paraId="677B1701" w14:textId="77777777" w:rsidTr="00852A64">
        <w:trPr>
          <w:trHeight w:val="290"/>
        </w:trPr>
        <w:tc>
          <w:tcPr>
            <w:tcW w:w="1711" w:type="dxa"/>
            <w:noWrap/>
            <w:hideMark/>
          </w:tcPr>
          <w:p w14:paraId="243384AC" w14:textId="77777777" w:rsidR="005A7C27" w:rsidRPr="00852A64" w:rsidRDefault="005A7C27" w:rsidP="00852A64">
            <w:pPr>
              <w:rPr>
                <w:rFonts w:ascii="Arial" w:hAnsi="Arial" w:cs="Arial"/>
                <w:sz w:val="18"/>
                <w:szCs w:val="18"/>
              </w:rPr>
            </w:pPr>
            <w:r w:rsidRPr="00852A64">
              <w:rPr>
                <w:rFonts w:ascii="Arial" w:hAnsi="Arial" w:cs="Arial"/>
                <w:sz w:val="18"/>
                <w:szCs w:val="18"/>
              </w:rPr>
              <w:t>Crossville</w:t>
            </w:r>
          </w:p>
        </w:tc>
        <w:tc>
          <w:tcPr>
            <w:tcW w:w="1785" w:type="dxa"/>
            <w:noWrap/>
            <w:hideMark/>
          </w:tcPr>
          <w:p w14:paraId="6775748D" w14:textId="77777777" w:rsidR="005A7C27" w:rsidRPr="00852A64" w:rsidRDefault="005A7C27" w:rsidP="00852A64">
            <w:pPr>
              <w:rPr>
                <w:rFonts w:ascii="Arial" w:hAnsi="Arial" w:cs="Arial"/>
                <w:sz w:val="18"/>
                <w:szCs w:val="18"/>
              </w:rPr>
            </w:pPr>
            <w:r w:rsidRPr="00852A64">
              <w:rPr>
                <w:rFonts w:ascii="Arial" w:hAnsi="Arial" w:cs="Arial"/>
                <w:sz w:val="18"/>
                <w:szCs w:val="18"/>
              </w:rPr>
              <w:t>Roasted Chestnut</w:t>
            </w:r>
          </w:p>
        </w:tc>
        <w:tc>
          <w:tcPr>
            <w:tcW w:w="1766" w:type="dxa"/>
            <w:noWrap/>
            <w:hideMark/>
          </w:tcPr>
          <w:p w14:paraId="20053CA9" w14:textId="77777777" w:rsidR="005A7C27" w:rsidRPr="00852A64" w:rsidRDefault="005A7C27" w:rsidP="00852A64">
            <w:pPr>
              <w:rPr>
                <w:rFonts w:ascii="Arial" w:hAnsi="Arial" w:cs="Arial"/>
                <w:sz w:val="18"/>
                <w:szCs w:val="18"/>
              </w:rPr>
            </w:pPr>
            <w:r w:rsidRPr="00852A64">
              <w:rPr>
                <w:rFonts w:ascii="Arial" w:hAnsi="Arial" w:cs="Arial"/>
                <w:sz w:val="18"/>
                <w:szCs w:val="18"/>
              </w:rPr>
              <w:t>Polished</w:t>
            </w:r>
          </w:p>
        </w:tc>
        <w:tc>
          <w:tcPr>
            <w:tcW w:w="943" w:type="dxa"/>
            <w:noWrap/>
            <w:hideMark/>
          </w:tcPr>
          <w:p w14:paraId="03F4E768" w14:textId="77777777" w:rsidR="005A7C27" w:rsidRPr="00852A64" w:rsidRDefault="005A7C27" w:rsidP="00852A64">
            <w:pPr>
              <w:rPr>
                <w:rFonts w:ascii="Arial" w:hAnsi="Arial" w:cs="Arial"/>
                <w:sz w:val="18"/>
                <w:szCs w:val="18"/>
              </w:rPr>
            </w:pPr>
            <w:r w:rsidRPr="00852A64">
              <w:rPr>
                <w:rFonts w:ascii="Arial" w:hAnsi="Arial" w:cs="Arial"/>
                <w:sz w:val="18"/>
                <w:szCs w:val="18"/>
              </w:rPr>
              <w:t>APOL</w:t>
            </w:r>
          </w:p>
        </w:tc>
        <w:tc>
          <w:tcPr>
            <w:tcW w:w="3145" w:type="dxa"/>
            <w:noWrap/>
            <w:hideMark/>
          </w:tcPr>
          <w:p w14:paraId="655E233F" w14:textId="77777777" w:rsidR="005A7C27" w:rsidRPr="00852A64" w:rsidRDefault="005A7C27" w:rsidP="00852A64">
            <w:pPr>
              <w:rPr>
                <w:rFonts w:ascii="Arial" w:hAnsi="Arial" w:cs="Arial"/>
                <w:sz w:val="18"/>
                <w:szCs w:val="18"/>
                <w:u w:val="single"/>
              </w:rPr>
            </w:pPr>
            <w:hyperlink r:id="rId13" w:history="1">
              <w:r w:rsidRPr="00852A64">
                <w:rPr>
                  <w:rStyle w:val="Hyperlink"/>
                  <w:rFonts w:ascii="Arial" w:hAnsi="Arial" w:cs="Arial"/>
                  <w:sz w:val="18"/>
                  <w:szCs w:val="18"/>
                </w:rPr>
                <w:t>https://doi.org/10.57703/ce-zcpbh</w:t>
              </w:r>
            </w:hyperlink>
          </w:p>
        </w:tc>
      </w:tr>
      <w:tr w:rsidR="005E6DFD" w:rsidRPr="005E6DFD" w14:paraId="6430CF8D" w14:textId="77777777" w:rsidTr="00852A64">
        <w:trPr>
          <w:trHeight w:val="290"/>
        </w:trPr>
        <w:tc>
          <w:tcPr>
            <w:tcW w:w="1711" w:type="dxa"/>
            <w:noWrap/>
            <w:hideMark/>
          </w:tcPr>
          <w:p w14:paraId="782E6983" w14:textId="77777777" w:rsidR="005A7C27" w:rsidRPr="00852A64" w:rsidRDefault="005A7C27" w:rsidP="00852A64">
            <w:pPr>
              <w:rPr>
                <w:rFonts w:ascii="Arial" w:hAnsi="Arial" w:cs="Arial"/>
                <w:sz w:val="18"/>
                <w:szCs w:val="18"/>
              </w:rPr>
            </w:pPr>
            <w:r w:rsidRPr="00852A64">
              <w:rPr>
                <w:rFonts w:ascii="Arial" w:hAnsi="Arial" w:cs="Arial"/>
                <w:sz w:val="18"/>
                <w:szCs w:val="18"/>
              </w:rPr>
              <w:t>Crossville</w:t>
            </w:r>
          </w:p>
        </w:tc>
        <w:tc>
          <w:tcPr>
            <w:tcW w:w="1785" w:type="dxa"/>
            <w:noWrap/>
            <w:hideMark/>
          </w:tcPr>
          <w:p w14:paraId="2792B2DD" w14:textId="77777777" w:rsidR="005A7C27" w:rsidRPr="00852A64" w:rsidRDefault="005A7C27" w:rsidP="00852A64">
            <w:pPr>
              <w:rPr>
                <w:rFonts w:ascii="Arial" w:hAnsi="Arial" w:cs="Arial"/>
                <w:sz w:val="18"/>
                <w:szCs w:val="18"/>
              </w:rPr>
            </w:pPr>
            <w:r w:rsidRPr="00852A64">
              <w:rPr>
                <w:rFonts w:ascii="Arial" w:hAnsi="Arial" w:cs="Arial"/>
                <w:sz w:val="18"/>
                <w:szCs w:val="18"/>
              </w:rPr>
              <w:t>Roasted Chestnut</w:t>
            </w:r>
          </w:p>
        </w:tc>
        <w:tc>
          <w:tcPr>
            <w:tcW w:w="1766" w:type="dxa"/>
            <w:noWrap/>
            <w:hideMark/>
          </w:tcPr>
          <w:p w14:paraId="41E48DE5" w14:textId="77777777" w:rsidR="005A7C27" w:rsidRPr="00852A64" w:rsidRDefault="005A7C27" w:rsidP="00852A64">
            <w:pPr>
              <w:rPr>
                <w:rFonts w:ascii="Arial" w:hAnsi="Arial" w:cs="Arial"/>
                <w:sz w:val="18"/>
                <w:szCs w:val="18"/>
              </w:rPr>
            </w:pPr>
            <w:r w:rsidRPr="00852A64">
              <w:rPr>
                <w:rFonts w:ascii="Arial" w:hAnsi="Arial" w:cs="Arial"/>
                <w:sz w:val="18"/>
                <w:szCs w:val="18"/>
              </w:rPr>
              <w:t>Unpolished Sheen</w:t>
            </w:r>
          </w:p>
        </w:tc>
        <w:tc>
          <w:tcPr>
            <w:tcW w:w="943" w:type="dxa"/>
            <w:noWrap/>
            <w:hideMark/>
          </w:tcPr>
          <w:p w14:paraId="78245A36" w14:textId="77777777" w:rsidR="005A7C27" w:rsidRPr="00852A64" w:rsidRDefault="005A7C27" w:rsidP="00852A64">
            <w:pPr>
              <w:rPr>
                <w:rFonts w:ascii="Arial" w:hAnsi="Arial" w:cs="Arial"/>
                <w:sz w:val="18"/>
                <w:szCs w:val="18"/>
              </w:rPr>
            </w:pPr>
            <w:r w:rsidRPr="00852A64">
              <w:rPr>
                <w:rFonts w:ascii="Arial" w:hAnsi="Arial" w:cs="Arial"/>
                <w:sz w:val="18"/>
                <w:szCs w:val="18"/>
              </w:rPr>
              <w:t>AUPS</w:t>
            </w:r>
          </w:p>
        </w:tc>
        <w:tc>
          <w:tcPr>
            <w:tcW w:w="3145" w:type="dxa"/>
            <w:noWrap/>
            <w:hideMark/>
          </w:tcPr>
          <w:p w14:paraId="25A5C986" w14:textId="77777777" w:rsidR="005A7C27" w:rsidRPr="00852A64" w:rsidRDefault="005A7C27" w:rsidP="00852A64">
            <w:pPr>
              <w:rPr>
                <w:rFonts w:ascii="Arial" w:hAnsi="Arial" w:cs="Arial"/>
                <w:sz w:val="18"/>
                <w:szCs w:val="18"/>
                <w:u w:val="single"/>
              </w:rPr>
            </w:pPr>
            <w:hyperlink r:id="rId14" w:history="1">
              <w:r w:rsidRPr="00852A64">
                <w:rPr>
                  <w:rStyle w:val="Hyperlink"/>
                  <w:rFonts w:ascii="Arial" w:hAnsi="Arial" w:cs="Arial"/>
                  <w:sz w:val="18"/>
                  <w:szCs w:val="18"/>
                </w:rPr>
                <w:t>https://doi.org/10.57703/ce-mdqfs</w:t>
              </w:r>
            </w:hyperlink>
          </w:p>
        </w:tc>
      </w:tr>
      <w:tr w:rsidR="005E6DFD" w:rsidRPr="005E6DFD" w14:paraId="73A79617" w14:textId="77777777" w:rsidTr="00852A64">
        <w:trPr>
          <w:trHeight w:val="290"/>
        </w:trPr>
        <w:tc>
          <w:tcPr>
            <w:tcW w:w="1711" w:type="dxa"/>
            <w:noWrap/>
            <w:hideMark/>
          </w:tcPr>
          <w:p w14:paraId="3F974511" w14:textId="77777777" w:rsidR="005A7C27" w:rsidRPr="00852A64" w:rsidRDefault="005A7C27" w:rsidP="00852A64">
            <w:pPr>
              <w:rPr>
                <w:rFonts w:ascii="Arial" w:hAnsi="Arial" w:cs="Arial"/>
                <w:sz w:val="18"/>
                <w:szCs w:val="18"/>
              </w:rPr>
            </w:pPr>
            <w:r w:rsidRPr="00852A64">
              <w:rPr>
                <w:rFonts w:ascii="Arial" w:hAnsi="Arial" w:cs="Arial"/>
                <w:sz w:val="18"/>
                <w:szCs w:val="18"/>
              </w:rPr>
              <w:t>Crossville</w:t>
            </w:r>
          </w:p>
        </w:tc>
        <w:tc>
          <w:tcPr>
            <w:tcW w:w="1785" w:type="dxa"/>
            <w:noWrap/>
            <w:hideMark/>
          </w:tcPr>
          <w:p w14:paraId="294165C8" w14:textId="77777777" w:rsidR="005A7C27" w:rsidRPr="00852A64" w:rsidRDefault="005A7C27" w:rsidP="00852A64">
            <w:pPr>
              <w:rPr>
                <w:rFonts w:ascii="Arial" w:hAnsi="Arial" w:cs="Arial"/>
                <w:sz w:val="18"/>
                <w:szCs w:val="18"/>
              </w:rPr>
            </w:pPr>
            <w:proofErr w:type="spellStart"/>
            <w:r w:rsidRPr="00852A64">
              <w:rPr>
                <w:rFonts w:ascii="Arial" w:hAnsi="Arial" w:cs="Arial"/>
                <w:sz w:val="18"/>
                <w:szCs w:val="18"/>
              </w:rPr>
              <w:t>Venho</w:t>
            </w:r>
            <w:proofErr w:type="spellEnd"/>
            <w:r w:rsidRPr="00852A64">
              <w:rPr>
                <w:rFonts w:ascii="Arial" w:hAnsi="Arial" w:cs="Arial"/>
                <w:sz w:val="18"/>
                <w:szCs w:val="18"/>
              </w:rPr>
              <w:t xml:space="preserve"> Verde</w:t>
            </w:r>
          </w:p>
        </w:tc>
        <w:tc>
          <w:tcPr>
            <w:tcW w:w="1766" w:type="dxa"/>
            <w:noWrap/>
            <w:hideMark/>
          </w:tcPr>
          <w:p w14:paraId="4CEA83DF" w14:textId="77777777" w:rsidR="005A7C27" w:rsidRPr="00852A64" w:rsidRDefault="005A7C27" w:rsidP="00852A64">
            <w:pPr>
              <w:rPr>
                <w:rFonts w:ascii="Arial" w:hAnsi="Arial" w:cs="Arial"/>
                <w:sz w:val="18"/>
                <w:szCs w:val="18"/>
              </w:rPr>
            </w:pPr>
            <w:r w:rsidRPr="00852A64">
              <w:rPr>
                <w:rFonts w:ascii="Arial" w:hAnsi="Arial" w:cs="Arial"/>
                <w:sz w:val="18"/>
                <w:szCs w:val="18"/>
              </w:rPr>
              <w:t>Unpolished Sheen</w:t>
            </w:r>
          </w:p>
        </w:tc>
        <w:tc>
          <w:tcPr>
            <w:tcW w:w="943" w:type="dxa"/>
            <w:noWrap/>
            <w:hideMark/>
          </w:tcPr>
          <w:p w14:paraId="5BD1D029" w14:textId="77777777" w:rsidR="005A7C27" w:rsidRPr="00852A64" w:rsidRDefault="005A7C27" w:rsidP="00852A64">
            <w:pPr>
              <w:rPr>
                <w:rFonts w:ascii="Arial" w:hAnsi="Arial" w:cs="Arial"/>
                <w:sz w:val="18"/>
                <w:szCs w:val="18"/>
              </w:rPr>
            </w:pPr>
            <w:r w:rsidRPr="00852A64">
              <w:rPr>
                <w:rFonts w:ascii="Arial" w:hAnsi="Arial" w:cs="Arial"/>
                <w:sz w:val="18"/>
                <w:szCs w:val="18"/>
              </w:rPr>
              <w:t>CUPS</w:t>
            </w:r>
          </w:p>
        </w:tc>
        <w:tc>
          <w:tcPr>
            <w:tcW w:w="3145" w:type="dxa"/>
            <w:noWrap/>
            <w:hideMark/>
          </w:tcPr>
          <w:p w14:paraId="1B2BA00B" w14:textId="77777777" w:rsidR="005A7C27" w:rsidRPr="00852A64" w:rsidRDefault="005A7C27" w:rsidP="00852A64">
            <w:pPr>
              <w:rPr>
                <w:rFonts w:ascii="Arial" w:hAnsi="Arial" w:cs="Arial"/>
                <w:sz w:val="18"/>
                <w:szCs w:val="18"/>
                <w:u w:val="single"/>
              </w:rPr>
            </w:pPr>
            <w:hyperlink r:id="rId15" w:history="1">
              <w:r w:rsidRPr="00852A64">
                <w:rPr>
                  <w:rStyle w:val="Hyperlink"/>
                  <w:rFonts w:ascii="Arial" w:hAnsi="Arial" w:cs="Arial"/>
                  <w:sz w:val="18"/>
                  <w:szCs w:val="18"/>
                </w:rPr>
                <w:t>https://doi.org/10.57703/ce-8tzq3</w:t>
              </w:r>
            </w:hyperlink>
          </w:p>
        </w:tc>
      </w:tr>
      <w:tr w:rsidR="005E6DFD" w:rsidRPr="005E6DFD" w14:paraId="3E004045" w14:textId="77777777" w:rsidTr="00852A64">
        <w:trPr>
          <w:trHeight w:val="290"/>
        </w:trPr>
        <w:tc>
          <w:tcPr>
            <w:tcW w:w="1711" w:type="dxa"/>
            <w:noWrap/>
            <w:hideMark/>
          </w:tcPr>
          <w:p w14:paraId="7F35F739" w14:textId="77777777" w:rsidR="005A7C27" w:rsidRPr="00852A64" w:rsidRDefault="005A7C27" w:rsidP="00852A64">
            <w:pPr>
              <w:rPr>
                <w:rFonts w:ascii="Arial" w:hAnsi="Arial" w:cs="Arial"/>
                <w:sz w:val="18"/>
                <w:szCs w:val="18"/>
              </w:rPr>
            </w:pPr>
            <w:r w:rsidRPr="00852A64">
              <w:rPr>
                <w:rFonts w:ascii="Arial" w:hAnsi="Arial" w:cs="Arial"/>
                <w:sz w:val="18"/>
                <w:szCs w:val="18"/>
              </w:rPr>
              <w:t>Fired Earth</w:t>
            </w:r>
          </w:p>
        </w:tc>
        <w:tc>
          <w:tcPr>
            <w:tcW w:w="1785" w:type="dxa"/>
            <w:noWrap/>
            <w:hideMark/>
          </w:tcPr>
          <w:p w14:paraId="545A441C" w14:textId="77777777" w:rsidR="005A7C27" w:rsidRPr="00852A64" w:rsidRDefault="005A7C27" w:rsidP="00852A64">
            <w:pPr>
              <w:rPr>
                <w:rFonts w:ascii="Arial" w:hAnsi="Arial" w:cs="Arial"/>
                <w:sz w:val="18"/>
                <w:szCs w:val="18"/>
              </w:rPr>
            </w:pPr>
            <w:r w:rsidRPr="00852A64">
              <w:rPr>
                <w:rFonts w:ascii="Arial" w:hAnsi="Arial" w:cs="Arial"/>
                <w:sz w:val="18"/>
                <w:szCs w:val="18"/>
              </w:rPr>
              <w:t>Umbria</w:t>
            </w:r>
          </w:p>
        </w:tc>
        <w:tc>
          <w:tcPr>
            <w:tcW w:w="1766" w:type="dxa"/>
            <w:noWrap/>
            <w:hideMark/>
          </w:tcPr>
          <w:p w14:paraId="25F3D07F" w14:textId="77777777" w:rsidR="005A7C27" w:rsidRPr="00852A64" w:rsidRDefault="005A7C27" w:rsidP="00852A64">
            <w:pPr>
              <w:rPr>
                <w:rFonts w:ascii="Arial" w:hAnsi="Arial" w:cs="Arial"/>
                <w:sz w:val="18"/>
                <w:szCs w:val="18"/>
              </w:rPr>
            </w:pPr>
            <w:r w:rsidRPr="00852A64">
              <w:rPr>
                <w:rFonts w:ascii="Arial" w:hAnsi="Arial" w:cs="Arial"/>
                <w:sz w:val="18"/>
                <w:szCs w:val="18"/>
              </w:rPr>
              <w:t>Polished</w:t>
            </w:r>
          </w:p>
        </w:tc>
        <w:tc>
          <w:tcPr>
            <w:tcW w:w="943" w:type="dxa"/>
            <w:noWrap/>
            <w:hideMark/>
          </w:tcPr>
          <w:p w14:paraId="15926850" w14:textId="77777777" w:rsidR="005A7C27" w:rsidRPr="00852A64" w:rsidRDefault="005A7C27" w:rsidP="00852A64">
            <w:pPr>
              <w:rPr>
                <w:rFonts w:ascii="Arial" w:hAnsi="Arial" w:cs="Arial"/>
                <w:sz w:val="18"/>
                <w:szCs w:val="18"/>
              </w:rPr>
            </w:pPr>
            <w:r w:rsidRPr="00852A64">
              <w:rPr>
                <w:rFonts w:ascii="Arial" w:hAnsi="Arial" w:cs="Arial"/>
                <w:sz w:val="18"/>
                <w:szCs w:val="18"/>
              </w:rPr>
              <w:t>UMBP</w:t>
            </w:r>
          </w:p>
        </w:tc>
        <w:tc>
          <w:tcPr>
            <w:tcW w:w="3145" w:type="dxa"/>
            <w:noWrap/>
            <w:hideMark/>
          </w:tcPr>
          <w:p w14:paraId="2CB8862D" w14:textId="77777777" w:rsidR="005A7C27" w:rsidRPr="00852A64" w:rsidRDefault="005A7C27" w:rsidP="00852A64">
            <w:pPr>
              <w:rPr>
                <w:rFonts w:ascii="Arial" w:hAnsi="Arial" w:cs="Arial"/>
                <w:sz w:val="18"/>
                <w:szCs w:val="18"/>
                <w:u w:val="single"/>
              </w:rPr>
            </w:pPr>
            <w:hyperlink r:id="rId16" w:history="1">
              <w:r w:rsidRPr="00852A64">
                <w:rPr>
                  <w:rStyle w:val="Hyperlink"/>
                  <w:rFonts w:ascii="Arial" w:hAnsi="Arial" w:cs="Arial"/>
                  <w:sz w:val="18"/>
                  <w:szCs w:val="18"/>
                </w:rPr>
                <w:t>https://doi.org/10.57703/ce-g4cym</w:t>
              </w:r>
            </w:hyperlink>
          </w:p>
        </w:tc>
      </w:tr>
      <w:tr w:rsidR="005E6DFD" w:rsidRPr="005E6DFD" w14:paraId="1CB000A0" w14:textId="77777777" w:rsidTr="00852A64">
        <w:trPr>
          <w:trHeight w:val="290"/>
        </w:trPr>
        <w:tc>
          <w:tcPr>
            <w:tcW w:w="1711" w:type="dxa"/>
            <w:noWrap/>
            <w:hideMark/>
          </w:tcPr>
          <w:p w14:paraId="2AAE5B54" w14:textId="77777777" w:rsidR="005A7C27" w:rsidRPr="00852A64" w:rsidRDefault="005A7C27" w:rsidP="00852A64">
            <w:pPr>
              <w:rPr>
                <w:rFonts w:ascii="Arial" w:hAnsi="Arial" w:cs="Arial"/>
                <w:sz w:val="18"/>
                <w:szCs w:val="18"/>
              </w:rPr>
            </w:pPr>
            <w:r w:rsidRPr="00852A64">
              <w:rPr>
                <w:rFonts w:ascii="Arial" w:hAnsi="Arial" w:cs="Arial"/>
                <w:sz w:val="18"/>
                <w:szCs w:val="18"/>
              </w:rPr>
              <w:t>Fired Earth</w:t>
            </w:r>
          </w:p>
        </w:tc>
        <w:tc>
          <w:tcPr>
            <w:tcW w:w="1785" w:type="dxa"/>
            <w:noWrap/>
            <w:hideMark/>
          </w:tcPr>
          <w:p w14:paraId="7DF26B32" w14:textId="77777777" w:rsidR="005A7C27" w:rsidRPr="00852A64" w:rsidRDefault="005A7C27" w:rsidP="00852A64">
            <w:pPr>
              <w:rPr>
                <w:rFonts w:ascii="Arial" w:hAnsi="Arial" w:cs="Arial"/>
                <w:sz w:val="18"/>
                <w:szCs w:val="18"/>
              </w:rPr>
            </w:pPr>
            <w:r w:rsidRPr="00852A64">
              <w:rPr>
                <w:rFonts w:ascii="Arial" w:hAnsi="Arial" w:cs="Arial"/>
                <w:sz w:val="18"/>
                <w:szCs w:val="18"/>
              </w:rPr>
              <w:t>Umbria</w:t>
            </w:r>
          </w:p>
        </w:tc>
        <w:tc>
          <w:tcPr>
            <w:tcW w:w="1766" w:type="dxa"/>
            <w:noWrap/>
            <w:hideMark/>
          </w:tcPr>
          <w:p w14:paraId="58075A85" w14:textId="77777777" w:rsidR="005A7C27" w:rsidRPr="00852A64" w:rsidRDefault="005A7C27" w:rsidP="00852A64">
            <w:pPr>
              <w:rPr>
                <w:rFonts w:ascii="Arial" w:hAnsi="Arial" w:cs="Arial"/>
                <w:sz w:val="18"/>
                <w:szCs w:val="18"/>
              </w:rPr>
            </w:pPr>
            <w:r w:rsidRPr="00852A64">
              <w:rPr>
                <w:rFonts w:ascii="Arial" w:hAnsi="Arial" w:cs="Arial"/>
                <w:sz w:val="18"/>
                <w:szCs w:val="18"/>
              </w:rPr>
              <w:t>Matte</w:t>
            </w:r>
          </w:p>
        </w:tc>
        <w:tc>
          <w:tcPr>
            <w:tcW w:w="943" w:type="dxa"/>
            <w:noWrap/>
            <w:hideMark/>
          </w:tcPr>
          <w:p w14:paraId="2D2875D0" w14:textId="77777777" w:rsidR="005A7C27" w:rsidRPr="00852A64" w:rsidRDefault="005A7C27" w:rsidP="00852A64">
            <w:pPr>
              <w:rPr>
                <w:rFonts w:ascii="Arial" w:hAnsi="Arial" w:cs="Arial"/>
                <w:sz w:val="18"/>
                <w:szCs w:val="18"/>
              </w:rPr>
            </w:pPr>
            <w:r w:rsidRPr="00852A64">
              <w:rPr>
                <w:rFonts w:ascii="Arial" w:hAnsi="Arial" w:cs="Arial"/>
                <w:sz w:val="18"/>
                <w:szCs w:val="18"/>
              </w:rPr>
              <w:t>UMBM</w:t>
            </w:r>
          </w:p>
        </w:tc>
        <w:tc>
          <w:tcPr>
            <w:tcW w:w="3145" w:type="dxa"/>
            <w:noWrap/>
            <w:hideMark/>
          </w:tcPr>
          <w:p w14:paraId="043C69B5" w14:textId="77777777" w:rsidR="005A7C27" w:rsidRPr="00852A64" w:rsidRDefault="005A7C27" w:rsidP="00852A64">
            <w:pPr>
              <w:rPr>
                <w:rFonts w:ascii="Arial" w:hAnsi="Arial" w:cs="Arial"/>
                <w:sz w:val="18"/>
                <w:szCs w:val="18"/>
                <w:u w:val="single"/>
              </w:rPr>
            </w:pPr>
            <w:hyperlink r:id="rId17" w:history="1">
              <w:r w:rsidRPr="00852A64">
                <w:rPr>
                  <w:rStyle w:val="Hyperlink"/>
                  <w:rFonts w:ascii="Arial" w:hAnsi="Arial" w:cs="Arial"/>
                  <w:sz w:val="18"/>
                  <w:szCs w:val="18"/>
                </w:rPr>
                <w:t>https://doi.org/10.57703/ce-crtwt</w:t>
              </w:r>
            </w:hyperlink>
          </w:p>
        </w:tc>
      </w:tr>
      <w:tr w:rsidR="005E6DFD" w:rsidRPr="005E6DFD" w14:paraId="466D474E" w14:textId="77777777" w:rsidTr="00852A64">
        <w:trPr>
          <w:trHeight w:val="290"/>
        </w:trPr>
        <w:tc>
          <w:tcPr>
            <w:tcW w:w="1711" w:type="dxa"/>
            <w:noWrap/>
            <w:hideMark/>
          </w:tcPr>
          <w:p w14:paraId="2714B29F" w14:textId="77777777" w:rsidR="005A7C27" w:rsidRPr="00852A64" w:rsidRDefault="005A7C27" w:rsidP="00852A64">
            <w:pPr>
              <w:rPr>
                <w:rFonts w:ascii="Arial" w:hAnsi="Arial" w:cs="Arial"/>
                <w:sz w:val="18"/>
                <w:szCs w:val="18"/>
              </w:rPr>
            </w:pPr>
            <w:r w:rsidRPr="00852A64">
              <w:rPr>
                <w:rFonts w:ascii="Arial" w:hAnsi="Arial" w:cs="Arial"/>
                <w:sz w:val="18"/>
                <w:szCs w:val="18"/>
              </w:rPr>
              <w:t>Fired Earth</w:t>
            </w:r>
          </w:p>
        </w:tc>
        <w:tc>
          <w:tcPr>
            <w:tcW w:w="1785" w:type="dxa"/>
            <w:noWrap/>
            <w:hideMark/>
          </w:tcPr>
          <w:p w14:paraId="601555F3" w14:textId="77777777" w:rsidR="005A7C27" w:rsidRPr="00852A64" w:rsidRDefault="005A7C27" w:rsidP="00852A64">
            <w:pPr>
              <w:rPr>
                <w:rFonts w:ascii="Arial" w:hAnsi="Arial" w:cs="Arial"/>
                <w:sz w:val="18"/>
                <w:szCs w:val="18"/>
              </w:rPr>
            </w:pPr>
            <w:r w:rsidRPr="00852A64">
              <w:rPr>
                <w:rFonts w:ascii="Arial" w:hAnsi="Arial" w:cs="Arial"/>
                <w:sz w:val="18"/>
                <w:szCs w:val="18"/>
              </w:rPr>
              <w:t>Umbria</w:t>
            </w:r>
          </w:p>
        </w:tc>
        <w:tc>
          <w:tcPr>
            <w:tcW w:w="1766" w:type="dxa"/>
            <w:noWrap/>
            <w:hideMark/>
          </w:tcPr>
          <w:p w14:paraId="2D8F4377" w14:textId="77777777" w:rsidR="005A7C27" w:rsidRPr="00852A64" w:rsidRDefault="005A7C27" w:rsidP="00852A64">
            <w:pPr>
              <w:rPr>
                <w:rFonts w:ascii="Arial" w:hAnsi="Arial" w:cs="Arial"/>
                <w:sz w:val="18"/>
                <w:szCs w:val="18"/>
              </w:rPr>
            </w:pPr>
            <w:r w:rsidRPr="00852A64">
              <w:rPr>
                <w:rFonts w:ascii="Arial" w:hAnsi="Arial" w:cs="Arial"/>
                <w:sz w:val="18"/>
                <w:szCs w:val="18"/>
              </w:rPr>
              <w:t>Satin</w:t>
            </w:r>
          </w:p>
        </w:tc>
        <w:tc>
          <w:tcPr>
            <w:tcW w:w="943" w:type="dxa"/>
            <w:noWrap/>
            <w:hideMark/>
          </w:tcPr>
          <w:p w14:paraId="6C1BED31" w14:textId="77777777" w:rsidR="005A7C27" w:rsidRPr="00852A64" w:rsidRDefault="005A7C27" w:rsidP="00852A64">
            <w:pPr>
              <w:rPr>
                <w:rFonts w:ascii="Arial" w:hAnsi="Arial" w:cs="Arial"/>
                <w:sz w:val="18"/>
                <w:szCs w:val="18"/>
              </w:rPr>
            </w:pPr>
            <w:r w:rsidRPr="00852A64">
              <w:rPr>
                <w:rFonts w:ascii="Arial" w:hAnsi="Arial" w:cs="Arial"/>
                <w:sz w:val="18"/>
                <w:szCs w:val="18"/>
              </w:rPr>
              <w:t>UMBS</w:t>
            </w:r>
          </w:p>
        </w:tc>
        <w:tc>
          <w:tcPr>
            <w:tcW w:w="3145" w:type="dxa"/>
            <w:noWrap/>
            <w:hideMark/>
          </w:tcPr>
          <w:p w14:paraId="06675D27" w14:textId="77777777" w:rsidR="005A7C27" w:rsidRPr="00852A64" w:rsidRDefault="005A7C27" w:rsidP="00852A64">
            <w:pPr>
              <w:rPr>
                <w:rFonts w:ascii="Arial" w:hAnsi="Arial" w:cs="Arial"/>
                <w:sz w:val="18"/>
                <w:szCs w:val="18"/>
                <w:u w:val="single"/>
              </w:rPr>
            </w:pPr>
            <w:hyperlink r:id="rId18" w:history="1">
              <w:r w:rsidRPr="00852A64">
                <w:rPr>
                  <w:rStyle w:val="Hyperlink"/>
                  <w:rFonts w:ascii="Arial" w:hAnsi="Arial" w:cs="Arial"/>
                  <w:sz w:val="18"/>
                  <w:szCs w:val="18"/>
                </w:rPr>
                <w:t>https://doi.org/10.57703/ce-wbp5n</w:t>
              </w:r>
            </w:hyperlink>
          </w:p>
        </w:tc>
      </w:tr>
      <w:tr w:rsidR="005E6DFD" w:rsidRPr="005E6DFD" w14:paraId="4291C0DE" w14:textId="77777777" w:rsidTr="00852A64">
        <w:trPr>
          <w:trHeight w:val="290"/>
        </w:trPr>
        <w:tc>
          <w:tcPr>
            <w:tcW w:w="1711" w:type="dxa"/>
            <w:noWrap/>
            <w:hideMark/>
          </w:tcPr>
          <w:p w14:paraId="695566A2" w14:textId="77777777" w:rsidR="005A7C27" w:rsidRPr="00852A64" w:rsidRDefault="005A7C27" w:rsidP="00852A64">
            <w:pPr>
              <w:rPr>
                <w:rFonts w:ascii="Arial" w:hAnsi="Arial" w:cs="Arial"/>
                <w:sz w:val="18"/>
                <w:szCs w:val="18"/>
              </w:rPr>
            </w:pPr>
            <w:r w:rsidRPr="00852A64">
              <w:rPr>
                <w:rFonts w:ascii="Arial" w:hAnsi="Arial" w:cs="Arial"/>
                <w:sz w:val="18"/>
                <w:szCs w:val="18"/>
              </w:rPr>
              <w:t>Fired Earth</w:t>
            </w:r>
          </w:p>
        </w:tc>
        <w:tc>
          <w:tcPr>
            <w:tcW w:w="1785" w:type="dxa"/>
            <w:noWrap/>
            <w:hideMark/>
          </w:tcPr>
          <w:p w14:paraId="0C4F32E4" w14:textId="77777777" w:rsidR="005A7C27" w:rsidRPr="00852A64" w:rsidRDefault="005A7C27" w:rsidP="00852A64">
            <w:pPr>
              <w:rPr>
                <w:rFonts w:ascii="Arial" w:hAnsi="Arial" w:cs="Arial"/>
                <w:sz w:val="18"/>
                <w:szCs w:val="18"/>
              </w:rPr>
            </w:pPr>
            <w:proofErr w:type="spellStart"/>
            <w:r w:rsidRPr="00852A64">
              <w:rPr>
                <w:rFonts w:ascii="Arial" w:hAnsi="Arial" w:cs="Arial"/>
                <w:sz w:val="18"/>
                <w:szCs w:val="18"/>
              </w:rPr>
              <w:t>Lombardia</w:t>
            </w:r>
            <w:proofErr w:type="spellEnd"/>
          </w:p>
        </w:tc>
        <w:tc>
          <w:tcPr>
            <w:tcW w:w="1766" w:type="dxa"/>
            <w:noWrap/>
            <w:hideMark/>
          </w:tcPr>
          <w:p w14:paraId="556006BB" w14:textId="77777777" w:rsidR="005A7C27" w:rsidRPr="00852A64" w:rsidRDefault="005A7C27" w:rsidP="00852A64">
            <w:pPr>
              <w:rPr>
                <w:rFonts w:ascii="Arial" w:hAnsi="Arial" w:cs="Arial"/>
                <w:sz w:val="18"/>
                <w:szCs w:val="18"/>
              </w:rPr>
            </w:pPr>
            <w:r w:rsidRPr="00852A64">
              <w:rPr>
                <w:rFonts w:ascii="Arial" w:hAnsi="Arial" w:cs="Arial"/>
                <w:sz w:val="18"/>
                <w:szCs w:val="18"/>
              </w:rPr>
              <w:t>Polished</w:t>
            </w:r>
          </w:p>
        </w:tc>
        <w:tc>
          <w:tcPr>
            <w:tcW w:w="943" w:type="dxa"/>
            <w:noWrap/>
            <w:hideMark/>
          </w:tcPr>
          <w:p w14:paraId="5FEF0CB9" w14:textId="77777777" w:rsidR="005A7C27" w:rsidRPr="00852A64" w:rsidRDefault="005A7C27" w:rsidP="00852A64">
            <w:pPr>
              <w:rPr>
                <w:rFonts w:ascii="Arial" w:hAnsi="Arial" w:cs="Arial"/>
                <w:sz w:val="18"/>
                <w:szCs w:val="18"/>
              </w:rPr>
            </w:pPr>
            <w:r w:rsidRPr="00852A64">
              <w:rPr>
                <w:rFonts w:ascii="Arial" w:hAnsi="Arial" w:cs="Arial"/>
                <w:sz w:val="18"/>
                <w:szCs w:val="18"/>
              </w:rPr>
              <w:t>LMBP</w:t>
            </w:r>
          </w:p>
        </w:tc>
        <w:tc>
          <w:tcPr>
            <w:tcW w:w="3145" w:type="dxa"/>
            <w:noWrap/>
            <w:hideMark/>
          </w:tcPr>
          <w:p w14:paraId="70C7F869" w14:textId="77777777" w:rsidR="005A7C27" w:rsidRPr="00852A64" w:rsidRDefault="005A7C27" w:rsidP="00852A64">
            <w:pPr>
              <w:rPr>
                <w:rFonts w:ascii="Arial" w:hAnsi="Arial" w:cs="Arial"/>
                <w:sz w:val="18"/>
                <w:szCs w:val="18"/>
                <w:u w:val="single"/>
              </w:rPr>
            </w:pPr>
            <w:hyperlink r:id="rId19" w:history="1">
              <w:r w:rsidRPr="00852A64">
                <w:rPr>
                  <w:rStyle w:val="Hyperlink"/>
                  <w:rFonts w:ascii="Arial" w:hAnsi="Arial" w:cs="Arial"/>
                  <w:sz w:val="18"/>
                  <w:szCs w:val="18"/>
                </w:rPr>
                <w:t>https://doi.org/10.57703/ce-6qy4a</w:t>
              </w:r>
            </w:hyperlink>
          </w:p>
        </w:tc>
      </w:tr>
      <w:tr w:rsidR="005E6DFD" w:rsidRPr="005E6DFD" w14:paraId="1C6F9994" w14:textId="77777777" w:rsidTr="00852A64">
        <w:trPr>
          <w:trHeight w:val="290"/>
        </w:trPr>
        <w:tc>
          <w:tcPr>
            <w:tcW w:w="1711" w:type="dxa"/>
            <w:noWrap/>
            <w:hideMark/>
          </w:tcPr>
          <w:p w14:paraId="6CA0CDB3" w14:textId="77777777" w:rsidR="005A7C27" w:rsidRPr="00852A64" w:rsidRDefault="005A7C27" w:rsidP="00852A64">
            <w:pPr>
              <w:rPr>
                <w:rFonts w:ascii="Arial" w:hAnsi="Arial" w:cs="Arial"/>
                <w:sz w:val="18"/>
                <w:szCs w:val="18"/>
              </w:rPr>
            </w:pPr>
            <w:r w:rsidRPr="00852A64">
              <w:rPr>
                <w:rFonts w:ascii="Arial" w:hAnsi="Arial" w:cs="Arial"/>
                <w:sz w:val="18"/>
                <w:szCs w:val="18"/>
              </w:rPr>
              <w:t>Fired Earth</w:t>
            </w:r>
          </w:p>
        </w:tc>
        <w:tc>
          <w:tcPr>
            <w:tcW w:w="1785" w:type="dxa"/>
            <w:noWrap/>
            <w:hideMark/>
          </w:tcPr>
          <w:p w14:paraId="7000500C" w14:textId="77777777" w:rsidR="005A7C27" w:rsidRPr="00852A64" w:rsidRDefault="005A7C27" w:rsidP="00852A64">
            <w:pPr>
              <w:rPr>
                <w:rFonts w:ascii="Arial" w:hAnsi="Arial" w:cs="Arial"/>
                <w:sz w:val="18"/>
                <w:szCs w:val="18"/>
              </w:rPr>
            </w:pPr>
            <w:proofErr w:type="spellStart"/>
            <w:r w:rsidRPr="00852A64">
              <w:rPr>
                <w:rFonts w:ascii="Arial" w:hAnsi="Arial" w:cs="Arial"/>
                <w:sz w:val="18"/>
                <w:szCs w:val="18"/>
              </w:rPr>
              <w:t>Lombardia</w:t>
            </w:r>
            <w:proofErr w:type="spellEnd"/>
          </w:p>
        </w:tc>
        <w:tc>
          <w:tcPr>
            <w:tcW w:w="1766" w:type="dxa"/>
            <w:noWrap/>
            <w:hideMark/>
          </w:tcPr>
          <w:p w14:paraId="570BDE82" w14:textId="77777777" w:rsidR="005A7C27" w:rsidRPr="00852A64" w:rsidRDefault="005A7C27" w:rsidP="00852A64">
            <w:pPr>
              <w:rPr>
                <w:rFonts w:ascii="Arial" w:hAnsi="Arial" w:cs="Arial"/>
                <w:sz w:val="18"/>
                <w:szCs w:val="18"/>
              </w:rPr>
            </w:pPr>
            <w:r w:rsidRPr="00852A64">
              <w:rPr>
                <w:rFonts w:ascii="Arial" w:hAnsi="Arial" w:cs="Arial"/>
                <w:sz w:val="18"/>
                <w:szCs w:val="18"/>
              </w:rPr>
              <w:t>Matte</w:t>
            </w:r>
          </w:p>
        </w:tc>
        <w:tc>
          <w:tcPr>
            <w:tcW w:w="943" w:type="dxa"/>
            <w:noWrap/>
            <w:hideMark/>
          </w:tcPr>
          <w:p w14:paraId="7D640EB2" w14:textId="77777777" w:rsidR="005A7C27" w:rsidRPr="00852A64" w:rsidRDefault="005A7C27" w:rsidP="00852A64">
            <w:pPr>
              <w:rPr>
                <w:rFonts w:ascii="Arial" w:hAnsi="Arial" w:cs="Arial"/>
                <w:sz w:val="18"/>
                <w:szCs w:val="18"/>
              </w:rPr>
            </w:pPr>
            <w:r w:rsidRPr="00852A64">
              <w:rPr>
                <w:rFonts w:ascii="Arial" w:hAnsi="Arial" w:cs="Arial"/>
                <w:sz w:val="18"/>
                <w:szCs w:val="18"/>
              </w:rPr>
              <w:t>LMBM</w:t>
            </w:r>
          </w:p>
        </w:tc>
        <w:tc>
          <w:tcPr>
            <w:tcW w:w="3145" w:type="dxa"/>
            <w:noWrap/>
            <w:hideMark/>
          </w:tcPr>
          <w:p w14:paraId="0294AAF8" w14:textId="77777777" w:rsidR="005A7C27" w:rsidRPr="00852A64" w:rsidRDefault="005A7C27" w:rsidP="00852A64">
            <w:pPr>
              <w:rPr>
                <w:rFonts w:ascii="Arial" w:hAnsi="Arial" w:cs="Arial"/>
                <w:sz w:val="18"/>
                <w:szCs w:val="18"/>
                <w:u w:val="single"/>
              </w:rPr>
            </w:pPr>
            <w:hyperlink r:id="rId20" w:history="1">
              <w:r w:rsidRPr="00852A64">
                <w:rPr>
                  <w:rStyle w:val="Hyperlink"/>
                  <w:rFonts w:ascii="Arial" w:hAnsi="Arial" w:cs="Arial"/>
                  <w:sz w:val="18"/>
                  <w:szCs w:val="18"/>
                </w:rPr>
                <w:t>https://doi.org/10.57703/ce-ynqrq</w:t>
              </w:r>
            </w:hyperlink>
          </w:p>
        </w:tc>
      </w:tr>
      <w:tr w:rsidR="005E6DFD" w:rsidRPr="005E6DFD" w14:paraId="7FC110A7" w14:textId="77777777" w:rsidTr="00852A64">
        <w:trPr>
          <w:trHeight w:val="290"/>
        </w:trPr>
        <w:tc>
          <w:tcPr>
            <w:tcW w:w="1711" w:type="dxa"/>
            <w:noWrap/>
            <w:hideMark/>
          </w:tcPr>
          <w:p w14:paraId="00638010" w14:textId="77777777" w:rsidR="005A7C27" w:rsidRPr="00852A64" w:rsidRDefault="005A7C27" w:rsidP="00852A64">
            <w:pPr>
              <w:rPr>
                <w:rFonts w:ascii="Arial" w:hAnsi="Arial" w:cs="Arial"/>
                <w:sz w:val="18"/>
                <w:szCs w:val="18"/>
              </w:rPr>
            </w:pPr>
            <w:r w:rsidRPr="00852A64">
              <w:rPr>
                <w:rFonts w:ascii="Arial" w:hAnsi="Arial" w:cs="Arial"/>
                <w:sz w:val="18"/>
                <w:szCs w:val="18"/>
              </w:rPr>
              <w:t>Fired Earth</w:t>
            </w:r>
          </w:p>
        </w:tc>
        <w:tc>
          <w:tcPr>
            <w:tcW w:w="1785" w:type="dxa"/>
            <w:noWrap/>
            <w:hideMark/>
          </w:tcPr>
          <w:p w14:paraId="0434A043" w14:textId="77777777" w:rsidR="005A7C27" w:rsidRPr="00852A64" w:rsidRDefault="005A7C27" w:rsidP="00852A64">
            <w:pPr>
              <w:rPr>
                <w:rFonts w:ascii="Arial" w:hAnsi="Arial" w:cs="Arial"/>
                <w:sz w:val="18"/>
                <w:szCs w:val="18"/>
              </w:rPr>
            </w:pPr>
            <w:proofErr w:type="spellStart"/>
            <w:r w:rsidRPr="00852A64">
              <w:rPr>
                <w:rFonts w:ascii="Arial" w:hAnsi="Arial" w:cs="Arial"/>
                <w:sz w:val="18"/>
                <w:szCs w:val="18"/>
              </w:rPr>
              <w:t>Lombardia</w:t>
            </w:r>
            <w:proofErr w:type="spellEnd"/>
          </w:p>
        </w:tc>
        <w:tc>
          <w:tcPr>
            <w:tcW w:w="1766" w:type="dxa"/>
            <w:noWrap/>
            <w:hideMark/>
          </w:tcPr>
          <w:p w14:paraId="71F4D187" w14:textId="77777777" w:rsidR="005A7C27" w:rsidRPr="00852A64" w:rsidRDefault="005A7C27" w:rsidP="00852A64">
            <w:pPr>
              <w:rPr>
                <w:rFonts w:ascii="Arial" w:hAnsi="Arial" w:cs="Arial"/>
                <w:sz w:val="18"/>
                <w:szCs w:val="18"/>
              </w:rPr>
            </w:pPr>
            <w:r w:rsidRPr="00852A64">
              <w:rPr>
                <w:rFonts w:ascii="Arial" w:hAnsi="Arial" w:cs="Arial"/>
                <w:sz w:val="18"/>
                <w:szCs w:val="18"/>
              </w:rPr>
              <w:t>Satin</w:t>
            </w:r>
          </w:p>
        </w:tc>
        <w:tc>
          <w:tcPr>
            <w:tcW w:w="943" w:type="dxa"/>
            <w:noWrap/>
            <w:hideMark/>
          </w:tcPr>
          <w:p w14:paraId="5817102E" w14:textId="77777777" w:rsidR="005A7C27" w:rsidRPr="00852A64" w:rsidRDefault="005A7C27" w:rsidP="00852A64">
            <w:pPr>
              <w:rPr>
                <w:rFonts w:ascii="Arial" w:hAnsi="Arial" w:cs="Arial"/>
                <w:sz w:val="18"/>
                <w:szCs w:val="18"/>
              </w:rPr>
            </w:pPr>
            <w:r w:rsidRPr="00852A64">
              <w:rPr>
                <w:rFonts w:ascii="Arial" w:hAnsi="Arial" w:cs="Arial"/>
                <w:sz w:val="18"/>
                <w:szCs w:val="18"/>
              </w:rPr>
              <w:t>LMBS</w:t>
            </w:r>
          </w:p>
        </w:tc>
        <w:tc>
          <w:tcPr>
            <w:tcW w:w="3145" w:type="dxa"/>
            <w:noWrap/>
            <w:hideMark/>
          </w:tcPr>
          <w:p w14:paraId="07D48A0F" w14:textId="77777777" w:rsidR="005A7C27" w:rsidRPr="00852A64" w:rsidRDefault="005A7C27" w:rsidP="00852A64">
            <w:pPr>
              <w:rPr>
                <w:rFonts w:ascii="Arial" w:hAnsi="Arial" w:cs="Arial"/>
                <w:sz w:val="18"/>
                <w:szCs w:val="18"/>
                <w:u w:val="single"/>
              </w:rPr>
            </w:pPr>
            <w:hyperlink r:id="rId21" w:history="1">
              <w:r w:rsidRPr="00852A64">
                <w:rPr>
                  <w:rStyle w:val="Hyperlink"/>
                  <w:rFonts w:ascii="Arial" w:hAnsi="Arial" w:cs="Arial"/>
                  <w:sz w:val="18"/>
                  <w:szCs w:val="18"/>
                </w:rPr>
                <w:t>https://doi.org/10.57703/ce-r5cau</w:t>
              </w:r>
            </w:hyperlink>
          </w:p>
        </w:tc>
      </w:tr>
      <w:tr w:rsidR="005E6DFD" w:rsidRPr="005E6DFD" w14:paraId="60D1B1F4" w14:textId="77777777" w:rsidTr="00852A64">
        <w:trPr>
          <w:trHeight w:val="290"/>
        </w:trPr>
        <w:tc>
          <w:tcPr>
            <w:tcW w:w="1711" w:type="dxa"/>
            <w:noWrap/>
            <w:hideMark/>
          </w:tcPr>
          <w:p w14:paraId="2CA8C125" w14:textId="77777777" w:rsidR="005A7C27" w:rsidRPr="00852A64" w:rsidRDefault="005A7C27" w:rsidP="00852A64">
            <w:pPr>
              <w:rPr>
                <w:rFonts w:ascii="Arial" w:hAnsi="Arial" w:cs="Arial"/>
                <w:sz w:val="18"/>
                <w:szCs w:val="18"/>
              </w:rPr>
            </w:pPr>
            <w:r w:rsidRPr="00852A64">
              <w:rPr>
                <w:rFonts w:ascii="Arial" w:hAnsi="Arial" w:cs="Arial"/>
                <w:sz w:val="18"/>
                <w:szCs w:val="18"/>
              </w:rPr>
              <w:t>Crossville</w:t>
            </w:r>
          </w:p>
        </w:tc>
        <w:tc>
          <w:tcPr>
            <w:tcW w:w="1785" w:type="dxa"/>
            <w:noWrap/>
            <w:hideMark/>
          </w:tcPr>
          <w:p w14:paraId="61066043" w14:textId="77777777" w:rsidR="005A7C27" w:rsidRPr="00852A64" w:rsidRDefault="005A7C27" w:rsidP="00852A64">
            <w:pPr>
              <w:rPr>
                <w:rFonts w:ascii="Arial" w:hAnsi="Arial" w:cs="Arial"/>
                <w:sz w:val="18"/>
                <w:szCs w:val="18"/>
              </w:rPr>
            </w:pPr>
            <w:r w:rsidRPr="00852A64">
              <w:rPr>
                <w:rFonts w:ascii="Arial" w:hAnsi="Arial" w:cs="Arial"/>
                <w:sz w:val="18"/>
                <w:szCs w:val="18"/>
              </w:rPr>
              <w:t>State of Grace</w:t>
            </w:r>
          </w:p>
        </w:tc>
        <w:tc>
          <w:tcPr>
            <w:tcW w:w="1766" w:type="dxa"/>
            <w:noWrap/>
            <w:hideMark/>
          </w:tcPr>
          <w:p w14:paraId="4CA7D08B" w14:textId="77777777" w:rsidR="005A7C27" w:rsidRPr="00852A64" w:rsidRDefault="005A7C27" w:rsidP="00852A64">
            <w:pPr>
              <w:rPr>
                <w:rFonts w:ascii="Arial" w:hAnsi="Arial" w:cs="Arial"/>
                <w:sz w:val="18"/>
                <w:szCs w:val="18"/>
              </w:rPr>
            </w:pPr>
            <w:r w:rsidRPr="00852A64">
              <w:rPr>
                <w:rFonts w:ascii="Arial" w:hAnsi="Arial" w:cs="Arial"/>
                <w:sz w:val="18"/>
                <w:szCs w:val="18"/>
              </w:rPr>
              <w:t>Unpolished Sheen</w:t>
            </w:r>
          </w:p>
        </w:tc>
        <w:tc>
          <w:tcPr>
            <w:tcW w:w="943" w:type="dxa"/>
            <w:noWrap/>
            <w:hideMark/>
          </w:tcPr>
          <w:p w14:paraId="5CF8350B" w14:textId="77777777" w:rsidR="005A7C27" w:rsidRPr="00852A64" w:rsidRDefault="005A7C27" w:rsidP="00852A64">
            <w:pPr>
              <w:rPr>
                <w:rFonts w:ascii="Arial" w:hAnsi="Arial" w:cs="Arial"/>
                <w:sz w:val="18"/>
                <w:szCs w:val="18"/>
              </w:rPr>
            </w:pPr>
            <w:r w:rsidRPr="00852A64">
              <w:rPr>
                <w:rFonts w:ascii="Arial" w:hAnsi="Arial" w:cs="Arial"/>
                <w:sz w:val="18"/>
                <w:szCs w:val="18"/>
              </w:rPr>
              <w:t>FUPS</w:t>
            </w:r>
          </w:p>
        </w:tc>
        <w:tc>
          <w:tcPr>
            <w:tcW w:w="3145" w:type="dxa"/>
            <w:noWrap/>
            <w:hideMark/>
          </w:tcPr>
          <w:p w14:paraId="3917CAF4" w14:textId="77777777" w:rsidR="005A7C27" w:rsidRPr="00852A64" w:rsidRDefault="005A7C27" w:rsidP="00852A64">
            <w:pPr>
              <w:rPr>
                <w:rFonts w:ascii="Arial" w:hAnsi="Arial" w:cs="Arial"/>
                <w:sz w:val="18"/>
                <w:szCs w:val="18"/>
                <w:u w:val="single"/>
              </w:rPr>
            </w:pPr>
            <w:hyperlink r:id="rId22" w:history="1">
              <w:r w:rsidRPr="00852A64">
                <w:rPr>
                  <w:rStyle w:val="Hyperlink"/>
                  <w:rFonts w:ascii="Arial" w:hAnsi="Arial" w:cs="Arial"/>
                  <w:sz w:val="18"/>
                  <w:szCs w:val="18"/>
                </w:rPr>
                <w:t>https://doi.org/10.57703/ce-57etj</w:t>
              </w:r>
            </w:hyperlink>
          </w:p>
        </w:tc>
      </w:tr>
      <w:tr w:rsidR="005E6DFD" w:rsidRPr="005E6DFD" w14:paraId="23A93995" w14:textId="77777777" w:rsidTr="00852A64">
        <w:trPr>
          <w:trHeight w:val="290"/>
        </w:trPr>
        <w:tc>
          <w:tcPr>
            <w:tcW w:w="1711" w:type="dxa"/>
            <w:noWrap/>
            <w:hideMark/>
          </w:tcPr>
          <w:p w14:paraId="67A4CA22" w14:textId="77777777" w:rsidR="005A7C27" w:rsidRPr="00852A64" w:rsidRDefault="005A7C27" w:rsidP="00852A64">
            <w:pPr>
              <w:rPr>
                <w:rFonts w:ascii="Arial" w:hAnsi="Arial" w:cs="Arial"/>
                <w:sz w:val="18"/>
                <w:szCs w:val="18"/>
              </w:rPr>
            </w:pPr>
            <w:r w:rsidRPr="00852A64">
              <w:rPr>
                <w:rFonts w:ascii="Arial" w:hAnsi="Arial" w:cs="Arial"/>
                <w:sz w:val="18"/>
                <w:szCs w:val="18"/>
              </w:rPr>
              <w:t>Crossville</w:t>
            </w:r>
          </w:p>
        </w:tc>
        <w:tc>
          <w:tcPr>
            <w:tcW w:w="1785" w:type="dxa"/>
            <w:noWrap/>
            <w:hideMark/>
          </w:tcPr>
          <w:p w14:paraId="37EB7B27" w14:textId="77777777" w:rsidR="005A7C27" w:rsidRPr="00852A64" w:rsidRDefault="005A7C27" w:rsidP="00852A64">
            <w:pPr>
              <w:rPr>
                <w:rFonts w:ascii="Arial" w:hAnsi="Arial" w:cs="Arial"/>
                <w:sz w:val="18"/>
                <w:szCs w:val="18"/>
              </w:rPr>
            </w:pPr>
            <w:r w:rsidRPr="00852A64">
              <w:rPr>
                <w:rFonts w:ascii="Arial" w:hAnsi="Arial" w:cs="Arial"/>
                <w:sz w:val="18"/>
                <w:szCs w:val="18"/>
              </w:rPr>
              <w:t>State of Grace</w:t>
            </w:r>
          </w:p>
        </w:tc>
        <w:tc>
          <w:tcPr>
            <w:tcW w:w="1766" w:type="dxa"/>
            <w:noWrap/>
            <w:hideMark/>
          </w:tcPr>
          <w:p w14:paraId="5FE06A39" w14:textId="77777777" w:rsidR="005A7C27" w:rsidRPr="00852A64" w:rsidRDefault="005A7C27" w:rsidP="00852A64">
            <w:pPr>
              <w:rPr>
                <w:rFonts w:ascii="Arial" w:hAnsi="Arial" w:cs="Arial"/>
                <w:sz w:val="18"/>
                <w:szCs w:val="18"/>
              </w:rPr>
            </w:pPr>
            <w:r w:rsidRPr="00852A64">
              <w:rPr>
                <w:rFonts w:ascii="Arial" w:hAnsi="Arial" w:cs="Arial"/>
                <w:sz w:val="18"/>
                <w:szCs w:val="18"/>
              </w:rPr>
              <w:t>Satin</w:t>
            </w:r>
          </w:p>
        </w:tc>
        <w:tc>
          <w:tcPr>
            <w:tcW w:w="943" w:type="dxa"/>
            <w:noWrap/>
            <w:hideMark/>
          </w:tcPr>
          <w:p w14:paraId="3F57EB7E" w14:textId="77777777" w:rsidR="005A7C27" w:rsidRPr="00852A64" w:rsidRDefault="005A7C27" w:rsidP="00852A64">
            <w:pPr>
              <w:rPr>
                <w:rFonts w:ascii="Arial" w:hAnsi="Arial" w:cs="Arial"/>
                <w:sz w:val="18"/>
                <w:szCs w:val="18"/>
              </w:rPr>
            </w:pPr>
            <w:r w:rsidRPr="00852A64">
              <w:rPr>
                <w:rFonts w:ascii="Arial" w:hAnsi="Arial" w:cs="Arial"/>
                <w:sz w:val="18"/>
                <w:szCs w:val="18"/>
              </w:rPr>
              <w:t>FSAT</w:t>
            </w:r>
          </w:p>
        </w:tc>
        <w:tc>
          <w:tcPr>
            <w:tcW w:w="3145" w:type="dxa"/>
            <w:noWrap/>
            <w:hideMark/>
          </w:tcPr>
          <w:p w14:paraId="2AF211FF" w14:textId="77777777" w:rsidR="005A7C27" w:rsidRPr="00852A64" w:rsidRDefault="005A7C27" w:rsidP="00852A64">
            <w:pPr>
              <w:rPr>
                <w:rFonts w:ascii="Arial" w:hAnsi="Arial" w:cs="Arial"/>
                <w:sz w:val="18"/>
                <w:szCs w:val="18"/>
                <w:u w:val="single"/>
              </w:rPr>
            </w:pPr>
            <w:hyperlink r:id="rId23" w:history="1">
              <w:r w:rsidRPr="00852A64">
                <w:rPr>
                  <w:rStyle w:val="Hyperlink"/>
                  <w:rFonts w:ascii="Arial" w:hAnsi="Arial" w:cs="Arial"/>
                  <w:sz w:val="18"/>
                  <w:szCs w:val="18"/>
                </w:rPr>
                <w:t>https://doi.org/10.57703/ce-nu46d</w:t>
              </w:r>
            </w:hyperlink>
          </w:p>
        </w:tc>
      </w:tr>
      <w:tr w:rsidR="005E6DFD" w:rsidRPr="005E6DFD" w14:paraId="517B00FF" w14:textId="77777777" w:rsidTr="00852A64">
        <w:trPr>
          <w:trHeight w:val="290"/>
        </w:trPr>
        <w:tc>
          <w:tcPr>
            <w:tcW w:w="1711" w:type="dxa"/>
            <w:noWrap/>
            <w:hideMark/>
          </w:tcPr>
          <w:p w14:paraId="2E12C9B8" w14:textId="77777777" w:rsidR="005A7C27" w:rsidRPr="00852A64" w:rsidRDefault="005A7C27" w:rsidP="00852A64">
            <w:pPr>
              <w:rPr>
                <w:rFonts w:ascii="Arial" w:hAnsi="Arial" w:cs="Arial"/>
                <w:sz w:val="18"/>
                <w:szCs w:val="18"/>
              </w:rPr>
            </w:pPr>
            <w:r w:rsidRPr="00852A64">
              <w:rPr>
                <w:rFonts w:ascii="Arial" w:hAnsi="Arial" w:cs="Arial"/>
                <w:sz w:val="18"/>
                <w:szCs w:val="18"/>
              </w:rPr>
              <w:t>Crossville</w:t>
            </w:r>
          </w:p>
        </w:tc>
        <w:tc>
          <w:tcPr>
            <w:tcW w:w="1785" w:type="dxa"/>
            <w:noWrap/>
            <w:hideMark/>
          </w:tcPr>
          <w:p w14:paraId="21D1615A" w14:textId="77777777" w:rsidR="005A7C27" w:rsidRPr="00852A64" w:rsidRDefault="005A7C27" w:rsidP="00852A64">
            <w:pPr>
              <w:rPr>
                <w:rFonts w:ascii="Arial" w:hAnsi="Arial" w:cs="Arial"/>
                <w:sz w:val="18"/>
                <w:szCs w:val="18"/>
              </w:rPr>
            </w:pPr>
            <w:r w:rsidRPr="00852A64">
              <w:rPr>
                <w:rFonts w:ascii="Arial" w:hAnsi="Arial" w:cs="Arial"/>
                <w:sz w:val="18"/>
                <w:szCs w:val="18"/>
              </w:rPr>
              <w:t>Juno</w:t>
            </w:r>
          </w:p>
        </w:tc>
        <w:tc>
          <w:tcPr>
            <w:tcW w:w="1766" w:type="dxa"/>
            <w:noWrap/>
            <w:hideMark/>
          </w:tcPr>
          <w:p w14:paraId="78907470" w14:textId="77777777" w:rsidR="005A7C27" w:rsidRPr="00852A64" w:rsidRDefault="005A7C27" w:rsidP="00852A64">
            <w:pPr>
              <w:rPr>
                <w:rFonts w:ascii="Arial" w:hAnsi="Arial" w:cs="Arial"/>
                <w:sz w:val="18"/>
                <w:szCs w:val="18"/>
              </w:rPr>
            </w:pPr>
            <w:r w:rsidRPr="00852A64">
              <w:rPr>
                <w:rFonts w:ascii="Arial" w:hAnsi="Arial" w:cs="Arial"/>
                <w:sz w:val="18"/>
                <w:szCs w:val="18"/>
              </w:rPr>
              <w:t>Unpolished Sheen</w:t>
            </w:r>
          </w:p>
        </w:tc>
        <w:tc>
          <w:tcPr>
            <w:tcW w:w="943" w:type="dxa"/>
            <w:noWrap/>
            <w:hideMark/>
          </w:tcPr>
          <w:p w14:paraId="58CFD61C" w14:textId="77777777" w:rsidR="005A7C27" w:rsidRPr="00852A64" w:rsidRDefault="005A7C27" w:rsidP="00852A64">
            <w:pPr>
              <w:rPr>
                <w:rFonts w:ascii="Arial" w:hAnsi="Arial" w:cs="Arial"/>
                <w:sz w:val="18"/>
                <w:szCs w:val="18"/>
              </w:rPr>
            </w:pPr>
            <w:r w:rsidRPr="00852A64">
              <w:rPr>
                <w:rFonts w:ascii="Arial" w:hAnsi="Arial" w:cs="Arial"/>
                <w:sz w:val="18"/>
                <w:szCs w:val="18"/>
              </w:rPr>
              <w:t>EUPS</w:t>
            </w:r>
          </w:p>
        </w:tc>
        <w:tc>
          <w:tcPr>
            <w:tcW w:w="3145" w:type="dxa"/>
            <w:noWrap/>
            <w:hideMark/>
          </w:tcPr>
          <w:p w14:paraId="3855DFE4" w14:textId="77777777" w:rsidR="005A7C27" w:rsidRPr="00852A64" w:rsidRDefault="005A7C27" w:rsidP="00852A64">
            <w:pPr>
              <w:rPr>
                <w:rFonts w:ascii="Arial" w:hAnsi="Arial" w:cs="Arial"/>
                <w:sz w:val="18"/>
                <w:szCs w:val="18"/>
                <w:u w:val="single"/>
              </w:rPr>
            </w:pPr>
            <w:hyperlink r:id="rId24" w:history="1">
              <w:r w:rsidRPr="00852A64">
                <w:rPr>
                  <w:rStyle w:val="Hyperlink"/>
                  <w:rFonts w:ascii="Arial" w:hAnsi="Arial" w:cs="Arial"/>
                  <w:sz w:val="18"/>
                  <w:szCs w:val="18"/>
                </w:rPr>
                <w:t>https://doi.org/10.57703/ce-b3tjf</w:t>
              </w:r>
            </w:hyperlink>
          </w:p>
        </w:tc>
      </w:tr>
      <w:tr w:rsidR="005E6DFD" w:rsidRPr="005E6DFD" w14:paraId="0CB1EA34" w14:textId="77777777" w:rsidTr="00852A64">
        <w:trPr>
          <w:trHeight w:val="290"/>
        </w:trPr>
        <w:tc>
          <w:tcPr>
            <w:tcW w:w="1711" w:type="dxa"/>
            <w:noWrap/>
            <w:hideMark/>
          </w:tcPr>
          <w:p w14:paraId="76E2284D" w14:textId="77777777" w:rsidR="005A7C27" w:rsidRPr="00852A64" w:rsidRDefault="005A7C27" w:rsidP="00852A64">
            <w:pPr>
              <w:rPr>
                <w:rFonts w:ascii="Arial" w:hAnsi="Arial" w:cs="Arial"/>
                <w:sz w:val="18"/>
                <w:szCs w:val="18"/>
              </w:rPr>
            </w:pPr>
            <w:r w:rsidRPr="00852A64">
              <w:rPr>
                <w:rFonts w:ascii="Arial" w:hAnsi="Arial" w:cs="Arial"/>
                <w:sz w:val="18"/>
                <w:szCs w:val="18"/>
              </w:rPr>
              <w:t>Crossville</w:t>
            </w:r>
          </w:p>
        </w:tc>
        <w:tc>
          <w:tcPr>
            <w:tcW w:w="1785" w:type="dxa"/>
            <w:noWrap/>
            <w:hideMark/>
          </w:tcPr>
          <w:p w14:paraId="5D3100DD" w14:textId="77777777" w:rsidR="005A7C27" w:rsidRPr="00852A64" w:rsidRDefault="005A7C27" w:rsidP="00852A64">
            <w:pPr>
              <w:rPr>
                <w:rFonts w:ascii="Arial" w:hAnsi="Arial" w:cs="Arial"/>
                <w:sz w:val="18"/>
                <w:szCs w:val="18"/>
              </w:rPr>
            </w:pPr>
            <w:r w:rsidRPr="00852A64">
              <w:rPr>
                <w:rFonts w:ascii="Arial" w:hAnsi="Arial" w:cs="Arial"/>
                <w:sz w:val="18"/>
                <w:szCs w:val="18"/>
              </w:rPr>
              <w:t>Juno</w:t>
            </w:r>
          </w:p>
        </w:tc>
        <w:tc>
          <w:tcPr>
            <w:tcW w:w="1766" w:type="dxa"/>
            <w:noWrap/>
            <w:hideMark/>
          </w:tcPr>
          <w:p w14:paraId="3BFB17E5" w14:textId="77777777" w:rsidR="005A7C27" w:rsidRPr="00852A64" w:rsidRDefault="005A7C27" w:rsidP="00852A64">
            <w:pPr>
              <w:rPr>
                <w:rFonts w:ascii="Arial" w:hAnsi="Arial" w:cs="Arial"/>
                <w:sz w:val="18"/>
                <w:szCs w:val="18"/>
              </w:rPr>
            </w:pPr>
            <w:r w:rsidRPr="00852A64">
              <w:rPr>
                <w:rFonts w:ascii="Arial" w:hAnsi="Arial" w:cs="Arial"/>
                <w:sz w:val="18"/>
                <w:szCs w:val="18"/>
              </w:rPr>
              <w:t>Honed</w:t>
            </w:r>
          </w:p>
        </w:tc>
        <w:tc>
          <w:tcPr>
            <w:tcW w:w="943" w:type="dxa"/>
            <w:noWrap/>
            <w:hideMark/>
          </w:tcPr>
          <w:p w14:paraId="2AD07E77" w14:textId="77777777" w:rsidR="005A7C27" w:rsidRPr="00852A64" w:rsidRDefault="005A7C27" w:rsidP="00852A64">
            <w:pPr>
              <w:rPr>
                <w:rFonts w:ascii="Arial" w:hAnsi="Arial" w:cs="Arial"/>
                <w:sz w:val="18"/>
                <w:szCs w:val="18"/>
              </w:rPr>
            </w:pPr>
            <w:r w:rsidRPr="00852A64">
              <w:rPr>
                <w:rFonts w:ascii="Arial" w:hAnsi="Arial" w:cs="Arial"/>
                <w:sz w:val="18"/>
                <w:szCs w:val="18"/>
              </w:rPr>
              <w:t>EHON</w:t>
            </w:r>
          </w:p>
        </w:tc>
        <w:tc>
          <w:tcPr>
            <w:tcW w:w="3145" w:type="dxa"/>
            <w:noWrap/>
            <w:hideMark/>
          </w:tcPr>
          <w:p w14:paraId="1B905FA4" w14:textId="77777777" w:rsidR="005A7C27" w:rsidRPr="00852A64" w:rsidRDefault="005A7C27" w:rsidP="00852A64">
            <w:pPr>
              <w:rPr>
                <w:rFonts w:ascii="Arial" w:hAnsi="Arial" w:cs="Arial"/>
                <w:sz w:val="18"/>
                <w:szCs w:val="18"/>
                <w:u w:val="single"/>
              </w:rPr>
            </w:pPr>
            <w:hyperlink r:id="rId25" w:history="1">
              <w:r w:rsidRPr="00852A64">
                <w:rPr>
                  <w:rStyle w:val="Hyperlink"/>
                  <w:rFonts w:ascii="Arial" w:hAnsi="Arial" w:cs="Arial"/>
                  <w:sz w:val="18"/>
                  <w:szCs w:val="18"/>
                </w:rPr>
                <w:t>https://doi.org/10.57703/ce-4pq7x</w:t>
              </w:r>
            </w:hyperlink>
          </w:p>
        </w:tc>
      </w:tr>
      <w:tr w:rsidR="005E6DFD" w:rsidRPr="005E6DFD" w14:paraId="406725E0" w14:textId="77777777" w:rsidTr="00852A64">
        <w:trPr>
          <w:trHeight w:val="290"/>
        </w:trPr>
        <w:tc>
          <w:tcPr>
            <w:tcW w:w="1711" w:type="dxa"/>
            <w:noWrap/>
            <w:hideMark/>
          </w:tcPr>
          <w:p w14:paraId="20727547" w14:textId="77777777" w:rsidR="005A7C27" w:rsidRPr="00852A64" w:rsidRDefault="005A7C27" w:rsidP="00852A64">
            <w:pPr>
              <w:rPr>
                <w:rFonts w:ascii="Arial" w:hAnsi="Arial" w:cs="Arial"/>
                <w:sz w:val="18"/>
                <w:szCs w:val="18"/>
              </w:rPr>
            </w:pPr>
            <w:r w:rsidRPr="00852A64">
              <w:rPr>
                <w:rFonts w:ascii="Arial" w:hAnsi="Arial" w:cs="Arial"/>
                <w:sz w:val="18"/>
                <w:szCs w:val="18"/>
              </w:rPr>
              <w:t>American Wonder</w:t>
            </w:r>
          </w:p>
        </w:tc>
        <w:tc>
          <w:tcPr>
            <w:tcW w:w="1785" w:type="dxa"/>
            <w:noWrap/>
            <w:hideMark/>
          </w:tcPr>
          <w:p w14:paraId="6209FAF5" w14:textId="77777777" w:rsidR="005A7C27" w:rsidRPr="00852A64" w:rsidRDefault="005A7C27" w:rsidP="00852A64">
            <w:pPr>
              <w:rPr>
                <w:rFonts w:ascii="Arial" w:hAnsi="Arial" w:cs="Arial"/>
                <w:sz w:val="18"/>
                <w:szCs w:val="18"/>
              </w:rPr>
            </w:pPr>
            <w:r w:rsidRPr="00852A64">
              <w:rPr>
                <w:rFonts w:ascii="Arial" w:hAnsi="Arial" w:cs="Arial"/>
                <w:sz w:val="18"/>
                <w:szCs w:val="18"/>
              </w:rPr>
              <w:t>Asher Haze</w:t>
            </w:r>
          </w:p>
        </w:tc>
        <w:tc>
          <w:tcPr>
            <w:tcW w:w="1766" w:type="dxa"/>
            <w:noWrap/>
            <w:hideMark/>
          </w:tcPr>
          <w:p w14:paraId="33ED84DD" w14:textId="77777777" w:rsidR="005A7C27" w:rsidRPr="00852A64" w:rsidRDefault="005A7C27" w:rsidP="00852A64">
            <w:pPr>
              <w:rPr>
                <w:rFonts w:ascii="Arial" w:hAnsi="Arial" w:cs="Arial"/>
                <w:sz w:val="18"/>
                <w:szCs w:val="18"/>
              </w:rPr>
            </w:pPr>
            <w:r w:rsidRPr="00852A64">
              <w:rPr>
                <w:rFonts w:ascii="Arial" w:hAnsi="Arial" w:cs="Arial"/>
                <w:sz w:val="18"/>
                <w:szCs w:val="18"/>
              </w:rPr>
              <w:t>Finish 1</w:t>
            </w:r>
          </w:p>
        </w:tc>
        <w:tc>
          <w:tcPr>
            <w:tcW w:w="943" w:type="dxa"/>
            <w:noWrap/>
            <w:hideMark/>
          </w:tcPr>
          <w:p w14:paraId="3A0ECF6D" w14:textId="77777777" w:rsidR="005A7C27" w:rsidRPr="00852A64" w:rsidRDefault="005A7C27" w:rsidP="00852A64">
            <w:pPr>
              <w:rPr>
                <w:rFonts w:ascii="Arial" w:hAnsi="Arial" w:cs="Arial"/>
                <w:sz w:val="18"/>
                <w:szCs w:val="18"/>
              </w:rPr>
            </w:pPr>
            <w:r w:rsidRPr="00852A64">
              <w:rPr>
                <w:rFonts w:ascii="Arial" w:hAnsi="Arial" w:cs="Arial"/>
                <w:sz w:val="18"/>
                <w:szCs w:val="18"/>
              </w:rPr>
              <w:t>AH1</w:t>
            </w:r>
          </w:p>
        </w:tc>
        <w:tc>
          <w:tcPr>
            <w:tcW w:w="3145" w:type="dxa"/>
            <w:noWrap/>
            <w:hideMark/>
          </w:tcPr>
          <w:p w14:paraId="65386AD4" w14:textId="77777777" w:rsidR="005A7C27" w:rsidRPr="00852A64" w:rsidRDefault="005A7C27" w:rsidP="00852A64">
            <w:pPr>
              <w:rPr>
                <w:rFonts w:ascii="Arial" w:hAnsi="Arial" w:cs="Arial"/>
                <w:sz w:val="18"/>
                <w:szCs w:val="18"/>
                <w:u w:val="single"/>
              </w:rPr>
            </w:pPr>
            <w:hyperlink r:id="rId26" w:history="1">
              <w:r w:rsidRPr="00852A64">
                <w:rPr>
                  <w:rStyle w:val="Hyperlink"/>
                  <w:rFonts w:ascii="Arial" w:hAnsi="Arial" w:cs="Arial"/>
                  <w:sz w:val="18"/>
                  <w:szCs w:val="18"/>
                </w:rPr>
                <w:t>https://doi.org/10.57703/ce-9wzs6</w:t>
              </w:r>
            </w:hyperlink>
          </w:p>
        </w:tc>
      </w:tr>
      <w:tr w:rsidR="005E6DFD" w:rsidRPr="005E6DFD" w14:paraId="0CCC780F" w14:textId="77777777" w:rsidTr="00852A64">
        <w:trPr>
          <w:trHeight w:val="290"/>
        </w:trPr>
        <w:tc>
          <w:tcPr>
            <w:tcW w:w="1711" w:type="dxa"/>
            <w:noWrap/>
            <w:hideMark/>
          </w:tcPr>
          <w:p w14:paraId="5024DA91" w14:textId="77777777" w:rsidR="005A7C27" w:rsidRPr="00852A64" w:rsidRDefault="005A7C27" w:rsidP="00852A64">
            <w:pPr>
              <w:rPr>
                <w:rFonts w:ascii="Arial" w:hAnsi="Arial" w:cs="Arial"/>
                <w:sz w:val="18"/>
                <w:szCs w:val="18"/>
              </w:rPr>
            </w:pPr>
            <w:r w:rsidRPr="00852A64">
              <w:rPr>
                <w:rFonts w:ascii="Arial" w:hAnsi="Arial" w:cs="Arial"/>
                <w:sz w:val="18"/>
                <w:szCs w:val="18"/>
              </w:rPr>
              <w:t>American Wonder</w:t>
            </w:r>
          </w:p>
        </w:tc>
        <w:tc>
          <w:tcPr>
            <w:tcW w:w="1785" w:type="dxa"/>
            <w:noWrap/>
            <w:hideMark/>
          </w:tcPr>
          <w:p w14:paraId="30E1BE80" w14:textId="77777777" w:rsidR="005A7C27" w:rsidRPr="00852A64" w:rsidRDefault="005A7C27" w:rsidP="00852A64">
            <w:pPr>
              <w:rPr>
                <w:rFonts w:ascii="Arial" w:hAnsi="Arial" w:cs="Arial"/>
                <w:sz w:val="18"/>
                <w:szCs w:val="18"/>
              </w:rPr>
            </w:pPr>
            <w:r w:rsidRPr="00852A64">
              <w:rPr>
                <w:rFonts w:ascii="Arial" w:hAnsi="Arial" w:cs="Arial"/>
                <w:sz w:val="18"/>
                <w:szCs w:val="18"/>
              </w:rPr>
              <w:t>Asher Haze</w:t>
            </w:r>
          </w:p>
        </w:tc>
        <w:tc>
          <w:tcPr>
            <w:tcW w:w="1766" w:type="dxa"/>
            <w:noWrap/>
            <w:hideMark/>
          </w:tcPr>
          <w:p w14:paraId="5F55F576" w14:textId="77777777" w:rsidR="005A7C27" w:rsidRPr="00852A64" w:rsidRDefault="005A7C27" w:rsidP="00852A64">
            <w:pPr>
              <w:rPr>
                <w:rFonts w:ascii="Arial" w:hAnsi="Arial" w:cs="Arial"/>
                <w:sz w:val="18"/>
                <w:szCs w:val="18"/>
              </w:rPr>
            </w:pPr>
            <w:r w:rsidRPr="00852A64">
              <w:rPr>
                <w:rFonts w:ascii="Arial" w:hAnsi="Arial" w:cs="Arial"/>
                <w:sz w:val="18"/>
                <w:szCs w:val="18"/>
              </w:rPr>
              <w:t>Finish 2</w:t>
            </w:r>
          </w:p>
        </w:tc>
        <w:tc>
          <w:tcPr>
            <w:tcW w:w="943" w:type="dxa"/>
            <w:noWrap/>
            <w:hideMark/>
          </w:tcPr>
          <w:p w14:paraId="7FB69C36" w14:textId="77777777" w:rsidR="005A7C27" w:rsidRPr="00852A64" w:rsidRDefault="005A7C27" w:rsidP="00852A64">
            <w:pPr>
              <w:rPr>
                <w:rFonts w:ascii="Arial" w:hAnsi="Arial" w:cs="Arial"/>
                <w:sz w:val="18"/>
                <w:szCs w:val="18"/>
              </w:rPr>
            </w:pPr>
            <w:r w:rsidRPr="00852A64">
              <w:rPr>
                <w:rFonts w:ascii="Arial" w:hAnsi="Arial" w:cs="Arial"/>
                <w:sz w:val="18"/>
                <w:szCs w:val="18"/>
              </w:rPr>
              <w:t>AH2</w:t>
            </w:r>
          </w:p>
        </w:tc>
        <w:tc>
          <w:tcPr>
            <w:tcW w:w="3145" w:type="dxa"/>
            <w:noWrap/>
            <w:hideMark/>
          </w:tcPr>
          <w:p w14:paraId="1B93B67C" w14:textId="77777777" w:rsidR="005A7C27" w:rsidRPr="00852A64" w:rsidRDefault="005A7C27" w:rsidP="00852A64">
            <w:pPr>
              <w:rPr>
                <w:rFonts w:ascii="Arial" w:hAnsi="Arial" w:cs="Arial"/>
                <w:sz w:val="18"/>
                <w:szCs w:val="18"/>
                <w:u w:val="single"/>
              </w:rPr>
            </w:pPr>
            <w:hyperlink r:id="rId27" w:history="1">
              <w:r w:rsidRPr="00852A64">
                <w:rPr>
                  <w:rStyle w:val="Hyperlink"/>
                  <w:rFonts w:ascii="Arial" w:hAnsi="Arial" w:cs="Arial"/>
                  <w:sz w:val="18"/>
                  <w:szCs w:val="18"/>
                </w:rPr>
                <w:t>https://doi.org/10.57703/ce-2j7be</w:t>
              </w:r>
            </w:hyperlink>
          </w:p>
        </w:tc>
      </w:tr>
      <w:tr w:rsidR="005E6DFD" w:rsidRPr="005E6DFD" w14:paraId="0BAB8F7B" w14:textId="77777777" w:rsidTr="00852A64">
        <w:trPr>
          <w:trHeight w:val="290"/>
        </w:trPr>
        <w:tc>
          <w:tcPr>
            <w:tcW w:w="1711" w:type="dxa"/>
            <w:noWrap/>
            <w:hideMark/>
          </w:tcPr>
          <w:p w14:paraId="1B269618" w14:textId="77777777" w:rsidR="005A7C27" w:rsidRPr="00852A64" w:rsidRDefault="005A7C27" w:rsidP="00852A64">
            <w:pPr>
              <w:rPr>
                <w:rFonts w:ascii="Arial" w:hAnsi="Arial" w:cs="Arial"/>
                <w:sz w:val="18"/>
                <w:szCs w:val="18"/>
              </w:rPr>
            </w:pPr>
            <w:r w:rsidRPr="00852A64">
              <w:rPr>
                <w:rFonts w:ascii="Arial" w:hAnsi="Arial" w:cs="Arial"/>
                <w:sz w:val="18"/>
                <w:szCs w:val="18"/>
              </w:rPr>
              <w:t>American Wonder</w:t>
            </w:r>
          </w:p>
        </w:tc>
        <w:tc>
          <w:tcPr>
            <w:tcW w:w="1785" w:type="dxa"/>
            <w:noWrap/>
            <w:hideMark/>
          </w:tcPr>
          <w:p w14:paraId="3258C480" w14:textId="77777777" w:rsidR="005A7C27" w:rsidRPr="00852A64" w:rsidRDefault="005A7C27" w:rsidP="00852A64">
            <w:pPr>
              <w:rPr>
                <w:rFonts w:ascii="Arial" w:hAnsi="Arial" w:cs="Arial"/>
                <w:sz w:val="18"/>
                <w:szCs w:val="18"/>
              </w:rPr>
            </w:pPr>
            <w:proofErr w:type="spellStart"/>
            <w:r w:rsidRPr="00852A64">
              <w:rPr>
                <w:rFonts w:ascii="Arial" w:hAnsi="Arial" w:cs="Arial"/>
                <w:sz w:val="18"/>
                <w:szCs w:val="18"/>
              </w:rPr>
              <w:t>Venato</w:t>
            </w:r>
            <w:proofErr w:type="spellEnd"/>
          </w:p>
        </w:tc>
        <w:tc>
          <w:tcPr>
            <w:tcW w:w="1766" w:type="dxa"/>
            <w:noWrap/>
            <w:hideMark/>
          </w:tcPr>
          <w:p w14:paraId="12773BAB" w14:textId="77777777" w:rsidR="005A7C27" w:rsidRPr="00852A64" w:rsidRDefault="005A7C27" w:rsidP="00852A64">
            <w:pPr>
              <w:rPr>
                <w:rFonts w:ascii="Arial" w:hAnsi="Arial" w:cs="Arial"/>
                <w:sz w:val="18"/>
                <w:szCs w:val="18"/>
              </w:rPr>
            </w:pPr>
            <w:r w:rsidRPr="00852A64">
              <w:rPr>
                <w:rFonts w:ascii="Arial" w:hAnsi="Arial" w:cs="Arial"/>
                <w:sz w:val="18"/>
                <w:szCs w:val="18"/>
              </w:rPr>
              <w:t>Polished</w:t>
            </w:r>
          </w:p>
        </w:tc>
        <w:tc>
          <w:tcPr>
            <w:tcW w:w="943" w:type="dxa"/>
            <w:noWrap/>
            <w:hideMark/>
          </w:tcPr>
          <w:p w14:paraId="0338C872" w14:textId="77777777" w:rsidR="005A7C27" w:rsidRPr="00852A64" w:rsidRDefault="005A7C27" w:rsidP="00852A64">
            <w:pPr>
              <w:rPr>
                <w:rFonts w:ascii="Arial" w:hAnsi="Arial" w:cs="Arial"/>
                <w:sz w:val="18"/>
                <w:szCs w:val="18"/>
              </w:rPr>
            </w:pPr>
            <w:r w:rsidRPr="00852A64">
              <w:rPr>
                <w:rFonts w:ascii="Arial" w:hAnsi="Arial" w:cs="Arial"/>
                <w:sz w:val="18"/>
                <w:szCs w:val="18"/>
              </w:rPr>
              <w:t>VPOL</w:t>
            </w:r>
          </w:p>
        </w:tc>
        <w:tc>
          <w:tcPr>
            <w:tcW w:w="3145" w:type="dxa"/>
            <w:noWrap/>
            <w:hideMark/>
          </w:tcPr>
          <w:p w14:paraId="346E6F2B" w14:textId="77777777" w:rsidR="005A7C27" w:rsidRPr="00852A64" w:rsidRDefault="005A7C27" w:rsidP="00852A64">
            <w:pPr>
              <w:rPr>
                <w:rFonts w:ascii="Arial" w:hAnsi="Arial" w:cs="Arial"/>
                <w:sz w:val="18"/>
                <w:szCs w:val="18"/>
                <w:u w:val="single"/>
              </w:rPr>
            </w:pPr>
            <w:hyperlink r:id="rId28" w:history="1">
              <w:r w:rsidRPr="00852A64">
                <w:rPr>
                  <w:rStyle w:val="Hyperlink"/>
                  <w:rFonts w:ascii="Segoe UI" w:hAnsi="Segoe UI" w:cs="Segoe UI"/>
                  <w:sz w:val="18"/>
                  <w:szCs w:val="18"/>
                  <w:shd w:val="clear" w:color="auto" w:fill="FFFFFF"/>
                </w:rPr>
                <w:t>https://doi.org/10.57703/ce-mg4cy</w:t>
              </w:r>
            </w:hyperlink>
          </w:p>
        </w:tc>
      </w:tr>
      <w:tr w:rsidR="005E6DFD" w:rsidRPr="005E6DFD" w14:paraId="460F7F28" w14:textId="77777777" w:rsidTr="00852A64">
        <w:trPr>
          <w:trHeight w:val="290"/>
        </w:trPr>
        <w:tc>
          <w:tcPr>
            <w:tcW w:w="1711" w:type="dxa"/>
            <w:noWrap/>
            <w:hideMark/>
          </w:tcPr>
          <w:p w14:paraId="4FAC1768" w14:textId="77777777" w:rsidR="005A7C27" w:rsidRPr="00852A64" w:rsidRDefault="005A7C27" w:rsidP="00852A64">
            <w:pPr>
              <w:rPr>
                <w:rFonts w:ascii="Arial" w:hAnsi="Arial" w:cs="Arial"/>
                <w:sz w:val="18"/>
                <w:szCs w:val="18"/>
              </w:rPr>
            </w:pPr>
            <w:r w:rsidRPr="00852A64">
              <w:rPr>
                <w:rFonts w:ascii="Arial" w:hAnsi="Arial" w:cs="Arial"/>
                <w:sz w:val="18"/>
                <w:szCs w:val="18"/>
              </w:rPr>
              <w:t>American Wonder</w:t>
            </w:r>
          </w:p>
        </w:tc>
        <w:tc>
          <w:tcPr>
            <w:tcW w:w="1785" w:type="dxa"/>
            <w:noWrap/>
            <w:hideMark/>
          </w:tcPr>
          <w:p w14:paraId="180AD3B0" w14:textId="77777777" w:rsidR="005A7C27" w:rsidRPr="00852A64" w:rsidRDefault="005A7C27" w:rsidP="00852A64">
            <w:pPr>
              <w:rPr>
                <w:rFonts w:ascii="Arial" w:hAnsi="Arial" w:cs="Arial"/>
                <w:sz w:val="18"/>
                <w:szCs w:val="18"/>
              </w:rPr>
            </w:pPr>
            <w:r w:rsidRPr="00852A64">
              <w:rPr>
                <w:rFonts w:ascii="Arial" w:hAnsi="Arial" w:cs="Arial"/>
                <w:sz w:val="18"/>
                <w:szCs w:val="18"/>
              </w:rPr>
              <w:t>Polar Style</w:t>
            </w:r>
          </w:p>
        </w:tc>
        <w:tc>
          <w:tcPr>
            <w:tcW w:w="1766" w:type="dxa"/>
            <w:noWrap/>
            <w:hideMark/>
          </w:tcPr>
          <w:p w14:paraId="7267D7C8" w14:textId="77777777" w:rsidR="005A7C27" w:rsidRPr="00852A64" w:rsidRDefault="005A7C27" w:rsidP="00852A64">
            <w:pPr>
              <w:rPr>
                <w:rFonts w:ascii="Arial" w:hAnsi="Arial" w:cs="Arial"/>
                <w:sz w:val="18"/>
                <w:szCs w:val="18"/>
              </w:rPr>
            </w:pPr>
            <w:r w:rsidRPr="00852A64">
              <w:rPr>
                <w:rFonts w:ascii="Arial" w:hAnsi="Arial" w:cs="Arial"/>
                <w:sz w:val="18"/>
                <w:szCs w:val="18"/>
              </w:rPr>
              <w:t>White</w:t>
            </w:r>
          </w:p>
        </w:tc>
        <w:tc>
          <w:tcPr>
            <w:tcW w:w="943" w:type="dxa"/>
            <w:noWrap/>
            <w:hideMark/>
          </w:tcPr>
          <w:p w14:paraId="14CE137D" w14:textId="77777777" w:rsidR="005A7C27" w:rsidRPr="00852A64" w:rsidRDefault="005A7C27" w:rsidP="00852A64">
            <w:pPr>
              <w:rPr>
                <w:rFonts w:ascii="Arial" w:hAnsi="Arial" w:cs="Arial"/>
                <w:sz w:val="18"/>
                <w:szCs w:val="18"/>
              </w:rPr>
            </w:pPr>
            <w:r w:rsidRPr="00852A64">
              <w:rPr>
                <w:rFonts w:ascii="Arial" w:hAnsi="Arial" w:cs="Arial"/>
                <w:sz w:val="18"/>
                <w:szCs w:val="18"/>
              </w:rPr>
              <w:t>PSW</w:t>
            </w:r>
          </w:p>
        </w:tc>
        <w:tc>
          <w:tcPr>
            <w:tcW w:w="3145" w:type="dxa"/>
            <w:noWrap/>
            <w:hideMark/>
          </w:tcPr>
          <w:p w14:paraId="40CE513E" w14:textId="77777777" w:rsidR="005A7C27" w:rsidRPr="00852A64" w:rsidRDefault="005A7C27" w:rsidP="00852A64">
            <w:pPr>
              <w:rPr>
                <w:rFonts w:ascii="Arial" w:hAnsi="Arial" w:cs="Arial"/>
                <w:sz w:val="18"/>
                <w:szCs w:val="18"/>
                <w:u w:val="single"/>
              </w:rPr>
            </w:pPr>
            <w:hyperlink r:id="rId29" w:history="1">
              <w:r w:rsidRPr="00852A64">
                <w:rPr>
                  <w:rStyle w:val="Hyperlink"/>
                  <w:rFonts w:ascii="Arial" w:hAnsi="Arial" w:cs="Arial"/>
                  <w:sz w:val="18"/>
                  <w:szCs w:val="18"/>
                </w:rPr>
                <w:t>https://doi.org/10.57703/ce-zaf32</w:t>
              </w:r>
            </w:hyperlink>
          </w:p>
        </w:tc>
      </w:tr>
    </w:tbl>
    <w:p w14:paraId="01B37139" w14:textId="77777777" w:rsidR="005A7C27" w:rsidRDefault="005A7C27" w:rsidP="00852A64">
      <w:pPr>
        <w:spacing w:after="0" w:line="480" w:lineRule="auto"/>
        <w:ind w:left="360"/>
        <w:rPr>
          <w:rFonts w:ascii="Arial" w:hAnsi="Arial" w:cs="Arial"/>
          <w:bCs/>
        </w:rPr>
      </w:pPr>
    </w:p>
    <w:p w14:paraId="391CCD6F" w14:textId="77777777" w:rsidR="005A7C27" w:rsidRPr="00FD64E3" w:rsidRDefault="005A7C27" w:rsidP="003731CE">
      <w:pPr>
        <w:spacing w:after="0" w:line="480" w:lineRule="auto"/>
        <w:ind w:left="360" w:hanging="360"/>
        <w:jc w:val="center"/>
        <w:rPr>
          <w:rFonts w:ascii="Arial" w:hAnsi="Arial" w:cs="Arial"/>
        </w:rPr>
      </w:pPr>
    </w:p>
    <w:p w14:paraId="79915DC4" w14:textId="1DD99593" w:rsidR="00FD64E3" w:rsidRDefault="00FD64E3" w:rsidP="003731CE">
      <w:pPr>
        <w:pStyle w:val="ListParagraph"/>
        <w:numPr>
          <w:ilvl w:val="0"/>
          <w:numId w:val="1"/>
        </w:numPr>
        <w:spacing w:after="0" w:line="480" w:lineRule="auto"/>
        <w:rPr>
          <w:rFonts w:ascii="Arial" w:hAnsi="Arial" w:cs="Arial"/>
          <w:b/>
          <w:bCs/>
          <w:i/>
          <w:iCs/>
        </w:rPr>
      </w:pPr>
      <w:r>
        <w:rPr>
          <w:rFonts w:ascii="Arial" w:hAnsi="Arial" w:cs="Arial"/>
          <w:b/>
          <w:bCs/>
          <w:i/>
          <w:iCs/>
        </w:rPr>
        <w:lastRenderedPageBreak/>
        <w:t>Power spectral density analysis</w:t>
      </w:r>
    </w:p>
    <w:p w14:paraId="77EDE6AE" w14:textId="5AD3A111" w:rsidR="003731CE" w:rsidRPr="00FD64E3" w:rsidRDefault="003731CE" w:rsidP="003731CE">
      <w:pPr>
        <w:pStyle w:val="ListParagraph"/>
        <w:numPr>
          <w:ilvl w:val="1"/>
          <w:numId w:val="1"/>
        </w:numPr>
        <w:spacing w:after="0" w:line="480" w:lineRule="auto"/>
        <w:rPr>
          <w:rFonts w:ascii="Arial" w:hAnsi="Arial" w:cs="Arial"/>
          <w:b/>
          <w:bCs/>
          <w:i/>
          <w:iCs/>
        </w:rPr>
      </w:pPr>
      <w:r>
        <w:rPr>
          <w:rFonts w:ascii="Arial" w:hAnsi="Arial" w:cs="Arial"/>
          <w:b/>
          <w:bCs/>
          <w:i/>
          <w:iCs/>
        </w:rPr>
        <w:t>Approach to acquiring power spectral density plots from stylus profilometry data</w:t>
      </w:r>
    </w:p>
    <w:p w14:paraId="24B1B0D2" w14:textId="7E2DA10D" w:rsidR="001715E6" w:rsidRDefault="001715E6" w:rsidP="00852A64">
      <w:pPr>
        <w:spacing w:after="0" w:line="480" w:lineRule="auto"/>
        <w:ind w:firstLine="720"/>
        <w:jc w:val="both"/>
        <w:rPr>
          <w:rFonts w:ascii="Arial" w:hAnsi="Arial" w:cs="Arial"/>
        </w:rPr>
      </w:pPr>
      <w:r>
        <w:rPr>
          <w:rFonts w:ascii="Arial" w:hAnsi="Arial" w:cs="Arial"/>
        </w:rPr>
        <w:t xml:space="preserve">The power spectral density (PSD, </w:t>
      </w:r>
      <w:r w:rsidRPr="001715E6">
        <w:rPr>
          <w:rFonts w:ascii="Arial" w:hAnsi="Arial" w:cs="Arial"/>
          <w:i/>
          <w:iCs/>
        </w:rPr>
        <w:t>C(q)</w:t>
      </w:r>
      <w:r>
        <w:rPr>
          <w:rFonts w:ascii="Arial" w:hAnsi="Arial" w:cs="Arial"/>
        </w:rPr>
        <w:t xml:space="preserve">) is a mathematical tool that transforms roughness profiles from </w:t>
      </w:r>
      <w:r w:rsidR="005A7C27">
        <w:rPr>
          <w:rFonts w:ascii="Arial" w:hAnsi="Arial" w:cs="Arial"/>
        </w:rPr>
        <w:t xml:space="preserve">the </w:t>
      </w:r>
      <w:r>
        <w:rPr>
          <w:rFonts w:ascii="Arial" w:hAnsi="Arial" w:cs="Arial"/>
        </w:rPr>
        <w:t>spatial domain (</w:t>
      </w:r>
      <w:r w:rsidRPr="001715E6">
        <w:rPr>
          <w:rFonts w:ascii="Arial" w:hAnsi="Arial" w:cs="Arial"/>
          <w:i/>
          <w:iCs/>
        </w:rPr>
        <w:t>h(x)</w:t>
      </w:r>
      <w:r>
        <w:rPr>
          <w:rFonts w:ascii="Arial" w:hAnsi="Arial" w:cs="Arial"/>
          <w:i/>
          <w:iCs/>
        </w:rPr>
        <w:t xml:space="preserve"> </w:t>
      </w:r>
      <w:r w:rsidRPr="001715E6">
        <w:rPr>
          <w:rFonts w:ascii="Arial" w:hAnsi="Arial" w:cs="Arial"/>
        </w:rPr>
        <w:t>where</w:t>
      </w:r>
      <w:r>
        <w:rPr>
          <w:rFonts w:ascii="Arial" w:hAnsi="Arial" w:cs="Arial"/>
          <w:i/>
          <w:iCs/>
        </w:rPr>
        <w:t xml:space="preserve"> h </w:t>
      </w:r>
      <w:r w:rsidRPr="001715E6">
        <w:rPr>
          <w:rFonts w:ascii="Arial" w:hAnsi="Arial" w:cs="Arial"/>
        </w:rPr>
        <w:t>is the height and</w:t>
      </w:r>
      <w:r>
        <w:rPr>
          <w:rFonts w:ascii="Arial" w:hAnsi="Arial" w:cs="Arial"/>
          <w:i/>
          <w:iCs/>
        </w:rPr>
        <w:t xml:space="preserve"> x </w:t>
      </w:r>
      <w:r w:rsidRPr="001715E6">
        <w:rPr>
          <w:rFonts w:ascii="Arial" w:hAnsi="Arial" w:cs="Arial"/>
        </w:rPr>
        <w:t>is the spatial position</w:t>
      </w:r>
      <w:r>
        <w:rPr>
          <w:rFonts w:ascii="Arial" w:hAnsi="Arial" w:cs="Arial"/>
          <w:i/>
          <w:iCs/>
        </w:rPr>
        <w:t>)</w:t>
      </w:r>
      <w:r>
        <w:rPr>
          <w:rFonts w:ascii="Arial" w:hAnsi="Arial" w:cs="Arial"/>
        </w:rPr>
        <w:t xml:space="preserve"> to the wavevector (large wavevectors are associated with shorter wavelengths), </w:t>
      </w:r>
      <w:r w:rsidRPr="001715E6">
        <w:rPr>
          <w:rFonts w:ascii="Arial" w:hAnsi="Arial" w:cs="Arial"/>
          <w:i/>
          <w:iCs/>
        </w:rPr>
        <w:t>q</w:t>
      </w:r>
      <w:r>
        <w:rPr>
          <w:rFonts w:ascii="Arial" w:hAnsi="Arial" w:cs="Arial"/>
        </w:rPr>
        <w:t xml:space="preserve">. Plots of PSD enable visualization of the contributions of different wavevectors to </w:t>
      </w:r>
      <w:r w:rsidR="008C39EB">
        <w:rPr>
          <w:rFonts w:ascii="Arial" w:hAnsi="Arial" w:cs="Arial"/>
        </w:rPr>
        <w:t>the topography of a</w:t>
      </w:r>
      <w:r>
        <w:rPr>
          <w:rFonts w:ascii="Arial" w:hAnsi="Arial" w:cs="Arial"/>
        </w:rPr>
        <w:t xml:space="preserve"> surface. Mathematically, the PSD is the Fourier transform</w:t>
      </w:r>
      <w:r w:rsidR="004418BA">
        <w:rPr>
          <w:rFonts w:ascii="Arial" w:hAnsi="Arial" w:cs="Arial"/>
        </w:rPr>
        <w:t xml:space="preserve"> </w:t>
      </w:r>
      <m:oMath>
        <m:acc>
          <m:accPr>
            <m:chr m:val="̃"/>
            <m:ctrlPr>
              <w:rPr>
                <w:rFonts w:ascii="Cambria Math" w:hAnsi="Cambria Math" w:cs="Times New Roman"/>
                <w:i/>
              </w:rPr>
            </m:ctrlPr>
          </m:accPr>
          <m:e>
            <m:r>
              <w:rPr>
                <w:rFonts w:ascii="Cambria Math" w:hAnsi="Cambria Math" w:cs="Times New Roman"/>
              </w:rPr>
              <m:t>h</m:t>
            </m:r>
          </m:e>
        </m:acc>
      </m:oMath>
      <w:r w:rsidR="004418BA">
        <w:rPr>
          <w:rFonts w:ascii="Arial" w:hAnsi="Arial" w:cs="Arial"/>
        </w:rPr>
        <w:t xml:space="preserve"> </w:t>
      </w:r>
      <w:r>
        <w:rPr>
          <w:rFonts w:ascii="Arial" w:hAnsi="Arial" w:cs="Arial"/>
        </w:rPr>
        <w:t>of the autocorrelation function, or the square of the Fourier transform of the height function itself</w:t>
      </w:r>
      <w:r w:rsidR="008B16B2">
        <w:rPr>
          <w:rFonts w:ascii="Arial" w:hAnsi="Arial" w:cs="Arial"/>
        </w:rPr>
        <w:t xml:space="preserve">. </w:t>
      </w:r>
      <w:r>
        <w:rPr>
          <w:rFonts w:ascii="Arial" w:hAnsi="Arial" w:cs="Arial"/>
        </w:rPr>
        <w:t xml:space="preserve">The power spectral density was computed </w:t>
      </w:r>
      <w:r w:rsidR="004418BA">
        <w:rPr>
          <w:rFonts w:ascii="Arial" w:hAnsi="Arial" w:cs="Arial"/>
        </w:rPr>
        <w:t xml:space="preserve">according to the approach of Ref. </w:t>
      </w:r>
      <w:r w:rsidR="004418BA">
        <w:rPr>
          <w:rFonts w:ascii="Arial" w:hAnsi="Arial" w:cs="Arial"/>
        </w:rPr>
        <w:fldChar w:fldCharType="begin"/>
      </w:r>
      <w:r w:rsidR="003E1FA7">
        <w:rPr>
          <w:rFonts w:ascii="Arial" w:hAnsi="Arial" w:cs="Arial"/>
        </w:rPr>
        <w:instrText xml:space="preserve"> ADDIN EN.CITE &lt;EndNote&gt;&lt;Cite&gt;&lt;Author&gt;Jacobs&lt;/Author&gt;&lt;Year&gt;2017&lt;/Year&gt;&lt;RecNum&gt;426&lt;/RecNum&gt;&lt;DisplayText&gt;[2]&lt;/DisplayText&gt;&lt;record&gt;&lt;rec-number&gt;426&lt;/rec-number&gt;&lt;foreign-keys&gt;&lt;key app="EN" db-id="s9vrra22p25rpfevdxivdzxxez955r09wza0" timestamp="1618923090"&gt;426&lt;/key&gt;&lt;/foreign-keys&gt;&lt;ref-type name="Journal Article"&gt;17&lt;/ref-type&gt;&lt;contributors&gt;&lt;authors&gt;&lt;author&gt;Jacobs, Tevis DB&lt;/author&gt;&lt;author&gt;Junge, Till&lt;/author&gt;&lt;author&gt;Pastewka, Lars&lt;/author&gt;&lt;/authors&gt;&lt;/contributors&gt;&lt;titles&gt;&lt;title&gt;Quantitative characterization of surface topography using spectral analysis&lt;/title&gt;&lt;secondary-title&gt;Surface Topography: Metrology and Properties&lt;/secondary-title&gt;&lt;/titles&gt;&lt;periodical&gt;&lt;full-title&gt;Surface Topography: Metrology and Properties&lt;/full-title&gt;&lt;/periodical&gt;&lt;pages&gt;013001&lt;/pages&gt;&lt;volume&gt;5&lt;/volume&gt;&lt;number&gt;1&lt;/number&gt;&lt;dates&gt;&lt;year&gt;2017&lt;/year&gt;&lt;/dates&gt;&lt;isbn&gt;2051-672X&lt;/isbn&gt;&lt;urls&gt;&lt;/urls&gt;&lt;/record&gt;&lt;/Cite&gt;&lt;/EndNote&gt;</w:instrText>
      </w:r>
      <w:r w:rsidR="004418BA">
        <w:rPr>
          <w:rFonts w:ascii="Arial" w:hAnsi="Arial" w:cs="Arial"/>
        </w:rPr>
        <w:fldChar w:fldCharType="separate"/>
      </w:r>
      <w:r w:rsidR="003E1FA7">
        <w:rPr>
          <w:rFonts w:ascii="Arial" w:hAnsi="Arial" w:cs="Arial"/>
          <w:noProof/>
        </w:rPr>
        <w:t>[2]</w:t>
      </w:r>
      <w:r w:rsidR="004418BA">
        <w:rPr>
          <w:rFonts w:ascii="Arial" w:hAnsi="Arial" w:cs="Arial"/>
        </w:rPr>
        <w:fldChar w:fldCharType="end"/>
      </w:r>
      <w:r w:rsidR="004418BA">
        <w:rPr>
          <w:rFonts w:ascii="Arial" w:hAnsi="Arial" w:cs="Arial"/>
        </w:rPr>
        <w:t>:</w:t>
      </w:r>
    </w:p>
    <w:p w14:paraId="4FD9403D" w14:textId="7232B48B" w:rsidR="001715E6" w:rsidRPr="008D6BB9" w:rsidRDefault="001715E6" w:rsidP="001715E6">
      <w:pPr>
        <w:spacing w:after="0" w:line="480" w:lineRule="auto"/>
        <w:jc w:val="both"/>
        <w:rPr>
          <w:rFonts w:ascii="Arial" w:eastAsiaTheme="minorEastAsia" w:hAnsi="Arial" w:cs="Arial"/>
        </w:rPr>
      </w:pPr>
      <m:oMath>
        <m:r>
          <w:rPr>
            <w:rFonts w:ascii="Cambria Math" w:hAnsi="Cambria Math" w:cs="Times New Roman"/>
          </w:rPr>
          <m:t>C</m:t>
        </m:r>
        <m:d>
          <m:dPr>
            <m:ctrlPr>
              <w:rPr>
                <w:rFonts w:ascii="Cambria Math" w:hAnsi="Cambria Math" w:cs="Times New Roman"/>
                <w:i/>
              </w:rPr>
            </m:ctrlPr>
          </m:dPr>
          <m:e>
            <m:r>
              <w:rPr>
                <w:rFonts w:ascii="Cambria Math" w:hAnsi="Cambria Math" w:cs="Times New Roman"/>
              </w:rPr>
              <m:t>q</m:t>
            </m:r>
          </m:e>
        </m:d>
        <m:r>
          <w:rPr>
            <w:rFonts w:ascii="Cambria Math" w:hAnsi="Cambria Math" w:cs="Times New Roman"/>
          </w:rPr>
          <m:t xml:space="preserve">= </m:t>
        </m:r>
        <m:sSup>
          <m:sSupPr>
            <m:ctrlPr>
              <w:rPr>
                <w:rFonts w:ascii="Cambria Math" w:hAnsi="Cambria Math" w:cs="Times New Roman"/>
                <w:i/>
              </w:rPr>
            </m:ctrlPr>
          </m:sSupPr>
          <m:e>
            <m:r>
              <w:rPr>
                <w:rFonts w:ascii="Cambria Math" w:hAnsi="Cambria Math" w:cs="Times New Roman"/>
              </w:rPr>
              <m:t>L</m:t>
            </m:r>
          </m:e>
          <m:sup>
            <m:r>
              <w:rPr>
                <w:rFonts w:ascii="Cambria Math" w:hAnsi="Cambria Math" w:cs="Times New Roman"/>
              </w:rPr>
              <m:t>-1</m:t>
            </m:r>
          </m:sup>
        </m:sSup>
        <m:sSup>
          <m:sSupPr>
            <m:ctrlPr>
              <w:rPr>
                <w:rFonts w:ascii="Cambria Math" w:hAnsi="Cambria Math" w:cs="Times New Roman"/>
                <w:i/>
              </w:rPr>
            </m:ctrlPr>
          </m:sSupPr>
          <m:e>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h</m:t>
                </m:r>
              </m:e>
            </m:acc>
            <m:d>
              <m:dPr>
                <m:ctrlPr>
                  <w:rPr>
                    <w:rFonts w:ascii="Cambria Math" w:hAnsi="Cambria Math" w:cs="Times New Roman"/>
                    <w:i/>
                  </w:rPr>
                </m:ctrlPr>
              </m:dPr>
              <m:e>
                <m:r>
                  <w:rPr>
                    <w:rFonts w:ascii="Cambria Math" w:hAnsi="Cambria Math" w:cs="Times New Roman"/>
                  </w:rPr>
                  <m:t>q</m:t>
                </m:r>
              </m:e>
            </m:d>
            <m:r>
              <w:rPr>
                <w:rFonts w:ascii="Cambria Math" w:hAnsi="Cambria Math" w:cs="Times New Roman"/>
              </w:rPr>
              <m:t>|</m:t>
            </m:r>
          </m:e>
          <m:sup>
            <m:r>
              <w:rPr>
                <w:rFonts w:ascii="Cambria Math" w:hAnsi="Cambria Math" w:cs="Times New Roman"/>
              </w:rPr>
              <m:t>2</m:t>
            </m:r>
          </m:sup>
        </m:sSup>
        <m:r>
          <w:rPr>
            <w:rFonts w:ascii="Cambria Math" w:hAnsi="Cambria Math" w:cs="Times New Roman"/>
          </w:rPr>
          <m:t xml:space="preserve">= </m:t>
        </m:r>
        <m:sSup>
          <m:sSupPr>
            <m:ctrlPr>
              <w:rPr>
                <w:rFonts w:ascii="Cambria Math" w:hAnsi="Cambria Math" w:cs="Times New Roman"/>
                <w:i/>
              </w:rPr>
            </m:ctrlPr>
          </m:sSupPr>
          <m:e>
            <m:r>
              <w:rPr>
                <w:rFonts w:ascii="Cambria Math" w:hAnsi="Cambria Math" w:cs="Times New Roman"/>
              </w:rPr>
              <m:t>L</m:t>
            </m:r>
          </m:e>
          <m:sup>
            <m:r>
              <w:rPr>
                <w:rFonts w:ascii="Cambria Math" w:hAnsi="Cambria Math" w:cs="Times New Roman"/>
              </w:rPr>
              <m:t>-1</m:t>
            </m:r>
          </m:sup>
        </m:sSup>
        <m:sSup>
          <m:sSupPr>
            <m:ctrlPr>
              <w:rPr>
                <w:rFonts w:ascii="Cambria Math" w:hAnsi="Cambria Math" w:cs="Times New Roman"/>
                <w:i/>
              </w:rPr>
            </m:ctrlPr>
          </m:sSupPr>
          <m:e>
            <m:d>
              <m:dPr>
                <m:begChr m:val="|"/>
                <m:endChr m:val="|"/>
                <m:ctrlPr>
                  <w:rPr>
                    <w:rFonts w:ascii="Cambria Math" w:hAnsi="Cambria Math" w:cs="Times New Roman"/>
                    <w:i/>
                  </w:rPr>
                </m:ctrlPr>
              </m:dPr>
              <m:e>
                <m:nary>
                  <m:naryPr>
                    <m:limLoc m:val="subSup"/>
                    <m:ctrlPr>
                      <w:rPr>
                        <w:rFonts w:ascii="Cambria Math" w:hAnsi="Cambria Math" w:cs="Times New Roman"/>
                        <w:i/>
                      </w:rPr>
                    </m:ctrlPr>
                  </m:naryPr>
                  <m:sub>
                    <m:r>
                      <w:rPr>
                        <w:rFonts w:ascii="Cambria Math" w:hAnsi="Cambria Math" w:cs="Times New Roman"/>
                      </w:rPr>
                      <m:t>0</m:t>
                    </m:r>
                  </m:sub>
                  <m:sup>
                    <m:r>
                      <w:rPr>
                        <w:rFonts w:ascii="Cambria Math" w:hAnsi="Cambria Math" w:cs="Times New Roman"/>
                      </w:rPr>
                      <m:t>L</m:t>
                    </m:r>
                  </m:sup>
                  <m:e>
                    <m:r>
                      <w:rPr>
                        <w:rFonts w:ascii="Cambria Math" w:hAnsi="Cambria Math" w:cs="Times New Roman"/>
                      </w:rPr>
                      <m:t>h(x)</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-iqx</m:t>
                        </m:r>
                      </m:sup>
                    </m:sSup>
                    <m:r>
                      <w:rPr>
                        <w:rFonts w:ascii="Cambria Math" w:hAnsi="Cambria Math" w:cs="Times New Roman"/>
                      </w:rPr>
                      <m:t>dx</m:t>
                    </m:r>
                  </m:e>
                </m:nary>
              </m:e>
            </m:d>
          </m:e>
          <m:sup>
            <m:r>
              <w:rPr>
                <w:rFonts w:ascii="Cambria Math" w:hAnsi="Cambria Math" w:cs="Times New Roman"/>
              </w:rPr>
              <m:t>2</m:t>
            </m:r>
          </m:sup>
        </m:sSup>
      </m:oMath>
      <w:r>
        <w:rPr>
          <w:rFonts w:ascii="Arial" w:eastAsiaTheme="minorEastAsia" w:hAnsi="Arial" w:cs="Arial"/>
        </w:rPr>
        <w:tab/>
      </w:r>
      <w:r>
        <w:rPr>
          <w:rFonts w:ascii="Arial" w:eastAsiaTheme="minorEastAsia" w:hAnsi="Arial" w:cs="Arial"/>
        </w:rPr>
        <w:tab/>
        <w:t>Eq. (S1)</w:t>
      </w:r>
    </w:p>
    <w:p w14:paraId="5C8256E9" w14:textId="72818F18" w:rsidR="001715E6" w:rsidRDefault="004418BA" w:rsidP="001715E6">
      <w:pPr>
        <w:spacing w:after="0" w:line="480" w:lineRule="auto"/>
        <w:jc w:val="both"/>
        <w:rPr>
          <w:rFonts w:ascii="Arial" w:hAnsi="Arial" w:cs="Arial"/>
        </w:rPr>
      </w:pPr>
      <w:r>
        <w:rPr>
          <w:rFonts w:ascii="Arial" w:hAnsi="Arial" w:cs="Arial"/>
        </w:rPr>
        <w:t xml:space="preserve">where </w:t>
      </w:r>
      <w:r w:rsidRPr="00303B91">
        <w:rPr>
          <w:rFonts w:ascii="Arial" w:hAnsi="Arial" w:cs="Arial"/>
          <w:i/>
          <w:iCs/>
        </w:rPr>
        <w:t>L</w:t>
      </w:r>
      <w:r>
        <w:rPr>
          <w:rFonts w:ascii="Arial" w:hAnsi="Arial" w:cs="Arial"/>
        </w:rPr>
        <w:t xml:space="preserve"> is the scan length</w:t>
      </w:r>
      <w:r w:rsidR="00DD0F66">
        <w:rPr>
          <w:rFonts w:ascii="Arial" w:hAnsi="Arial" w:cs="Arial"/>
        </w:rPr>
        <w:t xml:space="preserve">. </w:t>
      </w:r>
      <w:r w:rsidR="001715E6">
        <w:rPr>
          <w:rFonts w:ascii="Arial" w:hAnsi="Arial" w:cs="Arial"/>
        </w:rPr>
        <w:t xml:space="preserve">Sanner et al. </w:t>
      </w:r>
      <w:r w:rsidR="00346401">
        <w:rPr>
          <w:rFonts w:ascii="Arial" w:hAnsi="Arial" w:cs="Arial"/>
        </w:rPr>
        <w:fldChar w:fldCharType="begin"/>
      </w:r>
      <w:r w:rsidR="003E1FA7">
        <w:rPr>
          <w:rFonts w:ascii="Arial" w:hAnsi="Arial" w:cs="Arial"/>
        </w:rPr>
        <w:instrText xml:space="preserve"> ADDIN EN.CITE &lt;EndNote&gt;&lt;Cite&gt;&lt;Author&gt;Sanner&lt;/Author&gt;&lt;Year&gt;2022&lt;/Year&gt;&lt;RecNum&gt;853&lt;/RecNum&gt;&lt;DisplayText&gt;[3]&lt;/DisplayText&gt;&lt;record&gt;&lt;rec-number&gt;853&lt;/rec-number&gt;&lt;foreign-keys&gt;&lt;key app="EN" db-id="s9vrra22p25rpfevdxivdzxxez955r09wza0" timestamp="1705251931"&gt;853&lt;/key&gt;&lt;/foreign-keys&gt;&lt;ref-type name="Journal Article"&gt;17&lt;/ref-type&gt;&lt;contributors&gt;&lt;authors&gt;&lt;author&gt;Sanner, Antoine&lt;/author&gt;&lt;author&gt;Nöhring, Wolfram G&lt;/author&gt;&lt;author&gt;Thimons, Luke A&lt;/author&gt;&lt;author&gt;Jacobs, Tevis DB&lt;/author&gt;&lt;author&gt;Pastewka, Lars&lt;/author&gt;&lt;/authors&gt;&lt;/contributors&gt;&lt;titles&gt;&lt;title&gt;Scale-dependent roughness parameters for topography analysis&lt;/title&gt;&lt;secondary-title&gt;Applied Surface Science Advances&lt;/secondary-title&gt;&lt;/titles&gt;&lt;periodical&gt;&lt;full-title&gt;Applied Surface Science Advances&lt;/full-title&gt;&lt;/periodical&gt;&lt;pages&gt;100190&lt;/pages&gt;&lt;volume&gt;7&lt;/volume&gt;&lt;dates&gt;&lt;year&gt;2022&lt;/year&gt;&lt;/dates&gt;&lt;isbn&gt;2666-5239&lt;/isbn&gt;&lt;urls&gt;&lt;/urls&gt;&lt;/record&gt;&lt;/Cite&gt;&lt;/EndNote&gt;</w:instrText>
      </w:r>
      <w:r w:rsidR="00346401">
        <w:rPr>
          <w:rFonts w:ascii="Arial" w:hAnsi="Arial" w:cs="Arial"/>
        </w:rPr>
        <w:fldChar w:fldCharType="separate"/>
      </w:r>
      <w:r w:rsidR="003E1FA7">
        <w:rPr>
          <w:rFonts w:ascii="Arial" w:hAnsi="Arial" w:cs="Arial"/>
          <w:noProof/>
        </w:rPr>
        <w:t>[3]</w:t>
      </w:r>
      <w:r w:rsidR="00346401">
        <w:rPr>
          <w:rFonts w:ascii="Arial" w:hAnsi="Arial" w:cs="Arial"/>
        </w:rPr>
        <w:fldChar w:fldCharType="end"/>
      </w:r>
      <w:r w:rsidR="00346401">
        <w:rPr>
          <w:rFonts w:ascii="Arial" w:hAnsi="Arial" w:cs="Arial"/>
        </w:rPr>
        <w:t xml:space="preserve"> </w:t>
      </w:r>
      <w:r w:rsidR="001715E6">
        <w:rPr>
          <w:rFonts w:ascii="Arial" w:hAnsi="Arial" w:cs="Arial"/>
        </w:rPr>
        <w:t>investigated how to determine the crossover to q</w:t>
      </w:r>
      <w:r w:rsidR="001715E6" w:rsidRPr="007E3AB4">
        <w:rPr>
          <w:rFonts w:ascii="Arial" w:hAnsi="Arial" w:cs="Arial"/>
          <w:vertAlign w:val="superscript"/>
        </w:rPr>
        <w:t>-4</w:t>
      </w:r>
      <w:r w:rsidR="001715E6">
        <w:rPr>
          <w:rFonts w:ascii="Arial" w:hAnsi="Arial" w:cs="Arial"/>
        </w:rPr>
        <w:t xml:space="preserve"> (λ</w:t>
      </w:r>
      <w:r w:rsidR="001715E6" w:rsidRPr="007E3AB4">
        <w:rPr>
          <w:rFonts w:ascii="Arial" w:hAnsi="Arial" w:cs="Arial"/>
          <w:vertAlign w:val="superscript"/>
        </w:rPr>
        <w:t>4</w:t>
      </w:r>
      <w:r w:rsidR="001715E6">
        <w:rPr>
          <w:rFonts w:ascii="Arial" w:hAnsi="Arial" w:cs="Arial"/>
        </w:rPr>
        <w:t>) in a power spectral density which translates into large wavevector</w:t>
      </w:r>
      <w:r w:rsidR="008C39EB">
        <w:rPr>
          <w:rFonts w:ascii="Arial" w:hAnsi="Arial" w:cs="Arial"/>
        </w:rPr>
        <w:t xml:space="preserve"> </w:t>
      </w:r>
      <w:r w:rsidR="001715E6">
        <w:rPr>
          <w:rFonts w:ascii="Arial" w:hAnsi="Arial" w:cs="Arial"/>
        </w:rPr>
        <w:t>(</w:t>
      </w:r>
      <w:r w:rsidR="008C39EB">
        <w:rPr>
          <w:rFonts w:ascii="Arial" w:hAnsi="Arial" w:cs="Arial"/>
        </w:rPr>
        <w:t>small-</w:t>
      </w:r>
      <w:r w:rsidR="001715E6">
        <w:rPr>
          <w:rFonts w:ascii="Arial" w:hAnsi="Arial" w:cs="Arial"/>
        </w:rPr>
        <w:t xml:space="preserve">wavelength) cutoff which is different for each surface in Fig. 1. The authors suggested a tip-radius reliability cutoff, where they compared scale-dependent </w:t>
      </w:r>
      <w:r w:rsidR="00303B91">
        <w:rPr>
          <w:rFonts w:ascii="Arial" w:hAnsi="Arial" w:cs="Arial"/>
        </w:rPr>
        <w:t>root</w:t>
      </w:r>
      <w:r w:rsidR="008C39EB">
        <w:rPr>
          <w:rFonts w:ascii="Arial" w:hAnsi="Arial" w:cs="Arial"/>
        </w:rPr>
        <w:t>-</w:t>
      </w:r>
      <w:r w:rsidR="00303B91">
        <w:rPr>
          <w:rFonts w:ascii="Arial" w:hAnsi="Arial" w:cs="Arial"/>
        </w:rPr>
        <w:t>mean</w:t>
      </w:r>
      <w:r w:rsidR="008C39EB">
        <w:rPr>
          <w:rFonts w:ascii="Arial" w:hAnsi="Arial" w:cs="Arial"/>
        </w:rPr>
        <w:t>-</w:t>
      </w:r>
      <w:r w:rsidR="00303B91">
        <w:rPr>
          <w:rFonts w:ascii="Arial" w:hAnsi="Arial" w:cs="Arial"/>
        </w:rPr>
        <w:t>square</w:t>
      </w:r>
      <w:r w:rsidR="001715E6">
        <w:rPr>
          <w:rFonts w:ascii="Arial" w:hAnsi="Arial" w:cs="Arial"/>
        </w:rPr>
        <w:t xml:space="preserve"> curvature to tip curvature (</w:t>
      </w:r>
      <w:r w:rsidR="001715E6" w:rsidRPr="001715E6">
        <w:rPr>
          <w:rFonts w:ascii="Arial" w:hAnsi="Arial" w:cs="Arial"/>
          <w:i/>
          <w:iCs/>
        </w:rPr>
        <w:t>h”(l)</w:t>
      </w:r>
      <w:r w:rsidR="001715E6">
        <w:rPr>
          <w:rFonts w:ascii="Arial" w:hAnsi="Arial" w:cs="Arial"/>
        </w:rPr>
        <w:t xml:space="preserve">), Eq. (S2). Building on that idea, the authors proposed an additional metric to accurately detect the onset of </w:t>
      </w:r>
      <w:r w:rsidR="008C39EB">
        <w:rPr>
          <w:rFonts w:ascii="Arial" w:hAnsi="Arial" w:cs="Arial"/>
        </w:rPr>
        <w:t xml:space="preserve">the </w:t>
      </w:r>
      <w:r w:rsidR="001715E6">
        <w:rPr>
          <w:rFonts w:ascii="Arial" w:hAnsi="Arial" w:cs="Arial"/>
        </w:rPr>
        <w:t>tip-radius artifact. The metric was the minimum curvature value at a specific scale ‘</w:t>
      </w:r>
      <w:r w:rsidR="001715E6" w:rsidRPr="00CB5D2B">
        <w:rPr>
          <w:rFonts w:ascii="Times New Roman" w:hAnsi="Times New Roman" w:cs="Times New Roman"/>
          <w:i/>
          <w:iCs/>
        </w:rPr>
        <w:t>l</w:t>
      </w:r>
      <w:r w:rsidR="001715E6">
        <w:rPr>
          <w:rFonts w:ascii="Arial" w:hAnsi="Arial" w:cs="Arial"/>
        </w:rPr>
        <w:t>’</w:t>
      </w:r>
      <w:r w:rsidR="006C4CB0">
        <w:rPr>
          <w:rFonts w:ascii="Arial" w:hAnsi="Arial" w:cs="Arial"/>
        </w:rPr>
        <w:t xml:space="preserve">, where </w:t>
      </w:r>
      <w:r w:rsidR="00DB37A0" w:rsidRPr="00303B91">
        <w:rPr>
          <w:rFonts w:ascii="Arial" w:hAnsi="Arial" w:cs="Arial"/>
          <w:i/>
          <w:iCs/>
        </w:rPr>
        <w:t>D</w:t>
      </w:r>
      <w:r w:rsidR="00DB37A0" w:rsidRPr="00303B91">
        <w:rPr>
          <w:rFonts w:ascii="Arial" w:hAnsi="Arial" w:cs="Arial"/>
          <w:i/>
          <w:iCs/>
          <w:vertAlign w:val="subscript"/>
        </w:rPr>
        <w:t>(</w:t>
      </w:r>
      <w:r w:rsidR="00AF72D5" w:rsidRPr="00303B91">
        <w:rPr>
          <w:rFonts w:ascii="Times New Roman" w:hAnsi="Times New Roman" w:cs="Times New Roman"/>
          <w:i/>
          <w:iCs/>
          <w:vertAlign w:val="subscript"/>
        </w:rPr>
        <w:t>l</w:t>
      </w:r>
      <w:r w:rsidR="00DB37A0" w:rsidRPr="00303B91">
        <w:rPr>
          <w:rFonts w:ascii="Arial" w:hAnsi="Arial" w:cs="Arial"/>
          <w:i/>
          <w:iCs/>
          <w:vertAlign w:val="subscript"/>
        </w:rPr>
        <w:t>)</w:t>
      </w:r>
      <w:r w:rsidR="00AF72D5">
        <w:rPr>
          <w:rFonts w:ascii="Arial" w:hAnsi="Arial" w:cs="Arial"/>
        </w:rPr>
        <w:t xml:space="preserve"> is a differential operator</w:t>
      </w:r>
      <w:r w:rsidR="001715E6">
        <w:rPr>
          <w:rFonts w:ascii="Arial" w:hAnsi="Arial" w:cs="Arial"/>
        </w:rPr>
        <w:t>:</w:t>
      </w:r>
    </w:p>
    <w:p w14:paraId="0F4D1CA3" w14:textId="11A936CC" w:rsidR="001715E6" w:rsidRPr="003A2FD3" w:rsidRDefault="00000000" w:rsidP="001715E6">
      <w:pPr>
        <w:spacing w:after="0" w:line="480" w:lineRule="auto"/>
        <w:jc w:val="both"/>
        <w:rPr>
          <w:rFonts w:ascii="Arial" w:eastAsiaTheme="minorEastAsia" w:hAnsi="Arial" w:cs="Arial"/>
        </w:rPr>
      </w:pPr>
      <m:oMath>
        <m:sSubSup>
          <m:sSubSupPr>
            <m:ctrlPr>
              <w:rPr>
                <w:rFonts w:ascii="Cambria Math" w:hAnsi="Cambria Math" w:cs="Arial"/>
                <w:i/>
              </w:rPr>
            </m:ctrlPr>
          </m:sSubSupPr>
          <m:e>
            <m:r>
              <w:rPr>
                <w:rFonts w:ascii="Cambria Math" w:hAnsi="Cambria Math" w:cs="Arial"/>
              </w:rPr>
              <m:t>h</m:t>
            </m:r>
          </m:e>
          <m:sub>
            <m:r>
              <w:rPr>
                <w:rFonts w:ascii="Cambria Math" w:hAnsi="Cambria Math" w:cs="Arial"/>
              </w:rPr>
              <m:t>min</m:t>
            </m:r>
          </m:sub>
          <m:sup>
            <m:r>
              <w:rPr>
                <w:rFonts w:ascii="Cambria Math" w:hAnsi="Cambria Math" w:cs="Arial"/>
              </w:rPr>
              <m:t>''</m:t>
            </m:r>
          </m:sup>
        </m:sSubSup>
        <m:d>
          <m:dPr>
            <m:ctrlPr>
              <w:rPr>
                <w:rFonts w:ascii="Cambria Math" w:hAnsi="Cambria Math" w:cs="Arial"/>
                <w:i/>
              </w:rPr>
            </m:ctrlPr>
          </m:dPr>
          <m:e>
            <m:r>
              <w:rPr>
                <w:rFonts w:ascii="Cambria Math" w:hAnsi="Cambria Math" w:cs="Arial"/>
              </w:rPr>
              <m:t>l</m:t>
            </m:r>
          </m:e>
        </m:d>
        <m:r>
          <w:rPr>
            <w:rFonts w:ascii="Cambria Math" w:hAnsi="Cambria Math" w:cs="Arial"/>
          </w:rPr>
          <m:t>= -</m:t>
        </m:r>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min</m:t>
                </m:r>
              </m:e>
              <m:lim>
                <m:r>
                  <w:rPr>
                    <w:rFonts w:ascii="Cambria Math" w:hAnsi="Cambria Math" w:cs="Arial"/>
                  </w:rPr>
                  <m:t>k</m:t>
                </m:r>
              </m:lim>
            </m:limLow>
          </m:fName>
          <m:e>
            <m:r>
              <w:rPr>
                <w:rFonts w:ascii="Cambria Math" w:hAnsi="Cambria Math" w:cs="Arial"/>
              </w:rPr>
              <m:t>[</m:t>
            </m:r>
            <m:f>
              <m:fPr>
                <m:ctrlPr>
                  <w:rPr>
                    <w:rFonts w:ascii="Cambria Math" w:hAnsi="Cambria Math" w:cs="Arial"/>
                    <w:i/>
                  </w:rPr>
                </m:ctrlPr>
              </m:fPr>
              <m:num>
                <m:sSubSup>
                  <m:sSubSupPr>
                    <m:ctrlPr>
                      <w:rPr>
                        <w:rFonts w:ascii="Cambria Math" w:hAnsi="Cambria Math" w:cs="Arial"/>
                        <w:i/>
                      </w:rPr>
                    </m:ctrlPr>
                  </m:sSubSupPr>
                  <m:e>
                    <m:r>
                      <w:rPr>
                        <w:rFonts w:ascii="Cambria Math" w:hAnsi="Cambria Math" w:cs="Arial"/>
                      </w:rPr>
                      <m:t>D</m:t>
                    </m:r>
                  </m:e>
                  <m:sub>
                    <m:d>
                      <m:dPr>
                        <m:ctrlPr>
                          <w:rPr>
                            <w:rFonts w:ascii="Cambria Math" w:hAnsi="Cambria Math" w:cs="Arial"/>
                            <w:i/>
                          </w:rPr>
                        </m:ctrlPr>
                      </m:dPr>
                      <m:e>
                        <m:r>
                          <w:rPr>
                            <w:rFonts w:ascii="Cambria Math" w:hAnsi="Cambria Math" w:cs="Arial"/>
                          </w:rPr>
                          <m:t>l</m:t>
                        </m:r>
                      </m:e>
                    </m:d>
                  </m:sub>
                  <m:sup>
                    <m:r>
                      <w:rPr>
                        <w:rFonts w:ascii="Cambria Math" w:hAnsi="Cambria Math" w:cs="Arial"/>
                      </w:rPr>
                      <m:t>2</m:t>
                    </m:r>
                  </m:sup>
                </m:sSubSup>
              </m:num>
              <m:den>
                <m:sSub>
                  <m:sSubPr>
                    <m:ctrlPr>
                      <w:rPr>
                        <w:rFonts w:ascii="Cambria Math" w:hAnsi="Cambria Math" w:cs="Arial"/>
                        <w:i/>
                      </w:rPr>
                    </m:ctrlPr>
                  </m:sSubPr>
                  <m:e>
                    <m:r>
                      <w:rPr>
                        <w:rFonts w:ascii="Cambria Math" w:hAnsi="Cambria Math" w:cs="Arial"/>
                      </w:rPr>
                      <m:t>D</m:t>
                    </m:r>
                  </m:e>
                  <m:sub>
                    <m:d>
                      <m:dPr>
                        <m:ctrlPr>
                          <w:rPr>
                            <w:rFonts w:ascii="Cambria Math" w:hAnsi="Cambria Math" w:cs="Arial"/>
                            <w:i/>
                          </w:rPr>
                        </m:ctrlPr>
                      </m:dPr>
                      <m:e>
                        <m:r>
                          <w:rPr>
                            <w:rFonts w:ascii="Cambria Math" w:hAnsi="Cambria Math" w:cs="Arial"/>
                          </w:rPr>
                          <m:t>l</m:t>
                        </m:r>
                      </m:e>
                    </m:d>
                  </m:sub>
                </m:sSub>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en>
            </m:f>
            <m:r>
              <w:rPr>
                <w:rFonts w:ascii="Cambria Math" w:hAnsi="Cambria Math" w:cs="Arial"/>
              </w:rPr>
              <m:t>h</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rPr>
                      <m:t>k</m:t>
                    </m:r>
                  </m:sub>
                </m:sSub>
              </m:e>
            </m:d>
            <m:r>
              <w:rPr>
                <w:rFonts w:ascii="Cambria Math" w:hAnsi="Cambria Math" w:cs="Arial"/>
              </w:rPr>
              <m:t>]</m:t>
            </m:r>
          </m:e>
        </m:func>
      </m:oMath>
      <w:r w:rsidR="001715E6">
        <w:rPr>
          <w:rFonts w:ascii="Arial" w:eastAsiaTheme="minorEastAsia" w:hAnsi="Arial" w:cs="Arial"/>
        </w:rPr>
        <w:tab/>
      </w:r>
      <w:r w:rsidR="001715E6">
        <w:rPr>
          <w:rFonts w:ascii="Arial" w:eastAsiaTheme="minorEastAsia" w:hAnsi="Arial" w:cs="Arial"/>
        </w:rPr>
        <w:tab/>
      </w:r>
      <w:r w:rsidR="001715E6">
        <w:rPr>
          <w:rFonts w:ascii="Arial" w:eastAsiaTheme="minorEastAsia" w:hAnsi="Arial" w:cs="Arial"/>
        </w:rPr>
        <w:tab/>
      </w:r>
      <w:r w:rsidR="001715E6">
        <w:rPr>
          <w:rFonts w:ascii="Arial" w:eastAsiaTheme="minorEastAsia" w:hAnsi="Arial" w:cs="Arial"/>
        </w:rPr>
        <w:tab/>
        <w:t>Eq. (S2)</w:t>
      </w:r>
    </w:p>
    <w:p w14:paraId="1C505396" w14:textId="22CD7BD5" w:rsidR="001715E6" w:rsidRPr="008E74B2" w:rsidRDefault="001715E6" w:rsidP="00852A64">
      <w:pPr>
        <w:spacing w:after="0" w:line="480" w:lineRule="auto"/>
        <w:ind w:firstLine="720"/>
        <w:jc w:val="both"/>
        <w:rPr>
          <w:rFonts w:ascii="Arial" w:hAnsi="Arial" w:cs="Arial"/>
        </w:rPr>
      </w:pPr>
      <w:r>
        <w:rPr>
          <w:rFonts w:ascii="Arial" w:hAnsi="Arial" w:cs="Arial"/>
        </w:rPr>
        <w:t>For each tip radius and surface topography, there is a critical length scale below which the stylus profilometry data is unreliable. This critical length scale depends both on the tip radius and the curvature of the measured surface, which implies that rougher surfaces have more tip artifacts than smoother surfaces. This is because a tip that can conform to the valleys of a smoother surface may not be able to conform to the valleys of the rougher surfaces. This is why unpolished tiles</w:t>
      </w:r>
      <w:r w:rsidR="008B16B2">
        <w:rPr>
          <w:rFonts w:ascii="Arial" w:hAnsi="Arial" w:cs="Arial"/>
        </w:rPr>
        <w:t xml:space="preserve"> may</w:t>
      </w:r>
      <w:r>
        <w:rPr>
          <w:rFonts w:ascii="Arial" w:hAnsi="Arial" w:cs="Arial"/>
        </w:rPr>
        <w:t xml:space="preserve"> have a larger small-wavelength cutoff than the polished tiles. </w:t>
      </w:r>
    </w:p>
    <w:p w14:paraId="1C782CE7" w14:textId="16205EF0" w:rsidR="00FD64E3" w:rsidRDefault="003731CE" w:rsidP="003731CE">
      <w:pPr>
        <w:pStyle w:val="ListParagraph"/>
        <w:numPr>
          <w:ilvl w:val="1"/>
          <w:numId w:val="1"/>
        </w:numPr>
        <w:spacing w:after="0" w:line="480" w:lineRule="auto"/>
        <w:rPr>
          <w:rFonts w:ascii="Arial" w:hAnsi="Arial" w:cs="Arial"/>
          <w:b/>
          <w:bCs/>
          <w:i/>
          <w:iCs/>
        </w:rPr>
      </w:pPr>
      <w:r>
        <w:rPr>
          <w:rFonts w:ascii="Arial" w:hAnsi="Arial" w:cs="Arial"/>
          <w:b/>
          <w:bCs/>
          <w:i/>
          <w:iCs/>
        </w:rPr>
        <w:t>Power spectral density r</w:t>
      </w:r>
      <w:r w:rsidR="00FD64E3" w:rsidRPr="00FD64E3">
        <w:rPr>
          <w:rFonts w:ascii="Arial" w:hAnsi="Arial" w:cs="Arial"/>
          <w:b/>
          <w:bCs/>
          <w:i/>
          <w:iCs/>
        </w:rPr>
        <w:t>esults</w:t>
      </w:r>
    </w:p>
    <w:p w14:paraId="1B327B1B" w14:textId="49F50A4A" w:rsidR="00FD64E3" w:rsidRDefault="00FD64E3" w:rsidP="00852A64">
      <w:pPr>
        <w:spacing w:after="0" w:line="480" w:lineRule="auto"/>
        <w:ind w:firstLine="720"/>
        <w:rPr>
          <w:rFonts w:ascii="Arial" w:hAnsi="Arial" w:cs="Arial"/>
        </w:rPr>
      </w:pPr>
      <w:r w:rsidRPr="00FD64E3">
        <w:rPr>
          <w:rFonts w:ascii="Arial" w:hAnsi="Arial" w:cs="Arial"/>
        </w:rPr>
        <w:lastRenderedPageBreak/>
        <w:t>Power</w:t>
      </w:r>
      <w:r>
        <w:rPr>
          <w:rFonts w:ascii="Arial" w:hAnsi="Arial" w:cs="Arial"/>
        </w:rPr>
        <w:t xml:space="preserve"> spectral density analysis plots are provided for each </w:t>
      </w:r>
      <w:r w:rsidR="008B16B2">
        <w:rPr>
          <w:rFonts w:ascii="Arial" w:hAnsi="Arial" w:cs="Arial"/>
        </w:rPr>
        <w:t xml:space="preserve">type of flooring </w:t>
      </w:r>
      <w:r>
        <w:rPr>
          <w:rFonts w:ascii="Arial" w:hAnsi="Arial" w:cs="Arial"/>
        </w:rPr>
        <w:t xml:space="preserve">tile. Detailed information for each tile (Section 2.1, Table 1) and detailed information about stylus profilometry measurement methods (Section 2.3) are available in the main </w:t>
      </w:r>
      <w:r w:rsidR="008B16B2">
        <w:rPr>
          <w:rFonts w:ascii="Arial" w:hAnsi="Arial" w:cs="Arial"/>
        </w:rPr>
        <w:t>text</w:t>
      </w:r>
      <w:r>
        <w:rPr>
          <w:rFonts w:ascii="Arial" w:hAnsi="Arial" w:cs="Arial"/>
        </w:rPr>
        <w:t xml:space="preserve">. </w:t>
      </w:r>
    </w:p>
    <w:p w14:paraId="0B50D74D" w14:textId="2B57B017" w:rsidR="00FD64E3" w:rsidRDefault="00FD64E3" w:rsidP="003731CE">
      <w:pPr>
        <w:spacing w:after="0" w:line="480" w:lineRule="auto"/>
        <w:rPr>
          <w:rFonts w:ascii="Arial" w:hAnsi="Arial" w:cs="Arial"/>
        </w:rPr>
      </w:pPr>
    </w:p>
    <w:p w14:paraId="6ACB5676" w14:textId="3018C372" w:rsidR="00FD64E3" w:rsidRDefault="00FD64E3" w:rsidP="003731CE">
      <w:pPr>
        <w:spacing w:after="0" w:line="480" w:lineRule="auto"/>
        <w:jc w:val="center"/>
        <w:rPr>
          <w:rFonts w:ascii="Arial" w:hAnsi="Arial" w:cs="Arial"/>
        </w:rPr>
      </w:pPr>
      <w:r>
        <w:rPr>
          <w:rFonts w:ascii="Arial" w:hAnsi="Arial" w:cs="Arial"/>
          <w:noProof/>
        </w:rPr>
        <w:drawing>
          <wp:inline distT="0" distB="0" distL="0" distR="0" wp14:anchorId="410EB638" wp14:editId="3BBF6425">
            <wp:extent cx="4410075" cy="3343275"/>
            <wp:effectExtent l="0" t="0" r="9525" b="9525"/>
            <wp:docPr id="458939273" name="Picture 4"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939273" name="Picture 4" descr="A graph of different colored lines&#10;&#10;Description automatically generated"/>
                    <pic:cNvPicPr/>
                  </pic:nvPicPr>
                  <pic:blipFill rotWithShape="1">
                    <a:blip r:embed="rId30" cstate="print">
                      <a:extLst>
                        <a:ext uri="{28A0092B-C50C-407E-A947-70E740481C1C}">
                          <a14:useLocalDpi xmlns:a14="http://schemas.microsoft.com/office/drawing/2010/main" val="0"/>
                        </a:ext>
                      </a:extLst>
                    </a:blip>
                    <a:srcRect l="15064" r="10737"/>
                    <a:stretch/>
                  </pic:blipFill>
                  <pic:spPr bwMode="auto">
                    <a:xfrm>
                      <a:off x="0" y="0"/>
                      <a:ext cx="4410075" cy="3343275"/>
                    </a:xfrm>
                    <a:prstGeom prst="rect">
                      <a:avLst/>
                    </a:prstGeom>
                    <a:ln>
                      <a:noFill/>
                    </a:ln>
                    <a:extLst>
                      <a:ext uri="{53640926-AAD7-44D8-BBD7-CCE9431645EC}">
                        <a14:shadowObscured xmlns:a14="http://schemas.microsoft.com/office/drawing/2010/main"/>
                      </a:ext>
                    </a:extLst>
                  </pic:spPr>
                </pic:pic>
              </a:graphicData>
            </a:graphic>
          </wp:inline>
        </w:drawing>
      </w:r>
    </w:p>
    <w:p w14:paraId="6098911D" w14:textId="0A5EAB08" w:rsidR="00FD64E3" w:rsidRDefault="00FD64E3" w:rsidP="003731CE">
      <w:pPr>
        <w:spacing w:after="0" w:line="480" w:lineRule="auto"/>
        <w:jc w:val="center"/>
        <w:rPr>
          <w:rFonts w:ascii="Arial" w:hAnsi="Arial" w:cs="Arial"/>
        </w:rPr>
      </w:pPr>
      <w:r>
        <w:rPr>
          <w:rFonts w:ascii="Arial" w:hAnsi="Arial" w:cs="Arial"/>
          <w:noProof/>
        </w:rPr>
        <w:drawing>
          <wp:inline distT="0" distB="0" distL="0" distR="0" wp14:anchorId="6CD41723" wp14:editId="2B99863C">
            <wp:extent cx="4286250" cy="3343275"/>
            <wp:effectExtent l="0" t="0" r="0" b="9525"/>
            <wp:docPr id="1243090094" name="Picture 5" descr="A graph showing different colors of the same col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090094" name="Picture 5" descr="A graph showing different colors of the same color&#10;&#10;Description automatically generated"/>
                    <pic:cNvPicPr/>
                  </pic:nvPicPr>
                  <pic:blipFill rotWithShape="1">
                    <a:blip r:embed="rId31" cstate="print">
                      <a:extLst>
                        <a:ext uri="{28A0092B-C50C-407E-A947-70E740481C1C}">
                          <a14:useLocalDpi xmlns:a14="http://schemas.microsoft.com/office/drawing/2010/main" val="0"/>
                        </a:ext>
                      </a:extLst>
                    </a:blip>
                    <a:srcRect l="12019" r="15866"/>
                    <a:stretch/>
                  </pic:blipFill>
                  <pic:spPr bwMode="auto">
                    <a:xfrm>
                      <a:off x="0" y="0"/>
                      <a:ext cx="4286250" cy="3343275"/>
                    </a:xfrm>
                    <a:prstGeom prst="rect">
                      <a:avLst/>
                    </a:prstGeom>
                    <a:ln>
                      <a:noFill/>
                    </a:ln>
                    <a:extLst>
                      <a:ext uri="{53640926-AAD7-44D8-BBD7-CCE9431645EC}">
                        <a14:shadowObscured xmlns:a14="http://schemas.microsoft.com/office/drawing/2010/main"/>
                      </a:ext>
                    </a:extLst>
                  </pic:spPr>
                </pic:pic>
              </a:graphicData>
            </a:graphic>
          </wp:inline>
        </w:drawing>
      </w:r>
    </w:p>
    <w:p w14:paraId="62E573EF" w14:textId="122C09BF" w:rsidR="00FD64E3" w:rsidRDefault="00FD64E3" w:rsidP="003731CE">
      <w:pPr>
        <w:spacing w:after="0" w:line="480" w:lineRule="auto"/>
        <w:jc w:val="center"/>
        <w:rPr>
          <w:rFonts w:ascii="Arial" w:hAnsi="Arial" w:cs="Arial"/>
        </w:rPr>
      </w:pPr>
      <w:r>
        <w:rPr>
          <w:rFonts w:ascii="Arial" w:hAnsi="Arial" w:cs="Arial"/>
          <w:noProof/>
        </w:rPr>
        <w:lastRenderedPageBreak/>
        <w:drawing>
          <wp:inline distT="0" distB="0" distL="0" distR="0" wp14:anchorId="3E7E9FE1" wp14:editId="1DD91223">
            <wp:extent cx="4267200" cy="3343275"/>
            <wp:effectExtent l="0" t="0" r="0" b="9525"/>
            <wp:docPr id="217811264" name="Picture 6" descr="A graph showing different colors and sizes of ti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811264" name="Picture 6" descr="A graph showing different colors and sizes of tiles&#10;&#10;Description automatically generated with medium confidence"/>
                    <pic:cNvPicPr/>
                  </pic:nvPicPr>
                  <pic:blipFill rotWithShape="1">
                    <a:blip r:embed="rId32" cstate="print">
                      <a:extLst>
                        <a:ext uri="{28A0092B-C50C-407E-A947-70E740481C1C}">
                          <a14:useLocalDpi xmlns:a14="http://schemas.microsoft.com/office/drawing/2010/main" val="0"/>
                        </a:ext>
                      </a:extLst>
                    </a:blip>
                    <a:srcRect l="14744" r="13462"/>
                    <a:stretch/>
                  </pic:blipFill>
                  <pic:spPr bwMode="auto">
                    <a:xfrm>
                      <a:off x="0" y="0"/>
                      <a:ext cx="4267200" cy="3343275"/>
                    </a:xfrm>
                    <a:prstGeom prst="rect">
                      <a:avLst/>
                    </a:prstGeom>
                    <a:ln>
                      <a:noFill/>
                    </a:ln>
                    <a:extLst>
                      <a:ext uri="{53640926-AAD7-44D8-BBD7-CCE9431645EC}">
                        <a14:shadowObscured xmlns:a14="http://schemas.microsoft.com/office/drawing/2010/main"/>
                      </a:ext>
                    </a:extLst>
                  </pic:spPr>
                </pic:pic>
              </a:graphicData>
            </a:graphic>
          </wp:inline>
        </w:drawing>
      </w:r>
    </w:p>
    <w:p w14:paraId="3079031E" w14:textId="25C5519F" w:rsidR="00FD64E3" w:rsidRDefault="00FD64E3" w:rsidP="003731CE">
      <w:pPr>
        <w:spacing w:after="0" w:line="480" w:lineRule="auto"/>
        <w:jc w:val="center"/>
        <w:rPr>
          <w:rFonts w:ascii="Arial" w:hAnsi="Arial" w:cs="Arial"/>
        </w:rPr>
      </w:pPr>
      <w:r>
        <w:rPr>
          <w:rFonts w:ascii="Arial" w:hAnsi="Arial" w:cs="Arial"/>
        </w:rPr>
        <w:t xml:space="preserve">Supplemental Figure 1: Power spectral density plots across wavevectors. Note that smaller wave lengths correspond with larger wavevectors. </w:t>
      </w:r>
    </w:p>
    <w:p w14:paraId="551A3DE8" w14:textId="77777777" w:rsidR="004D229E" w:rsidRDefault="004D229E" w:rsidP="003731CE">
      <w:pPr>
        <w:spacing w:after="0" w:line="480" w:lineRule="auto"/>
        <w:jc w:val="center"/>
        <w:rPr>
          <w:rFonts w:ascii="Arial" w:hAnsi="Arial" w:cs="Arial"/>
        </w:rPr>
      </w:pPr>
    </w:p>
    <w:p w14:paraId="1E2C9F80" w14:textId="5583DFE5" w:rsidR="003731CE" w:rsidRPr="003731CE" w:rsidRDefault="003731CE" w:rsidP="003731CE">
      <w:pPr>
        <w:pStyle w:val="ListParagraph"/>
        <w:numPr>
          <w:ilvl w:val="0"/>
          <w:numId w:val="1"/>
        </w:numPr>
        <w:spacing w:after="0" w:line="480" w:lineRule="auto"/>
        <w:rPr>
          <w:rFonts w:ascii="Arial" w:hAnsi="Arial" w:cs="Arial"/>
          <w:b/>
          <w:bCs/>
        </w:rPr>
      </w:pPr>
      <w:r w:rsidRPr="003731CE">
        <w:rPr>
          <w:rFonts w:ascii="Arial" w:hAnsi="Arial" w:cs="Arial"/>
          <w:b/>
          <w:bCs/>
        </w:rPr>
        <w:t>Nonparametric statistical analyses</w:t>
      </w:r>
    </w:p>
    <w:p w14:paraId="30EFC20D" w14:textId="77777777" w:rsidR="003731CE" w:rsidRPr="0059281C" w:rsidRDefault="003731CE" w:rsidP="00852A64">
      <w:pPr>
        <w:spacing w:after="0" w:line="480" w:lineRule="auto"/>
        <w:ind w:firstLine="720"/>
        <w:rPr>
          <w:rFonts w:ascii="Arial" w:hAnsi="Arial" w:cs="Arial"/>
        </w:rPr>
      </w:pPr>
      <w:r>
        <w:rPr>
          <w:rFonts w:ascii="Arial" w:hAnsi="Arial" w:cs="Arial"/>
        </w:rPr>
        <w:t xml:space="preserve">In the nonparametric analyses, positive but weak correlations were observed between each </w:t>
      </w:r>
      <w:r w:rsidRPr="00513461">
        <w:rPr>
          <w:rFonts w:ascii="Arial" w:hAnsi="Arial" w:cs="Arial"/>
        </w:rPr>
        <w:t>roughness parameter and the COF</w:t>
      </w:r>
      <w:r>
        <w:rPr>
          <w:rFonts w:ascii="Arial" w:hAnsi="Arial" w:cs="Arial"/>
        </w:rPr>
        <w:t xml:space="preserve">. Spearman correlation coefficients, </w:t>
      </w:r>
      <w:proofErr w:type="spellStart"/>
      <w:r w:rsidRPr="00513461">
        <w:rPr>
          <w:rFonts w:ascii="Arial" w:hAnsi="Arial" w:cs="Arial"/>
        </w:rPr>
        <w:t>r</w:t>
      </w:r>
      <w:r w:rsidRPr="0059281C">
        <w:rPr>
          <w:rFonts w:ascii="Arial" w:hAnsi="Arial" w:cs="Arial"/>
          <w:vertAlign w:val="subscript"/>
        </w:rPr>
        <w:t>s</w:t>
      </w:r>
      <w:proofErr w:type="spellEnd"/>
      <w:r>
        <w:rPr>
          <w:rFonts w:ascii="Arial" w:hAnsi="Arial" w:cs="Arial"/>
        </w:rPr>
        <w:t>,</w:t>
      </w:r>
      <w:r w:rsidRPr="00513461">
        <w:rPr>
          <w:rFonts w:ascii="Arial" w:hAnsi="Arial" w:cs="Arial"/>
        </w:rPr>
        <w:t xml:space="preserve"> </w:t>
      </w:r>
      <w:r>
        <w:rPr>
          <w:rFonts w:ascii="Arial" w:hAnsi="Arial" w:cs="Arial"/>
        </w:rPr>
        <w:t xml:space="preserve">were </w:t>
      </w:r>
      <w:r w:rsidRPr="00513461">
        <w:rPr>
          <w:rFonts w:ascii="Arial" w:hAnsi="Arial" w:cs="Arial"/>
        </w:rPr>
        <w:t xml:space="preserve">between </w:t>
      </w:r>
      <w:r>
        <w:rPr>
          <w:rFonts w:ascii="Arial" w:hAnsi="Arial" w:cs="Arial"/>
        </w:rPr>
        <w:t>0</w:t>
      </w:r>
      <w:r w:rsidRPr="00513461">
        <w:rPr>
          <w:rFonts w:ascii="Arial" w:hAnsi="Arial" w:cs="Arial"/>
        </w:rPr>
        <w:t>.</w:t>
      </w:r>
      <w:r>
        <w:rPr>
          <w:rFonts w:ascii="Arial" w:hAnsi="Arial" w:cs="Arial"/>
        </w:rPr>
        <w:t>160</w:t>
      </w:r>
      <w:r w:rsidRPr="00513461">
        <w:rPr>
          <w:rFonts w:ascii="Arial" w:hAnsi="Arial" w:cs="Arial"/>
        </w:rPr>
        <w:t xml:space="preserve"> and .7</w:t>
      </w:r>
      <w:r>
        <w:rPr>
          <w:rFonts w:ascii="Arial" w:hAnsi="Arial" w:cs="Arial"/>
        </w:rPr>
        <w:t>19</w:t>
      </w:r>
      <w:r w:rsidRPr="00513461">
        <w:rPr>
          <w:rFonts w:ascii="Arial" w:hAnsi="Arial" w:cs="Arial"/>
        </w:rPr>
        <w:t xml:space="preserve">. The </w:t>
      </w:r>
      <w:proofErr w:type="spellStart"/>
      <w:r w:rsidRPr="00513461">
        <w:rPr>
          <w:rFonts w:ascii="Arial" w:hAnsi="Arial" w:cs="Arial"/>
        </w:rPr>
        <w:t>r</w:t>
      </w:r>
      <w:r w:rsidRPr="00FB61EA">
        <w:rPr>
          <w:rFonts w:ascii="Arial" w:hAnsi="Arial" w:cs="Arial"/>
          <w:vertAlign w:val="subscript"/>
        </w:rPr>
        <w:t>s</w:t>
      </w:r>
      <w:proofErr w:type="spellEnd"/>
      <w:r w:rsidRPr="00513461">
        <w:rPr>
          <w:rFonts w:ascii="Arial" w:hAnsi="Arial" w:cs="Arial"/>
        </w:rPr>
        <w:t xml:space="preserve"> value (p-value) between COF and each roughness parameter were as follows: R</w:t>
      </w:r>
      <w:r w:rsidRPr="00C41EA5">
        <w:rPr>
          <w:rFonts w:ascii="Arial" w:hAnsi="Arial" w:cs="Arial"/>
          <w:vertAlign w:val="subscript"/>
        </w:rPr>
        <w:t>a</w:t>
      </w:r>
      <w:r w:rsidRPr="00513461">
        <w:rPr>
          <w:rFonts w:ascii="Arial" w:hAnsi="Arial" w:cs="Arial"/>
        </w:rPr>
        <w:t xml:space="preserve"> was </w:t>
      </w:r>
      <w:r>
        <w:rPr>
          <w:rFonts w:ascii="Arial" w:hAnsi="Arial" w:cs="Arial"/>
        </w:rPr>
        <w:t>0</w:t>
      </w:r>
      <w:r w:rsidRPr="00513461">
        <w:rPr>
          <w:rFonts w:ascii="Arial" w:hAnsi="Arial" w:cs="Arial"/>
        </w:rPr>
        <w:t>.</w:t>
      </w:r>
      <w:r>
        <w:rPr>
          <w:rFonts w:ascii="Arial" w:hAnsi="Arial" w:cs="Arial"/>
        </w:rPr>
        <w:t>675</w:t>
      </w:r>
      <w:r w:rsidRPr="00513461">
        <w:rPr>
          <w:rFonts w:ascii="Arial" w:hAnsi="Arial" w:cs="Arial"/>
        </w:rPr>
        <w:t xml:space="preserve"> (</w:t>
      </w:r>
      <w:r>
        <w:rPr>
          <w:rFonts w:ascii="Arial" w:hAnsi="Arial" w:cs="Arial"/>
        </w:rPr>
        <w:t>p&lt;</w:t>
      </w:r>
      <w:r w:rsidRPr="00513461">
        <w:rPr>
          <w:rFonts w:ascii="Arial" w:hAnsi="Arial" w:cs="Arial"/>
        </w:rPr>
        <w:t>0.00</w:t>
      </w:r>
      <w:r>
        <w:rPr>
          <w:rFonts w:ascii="Arial" w:hAnsi="Arial" w:cs="Arial"/>
        </w:rPr>
        <w:t>1</w:t>
      </w:r>
      <w:r w:rsidRPr="00513461">
        <w:rPr>
          <w:rFonts w:ascii="Arial" w:hAnsi="Arial" w:cs="Arial"/>
        </w:rPr>
        <w:t>), R</w:t>
      </w:r>
      <w:r w:rsidRPr="00C41EA5">
        <w:rPr>
          <w:rFonts w:ascii="Arial" w:hAnsi="Arial" w:cs="Arial"/>
          <w:vertAlign w:val="subscript"/>
        </w:rPr>
        <w:t>q</w:t>
      </w:r>
      <w:r w:rsidRPr="00513461">
        <w:rPr>
          <w:rFonts w:ascii="Arial" w:hAnsi="Arial" w:cs="Arial"/>
        </w:rPr>
        <w:t xml:space="preserve"> was </w:t>
      </w:r>
      <w:r>
        <w:rPr>
          <w:rFonts w:ascii="Arial" w:hAnsi="Arial" w:cs="Arial"/>
        </w:rPr>
        <w:t>0</w:t>
      </w:r>
      <w:r w:rsidRPr="00513461">
        <w:rPr>
          <w:rFonts w:ascii="Arial" w:hAnsi="Arial" w:cs="Arial"/>
        </w:rPr>
        <w:t>.</w:t>
      </w:r>
      <w:r>
        <w:rPr>
          <w:rFonts w:ascii="Arial" w:hAnsi="Arial" w:cs="Arial"/>
        </w:rPr>
        <w:t xml:space="preserve">584 </w:t>
      </w:r>
      <w:r w:rsidRPr="00513461">
        <w:rPr>
          <w:rFonts w:ascii="Arial" w:hAnsi="Arial" w:cs="Arial"/>
        </w:rPr>
        <w:t>(</w:t>
      </w:r>
      <w:r>
        <w:rPr>
          <w:rFonts w:ascii="Arial" w:hAnsi="Arial" w:cs="Arial"/>
        </w:rPr>
        <w:t>p=</w:t>
      </w:r>
      <w:r w:rsidRPr="00513461">
        <w:rPr>
          <w:rFonts w:ascii="Arial" w:hAnsi="Arial" w:cs="Arial"/>
        </w:rPr>
        <w:t>0.00</w:t>
      </w:r>
      <w:r>
        <w:rPr>
          <w:rFonts w:ascii="Arial" w:hAnsi="Arial" w:cs="Arial"/>
        </w:rPr>
        <w:t>3</w:t>
      </w:r>
      <w:r w:rsidRPr="00513461">
        <w:rPr>
          <w:rFonts w:ascii="Arial" w:hAnsi="Arial" w:cs="Arial"/>
        </w:rPr>
        <w:t>), R</w:t>
      </w:r>
      <w:r w:rsidRPr="00C41EA5">
        <w:rPr>
          <w:rFonts w:ascii="Arial" w:hAnsi="Arial" w:cs="Arial"/>
          <w:vertAlign w:val="subscript"/>
        </w:rPr>
        <w:t>p</w:t>
      </w:r>
      <w:r w:rsidRPr="00513461">
        <w:rPr>
          <w:rFonts w:ascii="Arial" w:hAnsi="Arial" w:cs="Arial"/>
        </w:rPr>
        <w:t xml:space="preserve"> was 0.</w:t>
      </w:r>
      <w:r>
        <w:rPr>
          <w:rFonts w:ascii="Arial" w:hAnsi="Arial" w:cs="Arial"/>
        </w:rPr>
        <w:t xml:space="preserve">719 </w:t>
      </w:r>
      <w:r w:rsidRPr="00513461">
        <w:rPr>
          <w:rFonts w:ascii="Arial" w:hAnsi="Arial" w:cs="Arial"/>
        </w:rPr>
        <w:t>(</w:t>
      </w:r>
      <w:r>
        <w:rPr>
          <w:rFonts w:ascii="Arial" w:hAnsi="Arial" w:cs="Arial"/>
        </w:rPr>
        <w:t>p</w:t>
      </w:r>
      <w:r w:rsidRPr="00513461">
        <w:rPr>
          <w:rFonts w:ascii="Arial" w:hAnsi="Arial" w:cs="Arial"/>
        </w:rPr>
        <w:t xml:space="preserve">&lt;0.001), and </w:t>
      </w:r>
      <w:proofErr w:type="spellStart"/>
      <w:r w:rsidRPr="00513461">
        <w:rPr>
          <w:rFonts w:ascii="Arial" w:hAnsi="Arial" w:cs="Arial"/>
        </w:rPr>
        <w:t>W</w:t>
      </w:r>
      <w:r w:rsidRPr="00C41EA5">
        <w:rPr>
          <w:rFonts w:ascii="Arial" w:hAnsi="Arial" w:cs="Arial"/>
          <w:vertAlign w:val="subscript"/>
        </w:rPr>
        <w:t>a</w:t>
      </w:r>
      <w:proofErr w:type="spellEnd"/>
      <w:r w:rsidRPr="00513461">
        <w:rPr>
          <w:rFonts w:ascii="Arial" w:hAnsi="Arial" w:cs="Arial"/>
        </w:rPr>
        <w:t xml:space="preserve"> was </w:t>
      </w:r>
      <w:r w:rsidRPr="00836685">
        <w:rPr>
          <w:rFonts w:ascii="Arial" w:hAnsi="Arial" w:cs="Arial"/>
        </w:rPr>
        <w:t>0.</w:t>
      </w:r>
      <w:r>
        <w:rPr>
          <w:rFonts w:ascii="Arial" w:hAnsi="Arial" w:cs="Arial"/>
        </w:rPr>
        <w:t>492</w:t>
      </w:r>
      <w:r w:rsidRPr="00513461">
        <w:rPr>
          <w:rFonts w:ascii="Arial" w:hAnsi="Arial" w:cs="Arial"/>
        </w:rPr>
        <w:t xml:space="preserve"> (</w:t>
      </w:r>
      <w:r>
        <w:rPr>
          <w:rFonts w:ascii="Arial" w:hAnsi="Arial" w:cs="Arial"/>
        </w:rPr>
        <w:t>p=</w:t>
      </w:r>
      <w:r w:rsidRPr="00513461">
        <w:rPr>
          <w:rFonts w:ascii="Arial" w:hAnsi="Arial" w:cs="Arial"/>
        </w:rPr>
        <w:t>0.</w:t>
      </w:r>
      <w:r>
        <w:rPr>
          <w:rFonts w:ascii="Arial" w:hAnsi="Arial" w:cs="Arial"/>
        </w:rPr>
        <w:t>017</w:t>
      </w:r>
      <w:r w:rsidRPr="00513461">
        <w:rPr>
          <w:rFonts w:ascii="Arial" w:hAnsi="Arial" w:cs="Arial"/>
        </w:rPr>
        <w:t>).</w:t>
      </w:r>
    </w:p>
    <w:p w14:paraId="1D6C8996" w14:textId="77777777" w:rsidR="003731CE" w:rsidRDefault="003731CE" w:rsidP="003731CE">
      <w:pPr>
        <w:spacing w:after="0" w:line="480" w:lineRule="auto"/>
        <w:rPr>
          <w:rFonts w:ascii="Arial" w:hAnsi="Arial" w:cs="Arial"/>
        </w:rPr>
      </w:pPr>
    </w:p>
    <w:p w14:paraId="75B08CDD" w14:textId="77777777" w:rsidR="00421827" w:rsidRDefault="00421827" w:rsidP="003731CE">
      <w:pPr>
        <w:spacing w:after="0" w:line="480" w:lineRule="auto"/>
        <w:rPr>
          <w:rFonts w:ascii="Arial" w:hAnsi="Arial" w:cs="Arial"/>
        </w:rPr>
      </w:pPr>
    </w:p>
    <w:p w14:paraId="00DE5769" w14:textId="76331E6E" w:rsidR="00D43A50" w:rsidRPr="004D229E" w:rsidRDefault="00D43A50" w:rsidP="004D229E">
      <w:pPr>
        <w:pStyle w:val="ListParagraph"/>
        <w:numPr>
          <w:ilvl w:val="0"/>
          <w:numId w:val="1"/>
        </w:numPr>
        <w:spacing w:after="0" w:line="480" w:lineRule="auto"/>
        <w:rPr>
          <w:rFonts w:ascii="Arial" w:hAnsi="Arial" w:cs="Arial"/>
          <w:b/>
          <w:bCs/>
        </w:rPr>
      </w:pPr>
      <w:r w:rsidRPr="004D229E">
        <w:rPr>
          <w:rFonts w:ascii="Arial" w:hAnsi="Arial" w:cs="Arial"/>
          <w:b/>
          <w:bCs/>
        </w:rPr>
        <w:t>References:</w:t>
      </w:r>
    </w:p>
    <w:p w14:paraId="60258775" w14:textId="77777777" w:rsidR="003E1FA7" w:rsidRPr="003E1FA7" w:rsidRDefault="00346401" w:rsidP="00852A64">
      <w:pPr>
        <w:pStyle w:val="EndNoteBibliography"/>
        <w:spacing w:after="0"/>
        <w:ind w:left="720" w:hanging="720"/>
      </w:pPr>
      <w:r w:rsidRPr="006865B8">
        <w:rPr>
          <w:rFonts w:ascii="Arial" w:hAnsi="Arial" w:cs="Arial"/>
        </w:rPr>
        <w:fldChar w:fldCharType="begin"/>
      </w:r>
      <w:r w:rsidRPr="006865B8">
        <w:rPr>
          <w:rFonts w:ascii="Arial" w:hAnsi="Arial" w:cs="Arial"/>
        </w:rPr>
        <w:instrText xml:space="preserve"> ADDIN EN.REFLIST </w:instrText>
      </w:r>
      <w:r w:rsidRPr="006865B8">
        <w:rPr>
          <w:rFonts w:ascii="Arial" w:hAnsi="Arial" w:cs="Arial"/>
        </w:rPr>
        <w:fldChar w:fldCharType="separate"/>
      </w:r>
      <w:r w:rsidR="003E1FA7" w:rsidRPr="003E1FA7">
        <w:t>[1] Randolph, A.B., Reifler, K., Chadha, V., Jacobs, T.D.B., Beschorner, K.E.: Data Set for Manuscript: The need for better metrics for floor-tile topography: Conventional metrics correlate only modestly with shoe-floor friction. Place  (2023)</w:t>
      </w:r>
    </w:p>
    <w:p w14:paraId="5907CD7C" w14:textId="77777777" w:rsidR="003E1FA7" w:rsidRPr="003E1FA7" w:rsidRDefault="003E1FA7" w:rsidP="00852A64">
      <w:pPr>
        <w:pStyle w:val="EndNoteBibliography"/>
        <w:spacing w:after="0"/>
        <w:ind w:left="720" w:hanging="720"/>
      </w:pPr>
      <w:r w:rsidRPr="003E1FA7">
        <w:t>[2] Jacobs, T.D., Junge, T., Pastewka, L. Quantitative characterization of surface topography using spectral analysis. Surface Topography: Metrology and Properties 5:013001 (2017).</w:t>
      </w:r>
    </w:p>
    <w:p w14:paraId="2ED140A7" w14:textId="77777777" w:rsidR="003E1FA7" w:rsidRPr="00852A64" w:rsidRDefault="003E1FA7" w:rsidP="00852A64">
      <w:pPr>
        <w:pStyle w:val="EndNoteBibliography"/>
        <w:ind w:left="720" w:hanging="720"/>
        <w:rPr>
          <w:rFonts w:ascii="Arial" w:hAnsi="Arial" w:cs="Arial"/>
        </w:rPr>
      </w:pPr>
      <w:r w:rsidRPr="003E1FA7">
        <w:lastRenderedPageBreak/>
        <w:t>[3] Sanner, A., Nöhring, W.G., Thimons, L.A., Jacobs, T.D., Pastewka, L. Scale-dependent roughness parameters for topography analysis. Applied Surface Science Advances 7:100190 (2022).</w:t>
      </w:r>
    </w:p>
    <w:p w14:paraId="6BB6091F" w14:textId="408E5149" w:rsidR="00D43A50" w:rsidRPr="00D875A3" w:rsidRDefault="00346401" w:rsidP="003E1FA7">
      <w:pPr>
        <w:spacing w:after="0" w:line="480" w:lineRule="auto"/>
        <w:ind w:left="720" w:hanging="720"/>
        <w:rPr>
          <w:rFonts w:ascii="Arial" w:hAnsi="Arial" w:cs="Arial"/>
        </w:rPr>
      </w:pPr>
      <w:r w:rsidRPr="006865B8">
        <w:rPr>
          <w:rFonts w:ascii="Arial" w:hAnsi="Arial" w:cs="Arial"/>
        </w:rPr>
        <w:fldChar w:fldCharType="end"/>
      </w:r>
    </w:p>
    <w:sectPr w:rsidR="00D43A50" w:rsidRPr="00D875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53661"/>
    <w:multiLevelType w:val="multilevel"/>
    <w:tmpl w:val="42B0AE2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1934850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3MjMwNzA2MjMzMDRW0lEKTi0uzszPAykwrgUAONdBIiwAAAA="/>
    <w:docVar w:name="EN.InstantFormat" w:val="&lt;ENInstantFormat&gt;&lt;Enabled&gt;1&lt;/Enabled&gt;&lt;ScanUnformatted&gt;1&lt;/ScanUnformatted&gt;&lt;ScanChanges&gt;1&lt;/ScanChanges&gt;&lt;Suspended&gt;0&lt;/Suspended&gt;&lt;/ENInstantFormat&gt;"/>
    <w:docVar w:name="EN.Layout" w:val="&lt;ENLayout&gt;&lt;Style&gt;Tribology Letter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D91C81"/>
    <w:rsid w:val="0003553E"/>
    <w:rsid w:val="00125CDF"/>
    <w:rsid w:val="00162ADD"/>
    <w:rsid w:val="001715E6"/>
    <w:rsid w:val="00303B91"/>
    <w:rsid w:val="00346401"/>
    <w:rsid w:val="00346F0E"/>
    <w:rsid w:val="003731CE"/>
    <w:rsid w:val="003E1FA7"/>
    <w:rsid w:val="00421827"/>
    <w:rsid w:val="004418BA"/>
    <w:rsid w:val="004D229E"/>
    <w:rsid w:val="005A7C27"/>
    <w:rsid w:val="005E6DFD"/>
    <w:rsid w:val="006865B8"/>
    <w:rsid w:val="006C4CB0"/>
    <w:rsid w:val="0073374F"/>
    <w:rsid w:val="00852A64"/>
    <w:rsid w:val="008B16B2"/>
    <w:rsid w:val="008C39EB"/>
    <w:rsid w:val="00A450C9"/>
    <w:rsid w:val="00AF72D5"/>
    <w:rsid w:val="00B84FD2"/>
    <w:rsid w:val="00BD4915"/>
    <w:rsid w:val="00C868B4"/>
    <w:rsid w:val="00D43A50"/>
    <w:rsid w:val="00D875A3"/>
    <w:rsid w:val="00D91C81"/>
    <w:rsid w:val="00DB37A0"/>
    <w:rsid w:val="00DD0F66"/>
    <w:rsid w:val="00EC42FD"/>
    <w:rsid w:val="00FD6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70470"/>
  <w15:chartTrackingRefBased/>
  <w15:docId w15:val="{57EA00C9-E8A2-4237-8B91-31B9EBD34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4E3"/>
    <w:pPr>
      <w:ind w:left="720"/>
      <w:contextualSpacing/>
    </w:pPr>
  </w:style>
  <w:style w:type="character" w:styleId="CommentReference">
    <w:name w:val="annotation reference"/>
    <w:basedOn w:val="DefaultParagraphFont"/>
    <w:uiPriority w:val="99"/>
    <w:semiHidden/>
    <w:unhideWhenUsed/>
    <w:rsid w:val="001715E6"/>
    <w:rPr>
      <w:sz w:val="16"/>
      <w:szCs w:val="16"/>
    </w:rPr>
  </w:style>
  <w:style w:type="paragraph" w:styleId="CommentText">
    <w:name w:val="annotation text"/>
    <w:basedOn w:val="Normal"/>
    <w:link w:val="CommentTextChar"/>
    <w:uiPriority w:val="99"/>
    <w:unhideWhenUsed/>
    <w:rsid w:val="001715E6"/>
    <w:pPr>
      <w:spacing w:line="240" w:lineRule="auto"/>
    </w:pPr>
    <w:rPr>
      <w:sz w:val="20"/>
      <w:szCs w:val="20"/>
    </w:rPr>
  </w:style>
  <w:style w:type="character" w:customStyle="1" w:styleId="CommentTextChar">
    <w:name w:val="Comment Text Char"/>
    <w:basedOn w:val="DefaultParagraphFont"/>
    <w:link w:val="CommentText"/>
    <w:uiPriority w:val="99"/>
    <w:rsid w:val="001715E6"/>
    <w:rPr>
      <w:sz w:val="20"/>
      <w:szCs w:val="20"/>
    </w:rPr>
  </w:style>
  <w:style w:type="paragraph" w:styleId="CommentSubject">
    <w:name w:val="annotation subject"/>
    <w:basedOn w:val="CommentText"/>
    <w:next w:val="CommentText"/>
    <w:link w:val="CommentSubjectChar"/>
    <w:uiPriority w:val="99"/>
    <w:semiHidden/>
    <w:unhideWhenUsed/>
    <w:rsid w:val="001715E6"/>
    <w:rPr>
      <w:b/>
      <w:bCs/>
    </w:rPr>
  </w:style>
  <w:style w:type="character" w:customStyle="1" w:styleId="CommentSubjectChar">
    <w:name w:val="Comment Subject Char"/>
    <w:basedOn w:val="CommentTextChar"/>
    <w:link w:val="CommentSubject"/>
    <w:uiPriority w:val="99"/>
    <w:semiHidden/>
    <w:rsid w:val="001715E6"/>
    <w:rPr>
      <w:b/>
      <w:bCs/>
      <w:sz w:val="20"/>
      <w:szCs w:val="20"/>
    </w:rPr>
  </w:style>
  <w:style w:type="paragraph" w:customStyle="1" w:styleId="EndNoteBibliographyTitle">
    <w:name w:val="EndNote Bibliography Title"/>
    <w:basedOn w:val="Normal"/>
    <w:link w:val="EndNoteBibliographyTitleChar"/>
    <w:rsid w:val="00346401"/>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46401"/>
    <w:rPr>
      <w:rFonts w:ascii="Calibri" w:hAnsi="Calibri" w:cs="Calibri"/>
      <w:noProof/>
    </w:rPr>
  </w:style>
  <w:style w:type="paragraph" w:customStyle="1" w:styleId="EndNoteBibliography">
    <w:name w:val="EndNote Bibliography"/>
    <w:basedOn w:val="Normal"/>
    <w:link w:val="EndNoteBibliographyChar"/>
    <w:rsid w:val="00346401"/>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346401"/>
    <w:rPr>
      <w:rFonts w:ascii="Calibri" w:hAnsi="Calibri" w:cs="Calibri"/>
      <w:noProof/>
    </w:rPr>
  </w:style>
  <w:style w:type="paragraph" w:styleId="Revision">
    <w:name w:val="Revision"/>
    <w:hidden/>
    <w:uiPriority w:val="99"/>
    <w:semiHidden/>
    <w:rsid w:val="008C39EB"/>
    <w:pPr>
      <w:spacing w:after="0" w:line="240" w:lineRule="auto"/>
    </w:pPr>
  </w:style>
  <w:style w:type="character" w:styleId="PlaceholderText">
    <w:name w:val="Placeholder Text"/>
    <w:basedOn w:val="DefaultParagraphFont"/>
    <w:uiPriority w:val="99"/>
    <w:semiHidden/>
    <w:rsid w:val="004418BA"/>
    <w:rPr>
      <w:color w:val="666666"/>
    </w:rPr>
  </w:style>
  <w:style w:type="character" w:styleId="Hyperlink">
    <w:name w:val="Hyperlink"/>
    <w:basedOn w:val="DefaultParagraphFont"/>
    <w:uiPriority w:val="99"/>
    <w:unhideWhenUsed/>
    <w:rsid w:val="00162ADD"/>
    <w:rPr>
      <w:color w:val="0563C1"/>
      <w:u w:val="single"/>
    </w:rPr>
  </w:style>
  <w:style w:type="table" w:styleId="TableGrid">
    <w:name w:val="Table Grid"/>
    <w:basedOn w:val="TableNormal"/>
    <w:uiPriority w:val="39"/>
    <w:rsid w:val="00162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62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6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7703/ce-zcpbh" TargetMode="External"/><Relationship Id="rId18" Type="http://schemas.openxmlformats.org/officeDocument/2006/relationships/hyperlink" Target="https://doi.org/10.57703/ce-wbp5n" TargetMode="External"/><Relationship Id="rId26" Type="http://schemas.openxmlformats.org/officeDocument/2006/relationships/hyperlink" Target="https://doi.org/10.57703/ce-9wzs6" TargetMode="External"/><Relationship Id="rId3" Type="http://schemas.openxmlformats.org/officeDocument/2006/relationships/numbering" Target="numbering.xml"/><Relationship Id="rId21" Type="http://schemas.openxmlformats.org/officeDocument/2006/relationships/hyperlink" Target="https://doi.org/10.57703/ce-r5cau" TargetMode="External"/><Relationship Id="rId34" Type="http://schemas.openxmlformats.org/officeDocument/2006/relationships/theme" Target="theme/theme1.xml"/><Relationship Id="rId7" Type="http://schemas.openxmlformats.org/officeDocument/2006/relationships/hyperlink" Target="https://doi.org/10.57703/ce-bpczg" TargetMode="External"/><Relationship Id="rId12" Type="http://schemas.openxmlformats.org/officeDocument/2006/relationships/hyperlink" Target="https://doi.org/10.57703/ce-v6t8p" TargetMode="External"/><Relationship Id="rId17" Type="http://schemas.openxmlformats.org/officeDocument/2006/relationships/hyperlink" Target="https://doi.org/10.57703/ce-crtwt" TargetMode="External"/><Relationship Id="rId25" Type="http://schemas.openxmlformats.org/officeDocument/2006/relationships/hyperlink" Target="https://doi.org/10.57703/ce-4pq7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57703/ce-g4cym" TargetMode="External"/><Relationship Id="rId20" Type="http://schemas.openxmlformats.org/officeDocument/2006/relationships/hyperlink" Target="https://doi.org/10.57703/ce-ynqrq" TargetMode="External"/><Relationship Id="rId29" Type="http://schemas.openxmlformats.org/officeDocument/2006/relationships/hyperlink" Target="https://doi.org/10.57703/ce-zaf3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57703/ce-yhzx9" TargetMode="External"/><Relationship Id="rId24" Type="http://schemas.openxmlformats.org/officeDocument/2006/relationships/hyperlink" Target="https://doi.org/10.57703/ce-b3tjf" TargetMode="External"/><Relationship Id="rId32"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doi.org/10.57703/ce-8tzq3" TargetMode="External"/><Relationship Id="rId23" Type="http://schemas.openxmlformats.org/officeDocument/2006/relationships/hyperlink" Target="https://doi.org/10.57703/ce-nu46d" TargetMode="External"/><Relationship Id="rId28" Type="http://schemas.openxmlformats.org/officeDocument/2006/relationships/hyperlink" Target="https://doi.org/10.57703/ce-mg4cy" TargetMode="External"/><Relationship Id="rId10" Type="http://schemas.openxmlformats.org/officeDocument/2006/relationships/hyperlink" Target="https://doi.org/10.57703/ce-j5qtr" TargetMode="External"/><Relationship Id="rId19" Type="http://schemas.openxmlformats.org/officeDocument/2006/relationships/hyperlink" Target="https://doi.org/10.57703/ce-6qy4a" TargetMode="External"/><Relationship Id="rId31"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yperlink" Target="https://doi.org/10.57703/ce-wkq6z" TargetMode="External"/><Relationship Id="rId14" Type="http://schemas.openxmlformats.org/officeDocument/2006/relationships/hyperlink" Target="https://doi.org/10.57703/ce-mdqfs" TargetMode="External"/><Relationship Id="rId22" Type="http://schemas.openxmlformats.org/officeDocument/2006/relationships/hyperlink" Target="https://doi.org/10.57703/ce-57etj" TargetMode="External"/><Relationship Id="rId27" Type="http://schemas.openxmlformats.org/officeDocument/2006/relationships/hyperlink" Target="https://doi.org/10.57703/ce-2j7be" TargetMode="External"/><Relationship Id="rId30" Type="http://schemas.openxmlformats.org/officeDocument/2006/relationships/image" Target="media/image1.jpeg"/><Relationship Id="rId8" Type="http://schemas.openxmlformats.org/officeDocument/2006/relationships/hyperlink" Target="https://doi.org/10.57703/ce-cxyn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E0270BB915D148B6DDC3FF49571982" ma:contentTypeVersion="15" ma:contentTypeDescription="Create a new document." ma:contentTypeScope="" ma:versionID="cac954ce40b0a91acacaf457f23567a6">
  <xsd:schema xmlns:xsd="http://www.w3.org/2001/XMLSchema" xmlns:xs="http://www.w3.org/2001/XMLSchema" xmlns:p="http://schemas.microsoft.com/office/2006/metadata/properties" xmlns:ns2="43fb67a2-a96b-4976-aab0-851b831a3282" xmlns:ns3="791b9073-bca5-4c9a-9418-054e085f4efb" targetNamespace="http://schemas.microsoft.com/office/2006/metadata/properties" ma:root="true" ma:fieldsID="bd4eaba0d96f49df8d9ab60e6249d11c" ns2:_="" ns3:_="">
    <xsd:import namespace="43fb67a2-a96b-4976-aab0-851b831a3282"/>
    <xsd:import namespace="791b9073-bca5-4c9a-9418-054e085f4e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b67a2-a96b-4976-aab0-851b831a32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d55ddcb-6e9d-4d15-80a8-44e9f99ef529}" ma:internalName="TaxCatchAll" ma:showField="CatchAllData" ma:web="43fb67a2-a96b-4976-aab0-851b831a32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1b9073-bca5-4c9a-9418-054e085f4ef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b90debd-ee09-4e04-a4c4-812a7ed26de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082EDA-65D7-480C-9C2B-DCDF9CFA3F5A}">
  <ds:schemaRefs>
    <ds:schemaRef ds:uri="http://schemas.microsoft.com/sharepoint/v3/contenttype/forms"/>
  </ds:schemaRefs>
</ds:datastoreItem>
</file>

<file path=customXml/itemProps2.xml><?xml version="1.0" encoding="utf-8"?>
<ds:datastoreItem xmlns:ds="http://schemas.openxmlformats.org/officeDocument/2006/customXml" ds:itemID="{49F64A3D-0DC6-4E62-90B2-EC7515EEF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b67a2-a96b-4976-aab0-851b831a3282"/>
    <ds:schemaRef ds:uri="791b9073-bca5-4c9a-9418-054e085f4e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ef9f489-e0a0-4eeb-87cc-3a526112fd0d}" enabled="0" method="" siteId="{9ef9f489-e0a0-4eeb-87cc-3a526112fd0d}" removed="1"/>
</clbl:labelList>
</file>

<file path=docProps/app.xml><?xml version="1.0" encoding="utf-8"?>
<Properties xmlns="http://schemas.openxmlformats.org/officeDocument/2006/extended-properties" xmlns:vt="http://schemas.openxmlformats.org/officeDocument/2006/docPropsVTypes">
  <Template>Normal</Template>
  <TotalTime>375</TotalTime>
  <Pages>5</Pages>
  <Words>1458</Words>
  <Characters>8312</Characters>
  <Application>Microsoft Office Word</Application>
  <DocSecurity>0</DocSecurity>
  <Lines>69</Lines>
  <Paragraphs>19</Paragraphs>
  <ScaleCrop>false</ScaleCrop>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Beschorner, Kurt E</dc:creator>
  <cp:keywords/>
  <dc:description/>
  <cp:lastModifiedBy>Beschorner, Kurt E</cp:lastModifiedBy>
  <cp:revision>6</cp:revision>
  <dcterms:created xsi:type="dcterms:W3CDTF">2024-02-06T05:42:00Z</dcterms:created>
  <dcterms:modified xsi:type="dcterms:W3CDTF">2024-02-09T01:06:00Z</dcterms:modified>
</cp:coreProperties>
</file>