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99B5" w14:textId="006398CB" w:rsidR="00D47C9A" w:rsidRDefault="00D47C9A" w:rsidP="00D47C9A">
      <w:r>
        <w:t>Supplemental Tables.</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845"/>
        <w:gridCol w:w="2610"/>
        <w:gridCol w:w="1260"/>
      </w:tblGrid>
      <w:tr w:rsidR="00D47C9A" w:rsidRPr="00D817C4" w14:paraId="5FB1F0B3" w14:textId="77777777" w:rsidTr="006021EF">
        <w:trPr>
          <w:cnfStyle w:val="100000000000" w:firstRow="1" w:lastRow="0" w:firstColumn="0" w:lastColumn="0" w:oddVBand="0" w:evenVBand="0" w:oddHBand="0" w:evenHBand="0" w:firstRowFirstColumn="0" w:firstRowLastColumn="0" w:lastRowFirstColumn="0" w:lastRowLastColumn="0"/>
          <w:trHeight w:val="260"/>
        </w:trPr>
        <w:tc>
          <w:tcPr>
            <w:tcW w:w="9715" w:type="dxa"/>
            <w:gridSpan w:val="3"/>
            <w:hideMark/>
          </w:tcPr>
          <w:p w14:paraId="383B8D8B" w14:textId="77777777" w:rsidR="00D47C9A" w:rsidRPr="00C660C6" w:rsidRDefault="00D47C9A" w:rsidP="006021EF">
            <w:pPr>
              <w:rPr>
                <w:rFonts w:ascii="Arial" w:eastAsia="Times New Roman" w:hAnsi="Arial" w:cs="Arial"/>
                <w:b w:val="0"/>
                <w:bCs w:val="0"/>
                <w:caps w:val="0"/>
                <w:sz w:val="18"/>
                <w:szCs w:val="18"/>
              </w:rPr>
            </w:pPr>
            <w:r>
              <w:rPr>
                <w:rFonts w:ascii="Arial" w:eastAsia="Times New Roman" w:hAnsi="Arial" w:cs="Arial"/>
                <w:b w:val="0"/>
                <w:bCs w:val="0"/>
                <w:caps w:val="0"/>
                <w:sz w:val="18"/>
                <w:szCs w:val="18"/>
              </w:rPr>
              <w:t xml:space="preserve">Supplemental </w:t>
            </w:r>
            <w:r w:rsidRPr="00C660C6">
              <w:rPr>
                <w:rFonts w:ascii="Arial" w:eastAsia="Times New Roman" w:hAnsi="Arial" w:cs="Arial"/>
                <w:b w:val="0"/>
                <w:bCs w:val="0"/>
                <w:caps w:val="0"/>
                <w:sz w:val="18"/>
                <w:szCs w:val="18"/>
              </w:rPr>
              <w:t xml:space="preserve">Table 1. Selected county-level </w:t>
            </w:r>
            <w:r>
              <w:rPr>
                <w:rFonts w:ascii="Arial" w:eastAsia="Times New Roman" w:hAnsi="Arial" w:cs="Arial"/>
                <w:b w:val="0"/>
                <w:bCs w:val="0"/>
                <w:caps w:val="0"/>
                <w:sz w:val="18"/>
                <w:szCs w:val="18"/>
              </w:rPr>
              <w:t xml:space="preserve">measures by </w:t>
            </w:r>
            <w:r w:rsidRPr="002079AB">
              <w:rPr>
                <w:rFonts w:ascii="Arial" w:eastAsia="Times New Roman" w:hAnsi="Arial" w:cs="Arial"/>
                <w:b w:val="0"/>
                <w:bCs w:val="0"/>
                <w:caps w:val="0"/>
                <w:sz w:val="18"/>
                <w:szCs w:val="18"/>
              </w:rPr>
              <w:t xml:space="preserve">County Health Ranking </w:t>
            </w:r>
            <w:r>
              <w:rPr>
                <w:rFonts w:ascii="Arial" w:eastAsia="Times New Roman" w:hAnsi="Arial" w:cs="Arial"/>
                <w:b w:val="0"/>
                <w:bCs w:val="0"/>
                <w:caps w:val="0"/>
                <w:sz w:val="18"/>
                <w:szCs w:val="18"/>
              </w:rPr>
              <w:t>h</w:t>
            </w:r>
            <w:r w:rsidRPr="002079AB">
              <w:rPr>
                <w:rFonts w:ascii="Arial" w:eastAsia="Times New Roman" w:hAnsi="Arial" w:cs="Arial"/>
                <w:b w:val="0"/>
                <w:bCs w:val="0"/>
                <w:caps w:val="0"/>
                <w:sz w:val="18"/>
                <w:szCs w:val="18"/>
              </w:rPr>
              <w:t xml:space="preserve">ealth </w:t>
            </w:r>
            <w:r>
              <w:rPr>
                <w:rFonts w:ascii="Arial" w:eastAsia="Times New Roman" w:hAnsi="Arial" w:cs="Arial"/>
                <w:b w:val="0"/>
                <w:bCs w:val="0"/>
                <w:caps w:val="0"/>
                <w:sz w:val="18"/>
                <w:szCs w:val="18"/>
              </w:rPr>
              <w:t>o</w:t>
            </w:r>
            <w:r w:rsidRPr="002079AB">
              <w:rPr>
                <w:rFonts w:ascii="Arial" w:eastAsia="Times New Roman" w:hAnsi="Arial" w:cs="Arial"/>
                <w:b w:val="0"/>
                <w:bCs w:val="0"/>
                <w:caps w:val="0"/>
                <w:sz w:val="18"/>
                <w:szCs w:val="18"/>
              </w:rPr>
              <w:t xml:space="preserve">utcomes and </w:t>
            </w:r>
            <w:r>
              <w:rPr>
                <w:rFonts w:ascii="Arial" w:eastAsia="Times New Roman" w:hAnsi="Arial" w:cs="Arial"/>
                <w:b w:val="0"/>
                <w:bCs w:val="0"/>
                <w:caps w:val="0"/>
                <w:sz w:val="18"/>
                <w:szCs w:val="18"/>
              </w:rPr>
              <w:t>health f</w:t>
            </w:r>
            <w:r w:rsidRPr="002079AB">
              <w:rPr>
                <w:rFonts w:ascii="Arial" w:eastAsia="Times New Roman" w:hAnsi="Arial" w:cs="Arial"/>
                <w:b w:val="0"/>
                <w:bCs w:val="0"/>
                <w:caps w:val="0"/>
                <w:sz w:val="18"/>
                <w:szCs w:val="18"/>
              </w:rPr>
              <w:t>actors</w:t>
            </w:r>
            <w:r>
              <w:rPr>
                <w:rFonts w:ascii="Arial" w:eastAsia="Times New Roman" w:hAnsi="Arial" w:cs="Arial"/>
                <w:b w:val="0"/>
                <w:bCs w:val="0"/>
                <w:caps w:val="0"/>
                <w:sz w:val="18"/>
                <w:szCs w:val="18"/>
              </w:rPr>
              <w:t>.</w:t>
            </w:r>
          </w:p>
        </w:tc>
      </w:tr>
      <w:tr w:rsidR="00D47C9A" w:rsidRPr="00D817C4" w14:paraId="36EEEF1C" w14:textId="77777777" w:rsidTr="006021EF">
        <w:trPr>
          <w:cnfStyle w:val="000000100000" w:firstRow="0" w:lastRow="0" w:firstColumn="0" w:lastColumn="0" w:oddVBand="0" w:evenVBand="0" w:oddHBand="1" w:evenHBand="0" w:firstRowFirstColumn="0" w:firstRowLastColumn="0" w:lastRowFirstColumn="0" w:lastRowLastColumn="0"/>
          <w:trHeight w:val="201"/>
        </w:trPr>
        <w:tc>
          <w:tcPr>
            <w:tcW w:w="5845" w:type="dxa"/>
          </w:tcPr>
          <w:p w14:paraId="486BEFC0" w14:textId="77777777" w:rsidR="00D47C9A" w:rsidRDefault="00D47C9A" w:rsidP="006021EF">
            <w:pPr>
              <w:rPr>
                <w:rFonts w:ascii="Arial" w:eastAsia="Times New Roman" w:hAnsi="Arial" w:cs="Arial"/>
                <w:color w:val="000000" w:themeColor="dark1"/>
                <w:kern w:val="24"/>
                <w:sz w:val="18"/>
                <w:szCs w:val="18"/>
              </w:rPr>
            </w:pPr>
          </w:p>
        </w:tc>
        <w:tc>
          <w:tcPr>
            <w:tcW w:w="2610" w:type="dxa"/>
          </w:tcPr>
          <w:p w14:paraId="6FD961BA" w14:textId="77777777" w:rsidR="00D47C9A" w:rsidRPr="00D817C4" w:rsidRDefault="00D47C9A" w:rsidP="006021EF">
            <w:pPr>
              <w:jc w:val="center"/>
              <w:textAlignment w:val="bottom"/>
              <w:rPr>
                <w:rFonts w:ascii="Arial" w:eastAsia="Times New Roman" w:hAnsi="Arial" w:cs="Arial"/>
                <w:color w:val="000000"/>
                <w:kern w:val="24"/>
                <w:sz w:val="18"/>
                <w:szCs w:val="18"/>
              </w:rPr>
            </w:pPr>
          </w:p>
        </w:tc>
        <w:tc>
          <w:tcPr>
            <w:tcW w:w="1260" w:type="dxa"/>
          </w:tcPr>
          <w:p w14:paraId="018719A1" w14:textId="77777777" w:rsidR="00D47C9A" w:rsidRPr="00D817C4" w:rsidRDefault="00D47C9A" w:rsidP="006021EF">
            <w:pPr>
              <w:jc w:val="center"/>
              <w:textAlignment w:val="bottom"/>
              <w:rPr>
                <w:rFonts w:ascii="Arial" w:eastAsia="Times New Roman" w:hAnsi="Arial" w:cs="Arial"/>
                <w:color w:val="000000"/>
                <w:kern w:val="24"/>
                <w:sz w:val="18"/>
                <w:szCs w:val="18"/>
              </w:rPr>
            </w:pPr>
          </w:p>
        </w:tc>
      </w:tr>
      <w:tr w:rsidR="00D47C9A" w:rsidRPr="00D817C4" w14:paraId="631626E1" w14:textId="77777777" w:rsidTr="006021EF">
        <w:trPr>
          <w:trHeight w:val="201"/>
        </w:trPr>
        <w:tc>
          <w:tcPr>
            <w:tcW w:w="5845" w:type="dxa"/>
          </w:tcPr>
          <w:p w14:paraId="0757D2CD" w14:textId="77777777" w:rsidR="00D47C9A" w:rsidRPr="00D817C4" w:rsidRDefault="00D47C9A" w:rsidP="006021EF">
            <w:pPr>
              <w:rPr>
                <w:rFonts w:ascii="Arial" w:eastAsia="Times New Roman" w:hAnsi="Arial" w:cs="Arial"/>
                <w:color w:val="000000" w:themeColor="dark1"/>
                <w:kern w:val="24"/>
                <w:sz w:val="18"/>
                <w:szCs w:val="18"/>
              </w:rPr>
            </w:pPr>
            <w:r>
              <w:rPr>
                <w:rFonts w:ascii="Arial" w:eastAsia="Times New Roman" w:hAnsi="Arial" w:cs="Arial"/>
                <w:color w:val="000000" w:themeColor="dark1"/>
                <w:kern w:val="24"/>
                <w:sz w:val="18"/>
                <w:szCs w:val="18"/>
              </w:rPr>
              <w:t>Quality of Life</w:t>
            </w:r>
          </w:p>
        </w:tc>
        <w:tc>
          <w:tcPr>
            <w:tcW w:w="2610" w:type="dxa"/>
          </w:tcPr>
          <w:p w14:paraId="4F3EC84E" w14:textId="77777777" w:rsidR="00D47C9A" w:rsidRPr="00D817C4" w:rsidRDefault="00D47C9A" w:rsidP="006021EF">
            <w:pPr>
              <w:jc w:val="center"/>
              <w:textAlignment w:val="bottom"/>
              <w:rPr>
                <w:rFonts w:ascii="Arial" w:eastAsia="Times New Roman" w:hAnsi="Arial" w:cs="Arial"/>
                <w:color w:val="000000"/>
                <w:kern w:val="24"/>
                <w:sz w:val="18"/>
                <w:szCs w:val="18"/>
              </w:rPr>
            </w:pPr>
          </w:p>
        </w:tc>
        <w:tc>
          <w:tcPr>
            <w:tcW w:w="1260" w:type="dxa"/>
          </w:tcPr>
          <w:p w14:paraId="36973D44" w14:textId="77777777" w:rsidR="00D47C9A" w:rsidRPr="00D817C4" w:rsidRDefault="00D47C9A" w:rsidP="006021EF">
            <w:pPr>
              <w:jc w:val="center"/>
              <w:textAlignment w:val="bottom"/>
              <w:rPr>
                <w:rFonts w:ascii="Arial" w:eastAsia="Times New Roman" w:hAnsi="Arial" w:cs="Arial"/>
                <w:color w:val="000000"/>
                <w:kern w:val="24"/>
                <w:sz w:val="18"/>
                <w:szCs w:val="18"/>
              </w:rPr>
            </w:pPr>
          </w:p>
        </w:tc>
      </w:tr>
      <w:tr w:rsidR="00D47C9A" w:rsidRPr="00D817C4" w14:paraId="52E322D1" w14:textId="77777777" w:rsidTr="006021EF">
        <w:trPr>
          <w:cnfStyle w:val="000000100000" w:firstRow="0" w:lastRow="0" w:firstColumn="0" w:lastColumn="0" w:oddVBand="0" w:evenVBand="0" w:oddHBand="1" w:evenHBand="0" w:firstRowFirstColumn="0" w:firstRowLastColumn="0" w:lastRowFirstColumn="0" w:lastRowLastColumn="0"/>
          <w:trHeight w:val="201"/>
        </w:trPr>
        <w:tc>
          <w:tcPr>
            <w:tcW w:w="5845" w:type="dxa"/>
            <w:hideMark/>
          </w:tcPr>
          <w:p w14:paraId="63DE6306" w14:textId="77777777" w:rsidR="00D47C9A" w:rsidRPr="00D817C4" w:rsidRDefault="00D47C9A" w:rsidP="006021EF">
            <w:pPr>
              <w:jc w:val="right"/>
              <w:rPr>
                <w:rFonts w:ascii="Arial" w:eastAsia="Times New Roman" w:hAnsi="Arial" w:cs="Arial"/>
                <w:sz w:val="18"/>
                <w:szCs w:val="18"/>
              </w:rPr>
            </w:pPr>
            <w:r>
              <w:rPr>
                <w:rFonts w:ascii="Arial" w:eastAsia="Times New Roman" w:hAnsi="Arial" w:cs="Arial"/>
                <w:color w:val="000000" w:themeColor="dark1"/>
                <w:kern w:val="24"/>
                <w:sz w:val="18"/>
                <w:szCs w:val="18"/>
              </w:rPr>
              <w:t>Age-adjusted a</w:t>
            </w:r>
            <w:r w:rsidRPr="00D817C4">
              <w:rPr>
                <w:rFonts w:ascii="Arial" w:eastAsia="Times New Roman" w:hAnsi="Arial" w:cs="Arial"/>
                <w:color w:val="000000" w:themeColor="dark1"/>
                <w:kern w:val="24"/>
                <w:sz w:val="18"/>
                <w:szCs w:val="18"/>
              </w:rPr>
              <w:t>verage number of poor mental health days</w:t>
            </w:r>
            <w:r>
              <w:rPr>
                <w:rFonts w:ascii="Arial" w:eastAsia="Times New Roman" w:hAnsi="Arial" w:cs="Arial"/>
                <w:color w:val="000000" w:themeColor="dark1"/>
                <w:kern w:val="24"/>
                <w:sz w:val="18"/>
                <w:szCs w:val="18"/>
              </w:rPr>
              <w:t xml:space="preserve"> reported in the past 30 days</w:t>
            </w:r>
          </w:p>
        </w:tc>
        <w:tc>
          <w:tcPr>
            <w:tcW w:w="2610" w:type="dxa"/>
            <w:hideMark/>
          </w:tcPr>
          <w:p w14:paraId="6589BC7D" w14:textId="77777777" w:rsidR="00D47C9A" w:rsidRPr="00D817C4" w:rsidRDefault="00D47C9A" w:rsidP="006021EF">
            <w:pPr>
              <w:jc w:val="center"/>
              <w:textAlignment w:val="bottom"/>
              <w:rPr>
                <w:rFonts w:ascii="Arial" w:eastAsia="Times New Roman" w:hAnsi="Arial" w:cs="Arial"/>
                <w:sz w:val="18"/>
                <w:szCs w:val="18"/>
              </w:rPr>
            </w:pPr>
            <w:r w:rsidRPr="00D817C4">
              <w:rPr>
                <w:rFonts w:ascii="Arial" w:eastAsia="Times New Roman" w:hAnsi="Arial" w:cs="Arial"/>
                <w:color w:val="000000"/>
                <w:kern w:val="24"/>
                <w:sz w:val="18"/>
                <w:szCs w:val="18"/>
              </w:rPr>
              <w:t>BRFSS</w:t>
            </w:r>
            <w:r>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{"citationItems":[{"id":"ITEM-1","itemData":{"URL":"https://www.cdc.gov/brfss/index.html","accessed":{"date-parts":[["2023","7","23"]]},"author":[{"dropping-particle":"","family":"Centers for Disease Control and Prevention, National Center for Chronic Disease Prevention and Health Promotion","given":"Division of Population Health.","non-dropping-particle":"","parse-names":false,"suffix":""}],"id":"ITEM-1","issued":{"date-parts":[["2019"]]},"title":"BRFSS Prevalence &amp; Trends Data","type":"webpage"},"uris":["http://www.mendeley.com/documents/?uuid=5869feff-dfa3-48ff-906f-17e39a3b0d14"]}],"mendeley":{"formattedCitation":"&lt;sup&gt;1&lt;/sup&gt;","plainTextFormattedCitation":"1","previouslyFormattedCitation":"&lt;sup&gt;1&lt;/sup&gt;"},"properties":{"noteIndex":0},"schema":"https://github.com/citation-style-language/schema/raw/master/csl-citation.json"}</w:instrText>
            </w:r>
            <w:r>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1</w:t>
            </w:r>
            <w:r>
              <w:rPr>
                <w:rFonts w:ascii="Arial" w:eastAsia="Times New Roman" w:hAnsi="Arial" w:cs="Arial"/>
                <w:color w:val="000000"/>
                <w:kern w:val="24"/>
                <w:sz w:val="18"/>
                <w:szCs w:val="18"/>
              </w:rPr>
              <w:fldChar w:fldCharType="end"/>
            </w:r>
          </w:p>
        </w:tc>
        <w:tc>
          <w:tcPr>
            <w:tcW w:w="1260" w:type="dxa"/>
            <w:hideMark/>
          </w:tcPr>
          <w:p w14:paraId="7010E30B" w14:textId="77777777" w:rsidR="00D47C9A" w:rsidRPr="00D817C4" w:rsidRDefault="00D47C9A" w:rsidP="006021EF">
            <w:pPr>
              <w:jc w:val="center"/>
              <w:textAlignment w:val="bottom"/>
              <w:rPr>
                <w:rFonts w:ascii="Arial" w:eastAsia="Times New Roman" w:hAnsi="Arial" w:cs="Arial"/>
                <w:color w:val="000000" w:themeColor="text1"/>
                <w:sz w:val="18"/>
                <w:szCs w:val="18"/>
              </w:rPr>
            </w:pPr>
            <w:r w:rsidRPr="00D817C4" w:rsidDel="00286141">
              <w:rPr>
                <w:rFonts w:ascii="Arial" w:eastAsia="Times New Roman" w:hAnsi="Arial" w:cs="Arial"/>
                <w:color w:val="000000"/>
                <w:kern w:val="24"/>
                <w:sz w:val="18"/>
                <w:szCs w:val="18"/>
              </w:rPr>
              <w:t>2020</w:t>
            </w:r>
          </w:p>
        </w:tc>
      </w:tr>
      <w:tr w:rsidR="00D47C9A" w:rsidRPr="00D817C4" w14:paraId="2C1C2328" w14:textId="77777777" w:rsidTr="006021EF">
        <w:trPr>
          <w:trHeight w:val="18"/>
        </w:trPr>
        <w:tc>
          <w:tcPr>
            <w:tcW w:w="5845" w:type="dxa"/>
          </w:tcPr>
          <w:p w14:paraId="6EBB95A6" w14:textId="77777777" w:rsidR="00D47C9A" w:rsidRPr="00D817C4" w:rsidRDefault="00D47C9A" w:rsidP="006021EF">
            <w:pPr>
              <w:rPr>
                <w:rFonts w:ascii="Arial" w:eastAsia="Times New Roman" w:hAnsi="Arial" w:cs="Arial"/>
                <w:color w:val="000000" w:themeColor="dark1"/>
                <w:kern w:val="24"/>
                <w:sz w:val="18"/>
                <w:szCs w:val="18"/>
              </w:rPr>
            </w:pPr>
            <w:r>
              <w:rPr>
                <w:rFonts w:ascii="Arial" w:eastAsia="Times New Roman" w:hAnsi="Arial" w:cs="Arial"/>
                <w:color w:val="000000" w:themeColor="dark1"/>
                <w:kern w:val="24"/>
                <w:sz w:val="18"/>
                <w:szCs w:val="18"/>
              </w:rPr>
              <w:t>Health Behaviors</w:t>
            </w:r>
          </w:p>
        </w:tc>
        <w:tc>
          <w:tcPr>
            <w:tcW w:w="2610" w:type="dxa"/>
          </w:tcPr>
          <w:p w14:paraId="2D68E676" w14:textId="77777777" w:rsidR="00D47C9A" w:rsidRPr="00D817C4" w:rsidRDefault="00D47C9A" w:rsidP="006021EF">
            <w:pPr>
              <w:jc w:val="center"/>
              <w:textAlignment w:val="bottom"/>
              <w:rPr>
                <w:rFonts w:ascii="Arial" w:eastAsia="Times New Roman" w:hAnsi="Arial" w:cs="Arial"/>
                <w:color w:val="000000"/>
                <w:kern w:val="24"/>
                <w:sz w:val="18"/>
                <w:szCs w:val="18"/>
              </w:rPr>
            </w:pPr>
          </w:p>
        </w:tc>
        <w:tc>
          <w:tcPr>
            <w:tcW w:w="1260" w:type="dxa"/>
          </w:tcPr>
          <w:p w14:paraId="2C5DF8BD" w14:textId="77777777" w:rsidR="00D47C9A" w:rsidRPr="00D817C4" w:rsidRDefault="00D47C9A" w:rsidP="006021EF">
            <w:pPr>
              <w:jc w:val="center"/>
              <w:textAlignment w:val="bottom"/>
              <w:rPr>
                <w:rFonts w:ascii="Arial" w:eastAsia="Times New Roman" w:hAnsi="Arial" w:cs="Arial"/>
                <w:color w:val="000000"/>
                <w:kern w:val="24"/>
                <w:sz w:val="18"/>
                <w:szCs w:val="18"/>
              </w:rPr>
            </w:pPr>
          </w:p>
        </w:tc>
      </w:tr>
      <w:tr w:rsidR="00D47C9A" w:rsidRPr="00D817C4" w14:paraId="4D615BFF" w14:textId="77777777" w:rsidTr="006021EF">
        <w:trPr>
          <w:cnfStyle w:val="000000100000" w:firstRow="0" w:lastRow="0" w:firstColumn="0" w:lastColumn="0" w:oddVBand="0" w:evenVBand="0" w:oddHBand="1" w:evenHBand="0" w:firstRowFirstColumn="0" w:firstRowLastColumn="0" w:lastRowFirstColumn="0" w:lastRowLastColumn="0"/>
          <w:trHeight w:val="18"/>
        </w:trPr>
        <w:tc>
          <w:tcPr>
            <w:tcW w:w="5845" w:type="dxa"/>
          </w:tcPr>
          <w:p w14:paraId="4E7D8DB9" w14:textId="77777777" w:rsidR="00D47C9A" w:rsidRDefault="00D47C9A" w:rsidP="006021EF">
            <w:pPr>
              <w:jc w:val="right"/>
              <w:rPr>
                <w:rFonts w:ascii="Arial" w:eastAsia="Times New Roman" w:hAnsi="Arial" w:cs="Arial"/>
                <w:color w:val="000000" w:themeColor="dark1"/>
                <w:kern w:val="24"/>
                <w:sz w:val="18"/>
                <w:szCs w:val="18"/>
              </w:rPr>
            </w:pPr>
            <w:r>
              <w:rPr>
                <w:rFonts w:ascii="Arial" w:eastAsia="Times New Roman" w:hAnsi="Arial" w:cs="Arial"/>
                <w:color w:val="000000" w:themeColor="dark1"/>
                <w:kern w:val="24"/>
                <w:sz w:val="18"/>
                <w:szCs w:val="18"/>
              </w:rPr>
              <w:t>Percentage</w:t>
            </w:r>
            <w:r w:rsidRPr="00D817C4">
              <w:rPr>
                <w:rFonts w:ascii="Arial" w:eastAsia="Times New Roman" w:hAnsi="Arial" w:cs="Arial"/>
                <w:color w:val="000000" w:themeColor="dark1"/>
                <w:kern w:val="24"/>
                <w:sz w:val="18"/>
                <w:szCs w:val="18"/>
              </w:rPr>
              <w:t xml:space="preserve"> </w:t>
            </w:r>
            <w:r>
              <w:rPr>
                <w:rFonts w:ascii="Arial" w:eastAsia="Times New Roman" w:hAnsi="Arial" w:cs="Arial"/>
                <w:color w:val="000000" w:themeColor="dark1"/>
                <w:kern w:val="24"/>
                <w:sz w:val="18"/>
                <w:szCs w:val="18"/>
              </w:rPr>
              <w:t xml:space="preserve">population who </w:t>
            </w:r>
            <w:proofErr w:type="gramStart"/>
            <w:r>
              <w:rPr>
                <w:rFonts w:ascii="Arial" w:eastAsia="Times New Roman" w:hAnsi="Arial" w:cs="Arial"/>
                <w:color w:val="000000" w:themeColor="dark1"/>
                <w:kern w:val="24"/>
                <w:sz w:val="18"/>
                <w:szCs w:val="18"/>
              </w:rPr>
              <w:t>lack</w:t>
            </w:r>
            <w:proofErr w:type="gramEnd"/>
            <w:r>
              <w:rPr>
                <w:rFonts w:ascii="Arial" w:eastAsia="Times New Roman" w:hAnsi="Arial" w:cs="Arial"/>
                <w:color w:val="000000" w:themeColor="dark1"/>
                <w:kern w:val="24"/>
                <w:sz w:val="18"/>
                <w:szCs w:val="18"/>
              </w:rPr>
              <w:t xml:space="preserve"> adequate access to food</w:t>
            </w:r>
          </w:p>
        </w:tc>
        <w:tc>
          <w:tcPr>
            <w:tcW w:w="2610" w:type="dxa"/>
          </w:tcPr>
          <w:p w14:paraId="41B2C407" w14:textId="77777777" w:rsidR="00D47C9A" w:rsidRPr="00D817C4" w:rsidRDefault="00D47C9A" w:rsidP="006021EF">
            <w:pPr>
              <w:jc w:val="center"/>
              <w:textAlignment w:val="bottom"/>
              <w:rPr>
                <w:rFonts w:ascii="Arial" w:eastAsia="Times New Roman" w:hAnsi="Arial" w:cs="Arial"/>
                <w:color w:val="000000"/>
                <w:kern w:val="24"/>
                <w:sz w:val="18"/>
                <w:szCs w:val="18"/>
              </w:rPr>
            </w:pPr>
            <w:r>
              <w:rPr>
                <w:rFonts w:ascii="Arial" w:eastAsia="Times New Roman" w:hAnsi="Arial" w:cs="Arial"/>
                <w:color w:val="000000"/>
                <w:kern w:val="24"/>
                <w:sz w:val="18"/>
                <w:szCs w:val="18"/>
              </w:rPr>
              <w:t xml:space="preserve">USDA Food Environment Atlas, </w:t>
            </w:r>
            <w:r w:rsidRPr="00D817C4">
              <w:rPr>
                <w:rFonts w:ascii="Arial" w:eastAsia="Times New Roman" w:hAnsi="Arial" w:cs="Arial"/>
                <w:color w:val="000000"/>
                <w:kern w:val="24"/>
                <w:sz w:val="18"/>
                <w:szCs w:val="18"/>
              </w:rPr>
              <w:t>Map the Meal Gap</w:t>
            </w:r>
            <w:r>
              <w:rPr>
                <w:rFonts w:ascii="Arial" w:eastAsia="Times New Roman" w:hAnsi="Arial" w:cs="Arial"/>
                <w:color w:val="000000"/>
                <w:kern w:val="24"/>
                <w:sz w:val="18"/>
                <w:szCs w:val="18"/>
              </w:rPr>
              <w:t xml:space="preserve"> from Feeding America</w:t>
            </w:r>
            <w:r>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{"citationItems":[{"id":"ITEM-1","itemData":{"URL":"https://www.feedingamerica.org/","accessed":{"date-parts":[["2024","12","2"]]},"author":[{"dropping-particle":"","family":"USDA","given":"","non-dropping-particle":"","parse-names":false,"suffix":""}],"container-title":"Food Environment Atlas","id":"ITEM-1","issued":{"date-parts":[["2019"]]},"title":"Map the Meal Gap from Feeding America","type":"webpage"},"uris":["http://www.mendeley.com/documents/?uuid=bb2c5161-a849-4a51-a675-43982e110be7"]}],"mendeley":{"formattedCitation":"&lt;sup&gt;2&lt;/sup&gt;","plainTextFormattedCitation":"2","previouslyFormattedCitation":"&lt;sup&gt;2&lt;/sup&gt;"},"properties":{"noteIndex":0},"schema":"https://github.com/citation-style-language/schema/raw/master/csl-citation.json"}</w:instrText>
            </w:r>
            <w:r>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2</w:t>
            </w:r>
            <w:r>
              <w:rPr>
                <w:rFonts w:ascii="Arial" w:eastAsia="Times New Roman" w:hAnsi="Arial" w:cs="Arial"/>
                <w:color w:val="000000"/>
                <w:kern w:val="24"/>
                <w:sz w:val="18"/>
                <w:szCs w:val="18"/>
              </w:rPr>
              <w:fldChar w:fldCharType="end"/>
            </w:r>
          </w:p>
        </w:tc>
        <w:tc>
          <w:tcPr>
            <w:tcW w:w="1260" w:type="dxa"/>
          </w:tcPr>
          <w:p w14:paraId="021727E0" w14:textId="77777777" w:rsidR="00D47C9A" w:rsidRPr="00D817C4" w:rsidRDefault="00D47C9A" w:rsidP="006021EF">
            <w:pPr>
              <w:jc w:val="center"/>
              <w:textAlignment w:val="bottom"/>
              <w:rPr>
                <w:rFonts w:ascii="Arial" w:eastAsia="Times New Roman" w:hAnsi="Arial" w:cs="Arial"/>
                <w:color w:val="000000"/>
                <w:kern w:val="24"/>
                <w:sz w:val="18"/>
                <w:szCs w:val="18"/>
              </w:rPr>
            </w:pPr>
            <w:r w:rsidRPr="00D817C4" w:rsidDel="00CA1831">
              <w:rPr>
                <w:rFonts w:ascii="Arial" w:eastAsia="Times New Roman" w:hAnsi="Arial" w:cs="Arial"/>
                <w:color w:val="000000"/>
                <w:kern w:val="24"/>
                <w:sz w:val="18"/>
                <w:szCs w:val="18"/>
              </w:rPr>
              <w:t>2020</w:t>
            </w:r>
          </w:p>
        </w:tc>
      </w:tr>
      <w:tr w:rsidR="00D47C9A" w:rsidRPr="00D817C4" w14:paraId="3B136153" w14:textId="77777777" w:rsidTr="006021EF">
        <w:trPr>
          <w:trHeight w:val="18"/>
        </w:trPr>
        <w:tc>
          <w:tcPr>
            <w:tcW w:w="5845" w:type="dxa"/>
          </w:tcPr>
          <w:p w14:paraId="2B131224" w14:textId="77777777" w:rsidR="00D47C9A" w:rsidRDefault="00D47C9A" w:rsidP="006021EF">
            <w:pPr>
              <w:jc w:val="right"/>
              <w:rPr>
                <w:rFonts w:ascii="Arial" w:eastAsia="Times New Roman" w:hAnsi="Arial" w:cs="Arial"/>
                <w:color w:val="000000" w:themeColor="dark1"/>
                <w:kern w:val="24"/>
                <w:sz w:val="18"/>
                <w:szCs w:val="18"/>
              </w:rPr>
            </w:pPr>
            <w:r w:rsidRPr="00D817C4">
              <w:rPr>
                <w:rFonts w:ascii="Arial" w:eastAsia="Times New Roman" w:hAnsi="Arial" w:cs="Arial"/>
                <w:color w:val="000000" w:themeColor="dark1"/>
                <w:kern w:val="24"/>
                <w:sz w:val="18"/>
                <w:szCs w:val="18"/>
              </w:rPr>
              <w:t>Methamphetamine overdose death rat</w:t>
            </w:r>
            <w:r>
              <w:rPr>
                <w:rFonts w:ascii="Arial" w:eastAsia="Times New Roman" w:hAnsi="Arial" w:cs="Arial"/>
                <w:color w:val="000000" w:themeColor="dark1"/>
                <w:kern w:val="24"/>
                <w:sz w:val="18"/>
                <w:szCs w:val="18"/>
              </w:rPr>
              <w:t>e per 100K population</w:t>
            </w:r>
          </w:p>
        </w:tc>
        <w:tc>
          <w:tcPr>
            <w:tcW w:w="2610" w:type="dxa"/>
          </w:tcPr>
          <w:p w14:paraId="15ABCB05" w14:textId="77777777" w:rsidR="00D47C9A" w:rsidRPr="00D817C4" w:rsidRDefault="00D47C9A" w:rsidP="006021EF">
            <w:pPr>
              <w:jc w:val="center"/>
              <w:textAlignment w:val="bottom"/>
              <w:rPr>
                <w:rFonts w:ascii="Arial" w:eastAsia="Times New Roman" w:hAnsi="Arial" w:cs="Arial"/>
                <w:color w:val="000000"/>
                <w:kern w:val="24"/>
                <w:sz w:val="18"/>
                <w:szCs w:val="18"/>
              </w:rPr>
            </w:pPr>
            <w:r w:rsidRPr="00D817C4">
              <w:rPr>
                <w:rFonts w:ascii="Arial" w:eastAsia="Times New Roman" w:hAnsi="Arial" w:cs="Arial"/>
                <w:color w:val="000000"/>
                <w:kern w:val="24"/>
                <w:sz w:val="18"/>
                <w:szCs w:val="18"/>
              </w:rPr>
              <w:t>OHA Overdose Dashboard</w:t>
            </w:r>
            <w:r>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{"citationItems":[{"id":"ITEM-1","itemData":{"URL":"https://www.oregon.gov/oha/ph/preventionwellness/substanceuse/opioids/pages/data.aspx","accessed":{"date-parts":[["2023","5","10"]]},"author":[{"dropping-particle":"","family":"Oregon Health Authority","given":"","non-dropping-particle":"","parse-names":false,"suffix":""}],"id":"ITEM-1","issued":{"date-parts":[["2019"]]},"title":"Prescribing and Overdose Data for Oregon","type":"webpage"},"uris":["http://www.mendeley.com/documents/?uuid=68459342-25f7-495e-ba9e-7ba067c1725d"]}],"mendeley":{"formattedCitation":"&lt;sup&gt;3&lt;/sup&gt;","plainTextFormattedCitation":"3","previouslyFormattedCitation":"&lt;sup&gt;3&lt;/sup&gt;"},"properties":{"noteIndex":0},"schema":"https://github.com/citation-style-language/schema/raw/master/csl-citation.json"}</w:instrText>
            </w:r>
            <w:r>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3</w:t>
            </w:r>
            <w:r>
              <w:rPr>
                <w:rFonts w:ascii="Arial" w:eastAsia="Times New Roman" w:hAnsi="Arial" w:cs="Arial"/>
                <w:color w:val="000000"/>
                <w:kern w:val="24"/>
                <w:sz w:val="18"/>
                <w:szCs w:val="18"/>
              </w:rPr>
              <w:fldChar w:fldCharType="end"/>
            </w:r>
          </w:p>
        </w:tc>
        <w:tc>
          <w:tcPr>
            <w:tcW w:w="1260" w:type="dxa"/>
          </w:tcPr>
          <w:p w14:paraId="7A982D6B" w14:textId="77777777" w:rsidR="00D47C9A" w:rsidRPr="00D817C4" w:rsidRDefault="00D47C9A" w:rsidP="006021EF">
            <w:pPr>
              <w:jc w:val="center"/>
              <w:textAlignment w:val="bottom"/>
              <w:rPr>
                <w:rFonts w:ascii="Arial" w:eastAsia="Times New Roman" w:hAnsi="Arial" w:cs="Arial"/>
                <w:color w:val="000000"/>
                <w:kern w:val="24"/>
                <w:sz w:val="18"/>
                <w:szCs w:val="18"/>
              </w:rPr>
            </w:pPr>
            <w:r w:rsidRPr="00D817C4">
              <w:rPr>
                <w:rFonts w:ascii="Arial" w:eastAsia="Times New Roman" w:hAnsi="Arial" w:cs="Arial"/>
                <w:color w:val="000000"/>
                <w:kern w:val="24"/>
                <w:sz w:val="18"/>
                <w:szCs w:val="18"/>
              </w:rPr>
              <w:t>2019</w:t>
            </w:r>
          </w:p>
        </w:tc>
      </w:tr>
      <w:tr w:rsidR="00D47C9A" w:rsidRPr="00D817C4" w14:paraId="7C80EBB8" w14:textId="77777777" w:rsidTr="006021EF">
        <w:trPr>
          <w:cnfStyle w:val="000000100000" w:firstRow="0" w:lastRow="0" w:firstColumn="0" w:lastColumn="0" w:oddVBand="0" w:evenVBand="0" w:oddHBand="1" w:evenHBand="0" w:firstRowFirstColumn="0" w:firstRowLastColumn="0" w:lastRowFirstColumn="0" w:lastRowLastColumn="0"/>
          <w:trHeight w:val="18"/>
        </w:trPr>
        <w:tc>
          <w:tcPr>
            <w:tcW w:w="5845" w:type="dxa"/>
          </w:tcPr>
          <w:p w14:paraId="718985F1" w14:textId="77777777" w:rsidR="00D47C9A" w:rsidRPr="00E7139D" w:rsidRDefault="00D47C9A" w:rsidP="006021EF">
            <w:pPr>
              <w:rPr>
                <w:rFonts w:ascii="Arial" w:eastAsia="Times New Roman" w:hAnsi="Arial" w:cs="Arial"/>
                <w:color w:val="000000" w:themeColor="dark1"/>
                <w:kern w:val="24"/>
                <w:sz w:val="18"/>
                <w:szCs w:val="18"/>
              </w:rPr>
            </w:pPr>
            <w:r w:rsidRPr="00E7139D">
              <w:rPr>
                <w:rFonts w:ascii="Arial" w:eastAsia="Times New Roman" w:hAnsi="Arial" w:cs="Arial"/>
                <w:color w:val="000000" w:themeColor="dark1"/>
                <w:kern w:val="24"/>
                <w:sz w:val="18"/>
                <w:szCs w:val="18"/>
              </w:rPr>
              <w:t>Social and economic factors</w:t>
            </w:r>
          </w:p>
        </w:tc>
        <w:tc>
          <w:tcPr>
            <w:tcW w:w="2610" w:type="dxa"/>
          </w:tcPr>
          <w:p w14:paraId="43E451C2" w14:textId="77777777" w:rsidR="00D47C9A" w:rsidRPr="00E7139D" w:rsidRDefault="00D47C9A" w:rsidP="006021EF">
            <w:pPr>
              <w:jc w:val="center"/>
              <w:textAlignment w:val="bottom"/>
              <w:rPr>
                <w:rFonts w:ascii="Arial" w:eastAsia="Times New Roman" w:hAnsi="Arial" w:cs="Arial"/>
                <w:color w:val="000000"/>
                <w:kern w:val="24"/>
                <w:sz w:val="18"/>
                <w:szCs w:val="18"/>
              </w:rPr>
            </w:pPr>
          </w:p>
        </w:tc>
        <w:tc>
          <w:tcPr>
            <w:tcW w:w="1260" w:type="dxa"/>
          </w:tcPr>
          <w:p w14:paraId="292145D6" w14:textId="77777777" w:rsidR="00D47C9A" w:rsidRPr="00D817C4" w:rsidRDefault="00D47C9A" w:rsidP="006021EF">
            <w:pPr>
              <w:jc w:val="center"/>
              <w:textAlignment w:val="bottom"/>
              <w:rPr>
                <w:rFonts w:ascii="Arial" w:eastAsia="Times New Roman" w:hAnsi="Arial" w:cs="Arial"/>
                <w:color w:val="000000"/>
                <w:kern w:val="24"/>
                <w:sz w:val="18"/>
                <w:szCs w:val="18"/>
              </w:rPr>
            </w:pPr>
          </w:p>
        </w:tc>
      </w:tr>
      <w:tr w:rsidR="00D47C9A" w:rsidRPr="00D817C4" w14:paraId="1B4E7715" w14:textId="77777777" w:rsidTr="006021EF">
        <w:trPr>
          <w:trHeight w:val="18"/>
        </w:trPr>
        <w:tc>
          <w:tcPr>
            <w:tcW w:w="5845" w:type="dxa"/>
          </w:tcPr>
          <w:p w14:paraId="78DFEEE5"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color w:val="000000" w:themeColor="dark1"/>
                <w:kern w:val="24"/>
                <w:sz w:val="18"/>
                <w:szCs w:val="18"/>
              </w:rPr>
              <w:t>Average Violent crime rate per 100K population</w:t>
            </w:r>
          </w:p>
        </w:tc>
        <w:tc>
          <w:tcPr>
            <w:tcW w:w="2610" w:type="dxa"/>
          </w:tcPr>
          <w:p w14:paraId="41DCCD8A"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Uniform Crime Reporting - FBI</w:t>
            </w:r>
          </w:p>
        </w:tc>
        <w:tc>
          <w:tcPr>
            <w:tcW w:w="1260" w:type="dxa"/>
          </w:tcPr>
          <w:p w14:paraId="4EC5F4D5" w14:textId="77777777" w:rsidR="00D47C9A" w:rsidRPr="00D817C4" w:rsidRDefault="00D47C9A" w:rsidP="006021EF">
            <w:pPr>
              <w:jc w:val="center"/>
              <w:textAlignment w:val="bottom"/>
              <w:rPr>
                <w:rFonts w:ascii="Arial" w:eastAsia="Times New Roman" w:hAnsi="Arial" w:cs="Arial"/>
                <w:sz w:val="18"/>
                <w:szCs w:val="18"/>
              </w:rPr>
            </w:pPr>
            <w:r>
              <w:rPr>
                <w:rFonts w:ascii="Arial" w:eastAsia="Times New Roman" w:hAnsi="Arial" w:cs="Arial"/>
                <w:color w:val="000000"/>
                <w:kern w:val="24"/>
                <w:sz w:val="18"/>
                <w:szCs w:val="18"/>
              </w:rPr>
              <w:t>2014 &amp; 2016</w:t>
            </w:r>
          </w:p>
        </w:tc>
      </w:tr>
      <w:tr w:rsidR="00D47C9A" w:rsidRPr="00D817C4" w14:paraId="44E960C1" w14:textId="77777777" w:rsidTr="006021EF">
        <w:trPr>
          <w:cnfStyle w:val="000000100000" w:firstRow="0" w:lastRow="0" w:firstColumn="0" w:lastColumn="0" w:oddVBand="0" w:evenVBand="0" w:oddHBand="1" w:evenHBand="0" w:firstRowFirstColumn="0" w:firstRowLastColumn="0" w:lastRowFirstColumn="0" w:lastRowLastColumn="0"/>
          <w:trHeight w:val="18"/>
        </w:trPr>
        <w:tc>
          <w:tcPr>
            <w:tcW w:w="5845" w:type="dxa"/>
          </w:tcPr>
          <w:p w14:paraId="2C3B2318"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sz w:val="18"/>
                <w:szCs w:val="18"/>
              </w:rPr>
              <w:t>Percentage of population aged 16 and older unemployed but seeking work</w:t>
            </w:r>
          </w:p>
        </w:tc>
        <w:tc>
          <w:tcPr>
            <w:tcW w:w="2610" w:type="dxa"/>
          </w:tcPr>
          <w:p w14:paraId="73BE079D"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Bureau of Labor Statistics</w:t>
            </w:r>
            <w:r w:rsidRPr="00E7139D">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{"citationItems":[{"id":"ITEM-1","itemData":{"URL":"https://www.bls.gov/lau/tables.htm","accessed":{"date-parts":[["2023","5","10"]]},"author":[{"dropping-particle":"","family":"US Bureau of Labor Statistics","given":"","non-dropping-particle":"","parse-names":false,"suffix":""}],"id":"ITEM-1","issued":{"date-parts":[["2020"]]},"title":"Local Area Unemployment Statistics","type":"webpage"},"uris":["http://www.mendeley.com/documents/?uuid=9035be7f-6410-4aca-af1c-4ce550685942"]}],"mendeley":{"formattedCitation":"&lt;sup&gt;4&lt;/sup&gt;","plainTextFormattedCitation":"4","previouslyFormattedCitation":"&lt;sup&gt;4&lt;/sup&gt;"},"properties":{"noteIndex":0},"schema":"https://github.com/citation-style-language/schema/raw/master/csl-citation.json"}</w:instrText>
            </w:r>
            <w:r w:rsidRPr="00E7139D">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4</w:t>
            </w:r>
            <w:r w:rsidRPr="00E7139D">
              <w:rPr>
                <w:rFonts w:ascii="Arial" w:eastAsia="Times New Roman" w:hAnsi="Arial" w:cs="Arial"/>
                <w:color w:val="000000"/>
                <w:kern w:val="24"/>
                <w:sz w:val="18"/>
                <w:szCs w:val="18"/>
              </w:rPr>
              <w:fldChar w:fldCharType="end"/>
            </w:r>
          </w:p>
        </w:tc>
        <w:tc>
          <w:tcPr>
            <w:tcW w:w="1260" w:type="dxa"/>
          </w:tcPr>
          <w:p w14:paraId="5C36FF34" w14:textId="77777777" w:rsidR="00D47C9A" w:rsidRPr="00D817C4" w:rsidRDefault="00D47C9A" w:rsidP="006021EF">
            <w:pPr>
              <w:jc w:val="center"/>
              <w:textAlignment w:val="bottom"/>
              <w:rPr>
                <w:rFonts w:ascii="Arial" w:eastAsia="Times New Roman" w:hAnsi="Arial" w:cs="Arial"/>
                <w:sz w:val="18"/>
                <w:szCs w:val="18"/>
              </w:rPr>
            </w:pPr>
            <w:r w:rsidRPr="00D817C4">
              <w:rPr>
                <w:rFonts w:ascii="Arial" w:eastAsia="Times New Roman" w:hAnsi="Arial" w:cs="Arial"/>
                <w:color w:val="000000"/>
                <w:kern w:val="24"/>
                <w:sz w:val="18"/>
                <w:szCs w:val="18"/>
              </w:rPr>
              <w:t>202</w:t>
            </w:r>
            <w:r>
              <w:rPr>
                <w:rFonts w:ascii="Arial" w:eastAsia="Times New Roman" w:hAnsi="Arial" w:cs="Arial"/>
                <w:color w:val="000000"/>
                <w:kern w:val="24"/>
                <w:sz w:val="18"/>
                <w:szCs w:val="18"/>
              </w:rPr>
              <w:t>0</w:t>
            </w:r>
          </w:p>
        </w:tc>
      </w:tr>
      <w:tr w:rsidR="00D47C9A" w:rsidRPr="00D817C4" w14:paraId="415D189C" w14:textId="77777777" w:rsidTr="006021EF">
        <w:trPr>
          <w:trHeight w:val="18"/>
        </w:trPr>
        <w:tc>
          <w:tcPr>
            <w:tcW w:w="5845" w:type="dxa"/>
          </w:tcPr>
          <w:p w14:paraId="4831B769"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color w:val="000000" w:themeColor="dark1"/>
                <w:kern w:val="24"/>
                <w:sz w:val="18"/>
                <w:szCs w:val="18"/>
              </w:rPr>
              <w:t>Percentage of the population in poverty</w:t>
            </w:r>
          </w:p>
        </w:tc>
        <w:tc>
          <w:tcPr>
            <w:tcW w:w="2610" w:type="dxa"/>
          </w:tcPr>
          <w:p w14:paraId="3656152E"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ACS 5-Year Estimates</w:t>
            </w:r>
            <w:r>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{"citationItems":[{"id":"ITEM-1","itemData":{"URL":"https://www.census.gov/programs-surveys/acs/","author":[{"dropping-particle":"","family":"US Census Bureau","given":"","non-dropping-particle":"","parse-names":false,"suffix":""}],"id":"ITEM-1","issued":{"date-parts":[["0"]]},"title":"American Community Survey 5-Year Estimates","type":"webpage"},"uris":["http://www.mendeley.com/documents/?uuid=e60de083-a3ea-48ad-be30-fc9c9609920b"]}],"mendeley":{"formattedCitation":"&lt;sup&gt;5&lt;/sup&gt;","plainTextFormattedCitation":"5","previouslyFormattedCitation":"&lt;sup&gt;5&lt;/sup&gt;"},"properties":{"noteIndex":0},"schema":"https://github.com/citation-style-language/schema/raw/master/csl-citation.json"}</w:instrText>
            </w:r>
            <w:r>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5</w:t>
            </w:r>
            <w:r>
              <w:rPr>
                <w:rFonts w:ascii="Arial" w:eastAsia="Times New Roman" w:hAnsi="Arial" w:cs="Arial"/>
                <w:color w:val="000000"/>
                <w:kern w:val="24"/>
                <w:sz w:val="18"/>
                <w:szCs w:val="18"/>
              </w:rPr>
              <w:fldChar w:fldCharType="end"/>
            </w:r>
          </w:p>
        </w:tc>
        <w:tc>
          <w:tcPr>
            <w:tcW w:w="1260" w:type="dxa"/>
          </w:tcPr>
          <w:p w14:paraId="1F775DFB" w14:textId="77777777" w:rsidR="00D47C9A" w:rsidRPr="00D817C4" w:rsidRDefault="00D47C9A" w:rsidP="006021EF">
            <w:pPr>
              <w:jc w:val="center"/>
              <w:textAlignment w:val="bottom"/>
              <w:rPr>
                <w:rFonts w:ascii="Arial" w:eastAsia="Times New Roman" w:hAnsi="Arial" w:cs="Arial"/>
                <w:sz w:val="18"/>
                <w:szCs w:val="18"/>
              </w:rPr>
            </w:pPr>
            <w:r w:rsidRPr="00D817C4">
              <w:rPr>
                <w:rFonts w:ascii="Arial" w:eastAsia="Times New Roman" w:hAnsi="Arial" w:cs="Arial"/>
                <w:color w:val="000000"/>
                <w:kern w:val="24"/>
                <w:sz w:val="18"/>
                <w:szCs w:val="18"/>
              </w:rPr>
              <w:t>201</w:t>
            </w:r>
            <w:r>
              <w:rPr>
                <w:rFonts w:ascii="Arial" w:eastAsia="Times New Roman" w:hAnsi="Arial" w:cs="Arial"/>
                <w:color w:val="000000"/>
                <w:kern w:val="24"/>
                <w:sz w:val="18"/>
                <w:szCs w:val="18"/>
              </w:rPr>
              <w:t>6</w:t>
            </w:r>
            <w:r w:rsidRPr="00D817C4">
              <w:rPr>
                <w:rFonts w:ascii="Arial" w:eastAsia="Times New Roman" w:hAnsi="Arial" w:cs="Arial"/>
                <w:color w:val="000000"/>
                <w:kern w:val="24"/>
                <w:sz w:val="18"/>
                <w:szCs w:val="18"/>
              </w:rPr>
              <w:t>-202</w:t>
            </w:r>
            <w:r>
              <w:rPr>
                <w:rFonts w:ascii="Arial" w:eastAsia="Times New Roman" w:hAnsi="Arial" w:cs="Arial"/>
                <w:color w:val="000000"/>
                <w:kern w:val="24"/>
                <w:sz w:val="18"/>
                <w:szCs w:val="18"/>
              </w:rPr>
              <w:t>0</w:t>
            </w:r>
          </w:p>
        </w:tc>
      </w:tr>
      <w:tr w:rsidR="00D47C9A" w:rsidRPr="00D817C4" w14:paraId="777D7980" w14:textId="77777777" w:rsidTr="006021EF">
        <w:trPr>
          <w:cnfStyle w:val="000000100000" w:firstRow="0" w:lastRow="0" w:firstColumn="0" w:lastColumn="0" w:oddVBand="0" w:evenVBand="0" w:oddHBand="1" w:evenHBand="0" w:firstRowFirstColumn="0" w:firstRowLastColumn="0" w:lastRowFirstColumn="0" w:lastRowLastColumn="0"/>
          <w:trHeight w:val="18"/>
        </w:trPr>
        <w:tc>
          <w:tcPr>
            <w:tcW w:w="5845" w:type="dxa"/>
          </w:tcPr>
          <w:p w14:paraId="2B85FBE1"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color w:val="000000" w:themeColor="dark1"/>
                <w:kern w:val="24"/>
                <w:sz w:val="18"/>
                <w:szCs w:val="18"/>
              </w:rPr>
              <w:t>Ratio of household income at the 80th percentile to income at the 20th percentile (income inequality ratio)</w:t>
            </w:r>
          </w:p>
        </w:tc>
        <w:tc>
          <w:tcPr>
            <w:tcW w:w="2610" w:type="dxa"/>
          </w:tcPr>
          <w:p w14:paraId="4E1CAD18"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ACS 5-Year Estimates</w:t>
            </w:r>
            <w:r w:rsidRPr="00E7139D">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{"citationItems":[{"id":"ITEM-1","itemData":{"URL":"https://www.census.gov/programs-surveys/acs/","author":[{"dropping-particle":"","family":"US Census Bureau","given":"","non-dropping-particle":"","parse-names":false,"suffix":""}],"id":"ITEM-1","issued":{"date-parts":[["0"]]},"title":"American Community Survey 5-Year Estimates","type":"webpage"},"uris":["http://www.mendeley.com/documents/?uuid=e60de083-a3ea-48ad-be30-fc9c9609920b"]}],"mendeley":{"formattedCitation":"&lt;sup&gt;5&lt;/sup&gt;","plainTextFormattedCitation":"5","previouslyFormattedCitation":"&lt;sup&gt;5&lt;/sup&gt;"},"properties":{"noteIndex":0},"schema":"https://github.com/citation-style-language/schema/raw/master/csl-citation.json"}</w:instrText>
            </w:r>
            <w:r w:rsidRPr="00E7139D">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5</w:t>
            </w:r>
            <w:r w:rsidRPr="00E7139D">
              <w:rPr>
                <w:rFonts w:ascii="Arial" w:eastAsia="Times New Roman" w:hAnsi="Arial" w:cs="Arial"/>
                <w:color w:val="000000"/>
                <w:kern w:val="24"/>
                <w:sz w:val="18"/>
                <w:szCs w:val="18"/>
              </w:rPr>
              <w:fldChar w:fldCharType="end"/>
            </w:r>
          </w:p>
        </w:tc>
        <w:tc>
          <w:tcPr>
            <w:tcW w:w="1260" w:type="dxa"/>
          </w:tcPr>
          <w:p w14:paraId="3D296110" w14:textId="77777777" w:rsidR="00D47C9A" w:rsidRPr="00D817C4" w:rsidRDefault="00D47C9A" w:rsidP="006021EF">
            <w:pPr>
              <w:jc w:val="center"/>
              <w:textAlignment w:val="bottom"/>
              <w:rPr>
                <w:rFonts w:ascii="Arial" w:eastAsia="Times New Roman" w:hAnsi="Arial" w:cs="Arial"/>
                <w:sz w:val="18"/>
                <w:szCs w:val="18"/>
              </w:rPr>
            </w:pPr>
            <w:r w:rsidRPr="00D817C4">
              <w:rPr>
                <w:rFonts w:ascii="Arial" w:eastAsia="Times New Roman" w:hAnsi="Arial" w:cs="Arial"/>
                <w:color w:val="000000"/>
                <w:kern w:val="24"/>
                <w:sz w:val="18"/>
                <w:szCs w:val="18"/>
              </w:rPr>
              <w:t>201</w:t>
            </w:r>
            <w:r>
              <w:rPr>
                <w:rFonts w:ascii="Arial" w:eastAsia="Times New Roman" w:hAnsi="Arial" w:cs="Arial"/>
                <w:color w:val="000000"/>
                <w:kern w:val="24"/>
                <w:sz w:val="18"/>
                <w:szCs w:val="18"/>
              </w:rPr>
              <w:t>6</w:t>
            </w:r>
            <w:r w:rsidRPr="00D817C4">
              <w:rPr>
                <w:rFonts w:ascii="Arial" w:eastAsia="Times New Roman" w:hAnsi="Arial" w:cs="Arial"/>
                <w:color w:val="000000"/>
                <w:kern w:val="24"/>
                <w:sz w:val="18"/>
                <w:szCs w:val="18"/>
              </w:rPr>
              <w:t>-202</w:t>
            </w:r>
            <w:r>
              <w:rPr>
                <w:rFonts w:ascii="Arial" w:eastAsia="Times New Roman" w:hAnsi="Arial" w:cs="Arial"/>
                <w:color w:val="000000"/>
                <w:kern w:val="24"/>
                <w:sz w:val="18"/>
                <w:szCs w:val="18"/>
              </w:rPr>
              <w:t>0</w:t>
            </w:r>
          </w:p>
        </w:tc>
      </w:tr>
      <w:tr w:rsidR="00D47C9A" w:rsidRPr="00D817C4" w14:paraId="24EAEEB1" w14:textId="77777777" w:rsidTr="006021EF">
        <w:trPr>
          <w:trHeight w:val="18"/>
        </w:trPr>
        <w:tc>
          <w:tcPr>
            <w:tcW w:w="5845" w:type="dxa"/>
          </w:tcPr>
          <w:p w14:paraId="23AB29C6"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color w:val="000000" w:themeColor="dark1"/>
                <w:kern w:val="24"/>
                <w:sz w:val="18"/>
                <w:szCs w:val="18"/>
              </w:rPr>
              <w:t>% population with at least 1 adverse childhood experience</w:t>
            </w:r>
          </w:p>
        </w:tc>
        <w:tc>
          <w:tcPr>
            <w:tcW w:w="2610" w:type="dxa"/>
          </w:tcPr>
          <w:p w14:paraId="786E5795"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BRFSS</w:t>
            </w:r>
            <w:r w:rsidRPr="00E7139D">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{"citationItems":[{"id":"ITEM-1","itemData":{"URL":"https://www.cdc.gov/brfss/index.html","accessed":{"date-parts":[["2023","7","23"]]},"author":[{"dropping-particle":"","family":"Centers for Disease Control and Prevention, National Center for Chronic Disease Prevention and Health Promotion","given":"Division of Population Health.","non-dropping-particle":"","parse-names":false,"suffix":""}],"id":"ITEM-1","issued":{"date-parts":[["2019"]]},"title":"BRFSS Prevalence &amp; Trends Data","type":"webpage"},"uris":["http://www.mendeley.com/documents/?uuid=5869feff-dfa3-48ff-906f-17e39a3b0d14"]}],"mendeley":{"formattedCitation":"&lt;sup&gt;1&lt;/sup&gt;","plainTextFormattedCitation":"1","previouslyFormattedCitation":"&lt;sup&gt;1&lt;/sup&gt;"},"properties":{"noteIndex":0},"schema":"https://github.com/citation-style-language/schema/raw/master/csl-citation.json"}</w:instrText>
            </w:r>
            <w:r w:rsidRPr="00E7139D">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1</w:t>
            </w:r>
            <w:r w:rsidRPr="00E7139D">
              <w:rPr>
                <w:rFonts w:ascii="Arial" w:eastAsia="Times New Roman" w:hAnsi="Arial" w:cs="Arial"/>
                <w:color w:val="000000"/>
                <w:kern w:val="24"/>
                <w:sz w:val="18"/>
                <w:szCs w:val="18"/>
              </w:rPr>
              <w:fldChar w:fldCharType="end"/>
            </w:r>
          </w:p>
        </w:tc>
        <w:tc>
          <w:tcPr>
            <w:tcW w:w="1260" w:type="dxa"/>
          </w:tcPr>
          <w:p w14:paraId="3C22FA59" w14:textId="77777777" w:rsidR="00D47C9A" w:rsidRPr="00D817C4" w:rsidRDefault="00D47C9A" w:rsidP="006021EF">
            <w:pPr>
              <w:jc w:val="center"/>
              <w:textAlignment w:val="bottom"/>
              <w:rPr>
                <w:rFonts w:ascii="Arial" w:eastAsia="Times New Roman" w:hAnsi="Arial" w:cs="Arial"/>
                <w:sz w:val="18"/>
                <w:szCs w:val="18"/>
              </w:rPr>
            </w:pPr>
            <w:r>
              <w:rPr>
                <w:rFonts w:ascii="Arial" w:eastAsia="Times New Roman" w:hAnsi="Arial" w:cs="Arial"/>
                <w:color w:val="000000"/>
                <w:kern w:val="24"/>
                <w:sz w:val="18"/>
                <w:szCs w:val="18"/>
              </w:rPr>
              <w:t>2017-2021</w:t>
            </w:r>
          </w:p>
        </w:tc>
      </w:tr>
      <w:tr w:rsidR="00D47C9A" w:rsidRPr="00D817C4" w14:paraId="12360CAF" w14:textId="77777777" w:rsidTr="006021EF">
        <w:trPr>
          <w:cnfStyle w:val="000000100000" w:firstRow="0" w:lastRow="0" w:firstColumn="0" w:lastColumn="0" w:oddVBand="0" w:evenVBand="0" w:oddHBand="1" w:evenHBand="0" w:firstRowFirstColumn="0" w:firstRowLastColumn="0" w:lastRowFirstColumn="0" w:lastRowLastColumn="0"/>
          <w:trHeight w:val="18"/>
        </w:trPr>
        <w:tc>
          <w:tcPr>
            <w:tcW w:w="5845" w:type="dxa"/>
          </w:tcPr>
          <w:p w14:paraId="63D3C547" w14:textId="77777777" w:rsidR="00D47C9A" w:rsidRPr="00E7139D" w:rsidRDefault="00D47C9A" w:rsidP="006021EF">
            <w:pPr>
              <w:rPr>
                <w:rFonts w:ascii="Arial" w:eastAsia="Times New Roman" w:hAnsi="Arial" w:cs="Arial"/>
                <w:sz w:val="18"/>
                <w:szCs w:val="18"/>
              </w:rPr>
            </w:pPr>
            <w:r w:rsidRPr="00E7139D">
              <w:rPr>
                <w:rFonts w:ascii="Arial" w:eastAsia="Times New Roman" w:hAnsi="Arial" w:cs="Arial"/>
                <w:sz w:val="18"/>
                <w:szCs w:val="18"/>
              </w:rPr>
              <w:t>Physical environment</w:t>
            </w:r>
          </w:p>
        </w:tc>
        <w:tc>
          <w:tcPr>
            <w:tcW w:w="2610" w:type="dxa"/>
          </w:tcPr>
          <w:p w14:paraId="4E4431D9" w14:textId="77777777" w:rsidR="00D47C9A" w:rsidRPr="00E7139D" w:rsidRDefault="00D47C9A" w:rsidP="006021EF">
            <w:pPr>
              <w:jc w:val="center"/>
              <w:textAlignment w:val="bottom"/>
              <w:rPr>
                <w:rFonts w:ascii="Arial" w:eastAsia="Times New Roman" w:hAnsi="Arial" w:cs="Arial"/>
                <w:sz w:val="18"/>
                <w:szCs w:val="18"/>
              </w:rPr>
            </w:pPr>
          </w:p>
        </w:tc>
        <w:tc>
          <w:tcPr>
            <w:tcW w:w="1260" w:type="dxa"/>
          </w:tcPr>
          <w:p w14:paraId="293931BE" w14:textId="77777777" w:rsidR="00D47C9A" w:rsidRPr="00D817C4" w:rsidRDefault="00D47C9A" w:rsidP="006021EF">
            <w:pPr>
              <w:jc w:val="center"/>
              <w:textAlignment w:val="bottom"/>
              <w:rPr>
                <w:rFonts w:ascii="Arial" w:eastAsia="Times New Roman" w:hAnsi="Arial" w:cs="Arial"/>
                <w:sz w:val="18"/>
                <w:szCs w:val="18"/>
              </w:rPr>
            </w:pPr>
          </w:p>
        </w:tc>
      </w:tr>
      <w:tr w:rsidR="00D47C9A" w:rsidRPr="00D817C4" w14:paraId="469EDEA9" w14:textId="77777777" w:rsidTr="006021EF">
        <w:trPr>
          <w:trHeight w:val="18"/>
        </w:trPr>
        <w:tc>
          <w:tcPr>
            <w:tcW w:w="5845" w:type="dxa"/>
          </w:tcPr>
          <w:p w14:paraId="3E915411" w14:textId="77777777" w:rsidR="00D47C9A" w:rsidRPr="00E7139D" w:rsidRDefault="00D47C9A" w:rsidP="006021EF">
            <w:pPr>
              <w:jc w:val="right"/>
              <w:rPr>
                <w:rFonts w:ascii="Arial" w:eastAsia="Times New Roman" w:hAnsi="Arial" w:cs="Arial"/>
                <w:sz w:val="18"/>
                <w:szCs w:val="18"/>
              </w:rPr>
            </w:pPr>
            <w:r w:rsidRPr="00E7139D">
              <w:rPr>
                <w:rFonts w:ascii="Arial" w:eastAsia="Times New Roman" w:hAnsi="Arial" w:cs="Arial"/>
                <w:color w:val="000000" w:themeColor="dark1"/>
                <w:kern w:val="24"/>
                <w:sz w:val="18"/>
                <w:szCs w:val="18"/>
              </w:rPr>
              <w:t>Houseless rate per 100K population</w:t>
            </w:r>
          </w:p>
        </w:tc>
        <w:tc>
          <w:tcPr>
            <w:tcW w:w="2610" w:type="dxa"/>
          </w:tcPr>
          <w:p w14:paraId="6852D662" w14:textId="77777777" w:rsidR="00D47C9A" w:rsidRPr="00E7139D" w:rsidRDefault="00D47C9A" w:rsidP="006021EF">
            <w:pPr>
              <w:jc w:val="center"/>
              <w:textAlignment w:val="bottom"/>
              <w:rPr>
                <w:rFonts w:ascii="Arial" w:eastAsia="Times New Roman" w:hAnsi="Arial" w:cs="Arial"/>
                <w:sz w:val="18"/>
                <w:szCs w:val="18"/>
              </w:rPr>
            </w:pPr>
            <w:r w:rsidRPr="00E7139D">
              <w:rPr>
                <w:rFonts w:ascii="Arial" w:eastAsia="Times New Roman" w:hAnsi="Arial" w:cs="Arial"/>
                <w:color w:val="000000"/>
                <w:kern w:val="24"/>
                <w:sz w:val="18"/>
                <w:szCs w:val="18"/>
              </w:rPr>
              <w:t>Oregon Point in Time Count</w:t>
            </w:r>
            <w:r w:rsidRPr="00E7139D">
              <w:rPr>
                <w:rFonts w:ascii="Arial" w:eastAsia="Times New Roman" w:hAnsi="Arial" w:cs="Arial"/>
                <w:color w:val="000000"/>
                <w:kern w:val="24"/>
                <w:sz w:val="18"/>
                <w:szCs w:val="18"/>
              </w:rPr>
              <w:fldChar w:fldCharType="begin" w:fldLock="1"/>
            </w:r>
            <w:r>
              <w:rPr>
                <w:rFonts w:ascii="Arial" w:eastAsia="Times New Roman" w:hAnsi="Arial" w:cs="Arial"/>
                <w:color w:val="000000"/>
                <w:kern w:val="24"/>
                <w:sz w:val="18"/>
                <w:szCs w:val="18"/>
              </w:rPr>
              <w:instrText>ADDIN CSL_CITATION {"citationItems":[{"id":"ITEM-1","itemData":{"URL":"https://friendsoftheunsheltered.org/wp-content/uploads/2019-point-in-time-homeless-count-PIT-Oregon-counties.pdf","author":[{"dropping-particle":"","family":"Friends of the Unsheltered","given":"","non-dropping-particle":"","parse-names":false,"suffix":""}],"id":"ITEM-1","issued":{"date-parts":[["2019"]]},"title":"Oregon Point in Time Homeless Count","type":"webpage"},"uris":["http://www.mendeley.com/documents/?uuid=e5a0cc95-ce80-4d32-a28a-0547cc1497ce"]}],"mendeley":{"formattedCitation":"&lt;sup&gt;6&lt;/sup&gt;","plainTextFormattedCitation":"6","previouslyFormattedCitation":"&lt;sup&gt;6&lt;/sup&gt;"},"properties":{"noteIndex":0},"schema":"https://github.com/citation-style-language/schema/raw/master/csl-citation.json"}</w:instrText>
            </w:r>
            <w:r w:rsidRPr="00E7139D">
              <w:rPr>
                <w:rFonts w:ascii="Arial" w:eastAsia="Times New Roman" w:hAnsi="Arial" w:cs="Arial"/>
                <w:color w:val="000000"/>
                <w:kern w:val="24"/>
                <w:sz w:val="18"/>
                <w:szCs w:val="18"/>
              </w:rPr>
              <w:fldChar w:fldCharType="separate"/>
            </w:r>
            <w:r w:rsidRPr="00F239CA">
              <w:rPr>
                <w:rFonts w:ascii="Arial" w:eastAsia="Times New Roman" w:hAnsi="Arial" w:cs="Arial"/>
                <w:noProof/>
                <w:color w:val="000000"/>
                <w:kern w:val="24"/>
                <w:sz w:val="18"/>
                <w:szCs w:val="18"/>
                <w:vertAlign w:val="superscript"/>
              </w:rPr>
              <w:t>6</w:t>
            </w:r>
            <w:r w:rsidRPr="00E7139D">
              <w:rPr>
                <w:rFonts w:ascii="Arial" w:eastAsia="Times New Roman" w:hAnsi="Arial" w:cs="Arial"/>
                <w:color w:val="000000"/>
                <w:kern w:val="24"/>
                <w:sz w:val="18"/>
                <w:szCs w:val="18"/>
              </w:rPr>
              <w:fldChar w:fldCharType="end"/>
            </w:r>
          </w:p>
        </w:tc>
        <w:tc>
          <w:tcPr>
            <w:tcW w:w="1260" w:type="dxa"/>
          </w:tcPr>
          <w:p w14:paraId="4CF74F02" w14:textId="77777777" w:rsidR="00D47C9A" w:rsidRPr="00D817C4" w:rsidRDefault="00D47C9A" w:rsidP="006021EF">
            <w:pPr>
              <w:jc w:val="center"/>
              <w:textAlignment w:val="bottom"/>
              <w:rPr>
                <w:rFonts w:ascii="Arial" w:eastAsia="Times New Roman" w:hAnsi="Arial" w:cs="Arial"/>
                <w:sz w:val="18"/>
                <w:szCs w:val="18"/>
              </w:rPr>
            </w:pPr>
            <w:r>
              <w:rPr>
                <w:rFonts w:ascii="Arial" w:eastAsia="Times New Roman" w:hAnsi="Arial" w:cs="Arial"/>
                <w:color w:val="000000"/>
                <w:kern w:val="24"/>
                <w:sz w:val="18"/>
                <w:szCs w:val="18"/>
              </w:rPr>
              <w:t>2019</w:t>
            </w:r>
          </w:p>
        </w:tc>
      </w:tr>
    </w:tbl>
    <w:p w14:paraId="57D0D88D" w14:textId="77777777" w:rsidR="00D47C9A" w:rsidRDefault="00D47C9A" w:rsidP="00D47C9A"/>
    <w:p w14:paraId="02108D4A" w14:textId="77777777" w:rsidR="00D47C9A" w:rsidRDefault="00D47C9A" w:rsidP="00D47C9A">
      <w:r>
        <w:br w:type="page"/>
      </w:r>
    </w:p>
    <w:p w14:paraId="50091138" w14:textId="77777777" w:rsidR="00D47C9A" w:rsidRDefault="00D47C9A" w:rsidP="00D47C9A"/>
    <w:tbl>
      <w:tblPr>
        <w:tblStyle w:val="TableGrid"/>
        <w:tblW w:w="0" w:type="auto"/>
        <w:tblLook w:val="04A0" w:firstRow="1" w:lastRow="0" w:firstColumn="1" w:lastColumn="0" w:noHBand="0" w:noVBand="1"/>
      </w:tblPr>
      <w:tblGrid>
        <w:gridCol w:w="1814"/>
        <w:gridCol w:w="1064"/>
        <w:gridCol w:w="1431"/>
        <w:gridCol w:w="900"/>
        <w:gridCol w:w="1182"/>
        <w:gridCol w:w="1178"/>
        <w:gridCol w:w="1349"/>
        <w:gridCol w:w="1300"/>
        <w:gridCol w:w="1141"/>
        <w:gridCol w:w="1591"/>
      </w:tblGrid>
      <w:tr w:rsidR="00D47C9A" w:rsidRPr="00512A62" w14:paraId="52E9B8E2" w14:textId="77777777" w:rsidTr="006021EF">
        <w:trPr>
          <w:trHeight w:val="50"/>
        </w:trPr>
        <w:tc>
          <w:tcPr>
            <w:tcW w:w="0" w:type="auto"/>
            <w:gridSpan w:val="10"/>
          </w:tcPr>
          <w:p w14:paraId="06E67A2D" w14:textId="77777777" w:rsidR="00D47C9A" w:rsidRPr="00512A62" w:rsidRDefault="00D47C9A" w:rsidP="006021EF">
            <w:pPr>
              <w:rPr>
                <w:rFonts w:ascii="Arial" w:hAnsi="Arial" w:cs="Arial"/>
                <w:sz w:val="18"/>
                <w:szCs w:val="18"/>
              </w:rPr>
            </w:pPr>
            <w:r>
              <w:rPr>
                <w:rFonts w:ascii="Arial" w:hAnsi="Arial" w:cs="Arial"/>
                <w:sz w:val="18"/>
                <w:szCs w:val="18"/>
              </w:rPr>
              <w:t xml:space="preserve">Supplemental </w:t>
            </w:r>
            <w:r w:rsidRPr="00512A62">
              <w:rPr>
                <w:rFonts w:ascii="Arial" w:hAnsi="Arial" w:cs="Arial"/>
                <w:sz w:val="18"/>
                <w:szCs w:val="18"/>
              </w:rPr>
              <w:t xml:space="preserve">Table </w:t>
            </w:r>
            <w:r>
              <w:rPr>
                <w:rFonts w:ascii="Arial" w:hAnsi="Arial" w:cs="Arial"/>
                <w:sz w:val="18"/>
                <w:szCs w:val="18"/>
              </w:rPr>
              <w:t>2</w:t>
            </w:r>
            <w:r w:rsidRPr="00512A62">
              <w:rPr>
                <w:rFonts w:ascii="Arial" w:hAnsi="Arial" w:cs="Arial"/>
                <w:sz w:val="18"/>
                <w:szCs w:val="18"/>
              </w:rPr>
              <w:t>. Correlation matrix of county-level factors.</w:t>
            </w:r>
          </w:p>
        </w:tc>
      </w:tr>
      <w:tr w:rsidR="00D47C9A" w:rsidRPr="00512A62" w14:paraId="0B6F1FA3" w14:textId="77777777" w:rsidTr="006021EF">
        <w:trPr>
          <w:trHeight w:val="170"/>
        </w:trPr>
        <w:tc>
          <w:tcPr>
            <w:tcW w:w="0" w:type="auto"/>
            <w:hideMark/>
          </w:tcPr>
          <w:p w14:paraId="6B669A34" w14:textId="77777777" w:rsidR="00D47C9A" w:rsidRPr="00512A62" w:rsidRDefault="00D47C9A" w:rsidP="006021EF">
            <w:pPr>
              <w:rPr>
                <w:rFonts w:ascii="Arial" w:hAnsi="Arial" w:cs="Arial"/>
                <w:sz w:val="18"/>
                <w:szCs w:val="18"/>
              </w:rPr>
            </w:pPr>
          </w:p>
        </w:tc>
        <w:tc>
          <w:tcPr>
            <w:tcW w:w="0" w:type="auto"/>
            <w:hideMark/>
          </w:tcPr>
          <w:p w14:paraId="5A36B081" w14:textId="77777777" w:rsidR="00D47C9A" w:rsidRPr="00512A62" w:rsidRDefault="00D47C9A" w:rsidP="006021EF">
            <w:pPr>
              <w:rPr>
                <w:rFonts w:ascii="Arial" w:hAnsi="Arial" w:cs="Arial"/>
                <w:sz w:val="18"/>
                <w:szCs w:val="18"/>
              </w:rPr>
            </w:pPr>
            <w:r w:rsidRPr="00512A62">
              <w:rPr>
                <w:rFonts w:ascii="Arial" w:hAnsi="Arial" w:cs="Arial"/>
                <w:sz w:val="18"/>
                <w:szCs w:val="18"/>
              </w:rPr>
              <w:t>Violent crime rate</w:t>
            </w:r>
          </w:p>
        </w:tc>
        <w:tc>
          <w:tcPr>
            <w:tcW w:w="0" w:type="auto"/>
            <w:hideMark/>
          </w:tcPr>
          <w:p w14:paraId="7F1E2930" w14:textId="77777777" w:rsidR="00D47C9A" w:rsidRPr="00512A62" w:rsidRDefault="00D47C9A" w:rsidP="006021EF">
            <w:pPr>
              <w:rPr>
                <w:rFonts w:ascii="Arial" w:hAnsi="Arial" w:cs="Arial"/>
                <w:sz w:val="18"/>
                <w:szCs w:val="18"/>
              </w:rPr>
            </w:pPr>
            <w:r w:rsidRPr="088CB346">
              <w:rPr>
                <w:rFonts w:ascii="Arial" w:hAnsi="Arial" w:cs="Arial"/>
                <w:sz w:val="18"/>
                <w:szCs w:val="18"/>
              </w:rPr>
              <w:t xml:space="preserve">Meth </w:t>
            </w:r>
            <w:proofErr w:type="gramStart"/>
            <w:r w:rsidRPr="088CB346">
              <w:rPr>
                <w:rFonts w:ascii="Arial" w:hAnsi="Arial" w:cs="Arial"/>
                <w:sz w:val="18"/>
                <w:szCs w:val="18"/>
              </w:rPr>
              <w:t>overdose  death</w:t>
            </w:r>
            <w:proofErr w:type="gramEnd"/>
            <w:r w:rsidRPr="088CB346">
              <w:rPr>
                <w:rFonts w:ascii="Arial" w:hAnsi="Arial" w:cs="Arial"/>
                <w:sz w:val="18"/>
                <w:szCs w:val="18"/>
              </w:rPr>
              <w:t xml:space="preserve"> rate</w:t>
            </w:r>
          </w:p>
        </w:tc>
        <w:tc>
          <w:tcPr>
            <w:tcW w:w="0" w:type="auto"/>
            <w:hideMark/>
          </w:tcPr>
          <w:p w14:paraId="431F1EF5" w14:textId="77777777" w:rsidR="00D47C9A" w:rsidRPr="00512A62" w:rsidRDefault="00D47C9A" w:rsidP="006021EF">
            <w:pPr>
              <w:rPr>
                <w:rFonts w:ascii="Arial" w:hAnsi="Arial" w:cs="Arial"/>
                <w:sz w:val="18"/>
                <w:szCs w:val="18"/>
              </w:rPr>
            </w:pPr>
            <w:r w:rsidRPr="00512A62">
              <w:rPr>
                <w:rFonts w:ascii="Arial" w:hAnsi="Arial" w:cs="Arial"/>
                <w:sz w:val="18"/>
                <w:szCs w:val="18"/>
              </w:rPr>
              <w:t>% Poverty</w:t>
            </w:r>
          </w:p>
        </w:tc>
        <w:tc>
          <w:tcPr>
            <w:tcW w:w="0" w:type="auto"/>
            <w:hideMark/>
          </w:tcPr>
          <w:p w14:paraId="1BF3750C" w14:textId="77777777" w:rsidR="00D47C9A" w:rsidRPr="00512A62" w:rsidRDefault="00D47C9A" w:rsidP="006021EF">
            <w:pPr>
              <w:rPr>
                <w:rFonts w:ascii="Arial" w:hAnsi="Arial" w:cs="Arial"/>
                <w:sz w:val="18"/>
                <w:szCs w:val="18"/>
              </w:rPr>
            </w:pPr>
            <w:r w:rsidRPr="00512A62">
              <w:rPr>
                <w:rFonts w:ascii="Arial" w:hAnsi="Arial" w:cs="Arial"/>
                <w:sz w:val="18"/>
                <w:szCs w:val="18"/>
              </w:rPr>
              <w:t>Houseless rate</w:t>
            </w:r>
          </w:p>
        </w:tc>
        <w:tc>
          <w:tcPr>
            <w:tcW w:w="0" w:type="auto"/>
            <w:hideMark/>
          </w:tcPr>
          <w:p w14:paraId="65DE113E" w14:textId="77777777" w:rsidR="00D47C9A" w:rsidRPr="00512A62" w:rsidRDefault="00D47C9A" w:rsidP="006021EF">
            <w:pPr>
              <w:rPr>
                <w:rFonts w:ascii="Arial" w:hAnsi="Arial" w:cs="Arial"/>
                <w:sz w:val="18"/>
                <w:szCs w:val="18"/>
              </w:rPr>
            </w:pPr>
            <w:r w:rsidRPr="088CB346">
              <w:rPr>
                <w:rFonts w:ascii="Arial" w:hAnsi="Arial" w:cs="Arial"/>
                <w:sz w:val="18"/>
                <w:szCs w:val="18"/>
              </w:rPr>
              <w:t>% with at least 1 ACE</w:t>
            </w:r>
          </w:p>
        </w:tc>
        <w:tc>
          <w:tcPr>
            <w:tcW w:w="0" w:type="auto"/>
            <w:hideMark/>
          </w:tcPr>
          <w:p w14:paraId="13486718" w14:textId="77777777" w:rsidR="00D47C9A" w:rsidRPr="00512A62" w:rsidRDefault="00D47C9A" w:rsidP="006021EF">
            <w:pPr>
              <w:rPr>
                <w:rFonts w:ascii="Arial" w:hAnsi="Arial" w:cs="Arial"/>
                <w:sz w:val="18"/>
                <w:szCs w:val="18"/>
              </w:rPr>
            </w:pPr>
            <w:r w:rsidRPr="00512A62">
              <w:rPr>
                <w:rFonts w:ascii="Arial" w:hAnsi="Arial" w:cs="Arial"/>
                <w:sz w:val="18"/>
                <w:szCs w:val="18"/>
              </w:rPr>
              <w:t>Income Inequality</w:t>
            </w:r>
            <w:r>
              <w:rPr>
                <w:rFonts w:ascii="Arial" w:hAnsi="Arial" w:cs="Arial"/>
                <w:sz w:val="18"/>
                <w:szCs w:val="18"/>
              </w:rPr>
              <w:t xml:space="preserve"> ratio</w:t>
            </w:r>
          </w:p>
        </w:tc>
        <w:tc>
          <w:tcPr>
            <w:tcW w:w="0" w:type="auto"/>
            <w:hideMark/>
          </w:tcPr>
          <w:p w14:paraId="5BA7C8F3" w14:textId="77777777" w:rsidR="00D47C9A" w:rsidRPr="00512A62" w:rsidRDefault="00D47C9A" w:rsidP="006021EF">
            <w:pPr>
              <w:rPr>
                <w:rFonts w:ascii="Arial" w:hAnsi="Arial" w:cs="Arial"/>
                <w:sz w:val="18"/>
                <w:szCs w:val="18"/>
              </w:rPr>
            </w:pPr>
            <w:r w:rsidRPr="00512A62">
              <w:rPr>
                <w:rFonts w:ascii="Arial" w:hAnsi="Arial" w:cs="Arial"/>
                <w:sz w:val="18"/>
                <w:szCs w:val="18"/>
              </w:rPr>
              <w:t>% Unemployed</w:t>
            </w:r>
          </w:p>
        </w:tc>
        <w:tc>
          <w:tcPr>
            <w:tcW w:w="0" w:type="auto"/>
            <w:hideMark/>
          </w:tcPr>
          <w:p w14:paraId="4ED50C2F" w14:textId="77777777" w:rsidR="00D47C9A" w:rsidRPr="00512A62" w:rsidRDefault="00D47C9A" w:rsidP="006021EF">
            <w:pPr>
              <w:rPr>
                <w:rFonts w:ascii="Arial" w:hAnsi="Arial" w:cs="Arial"/>
                <w:sz w:val="18"/>
                <w:szCs w:val="18"/>
              </w:rPr>
            </w:pPr>
            <w:r w:rsidRPr="00512A62">
              <w:rPr>
                <w:rFonts w:ascii="Arial" w:hAnsi="Arial" w:cs="Arial"/>
                <w:sz w:val="18"/>
                <w:szCs w:val="18"/>
              </w:rPr>
              <w:t>% Food Insecure</w:t>
            </w:r>
          </w:p>
        </w:tc>
        <w:tc>
          <w:tcPr>
            <w:tcW w:w="0" w:type="auto"/>
            <w:hideMark/>
          </w:tcPr>
          <w:p w14:paraId="5E415538" w14:textId="77777777" w:rsidR="00D47C9A" w:rsidRPr="00512A62" w:rsidRDefault="00D47C9A" w:rsidP="006021EF">
            <w:pPr>
              <w:rPr>
                <w:rFonts w:ascii="Arial" w:hAnsi="Arial" w:cs="Arial"/>
                <w:sz w:val="18"/>
                <w:szCs w:val="18"/>
              </w:rPr>
            </w:pPr>
            <w:r w:rsidRPr="088CB346">
              <w:rPr>
                <w:rFonts w:ascii="Arial" w:hAnsi="Arial" w:cs="Arial"/>
                <w:sz w:val="18"/>
                <w:szCs w:val="18"/>
              </w:rPr>
              <w:t xml:space="preserve">Average poor mental </w:t>
            </w:r>
            <w:proofErr w:type="gramStart"/>
            <w:r w:rsidRPr="088CB346">
              <w:rPr>
                <w:rFonts w:ascii="Arial" w:hAnsi="Arial" w:cs="Arial"/>
                <w:sz w:val="18"/>
                <w:szCs w:val="18"/>
              </w:rPr>
              <w:t>health  days</w:t>
            </w:r>
            <w:proofErr w:type="gramEnd"/>
          </w:p>
        </w:tc>
      </w:tr>
      <w:tr w:rsidR="00D47C9A" w:rsidRPr="00512A62" w14:paraId="781093CE" w14:textId="77777777" w:rsidTr="006021EF">
        <w:trPr>
          <w:trHeight w:val="170"/>
        </w:trPr>
        <w:tc>
          <w:tcPr>
            <w:tcW w:w="0" w:type="auto"/>
            <w:hideMark/>
          </w:tcPr>
          <w:p w14:paraId="411D5EF8"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Violent </w:t>
            </w:r>
            <w:r>
              <w:rPr>
                <w:rFonts w:ascii="Arial" w:hAnsi="Arial" w:cs="Arial"/>
                <w:sz w:val="18"/>
                <w:szCs w:val="18"/>
              </w:rPr>
              <w:t>c</w:t>
            </w:r>
            <w:r w:rsidRPr="00512A62">
              <w:rPr>
                <w:rFonts w:ascii="Arial" w:hAnsi="Arial" w:cs="Arial"/>
                <w:sz w:val="18"/>
                <w:szCs w:val="18"/>
              </w:rPr>
              <w:t>rime</w:t>
            </w:r>
            <w:r>
              <w:rPr>
                <w:rFonts w:ascii="Arial" w:hAnsi="Arial" w:cs="Arial"/>
                <w:sz w:val="18"/>
                <w:szCs w:val="18"/>
              </w:rPr>
              <w:t xml:space="preserve"> rate</w:t>
            </w:r>
          </w:p>
        </w:tc>
        <w:tc>
          <w:tcPr>
            <w:tcW w:w="0" w:type="auto"/>
            <w:noWrap/>
            <w:hideMark/>
          </w:tcPr>
          <w:p w14:paraId="1ED1371F"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5B3C70BC" w14:textId="77777777" w:rsidR="00D47C9A" w:rsidRPr="00512A62" w:rsidRDefault="00D47C9A" w:rsidP="006021EF">
            <w:pPr>
              <w:rPr>
                <w:rFonts w:ascii="Arial" w:hAnsi="Arial" w:cs="Arial"/>
                <w:sz w:val="18"/>
                <w:szCs w:val="18"/>
              </w:rPr>
            </w:pPr>
          </w:p>
        </w:tc>
        <w:tc>
          <w:tcPr>
            <w:tcW w:w="0" w:type="auto"/>
            <w:noWrap/>
            <w:hideMark/>
          </w:tcPr>
          <w:p w14:paraId="38BDB949" w14:textId="77777777" w:rsidR="00D47C9A" w:rsidRPr="00512A62" w:rsidRDefault="00D47C9A" w:rsidP="006021EF">
            <w:pPr>
              <w:rPr>
                <w:rFonts w:ascii="Arial" w:hAnsi="Arial" w:cs="Arial"/>
                <w:sz w:val="18"/>
                <w:szCs w:val="18"/>
              </w:rPr>
            </w:pPr>
          </w:p>
        </w:tc>
        <w:tc>
          <w:tcPr>
            <w:tcW w:w="0" w:type="auto"/>
            <w:noWrap/>
            <w:hideMark/>
          </w:tcPr>
          <w:p w14:paraId="6179E8F4" w14:textId="77777777" w:rsidR="00D47C9A" w:rsidRPr="00512A62" w:rsidRDefault="00D47C9A" w:rsidP="006021EF">
            <w:pPr>
              <w:rPr>
                <w:rFonts w:ascii="Arial" w:hAnsi="Arial" w:cs="Arial"/>
                <w:sz w:val="18"/>
                <w:szCs w:val="18"/>
              </w:rPr>
            </w:pPr>
          </w:p>
        </w:tc>
        <w:tc>
          <w:tcPr>
            <w:tcW w:w="0" w:type="auto"/>
            <w:noWrap/>
            <w:hideMark/>
          </w:tcPr>
          <w:p w14:paraId="1CEAC4C4" w14:textId="77777777" w:rsidR="00D47C9A" w:rsidRPr="00512A62" w:rsidRDefault="00D47C9A" w:rsidP="006021EF">
            <w:pPr>
              <w:rPr>
                <w:rFonts w:ascii="Arial" w:hAnsi="Arial" w:cs="Arial"/>
                <w:sz w:val="18"/>
                <w:szCs w:val="18"/>
              </w:rPr>
            </w:pPr>
          </w:p>
        </w:tc>
        <w:tc>
          <w:tcPr>
            <w:tcW w:w="0" w:type="auto"/>
            <w:noWrap/>
            <w:hideMark/>
          </w:tcPr>
          <w:p w14:paraId="758B4ACC" w14:textId="77777777" w:rsidR="00D47C9A" w:rsidRPr="00512A62" w:rsidRDefault="00D47C9A" w:rsidP="006021EF">
            <w:pPr>
              <w:rPr>
                <w:rFonts w:ascii="Arial" w:hAnsi="Arial" w:cs="Arial"/>
                <w:sz w:val="18"/>
                <w:szCs w:val="18"/>
              </w:rPr>
            </w:pPr>
          </w:p>
        </w:tc>
        <w:tc>
          <w:tcPr>
            <w:tcW w:w="0" w:type="auto"/>
            <w:noWrap/>
            <w:hideMark/>
          </w:tcPr>
          <w:p w14:paraId="7BC16BC4" w14:textId="77777777" w:rsidR="00D47C9A" w:rsidRPr="00512A62" w:rsidRDefault="00D47C9A" w:rsidP="006021EF">
            <w:pPr>
              <w:rPr>
                <w:rFonts w:ascii="Arial" w:hAnsi="Arial" w:cs="Arial"/>
                <w:sz w:val="18"/>
                <w:szCs w:val="18"/>
              </w:rPr>
            </w:pPr>
          </w:p>
        </w:tc>
        <w:tc>
          <w:tcPr>
            <w:tcW w:w="0" w:type="auto"/>
            <w:noWrap/>
            <w:hideMark/>
          </w:tcPr>
          <w:p w14:paraId="4650418D" w14:textId="77777777" w:rsidR="00D47C9A" w:rsidRPr="00512A62" w:rsidRDefault="00D47C9A" w:rsidP="006021EF">
            <w:pPr>
              <w:rPr>
                <w:rFonts w:ascii="Arial" w:hAnsi="Arial" w:cs="Arial"/>
                <w:sz w:val="18"/>
                <w:szCs w:val="18"/>
              </w:rPr>
            </w:pPr>
          </w:p>
        </w:tc>
        <w:tc>
          <w:tcPr>
            <w:tcW w:w="0" w:type="auto"/>
            <w:noWrap/>
            <w:hideMark/>
          </w:tcPr>
          <w:p w14:paraId="0FEFA819" w14:textId="77777777" w:rsidR="00D47C9A" w:rsidRPr="00512A62" w:rsidRDefault="00D47C9A" w:rsidP="006021EF">
            <w:pPr>
              <w:rPr>
                <w:rFonts w:ascii="Arial" w:hAnsi="Arial" w:cs="Arial"/>
                <w:sz w:val="18"/>
                <w:szCs w:val="18"/>
              </w:rPr>
            </w:pPr>
          </w:p>
        </w:tc>
      </w:tr>
      <w:tr w:rsidR="00D47C9A" w:rsidRPr="00512A62" w14:paraId="26DAEFD2" w14:textId="77777777" w:rsidTr="006021EF">
        <w:trPr>
          <w:trHeight w:val="50"/>
        </w:trPr>
        <w:tc>
          <w:tcPr>
            <w:tcW w:w="0" w:type="auto"/>
            <w:hideMark/>
          </w:tcPr>
          <w:p w14:paraId="2F03460A" w14:textId="77777777" w:rsidR="00D47C9A" w:rsidRPr="00512A62" w:rsidRDefault="00D47C9A" w:rsidP="006021EF">
            <w:pPr>
              <w:rPr>
                <w:rFonts w:ascii="Arial" w:hAnsi="Arial" w:cs="Arial"/>
                <w:sz w:val="18"/>
                <w:szCs w:val="18"/>
              </w:rPr>
            </w:pPr>
            <w:r w:rsidRPr="088CB346">
              <w:rPr>
                <w:rFonts w:ascii="Arial" w:hAnsi="Arial" w:cs="Arial"/>
                <w:sz w:val="18"/>
                <w:szCs w:val="18"/>
              </w:rPr>
              <w:t xml:space="preserve">Meth </w:t>
            </w:r>
            <w:proofErr w:type="gramStart"/>
            <w:r w:rsidRPr="088CB346">
              <w:rPr>
                <w:rFonts w:ascii="Arial" w:hAnsi="Arial" w:cs="Arial"/>
                <w:sz w:val="18"/>
                <w:szCs w:val="18"/>
              </w:rPr>
              <w:t>overdose  death</w:t>
            </w:r>
            <w:proofErr w:type="gramEnd"/>
            <w:r w:rsidRPr="088CB346">
              <w:rPr>
                <w:rFonts w:ascii="Arial" w:hAnsi="Arial" w:cs="Arial"/>
                <w:sz w:val="18"/>
                <w:szCs w:val="18"/>
              </w:rPr>
              <w:t xml:space="preserve"> rate</w:t>
            </w:r>
          </w:p>
        </w:tc>
        <w:tc>
          <w:tcPr>
            <w:tcW w:w="0" w:type="auto"/>
            <w:noWrap/>
            <w:hideMark/>
          </w:tcPr>
          <w:p w14:paraId="2BA2BF62" w14:textId="77777777" w:rsidR="00D47C9A" w:rsidRPr="00512A62" w:rsidRDefault="00D47C9A" w:rsidP="006021EF">
            <w:pPr>
              <w:rPr>
                <w:rFonts w:ascii="Arial" w:hAnsi="Arial" w:cs="Arial"/>
                <w:sz w:val="18"/>
                <w:szCs w:val="18"/>
              </w:rPr>
            </w:pPr>
            <w:r w:rsidRPr="00512A62">
              <w:rPr>
                <w:rFonts w:ascii="Arial" w:hAnsi="Arial" w:cs="Arial"/>
                <w:sz w:val="18"/>
                <w:szCs w:val="18"/>
              </w:rPr>
              <w:t>0.5968</w:t>
            </w:r>
          </w:p>
        </w:tc>
        <w:tc>
          <w:tcPr>
            <w:tcW w:w="0" w:type="auto"/>
            <w:noWrap/>
            <w:hideMark/>
          </w:tcPr>
          <w:p w14:paraId="1D94CC99"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7079D3AF" w14:textId="77777777" w:rsidR="00D47C9A" w:rsidRPr="00512A62" w:rsidRDefault="00D47C9A" w:rsidP="006021EF">
            <w:pPr>
              <w:rPr>
                <w:rFonts w:ascii="Arial" w:hAnsi="Arial" w:cs="Arial"/>
                <w:sz w:val="18"/>
                <w:szCs w:val="18"/>
              </w:rPr>
            </w:pPr>
          </w:p>
        </w:tc>
        <w:tc>
          <w:tcPr>
            <w:tcW w:w="0" w:type="auto"/>
            <w:noWrap/>
            <w:hideMark/>
          </w:tcPr>
          <w:p w14:paraId="0CBAD311" w14:textId="77777777" w:rsidR="00D47C9A" w:rsidRPr="00512A62" w:rsidRDefault="00D47C9A" w:rsidP="006021EF">
            <w:pPr>
              <w:rPr>
                <w:rFonts w:ascii="Arial" w:hAnsi="Arial" w:cs="Arial"/>
                <w:sz w:val="18"/>
                <w:szCs w:val="18"/>
              </w:rPr>
            </w:pPr>
          </w:p>
        </w:tc>
        <w:tc>
          <w:tcPr>
            <w:tcW w:w="0" w:type="auto"/>
            <w:noWrap/>
            <w:hideMark/>
          </w:tcPr>
          <w:p w14:paraId="763FFBA1" w14:textId="77777777" w:rsidR="00D47C9A" w:rsidRPr="00512A62" w:rsidRDefault="00D47C9A" w:rsidP="006021EF">
            <w:pPr>
              <w:rPr>
                <w:rFonts w:ascii="Arial" w:hAnsi="Arial" w:cs="Arial"/>
                <w:sz w:val="18"/>
                <w:szCs w:val="18"/>
              </w:rPr>
            </w:pPr>
          </w:p>
        </w:tc>
        <w:tc>
          <w:tcPr>
            <w:tcW w:w="0" w:type="auto"/>
            <w:noWrap/>
            <w:hideMark/>
          </w:tcPr>
          <w:p w14:paraId="0FA54222" w14:textId="77777777" w:rsidR="00D47C9A" w:rsidRPr="00512A62" w:rsidRDefault="00D47C9A" w:rsidP="006021EF">
            <w:pPr>
              <w:rPr>
                <w:rFonts w:ascii="Arial" w:hAnsi="Arial" w:cs="Arial"/>
                <w:sz w:val="18"/>
                <w:szCs w:val="18"/>
              </w:rPr>
            </w:pPr>
          </w:p>
        </w:tc>
        <w:tc>
          <w:tcPr>
            <w:tcW w:w="0" w:type="auto"/>
            <w:noWrap/>
            <w:hideMark/>
          </w:tcPr>
          <w:p w14:paraId="51E6C288" w14:textId="77777777" w:rsidR="00D47C9A" w:rsidRPr="00512A62" w:rsidRDefault="00D47C9A" w:rsidP="006021EF">
            <w:pPr>
              <w:rPr>
                <w:rFonts w:ascii="Arial" w:hAnsi="Arial" w:cs="Arial"/>
                <w:sz w:val="18"/>
                <w:szCs w:val="18"/>
              </w:rPr>
            </w:pPr>
          </w:p>
        </w:tc>
        <w:tc>
          <w:tcPr>
            <w:tcW w:w="0" w:type="auto"/>
            <w:noWrap/>
            <w:hideMark/>
          </w:tcPr>
          <w:p w14:paraId="1CC1AD61" w14:textId="77777777" w:rsidR="00D47C9A" w:rsidRPr="00512A62" w:rsidRDefault="00D47C9A" w:rsidP="006021EF">
            <w:pPr>
              <w:rPr>
                <w:rFonts w:ascii="Arial" w:hAnsi="Arial" w:cs="Arial"/>
                <w:sz w:val="18"/>
                <w:szCs w:val="18"/>
              </w:rPr>
            </w:pPr>
          </w:p>
        </w:tc>
        <w:tc>
          <w:tcPr>
            <w:tcW w:w="0" w:type="auto"/>
            <w:noWrap/>
            <w:hideMark/>
          </w:tcPr>
          <w:p w14:paraId="4D253123" w14:textId="77777777" w:rsidR="00D47C9A" w:rsidRPr="00512A62" w:rsidRDefault="00D47C9A" w:rsidP="006021EF">
            <w:pPr>
              <w:rPr>
                <w:rFonts w:ascii="Arial" w:hAnsi="Arial" w:cs="Arial"/>
                <w:sz w:val="18"/>
                <w:szCs w:val="18"/>
              </w:rPr>
            </w:pPr>
          </w:p>
        </w:tc>
      </w:tr>
      <w:tr w:rsidR="00D47C9A" w:rsidRPr="00512A62" w14:paraId="2AFFDEC3" w14:textId="77777777" w:rsidTr="006021EF">
        <w:trPr>
          <w:trHeight w:val="50"/>
        </w:trPr>
        <w:tc>
          <w:tcPr>
            <w:tcW w:w="0" w:type="auto"/>
            <w:hideMark/>
          </w:tcPr>
          <w:p w14:paraId="382F188A" w14:textId="77777777" w:rsidR="00D47C9A" w:rsidRPr="00512A62" w:rsidRDefault="00D47C9A" w:rsidP="006021EF">
            <w:pPr>
              <w:rPr>
                <w:rFonts w:ascii="Arial" w:hAnsi="Arial" w:cs="Arial"/>
                <w:sz w:val="18"/>
                <w:szCs w:val="18"/>
              </w:rPr>
            </w:pPr>
            <w:r w:rsidRPr="00512A62">
              <w:rPr>
                <w:rFonts w:ascii="Arial" w:hAnsi="Arial" w:cs="Arial"/>
                <w:sz w:val="18"/>
                <w:szCs w:val="18"/>
              </w:rPr>
              <w:t>% Poverty</w:t>
            </w:r>
          </w:p>
        </w:tc>
        <w:tc>
          <w:tcPr>
            <w:tcW w:w="0" w:type="auto"/>
            <w:noWrap/>
            <w:hideMark/>
          </w:tcPr>
          <w:p w14:paraId="01CD4A64" w14:textId="77777777" w:rsidR="00D47C9A" w:rsidRPr="00512A62" w:rsidRDefault="00D47C9A" w:rsidP="006021EF">
            <w:pPr>
              <w:rPr>
                <w:rFonts w:ascii="Arial" w:hAnsi="Arial" w:cs="Arial"/>
                <w:sz w:val="18"/>
                <w:szCs w:val="18"/>
              </w:rPr>
            </w:pPr>
            <w:r w:rsidRPr="00512A62">
              <w:rPr>
                <w:rFonts w:ascii="Arial" w:hAnsi="Arial" w:cs="Arial"/>
                <w:sz w:val="18"/>
                <w:szCs w:val="18"/>
              </w:rPr>
              <w:t>0.3614</w:t>
            </w:r>
          </w:p>
        </w:tc>
        <w:tc>
          <w:tcPr>
            <w:tcW w:w="0" w:type="auto"/>
            <w:noWrap/>
            <w:hideMark/>
          </w:tcPr>
          <w:p w14:paraId="3BAB9327" w14:textId="77777777" w:rsidR="00D47C9A" w:rsidRPr="00512A62" w:rsidRDefault="00D47C9A" w:rsidP="006021EF">
            <w:pPr>
              <w:rPr>
                <w:rFonts w:ascii="Arial" w:hAnsi="Arial" w:cs="Arial"/>
                <w:sz w:val="18"/>
                <w:szCs w:val="18"/>
              </w:rPr>
            </w:pPr>
            <w:r w:rsidRPr="00512A62">
              <w:rPr>
                <w:rFonts w:ascii="Arial" w:hAnsi="Arial" w:cs="Arial"/>
                <w:sz w:val="18"/>
                <w:szCs w:val="18"/>
              </w:rPr>
              <w:t>0.5264</w:t>
            </w:r>
          </w:p>
        </w:tc>
        <w:tc>
          <w:tcPr>
            <w:tcW w:w="0" w:type="auto"/>
            <w:noWrap/>
            <w:hideMark/>
          </w:tcPr>
          <w:p w14:paraId="40391B2F"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69D4A6A6" w14:textId="77777777" w:rsidR="00D47C9A" w:rsidRPr="00512A62" w:rsidRDefault="00D47C9A" w:rsidP="006021EF">
            <w:pPr>
              <w:rPr>
                <w:rFonts w:ascii="Arial" w:hAnsi="Arial" w:cs="Arial"/>
                <w:sz w:val="18"/>
                <w:szCs w:val="18"/>
              </w:rPr>
            </w:pPr>
          </w:p>
        </w:tc>
        <w:tc>
          <w:tcPr>
            <w:tcW w:w="0" w:type="auto"/>
            <w:noWrap/>
            <w:hideMark/>
          </w:tcPr>
          <w:p w14:paraId="1E0A2093" w14:textId="77777777" w:rsidR="00D47C9A" w:rsidRPr="00512A62" w:rsidRDefault="00D47C9A" w:rsidP="006021EF">
            <w:pPr>
              <w:rPr>
                <w:rFonts w:ascii="Arial" w:hAnsi="Arial" w:cs="Arial"/>
                <w:sz w:val="18"/>
                <w:szCs w:val="18"/>
              </w:rPr>
            </w:pPr>
          </w:p>
        </w:tc>
        <w:tc>
          <w:tcPr>
            <w:tcW w:w="0" w:type="auto"/>
            <w:noWrap/>
            <w:hideMark/>
          </w:tcPr>
          <w:p w14:paraId="05905AF5" w14:textId="77777777" w:rsidR="00D47C9A" w:rsidRPr="00512A62" w:rsidRDefault="00D47C9A" w:rsidP="006021EF">
            <w:pPr>
              <w:rPr>
                <w:rFonts w:ascii="Arial" w:hAnsi="Arial" w:cs="Arial"/>
                <w:sz w:val="18"/>
                <w:szCs w:val="18"/>
              </w:rPr>
            </w:pPr>
          </w:p>
        </w:tc>
        <w:tc>
          <w:tcPr>
            <w:tcW w:w="0" w:type="auto"/>
            <w:noWrap/>
            <w:hideMark/>
          </w:tcPr>
          <w:p w14:paraId="0DFE1B49" w14:textId="77777777" w:rsidR="00D47C9A" w:rsidRPr="00512A62" w:rsidRDefault="00D47C9A" w:rsidP="006021EF">
            <w:pPr>
              <w:rPr>
                <w:rFonts w:ascii="Arial" w:hAnsi="Arial" w:cs="Arial"/>
                <w:sz w:val="18"/>
                <w:szCs w:val="18"/>
              </w:rPr>
            </w:pPr>
          </w:p>
        </w:tc>
        <w:tc>
          <w:tcPr>
            <w:tcW w:w="0" w:type="auto"/>
            <w:noWrap/>
            <w:hideMark/>
          </w:tcPr>
          <w:p w14:paraId="68696E6C" w14:textId="77777777" w:rsidR="00D47C9A" w:rsidRPr="00512A62" w:rsidRDefault="00D47C9A" w:rsidP="006021EF">
            <w:pPr>
              <w:rPr>
                <w:rFonts w:ascii="Arial" w:hAnsi="Arial" w:cs="Arial"/>
                <w:sz w:val="18"/>
                <w:szCs w:val="18"/>
              </w:rPr>
            </w:pPr>
          </w:p>
        </w:tc>
        <w:tc>
          <w:tcPr>
            <w:tcW w:w="0" w:type="auto"/>
            <w:noWrap/>
            <w:hideMark/>
          </w:tcPr>
          <w:p w14:paraId="2FBE1A33" w14:textId="77777777" w:rsidR="00D47C9A" w:rsidRPr="00512A62" w:rsidRDefault="00D47C9A" w:rsidP="006021EF">
            <w:pPr>
              <w:rPr>
                <w:rFonts w:ascii="Arial" w:hAnsi="Arial" w:cs="Arial"/>
                <w:sz w:val="18"/>
                <w:szCs w:val="18"/>
              </w:rPr>
            </w:pPr>
          </w:p>
        </w:tc>
      </w:tr>
      <w:tr w:rsidR="00D47C9A" w:rsidRPr="00512A62" w14:paraId="5750F24D" w14:textId="77777777" w:rsidTr="006021EF">
        <w:trPr>
          <w:trHeight w:val="50"/>
        </w:trPr>
        <w:tc>
          <w:tcPr>
            <w:tcW w:w="0" w:type="auto"/>
            <w:hideMark/>
          </w:tcPr>
          <w:p w14:paraId="35119636" w14:textId="77777777" w:rsidR="00D47C9A" w:rsidRPr="00512A62" w:rsidRDefault="00D47C9A" w:rsidP="006021EF">
            <w:pPr>
              <w:rPr>
                <w:rFonts w:ascii="Arial" w:hAnsi="Arial" w:cs="Arial"/>
                <w:sz w:val="18"/>
                <w:szCs w:val="18"/>
              </w:rPr>
            </w:pPr>
            <w:r w:rsidRPr="00512A62">
              <w:rPr>
                <w:rFonts w:ascii="Arial" w:hAnsi="Arial" w:cs="Arial"/>
                <w:sz w:val="18"/>
                <w:szCs w:val="18"/>
              </w:rPr>
              <w:t>Houseless rate</w:t>
            </w:r>
          </w:p>
        </w:tc>
        <w:tc>
          <w:tcPr>
            <w:tcW w:w="0" w:type="auto"/>
            <w:noWrap/>
            <w:hideMark/>
          </w:tcPr>
          <w:p w14:paraId="7EBC785F" w14:textId="77777777" w:rsidR="00D47C9A" w:rsidRPr="00512A62" w:rsidRDefault="00D47C9A" w:rsidP="006021EF">
            <w:pPr>
              <w:rPr>
                <w:rFonts w:ascii="Arial" w:hAnsi="Arial" w:cs="Arial"/>
                <w:sz w:val="18"/>
                <w:szCs w:val="18"/>
              </w:rPr>
            </w:pPr>
            <w:r w:rsidRPr="00512A62">
              <w:rPr>
                <w:rFonts w:ascii="Arial" w:hAnsi="Arial" w:cs="Arial"/>
                <w:sz w:val="18"/>
                <w:szCs w:val="18"/>
              </w:rPr>
              <w:t>0.4309</w:t>
            </w:r>
          </w:p>
        </w:tc>
        <w:tc>
          <w:tcPr>
            <w:tcW w:w="0" w:type="auto"/>
            <w:noWrap/>
            <w:hideMark/>
          </w:tcPr>
          <w:p w14:paraId="1F62BDCA" w14:textId="77777777" w:rsidR="00D47C9A" w:rsidRPr="00512A62" w:rsidRDefault="00D47C9A" w:rsidP="006021EF">
            <w:pPr>
              <w:rPr>
                <w:rFonts w:ascii="Arial" w:hAnsi="Arial" w:cs="Arial"/>
                <w:sz w:val="18"/>
                <w:szCs w:val="18"/>
              </w:rPr>
            </w:pPr>
            <w:r w:rsidRPr="00512A62">
              <w:rPr>
                <w:rFonts w:ascii="Arial" w:hAnsi="Arial" w:cs="Arial"/>
                <w:sz w:val="18"/>
                <w:szCs w:val="18"/>
              </w:rPr>
              <w:t>0.5302</w:t>
            </w:r>
          </w:p>
        </w:tc>
        <w:tc>
          <w:tcPr>
            <w:tcW w:w="0" w:type="auto"/>
            <w:noWrap/>
            <w:hideMark/>
          </w:tcPr>
          <w:p w14:paraId="2A17A9CD" w14:textId="77777777" w:rsidR="00D47C9A" w:rsidRPr="00512A62" w:rsidRDefault="00D47C9A" w:rsidP="006021EF">
            <w:pPr>
              <w:rPr>
                <w:rFonts w:ascii="Arial" w:hAnsi="Arial" w:cs="Arial"/>
                <w:sz w:val="18"/>
                <w:szCs w:val="18"/>
              </w:rPr>
            </w:pPr>
            <w:r w:rsidRPr="00512A62">
              <w:rPr>
                <w:rFonts w:ascii="Arial" w:hAnsi="Arial" w:cs="Arial"/>
                <w:sz w:val="18"/>
                <w:szCs w:val="18"/>
              </w:rPr>
              <w:t>0.6090</w:t>
            </w:r>
          </w:p>
        </w:tc>
        <w:tc>
          <w:tcPr>
            <w:tcW w:w="0" w:type="auto"/>
            <w:noWrap/>
            <w:hideMark/>
          </w:tcPr>
          <w:p w14:paraId="68D9F8E2"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0D2DE706" w14:textId="77777777" w:rsidR="00D47C9A" w:rsidRPr="00512A62" w:rsidRDefault="00D47C9A" w:rsidP="006021EF">
            <w:pPr>
              <w:rPr>
                <w:rFonts w:ascii="Arial" w:hAnsi="Arial" w:cs="Arial"/>
                <w:sz w:val="18"/>
                <w:szCs w:val="18"/>
              </w:rPr>
            </w:pPr>
          </w:p>
        </w:tc>
        <w:tc>
          <w:tcPr>
            <w:tcW w:w="0" w:type="auto"/>
            <w:noWrap/>
            <w:hideMark/>
          </w:tcPr>
          <w:p w14:paraId="35047A64" w14:textId="77777777" w:rsidR="00D47C9A" w:rsidRPr="00512A62" w:rsidRDefault="00D47C9A" w:rsidP="006021EF">
            <w:pPr>
              <w:rPr>
                <w:rFonts w:ascii="Arial" w:hAnsi="Arial" w:cs="Arial"/>
                <w:sz w:val="18"/>
                <w:szCs w:val="18"/>
              </w:rPr>
            </w:pPr>
          </w:p>
        </w:tc>
        <w:tc>
          <w:tcPr>
            <w:tcW w:w="0" w:type="auto"/>
            <w:noWrap/>
            <w:hideMark/>
          </w:tcPr>
          <w:p w14:paraId="07D8246D" w14:textId="77777777" w:rsidR="00D47C9A" w:rsidRPr="00512A62" w:rsidRDefault="00D47C9A" w:rsidP="006021EF">
            <w:pPr>
              <w:rPr>
                <w:rFonts w:ascii="Arial" w:hAnsi="Arial" w:cs="Arial"/>
                <w:sz w:val="18"/>
                <w:szCs w:val="18"/>
              </w:rPr>
            </w:pPr>
          </w:p>
        </w:tc>
        <w:tc>
          <w:tcPr>
            <w:tcW w:w="0" w:type="auto"/>
            <w:noWrap/>
            <w:hideMark/>
          </w:tcPr>
          <w:p w14:paraId="09FA11C3" w14:textId="77777777" w:rsidR="00D47C9A" w:rsidRPr="00512A62" w:rsidRDefault="00D47C9A" w:rsidP="006021EF">
            <w:pPr>
              <w:rPr>
                <w:rFonts w:ascii="Arial" w:hAnsi="Arial" w:cs="Arial"/>
                <w:sz w:val="18"/>
                <w:szCs w:val="18"/>
              </w:rPr>
            </w:pPr>
          </w:p>
        </w:tc>
        <w:tc>
          <w:tcPr>
            <w:tcW w:w="0" w:type="auto"/>
            <w:noWrap/>
            <w:hideMark/>
          </w:tcPr>
          <w:p w14:paraId="5988271A" w14:textId="77777777" w:rsidR="00D47C9A" w:rsidRPr="00512A62" w:rsidRDefault="00D47C9A" w:rsidP="006021EF">
            <w:pPr>
              <w:rPr>
                <w:rFonts w:ascii="Arial" w:hAnsi="Arial" w:cs="Arial"/>
                <w:sz w:val="18"/>
                <w:szCs w:val="18"/>
              </w:rPr>
            </w:pPr>
          </w:p>
        </w:tc>
      </w:tr>
      <w:tr w:rsidR="00D47C9A" w:rsidRPr="00512A62" w14:paraId="1C3B3B0E" w14:textId="77777777" w:rsidTr="006021EF">
        <w:trPr>
          <w:trHeight w:val="50"/>
        </w:trPr>
        <w:tc>
          <w:tcPr>
            <w:tcW w:w="0" w:type="auto"/>
            <w:hideMark/>
          </w:tcPr>
          <w:p w14:paraId="576C565A" w14:textId="77777777" w:rsidR="00D47C9A" w:rsidRPr="00512A62" w:rsidRDefault="00D47C9A" w:rsidP="006021EF">
            <w:pPr>
              <w:rPr>
                <w:rFonts w:ascii="Arial" w:hAnsi="Arial" w:cs="Arial"/>
                <w:sz w:val="18"/>
                <w:szCs w:val="18"/>
              </w:rPr>
            </w:pPr>
            <w:r w:rsidRPr="088CB346">
              <w:rPr>
                <w:rFonts w:ascii="Arial" w:hAnsi="Arial" w:cs="Arial"/>
                <w:sz w:val="18"/>
                <w:szCs w:val="18"/>
              </w:rPr>
              <w:t>% with at least one ACE</w:t>
            </w:r>
          </w:p>
        </w:tc>
        <w:tc>
          <w:tcPr>
            <w:tcW w:w="0" w:type="auto"/>
            <w:noWrap/>
            <w:hideMark/>
          </w:tcPr>
          <w:p w14:paraId="7239A77D" w14:textId="77777777" w:rsidR="00D47C9A" w:rsidRPr="00512A62" w:rsidRDefault="00D47C9A" w:rsidP="006021EF">
            <w:pPr>
              <w:rPr>
                <w:rFonts w:ascii="Arial" w:hAnsi="Arial" w:cs="Arial"/>
                <w:sz w:val="18"/>
                <w:szCs w:val="18"/>
              </w:rPr>
            </w:pPr>
            <w:r w:rsidRPr="00512A62">
              <w:rPr>
                <w:rFonts w:ascii="Arial" w:hAnsi="Arial" w:cs="Arial"/>
                <w:sz w:val="18"/>
                <w:szCs w:val="18"/>
              </w:rPr>
              <w:t>0.8025</w:t>
            </w:r>
          </w:p>
        </w:tc>
        <w:tc>
          <w:tcPr>
            <w:tcW w:w="0" w:type="auto"/>
            <w:noWrap/>
            <w:hideMark/>
          </w:tcPr>
          <w:p w14:paraId="28DB5CB9" w14:textId="77777777" w:rsidR="00D47C9A" w:rsidRPr="00512A62" w:rsidRDefault="00D47C9A" w:rsidP="006021EF">
            <w:pPr>
              <w:rPr>
                <w:rFonts w:ascii="Arial" w:hAnsi="Arial" w:cs="Arial"/>
                <w:sz w:val="18"/>
                <w:szCs w:val="18"/>
              </w:rPr>
            </w:pPr>
            <w:r w:rsidRPr="00512A62">
              <w:rPr>
                <w:rFonts w:ascii="Arial" w:hAnsi="Arial" w:cs="Arial"/>
                <w:sz w:val="18"/>
                <w:szCs w:val="18"/>
              </w:rPr>
              <w:t>0.6640</w:t>
            </w:r>
          </w:p>
        </w:tc>
        <w:tc>
          <w:tcPr>
            <w:tcW w:w="0" w:type="auto"/>
            <w:noWrap/>
            <w:hideMark/>
          </w:tcPr>
          <w:p w14:paraId="0280F7DB" w14:textId="77777777" w:rsidR="00D47C9A" w:rsidRPr="00512A62" w:rsidRDefault="00D47C9A" w:rsidP="006021EF">
            <w:pPr>
              <w:rPr>
                <w:rFonts w:ascii="Arial" w:hAnsi="Arial" w:cs="Arial"/>
                <w:sz w:val="18"/>
                <w:szCs w:val="18"/>
              </w:rPr>
            </w:pPr>
            <w:r w:rsidRPr="00512A62">
              <w:rPr>
                <w:rFonts w:ascii="Arial" w:hAnsi="Arial" w:cs="Arial"/>
                <w:sz w:val="18"/>
                <w:szCs w:val="18"/>
              </w:rPr>
              <w:t>0.3330</w:t>
            </w:r>
          </w:p>
        </w:tc>
        <w:tc>
          <w:tcPr>
            <w:tcW w:w="0" w:type="auto"/>
            <w:noWrap/>
            <w:hideMark/>
          </w:tcPr>
          <w:p w14:paraId="28B14D73" w14:textId="77777777" w:rsidR="00D47C9A" w:rsidRPr="00512A62" w:rsidRDefault="00D47C9A" w:rsidP="006021EF">
            <w:pPr>
              <w:rPr>
                <w:rFonts w:ascii="Arial" w:hAnsi="Arial" w:cs="Arial"/>
                <w:sz w:val="18"/>
                <w:szCs w:val="18"/>
              </w:rPr>
            </w:pPr>
            <w:r w:rsidRPr="00512A62">
              <w:rPr>
                <w:rFonts w:ascii="Arial" w:hAnsi="Arial" w:cs="Arial"/>
                <w:sz w:val="18"/>
                <w:szCs w:val="18"/>
              </w:rPr>
              <w:t>0.5815</w:t>
            </w:r>
          </w:p>
        </w:tc>
        <w:tc>
          <w:tcPr>
            <w:tcW w:w="0" w:type="auto"/>
            <w:noWrap/>
            <w:hideMark/>
          </w:tcPr>
          <w:p w14:paraId="34F4F3CC"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34399A5F" w14:textId="77777777" w:rsidR="00D47C9A" w:rsidRPr="00512A62" w:rsidRDefault="00D47C9A" w:rsidP="006021EF">
            <w:pPr>
              <w:rPr>
                <w:rFonts w:ascii="Arial" w:hAnsi="Arial" w:cs="Arial"/>
                <w:sz w:val="18"/>
                <w:szCs w:val="18"/>
              </w:rPr>
            </w:pPr>
          </w:p>
        </w:tc>
        <w:tc>
          <w:tcPr>
            <w:tcW w:w="0" w:type="auto"/>
            <w:noWrap/>
            <w:hideMark/>
          </w:tcPr>
          <w:p w14:paraId="20E4105F" w14:textId="77777777" w:rsidR="00D47C9A" w:rsidRPr="00512A62" w:rsidRDefault="00D47C9A" w:rsidP="006021EF">
            <w:pPr>
              <w:rPr>
                <w:rFonts w:ascii="Arial" w:hAnsi="Arial" w:cs="Arial"/>
                <w:sz w:val="18"/>
                <w:szCs w:val="18"/>
              </w:rPr>
            </w:pPr>
          </w:p>
        </w:tc>
        <w:tc>
          <w:tcPr>
            <w:tcW w:w="0" w:type="auto"/>
            <w:noWrap/>
            <w:hideMark/>
          </w:tcPr>
          <w:p w14:paraId="6854C887" w14:textId="77777777" w:rsidR="00D47C9A" w:rsidRPr="00512A62" w:rsidRDefault="00D47C9A" w:rsidP="006021EF">
            <w:pPr>
              <w:rPr>
                <w:rFonts w:ascii="Arial" w:hAnsi="Arial" w:cs="Arial"/>
                <w:sz w:val="18"/>
                <w:szCs w:val="18"/>
              </w:rPr>
            </w:pPr>
          </w:p>
        </w:tc>
        <w:tc>
          <w:tcPr>
            <w:tcW w:w="0" w:type="auto"/>
            <w:noWrap/>
            <w:hideMark/>
          </w:tcPr>
          <w:p w14:paraId="179DCFD7" w14:textId="77777777" w:rsidR="00D47C9A" w:rsidRPr="00512A62" w:rsidRDefault="00D47C9A" w:rsidP="006021EF">
            <w:pPr>
              <w:rPr>
                <w:rFonts w:ascii="Arial" w:hAnsi="Arial" w:cs="Arial"/>
                <w:sz w:val="18"/>
                <w:szCs w:val="18"/>
              </w:rPr>
            </w:pPr>
          </w:p>
        </w:tc>
      </w:tr>
      <w:tr w:rsidR="00D47C9A" w:rsidRPr="00512A62" w14:paraId="387BA179" w14:textId="77777777" w:rsidTr="006021EF">
        <w:trPr>
          <w:trHeight w:val="50"/>
        </w:trPr>
        <w:tc>
          <w:tcPr>
            <w:tcW w:w="0" w:type="auto"/>
            <w:hideMark/>
          </w:tcPr>
          <w:p w14:paraId="27555AA9"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Income </w:t>
            </w:r>
            <w:r>
              <w:rPr>
                <w:rFonts w:ascii="Arial" w:hAnsi="Arial" w:cs="Arial"/>
                <w:sz w:val="18"/>
                <w:szCs w:val="18"/>
              </w:rPr>
              <w:t>i</w:t>
            </w:r>
            <w:r w:rsidRPr="00512A62">
              <w:rPr>
                <w:rFonts w:ascii="Arial" w:hAnsi="Arial" w:cs="Arial"/>
                <w:sz w:val="18"/>
                <w:szCs w:val="18"/>
              </w:rPr>
              <w:t>nequality</w:t>
            </w:r>
            <w:r>
              <w:rPr>
                <w:rFonts w:ascii="Arial" w:hAnsi="Arial" w:cs="Arial"/>
                <w:sz w:val="18"/>
                <w:szCs w:val="18"/>
              </w:rPr>
              <w:t xml:space="preserve"> ratio</w:t>
            </w:r>
          </w:p>
        </w:tc>
        <w:tc>
          <w:tcPr>
            <w:tcW w:w="0" w:type="auto"/>
            <w:noWrap/>
            <w:hideMark/>
          </w:tcPr>
          <w:p w14:paraId="1083BF51" w14:textId="77777777" w:rsidR="00D47C9A" w:rsidRPr="00512A62" w:rsidRDefault="00D47C9A" w:rsidP="006021EF">
            <w:pPr>
              <w:rPr>
                <w:rFonts w:ascii="Arial" w:hAnsi="Arial" w:cs="Arial"/>
                <w:sz w:val="18"/>
                <w:szCs w:val="18"/>
              </w:rPr>
            </w:pPr>
            <w:r w:rsidRPr="00512A62">
              <w:rPr>
                <w:rFonts w:ascii="Arial" w:hAnsi="Arial" w:cs="Arial"/>
                <w:sz w:val="18"/>
                <w:szCs w:val="18"/>
              </w:rPr>
              <w:t>0.7972</w:t>
            </w:r>
          </w:p>
        </w:tc>
        <w:tc>
          <w:tcPr>
            <w:tcW w:w="0" w:type="auto"/>
            <w:noWrap/>
            <w:hideMark/>
          </w:tcPr>
          <w:p w14:paraId="294F4990" w14:textId="77777777" w:rsidR="00D47C9A" w:rsidRPr="00512A62" w:rsidRDefault="00D47C9A" w:rsidP="006021EF">
            <w:pPr>
              <w:rPr>
                <w:rFonts w:ascii="Arial" w:hAnsi="Arial" w:cs="Arial"/>
                <w:sz w:val="18"/>
                <w:szCs w:val="18"/>
              </w:rPr>
            </w:pPr>
            <w:r w:rsidRPr="00512A62">
              <w:rPr>
                <w:rFonts w:ascii="Arial" w:hAnsi="Arial" w:cs="Arial"/>
                <w:sz w:val="18"/>
                <w:szCs w:val="18"/>
              </w:rPr>
              <w:t>0.5053</w:t>
            </w:r>
          </w:p>
        </w:tc>
        <w:tc>
          <w:tcPr>
            <w:tcW w:w="0" w:type="auto"/>
            <w:noWrap/>
            <w:hideMark/>
          </w:tcPr>
          <w:p w14:paraId="61C5E98F" w14:textId="77777777" w:rsidR="00D47C9A" w:rsidRPr="00512A62" w:rsidRDefault="00D47C9A" w:rsidP="006021EF">
            <w:pPr>
              <w:rPr>
                <w:rFonts w:ascii="Arial" w:hAnsi="Arial" w:cs="Arial"/>
                <w:sz w:val="18"/>
                <w:szCs w:val="18"/>
              </w:rPr>
            </w:pPr>
            <w:r w:rsidRPr="00512A62">
              <w:rPr>
                <w:rFonts w:ascii="Arial" w:hAnsi="Arial" w:cs="Arial"/>
                <w:sz w:val="18"/>
                <w:szCs w:val="18"/>
              </w:rPr>
              <w:t>0.5454</w:t>
            </w:r>
          </w:p>
        </w:tc>
        <w:tc>
          <w:tcPr>
            <w:tcW w:w="0" w:type="auto"/>
            <w:noWrap/>
            <w:hideMark/>
          </w:tcPr>
          <w:p w14:paraId="009E0166" w14:textId="77777777" w:rsidR="00D47C9A" w:rsidRPr="00512A62" w:rsidRDefault="00D47C9A" w:rsidP="006021EF">
            <w:pPr>
              <w:rPr>
                <w:rFonts w:ascii="Arial" w:hAnsi="Arial" w:cs="Arial"/>
                <w:sz w:val="18"/>
                <w:szCs w:val="18"/>
              </w:rPr>
            </w:pPr>
            <w:r w:rsidRPr="00512A62">
              <w:rPr>
                <w:rFonts w:ascii="Arial" w:hAnsi="Arial" w:cs="Arial"/>
                <w:sz w:val="18"/>
                <w:szCs w:val="18"/>
              </w:rPr>
              <w:t>0.6335</w:t>
            </w:r>
          </w:p>
        </w:tc>
        <w:tc>
          <w:tcPr>
            <w:tcW w:w="0" w:type="auto"/>
            <w:noWrap/>
            <w:hideMark/>
          </w:tcPr>
          <w:p w14:paraId="48A84F7D" w14:textId="77777777" w:rsidR="00D47C9A" w:rsidRPr="00512A62" w:rsidRDefault="00D47C9A" w:rsidP="006021EF">
            <w:pPr>
              <w:rPr>
                <w:rFonts w:ascii="Arial" w:hAnsi="Arial" w:cs="Arial"/>
                <w:sz w:val="18"/>
                <w:szCs w:val="18"/>
              </w:rPr>
            </w:pPr>
            <w:r w:rsidRPr="00512A62">
              <w:rPr>
                <w:rFonts w:ascii="Arial" w:hAnsi="Arial" w:cs="Arial"/>
                <w:sz w:val="18"/>
                <w:szCs w:val="18"/>
              </w:rPr>
              <w:t>0.6856</w:t>
            </w:r>
          </w:p>
        </w:tc>
        <w:tc>
          <w:tcPr>
            <w:tcW w:w="0" w:type="auto"/>
            <w:noWrap/>
            <w:hideMark/>
          </w:tcPr>
          <w:p w14:paraId="7BFE5968"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67B8DEC5" w14:textId="77777777" w:rsidR="00D47C9A" w:rsidRPr="00512A62" w:rsidRDefault="00D47C9A" w:rsidP="006021EF">
            <w:pPr>
              <w:rPr>
                <w:rFonts w:ascii="Arial" w:hAnsi="Arial" w:cs="Arial"/>
                <w:sz w:val="18"/>
                <w:szCs w:val="18"/>
              </w:rPr>
            </w:pPr>
          </w:p>
        </w:tc>
        <w:tc>
          <w:tcPr>
            <w:tcW w:w="0" w:type="auto"/>
            <w:noWrap/>
            <w:hideMark/>
          </w:tcPr>
          <w:p w14:paraId="3A470C4D" w14:textId="77777777" w:rsidR="00D47C9A" w:rsidRPr="00512A62" w:rsidRDefault="00D47C9A" w:rsidP="006021EF">
            <w:pPr>
              <w:rPr>
                <w:rFonts w:ascii="Arial" w:hAnsi="Arial" w:cs="Arial"/>
                <w:sz w:val="18"/>
                <w:szCs w:val="18"/>
              </w:rPr>
            </w:pPr>
          </w:p>
        </w:tc>
        <w:tc>
          <w:tcPr>
            <w:tcW w:w="0" w:type="auto"/>
            <w:noWrap/>
            <w:hideMark/>
          </w:tcPr>
          <w:p w14:paraId="52AFAC8E" w14:textId="77777777" w:rsidR="00D47C9A" w:rsidRPr="00512A62" w:rsidRDefault="00D47C9A" w:rsidP="006021EF">
            <w:pPr>
              <w:rPr>
                <w:rFonts w:ascii="Arial" w:hAnsi="Arial" w:cs="Arial"/>
                <w:sz w:val="18"/>
                <w:szCs w:val="18"/>
              </w:rPr>
            </w:pPr>
          </w:p>
        </w:tc>
      </w:tr>
      <w:tr w:rsidR="00D47C9A" w:rsidRPr="00512A62" w14:paraId="777AAAF0" w14:textId="77777777" w:rsidTr="006021EF">
        <w:trPr>
          <w:trHeight w:val="50"/>
        </w:trPr>
        <w:tc>
          <w:tcPr>
            <w:tcW w:w="0" w:type="auto"/>
            <w:hideMark/>
          </w:tcPr>
          <w:p w14:paraId="79EE6948" w14:textId="77777777" w:rsidR="00D47C9A" w:rsidRPr="00512A62" w:rsidRDefault="00D47C9A" w:rsidP="006021EF">
            <w:pPr>
              <w:rPr>
                <w:rFonts w:ascii="Arial" w:hAnsi="Arial" w:cs="Arial"/>
                <w:sz w:val="18"/>
                <w:szCs w:val="18"/>
              </w:rPr>
            </w:pPr>
            <w:r w:rsidRPr="00512A62">
              <w:rPr>
                <w:rFonts w:ascii="Arial" w:hAnsi="Arial" w:cs="Arial"/>
                <w:sz w:val="18"/>
                <w:szCs w:val="18"/>
              </w:rPr>
              <w:t>% Unemployed</w:t>
            </w:r>
          </w:p>
        </w:tc>
        <w:tc>
          <w:tcPr>
            <w:tcW w:w="0" w:type="auto"/>
            <w:noWrap/>
            <w:hideMark/>
          </w:tcPr>
          <w:p w14:paraId="4A49F68D" w14:textId="77777777" w:rsidR="00D47C9A" w:rsidRPr="00512A62" w:rsidRDefault="00D47C9A" w:rsidP="006021EF">
            <w:pPr>
              <w:rPr>
                <w:rFonts w:ascii="Arial" w:hAnsi="Arial" w:cs="Arial"/>
                <w:sz w:val="18"/>
                <w:szCs w:val="18"/>
              </w:rPr>
            </w:pPr>
            <w:r w:rsidRPr="00512A62">
              <w:rPr>
                <w:rFonts w:ascii="Arial" w:hAnsi="Arial" w:cs="Arial"/>
                <w:sz w:val="18"/>
                <w:szCs w:val="18"/>
              </w:rPr>
              <w:t>0.7008</w:t>
            </w:r>
          </w:p>
        </w:tc>
        <w:tc>
          <w:tcPr>
            <w:tcW w:w="0" w:type="auto"/>
            <w:noWrap/>
            <w:hideMark/>
          </w:tcPr>
          <w:p w14:paraId="128461C2" w14:textId="77777777" w:rsidR="00D47C9A" w:rsidRPr="00512A62" w:rsidRDefault="00D47C9A" w:rsidP="006021EF">
            <w:pPr>
              <w:rPr>
                <w:rFonts w:ascii="Arial" w:hAnsi="Arial" w:cs="Arial"/>
                <w:sz w:val="18"/>
                <w:szCs w:val="18"/>
              </w:rPr>
            </w:pPr>
            <w:r w:rsidRPr="00512A62">
              <w:rPr>
                <w:rFonts w:ascii="Arial" w:hAnsi="Arial" w:cs="Arial"/>
                <w:sz w:val="18"/>
                <w:szCs w:val="18"/>
              </w:rPr>
              <w:t>0.4879</w:t>
            </w:r>
          </w:p>
        </w:tc>
        <w:tc>
          <w:tcPr>
            <w:tcW w:w="0" w:type="auto"/>
            <w:noWrap/>
            <w:hideMark/>
          </w:tcPr>
          <w:p w14:paraId="7BA6FD7B" w14:textId="77777777" w:rsidR="00D47C9A" w:rsidRPr="00512A62" w:rsidRDefault="00D47C9A" w:rsidP="006021EF">
            <w:pPr>
              <w:rPr>
                <w:rFonts w:ascii="Arial" w:hAnsi="Arial" w:cs="Arial"/>
                <w:sz w:val="18"/>
                <w:szCs w:val="18"/>
              </w:rPr>
            </w:pPr>
            <w:r w:rsidRPr="00512A62">
              <w:rPr>
                <w:rFonts w:ascii="Arial" w:hAnsi="Arial" w:cs="Arial"/>
                <w:sz w:val="18"/>
                <w:szCs w:val="18"/>
              </w:rPr>
              <w:t>0.3903</w:t>
            </w:r>
          </w:p>
        </w:tc>
        <w:tc>
          <w:tcPr>
            <w:tcW w:w="0" w:type="auto"/>
            <w:noWrap/>
            <w:hideMark/>
          </w:tcPr>
          <w:p w14:paraId="505745C1" w14:textId="77777777" w:rsidR="00D47C9A" w:rsidRPr="00512A62" w:rsidRDefault="00D47C9A" w:rsidP="006021EF">
            <w:pPr>
              <w:rPr>
                <w:rFonts w:ascii="Arial" w:hAnsi="Arial" w:cs="Arial"/>
                <w:sz w:val="18"/>
                <w:szCs w:val="18"/>
              </w:rPr>
            </w:pPr>
            <w:r w:rsidRPr="00512A62">
              <w:rPr>
                <w:rFonts w:ascii="Arial" w:hAnsi="Arial" w:cs="Arial"/>
                <w:sz w:val="18"/>
                <w:szCs w:val="18"/>
              </w:rPr>
              <w:t>0.6286</w:t>
            </w:r>
          </w:p>
        </w:tc>
        <w:tc>
          <w:tcPr>
            <w:tcW w:w="0" w:type="auto"/>
            <w:noWrap/>
            <w:hideMark/>
          </w:tcPr>
          <w:p w14:paraId="3F1BD082" w14:textId="77777777" w:rsidR="00D47C9A" w:rsidRPr="00512A62" w:rsidRDefault="00D47C9A" w:rsidP="006021EF">
            <w:pPr>
              <w:rPr>
                <w:rFonts w:ascii="Arial" w:hAnsi="Arial" w:cs="Arial"/>
                <w:sz w:val="18"/>
                <w:szCs w:val="18"/>
              </w:rPr>
            </w:pPr>
            <w:r w:rsidRPr="00512A62">
              <w:rPr>
                <w:rFonts w:ascii="Arial" w:hAnsi="Arial" w:cs="Arial"/>
                <w:sz w:val="18"/>
                <w:szCs w:val="18"/>
              </w:rPr>
              <w:t>0.6899</w:t>
            </w:r>
          </w:p>
        </w:tc>
        <w:tc>
          <w:tcPr>
            <w:tcW w:w="0" w:type="auto"/>
            <w:noWrap/>
            <w:hideMark/>
          </w:tcPr>
          <w:p w14:paraId="291AEB70" w14:textId="77777777" w:rsidR="00D47C9A" w:rsidRPr="00512A62" w:rsidRDefault="00D47C9A" w:rsidP="006021EF">
            <w:pPr>
              <w:rPr>
                <w:rFonts w:ascii="Arial" w:hAnsi="Arial" w:cs="Arial"/>
                <w:sz w:val="18"/>
                <w:szCs w:val="18"/>
              </w:rPr>
            </w:pPr>
            <w:r w:rsidRPr="00512A62">
              <w:rPr>
                <w:rFonts w:ascii="Arial" w:hAnsi="Arial" w:cs="Arial"/>
                <w:sz w:val="18"/>
                <w:szCs w:val="18"/>
              </w:rPr>
              <w:t>0.7901</w:t>
            </w:r>
          </w:p>
        </w:tc>
        <w:tc>
          <w:tcPr>
            <w:tcW w:w="0" w:type="auto"/>
            <w:noWrap/>
            <w:hideMark/>
          </w:tcPr>
          <w:p w14:paraId="08C6E3DC"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51201CED" w14:textId="77777777" w:rsidR="00D47C9A" w:rsidRPr="00512A62" w:rsidRDefault="00D47C9A" w:rsidP="006021EF">
            <w:pPr>
              <w:rPr>
                <w:rFonts w:ascii="Arial" w:hAnsi="Arial" w:cs="Arial"/>
                <w:sz w:val="18"/>
                <w:szCs w:val="18"/>
              </w:rPr>
            </w:pPr>
          </w:p>
        </w:tc>
        <w:tc>
          <w:tcPr>
            <w:tcW w:w="0" w:type="auto"/>
            <w:noWrap/>
            <w:hideMark/>
          </w:tcPr>
          <w:p w14:paraId="58029E2B" w14:textId="77777777" w:rsidR="00D47C9A" w:rsidRPr="00512A62" w:rsidRDefault="00D47C9A" w:rsidP="006021EF">
            <w:pPr>
              <w:rPr>
                <w:rFonts w:ascii="Arial" w:hAnsi="Arial" w:cs="Arial"/>
                <w:sz w:val="18"/>
                <w:szCs w:val="18"/>
              </w:rPr>
            </w:pPr>
          </w:p>
        </w:tc>
      </w:tr>
      <w:tr w:rsidR="00D47C9A" w:rsidRPr="00512A62" w14:paraId="354C0904" w14:textId="77777777" w:rsidTr="006021EF">
        <w:trPr>
          <w:trHeight w:val="50"/>
        </w:trPr>
        <w:tc>
          <w:tcPr>
            <w:tcW w:w="0" w:type="auto"/>
            <w:hideMark/>
          </w:tcPr>
          <w:p w14:paraId="37FCB8CB" w14:textId="77777777" w:rsidR="00D47C9A" w:rsidRPr="00512A62" w:rsidRDefault="00D47C9A" w:rsidP="006021EF">
            <w:pPr>
              <w:rPr>
                <w:rFonts w:ascii="Arial" w:hAnsi="Arial" w:cs="Arial"/>
                <w:sz w:val="18"/>
                <w:szCs w:val="18"/>
              </w:rPr>
            </w:pPr>
            <w:r w:rsidRPr="00512A62">
              <w:rPr>
                <w:rFonts w:ascii="Arial" w:hAnsi="Arial" w:cs="Arial"/>
                <w:sz w:val="18"/>
                <w:szCs w:val="18"/>
              </w:rPr>
              <w:t>% Food insecure</w:t>
            </w:r>
          </w:p>
        </w:tc>
        <w:tc>
          <w:tcPr>
            <w:tcW w:w="0" w:type="auto"/>
            <w:noWrap/>
            <w:hideMark/>
          </w:tcPr>
          <w:p w14:paraId="754A041B" w14:textId="77777777" w:rsidR="00D47C9A" w:rsidRPr="00512A62" w:rsidRDefault="00D47C9A" w:rsidP="006021EF">
            <w:pPr>
              <w:rPr>
                <w:rFonts w:ascii="Arial" w:hAnsi="Arial" w:cs="Arial"/>
                <w:sz w:val="18"/>
                <w:szCs w:val="18"/>
              </w:rPr>
            </w:pPr>
            <w:r w:rsidRPr="00512A62">
              <w:rPr>
                <w:rFonts w:ascii="Arial" w:hAnsi="Arial" w:cs="Arial"/>
                <w:sz w:val="18"/>
                <w:szCs w:val="18"/>
              </w:rPr>
              <w:t>0.4728</w:t>
            </w:r>
          </w:p>
        </w:tc>
        <w:tc>
          <w:tcPr>
            <w:tcW w:w="0" w:type="auto"/>
            <w:noWrap/>
            <w:hideMark/>
          </w:tcPr>
          <w:p w14:paraId="338C8123" w14:textId="77777777" w:rsidR="00D47C9A" w:rsidRPr="00512A62" w:rsidRDefault="00D47C9A" w:rsidP="006021EF">
            <w:pPr>
              <w:rPr>
                <w:rFonts w:ascii="Arial" w:hAnsi="Arial" w:cs="Arial"/>
                <w:sz w:val="18"/>
                <w:szCs w:val="18"/>
              </w:rPr>
            </w:pPr>
            <w:r w:rsidRPr="00512A62">
              <w:rPr>
                <w:rFonts w:ascii="Arial" w:hAnsi="Arial" w:cs="Arial"/>
                <w:sz w:val="18"/>
                <w:szCs w:val="18"/>
              </w:rPr>
              <w:t>0.4921</w:t>
            </w:r>
          </w:p>
        </w:tc>
        <w:tc>
          <w:tcPr>
            <w:tcW w:w="0" w:type="auto"/>
            <w:noWrap/>
            <w:hideMark/>
          </w:tcPr>
          <w:p w14:paraId="3042E2F9" w14:textId="77777777" w:rsidR="00D47C9A" w:rsidRPr="00512A62" w:rsidRDefault="00D47C9A" w:rsidP="006021EF">
            <w:pPr>
              <w:rPr>
                <w:rFonts w:ascii="Arial" w:hAnsi="Arial" w:cs="Arial"/>
                <w:sz w:val="18"/>
                <w:szCs w:val="18"/>
              </w:rPr>
            </w:pPr>
            <w:r w:rsidRPr="00512A62">
              <w:rPr>
                <w:rFonts w:ascii="Arial" w:hAnsi="Arial" w:cs="Arial"/>
                <w:sz w:val="18"/>
                <w:szCs w:val="18"/>
              </w:rPr>
              <w:t>0.9001</w:t>
            </w:r>
          </w:p>
        </w:tc>
        <w:tc>
          <w:tcPr>
            <w:tcW w:w="0" w:type="auto"/>
            <w:noWrap/>
            <w:hideMark/>
          </w:tcPr>
          <w:p w14:paraId="110A3A55" w14:textId="77777777" w:rsidR="00D47C9A" w:rsidRPr="00512A62" w:rsidRDefault="00D47C9A" w:rsidP="006021EF">
            <w:pPr>
              <w:rPr>
                <w:rFonts w:ascii="Arial" w:hAnsi="Arial" w:cs="Arial"/>
                <w:sz w:val="18"/>
                <w:szCs w:val="18"/>
              </w:rPr>
            </w:pPr>
            <w:r w:rsidRPr="00512A62">
              <w:rPr>
                <w:rFonts w:ascii="Arial" w:hAnsi="Arial" w:cs="Arial"/>
                <w:sz w:val="18"/>
                <w:szCs w:val="18"/>
              </w:rPr>
              <w:t>0.7738</w:t>
            </w:r>
          </w:p>
        </w:tc>
        <w:tc>
          <w:tcPr>
            <w:tcW w:w="0" w:type="auto"/>
            <w:noWrap/>
            <w:hideMark/>
          </w:tcPr>
          <w:p w14:paraId="506C9A7B" w14:textId="77777777" w:rsidR="00D47C9A" w:rsidRPr="00512A62" w:rsidRDefault="00D47C9A" w:rsidP="006021EF">
            <w:pPr>
              <w:rPr>
                <w:rFonts w:ascii="Arial" w:hAnsi="Arial" w:cs="Arial"/>
                <w:sz w:val="18"/>
                <w:szCs w:val="18"/>
              </w:rPr>
            </w:pPr>
            <w:r w:rsidRPr="00512A62">
              <w:rPr>
                <w:rFonts w:ascii="Arial" w:hAnsi="Arial" w:cs="Arial"/>
                <w:sz w:val="18"/>
                <w:szCs w:val="18"/>
              </w:rPr>
              <w:t>0.5020</w:t>
            </w:r>
          </w:p>
        </w:tc>
        <w:tc>
          <w:tcPr>
            <w:tcW w:w="0" w:type="auto"/>
            <w:noWrap/>
            <w:hideMark/>
          </w:tcPr>
          <w:p w14:paraId="716F4516" w14:textId="77777777" w:rsidR="00D47C9A" w:rsidRPr="00512A62" w:rsidRDefault="00D47C9A" w:rsidP="006021EF">
            <w:pPr>
              <w:rPr>
                <w:rFonts w:ascii="Arial" w:hAnsi="Arial" w:cs="Arial"/>
                <w:sz w:val="18"/>
                <w:szCs w:val="18"/>
              </w:rPr>
            </w:pPr>
            <w:r w:rsidRPr="00512A62">
              <w:rPr>
                <w:rFonts w:ascii="Arial" w:hAnsi="Arial" w:cs="Arial"/>
                <w:sz w:val="18"/>
                <w:szCs w:val="18"/>
              </w:rPr>
              <w:t>0.6763</w:t>
            </w:r>
          </w:p>
        </w:tc>
        <w:tc>
          <w:tcPr>
            <w:tcW w:w="0" w:type="auto"/>
            <w:noWrap/>
            <w:hideMark/>
          </w:tcPr>
          <w:p w14:paraId="54BA461E" w14:textId="77777777" w:rsidR="00D47C9A" w:rsidRPr="00512A62" w:rsidRDefault="00D47C9A" w:rsidP="006021EF">
            <w:pPr>
              <w:rPr>
                <w:rFonts w:ascii="Arial" w:hAnsi="Arial" w:cs="Arial"/>
                <w:sz w:val="18"/>
                <w:szCs w:val="18"/>
              </w:rPr>
            </w:pPr>
            <w:r w:rsidRPr="00512A62">
              <w:rPr>
                <w:rFonts w:ascii="Arial" w:hAnsi="Arial" w:cs="Arial"/>
                <w:sz w:val="18"/>
                <w:szCs w:val="18"/>
              </w:rPr>
              <w:t>0.6777</w:t>
            </w:r>
          </w:p>
        </w:tc>
        <w:tc>
          <w:tcPr>
            <w:tcW w:w="0" w:type="auto"/>
            <w:noWrap/>
            <w:hideMark/>
          </w:tcPr>
          <w:p w14:paraId="0920C0BF"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c>
          <w:tcPr>
            <w:tcW w:w="0" w:type="auto"/>
            <w:noWrap/>
            <w:hideMark/>
          </w:tcPr>
          <w:p w14:paraId="488F1CAE" w14:textId="77777777" w:rsidR="00D47C9A" w:rsidRPr="00512A62" w:rsidRDefault="00D47C9A" w:rsidP="006021EF">
            <w:pPr>
              <w:rPr>
                <w:rFonts w:ascii="Arial" w:hAnsi="Arial" w:cs="Arial"/>
                <w:sz w:val="18"/>
                <w:szCs w:val="18"/>
              </w:rPr>
            </w:pPr>
          </w:p>
        </w:tc>
      </w:tr>
      <w:tr w:rsidR="00D47C9A" w:rsidRPr="00512A62" w14:paraId="0F981F56" w14:textId="77777777" w:rsidTr="006021EF">
        <w:trPr>
          <w:trHeight w:val="50"/>
        </w:trPr>
        <w:tc>
          <w:tcPr>
            <w:tcW w:w="0" w:type="auto"/>
            <w:hideMark/>
          </w:tcPr>
          <w:p w14:paraId="4102B512" w14:textId="77777777" w:rsidR="00D47C9A" w:rsidRPr="00512A62" w:rsidRDefault="00D47C9A" w:rsidP="006021EF">
            <w:pPr>
              <w:rPr>
                <w:rFonts w:ascii="Arial" w:hAnsi="Arial" w:cs="Arial"/>
                <w:sz w:val="18"/>
                <w:szCs w:val="18"/>
              </w:rPr>
            </w:pPr>
            <w:r w:rsidRPr="088CB346">
              <w:rPr>
                <w:rFonts w:ascii="Arial" w:hAnsi="Arial" w:cs="Arial"/>
                <w:sz w:val="18"/>
                <w:szCs w:val="18"/>
              </w:rPr>
              <w:t xml:space="preserve">Average poor mental </w:t>
            </w:r>
            <w:proofErr w:type="gramStart"/>
            <w:r w:rsidRPr="088CB346">
              <w:rPr>
                <w:rFonts w:ascii="Arial" w:hAnsi="Arial" w:cs="Arial"/>
                <w:sz w:val="18"/>
                <w:szCs w:val="18"/>
              </w:rPr>
              <w:t>health  days</w:t>
            </w:r>
            <w:proofErr w:type="gramEnd"/>
          </w:p>
        </w:tc>
        <w:tc>
          <w:tcPr>
            <w:tcW w:w="0" w:type="auto"/>
            <w:noWrap/>
            <w:hideMark/>
          </w:tcPr>
          <w:p w14:paraId="1FE94C7B" w14:textId="77777777" w:rsidR="00D47C9A" w:rsidRPr="00512A62" w:rsidRDefault="00D47C9A" w:rsidP="006021EF">
            <w:pPr>
              <w:rPr>
                <w:rFonts w:ascii="Arial" w:hAnsi="Arial" w:cs="Arial"/>
                <w:sz w:val="18"/>
                <w:szCs w:val="18"/>
              </w:rPr>
            </w:pPr>
            <w:r w:rsidRPr="00512A62">
              <w:rPr>
                <w:rFonts w:ascii="Arial" w:hAnsi="Arial" w:cs="Arial"/>
                <w:sz w:val="18"/>
                <w:szCs w:val="18"/>
              </w:rPr>
              <w:t>0.6268</w:t>
            </w:r>
          </w:p>
        </w:tc>
        <w:tc>
          <w:tcPr>
            <w:tcW w:w="0" w:type="auto"/>
            <w:noWrap/>
            <w:hideMark/>
          </w:tcPr>
          <w:p w14:paraId="5427D576" w14:textId="77777777" w:rsidR="00D47C9A" w:rsidRPr="00512A62" w:rsidRDefault="00D47C9A" w:rsidP="006021EF">
            <w:pPr>
              <w:rPr>
                <w:rFonts w:ascii="Arial" w:hAnsi="Arial" w:cs="Arial"/>
                <w:sz w:val="18"/>
                <w:szCs w:val="18"/>
              </w:rPr>
            </w:pPr>
            <w:r w:rsidRPr="00512A62">
              <w:rPr>
                <w:rFonts w:ascii="Arial" w:hAnsi="Arial" w:cs="Arial"/>
                <w:sz w:val="18"/>
                <w:szCs w:val="18"/>
              </w:rPr>
              <w:t>0.8160</w:t>
            </w:r>
          </w:p>
        </w:tc>
        <w:tc>
          <w:tcPr>
            <w:tcW w:w="0" w:type="auto"/>
            <w:noWrap/>
            <w:hideMark/>
          </w:tcPr>
          <w:p w14:paraId="1734F459" w14:textId="77777777" w:rsidR="00D47C9A" w:rsidRPr="00512A62" w:rsidRDefault="00D47C9A" w:rsidP="006021EF">
            <w:pPr>
              <w:rPr>
                <w:rFonts w:ascii="Arial" w:hAnsi="Arial" w:cs="Arial"/>
                <w:sz w:val="18"/>
                <w:szCs w:val="18"/>
              </w:rPr>
            </w:pPr>
            <w:r w:rsidRPr="00512A62">
              <w:rPr>
                <w:rFonts w:ascii="Arial" w:hAnsi="Arial" w:cs="Arial"/>
                <w:sz w:val="18"/>
                <w:szCs w:val="18"/>
              </w:rPr>
              <w:t>0.7209</w:t>
            </w:r>
          </w:p>
        </w:tc>
        <w:tc>
          <w:tcPr>
            <w:tcW w:w="0" w:type="auto"/>
            <w:noWrap/>
            <w:hideMark/>
          </w:tcPr>
          <w:p w14:paraId="658EC40F" w14:textId="77777777" w:rsidR="00D47C9A" w:rsidRPr="00512A62" w:rsidRDefault="00D47C9A" w:rsidP="006021EF">
            <w:pPr>
              <w:rPr>
                <w:rFonts w:ascii="Arial" w:hAnsi="Arial" w:cs="Arial"/>
                <w:sz w:val="18"/>
                <w:szCs w:val="18"/>
              </w:rPr>
            </w:pPr>
            <w:r w:rsidRPr="00512A62">
              <w:rPr>
                <w:rFonts w:ascii="Arial" w:hAnsi="Arial" w:cs="Arial"/>
                <w:sz w:val="18"/>
                <w:szCs w:val="18"/>
              </w:rPr>
              <w:t>0.7269</w:t>
            </w:r>
          </w:p>
        </w:tc>
        <w:tc>
          <w:tcPr>
            <w:tcW w:w="0" w:type="auto"/>
            <w:noWrap/>
            <w:hideMark/>
          </w:tcPr>
          <w:p w14:paraId="31046976" w14:textId="77777777" w:rsidR="00D47C9A" w:rsidRPr="00512A62" w:rsidRDefault="00D47C9A" w:rsidP="006021EF">
            <w:pPr>
              <w:rPr>
                <w:rFonts w:ascii="Arial" w:hAnsi="Arial" w:cs="Arial"/>
                <w:sz w:val="18"/>
                <w:szCs w:val="18"/>
              </w:rPr>
            </w:pPr>
            <w:r w:rsidRPr="00512A62">
              <w:rPr>
                <w:rFonts w:ascii="Arial" w:hAnsi="Arial" w:cs="Arial"/>
                <w:sz w:val="18"/>
                <w:szCs w:val="18"/>
              </w:rPr>
              <w:t>0.6809</w:t>
            </w:r>
          </w:p>
        </w:tc>
        <w:tc>
          <w:tcPr>
            <w:tcW w:w="0" w:type="auto"/>
            <w:noWrap/>
            <w:hideMark/>
          </w:tcPr>
          <w:p w14:paraId="114EB0EE" w14:textId="77777777" w:rsidR="00D47C9A" w:rsidRPr="00512A62" w:rsidRDefault="00D47C9A" w:rsidP="006021EF">
            <w:pPr>
              <w:rPr>
                <w:rFonts w:ascii="Arial" w:hAnsi="Arial" w:cs="Arial"/>
                <w:sz w:val="18"/>
                <w:szCs w:val="18"/>
              </w:rPr>
            </w:pPr>
            <w:r w:rsidRPr="00512A62">
              <w:rPr>
                <w:rFonts w:ascii="Arial" w:hAnsi="Arial" w:cs="Arial"/>
                <w:sz w:val="18"/>
                <w:szCs w:val="18"/>
              </w:rPr>
              <w:t>0.7172</w:t>
            </w:r>
          </w:p>
        </w:tc>
        <w:tc>
          <w:tcPr>
            <w:tcW w:w="0" w:type="auto"/>
            <w:noWrap/>
            <w:hideMark/>
          </w:tcPr>
          <w:p w14:paraId="12E664DE" w14:textId="77777777" w:rsidR="00D47C9A" w:rsidRPr="00512A62" w:rsidRDefault="00D47C9A" w:rsidP="006021EF">
            <w:pPr>
              <w:rPr>
                <w:rFonts w:ascii="Arial" w:hAnsi="Arial" w:cs="Arial"/>
                <w:sz w:val="18"/>
                <w:szCs w:val="18"/>
              </w:rPr>
            </w:pPr>
            <w:r w:rsidRPr="00512A62">
              <w:rPr>
                <w:rFonts w:ascii="Arial" w:hAnsi="Arial" w:cs="Arial"/>
                <w:sz w:val="18"/>
                <w:szCs w:val="18"/>
              </w:rPr>
              <w:t>0.6773</w:t>
            </w:r>
          </w:p>
        </w:tc>
        <w:tc>
          <w:tcPr>
            <w:tcW w:w="0" w:type="auto"/>
            <w:noWrap/>
            <w:hideMark/>
          </w:tcPr>
          <w:p w14:paraId="2BB85A4A" w14:textId="77777777" w:rsidR="00D47C9A" w:rsidRPr="00512A62" w:rsidRDefault="00D47C9A" w:rsidP="006021EF">
            <w:pPr>
              <w:rPr>
                <w:rFonts w:ascii="Arial" w:hAnsi="Arial" w:cs="Arial"/>
                <w:sz w:val="18"/>
                <w:szCs w:val="18"/>
              </w:rPr>
            </w:pPr>
            <w:r w:rsidRPr="00512A62">
              <w:rPr>
                <w:rFonts w:ascii="Arial" w:hAnsi="Arial" w:cs="Arial"/>
                <w:sz w:val="18"/>
                <w:szCs w:val="18"/>
              </w:rPr>
              <w:t>0.7637</w:t>
            </w:r>
          </w:p>
        </w:tc>
        <w:tc>
          <w:tcPr>
            <w:tcW w:w="0" w:type="auto"/>
            <w:noWrap/>
            <w:hideMark/>
          </w:tcPr>
          <w:p w14:paraId="5A6C80DA" w14:textId="77777777" w:rsidR="00D47C9A" w:rsidRPr="00512A62" w:rsidRDefault="00D47C9A" w:rsidP="006021EF">
            <w:pPr>
              <w:rPr>
                <w:rFonts w:ascii="Arial" w:hAnsi="Arial" w:cs="Arial"/>
                <w:sz w:val="18"/>
                <w:szCs w:val="18"/>
              </w:rPr>
            </w:pPr>
            <w:r w:rsidRPr="00512A62">
              <w:rPr>
                <w:rFonts w:ascii="Arial" w:hAnsi="Arial" w:cs="Arial"/>
                <w:sz w:val="18"/>
                <w:szCs w:val="18"/>
              </w:rPr>
              <w:t>1.0000</w:t>
            </w:r>
          </w:p>
        </w:tc>
      </w:tr>
    </w:tbl>
    <w:p w14:paraId="59F6EE8C" w14:textId="77777777" w:rsidR="00D47C9A" w:rsidRDefault="00D47C9A" w:rsidP="00D47C9A">
      <w:r>
        <w:br w:type="page"/>
      </w:r>
    </w:p>
    <w:p w14:paraId="712A558F" w14:textId="77777777" w:rsidR="00D47C9A" w:rsidRDefault="00D47C9A" w:rsidP="00D47C9A"/>
    <w:tbl>
      <w:tblPr>
        <w:tblStyle w:val="TableGrid"/>
        <w:tblW w:w="0" w:type="auto"/>
        <w:tblLook w:val="04A0" w:firstRow="1" w:lastRow="0" w:firstColumn="1" w:lastColumn="0" w:noHBand="0" w:noVBand="1"/>
      </w:tblPr>
      <w:tblGrid>
        <w:gridCol w:w="3685"/>
        <w:gridCol w:w="2070"/>
        <w:gridCol w:w="2070"/>
      </w:tblGrid>
      <w:tr w:rsidR="00D47C9A" w:rsidRPr="00512A62" w14:paraId="199E54A4" w14:textId="77777777" w:rsidTr="006021EF">
        <w:tc>
          <w:tcPr>
            <w:tcW w:w="7825" w:type="dxa"/>
            <w:gridSpan w:val="3"/>
          </w:tcPr>
          <w:p w14:paraId="002153F3" w14:textId="77777777" w:rsidR="00D47C9A" w:rsidRPr="00512A62" w:rsidRDefault="00D47C9A" w:rsidP="006021EF">
            <w:pPr>
              <w:rPr>
                <w:rFonts w:ascii="Arial" w:hAnsi="Arial" w:cs="Arial"/>
                <w:sz w:val="18"/>
                <w:szCs w:val="18"/>
              </w:rPr>
            </w:pPr>
            <w:r>
              <w:rPr>
                <w:rFonts w:ascii="Arial" w:hAnsi="Arial" w:cs="Arial"/>
                <w:sz w:val="18"/>
                <w:szCs w:val="18"/>
              </w:rPr>
              <w:t xml:space="preserve">Supplemental Table 3. Factor loadings, </w:t>
            </w:r>
            <w:proofErr w:type="gramStart"/>
            <w:r>
              <w:rPr>
                <w:rFonts w:ascii="Arial" w:hAnsi="Arial" w:cs="Arial"/>
                <w:sz w:val="18"/>
                <w:szCs w:val="18"/>
              </w:rPr>
              <w:t>eigenvalues</w:t>
            </w:r>
            <w:proofErr w:type="gramEnd"/>
            <w:r>
              <w:rPr>
                <w:rFonts w:ascii="Arial" w:hAnsi="Arial" w:cs="Arial"/>
                <w:sz w:val="18"/>
                <w:szCs w:val="18"/>
              </w:rPr>
              <w:t xml:space="preserve"> and variance proportions for the first principal components comprising the full and simple scores.</w:t>
            </w:r>
          </w:p>
        </w:tc>
      </w:tr>
      <w:tr w:rsidR="00D47C9A" w:rsidRPr="00512A62" w14:paraId="5F44F9FE" w14:textId="77777777" w:rsidTr="006021EF">
        <w:tc>
          <w:tcPr>
            <w:tcW w:w="3685" w:type="dxa"/>
          </w:tcPr>
          <w:p w14:paraId="6A21D65E" w14:textId="77777777" w:rsidR="00D47C9A" w:rsidRPr="00512A62" w:rsidRDefault="00D47C9A" w:rsidP="006021EF">
            <w:pPr>
              <w:rPr>
                <w:rFonts w:ascii="Arial" w:hAnsi="Arial" w:cs="Arial"/>
                <w:sz w:val="18"/>
                <w:szCs w:val="18"/>
              </w:rPr>
            </w:pPr>
          </w:p>
        </w:tc>
        <w:tc>
          <w:tcPr>
            <w:tcW w:w="2070" w:type="dxa"/>
          </w:tcPr>
          <w:p w14:paraId="2F29C499" w14:textId="77777777" w:rsidR="00D47C9A" w:rsidRPr="00512A62" w:rsidRDefault="00D47C9A" w:rsidP="006021EF">
            <w:pPr>
              <w:jc w:val="center"/>
              <w:rPr>
                <w:rFonts w:ascii="Arial" w:hAnsi="Arial" w:cs="Arial"/>
                <w:sz w:val="18"/>
                <w:szCs w:val="18"/>
              </w:rPr>
            </w:pPr>
            <w:r w:rsidRPr="00512A62">
              <w:rPr>
                <w:rFonts w:ascii="Arial" w:hAnsi="Arial" w:cs="Arial"/>
                <w:sz w:val="18"/>
                <w:szCs w:val="18"/>
              </w:rPr>
              <w:t>Full score</w:t>
            </w:r>
            <w:r>
              <w:rPr>
                <w:rFonts w:ascii="Arial" w:hAnsi="Arial" w:cs="Arial"/>
                <w:sz w:val="18"/>
                <w:szCs w:val="18"/>
              </w:rPr>
              <w:t>: first principal component</w:t>
            </w:r>
          </w:p>
        </w:tc>
        <w:tc>
          <w:tcPr>
            <w:tcW w:w="2070" w:type="dxa"/>
          </w:tcPr>
          <w:p w14:paraId="7067F593" w14:textId="77777777" w:rsidR="00D47C9A" w:rsidRPr="00512A62" w:rsidRDefault="00D47C9A" w:rsidP="006021EF">
            <w:pPr>
              <w:jc w:val="center"/>
              <w:rPr>
                <w:rFonts w:ascii="Arial" w:hAnsi="Arial" w:cs="Arial"/>
                <w:sz w:val="18"/>
                <w:szCs w:val="18"/>
              </w:rPr>
            </w:pPr>
            <w:r w:rsidRPr="00512A62">
              <w:rPr>
                <w:rFonts w:ascii="Arial" w:hAnsi="Arial" w:cs="Arial"/>
                <w:sz w:val="18"/>
                <w:szCs w:val="18"/>
              </w:rPr>
              <w:t xml:space="preserve">Simple </w:t>
            </w:r>
            <w:r>
              <w:rPr>
                <w:rFonts w:ascii="Arial" w:hAnsi="Arial" w:cs="Arial"/>
                <w:sz w:val="18"/>
                <w:szCs w:val="18"/>
              </w:rPr>
              <w:t>score: first principal component</w:t>
            </w:r>
          </w:p>
        </w:tc>
      </w:tr>
      <w:tr w:rsidR="00D47C9A" w:rsidRPr="00512A62" w14:paraId="0A886508" w14:textId="77777777" w:rsidTr="006021EF">
        <w:tc>
          <w:tcPr>
            <w:tcW w:w="3685" w:type="dxa"/>
          </w:tcPr>
          <w:p w14:paraId="74376D32" w14:textId="77777777" w:rsidR="00D47C9A" w:rsidRPr="00512A62" w:rsidRDefault="00D47C9A" w:rsidP="006021EF">
            <w:pPr>
              <w:rPr>
                <w:rFonts w:ascii="Arial" w:hAnsi="Arial" w:cs="Arial"/>
                <w:sz w:val="18"/>
                <w:szCs w:val="18"/>
              </w:rPr>
            </w:pPr>
            <w:r w:rsidRPr="00512A62">
              <w:rPr>
                <w:rFonts w:ascii="Arial" w:hAnsi="Arial" w:cs="Arial"/>
                <w:sz w:val="18"/>
                <w:szCs w:val="18"/>
              </w:rPr>
              <w:t>Av</w:t>
            </w:r>
            <w:r>
              <w:rPr>
                <w:rFonts w:ascii="Arial" w:hAnsi="Arial" w:cs="Arial"/>
                <w:sz w:val="18"/>
                <w:szCs w:val="18"/>
              </w:rPr>
              <w:t>erage</w:t>
            </w:r>
            <w:r w:rsidRPr="00512A62">
              <w:rPr>
                <w:rFonts w:ascii="Arial" w:hAnsi="Arial" w:cs="Arial"/>
                <w:sz w:val="18"/>
                <w:szCs w:val="18"/>
              </w:rPr>
              <w:t xml:space="preserve"> poor </w:t>
            </w:r>
            <w:r>
              <w:rPr>
                <w:rFonts w:ascii="Arial" w:hAnsi="Arial" w:cs="Arial"/>
                <w:sz w:val="18"/>
                <w:szCs w:val="18"/>
              </w:rPr>
              <w:t>mental health</w:t>
            </w:r>
            <w:r w:rsidRPr="00512A62">
              <w:rPr>
                <w:rFonts w:ascii="Arial" w:hAnsi="Arial" w:cs="Arial"/>
                <w:sz w:val="18"/>
                <w:szCs w:val="18"/>
              </w:rPr>
              <w:t xml:space="preserve"> days</w:t>
            </w:r>
          </w:p>
        </w:tc>
        <w:tc>
          <w:tcPr>
            <w:tcW w:w="2070" w:type="dxa"/>
          </w:tcPr>
          <w:p w14:paraId="0D6514E6" w14:textId="77777777" w:rsidR="00D47C9A" w:rsidRDefault="00D47C9A" w:rsidP="006021EF">
            <w:pPr>
              <w:jc w:val="center"/>
              <w:rPr>
                <w:rFonts w:ascii="Arial" w:hAnsi="Arial" w:cs="Arial"/>
                <w:sz w:val="18"/>
                <w:szCs w:val="18"/>
              </w:rPr>
            </w:pPr>
            <w:r>
              <w:rPr>
                <w:rFonts w:ascii="Arial" w:hAnsi="Arial" w:cs="Arial"/>
                <w:sz w:val="18"/>
                <w:szCs w:val="18"/>
              </w:rPr>
              <w:t>0.3731</w:t>
            </w:r>
          </w:p>
        </w:tc>
        <w:tc>
          <w:tcPr>
            <w:tcW w:w="2070" w:type="dxa"/>
          </w:tcPr>
          <w:p w14:paraId="79DF673C" w14:textId="77777777" w:rsidR="00D47C9A" w:rsidRDefault="00D47C9A" w:rsidP="006021EF">
            <w:pPr>
              <w:jc w:val="center"/>
              <w:rPr>
                <w:rFonts w:ascii="Arial" w:hAnsi="Arial" w:cs="Arial"/>
                <w:sz w:val="18"/>
                <w:szCs w:val="18"/>
              </w:rPr>
            </w:pPr>
          </w:p>
        </w:tc>
      </w:tr>
      <w:tr w:rsidR="00D47C9A" w:rsidRPr="00512A62" w14:paraId="633D118B" w14:textId="77777777" w:rsidTr="006021EF">
        <w:tc>
          <w:tcPr>
            <w:tcW w:w="3685" w:type="dxa"/>
          </w:tcPr>
          <w:p w14:paraId="2D989DAD"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 </w:t>
            </w:r>
            <w:r>
              <w:rPr>
                <w:rFonts w:ascii="Arial" w:hAnsi="Arial" w:cs="Arial"/>
                <w:sz w:val="18"/>
                <w:szCs w:val="18"/>
              </w:rPr>
              <w:t>of the population that is f</w:t>
            </w:r>
            <w:r w:rsidRPr="00512A62">
              <w:rPr>
                <w:rFonts w:ascii="Arial" w:hAnsi="Arial" w:cs="Arial"/>
                <w:sz w:val="18"/>
                <w:szCs w:val="18"/>
              </w:rPr>
              <w:t>ood insecure</w:t>
            </w:r>
          </w:p>
        </w:tc>
        <w:tc>
          <w:tcPr>
            <w:tcW w:w="2070" w:type="dxa"/>
          </w:tcPr>
          <w:p w14:paraId="52E5D169" w14:textId="77777777" w:rsidR="00D47C9A" w:rsidRDefault="00D47C9A" w:rsidP="006021EF">
            <w:pPr>
              <w:jc w:val="center"/>
              <w:rPr>
                <w:rFonts w:ascii="Arial" w:hAnsi="Arial" w:cs="Arial"/>
                <w:sz w:val="18"/>
                <w:szCs w:val="18"/>
              </w:rPr>
            </w:pPr>
            <w:r>
              <w:rPr>
                <w:rFonts w:ascii="Arial" w:hAnsi="Arial" w:cs="Arial"/>
                <w:sz w:val="18"/>
                <w:szCs w:val="18"/>
              </w:rPr>
              <w:t>0.3465</w:t>
            </w:r>
          </w:p>
        </w:tc>
        <w:tc>
          <w:tcPr>
            <w:tcW w:w="2070" w:type="dxa"/>
          </w:tcPr>
          <w:p w14:paraId="559F81A2" w14:textId="77777777" w:rsidR="00D47C9A" w:rsidRDefault="00D47C9A" w:rsidP="006021EF">
            <w:pPr>
              <w:jc w:val="center"/>
              <w:rPr>
                <w:rFonts w:ascii="Arial" w:hAnsi="Arial" w:cs="Arial"/>
                <w:sz w:val="18"/>
                <w:szCs w:val="18"/>
              </w:rPr>
            </w:pPr>
          </w:p>
        </w:tc>
      </w:tr>
      <w:tr w:rsidR="00D47C9A" w:rsidRPr="00512A62" w14:paraId="325093FD" w14:textId="77777777" w:rsidTr="006021EF">
        <w:tc>
          <w:tcPr>
            <w:tcW w:w="3685" w:type="dxa"/>
          </w:tcPr>
          <w:p w14:paraId="38D6FEB4" w14:textId="77777777" w:rsidR="00D47C9A" w:rsidRPr="00512A62" w:rsidRDefault="00D47C9A" w:rsidP="006021EF">
            <w:pPr>
              <w:rPr>
                <w:rFonts w:ascii="Arial" w:hAnsi="Arial" w:cs="Arial"/>
                <w:sz w:val="18"/>
                <w:szCs w:val="18"/>
              </w:rPr>
            </w:pPr>
            <w:r w:rsidRPr="00512A62">
              <w:rPr>
                <w:rFonts w:ascii="Arial" w:hAnsi="Arial" w:cs="Arial"/>
                <w:sz w:val="18"/>
                <w:szCs w:val="18"/>
              </w:rPr>
              <w:t>Meth</w:t>
            </w:r>
            <w:r>
              <w:rPr>
                <w:rFonts w:ascii="Arial" w:hAnsi="Arial" w:cs="Arial"/>
                <w:sz w:val="18"/>
                <w:szCs w:val="18"/>
              </w:rPr>
              <w:t>amphetamine</w:t>
            </w:r>
            <w:r w:rsidRPr="00512A62">
              <w:rPr>
                <w:rFonts w:ascii="Arial" w:hAnsi="Arial" w:cs="Arial"/>
                <w:sz w:val="18"/>
                <w:szCs w:val="18"/>
              </w:rPr>
              <w:t xml:space="preserve"> </w:t>
            </w:r>
            <w:r>
              <w:rPr>
                <w:rFonts w:ascii="Arial" w:hAnsi="Arial" w:cs="Arial"/>
                <w:sz w:val="18"/>
                <w:szCs w:val="18"/>
              </w:rPr>
              <w:t>overdose</w:t>
            </w:r>
            <w:r w:rsidRPr="00512A62">
              <w:rPr>
                <w:rFonts w:ascii="Arial" w:hAnsi="Arial" w:cs="Arial"/>
                <w:sz w:val="18"/>
                <w:szCs w:val="18"/>
              </w:rPr>
              <w:t xml:space="preserve"> death rate</w:t>
            </w:r>
          </w:p>
        </w:tc>
        <w:tc>
          <w:tcPr>
            <w:tcW w:w="2070" w:type="dxa"/>
          </w:tcPr>
          <w:p w14:paraId="2AF606E0" w14:textId="77777777" w:rsidR="00D47C9A" w:rsidRDefault="00D47C9A" w:rsidP="006021EF">
            <w:pPr>
              <w:jc w:val="center"/>
              <w:rPr>
                <w:rFonts w:ascii="Arial" w:hAnsi="Arial" w:cs="Arial"/>
                <w:sz w:val="18"/>
                <w:szCs w:val="18"/>
              </w:rPr>
            </w:pPr>
            <w:r>
              <w:rPr>
                <w:rFonts w:ascii="Arial" w:hAnsi="Arial" w:cs="Arial"/>
                <w:sz w:val="18"/>
                <w:szCs w:val="18"/>
              </w:rPr>
              <w:t>0.3098</w:t>
            </w:r>
          </w:p>
        </w:tc>
        <w:tc>
          <w:tcPr>
            <w:tcW w:w="2070" w:type="dxa"/>
          </w:tcPr>
          <w:p w14:paraId="3B727DCA" w14:textId="77777777" w:rsidR="00D47C9A" w:rsidRDefault="00D47C9A" w:rsidP="006021EF">
            <w:pPr>
              <w:jc w:val="center"/>
              <w:rPr>
                <w:rFonts w:ascii="Arial" w:hAnsi="Arial" w:cs="Arial"/>
                <w:sz w:val="18"/>
                <w:szCs w:val="18"/>
              </w:rPr>
            </w:pPr>
          </w:p>
        </w:tc>
      </w:tr>
      <w:tr w:rsidR="00D47C9A" w:rsidRPr="00512A62" w14:paraId="2726892B" w14:textId="77777777" w:rsidTr="006021EF">
        <w:tc>
          <w:tcPr>
            <w:tcW w:w="3685" w:type="dxa"/>
          </w:tcPr>
          <w:p w14:paraId="584A1013"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Violent </w:t>
            </w:r>
            <w:r>
              <w:rPr>
                <w:rFonts w:ascii="Arial" w:hAnsi="Arial" w:cs="Arial"/>
                <w:sz w:val="18"/>
                <w:szCs w:val="18"/>
              </w:rPr>
              <w:t>c</w:t>
            </w:r>
            <w:r w:rsidRPr="00512A62">
              <w:rPr>
                <w:rFonts w:ascii="Arial" w:hAnsi="Arial" w:cs="Arial"/>
                <w:sz w:val="18"/>
                <w:szCs w:val="18"/>
              </w:rPr>
              <w:t>rime</w:t>
            </w:r>
            <w:r>
              <w:rPr>
                <w:rFonts w:ascii="Arial" w:hAnsi="Arial" w:cs="Arial"/>
                <w:sz w:val="18"/>
                <w:szCs w:val="18"/>
              </w:rPr>
              <w:t xml:space="preserve"> rate</w:t>
            </w:r>
          </w:p>
        </w:tc>
        <w:tc>
          <w:tcPr>
            <w:tcW w:w="2070" w:type="dxa"/>
          </w:tcPr>
          <w:p w14:paraId="2C578777" w14:textId="77777777" w:rsidR="00D47C9A" w:rsidRPr="00512A62" w:rsidRDefault="00D47C9A" w:rsidP="006021EF">
            <w:pPr>
              <w:jc w:val="center"/>
              <w:rPr>
                <w:rFonts w:ascii="Arial" w:hAnsi="Arial" w:cs="Arial"/>
                <w:sz w:val="18"/>
                <w:szCs w:val="18"/>
              </w:rPr>
            </w:pPr>
            <w:r>
              <w:rPr>
                <w:rFonts w:ascii="Arial" w:hAnsi="Arial" w:cs="Arial"/>
                <w:sz w:val="18"/>
                <w:szCs w:val="18"/>
              </w:rPr>
              <w:t>0.3207</w:t>
            </w:r>
          </w:p>
        </w:tc>
        <w:tc>
          <w:tcPr>
            <w:tcW w:w="2070" w:type="dxa"/>
          </w:tcPr>
          <w:p w14:paraId="34F49C8C" w14:textId="77777777" w:rsidR="00D47C9A" w:rsidRPr="00512A62" w:rsidRDefault="00D47C9A" w:rsidP="006021EF">
            <w:pPr>
              <w:jc w:val="center"/>
              <w:rPr>
                <w:rFonts w:ascii="Arial" w:hAnsi="Arial" w:cs="Arial"/>
                <w:sz w:val="18"/>
                <w:szCs w:val="18"/>
              </w:rPr>
            </w:pPr>
            <w:r>
              <w:rPr>
                <w:rFonts w:ascii="Arial" w:hAnsi="Arial" w:cs="Arial"/>
                <w:sz w:val="18"/>
                <w:szCs w:val="18"/>
              </w:rPr>
              <w:t>0.5111</w:t>
            </w:r>
          </w:p>
        </w:tc>
      </w:tr>
      <w:tr w:rsidR="00D47C9A" w:rsidRPr="00512A62" w14:paraId="396A7688" w14:textId="77777777" w:rsidTr="006021EF">
        <w:tc>
          <w:tcPr>
            <w:tcW w:w="3685" w:type="dxa"/>
          </w:tcPr>
          <w:p w14:paraId="0C68F617"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 </w:t>
            </w:r>
            <w:r>
              <w:rPr>
                <w:rFonts w:ascii="Arial" w:hAnsi="Arial" w:cs="Arial"/>
                <w:sz w:val="18"/>
                <w:szCs w:val="18"/>
              </w:rPr>
              <w:t>u</w:t>
            </w:r>
            <w:r w:rsidRPr="00512A62">
              <w:rPr>
                <w:rFonts w:ascii="Arial" w:hAnsi="Arial" w:cs="Arial"/>
                <w:sz w:val="18"/>
                <w:szCs w:val="18"/>
              </w:rPr>
              <w:t>nemploy</w:t>
            </w:r>
            <w:r>
              <w:rPr>
                <w:rFonts w:ascii="Arial" w:hAnsi="Arial" w:cs="Arial"/>
                <w:sz w:val="18"/>
                <w:szCs w:val="18"/>
              </w:rPr>
              <w:t>ment</w:t>
            </w:r>
          </w:p>
        </w:tc>
        <w:tc>
          <w:tcPr>
            <w:tcW w:w="2070" w:type="dxa"/>
          </w:tcPr>
          <w:p w14:paraId="31B57E10" w14:textId="77777777" w:rsidR="00D47C9A" w:rsidRDefault="00D47C9A" w:rsidP="006021EF">
            <w:pPr>
              <w:jc w:val="center"/>
              <w:rPr>
                <w:rFonts w:ascii="Arial" w:hAnsi="Arial" w:cs="Arial"/>
                <w:sz w:val="18"/>
                <w:szCs w:val="18"/>
              </w:rPr>
            </w:pPr>
            <w:r>
              <w:rPr>
                <w:rFonts w:ascii="Arial" w:hAnsi="Arial" w:cs="Arial"/>
                <w:sz w:val="18"/>
                <w:szCs w:val="18"/>
              </w:rPr>
              <w:t>0.3364</w:t>
            </w:r>
          </w:p>
        </w:tc>
        <w:tc>
          <w:tcPr>
            <w:tcW w:w="2070" w:type="dxa"/>
          </w:tcPr>
          <w:p w14:paraId="1AB1FE03" w14:textId="77777777" w:rsidR="00D47C9A" w:rsidRDefault="00D47C9A" w:rsidP="006021EF">
            <w:pPr>
              <w:jc w:val="center"/>
              <w:rPr>
                <w:rFonts w:ascii="Arial" w:hAnsi="Arial" w:cs="Arial"/>
                <w:sz w:val="18"/>
                <w:szCs w:val="18"/>
              </w:rPr>
            </w:pPr>
            <w:r>
              <w:rPr>
                <w:rFonts w:ascii="Arial" w:hAnsi="Arial" w:cs="Arial"/>
                <w:sz w:val="18"/>
                <w:szCs w:val="18"/>
              </w:rPr>
              <w:t>0.4911</w:t>
            </w:r>
          </w:p>
        </w:tc>
      </w:tr>
      <w:tr w:rsidR="00D47C9A" w:rsidRPr="00512A62" w14:paraId="36152C27" w14:textId="77777777" w:rsidTr="006021EF">
        <w:tc>
          <w:tcPr>
            <w:tcW w:w="3685" w:type="dxa"/>
          </w:tcPr>
          <w:p w14:paraId="44521726"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 </w:t>
            </w:r>
            <w:r>
              <w:rPr>
                <w:rFonts w:ascii="Arial" w:hAnsi="Arial" w:cs="Arial"/>
                <w:sz w:val="18"/>
                <w:szCs w:val="18"/>
              </w:rPr>
              <w:t>population in p</w:t>
            </w:r>
            <w:r w:rsidRPr="00512A62">
              <w:rPr>
                <w:rFonts w:ascii="Arial" w:hAnsi="Arial" w:cs="Arial"/>
                <w:sz w:val="18"/>
                <w:szCs w:val="18"/>
              </w:rPr>
              <w:t>overty</w:t>
            </w:r>
          </w:p>
        </w:tc>
        <w:tc>
          <w:tcPr>
            <w:tcW w:w="2070" w:type="dxa"/>
          </w:tcPr>
          <w:p w14:paraId="1C4EDB2F" w14:textId="77777777" w:rsidR="00D47C9A" w:rsidRDefault="00D47C9A" w:rsidP="006021EF">
            <w:pPr>
              <w:jc w:val="center"/>
              <w:rPr>
                <w:rFonts w:ascii="Arial" w:hAnsi="Arial" w:cs="Arial"/>
                <w:sz w:val="18"/>
                <w:szCs w:val="18"/>
              </w:rPr>
            </w:pPr>
            <w:r>
              <w:rPr>
                <w:rFonts w:ascii="Arial" w:hAnsi="Arial" w:cs="Arial"/>
                <w:sz w:val="18"/>
                <w:szCs w:val="18"/>
              </w:rPr>
              <w:t>0.2969</w:t>
            </w:r>
          </w:p>
        </w:tc>
        <w:tc>
          <w:tcPr>
            <w:tcW w:w="2070" w:type="dxa"/>
          </w:tcPr>
          <w:p w14:paraId="183B4D67" w14:textId="77777777" w:rsidR="00D47C9A" w:rsidRDefault="00D47C9A" w:rsidP="006021EF">
            <w:pPr>
              <w:jc w:val="center"/>
              <w:rPr>
                <w:rFonts w:ascii="Arial" w:hAnsi="Arial" w:cs="Arial"/>
                <w:sz w:val="18"/>
                <w:szCs w:val="18"/>
              </w:rPr>
            </w:pPr>
          </w:p>
        </w:tc>
      </w:tr>
      <w:tr w:rsidR="00D47C9A" w:rsidRPr="00512A62" w14:paraId="4B3FC6BA" w14:textId="77777777" w:rsidTr="006021EF">
        <w:tc>
          <w:tcPr>
            <w:tcW w:w="3685" w:type="dxa"/>
          </w:tcPr>
          <w:p w14:paraId="654BB5CC" w14:textId="77777777" w:rsidR="00D47C9A" w:rsidRPr="00512A62" w:rsidRDefault="00D47C9A" w:rsidP="006021EF">
            <w:pPr>
              <w:rPr>
                <w:rFonts w:ascii="Arial" w:hAnsi="Arial" w:cs="Arial"/>
                <w:sz w:val="18"/>
                <w:szCs w:val="18"/>
              </w:rPr>
            </w:pPr>
            <w:r w:rsidRPr="00512A62">
              <w:rPr>
                <w:rFonts w:ascii="Arial" w:hAnsi="Arial" w:cs="Arial"/>
                <w:sz w:val="18"/>
                <w:szCs w:val="18"/>
              </w:rPr>
              <w:t xml:space="preserve">Income </w:t>
            </w:r>
            <w:r>
              <w:rPr>
                <w:rFonts w:ascii="Arial" w:hAnsi="Arial" w:cs="Arial"/>
                <w:sz w:val="18"/>
                <w:szCs w:val="18"/>
              </w:rPr>
              <w:t>i</w:t>
            </w:r>
            <w:r w:rsidRPr="00512A62">
              <w:rPr>
                <w:rFonts w:ascii="Arial" w:hAnsi="Arial" w:cs="Arial"/>
                <w:sz w:val="18"/>
                <w:szCs w:val="18"/>
              </w:rPr>
              <w:t>nequality</w:t>
            </w:r>
            <w:r>
              <w:rPr>
                <w:rFonts w:ascii="Arial" w:hAnsi="Arial" w:cs="Arial"/>
                <w:sz w:val="18"/>
                <w:szCs w:val="18"/>
              </w:rPr>
              <w:t xml:space="preserve"> ratio</w:t>
            </w:r>
          </w:p>
        </w:tc>
        <w:tc>
          <w:tcPr>
            <w:tcW w:w="2070" w:type="dxa"/>
          </w:tcPr>
          <w:p w14:paraId="248A46F3" w14:textId="77777777" w:rsidR="00D47C9A" w:rsidRDefault="00D47C9A" w:rsidP="006021EF">
            <w:pPr>
              <w:jc w:val="center"/>
              <w:rPr>
                <w:rFonts w:ascii="Arial" w:hAnsi="Arial" w:cs="Arial"/>
                <w:sz w:val="18"/>
                <w:szCs w:val="18"/>
              </w:rPr>
            </w:pPr>
            <w:r>
              <w:rPr>
                <w:rFonts w:ascii="Arial" w:hAnsi="Arial" w:cs="Arial"/>
                <w:sz w:val="18"/>
                <w:szCs w:val="18"/>
              </w:rPr>
              <w:t>0.3531</w:t>
            </w:r>
          </w:p>
        </w:tc>
        <w:tc>
          <w:tcPr>
            <w:tcW w:w="2070" w:type="dxa"/>
          </w:tcPr>
          <w:p w14:paraId="67D0AB12" w14:textId="77777777" w:rsidR="00D47C9A" w:rsidRDefault="00D47C9A" w:rsidP="006021EF">
            <w:pPr>
              <w:jc w:val="center"/>
              <w:rPr>
                <w:rFonts w:ascii="Arial" w:hAnsi="Arial" w:cs="Arial"/>
                <w:sz w:val="18"/>
                <w:szCs w:val="18"/>
              </w:rPr>
            </w:pPr>
            <w:r>
              <w:rPr>
                <w:rFonts w:ascii="Arial" w:hAnsi="Arial" w:cs="Arial"/>
                <w:sz w:val="18"/>
                <w:szCs w:val="18"/>
              </w:rPr>
              <w:t>0.5067</w:t>
            </w:r>
          </w:p>
        </w:tc>
      </w:tr>
      <w:tr w:rsidR="00D47C9A" w:rsidRPr="00512A62" w14:paraId="55365192" w14:textId="77777777" w:rsidTr="006021EF">
        <w:tc>
          <w:tcPr>
            <w:tcW w:w="3685" w:type="dxa"/>
          </w:tcPr>
          <w:p w14:paraId="68B7AAB4" w14:textId="77777777" w:rsidR="00D47C9A" w:rsidRPr="00512A62" w:rsidRDefault="00D47C9A" w:rsidP="006021EF">
            <w:pPr>
              <w:rPr>
                <w:rFonts w:ascii="Arial" w:hAnsi="Arial" w:cs="Arial"/>
                <w:sz w:val="18"/>
                <w:szCs w:val="18"/>
              </w:rPr>
            </w:pPr>
            <w:r w:rsidRPr="00512A62">
              <w:rPr>
                <w:rFonts w:ascii="Arial" w:hAnsi="Arial" w:cs="Arial"/>
                <w:sz w:val="18"/>
                <w:szCs w:val="18"/>
              </w:rPr>
              <w:t>%</w:t>
            </w:r>
            <w:r>
              <w:rPr>
                <w:rFonts w:ascii="Arial" w:hAnsi="Arial" w:cs="Arial"/>
                <w:sz w:val="18"/>
                <w:szCs w:val="18"/>
              </w:rPr>
              <w:t xml:space="preserve"> of population with at least one</w:t>
            </w:r>
            <w:r w:rsidRPr="00512A62">
              <w:rPr>
                <w:rFonts w:ascii="Arial" w:hAnsi="Arial" w:cs="Arial"/>
                <w:sz w:val="18"/>
                <w:szCs w:val="18"/>
              </w:rPr>
              <w:t xml:space="preserve"> ACES</w:t>
            </w:r>
          </w:p>
        </w:tc>
        <w:tc>
          <w:tcPr>
            <w:tcW w:w="2070" w:type="dxa"/>
          </w:tcPr>
          <w:p w14:paraId="691CB320" w14:textId="77777777" w:rsidR="00D47C9A" w:rsidRDefault="00D47C9A" w:rsidP="006021EF">
            <w:pPr>
              <w:jc w:val="center"/>
              <w:rPr>
                <w:rFonts w:ascii="Arial" w:hAnsi="Arial" w:cs="Arial"/>
                <w:sz w:val="18"/>
                <w:szCs w:val="18"/>
              </w:rPr>
            </w:pPr>
            <w:r>
              <w:rPr>
                <w:rFonts w:ascii="Arial" w:hAnsi="Arial" w:cs="Arial"/>
                <w:sz w:val="18"/>
                <w:szCs w:val="18"/>
              </w:rPr>
              <w:t>0.3291</w:t>
            </w:r>
          </w:p>
        </w:tc>
        <w:tc>
          <w:tcPr>
            <w:tcW w:w="2070" w:type="dxa"/>
          </w:tcPr>
          <w:p w14:paraId="0D10B682" w14:textId="77777777" w:rsidR="00D47C9A" w:rsidRDefault="00D47C9A" w:rsidP="006021EF">
            <w:pPr>
              <w:jc w:val="center"/>
              <w:rPr>
                <w:rFonts w:ascii="Arial" w:hAnsi="Arial" w:cs="Arial"/>
                <w:sz w:val="18"/>
                <w:szCs w:val="18"/>
              </w:rPr>
            </w:pPr>
            <w:r>
              <w:rPr>
                <w:rFonts w:ascii="Arial" w:hAnsi="Arial" w:cs="Arial"/>
                <w:sz w:val="18"/>
                <w:szCs w:val="18"/>
              </w:rPr>
              <w:t>0.4908</w:t>
            </w:r>
          </w:p>
        </w:tc>
      </w:tr>
      <w:tr w:rsidR="00D47C9A" w:rsidRPr="00512A62" w14:paraId="09DC08A4" w14:textId="77777777" w:rsidTr="006021EF">
        <w:tc>
          <w:tcPr>
            <w:tcW w:w="3685" w:type="dxa"/>
          </w:tcPr>
          <w:p w14:paraId="1FE43EA9" w14:textId="77777777" w:rsidR="00D47C9A" w:rsidRPr="00512A62" w:rsidRDefault="00D47C9A" w:rsidP="006021EF">
            <w:pPr>
              <w:rPr>
                <w:rFonts w:ascii="Arial" w:hAnsi="Arial" w:cs="Arial"/>
                <w:sz w:val="18"/>
                <w:szCs w:val="18"/>
              </w:rPr>
            </w:pPr>
            <w:r w:rsidRPr="00512A62">
              <w:rPr>
                <w:rFonts w:ascii="Arial" w:hAnsi="Arial" w:cs="Arial"/>
                <w:sz w:val="18"/>
                <w:szCs w:val="18"/>
              </w:rPr>
              <w:t>Houseless rate</w:t>
            </w:r>
          </w:p>
        </w:tc>
        <w:tc>
          <w:tcPr>
            <w:tcW w:w="2070" w:type="dxa"/>
          </w:tcPr>
          <w:p w14:paraId="12448D19" w14:textId="77777777" w:rsidR="00D47C9A" w:rsidRDefault="00D47C9A" w:rsidP="006021EF">
            <w:pPr>
              <w:jc w:val="center"/>
              <w:rPr>
                <w:rFonts w:ascii="Arial" w:hAnsi="Arial" w:cs="Arial"/>
                <w:sz w:val="18"/>
                <w:szCs w:val="18"/>
              </w:rPr>
            </w:pPr>
            <w:r>
              <w:rPr>
                <w:rFonts w:ascii="Arial" w:hAnsi="Arial" w:cs="Arial"/>
                <w:sz w:val="18"/>
                <w:szCs w:val="18"/>
              </w:rPr>
              <w:t>0.3280</w:t>
            </w:r>
          </w:p>
        </w:tc>
        <w:tc>
          <w:tcPr>
            <w:tcW w:w="2070" w:type="dxa"/>
          </w:tcPr>
          <w:p w14:paraId="6AE5B84B" w14:textId="77777777" w:rsidR="00D47C9A" w:rsidRDefault="00D47C9A" w:rsidP="006021EF">
            <w:pPr>
              <w:jc w:val="center"/>
              <w:rPr>
                <w:rFonts w:ascii="Arial" w:hAnsi="Arial" w:cs="Arial"/>
                <w:sz w:val="18"/>
                <w:szCs w:val="18"/>
              </w:rPr>
            </w:pPr>
          </w:p>
        </w:tc>
      </w:tr>
      <w:tr w:rsidR="00D47C9A" w:rsidRPr="00512A62" w14:paraId="7C133A7C" w14:textId="77777777" w:rsidTr="006021EF">
        <w:tc>
          <w:tcPr>
            <w:tcW w:w="3685" w:type="dxa"/>
          </w:tcPr>
          <w:p w14:paraId="59442490" w14:textId="77777777" w:rsidR="00D47C9A" w:rsidRPr="00512A62" w:rsidRDefault="00D47C9A" w:rsidP="006021EF">
            <w:pPr>
              <w:rPr>
                <w:rFonts w:ascii="Arial" w:hAnsi="Arial" w:cs="Arial"/>
                <w:sz w:val="18"/>
                <w:szCs w:val="18"/>
              </w:rPr>
            </w:pPr>
          </w:p>
        </w:tc>
        <w:tc>
          <w:tcPr>
            <w:tcW w:w="2070" w:type="dxa"/>
          </w:tcPr>
          <w:p w14:paraId="263B8FDE" w14:textId="77777777" w:rsidR="00D47C9A" w:rsidRDefault="00D47C9A" w:rsidP="006021EF">
            <w:pPr>
              <w:jc w:val="center"/>
              <w:rPr>
                <w:rFonts w:ascii="Arial" w:hAnsi="Arial" w:cs="Arial"/>
                <w:sz w:val="18"/>
                <w:szCs w:val="18"/>
              </w:rPr>
            </w:pPr>
          </w:p>
        </w:tc>
        <w:tc>
          <w:tcPr>
            <w:tcW w:w="2070" w:type="dxa"/>
          </w:tcPr>
          <w:p w14:paraId="560AEC2C" w14:textId="77777777" w:rsidR="00D47C9A" w:rsidRDefault="00D47C9A" w:rsidP="006021EF">
            <w:pPr>
              <w:jc w:val="center"/>
              <w:rPr>
                <w:rFonts w:ascii="Arial" w:hAnsi="Arial" w:cs="Arial"/>
                <w:sz w:val="18"/>
                <w:szCs w:val="18"/>
              </w:rPr>
            </w:pPr>
          </w:p>
        </w:tc>
      </w:tr>
      <w:tr w:rsidR="00D47C9A" w:rsidRPr="00512A62" w14:paraId="5DC13435" w14:textId="77777777" w:rsidTr="006021EF">
        <w:tc>
          <w:tcPr>
            <w:tcW w:w="3685" w:type="dxa"/>
          </w:tcPr>
          <w:p w14:paraId="08B79379" w14:textId="77777777" w:rsidR="00D47C9A" w:rsidRPr="00512A62" w:rsidRDefault="00D47C9A" w:rsidP="006021EF">
            <w:pPr>
              <w:rPr>
                <w:rFonts w:ascii="Arial" w:hAnsi="Arial" w:cs="Arial"/>
                <w:sz w:val="18"/>
                <w:szCs w:val="18"/>
              </w:rPr>
            </w:pPr>
            <w:r>
              <w:rPr>
                <w:rFonts w:ascii="Arial" w:hAnsi="Arial" w:cs="Arial"/>
                <w:sz w:val="18"/>
                <w:szCs w:val="18"/>
              </w:rPr>
              <w:t>Eigenvalue</w:t>
            </w:r>
          </w:p>
        </w:tc>
        <w:tc>
          <w:tcPr>
            <w:tcW w:w="2070" w:type="dxa"/>
          </w:tcPr>
          <w:p w14:paraId="05A13625" w14:textId="77777777" w:rsidR="00D47C9A" w:rsidRPr="00512A62" w:rsidRDefault="00D47C9A" w:rsidP="006021EF">
            <w:pPr>
              <w:jc w:val="center"/>
              <w:rPr>
                <w:rFonts w:ascii="Arial" w:hAnsi="Arial" w:cs="Arial"/>
                <w:sz w:val="18"/>
                <w:szCs w:val="18"/>
              </w:rPr>
            </w:pPr>
            <w:r>
              <w:rPr>
                <w:rFonts w:ascii="Arial" w:hAnsi="Arial" w:cs="Arial"/>
                <w:sz w:val="18"/>
                <w:szCs w:val="18"/>
              </w:rPr>
              <w:t>6.03</w:t>
            </w:r>
          </w:p>
        </w:tc>
        <w:tc>
          <w:tcPr>
            <w:tcW w:w="2070" w:type="dxa"/>
          </w:tcPr>
          <w:p w14:paraId="14A6CADD" w14:textId="77777777" w:rsidR="00D47C9A" w:rsidRPr="00512A62" w:rsidRDefault="00D47C9A" w:rsidP="006021EF">
            <w:pPr>
              <w:jc w:val="center"/>
              <w:rPr>
                <w:rFonts w:ascii="Arial" w:hAnsi="Arial" w:cs="Arial"/>
                <w:sz w:val="18"/>
                <w:szCs w:val="18"/>
              </w:rPr>
            </w:pPr>
            <w:r>
              <w:rPr>
                <w:rFonts w:ascii="Arial" w:hAnsi="Arial" w:cs="Arial"/>
                <w:sz w:val="18"/>
                <w:szCs w:val="18"/>
              </w:rPr>
              <w:t>3.23</w:t>
            </w:r>
          </w:p>
        </w:tc>
      </w:tr>
      <w:tr w:rsidR="00D47C9A" w:rsidRPr="00512A62" w14:paraId="3088121D" w14:textId="77777777" w:rsidTr="006021EF">
        <w:tc>
          <w:tcPr>
            <w:tcW w:w="3685" w:type="dxa"/>
          </w:tcPr>
          <w:p w14:paraId="57FCD0BC" w14:textId="77777777" w:rsidR="00D47C9A" w:rsidRPr="00512A62" w:rsidRDefault="00D47C9A" w:rsidP="006021EF">
            <w:pPr>
              <w:rPr>
                <w:rFonts w:ascii="Arial" w:hAnsi="Arial" w:cs="Arial"/>
                <w:sz w:val="18"/>
                <w:szCs w:val="18"/>
              </w:rPr>
            </w:pPr>
            <w:r>
              <w:rPr>
                <w:rFonts w:ascii="Arial" w:hAnsi="Arial" w:cs="Arial"/>
                <w:sz w:val="18"/>
                <w:szCs w:val="18"/>
              </w:rPr>
              <w:t>Proportion variance</w:t>
            </w:r>
          </w:p>
        </w:tc>
        <w:tc>
          <w:tcPr>
            <w:tcW w:w="2070" w:type="dxa"/>
          </w:tcPr>
          <w:p w14:paraId="18E0A353" w14:textId="77777777" w:rsidR="00D47C9A" w:rsidRPr="00512A62" w:rsidRDefault="00D47C9A" w:rsidP="006021EF">
            <w:pPr>
              <w:jc w:val="center"/>
              <w:rPr>
                <w:rFonts w:ascii="Arial" w:hAnsi="Arial" w:cs="Arial"/>
                <w:sz w:val="18"/>
                <w:szCs w:val="18"/>
              </w:rPr>
            </w:pPr>
            <w:r>
              <w:rPr>
                <w:rFonts w:ascii="Arial" w:hAnsi="Arial" w:cs="Arial"/>
                <w:sz w:val="18"/>
                <w:szCs w:val="18"/>
              </w:rPr>
              <w:t>0.6698</w:t>
            </w:r>
          </w:p>
        </w:tc>
        <w:tc>
          <w:tcPr>
            <w:tcW w:w="2070" w:type="dxa"/>
          </w:tcPr>
          <w:p w14:paraId="7CE6779F" w14:textId="77777777" w:rsidR="00D47C9A" w:rsidRPr="00512A62" w:rsidRDefault="00D47C9A" w:rsidP="006021EF">
            <w:pPr>
              <w:jc w:val="center"/>
              <w:rPr>
                <w:rFonts w:ascii="Arial" w:hAnsi="Arial" w:cs="Arial"/>
                <w:sz w:val="18"/>
                <w:szCs w:val="18"/>
              </w:rPr>
            </w:pPr>
            <w:r>
              <w:rPr>
                <w:rFonts w:ascii="Arial" w:hAnsi="Arial" w:cs="Arial"/>
                <w:sz w:val="18"/>
                <w:szCs w:val="18"/>
              </w:rPr>
              <w:t>0.8085</w:t>
            </w:r>
          </w:p>
        </w:tc>
      </w:tr>
    </w:tbl>
    <w:p w14:paraId="6F2BA60B" w14:textId="77777777" w:rsidR="00D47C9A" w:rsidRDefault="00D47C9A" w:rsidP="00D47C9A"/>
    <w:p w14:paraId="788DE715" w14:textId="77777777" w:rsidR="00D47C9A" w:rsidRDefault="00D47C9A" w:rsidP="00D47C9A"/>
    <w:p w14:paraId="76E710D4" w14:textId="77777777" w:rsidR="00D47C9A" w:rsidRDefault="00D47C9A" w:rsidP="00D47C9A"/>
    <w:p w14:paraId="197D8D21" w14:textId="77777777" w:rsidR="00D47C9A" w:rsidRDefault="00D47C9A" w:rsidP="00D47C9A"/>
    <w:p w14:paraId="009BE510" w14:textId="77777777" w:rsidR="00D47C9A" w:rsidRDefault="00D47C9A" w:rsidP="00D47C9A"/>
    <w:p w14:paraId="77AF4185" w14:textId="77777777" w:rsidR="00D47C9A" w:rsidRDefault="00D47C9A" w:rsidP="00D47C9A"/>
    <w:p w14:paraId="197179B1" w14:textId="77777777" w:rsidR="00D47C9A" w:rsidRDefault="00D47C9A" w:rsidP="00D47C9A"/>
    <w:p w14:paraId="31562962" w14:textId="77777777" w:rsidR="00D47C9A" w:rsidRDefault="00D47C9A" w:rsidP="00D47C9A"/>
    <w:p w14:paraId="517E6347" w14:textId="77777777" w:rsidR="00D47C9A" w:rsidRDefault="00D47C9A" w:rsidP="00D47C9A"/>
    <w:p w14:paraId="78B369FD" w14:textId="77777777" w:rsidR="00D47C9A" w:rsidRDefault="00D47C9A" w:rsidP="00D47C9A"/>
    <w:p w14:paraId="15F60EE4" w14:textId="77777777" w:rsidR="00D47C9A" w:rsidRDefault="00D47C9A" w:rsidP="00D47C9A"/>
    <w:p w14:paraId="1BA5FD99" w14:textId="77777777" w:rsidR="00D47C9A" w:rsidRDefault="00D47C9A" w:rsidP="00D47C9A"/>
    <w:p w14:paraId="49FE95F9" w14:textId="77777777" w:rsidR="00D47C9A" w:rsidRDefault="00D47C9A" w:rsidP="00D47C9A"/>
    <w:p w14:paraId="46CC3E8F" w14:textId="77777777" w:rsidR="00D47C9A" w:rsidRPr="00F239CA" w:rsidRDefault="00D47C9A" w:rsidP="00D47C9A">
      <w:pPr>
        <w:rPr>
          <w:b/>
          <w:bCs/>
        </w:rPr>
      </w:pPr>
      <w:r w:rsidRPr="00F239CA">
        <w:rPr>
          <w:b/>
          <w:bCs/>
        </w:rPr>
        <w:t>References</w:t>
      </w:r>
      <w:r>
        <w:rPr>
          <w:b/>
          <w:bCs/>
        </w:rPr>
        <w:t xml:space="preserve"> for Tables</w:t>
      </w:r>
    </w:p>
    <w:p w14:paraId="2488CA45"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szCs w:val="24"/>
        </w:rPr>
      </w:pPr>
      <w:r w:rsidRPr="00F239CA">
        <w:fldChar w:fldCharType="begin" w:fldLock="1"/>
      </w:r>
      <w:r w:rsidRPr="00F239CA">
        <w:instrText xml:space="preserve">ADDIN Mendeley Bibliography CSL_BIBLIOGRAPHY </w:instrText>
      </w:r>
      <w:r w:rsidRPr="00F239CA">
        <w:fldChar w:fldCharType="separate"/>
      </w:r>
      <w:r w:rsidRPr="00F239CA">
        <w:rPr>
          <w:rFonts w:ascii="Calibri" w:hAnsi="Calibri" w:cs="Calibri"/>
          <w:noProof/>
          <w:szCs w:val="24"/>
        </w:rPr>
        <w:t xml:space="preserve">1. </w:t>
      </w:r>
      <w:r w:rsidRPr="00F239CA">
        <w:rPr>
          <w:rFonts w:ascii="Calibri" w:hAnsi="Calibri" w:cs="Calibri"/>
          <w:noProof/>
          <w:szCs w:val="24"/>
        </w:rPr>
        <w:tab/>
        <w:t>Centers for Disease Control and Prevention, National Center for Chronic Disease Prevention and Health Promotion D of PH. BRFSS Prevalence &amp; Trends Data [Internet]. 2019 [cited 2023 Jul 23]. Available from: https://www.cdc.gov/brfss/index.html</w:t>
      </w:r>
    </w:p>
    <w:p w14:paraId="2EC47622"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szCs w:val="24"/>
        </w:rPr>
      </w:pPr>
      <w:r w:rsidRPr="00F239CA">
        <w:rPr>
          <w:rFonts w:ascii="Calibri" w:hAnsi="Calibri" w:cs="Calibri"/>
          <w:noProof/>
          <w:szCs w:val="24"/>
        </w:rPr>
        <w:t xml:space="preserve">2. </w:t>
      </w:r>
      <w:r w:rsidRPr="00F239CA">
        <w:rPr>
          <w:rFonts w:ascii="Calibri" w:hAnsi="Calibri" w:cs="Calibri"/>
          <w:noProof/>
          <w:szCs w:val="24"/>
        </w:rPr>
        <w:tab/>
        <w:t>USDA. Map the Meal Gap from Feeding America [Internet]. Food Environment Atlas. 2019 [cited 2024 Dec 2]. Available from: https://www.feedingamerica.org/</w:t>
      </w:r>
    </w:p>
    <w:p w14:paraId="41F4D19D"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szCs w:val="24"/>
        </w:rPr>
      </w:pPr>
      <w:r w:rsidRPr="00F239CA">
        <w:rPr>
          <w:rFonts w:ascii="Calibri" w:hAnsi="Calibri" w:cs="Calibri"/>
          <w:noProof/>
          <w:szCs w:val="24"/>
        </w:rPr>
        <w:t xml:space="preserve">3. </w:t>
      </w:r>
      <w:r w:rsidRPr="00F239CA">
        <w:rPr>
          <w:rFonts w:ascii="Calibri" w:hAnsi="Calibri" w:cs="Calibri"/>
          <w:noProof/>
          <w:szCs w:val="24"/>
        </w:rPr>
        <w:tab/>
        <w:t>Oregon Health Authority. Prescribing and Overdose Data for Oregon [Internet]. 2019 [cited 2023 May 10]. Available from: https://www.oregon.gov/oha/ph/preventionwellness/substanceuse/opioids/pages/data.aspx</w:t>
      </w:r>
    </w:p>
    <w:p w14:paraId="681A5703"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szCs w:val="24"/>
        </w:rPr>
      </w:pPr>
      <w:r w:rsidRPr="00F239CA">
        <w:rPr>
          <w:rFonts w:ascii="Calibri" w:hAnsi="Calibri" w:cs="Calibri"/>
          <w:noProof/>
          <w:szCs w:val="24"/>
        </w:rPr>
        <w:t xml:space="preserve">4. </w:t>
      </w:r>
      <w:r w:rsidRPr="00F239CA">
        <w:rPr>
          <w:rFonts w:ascii="Calibri" w:hAnsi="Calibri" w:cs="Calibri"/>
          <w:noProof/>
          <w:szCs w:val="24"/>
        </w:rPr>
        <w:tab/>
        <w:t>US Bureau of Labor Statistics. Local Area Unemployment Statistics [Internet]. 2020 [cited 2023 May 10]. Available from: https://www.bls.gov/lau/tables.htm</w:t>
      </w:r>
    </w:p>
    <w:p w14:paraId="55890C45"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szCs w:val="24"/>
        </w:rPr>
      </w:pPr>
      <w:r w:rsidRPr="00F239CA">
        <w:rPr>
          <w:rFonts w:ascii="Calibri" w:hAnsi="Calibri" w:cs="Calibri"/>
          <w:noProof/>
          <w:szCs w:val="24"/>
        </w:rPr>
        <w:t xml:space="preserve">5. </w:t>
      </w:r>
      <w:r w:rsidRPr="00F239CA">
        <w:rPr>
          <w:rFonts w:ascii="Calibri" w:hAnsi="Calibri" w:cs="Calibri"/>
          <w:noProof/>
          <w:szCs w:val="24"/>
        </w:rPr>
        <w:tab/>
        <w:t>US Census Bureau. American Community Survey 5-Year Estimates [Internet]. Available from: https://www.census.gov/programs-surveys/acs/</w:t>
      </w:r>
    </w:p>
    <w:p w14:paraId="05A8886A" w14:textId="77777777" w:rsidR="00D47C9A" w:rsidRPr="00F239CA" w:rsidRDefault="00D47C9A" w:rsidP="00D47C9A">
      <w:pPr>
        <w:widowControl w:val="0"/>
        <w:autoSpaceDE w:val="0"/>
        <w:autoSpaceDN w:val="0"/>
        <w:adjustRightInd w:val="0"/>
        <w:spacing w:line="240" w:lineRule="auto"/>
        <w:ind w:left="640" w:hanging="640"/>
        <w:rPr>
          <w:rFonts w:ascii="Calibri" w:hAnsi="Calibri" w:cs="Calibri"/>
          <w:noProof/>
        </w:rPr>
      </w:pPr>
      <w:r w:rsidRPr="00F239CA">
        <w:rPr>
          <w:rFonts w:ascii="Calibri" w:hAnsi="Calibri" w:cs="Calibri"/>
          <w:noProof/>
          <w:szCs w:val="24"/>
        </w:rPr>
        <w:t xml:space="preserve">6. </w:t>
      </w:r>
      <w:r w:rsidRPr="00F239CA">
        <w:rPr>
          <w:rFonts w:ascii="Calibri" w:hAnsi="Calibri" w:cs="Calibri"/>
          <w:noProof/>
          <w:szCs w:val="24"/>
        </w:rPr>
        <w:tab/>
        <w:t>Friends of the Unsheltered. Oregon Point in Time Homeless Count [Internet]. 2019. Available from: https://friendsoftheunsheltered.org/wp-content/uploads/2019-point-in-time-homeless-count-PIT-Oregon-counties.pdf</w:t>
      </w:r>
    </w:p>
    <w:p w14:paraId="2D85F9B7" w14:textId="77777777" w:rsidR="00D47C9A" w:rsidRDefault="00D47C9A" w:rsidP="00D47C9A">
      <w:r w:rsidRPr="00F239CA">
        <w:fldChar w:fldCharType="end"/>
      </w:r>
    </w:p>
    <w:p w14:paraId="1F818356" w14:textId="4698490F" w:rsidR="00D47C9A" w:rsidRDefault="00D47C9A">
      <w:r>
        <w:br w:type="page"/>
      </w:r>
    </w:p>
    <w:p w14:paraId="6B7B1C22" w14:textId="77777777" w:rsidR="00D47C9A" w:rsidRDefault="00D47C9A" w:rsidP="00D47C9A">
      <w:r>
        <w:lastRenderedPageBreak/>
        <w:t>Supplemental Figures 1a-1d</w:t>
      </w:r>
    </w:p>
    <w:p w14:paraId="47809C9D" w14:textId="6882BB02" w:rsidR="00D47C9A" w:rsidRDefault="00D47C9A" w:rsidP="00D47C9A">
      <w:r>
        <w:t xml:space="preserve">Plots of the natural log of the predicted risk of congenital syphilis (CS) and the scaled full (bivariable model, a, multivariable model, b) and simple scores (bivariable model, c, multivariable model, d). </w:t>
      </w:r>
    </w:p>
    <w:p w14:paraId="2C04FC17" w14:textId="77777777" w:rsidR="00D47C9A" w:rsidRDefault="00D47C9A" w:rsidP="00D47C9A">
      <w:r>
        <w:rPr>
          <w:noProof/>
        </w:rPr>
        <w:drawing>
          <wp:inline distT="0" distB="0" distL="0" distR="0" wp14:anchorId="226220D5" wp14:editId="29925F3A">
            <wp:extent cx="5272649" cy="3838829"/>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7668" cy="3849764"/>
                    </a:xfrm>
                    <a:prstGeom prst="rect">
                      <a:avLst/>
                    </a:prstGeom>
                    <a:noFill/>
                    <a:ln>
                      <a:noFill/>
                    </a:ln>
                  </pic:spPr>
                </pic:pic>
              </a:graphicData>
            </a:graphic>
          </wp:inline>
        </w:drawing>
      </w:r>
    </w:p>
    <w:p w14:paraId="5647DC04" w14:textId="77777777" w:rsidR="00D47C9A" w:rsidRDefault="00D47C9A" w:rsidP="00D47C9A">
      <w:r>
        <w:rPr>
          <w:noProof/>
        </w:rPr>
        <w:lastRenderedPageBreak/>
        <w:drawing>
          <wp:inline distT="0" distB="0" distL="0" distR="0" wp14:anchorId="6F5BF15C" wp14:editId="35474697">
            <wp:extent cx="5593080" cy="4072124"/>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9869" cy="4077067"/>
                    </a:xfrm>
                    <a:prstGeom prst="rect">
                      <a:avLst/>
                    </a:prstGeom>
                    <a:noFill/>
                    <a:ln>
                      <a:noFill/>
                    </a:ln>
                  </pic:spPr>
                </pic:pic>
              </a:graphicData>
            </a:graphic>
          </wp:inline>
        </w:drawing>
      </w:r>
    </w:p>
    <w:p w14:paraId="1DD0613E" w14:textId="77777777" w:rsidR="00D47C9A" w:rsidRDefault="00D47C9A" w:rsidP="00D47C9A"/>
    <w:p w14:paraId="5E2F4E8E" w14:textId="77777777" w:rsidR="00D47C9A" w:rsidRDefault="00D47C9A" w:rsidP="00D47C9A">
      <w:r>
        <w:rPr>
          <w:noProof/>
        </w:rPr>
        <w:lastRenderedPageBreak/>
        <w:drawing>
          <wp:inline distT="0" distB="0" distL="0" distR="0" wp14:anchorId="0A6BE58D" wp14:editId="68520BC4">
            <wp:extent cx="5798820" cy="422191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4556" cy="4226092"/>
                    </a:xfrm>
                    <a:prstGeom prst="rect">
                      <a:avLst/>
                    </a:prstGeom>
                    <a:noFill/>
                    <a:ln>
                      <a:noFill/>
                    </a:ln>
                  </pic:spPr>
                </pic:pic>
              </a:graphicData>
            </a:graphic>
          </wp:inline>
        </w:drawing>
      </w:r>
    </w:p>
    <w:p w14:paraId="57E57EEB" w14:textId="77777777" w:rsidR="00D47C9A" w:rsidRDefault="00D47C9A" w:rsidP="00D47C9A"/>
    <w:p w14:paraId="1A42D557" w14:textId="77777777" w:rsidR="00D47C9A" w:rsidRDefault="00D47C9A" w:rsidP="00D47C9A">
      <w:r>
        <w:rPr>
          <w:noProof/>
        </w:rPr>
        <w:lastRenderedPageBreak/>
        <w:drawing>
          <wp:inline distT="0" distB="0" distL="0" distR="0" wp14:anchorId="2E9A4B3A" wp14:editId="7044AE8F">
            <wp:extent cx="5138856" cy="374142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1459" cy="3743315"/>
                    </a:xfrm>
                    <a:prstGeom prst="rect">
                      <a:avLst/>
                    </a:prstGeom>
                    <a:noFill/>
                    <a:ln>
                      <a:noFill/>
                    </a:ln>
                  </pic:spPr>
                </pic:pic>
              </a:graphicData>
            </a:graphic>
          </wp:inline>
        </w:drawing>
      </w:r>
    </w:p>
    <w:p w14:paraId="10FF2786" w14:textId="77777777" w:rsidR="00D47C9A" w:rsidRDefault="00D47C9A" w:rsidP="00D47C9A"/>
    <w:p w14:paraId="279C0D02" w14:textId="77777777" w:rsidR="00D47C9A" w:rsidRDefault="00D47C9A" w:rsidP="00D47C9A"/>
    <w:p w14:paraId="28ABCA96" w14:textId="77777777" w:rsidR="00D47C9A" w:rsidRDefault="00D47C9A" w:rsidP="00D47C9A"/>
    <w:p w14:paraId="6187B38F" w14:textId="77777777" w:rsidR="00D47C9A" w:rsidRDefault="00D47C9A" w:rsidP="00D47C9A"/>
    <w:p w14:paraId="2E005156" w14:textId="77777777" w:rsidR="00D47C9A" w:rsidRDefault="00D47C9A" w:rsidP="00D47C9A"/>
    <w:p w14:paraId="5D3D28A8" w14:textId="77777777" w:rsidR="00D47C9A" w:rsidRDefault="00D47C9A" w:rsidP="00D47C9A"/>
    <w:p w14:paraId="0E4D9BC3" w14:textId="77777777" w:rsidR="00D47C9A" w:rsidRDefault="00D47C9A" w:rsidP="00D47C9A"/>
    <w:p w14:paraId="525D3C70" w14:textId="77777777" w:rsidR="00D47C9A" w:rsidRDefault="00D47C9A" w:rsidP="00D47C9A">
      <w:r>
        <w:lastRenderedPageBreak/>
        <w:t xml:space="preserve">Supplemental Figure 2. </w:t>
      </w:r>
      <w:r w:rsidRPr="006D3DD9">
        <w:t>Post-hoc evaluation of an interaction between the scaled full score, history of injection drug us and history of corrections involvement</w:t>
      </w:r>
      <w:r>
        <w:t>. CS, congenital syphilis; IDU, injection drug use; SD, standard deviation.</w:t>
      </w:r>
    </w:p>
    <w:p w14:paraId="5DE48228" w14:textId="77777777" w:rsidR="00D47C9A" w:rsidRDefault="00D47C9A" w:rsidP="00D47C9A">
      <w:r>
        <w:rPr>
          <w:noProof/>
        </w:rPr>
        <w:drawing>
          <wp:inline distT="0" distB="0" distL="0" distR="0" wp14:anchorId="15E99086" wp14:editId="002EE911">
            <wp:extent cx="6804660" cy="395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1853" cy="3956235"/>
                    </a:xfrm>
                    <a:prstGeom prst="rect">
                      <a:avLst/>
                    </a:prstGeom>
                    <a:noFill/>
                    <a:ln>
                      <a:noFill/>
                    </a:ln>
                  </pic:spPr>
                </pic:pic>
              </a:graphicData>
            </a:graphic>
          </wp:inline>
        </w:drawing>
      </w:r>
    </w:p>
    <w:p w14:paraId="5B379256" w14:textId="77777777" w:rsidR="00D47C9A" w:rsidRDefault="00D47C9A" w:rsidP="00D47C9A"/>
    <w:p w14:paraId="2855680B" w14:textId="4627C956" w:rsidR="00EF31AD" w:rsidRDefault="00D47C9A">
      <w:r>
        <w:t>.</w:t>
      </w:r>
    </w:p>
    <w:sectPr w:rsidR="00EF31AD" w:rsidSect="00D47C9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9A"/>
    <w:rsid w:val="00D47C9A"/>
    <w:rsid w:val="00EF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E868"/>
  <w15:chartTrackingRefBased/>
  <w15:docId w15:val="{C91117D0-CDA0-4DD6-8722-FBECC658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C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47C9A"/>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1562</Words>
  <Characters>8909</Characters>
  <Application>Microsoft Office Word</Application>
  <DocSecurity>0</DocSecurity>
  <Lines>74</Lines>
  <Paragraphs>20</Paragraphs>
  <ScaleCrop>false</ScaleCrop>
  <Company>King County</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Menza, Tim</dc:creator>
  <cp:keywords/>
  <dc:description/>
  <cp:lastModifiedBy>Menza, Tim</cp:lastModifiedBy>
  <cp:revision>1</cp:revision>
  <dcterms:created xsi:type="dcterms:W3CDTF">2024-07-25T06:05:00Z</dcterms:created>
  <dcterms:modified xsi:type="dcterms:W3CDTF">2024-07-25T06:08:00Z</dcterms:modified>
</cp:coreProperties>
</file>