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5C856" w14:textId="77777777" w:rsidR="00C8412D" w:rsidRPr="00C8412D" w:rsidRDefault="00C8412D" w:rsidP="00C8412D">
      <w:pPr>
        <w:rPr>
          <w:rFonts w:ascii="Calibri" w:eastAsia="Calibri" w:hAnsi="Calibri" w:cs="Calibri"/>
          <w:b/>
          <w:bCs/>
          <w:kern w:val="0"/>
          <w:sz w:val="28"/>
          <w:szCs w:val="28"/>
          <w14:ligatures w14:val="none"/>
        </w:rPr>
      </w:pPr>
      <w:r w:rsidRPr="00C8412D">
        <w:rPr>
          <w:rFonts w:ascii="Calibri" w:eastAsia="Calibri" w:hAnsi="Calibri" w:cs="Calibri"/>
          <w:b/>
          <w:bCs/>
          <w:kern w:val="0"/>
          <w:sz w:val="28"/>
          <w:szCs w:val="28"/>
          <w14:ligatures w14:val="none"/>
        </w:rPr>
        <w:t>Supplementary Appendix</w:t>
      </w:r>
    </w:p>
    <w:p w14:paraId="43C32F95" w14:textId="77777777" w:rsidR="00C8412D" w:rsidRPr="00C8412D" w:rsidRDefault="00C8412D" w:rsidP="00C8412D">
      <w:pPr>
        <w:rPr>
          <w:rFonts w:ascii="Calibri" w:eastAsia="Calibri" w:hAnsi="Calibri" w:cs="Calibri"/>
          <w:b/>
          <w:bCs/>
          <w:kern w:val="0"/>
          <w:sz w:val="24"/>
          <w:szCs w:val="24"/>
          <w14:ligatures w14:val="none"/>
        </w:rPr>
      </w:pPr>
      <w:r w:rsidRPr="00C8412D">
        <w:rPr>
          <w:rFonts w:ascii="Calibri" w:eastAsia="Calibri" w:hAnsi="Calibri" w:cs="Calibri"/>
          <w:b/>
          <w:bCs/>
          <w:kern w:val="0"/>
          <w:sz w:val="24"/>
          <w:szCs w:val="24"/>
          <w14:ligatures w14:val="none"/>
        </w:rPr>
        <w:t>Table 1. Definitions of predictor variables and anticoagulation levels in the hospital.</w:t>
      </w:r>
    </w:p>
    <w:p w14:paraId="320544A4" w14:textId="77777777" w:rsidR="00C8412D" w:rsidRPr="00C8412D" w:rsidRDefault="00C8412D" w:rsidP="00C8412D">
      <w:pPr>
        <w:rPr>
          <w:rFonts w:ascii="Calibri" w:eastAsia="Calibri" w:hAnsi="Calibri" w:cs="Calibri"/>
          <w:kern w:val="0"/>
          <w:sz w:val="28"/>
          <w:szCs w:val="28"/>
          <w14:ligatures w14:val="none"/>
        </w:rPr>
      </w:pPr>
      <w:r w:rsidRPr="00C8412D">
        <w:rPr>
          <w:rFonts w:ascii="Calibri" w:eastAsia="Calibri" w:hAnsi="Calibri" w:cs="Calibri"/>
          <w:kern w:val="0"/>
          <w:sz w:val="24"/>
          <w:szCs w:val="24"/>
          <w14:ligatures w14:val="none"/>
        </w:rPr>
        <w:t xml:space="preserve">Adapted from: Zakai NA, Wilkinson K, Sparks AD, et al. Development and Validation of a Risk Model for Hospital-Acquired Venous Thrombosis: The Medical Inpatients Thrombosis and Hemostasis (MITH) Study. </w:t>
      </w:r>
      <w:r w:rsidRPr="00C8412D">
        <w:rPr>
          <w:rFonts w:ascii="Calibri" w:eastAsia="Calibri" w:hAnsi="Calibri" w:cs="Calibri"/>
          <w:i/>
          <w:iCs/>
          <w:kern w:val="0"/>
          <w:sz w:val="24"/>
          <w:szCs w:val="24"/>
          <w14:ligatures w14:val="none"/>
        </w:rPr>
        <w:t xml:space="preserve">J </w:t>
      </w:r>
      <w:proofErr w:type="spellStart"/>
      <w:r w:rsidRPr="00C8412D">
        <w:rPr>
          <w:rFonts w:ascii="Calibri" w:eastAsia="Calibri" w:hAnsi="Calibri" w:cs="Calibri"/>
          <w:i/>
          <w:iCs/>
          <w:kern w:val="0"/>
          <w:sz w:val="24"/>
          <w:szCs w:val="24"/>
          <w14:ligatures w14:val="none"/>
        </w:rPr>
        <w:t>Thromb</w:t>
      </w:r>
      <w:proofErr w:type="spellEnd"/>
      <w:r w:rsidRPr="00C8412D">
        <w:rPr>
          <w:rFonts w:ascii="Calibri" w:eastAsia="Calibri" w:hAnsi="Calibri" w:cs="Calibri"/>
          <w:i/>
          <w:iCs/>
          <w:kern w:val="0"/>
          <w:sz w:val="24"/>
          <w:szCs w:val="24"/>
          <w14:ligatures w14:val="none"/>
        </w:rPr>
        <w:t xml:space="preserve"> </w:t>
      </w:r>
      <w:proofErr w:type="spellStart"/>
      <w:r w:rsidRPr="00C8412D">
        <w:rPr>
          <w:rFonts w:ascii="Calibri" w:eastAsia="Calibri" w:hAnsi="Calibri" w:cs="Calibri"/>
          <w:i/>
          <w:iCs/>
          <w:kern w:val="0"/>
          <w:sz w:val="24"/>
          <w:szCs w:val="24"/>
          <w14:ligatures w14:val="none"/>
        </w:rPr>
        <w:t>Haemost</w:t>
      </w:r>
      <w:proofErr w:type="spellEnd"/>
      <w:r w:rsidRPr="00C8412D">
        <w:rPr>
          <w:rFonts w:ascii="Calibri" w:eastAsia="Calibri" w:hAnsi="Calibri" w:cs="Calibri"/>
          <w:kern w:val="0"/>
          <w:sz w:val="24"/>
          <w:szCs w:val="24"/>
          <w14:ligatures w14:val="none"/>
        </w:rPr>
        <w:t xml:space="preserve">. Published online October 31, </w:t>
      </w:r>
      <w:proofErr w:type="gramStart"/>
      <w:r w:rsidRPr="00C8412D">
        <w:rPr>
          <w:rFonts w:ascii="Calibri" w:eastAsia="Calibri" w:hAnsi="Calibri" w:cs="Calibri"/>
          <w:kern w:val="0"/>
          <w:sz w:val="24"/>
          <w:szCs w:val="24"/>
          <w14:ligatures w14:val="none"/>
        </w:rPr>
        <w:t>2023:S</w:t>
      </w:r>
      <w:proofErr w:type="gramEnd"/>
      <w:r w:rsidRPr="00C8412D">
        <w:rPr>
          <w:rFonts w:ascii="Calibri" w:eastAsia="Calibri" w:hAnsi="Calibri" w:cs="Calibri"/>
          <w:kern w:val="0"/>
          <w:sz w:val="24"/>
          <w:szCs w:val="24"/>
          <w14:ligatures w14:val="none"/>
        </w:rPr>
        <w:t xml:space="preserve">1538-7836(23)00784-5. </w:t>
      </w:r>
      <w:proofErr w:type="gramStart"/>
      <w:r w:rsidRPr="00C8412D">
        <w:rPr>
          <w:rFonts w:ascii="Calibri" w:eastAsia="Calibri" w:hAnsi="Calibri" w:cs="Calibri"/>
          <w:kern w:val="0"/>
          <w:sz w:val="24"/>
          <w:szCs w:val="24"/>
          <w14:ligatures w14:val="none"/>
        </w:rPr>
        <w:t>doi:10.1016/j.jtha</w:t>
      </w:r>
      <w:proofErr w:type="gramEnd"/>
      <w:r w:rsidRPr="00C8412D">
        <w:rPr>
          <w:rFonts w:ascii="Calibri" w:eastAsia="Calibri" w:hAnsi="Calibri" w:cs="Calibri"/>
          <w:kern w:val="0"/>
          <w:sz w:val="24"/>
          <w:szCs w:val="24"/>
          <w14:ligatures w14:val="none"/>
        </w:rPr>
        <w:t>.2023.10.015. Used with permission.</w:t>
      </w:r>
    </w:p>
    <w:tbl>
      <w:tblPr>
        <w:tblStyle w:val="TableGrid"/>
        <w:tblW w:w="13225" w:type="dxa"/>
        <w:tblInd w:w="-5" w:type="dxa"/>
        <w:tblLook w:val="04A0" w:firstRow="1" w:lastRow="0" w:firstColumn="1" w:lastColumn="0" w:noHBand="0" w:noVBand="1"/>
      </w:tblPr>
      <w:tblGrid>
        <w:gridCol w:w="3415"/>
        <w:gridCol w:w="2430"/>
        <w:gridCol w:w="7380"/>
      </w:tblGrid>
      <w:tr w:rsidR="00C8412D" w:rsidRPr="00C8412D" w14:paraId="338B5A40" w14:textId="77777777" w:rsidTr="00FC4D60">
        <w:tc>
          <w:tcPr>
            <w:tcW w:w="3415" w:type="dxa"/>
            <w:tcBorders>
              <w:top w:val="single" w:sz="8" w:space="0" w:color="auto"/>
              <w:bottom w:val="single" w:sz="8" w:space="0" w:color="auto"/>
            </w:tcBorders>
          </w:tcPr>
          <w:p w14:paraId="0F27156F"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Risk Factor</w:t>
            </w:r>
          </w:p>
        </w:tc>
        <w:tc>
          <w:tcPr>
            <w:tcW w:w="2430" w:type="dxa"/>
            <w:tcBorders>
              <w:top w:val="single" w:sz="12" w:space="0" w:color="auto"/>
              <w:bottom w:val="single" w:sz="8" w:space="0" w:color="auto"/>
            </w:tcBorders>
          </w:tcPr>
          <w:p w14:paraId="696DEC3C"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Source of Data</w:t>
            </w:r>
          </w:p>
        </w:tc>
        <w:tc>
          <w:tcPr>
            <w:tcW w:w="7380" w:type="dxa"/>
            <w:tcBorders>
              <w:top w:val="single" w:sz="12" w:space="0" w:color="auto"/>
              <w:bottom w:val="single" w:sz="8" w:space="0" w:color="auto"/>
            </w:tcBorders>
          </w:tcPr>
          <w:p w14:paraId="390C9A61"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Definition</w:t>
            </w:r>
          </w:p>
        </w:tc>
      </w:tr>
      <w:tr w:rsidR="00C8412D" w:rsidRPr="00C8412D" w14:paraId="1A29DC7D" w14:textId="77777777" w:rsidTr="00FC4D60">
        <w:tc>
          <w:tcPr>
            <w:tcW w:w="3415" w:type="dxa"/>
            <w:tcBorders>
              <w:top w:val="single" w:sz="8" w:space="0" w:color="auto"/>
            </w:tcBorders>
          </w:tcPr>
          <w:p w14:paraId="04120905"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Demographics</w:t>
            </w:r>
          </w:p>
        </w:tc>
        <w:tc>
          <w:tcPr>
            <w:tcW w:w="2430" w:type="dxa"/>
            <w:tcBorders>
              <w:top w:val="single" w:sz="8" w:space="0" w:color="auto"/>
            </w:tcBorders>
          </w:tcPr>
          <w:p w14:paraId="42F0A808" w14:textId="77777777" w:rsidR="00C8412D" w:rsidRPr="00C8412D" w:rsidRDefault="00C8412D" w:rsidP="00C8412D">
            <w:pPr>
              <w:rPr>
                <w:rFonts w:ascii="Calibri" w:eastAsia="Calibri" w:hAnsi="Calibri" w:cs="Calibri"/>
                <w:sz w:val="20"/>
                <w:szCs w:val="20"/>
              </w:rPr>
            </w:pPr>
          </w:p>
        </w:tc>
        <w:tc>
          <w:tcPr>
            <w:tcW w:w="7380" w:type="dxa"/>
            <w:tcBorders>
              <w:top w:val="single" w:sz="8" w:space="0" w:color="auto"/>
            </w:tcBorders>
          </w:tcPr>
          <w:p w14:paraId="256B22FC" w14:textId="77777777" w:rsidR="00C8412D" w:rsidRPr="00C8412D" w:rsidRDefault="00C8412D" w:rsidP="00C8412D">
            <w:pPr>
              <w:rPr>
                <w:rFonts w:ascii="Calibri" w:eastAsia="Calibri" w:hAnsi="Calibri" w:cs="Calibri"/>
                <w:sz w:val="20"/>
                <w:szCs w:val="20"/>
              </w:rPr>
            </w:pPr>
          </w:p>
        </w:tc>
      </w:tr>
      <w:tr w:rsidR="00C8412D" w:rsidRPr="00C8412D" w14:paraId="7972160D" w14:textId="77777777" w:rsidTr="00FC4D60">
        <w:tc>
          <w:tcPr>
            <w:tcW w:w="3415" w:type="dxa"/>
          </w:tcPr>
          <w:p w14:paraId="52FC7110"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Age</w:t>
            </w:r>
          </w:p>
        </w:tc>
        <w:tc>
          <w:tcPr>
            <w:tcW w:w="2430" w:type="dxa"/>
          </w:tcPr>
          <w:p w14:paraId="398A61DB"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Demographic Database </w:t>
            </w:r>
          </w:p>
        </w:tc>
        <w:tc>
          <w:tcPr>
            <w:tcW w:w="7380" w:type="dxa"/>
          </w:tcPr>
          <w:p w14:paraId="0CD8EFBE"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Truncated to year at date of admission</w:t>
            </w:r>
          </w:p>
        </w:tc>
      </w:tr>
      <w:tr w:rsidR="00C8412D" w:rsidRPr="00C8412D" w14:paraId="2313C19C" w14:textId="77777777" w:rsidTr="00FC4D60">
        <w:tc>
          <w:tcPr>
            <w:tcW w:w="3415" w:type="dxa"/>
          </w:tcPr>
          <w:p w14:paraId="28C4DC3F"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Sex</w:t>
            </w:r>
          </w:p>
        </w:tc>
        <w:tc>
          <w:tcPr>
            <w:tcW w:w="2430" w:type="dxa"/>
          </w:tcPr>
          <w:p w14:paraId="2342298A"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Demographic Database</w:t>
            </w:r>
          </w:p>
        </w:tc>
        <w:tc>
          <w:tcPr>
            <w:tcW w:w="7380" w:type="dxa"/>
          </w:tcPr>
          <w:p w14:paraId="3C406601"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Biologic sex (does not account for gender identity) </w:t>
            </w:r>
          </w:p>
          <w:p w14:paraId="0D960A29"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     Male</w:t>
            </w:r>
          </w:p>
          <w:p w14:paraId="5010798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     Female</w:t>
            </w:r>
          </w:p>
        </w:tc>
      </w:tr>
      <w:tr w:rsidR="00C8412D" w:rsidRPr="00C8412D" w14:paraId="34B5B3D6" w14:textId="77777777" w:rsidTr="00FC4D60">
        <w:tc>
          <w:tcPr>
            <w:tcW w:w="3415" w:type="dxa"/>
          </w:tcPr>
          <w:p w14:paraId="47F737AB"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Insurance Status</w:t>
            </w:r>
          </w:p>
        </w:tc>
        <w:tc>
          <w:tcPr>
            <w:tcW w:w="2430" w:type="dxa"/>
          </w:tcPr>
          <w:p w14:paraId="721F6539"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Demographic Database</w:t>
            </w:r>
          </w:p>
        </w:tc>
        <w:tc>
          <w:tcPr>
            <w:tcW w:w="7380" w:type="dxa"/>
          </w:tcPr>
          <w:p w14:paraId="397B2E33"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Uninsured / Self-Pay</w:t>
            </w:r>
          </w:p>
          <w:p w14:paraId="45A822F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Medicaid</w:t>
            </w:r>
          </w:p>
          <w:p w14:paraId="5E52E9D3"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Medicare / Medicare Advantage</w:t>
            </w:r>
          </w:p>
          <w:p w14:paraId="2DE11A0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Commercial</w:t>
            </w:r>
          </w:p>
          <w:p w14:paraId="2FB10265"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Other</w:t>
            </w:r>
          </w:p>
        </w:tc>
      </w:tr>
      <w:tr w:rsidR="00C8412D" w:rsidRPr="00C8412D" w14:paraId="4A2873F8" w14:textId="77777777" w:rsidTr="00FC4D60">
        <w:tc>
          <w:tcPr>
            <w:tcW w:w="3415" w:type="dxa"/>
            <w:tcBorders>
              <w:bottom w:val="single" w:sz="8" w:space="0" w:color="auto"/>
            </w:tcBorders>
          </w:tcPr>
          <w:p w14:paraId="39C0D5BC"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Race</w:t>
            </w:r>
          </w:p>
        </w:tc>
        <w:tc>
          <w:tcPr>
            <w:tcW w:w="2430" w:type="dxa"/>
            <w:tcBorders>
              <w:bottom w:val="single" w:sz="8" w:space="0" w:color="auto"/>
            </w:tcBorders>
          </w:tcPr>
          <w:p w14:paraId="35D46198"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Demographic Database</w:t>
            </w:r>
          </w:p>
        </w:tc>
        <w:tc>
          <w:tcPr>
            <w:tcW w:w="7380" w:type="dxa"/>
            <w:tcBorders>
              <w:bottom w:val="single" w:sz="8" w:space="0" w:color="auto"/>
            </w:tcBorders>
          </w:tcPr>
          <w:p w14:paraId="2FB0C4F5"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Race reflected in the electronic health record may be self-reported or assumed when someone is admitted. If both race and Hispanic ethnicity were reported, Hispanic ethnicity was recorded.  Due to low numbers in the ‘Asian’ Category, this was grouped with Other/Unknown for analyses.  </w:t>
            </w:r>
          </w:p>
          <w:p w14:paraId="2B80C272"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     Black</w:t>
            </w:r>
          </w:p>
          <w:p w14:paraId="05B06848"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     White</w:t>
            </w:r>
          </w:p>
          <w:p w14:paraId="5B9D55F7"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     Asian</w:t>
            </w:r>
          </w:p>
          <w:p w14:paraId="3DF7CD55"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     Hispanic</w:t>
            </w:r>
          </w:p>
          <w:p w14:paraId="668CFF3B"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     Other / Unknown</w:t>
            </w:r>
          </w:p>
        </w:tc>
      </w:tr>
      <w:tr w:rsidR="00C8412D" w:rsidRPr="00C8412D" w14:paraId="5121EF62" w14:textId="77777777" w:rsidTr="00FC4D60">
        <w:tc>
          <w:tcPr>
            <w:tcW w:w="3415" w:type="dxa"/>
            <w:tcBorders>
              <w:top w:val="single" w:sz="8" w:space="0" w:color="auto"/>
            </w:tcBorders>
          </w:tcPr>
          <w:p w14:paraId="0CF5BC66"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Past Medical History</w:t>
            </w:r>
          </w:p>
        </w:tc>
        <w:tc>
          <w:tcPr>
            <w:tcW w:w="2430" w:type="dxa"/>
            <w:tcBorders>
              <w:top w:val="single" w:sz="8" w:space="0" w:color="auto"/>
            </w:tcBorders>
          </w:tcPr>
          <w:p w14:paraId="4A495D96"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Problem list and medical history.  Entered day of or prior to admission or date of onset prior to admission date (if blank)</w:t>
            </w:r>
          </w:p>
        </w:tc>
        <w:tc>
          <w:tcPr>
            <w:tcW w:w="7380" w:type="dxa"/>
            <w:tcBorders>
              <w:top w:val="single" w:sz="8" w:space="0" w:color="auto"/>
            </w:tcBorders>
          </w:tcPr>
          <w:p w14:paraId="7B9816B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ICD 10 Codes </w:t>
            </w:r>
          </w:p>
          <w:p w14:paraId="14AD22EF"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Denotes wildcard</w:t>
            </w:r>
          </w:p>
        </w:tc>
      </w:tr>
      <w:tr w:rsidR="00C8412D" w:rsidRPr="00C8412D" w14:paraId="0CCB96B2" w14:textId="77777777" w:rsidTr="00FC4D60">
        <w:tc>
          <w:tcPr>
            <w:tcW w:w="3415" w:type="dxa"/>
          </w:tcPr>
          <w:p w14:paraId="1DE96429"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Prior Venous Thrombosis</w:t>
            </w:r>
          </w:p>
        </w:tc>
        <w:tc>
          <w:tcPr>
            <w:tcW w:w="2430" w:type="dxa"/>
          </w:tcPr>
          <w:p w14:paraId="1DB43F68" w14:textId="77777777" w:rsidR="00C8412D" w:rsidRPr="00C8412D" w:rsidRDefault="00C8412D" w:rsidP="00C8412D">
            <w:pPr>
              <w:rPr>
                <w:rFonts w:ascii="Calibri" w:eastAsia="Calibri" w:hAnsi="Calibri" w:cs="Calibri"/>
                <w:sz w:val="20"/>
                <w:szCs w:val="20"/>
              </w:rPr>
            </w:pPr>
          </w:p>
        </w:tc>
        <w:tc>
          <w:tcPr>
            <w:tcW w:w="7380" w:type="dxa"/>
          </w:tcPr>
          <w:p w14:paraId="26F12956"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I26.0*, I26.9*, I80.10, I80.11, I80.12, I80.13, I80.20*, I80.22*, I80.23*, I80.29*, I82.220, I82.40*, I82.41*, I82.42*, I82.43*, I82.44*, I82.49*, I82.4Y*, I82.4Z*, I82.62*, I82.60*, I82.A1*, I82.B1*, I82.C1*, I82.210, I82.290, I82.890</w:t>
            </w:r>
          </w:p>
        </w:tc>
      </w:tr>
      <w:tr w:rsidR="00C8412D" w:rsidRPr="00C8412D" w14:paraId="566D14A0" w14:textId="77777777" w:rsidTr="00FC4D60">
        <w:tc>
          <w:tcPr>
            <w:tcW w:w="3415" w:type="dxa"/>
          </w:tcPr>
          <w:p w14:paraId="7960E4F5"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lastRenderedPageBreak/>
              <w:t>Active Cancer</w:t>
            </w:r>
          </w:p>
        </w:tc>
        <w:tc>
          <w:tcPr>
            <w:tcW w:w="2430" w:type="dxa"/>
          </w:tcPr>
          <w:p w14:paraId="153C70F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Discharge ICD Code with present on admission flag equaling yes. </w:t>
            </w:r>
          </w:p>
        </w:tc>
        <w:tc>
          <w:tcPr>
            <w:tcW w:w="7380" w:type="dxa"/>
          </w:tcPr>
          <w:p w14:paraId="4AC72F44" w14:textId="77777777" w:rsidR="00C8412D" w:rsidRPr="00C8412D" w:rsidRDefault="00C8412D" w:rsidP="00C8412D">
            <w:pPr>
              <w:rPr>
                <w:rFonts w:ascii="Calibri" w:eastAsia="Calibri" w:hAnsi="Calibri" w:cs="Calibri"/>
                <w:sz w:val="20"/>
                <w:szCs w:val="20"/>
                <w:lang w:val="es-ES"/>
              </w:rPr>
            </w:pPr>
            <w:r w:rsidRPr="00C8412D">
              <w:rPr>
                <w:rFonts w:ascii="Calibri" w:eastAsia="Calibri" w:hAnsi="Calibri" w:cs="Calibri"/>
                <w:sz w:val="20"/>
                <w:szCs w:val="20"/>
                <w:lang w:val="es-ES"/>
              </w:rPr>
              <w:t xml:space="preserve"> C00.*, C01*, C02.*, C03.*, C04.*, C05.*, C06.*, C06.80*, C06.80*, C07*, C08.*, C09.*, C10.*, C11.*, C12*, C13.*, C14.*, C30.0*, C30.1*, C31.*, C32.0*, C32.1*, C32.2*, C33*, C69*, C69.0*, C69.1*, C69.2*, C69.3*, C69.4*, C69.5*, C69.6*, C69.8*, C69.9*, C76.0*, C77.0*, C14.8*, C32.3*, C32.8*, C32.9*, C45.*, C77.1*, C34.0*, C34.1*, C34.2*, C34.3*, C34.8*, C34.9*, C37*, C38*, C38.*, C39.*, C95.0*, C95.1*, C95.7*, C95.9*, C90.1*, C90.2*, C90.3*, C91.0*, C91.1*, C91.3*, C91.4*, C91.5*, C91.6*, C91.A*, C91.Z*, C91.9*, C92.0*, C92.1*, C92.2*, C92.3*, C92.4*, C92.5*, C92.6*, C92.A*, C92.Z*, C92.9*, C93.0*, C93.1*, C93.3*, C93.Z*, C93.9*, C94.0*, C94.2*, C94.4*, C94.6*, C94.3*, C90.0*, C44.0*, C44.10*, C44.11*, C44.12*, C44.19*, C44.20*, C44.21*, C44.22*, C44.29*, C44.30*, C44.31*, C44.32*, C44.39*, C44.4*, C44.50*, C44.51*, C44.52*, C44.59*, C44.60*, C44.61*, C44.62*, C44.69*, C44.70*, C44.71*, C44.72*, C44.79*, C44.8*, C44.9*, C86.6*, C43.0*, C43.1*, C43.2*, C43.3*, C43.4*, C43.5*, C43.6*, C43.7*, C43.8*, C43.9*, C88.4*, C81.0*, C81.1*, C81.2*, C81.3*, C81.4*, C81.7*, C81.9*, C82.0*, C82.1*, C82.2*, C82.3*, C82.4*, C82.5*, C82.6*, C82.7*, C82.9*, C83.0*, C83.1*, C83.3*, C83.5*, C83.7*, C83.8*, C83.9*, C84.0*, C84.1*, C84.4*, C84.5*, C84.6*, C84.7*, C84.A*, C84.Z*, C84.9*, C85.1*, C85.2*, C85.8*, C85.9*, C86.*, M31.2*, C15.*, C16.*, C17.*, C18.*, C19*, C20*, C21*, C21.*, C25.*, C26.0*, C26.1*, C26.9*, C22.*, C23*, C24.*, C53.*, C54.*, C55*, C56.*, C57.0*, C57.1*, C57.2*, C57.3*, C57.4*, C57.7*, C57.8*, C57.9*, C61*, C62.0*, C62.1*, C62.9*, C63.0*, C63.1*, C63.2*, C63.3*, C63.7*, C63.8*, C63.9*, C67.*, C68.*,C50.*, C70.0*, C75.1*, C75.2*, C75.3*, C75.4*, C75.5*, C75.8*, C70.1*, C72.9*, C70.9*, C71.0*, C71.1*, C71.2*, C71.3*, C71.4*, C71.5*, C71.6*, C71.7*, C71.8*, C71.9*, C72.0*, C72.1*, C72.2*, C72.3*, C72.4*, C72.5*, C72.8*, C47.0*,  C47.1*, C47.2*, C47.3*, C47.4*, C47.5*, C47.6*, C47.8*, C47.9*, C48.0*, C48.1*, C48.2*, C48.8*, C40.0*,  C40.1*, C40.2*, C40.3*, C40.8*, C40.9*, C41.*, C7A.00*, C7A.010*, C7A.011*, C7A.012*, C7A.019*, C7A.020*, C7A.021*, C7A.022*, C7A.023*, C7A.024*, C7A.025*, C7A.026*, C7A.029*, C7A.090*, C7A.091*, C7A.092*, C7A.093*, C7A.094*, C7A.095*, C7A.096*, C7A.098*, C64.*, C65.*, C74.0*, C74.1*, C74.9*, C75.*, C66.*, C41.9*, C46.0*, C46.1*, C46.2*, C46.3*, C46.7*, C46.9*, C73*, C75.*</w:t>
            </w:r>
          </w:p>
        </w:tc>
      </w:tr>
      <w:tr w:rsidR="00C8412D" w:rsidRPr="00C8412D" w14:paraId="00683D46" w14:textId="77777777" w:rsidTr="00FC4D60">
        <w:tc>
          <w:tcPr>
            <w:tcW w:w="3415" w:type="dxa"/>
          </w:tcPr>
          <w:p w14:paraId="31BD1E8F"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Atrial Fibrillation</w:t>
            </w:r>
          </w:p>
        </w:tc>
        <w:tc>
          <w:tcPr>
            <w:tcW w:w="2430" w:type="dxa"/>
          </w:tcPr>
          <w:p w14:paraId="3F4A2506" w14:textId="77777777" w:rsidR="00C8412D" w:rsidRPr="00C8412D" w:rsidRDefault="00C8412D" w:rsidP="00C8412D">
            <w:pPr>
              <w:rPr>
                <w:rFonts w:ascii="Calibri" w:eastAsia="Calibri" w:hAnsi="Calibri" w:cs="Calibri"/>
                <w:sz w:val="20"/>
                <w:szCs w:val="20"/>
              </w:rPr>
            </w:pPr>
          </w:p>
        </w:tc>
        <w:tc>
          <w:tcPr>
            <w:tcW w:w="7380" w:type="dxa"/>
          </w:tcPr>
          <w:p w14:paraId="1A7B1F30"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I48*, I48.1*, I48.2*, I48.3*, I48.4*, I48.9*, I48.91*, I48.92*</w:t>
            </w:r>
          </w:p>
        </w:tc>
      </w:tr>
      <w:tr w:rsidR="00C8412D" w:rsidRPr="00C8412D" w14:paraId="22E3B612" w14:textId="77777777" w:rsidTr="00FC4D60">
        <w:tc>
          <w:tcPr>
            <w:tcW w:w="3415" w:type="dxa"/>
          </w:tcPr>
          <w:p w14:paraId="3A0348D3"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 xml:space="preserve">Diabetes Mellitus </w:t>
            </w:r>
          </w:p>
        </w:tc>
        <w:tc>
          <w:tcPr>
            <w:tcW w:w="2430" w:type="dxa"/>
          </w:tcPr>
          <w:p w14:paraId="2B0D8871" w14:textId="77777777" w:rsidR="00C8412D" w:rsidRPr="00C8412D" w:rsidRDefault="00C8412D" w:rsidP="00C8412D">
            <w:pPr>
              <w:rPr>
                <w:rFonts w:ascii="Calibri" w:eastAsia="Calibri" w:hAnsi="Calibri" w:cs="Calibri"/>
                <w:sz w:val="20"/>
                <w:szCs w:val="20"/>
              </w:rPr>
            </w:pPr>
          </w:p>
        </w:tc>
        <w:tc>
          <w:tcPr>
            <w:tcW w:w="7380" w:type="dxa"/>
          </w:tcPr>
          <w:p w14:paraId="41382B58" w14:textId="77777777" w:rsidR="00C8412D" w:rsidRPr="00C8412D" w:rsidRDefault="00C8412D" w:rsidP="00C8412D">
            <w:pPr>
              <w:rPr>
                <w:rFonts w:ascii="Calibri" w:eastAsia="Calibri" w:hAnsi="Calibri" w:cs="Calibri"/>
                <w:color w:val="000000"/>
                <w:sz w:val="20"/>
                <w:szCs w:val="20"/>
              </w:rPr>
            </w:pPr>
            <w:r w:rsidRPr="00C8412D">
              <w:rPr>
                <w:rFonts w:ascii="Calibri" w:eastAsia="Calibri" w:hAnsi="Calibri" w:cs="Calibri"/>
                <w:sz w:val="20"/>
                <w:szCs w:val="20"/>
              </w:rPr>
              <w:t>E11.00*, E11.01*, E11.10*, E11.11*, E11.21*,  E11.22*, E11.29*, E11.311*, E11.319*, E11.321*, E11.329*, E11.331*, E11.339*, E11.341*, E11.349*, E11.351*, E11.352*, E11.353*, E11.354*, E11.355*, E11.359*, E11.36*, E11.37*, E11.39*, E11.40*, E11.41*, E11.42*, E11.43*, E11.44*, E11.49*, E11.51*, E11.52*, E11.59*, E11.610*, E11.618*, E11.620*, E11.621*, E11.622*, E11.628*, E11.630*, E11.638*, E11.641*, E11.649*, E11.65*, E11.69*, E11.8*, E11.9*,</w:t>
            </w:r>
          </w:p>
        </w:tc>
      </w:tr>
      <w:tr w:rsidR="00C8412D" w:rsidRPr="00C8412D" w14:paraId="33B15102" w14:textId="77777777" w:rsidTr="00FC4D60">
        <w:tc>
          <w:tcPr>
            <w:tcW w:w="3415" w:type="dxa"/>
          </w:tcPr>
          <w:p w14:paraId="14CCA7FC"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Chronic Obstructive Pulmonary Disease</w:t>
            </w:r>
          </w:p>
        </w:tc>
        <w:tc>
          <w:tcPr>
            <w:tcW w:w="2430" w:type="dxa"/>
          </w:tcPr>
          <w:p w14:paraId="0A55210D" w14:textId="77777777" w:rsidR="00C8412D" w:rsidRPr="00C8412D" w:rsidRDefault="00C8412D" w:rsidP="00C8412D">
            <w:pPr>
              <w:rPr>
                <w:rFonts w:ascii="Calibri" w:eastAsia="Calibri" w:hAnsi="Calibri" w:cs="Calibri"/>
                <w:sz w:val="20"/>
                <w:szCs w:val="20"/>
              </w:rPr>
            </w:pPr>
          </w:p>
        </w:tc>
        <w:tc>
          <w:tcPr>
            <w:tcW w:w="7380" w:type="dxa"/>
          </w:tcPr>
          <w:p w14:paraId="7EE1B387"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J47*, J40*, J41*, J41.1*, J41.8*, J42*, J43*, J43.1*, J43.2*, J43.8*, J43.9*, J44*, J44.1*, J44.1*, J44.9*</w:t>
            </w:r>
          </w:p>
        </w:tc>
      </w:tr>
      <w:tr w:rsidR="00C8412D" w:rsidRPr="00C8412D" w14:paraId="0ED878D4" w14:textId="77777777" w:rsidTr="00FC4D60">
        <w:tc>
          <w:tcPr>
            <w:tcW w:w="3415" w:type="dxa"/>
          </w:tcPr>
          <w:p w14:paraId="347D8315"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lastRenderedPageBreak/>
              <w:t>Hemodialysis</w:t>
            </w:r>
          </w:p>
        </w:tc>
        <w:tc>
          <w:tcPr>
            <w:tcW w:w="2430" w:type="dxa"/>
          </w:tcPr>
          <w:p w14:paraId="4E1A8FCC" w14:textId="77777777" w:rsidR="00C8412D" w:rsidRPr="00C8412D" w:rsidRDefault="00C8412D" w:rsidP="00C8412D">
            <w:pPr>
              <w:rPr>
                <w:rFonts w:ascii="Calibri" w:eastAsia="Calibri" w:hAnsi="Calibri" w:cs="Calibri"/>
                <w:sz w:val="20"/>
                <w:szCs w:val="20"/>
              </w:rPr>
            </w:pPr>
          </w:p>
        </w:tc>
        <w:tc>
          <w:tcPr>
            <w:tcW w:w="7380" w:type="dxa"/>
          </w:tcPr>
          <w:p w14:paraId="6C0B76C6"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Z49*, Z99.2</w:t>
            </w:r>
          </w:p>
        </w:tc>
      </w:tr>
      <w:tr w:rsidR="00C8412D" w:rsidRPr="00C8412D" w14:paraId="68CE6C37" w14:textId="77777777" w:rsidTr="00FC4D60">
        <w:tc>
          <w:tcPr>
            <w:tcW w:w="3415" w:type="dxa"/>
          </w:tcPr>
          <w:p w14:paraId="21A009E6"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Intracranial Hemorrhage or Gastrointestinal Bleeding</w:t>
            </w:r>
          </w:p>
        </w:tc>
        <w:tc>
          <w:tcPr>
            <w:tcW w:w="2430" w:type="dxa"/>
          </w:tcPr>
          <w:p w14:paraId="13A88ED4"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Listed as active if there was a present on admission ICD code.  </w:t>
            </w:r>
          </w:p>
        </w:tc>
        <w:tc>
          <w:tcPr>
            <w:tcW w:w="7380" w:type="dxa"/>
          </w:tcPr>
          <w:p w14:paraId="447C1F6D"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D78.0*, D78.01*, D78.02*, D78.2*, D78.21*, D78.22*, E36.0*, E36.01*, E36.02*, E89.81*, E89.810*, E89.811*, G97.3*, G97.31*, G97.32*, G97.5*, G97.51*, G97.52*, H05.23*, H05.231*, H05.232*, H05.233*, H05.239*, H11.3*, H11.30*, H11.31*, H11.32*, H11.33*, H31.3*, H31.30*, H31.301*, H31.302*, H31.303*, H31.309*, H31.31*, H31.311*, H31.312*, H31.313*, H31.319*, H35.6*, H35.60*, H35.61*, H35.62*, H35.63*, H43.1*, H43.10*, H43.11*, H43.12*, H43.13*, H47.02*, H47.021*, H47.022*, H47.023*, H47.029*, H59.1*, H59.11*, H59.111*, H59.112*, H59.113*, H59.119*, H59.12*, H59.121*, H59.122*, H59.123*, H59.129*, H59.3*, H59.31*, H59.311*, H59.312*, H59.313*, H59.319*, H59.32*, H59.321*, H59.322*, H59.323*, H59.329*, H95.2*, H95.21*, H95.22*, H95.4*, H95.41*, H95.42*, I60*, I60.0*, I60.00*, I60.01*, I60.02*, I60.1*, I60.10*, I60.11*, I60.12*, I60.2*, I60.20*, I60.21*, I60.22*, I60.3*, I60.30*, I60.31*, I60.32*, I60.4*, I60.5*, I60.50*, I60.51*, I60.52*, I60.6*, I60.7*, I60.8*, I60.9*, I61*, I61.0*, I61.1*, I61.2*, I61.3*, I61.4*, I61.5*, I61.6*, I61.8*, I61.9*, I62*, I62.0*, I62.00*, I62.01*, I62.02*, I62.03*, I62.1*, I62.9*, I69.0*, I69.00*, I69.01*, I69.02*, I69.020*, I69.021*, I69.022*, I69.023*, I69.028*, I69.03*, I69.031*, I69.032*, I69.033*, I69.034*, I69.039*, I69.04*, I69.041*, I69.042*, I69.043*, I69.044*, I69.049*, I69.05*, I69.051*, I69.052*, I69.053*, I69.054*, I69.059*, I69.06*, I69.061*, I69.062*, I69.063*, I69.064*, I69.065*, I69.069*, I69.09*, I69.090*, I69.091*, I69.092*, I69.093*, I69.098*, I69.1*, I69.10*, I69.11*, I69.12*, I69.120*, I69.121*, I69.122*, I69.123*, I69.128*, I69.13*, I69.131*, I69.132*, I69.133*, I69.134*, I69.139*, I69.14*, I69.141*, I69.142*, I69.143*, I69.144*, I69.149*, I69.15*, I69.151*, I69.152*, I69.153*, I69.154*, I69.159*, I69.16*, I69.161*, I69.162*, I69.163*, I69.164*, I69.165*, I69.169*, I69.19*, I69.190*, I69.191*, I69.192*, I69.193*, I69.198*, I69.2*, I69.20*, I69.21*, I69.22*, I69.220*, I69.221*, I69.222*, I69.223*, I69.228*, I69.23*, I69.231*, I69.232*, I69.233*, I69.234*, I69.239*, I69.24*, I69.241*, I69.242*, I69.243*, I69.244*, I69.249*, I69.25*, I69.251*, I69.252*, I69.253*, I69.254*, I69.259*, I69.26*, I69.261*, I69.262*, I69.263*, I69.264*, I69.265*, I69.269*, I69.29*, I69.290*, I69.291*, I69.292*, I69.293*, I69.298*, I97.4*, I97.41*, I97.410*, I97.411*, I97.418*, I97.42*, I97.6*, I97.61*, I97.610*, I97.611*, I97.618*, I97.62*, J95.01*, J95.6*, J95.61*, J95.62*, J95.83*, J95.830*, J95.831*, K22.6*, K25.0*, K25.2*, K25.3*, K25.4*, K25.6*, K25.7*, K25.9*, K26.0*, K26.2*, K26.3*, K26.4*, K26.6*, K26.7*, K26.9*, K27.0*, K27.2*, K27.3*, K27.4*, K27.6*, K27.7*, K27.9*, K28.0*, K28.2*, K28.3*, K28.4*, K28.6*, K28.7*, K28.9*, K55.20*, K55.21*, K62.5*, K91.6*, K91.61*, K91.62*, K91.84*, K91.840*, K91.841*, K92.2*, K94.01*, K94.11*, K94.21*, K94.31*, L76.0*, L76.01*, L76.02*, L76.2*, L76.21*, L76.22*, M96.81*, M96.810*, M96.811*, M96.83*, M96.830*, M96.831*, N42.1*, N99.510*, N99.520*, N99.530*, N99.6*, N99.61*, N99.62*, N99.82*, N99.820*, N99.821*, O03.1*, O03.6*, O04.6*, O07.1*, O08.1*, O20*, O20.8*, O20.9*, O44.0*, </w:t>
            </w:r>
            <w:r w:rsidRPr="00C8412D">
              <w:rPr>
                <w:rFonts w:ascii="Calibri" w:eastAsia="Calibri" w:hAnsi="Calibri" w:cs="Calibri"/>
                <w:sz w:val="20"/>
                <w:szCs w:val="20"/>
              </w:rPr>
              <w:lastRenderedPageBreak/>
              <w:t xml:space="preserve">O44.00*, O44.01*, O44.02*, O44.03*, O44.1*, O44.10*, O44.11*, O44.12*, O44.13*, O46*, O46.0*, O46.00*, O46.001*, O46.002*, O46.003*, O46.009*, O46.01*, O46.011*, O46.012*, O46.013*, O46.019*, O46.02*, O46.021*, O46.022*, O46.023*, O46.029*, O46.09*, O46.091*, O46.092*, O46.093*, O46.099*, O46.8*, O46.8X*, O46.8X1*, O46.8X2*, O46.8X3*, O46.8X9*, O46.9*, O46.90*, O46.91*, O46.92*, O46.93*, O67*, O67.0*, O67.8*, O67.9*, O72*, O72.0*, O72.1*, O72.2*, O73*, O73.0*, O73.1*, P02.1*, P10*, P10.0*, P10.1*, P10.2*, P10.3*, P10.8*, P10.9*, P12.2*, P26*, P26.0*, P26.1*, P26.8*, P26.9*, P38.1*, P38.9*, P50.3*, P50.4*, P51*, P51.0*, P51.8*, P51.9*, P52*, P52.0*, P52.1*, P52.2*, P52.21*, P52.22*, P52.3*, P52.4*, P52.5*, P52.6*, P52.8*, P52.9*, P54*, P54.2*, P54.3*, P54.4*, P54.5*, P54.6*, P54.8*, P54.9*, R04*, R04.1*, R04.8*, R04.81*, R04.89*, R04.9*, R58*, S06.34*, S06.340*, S06.340A*, S06.340D*, S06.340S*, S06.341*, S06.341A*, S06.341D*, S06.341S*, S06.342*, S06.342A*, S06.342D*, S06.342S*, S06.343*, S06.343A*, S06.343D*, S06.343S*, S06.344*, S06.344A*, S06.344D*, S06.344S*, S06.345*, S06.345A*, S06.345D*, S06.345S*, S06.346*, S06.346A*, S06.346D*, S06.346S*, S06.347*, S06.347A*, S06.347D*, S06.347S*, S06.348*, S06.348A*, S06.348D*, S06.348S*, S06.349*, S06.349A*, S06.349D*, S06.349S*, S06.35*, S06.350*, S06.350A*, S06.350D*, S06.350S*, S06.351*, S06.351A*, S06.351D*, S06.351S*, S06.352*, S06.352A*, S06.352D*, S06.352S*, S06.353*, S06.353A*, S06.353D*, S06.353S*, S06.354*, S06.354A*, S06.354D*, S06.354S*, S06.355*, S06.355A*, S06.355D*, S06.355S*, S06.356*, S06.356A*, S06.356D*, S06.356S*, S06.357*, S06.357A*, S06.357D*, S06.357S*, S06.358*, S06.358A*, S06.358D*, S06.358S*, S06.359*, S06.359A*, S06.359D*, S06.359S*, S06.36*, S06.360*, S06.360A*, S06.360D*, S06.360S*, S06.361*, S06.361A*, S06.361D*, S06.361S*, S06.362*, S06.362A*, S06.362D*, S06.362S*, S06.363*, S06.363A*, S06.363D*, S06.363S*, S06.364*, S06.364A*, S06.364D*, S06.364S*, S06.365*, S06.365A*, S06.365D*, S06.365S*, S06.366*, S06.366A*, S06.366D*, S06.366S*, S06.367*, S06.367A*, S06.367D*, S06.367S*, S06.368*, S06.368A*, S06.368D*, S06.368S*, S06.369*, S06.369A*, S06.369D*, S06.369S*, S06.37*, S06.370*, S06.370A*, S06.370D*, S06.370S*, S06.371*, S06.371A*, S06.371D*, S06.371S*, S06.372*, S06.372A*, S06.372D*, S06.372S*, S06.373*, S06.373A*, S06.373D*, S06.373S*, S06.374*, S06.374A*, S06.374D*, S06.374S*, S06.375*, S06.375A*, S06.375D*, S06.375S*, S06.376*, S06.376A*, S06.376D*, S06.376S*, S06.377*, S06.377A*, S06.377D*, S06.377S*, S06.378*, S06.378A*, S06.378D*, S06.378S*, S06.379*, S06.379A*, S06.379D*, S06.379S*, S06.38*, S06.380*, S06.380A*, S06.380D*, S06.380S*, S06.381*, S06.381A*, S06.381D*, S06.381S*, S06.382*, S06.382A*, S06.382D*, S06.382S*, S06.383*, S06.383A*, S06.383D*, S06.383S*, S06.384*, S06.384A*, S06.384D*, S06.384S*, S06.385*, S06.385A*, S06.385D*, S06.385S*, S06.386*, S06.386A*, S06.386D*, S06.386S*, S06.387*, S06.387A*, </w:t>
            </w:r>
            <w:r w:rsidRPr="00C8412D">
              <w:rPr>
                <w:rFonts w:ascii="Calibri" w:eastAsia="Calibri" w:hAnsi="Calibri" w:cs="Calibri"/>
                <w:sz w:val="20"/>
                <w:szCs w:val="20"/>
              </w:rPr>
              <w:lastRenderedPageBreak/>
              <w:t xml:space="preserve">S06.387D*, S06.387S*, S06.388*, S06.388A*, S06.388D*, S06.388S*, S06.389*, S06.389A*, S06.389D*, S06.389S*, S06.4*, S06.4X*, S06.4X0*, S06.4X0A*, S06.4X0D*, S06.4X0S*, S06.4X1*, S06.4X1A*, S06.4X1D*, S06.4X1S*, S06.4X2*, S06.4X2A*, S06.4X2D*, S06.4X2S*, S06.4X3*, S06.4X3A*, S06.4X3D*, S06.4X3S*, S06.4X4*, S06.4X4A*, S06.4X4D*, S06.4X4S*, S06.4X5*, S06.4X5A*, S06.4X5D*, S06.4X5S*, S06.4X6*, S06.4X6A*, S06.4X6D*, S06.4X6S*, S06.4X7*, S06.4X7A*, S06.4X7D*, S06.4X7S*, S06.4X8*, S06.4X8A*, S06.4X8D*, S06.4X8S*, S06.4X9*, S06.4X9A*, S06.4X9D*, S06.4X9S*, S06.5*, S06.5X*, S06.5X0*, S06.5X0A*, S06.5X0D*, S06.5X0S*, S06.5X1*, S06.5X1A*, S06.5X1D*, S06.5X1S*, S06.5X2*, S06.5X2A*, S06.5X2D*, S06.5X2S*, S06.5X3*, S06.5X3A*, S06.5X3D*, S06.5X3S*, S06.5X4*, S06.5X4A*, S06.5X4D*, S06.5X4S*, S06.5X5*, S06.5X5A*, S06.5X5D*, S06.5X5S*, S06.5X6*, S06.5X6A*, S06.5X6D*, S06.5X6S*, S06.5X7*, S06.5X7A*, S06.5X7D*, S06.5X7S*, S06.5X8*, S06.5X8A*, S06.5X8D*, S06.5X8S*, S06.5X9*, S06.5X9A*, S06.5X9D*, S06.5X9S*, S06.6*, S06.6X*, S06.6X0*, S06.6X0A*, S06.6X0D*, S06.6X0S*, S06.6X1*, S06.6X1A*, S06.6X1D*, S06.6X1S*, S06.6X2*, S06.6X2A*, S06.6X2D*, S06.6X2S*, S06.6X3*, S06.6X3A*, S06.6X3D*, S06.6X3S*, S06.6X4*, S06.6X4A*, S06.6X4D*, S06.6X4S*, S06.6X5*, S06.6X5A*, S06.6X5D*, S06.6X5S*, S06.6X6*, S06.6X6A*, S06.6X6D*, S06.6X6S*, S06.6X7*, S06.6X7A*, S06.6X7D*, S06.6X7S*, S06.6X8*, S06.6X8A*, S06.6X8D*, S06.6X8S*, S06.6X9*, S06.6X9A*, S06.6X9D*, S06.6X9S*, T79.2*, T79.2XXA*, T79.2XXD*, T79.2XXS*, T82.83*, T82.837*, T82.837A*, T82.837D*, T82.837S*, T82.838*, T82.838A*, T82.838D*, T82.838S*, T83.83*, T83.83XA*, T83.83XD*, T83.83XS*, T84.83*, T84.83XA*, T84.83XD*, T84.83XS*, T85.83*, T85.83XA*, T85.83XD*, T85.83XS*, D78.0*, D78.01*, D78.02*, D78.2*, D78.21*, D78.22*, E36.0*, E36.01*, E36.02*, E89.81*, E89.810*, E89.811*, G97.3*, G97.31*, G97.32*, G97.5*, G97.51*, G97.52*, H05.23*, H05.231*, H05.232*, H05.233*, H05.239*, H11.3*, H11.30*, H11.31*, H11.32*, H11.33*, H31.3*, H31.30*, H31.301*, H31.302*, H31.303*, H31.309*, H31.31*, H31.311*, H31.312*, H31.313*, H31.319*, H35.6*, H35.60*, H35.61*, H35.62*, H35.63*, H43.1*, H43.10*, H43.11*, H43.12*, H43.13*, H47.02*, H47.021*, H47.022*, H47.023*, H47.029*, H59.1*, H59.11*, H59.111*, H59.112*, H59.113*, H59.119*, H59.12*, H59.121*, H59.122*, H59.123*, H59.129*, H59.3*, H59.31*, H59.311*, H59.312*, H59.313*, H59.319*, H59.32*, H59.321*, H59.322*, H59.323*, H59.329*, H95.2*, H95.21*, H95.22*, H95.4*, H95.41*, H95.42*, I60*, I60.0*, I60.00*, I60.01*, I60.02*, I60.1*, I60.10*, I60.11*, I60.12*, I60.2*, I60.3*, I60.30*, I60.31*, I60.32*, I60.4*, I60.5*, I60.50*, I60.51*, I60.52*, I60.6*, I60.7*, I60.8*, I60.9*, I61*, I61.0*, I61.1*, I61.2*, I61.3*, I61.4*, I61.5*, I61.6*, I61.8*, I61.9*, I62*, I62.0*, I62.00*, I62.01*, I62.02*, I62.03*, I62.1*, I62.9*, I69.0*, I69.00*, I69.01*, I69.010*, I69.011*, I69.012*, I69.013*, I69.014*, I69.015*, I69.018*, I69.019*, I69.02*, I69.020*, I69.021*, I69.022*, I69.023*, I69.028*, I69.03*, I69.031*, I69.032*, </w:t>
            </w:r>
            <w:r w:rsidRPr="00C8412D">
              <w:rPr>
                <w:rFonts w:ascii="Calibri" w:eastAsia="Calibri" w:hAnsi="Calibri" w:cs="Calibri"/>
                <w:sz w:val="20"/>
                <w:szCs w:val="20"/>
              </w:rPr>
              <w:lastRenderedPageBreak/>
              <w:t xml:space="preserve">I69.033*, I69.034*, I69.039*, I69.04*, I69.041*, I69.042*, I69.043*, I69.044*, I69.049*, I69.05*, I69.051*, I69.052*, I69.053*, I69.054*, I69.059*, I69.06*, I69.061*, I69.062*, I69.063*, I69.064*, I69.065*, I69.069*, I69.09*, I69.090*, I69.091*, I69.092*, I69.093*, I69.098*, I69.1*, I69.10*, I69.11*, I69.110*, I69.111*, I69.112*, I69.113*, I69.114*, I69.115*, I69.118*, I69.119*, I69.12*, I69.120*, I69.121*, I69.122*, I69.123*, I69.128*, I69.13*, I69.131*, I69.132*, I69.133*, I69.134*, I69.139*, I69.14*, I69.141*, I69.142*, I69.143*, I69.144*, I69.149*, I69.15*, I69.151*, I69.152*, I69.153*, I69.154*, I69.159*, I69.16*, I69.161*, I69.162*, I69.163*, I69.164*, I69.165*, I69.169*, I69.19*, I69.190*, I69.191*, I69.192*, I69.193*, I69.198*, I69.2*, I69.20*, I69.21*, I69.210*, I69.211*, I69.212*, I69.213*, I69.214*, I69.215*, I69.218*, I69.219*, I69.22*, I69.220*, I69.221*, I69.222*, I69.223*, I69.228*, I69.23*, I69.231*, I69.232*, I69.233*, I69.234*, I69.239*, I69.24*, I69.241*, I69.242*, I69.243*, I69.244*, I69.249*, I69.25*, I69.251*, I69.252*, I69.253*, I69.254*, I69.259*, I69.26*, I69.261*, I69.262*, I69.263*, I69.264*, I69.265*, I69.269*, I69.29*, I69.290*, I69.291*, I69.292*, I69.293*, I69.298*, I97.4*, I97.41*, I97.410*, I97.411*, I97.418*, I97.42*, I97.6*, I97.61*, I97.610*, I97.611*, I97.618*, I97.62*, I97.620*, J95.01*, J95.6*, J95.61*, J95.62*, J95.83*, J95.830*, J95.831*, K22.6*, K25.0*, K25.2*, K25.3*, K25.4*, K25.6*, K25.7*, K25.9*, K26.0*, K26.2*, K26.3*, K26.4*, K26.6*, K26.7*, K26.9*, K27.0*, K27.2*, K27.3*, K27.4*, K27.6*, K27.7*, K27.9*, K28.0*, K28.2*, K28.3*, K28.4*, K28.6*, K28.7*, K28.9*, K55.20*, K55.21*, K62.5*, K91.6*, K91.61*, K91.62*, K91.84*, K91.840*, K91.841*, K92.2*, K94.01*, K94.11*, K94.21*, K94.31*, L76.0*, L76.01*, L76.02*, L76.2*, L76.21*, L76.22*, M96.81*, M96.810*, M96.811*, M96.83*, M96.830*, M96.831*, N42.1*, N99.510*, N99.520*, N99.530*, N99.6*, N99.61*, N99.62*, N99.82*, N99.820*, N99.821*, O03.1*, O03.6*, O04.6*, O07.1*, O08.1*, O20*, O20.8*, O20.9*, O44.0*, O44.00*, O44.01*, O44.02*, O44.03*, O44.1*, O44.10*, O44.11*, O44.12*, O44.13*, O44.2*, O44.20*, O44.21*, O44.22*, O44.23*, O44.3*, O44.30*, O44.31*, O44.32*, O44.33*, O44.4*, O44.40*, O44.41*, O44.42*, O44.43*, O44.5*, O44.50*, O44.51*, O44.52*, O44.53*, O46*, O46.0*, O46.00*, O46.001*, O46.002*, O46.003*, O46.009*, O46.01*, O46.011*, O46.012*, O46.013*, O46.019*, O46.02*, O46.021*, O46.022*, O46.023*, O46.029*, O46.09*, O46.091*, O46.092*, O46.093*, O46.099*, O46.8*, O46.8X*, O46.8X1*, O46.8X2*, O46.8X3*, O46.8X9*, O46.9*, O46.90*, O46.91*, O46.92*, O46.93*, O67*, O67.0*, O67.8*, O67.9*, O72*, O72.0*, O72.1*, O72.2*, O73*, O73.0*, O73.1*, P02.1*, P10*, P10.0*, P10.1*, P10.2*, P10.3*, P10.8*, P10.9*, P12.2*, P26*, P26.0*, P26.1*, P26.8*, P26.9*, P38.1*, P38.9*, P50.3*, P50.4*, P51*, P51.0*, P51.8*, P51.9*, P52*, P52.0*, P52.1*, P52.2*, P52.21*, P52.22*, P52.3*, P52.4*, P52.5*, P52.6*, P52.8*, P52.9*, P54*, P54.2*, P54.3*, P54.4*, P54.5*, P54.6*, P54.8*, P54.9*, R04*, R04.1*, R04.8*, R04.81*, R04.89*, R04.9*, R58*, S06.34*, S06.340*, S06.340A*, S06.340D*, S06.340S*, S06.341*, S06.341A*, S06.341D*, S06.341S*, S06.342*, S06.342A*, </w:t>
            </w:r>
            <w:r w:rsidRPr="00C8412D">
              <w:rPr>
                <w:rFonts w:ascii="Calibri" w:eastAsia="Calibri" w:hAnsi="Calibri" w:cs="Calibri"/>
                <w:sz w:val="20"/>
                <w:szCs w:val="20"/>
              </w:rPr>
              <w:lastRenderedPageBreak/>
              <w:t xml:space="preserve">S06.342D*, S06.342S*, S06.343*, S06.343A*, S06.343D*, S06.343S*, S06.344*, S06.344A*, S06.344D*, S06.344S*, S06.345*, S06.345A*, S06.345D*, S06.345S*, S06.346*, S06.346A*, S06.346D*, S06.346S*, S06.347*, S06.347A*, S06.347D*, S06.347S*, S06.348*, S06.348A*, S06.348D*, S06.348S*, S06.349*, S06.349A*, S06.349D*, S06.349S*, S06.35*, S06.350*, S06.350A*, S06.350D*, S06.350S*, S06.351*, S06.351A*, S06.351D*, S06.351S*, S06.352*, S06.352A*, S06.352D*, S06.352S*, S06.353*, S06.353A*, S06.353D*, S06.353S*, S06.354*, S06.354A*, S06.354D*, S06.354S*, S06.355*, S06.355A*, S06.355D*, S06.355S*, S06.356*, S06.356A*, S06.356D*, S06.356S*, S06.357*, S06.357A*, S06.357D*, S06.357S*, S06.358*, S06.358A*, S06.358D*, S06.358S*, S06.359*, S06.359A*, S06.359D*, S06.359S*, S06.36*, S06.360*, S06.360A*, S06.360D*, S06.360S*, S06.361*, S06.361A*, S06.361D*, S06.361S*, S06.362*, S06.362A*, S06.362D*, S06.362S*, S06.363*, S06.363A*, S06.363D*, S06.363S*, S06.364*, S06.364A*, S06.364D*, S06.364S*, S06.365*, S06.365A*, S06.365D*, S06.365S*, S06.366*, S06.366A*, S06.366D*, S06.366S*, S06.367*, S06.367A*, S06.367D*, S06.367S*, S06.368*, S06.368A*, S06.368D*, S06.368S*, S06.369*, S06.369A*, S06.369D*, S06.369S*, S06.37*, S06.370*, S06.370A*, S06.370D*, S06.370S*, S06.371*, S06.371A*, S06.371D*, S06.371S*, S06.372*, S06.372A*, S06.372D*, S06.372S*, S06.373*, S06.373A*, S06.373D*, S06.373S*, S06.374*, S06.374A*, S06.374D*, S06.374S*, S06.375*, S06.375A*, S06.375D*, S06.375S*, S06.376*, S06.376A*, S06.376D*, S06.376S*, S06.377*, S06.377A*, S06.377D*, S06.377S*, S06.378*, S06.378A*, S06.378D*, S06.378S*, S06.379*, S06.379A*, S06.379D*, S06.379S*, S06.38*, S06.380*, S06.380A*, S06.380D*, S06.380S*, S06.381*, S06.381A*, S06.381D*, S06.381S*, S06.382*, S06.382A*, S06.382D*, S06.382S*, S06.383*, S06.383A*, S06.383D*, S06.383S*, S06.384*, S06.384A*, S06.384D*, S06.384S*, S06.385*, S06.385A*, S06.385D*, S06.385S*, S06.386*, S06.386A*, S06.386D*, S06.386S*, S06.387*, S06.387A*, S06.387D*, S06.387S*, S06.388*, S06.388A*, S06.388D*, S06.388S*, S06.389*, S06.389A*, S06.389D*, S06.389S*, S06.4*, S06.4X*, S06.4X0*, S06.4X0A*, S06.4X0D*, S06.4X0S*, S06.4X1*, S06.4X1A*, S06.4X1D*, S06.4X1S*, S06.4X2*, S06.4X2A*, S06.4X2D*, S06.4X2S*, S06.4X3*, S06.4X3A*, S06.4X3D*, S06.4X3S*, S06.4X4*, S06.4X4A*, S06.4X4D*, S06.4X4S*, S06.4X5*, S06.4X5A*, S06.4X5D*, S06.4X5S*, S06.4X6*, S06.4X6A*, S06.4X6D*, S06.4X6S*, S06.4X7*, S06.4X7A*, S06.4X7D*, S06.4X7S*, S06.4X8*, S06.4X8A*, S06.4X8D*, S06.4X8S*, S06.4X9*, S06.4X9A*, S06.4X9D*, S06.4X9S*, S06.5*, S06.5X*, S06.5X0*, S06.5X0A*, S06.5X0D*, S06.5X0S*, S06.5X1*, S06.5X1A*, S06.5X1D*, S06.5X1S*, S06.5X2*, S06.5X2A*, S06.5X2D*, S06.5X2S*, S06.5X3*, S06.5X3A*, S06.5X3D*, S06.5X3S*, S06.5X4*, S06.5X4A*, S06.5X4D*, S06.5X4S*, S06.5X5*, S06.5X5A*, S06.5X5D*, S06.5X5S*, S06.5X6*, S06.5X6A*, S06.5X6D*, S06.5X6S*, S06.5X7*, S06.5X7A*, S06.5X7D*, S06.5X7S*, </w:t>
            </w:r>
            <w:r w:rsidRPr="00C8412D">
              <w:rPr>
                <w:rFonts w:ascii="Calibri" w:eastAsia="Calibri" w:hAnsi="Calibri" w:cs="Calibri"/>
                <w:sz w:val="20"/>
                <w:szCs w:val="20"/>
              </w:rPr>
              <w:lastRenderedPageBreak/>
              <w:t>S06.5X8*, S06.5X8A*, S06.5X8D*, S06.5X8S*, S06.5X9*, S06.5X9A*, S06.5X9D*, S06.5X9S*, S06.6*, S06.6X*, S06.6X0*, S06.6X0A*, S06.6X0D*, S06.6X0S*, S06.6X1*, S06.6X1A*, S06.6X1D*, S06.6X1S*, S06.6X2*, S06.6X2A*, S06.6X2D*, S06.6X2S*, S06.6X3*, S06.6X3A*, S06.6X3D*, S06.6X3S*, S06.6X4*, S06.6X4A*, S06.6X4D*, S06.6X4S*, S06.6X5*, S06.6X5A*, S06.6X5D*, S06.6X5S*, S06.6X6*, S06.6X6A*, S06.6X6D*, S06.6X6S*, S06.6X7*, S06.6X7A*, S06.6X7D*, S06.6X7S*, S06.6X8*, S06.6X8A*, S06.6X8D*, S06.6X8S*, S06.6X9*, S06.6X9A*, S06.6X9D*, S06.6X9S*, T79.2*, T79.2XXA*, T79.2XXD*, T79.2XXS*, T82.83*, T82.837*, T82.837A*, T82.837D*, T82.837S*, T82.838*, T82.838A*, T82.838D*, T82.838S*, T83.83*, T83.83XA*, T83.83XD*, T83.83XS*, T84.83*, T84.83XA*, T84.83XD*, T84.83XS*, T85.83*, T85.830*, T85.830A*, T85.830D*, T85.830S*, T85.838*, T85.838A*, T85.838D*, T85.838S*, I85.00*, I85.11*, K22.11*, K29.01*, K29.21*, K29.31*, K29.41*, K29.51*, K29.61*, K29.71*, K29.81*, K29.91*, K31.811*, K50.011*, K50.111*, K50.811*, K50.911*, K51.011*, K51.211*, K51.311*, K51.411*, K51.511*, K51.811*, K51.911*, K57.00*, K57.01*, K57.11*, K57.13*, K57.21*, K57.31*, K57.33*, K57.51*, K57.53*, K57.81*, K57.91*, K57.93*, H95.2*, H95.21*, H95.22*, H95.4*, H95.41*, H95.42*, J95.01*, J95.6*, J95.61*, J95.62*, J95.83*, J95.830*, J95.831*, K22.6*, K25.0*, K25.2*, K25.3*, K25.4*, K25.6*, K25.7*, K25.9*, K27.0*, K27.2*, K27.3*, K27.4*, K27.6*, K27.7*, K27.9*, K28.0*, K28.2*, K28.3*, K28.4*, K28.6*</w:t>
            </w:r>
          </w:p>
        </w:tc>
      </w:tr>
      <w:tr w:rsidR="00C8412D" w:rsidRPr="00C8412D" w14:paraId="20C4F883" w14:textId="77777777" w:rsidTr="00FC4D60">
        <w:tc>
          <w:tcPr>
            <w:tcW w:w="3415" w:type="dxa"/>
          </w:tcPr>
          <w:p w14:paraId="521A6F18"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lastRenderedPageBreak/>
              <w:t>Malnutrition</w:t>
            </w:r>
          </w:p>
        </w:tc>
        <w:tc>
          <w:tcPr>
            <w:tcW w:w="2430" w:type="dxa"/>
          </w:tcPr>
          <w:p w14:paraId="5B24C1E3" w14:textId="77777777" w:rsidR="00C8412D" w:rsidRPr="00C8412D" w:rsidRDefault="00C8412D" w:rsidP="00C8412D">
            <w:pPr>
              <w:rPr>
                <w:rFonts w:ascii="Calibri" w:eastAsia="Calibri" w:hAnsi="Calibri" w:cs="Calibri"/>
                <w:sz w:val="20"/>
                <w:szCs w:val="20"/>
              </w:rPr>
            </w:pPr>
          </w:p>
        </w:tc>
        <w:tc>
          <w:tcPr>
            <w:tcW w:w="7380" w:type="dxa"/>
          </w:tcPr>
          <w:p w14:paraId="2C2EF6F6" w14:textId="77777777" w:rsidR="00C8412D" w:rsidRPr="00C8412D" w:rsidRDefault="00C8412D" w:rsidP="00C8412D">
            <w:pPr>
              <w:rPr>
                <w:rFonts w:ascii="Calibri" w:eastAsia="Calibri" w:hAnsi="Calibri" w:cs="Calibri"/>
                <w:sz w:val="20"/>
                <w:szCs w:val="20"/>
                <w:lang w:val="es-ES"/>
              </w:rPr>
            </w:pPr>
            <w:r w:rsidRPr="00C8412D">
              <w:rPr>
                <w:rFonts w:ascii="Calibri" w:eastAsia="Calibri" w:hAnsi="Calibri" w:cs="Calibri"/>
                <w:sz w:val="20"/>
                <w:szCs w:val="20"/>
                <w:lang w:val="es-ES"/>
              </w:rPr>
              <w:t>E40*, E41*, E42*, E43*, E44*, E45*, E46*</w:t>
            </w:r>
          </w:p>
        </w:tc>
      </w:tr>
      <w:tr w:rsidR="00C8412D" w:rsidRPr="00C8412D" w14:paraId="7B40BBB7" w14:textId="77777777" w:rsidTr="00FC4D60">
        <w:tc>
          <w:tcPr>
            <w:tcW w:w="3415" w:type="dxa"/>
          </w:tcPr>
          <w:p w14:paraId="3F7E7575"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Prior Myocardial Infarction</w:t>
            </w:r>
          </w:p>
        </w:tc>
        <w:tc>
          <w:tcPr>
            <w:tcW w:w="2430" w:type="dxa"/>
          </w:tcPr>
          <w:p w14:paraId="716CE85C" w14:textId="77777777" w:rsidR="00C8412D" w:rsidRPr="00C8412D" w:rsidRDefault="00C8412D" w:rsidP="00C8412D">
            <w:pPr>
              <w:rPr>
                <w:rFonts w:ascii="Calibri" w:eastAsia="Calibri" w:hAnsi="Calibri" w:cs="Calibri"/>
                <w:sz w:val="20"/>
                <w:szCs w:val="20"/>
              </w:rPr>
            </w:pPr>
          </w:p>
        </w:tc>
        <w:tc>
          <w:tcPr>
            <w:tcW w:w="7380" w:type="dxa"/>
          </w:tcPr>
          <w:p w14:paraId="7A1B0FF9"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I25.2, I21.01, I21.02, I21.09, I21.11, I21.19, I21.21, I21.29, I21.3, I21.4, I21.9, I21.A1, I21.A9, I22.0, I22.1, I22.2, I22.8, I22.9</w:t>
            </w:r>
          </w:p>
        </w:tc>
      </w:tr>
      <w:tr w:rsidR="00C8412D" w:rsidRPr="00C8412D" w14:paraId="23897786" w14:textId="77777777" w:rsidTr="00FC4D60">
        <w:tc>
          <w:tcPr>
            <w:tcW w:w="3415" w:type="dxa"/>
          </w:tcPr>
          <w:p w14:paraId="7D6E49D9"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Stroke</w:t>
            </w:r>
          </w:p>
        </w:tc>
        <w:tc>
          <w:tcPr>
            <w:tcW w:w="2430" w:type="dxa"/>
          </w:tcPr>
          <w:p w14:paraId="0B13F91B"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Listed as active if there was a present on admission ICD code.  </w:t>
            </w:r>
          </w:p>
        </w:tc>
        <w:tc>
          <w:tcPr>
            <w:tcW w:w="7380" w:type="dxa"/>
          </w:tcPr>
          <w:p w14:paraId="18482A3F"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I63.39, I63.40, I63.411, I63.412, I63.413, I63.419, I63.421, I63.422, I63.423, I63.429, I63.431, I63.432, I63.433, I63.439, I63.441, I63.442, I63.443, I63.449, I63.49, I63.50, I63.511, I63.512, I63.513, I635.19, I635.21, I635.22, I635.23, I635.29, I635.31, I635.32, I635.33, I635.39, I635.41, I635.42, I635.43, I635.49, I635.9, I63.6, I63.8, I63.9, I63.39, I63.40, I63.411, I63.412, I63.413, I63.419, I63.421, I63.422, I63.423, I63.429, I63.431, I63.432, I63.433, I63.439, I63.441, I63.442, I63.443, I63.449, I63.49, I63.50, I63.511, I63.512, I63.513, I635.19, I635.21, I635.22, I635.23, I635.29, I635.31, I635.32, I635.33, I635.39, I635.41, I635.42, I635.43, I635.49, I635.9, I63.6, I63.8, I63.9</w:t>
            </w:r>
          </w:p>
        </w:tc>
      </w:tr>
      <w:tr w:rsidR="00C8412D" w:rsidRPr="00C8412D" w14:paraId="0BB6B2DF" w14:textId="77777777" w:rsidTr="00FC4D60">
        <w:tc>
          <w:tcPr>
            <w:tcW w:w="3415" w:type="dxa"/>
            <w:tcBorders>
              <w:top w:val="single" w:sz="8" w:space="0" w:color="auto"/>
            </w:tcBorders>
          </w:tcPr>
          <w:p w14:paraId="6BBB11D7"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Presenting Vitals</w:t>
            </w:r>
          </w:p>
        </w:tc>
        <w:tc>
          <w:tcPr>
            <w:tcW w:w="2430" w:type="dxa"/>
            <w:tcBorders>
              <w:top w:val="single" w:sz="8" w:space="0" w:color="auto"/>
            </w:tcBorders>
          </w:tcPr>
          <w:p w14:paraId="02A84DD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First set of vital signs recorded within 24 hours of admission</w:t>
            </w:r>
          </w:p>
        </w:tc>
        <w:tc>
          <w:tcPr>
            <w:tcW w:w="7380" w:type="dxa"/>
            <w:tcBorders>
              <w:top w:val="single" w:sz="8" w:space="0" w:color="auto"/>
            </w:tcBorders>
          </w:tcPr>
          <w:p w14:paraId="0DBFA201" w14:textId="77777777" w:rsidR="00C8412D" w:rsidRPr="00C8412D" w:rsidRDefault="00C8412D" w:rsidP="00C8412D">
            <w:pPr>
              <w:rPr>
                <w:rFonts w:ascii="Calibri" w:eastAsia="Calibri" w:hAnsi="Calibri" w:cs="Calibri"/>
                <w:sz w:val="20"/>
                <w:szCs w:val="20"/>
              </w:rPr>
            </w:pPr>
          </w:p>
        </w:tc>
      </w:tr>
      <w:tr w:rsidR="00C8412D" w:rsidRPr="00C8412D" w14:paraId="5F94C08C" w14:textId="77777777" w:rsidTr="00FC4D60">
        <w:tc>
          <w:tcPr>
            <w:tcW w:w="3415" w:type="dxa"/>
          </w:tcPr>
          <w:p w14:paraId="7AF8C975"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Heart Rate (beats/minute)</w:t>
            </w:r>
          </w:p>
        </w:tc>
        <w:tc>
          <w:tcPr>
            <w:tcW w:w="2430" w:type="dxa"/>
          </w:tcPr>
          <w:p w14:paraId="35559367"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Vitals flowsheet</w:t>
            </w:r>
          </w:p>
        </w:tc>
        <w:tc>
          <w:tcPr>
            <w:tcW w:w="7380" w:type="dxa"/>
          </w:tcPr>
          <w:p w14:paraId="2F04A0AC" w14:textId="77777777" w:rsidR="00C8412D" w:rsidRPr="00C8412D" w:rsidRDefault="00C8412D" w:rsidP="00C8412D">
            <w:pPr>
              <w:rPr>
                <w:rFonts w:ascii="Calibri" w:eastAsia="Calibri" w:hAnsi="Calibri" w:cs="Calibri"/>
                <w:sz w:val="20"/>
                <w:szCs w:val="20"/>
              </w:rPr>
            </w:pPr>
          </w:p>
        </w:tc>
      </w:tr>
      <w:tr w:rsidR="00C8412D" w:rsidRPr="00C8412D" w14:paraId="11E93D92" w14:textId="77777777" w:rsidTr="00FC4D60">
        <w:tc>
          <w:tcPr>
            <w:tcW w:w="3415" w:type="dxa"/>
          </w:tcPr>
          <w:p w14:paraId="68ABA16F"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Systolic Blood Pressure</w:t>
            </w:r>
          </w:p>
        </w:tc>
        <w:tc>
          <w:tcPr>
            <w:tcW w:w="2430" w:type="dxa"/>
          </w:tcPr>
          <w:p w14:paraId="1B5D12B7"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Vitals flowsheet</w:t>
            </w:r>
          </w:p>
        </w:tc>
        <w:tc>
          <w:tcPr>
            <w:tcW w:w="7380" w:type="dxa"/>
          </w:tcPr>
          <w:p w14:paraId="5CA3C5D4" w14:textId="77777777" w:rsidR="00C8412D" w:rsidRPr="00C8412D" w:rsidRDefault="00C8412D" w:rsidP="00C8412D">
            <w:pPr>
              <w:rPr>
                <w:rFonts w:ascii="Calibri" w:eastAsia="Calibri" w:hAnsi="Calibri" w:cs="Calibri"/>
                <w:sz w:val="20"/>
                <w:szCs w:val="20"/>
              </w:rPr>
            </w:pPr>
          </w:p>
        </w:tc>
      </w:tr>
      <w:tr w:rsidR="00C8412D" w:rsidRPr="00C8412D" w14:paraId="1455EAC8" w14:textId="77777777" w:rsidTr="00FC4D60">
        <w:tc>
          <w:tcPr>
            <w:tcW w:w="3415" w:type="dxa"/>
          </w:tcPr>
          <w:p w14:paraId="3BEBBE90"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Respiratory Dysfunction</w:t>
            </w:r>
          </w:p>
        </w:tc>
        <w:tc>
          <w:tcPr>
            <w:tcW w:w="2430" w:type="dxa"/>
          </w:tcPr>
          <w:p w14:paraId="5DFA80D0"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Vitals flowsheet. </w:t>
            </w:r>
          </w:p>
          <w:p w14:paraId="6E2C97FB"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Respiratory flowsheets.  </w:t>
            </w:r>
          </w:p>
        </w:tc>
        <w:tc>
          <w:tcPr>
            <w:tcW w:w="7380" w:type="dxa"/>
          </w:tcPr>
          <w:p w14:paraId="3FCF7204"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Requiring assisted ventilation at admission or oxygenation saturation &lt;90% at admission (within 24 hours)</w:t>
            </w:r>
          </w:p>
        </w:tc>
      </w:tr>
      <w:tr w:rsidR="00C8412D" w:rsidRPr="00C8412D" w14:paraId="466E9459" w14:textId="77777777" w:rsidTr="00FC4D60">
        <w:tc>
          <w:tcPr>
            <w:tcW w:w="3415" w:type="dxa"/>
          </w:tcPr>
          <w:p w14:paraId="3F1CC0A4"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lastRenderedPageBreak/>
              <w:t>Temperature °C</w:t>
            </w:r>
          </w:p>
        </w:tc>
        <w:tc>
          <w:tcPr>
            <w:tcW w:w="2430" w:type="dxa"/>
          </w:tcPr>
          <w:p w14:paraId="4D172014"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Vitals flowsheet</w:t>
            </w:r>
          </w:p>
        </w:tc>
        <w:tc>
          <w:tcPr>
            <w:tcW w:w="7380" w:type="dxa"/>
          </w:tcPr>
          <w:p w14:paraId="0B368A91" w14:textId="77777777" w:rsidR="00C8412D" w:rsidRPr="00C8412D" w:rsidRDefault="00C8412D" w:rsidP="00C8412D">
            <w:pPr>
              <w:rPr>
                <w:rFonts w:ascii="Calibri" w:eastAsia="Calibri" w:hAnsi="Calibri" w:cs="Calibri"/>
                <w:sz w:val="20"/>
                <w:szCs w:val="20"/>
              </w:rPr>
            </w:pPr>
          </w:p>
        </w:tc>
      </w:tr>
      <w:tr w:rsidR="00C8412D" w:rsidRPr="00C8412D" w14:paraId="7B74AFF1" w14:textId="77777777" w:rsidTr="00FC4D60">
        <w:tc>
          <w:tcPr>
            <w:tcW w:w="3415" w:type="dxa"/>
            <w:tcBorders>
              <w:bottom w:val="single" w:sz="8" w:space="0" w:color="auto"/>
            </w:tcBorders>
          </w:tcPr>
          <w:p w14:paraId="1B3DF29A"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Body Mass Index</w:t>
            </w:r>
          </w:p>
        </w:tc>
        <w:tc>
          <w:tcPr>
            <w:tcW w:w="2430" w:type="dxa"/>
            <w:tcBorders>
              <w:bottom w:val="single" w:sz="8" w:space="0" w:color="auto"/>
            </w:tcBorders>
          </w:tcPr>
          <w:p w14:paraId="3290B060"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Vitals flowsheet</w:t>
            </w:r>
          </w:p>
        </w:tc>
        <w:tc>
          <w:tcPr>
            <w:tcW w:w="7380" w:type="dxa"/>
            <w:tcBorders>
              <w:bottom w:val="single" w:sz="8" w:space="0" w:color="auto"/>
            </w:tcBorders>
          </w:tcPr>
          <w:p w14:paraId="73CB0FB7"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Any height recorded in the system.  First weight recorded in hospitalization.  Weight in kilograms divided by height in </w:t>
            </w:r>
            <w:proofErr w:type="gramStart"/>
            <w:r w:rsidRPr="00C8412D">
              <w:rPr>
                <w:rFonts w:ascii="Calibri" w:eastAsia="Calibri" w:hAnsi="Calibri" w:cs="Calibri"/>
                <w:sz w:val="20"/>
                <w:szCs w:val="20"/>
              </w:rPr>
              <w:t>meters-squared</w:t>
            </w:r>
            <w:proofErr w:type="gramEnd"/>
            <w:r w:rsidRPr="00C8412D">
              <w:rPr>
                <w:rFonts w:ascii="Calibri" w:eastAsia="Calibri" w:hAnsi="Calibri" w:cs="Calibri"/>
                <w:sz w:val="20"/>
                <w:szCs w:val="20"/>
              </w:rPr>
              <w:t xml:space="preserve">.  </w:t>
            </w:r>
          </w:p>
          <w:p w14:paraId="5026CC33"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&lt;18.5, 18.5-24.9, 25-29.9, 30-34.9, 35-39.9, 40+</w:t>
            </w:r>
          </w:p>
        </w:tc>
      </w:tr>
      <w:tr w:rsidR="00C8412D" w:rsidRPr="00C8412D" w14:paraId="70E145A4" w14:textId="77777777" w:rsidTr="00FC4D60">
        <w:tc>
          <w:tcPr>
            <w:tcW w:w="3415" w:type="dxa"/>
            <w:tcBorders>
              <w:top w:val="single" w:sz="8" w:space="0" w:color="auto"/>
            </w:tcBorders>
          </w:tcPr>
          <w:p w14:paraId="468EB493"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Presenting Laboratory Studies</w:t>
            </w:r>
          </w:p>
        </w:tc>
        <w:tc>
          <w:tcPr>
            <w:tcW w:w="2430" w:type="dxa"/>
            <w:tcBorders>
              <w:top w:val="single" w:sz="8" w:space="0" w:color="auto"/>
            </w:tcBorders>
          </w:tcPr>
          <w:p w14:paraId="6BB24756"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First set of laboratory studies recorded within 36 hours prior or up to 12 hours after 1</w:t>
            </w:r>
            <w:r w:rsidRPr="00C8412D">
              <w:rPr>
                <w:rFonts w:ascii="Calibri" w:eastAsia="Calibri" w:hAnsi="Calibri" w:cs="Calibri"/>
                <w:sz w:val="20"/>
                <w:szCs w:val="20"/>
                <w:vertAlign w:val="superscript"/>
              </w:rPr>
              <w:t>st</w:t>
            </w:r>
            <w:r w:rsidRPr="00C8412D">
              <w:rPr>
                <w:rFonts w:ascii="Calibri" w:eastAsia="Calibri" w:hAnsi="Calibri" w:cs="Calibri"/>
                <w:sz w:val="20"/>
                <w:szCs w:val="20"/>
              </w:rPr>
              <w:t xml:space="preserve"> set of vital signs</w:t>
            </w:r>
          </w:p>
        </w:tc>
        <w:tc>
          <w:tcPr>
            <w:tcW w:w="7380" w:type="dxa"/>
            <w:tcBorders>
              <w:top w:val="single" w:sz="8" w:space="0" w:color="auto"/>
            </w:tcBorders>
          </w:tcPr>
          <w:p w14:paraId="3167A993" w14:textId="77777777" w:rsidR="00C8412D" w:rsidRPr="00C8412D" w:rsidRDefault="00C8412D" w:rsidP="00C8412D">
            <w:pPr>
              <w:rPr>
                <w:rFonts w:ascii="Calibri" w:eastAsia="Calibri" w:hAnsi="Calibri" w:cs="Calibri"/>
                <w:sz w:val="20"/>
                <w:szCs w:val="20"/>
              </w:rPr>
            </w:pPr>
          </w:p>
        </w:tc>
      </w:tr>
      <w:tr w:rsidR="00C8412D" w:rsidRPr="00C8412D" w14:paraId="0D0FCD4D" w14:textId="77777777" w:rsidTr="00FC4D60">
        <w:tc>
          <w:tcPr>
            <w:tcW w:w="3415" w:type="dxa"/>
          </w:tcPr>
          <w:p w14:paraId="0D398B3C"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Hemoglobin (g/dL)</w:t>
            </w:r>
          </w:p>
        </w:tc>
        <w:tc>
          <w:tcPr>
            <w:tcW w:w="2430" w:type="dxa"/>
          </w:tcPr>
          <w:p w14:paraId="739F2A93"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Laboratory Database</w:t>
            </w:r>
          </w:p>
        </w:tc>
        <w:tc>
          <w:tcPr>
            <w:tcW w:w="7380" w:type="dxa"/>
          </w:tcPr>
          <w:p w14:paraId="3C3148EE"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Men: &lt;13.6, 13.6+</w:t>
            </w:r>
          </w:p>
          <w:p w14:paraId="49C7B24B"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Women: &lt;12.0, 12.0+</w:t>
            </w:r>
          </w:p>
        </w:tc>
      </w:tr>
      <w:tr w:rsidR="00C8412D" w:rsidRPr="00C8412D" w14:paraId="1709ECE2" w14:textId="77777777" w:rsidTr="00FC4D60">
        <w:tc>
          <w:tcPr>
            <w:tcW w:w="3415" w:type="dxa"/>
          </w:tcPr>
          <w:p w14:paraId="3243C596"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Erythrocyte Mean Corpuscular Volume (MCV) (</w:t>
            </w:r>
            <w:proofErr w:type="spellStart"/>
            <w:r w:rsidRPr="00C8412D">
              <w:rPr>
                <w:rFonts w:ascii="Calibri" w:eastAsia="Calibri" w:hAnsi="Calibri" w:cs="Calibri"/>
                <w:sz w:val="20"/>
                <w:szCs w:val="20"/>
              </w:rPr>
              <w:t>fL</w:t>
            </w:r>
            <w:proofErr w:type="spellEnd"/>
            <w:r w:rsidRPr="00C8412D">
              <w:rPr>
                <w:rFonts w:ascii="Calibri" w:eastAsia="Calibri" w:hAnsi="Calibri" w:cs="Calibri"/>
                <w:sz w:val="20"/>
                <w:szCs w:val="20"/>
              </w:rPr>
              <w:t>)</w:t>
            </w:r>
          </w:p>
        </w:tc>
        <w:tc>
          <w:tcPr>
            <w:tcW w:w="2430" w:type="dxa"/>
          </w:tcPr>
          <w:p w14:paraId="6CFFD153"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Laboratory Database</w:t>
            </w:r>
          </w:p>
        </w:tc>
        <w:tc>
          <w:tcPr>
            <w:tcW w:w="7380" w:type="dxa"/>
          </w:tcPr>
          <w:p w14:paraId="2D0E4215"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&lt;81, 81+</w:t>
            </w:r>
          </w:p>
        </w:tc>
      </w:tr>
      <w:tr w:rsidR="00C8412D" w:rsidRPr="00C8412D" w14:paraId="444DCB8C" w14:textId="77777777" w:rsidTr="00FC4D60">
        <w:tc>
          <w:tcPr>
            <w:tcW w:w="3415" w:type="dxa"/>
          </w:tcPr>
          <w:p w14:paraId="72D157FD"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Red Cell Distribution Width (RDW)-CV (%)</w:t>
            </w:r>
          </w:p>
        </w:tc>
        <w:tc>
          <w:tcPr>
            <w:tcW w:w="2430" w:type="dxa"/>
          </w:tcPr>
          <w:p w14:paraId="64298676"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Laboratory Database</w:t>
            </w:r>
          </w:p>
        </w:tc>
        <w:tc>
          <w:tcPr>
            <w:tcW w:w="7380" w:type="dxa"/>
          </w:tcPr>
          <w:p w14:paraId="281838F5"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&lt;14.7%, 14.7%+</w:t>
            </w:r>
          </w:p>
        </w:tc>
      </w:tr>
      <w:tr w:rsidR="00C8412D" w:rsidRPr="00C8412D" w14:paraId="63FB1D94" w14:textId="77777777" w:rsidTr="00FC4D60">
        <w:tc>
          <w:tcPr>
            <w:tcW w:w="3415" w:type="dxa"/>
          </w:tcPr>
          <w:p w14:paraId="77868AB4"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Platelet Count (cells/µL)</w:t>
            </w:r>
          </w:p>
        </w:tc>
        <w:tc>
          <w:tcPr>
            <w:tcW w:w="2430" w:type="dxa"/>
          </w:tcPr>
          <w:p w14:paraId="7F841B37"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Laboratory Database</w:t>
            </w:r>
          </w:p>
        </w:tc>
        <w:tc>
          <w:tcPr>
            <w:tcW w:w="7380" w:type="dxa"/>
          </w:tcPr>
          <w:p w14:paraId="0A1508B1"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&lt;50,000, 50,000-99,999, 100,000+</w:t>
            </w:r>
          </w:p>
        </w:tc>
      </w:tr>
      <w:tr w:rsidR="00C8412D" w:rsidRPr="00C8412D" w14:paraId="1C22D680" w14:textId="77777777" w:rsidTr="00FC4D60">
        <w:tc>
          <w:tcPr>
            <w:tcW w:w="3415" w:type="dxa"/>
          </w:tcPr>
          <w:p w14:paraId="33AAA835"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Serum Sodium (mmol/L)</w:t>
            </w:r>
          </w:p>
        </w:tc>
        <w:tc>
          <w:tcPr>
            <w:tcW w:w="2430" w:type="dxa"/>
          </w:tcPr>
          <w:p w14:paraId="3503D33E"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Laboratory Database</w:t>
            </w:r>
          </w:p>
        </w:tc>
        <w:tc>
          <w:tcPr>
            <w:tcW w:w="7380" w:type="dxa"/>
          </w:tcPr>
          <w:p w14:paraId="6ECBD121"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&lt;136, 136+</w:t>
            </w:r>
          </w:p>
        </w:tc>
      </w:tr>
      <w:tr w:rsidR="00C8412D" w:rsidRPr="00C8412D" w14:paraId="39A9B5D8" w14:textId="77777777" w:rsidTr="00FC4D60">
        <w:tc>
          <w:tcPr>
            <w:tcW w:w="3415" w:type="dxa"/>
            <w:tcBorders>
              <w:bottom w:val="single" w:sz="8" w:space="0" w:color="auto"/>
            </w:tcBorders>
          </w:tcPr>
          <w:p w14:paraId="7F8BBB8C"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Creatinine (mg/dL)</w:t>
            </w:r>
          </w:p>
        </w:tc>
        <w:tc>
          <w:tcPr>
            <w:tcW w:w="2430" w:type="dxa"/>
            <w:tcBorders>
              <w:bottom w:val="single" w:sz="8" w:space="0" w:color="auto"/>
            </w:tcBorders>
          </w:tcPr>
          <w:p w14:paraId="2EA6DBE7"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Laboratory Database</w:t>
            </w:r>
          </w:p>
        </w:tc>
        <w:tc>
          <w:tcPr>
            <w:tcW w:w="7380" w:type="dxa"/>
            <w:tcBorders>
              <w:bottom w:val="single" w:sz="8" w:space="0" w:color="auto"/>
            </w:tcBorders>
          </w:tcPr>
          <w:p w14:paraId="524EF213"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&lt;2.0 or ≥2.0 g/dL</w:t>
            </w:r>
          </w:p>
        </w:tc>
      </w:tr>
      <w:tr w:rsidR="00C8412D" w:rsidRPr="00C8412D" w14:paraId="65178C6D" w14:textId="77777777" w:rsidTr="00FC4D60">
        <w:tc>
          <w:tcPr>
            <w:tcW w:w="3415" w:type="dxa"/>
            <w:tcBorders>
              <w:top w:val="single" w:sz="8" w:space="0" w:color="auto"/>
            </w:tcBorders>
          </w:tcPr>
          <w:p w14:paraId="3EB1EB5F"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Clinical Presentation</w:t>
            </w:r>
          </w:p>
        </w:tc>
        <w:tc>
          <w:tcPr>
            <w:tcW w:w="2430" w:type="dxa"/>
            <w:tcBorders>
              <w:top w:val="single" w:sz="8" w:space="0" w:color="auto"/>
            </w:tcBorders>
          </w:tcPr>
          <w:p w14:paraId="4A9F756D" w14:textId="77777777" w:rsidR="00C8412D" w:rsidRPr="00C8412D" w:rsidRDefault="00C8412D" w:rsidP="00C8412D">
            <w:pPr>
              <w:rPr>
                <w:rFonts w:ascii="Calibri" w:eastAsia="Calibri" w:hAnsi="Calibri" w:cs="Calibri"/>
                <w:sz w:val="20"/>
                <w:szCs w:val="20"/>
              </w:rPr>
            </w:pPr>
          </w:p>
        </w:tc>
        <w:tc>
          <w:tcPr>
            <w:tcW w:w="7380" w:type="dxa"/>
            <w:tcBorders>
              <w:top w:val="single" w:sz="8" w:space="0" w:color="auto"/>
            </w:tcBorders>
          </w:tcPr>
          <w:p w14:paraId="6268AF3C" w14:textId="77777777" w:rsidR="00C8412D" w:rsidRPr="00C8412D" w:rsidRDefault="00C8412D" w:rsidP="00C8412D">
            <w:pPr>
              <w:rPr>
                <w:rFonts w:ascii="Calibri" w:eastAsia="Calibri" w:hAnsi="Calibri" w:cs="Calibri"/>
                <w:sz w:val="20"/>
                <w:szCs w:val="20"/>
              </w:rPr>
            </w:pPr>
          </w:p>
        </w:tc>
      </w:tr>
      <w:tr w:rsidR="00C8412D" w:rsidRPr="00C8412D" w14:paraId="2F955E31" w14:textId="77777777" w:rsidTr="00FC4D60">
        <w:tc>
          <w:tcPr>
            <w:tcW w:w="3415" w:type="dxa"/>
            <w:tcBorders>
              <w:top w:val="single" w:sz="4" w:space="0" w:color="auto"/>
            </w:tcBorders>
          </w:tcPr>
          <w:p w14:paraId="5373268F"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Systemic Inflammatory Response Syndrome (SIRS) Criteria</w:t>
            </w:r>
          </w:p>
        </w:tc>
        <w:tc>
          <w:tcPr>
            <w:tcW w:w="2430" w:type="dxa"/>
            <w:tcBorders>
              <w:top w:val="single" w:sz="4" w:space="0" w:color="auto"/>
            </w:tcBorders>
          </w:tcPr>
          <w:p w14:paraId="039B2A8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Vitals flowsheet &amp; Laboratory Database</w:t>
            </w:r>
          </w:p>
        </w:tc>
        <w:tc>
          <w:tcPr>
            <w:tcW w:w="7380" w:type="dxa"/>
            <w:tcBorders>
              <w:top w:val="single" w:sz="4" w:space="0" w:color="auto"/>
            </w:tcBorders>
          </w:tcPr>
          <w:p w14:paraId="72BBF43B" w14:textId="77777777" w:rsidR="00C8412D" w:rsidRPr="00C8412D" w:rsidRDefault="00C8412D" w:rsidP="00C8412D">
            <w:pPr>
              <w:rPr>
                <w:rFonts w:ascii="Calibri" w:eastAsia="Calibri" w:hAnsi="Calibri" w:cs="Calibri"/>
                <w:sz w:val="20"/>
                <w:szCs w:val="20"/>
              </w:rPr>
            </w:pPr>
            <w:r w:rsidRPr="00C8412D">
              <w:rPr>
                <w:rFonts w:ascii="Calibri" w:eastAsia="Times New Roman" w:hAnsi="Calibri" w:cs="Calibri"/>
                <w:color w:val="000000"/>
                <w:sz w:val="20"/>
                <w:szCs w:val="20"/>
              </w:rPr>
              <w:t>The presence of SIRS required two or more criteria: temperature &lt;36°C or &gt;38°C, heart rate &gt;90 beats/min, respiratory rate &gt;20 breaths/min, white blood cell count &lt;4,000/mm</w:t>
            </w:r>
            <w:r w:rsidRPr="00C8412D">
              <w:rPr>
                <w:rFonts w:ascii="Calibri" w:eastAsia="Times New Roman" w:hAnsi="Calibri" w:cs="Calibri"/>
                <w:color w:val="000000"/>
                <w:sz w:val="20"/>
                <w:szCs w:val="20"/>
                <w:vertAlign w:val="superscript"/>
              </w:rPr>
              <w:t>3</w:t>
            </w:r>
            <w:r w:rsidRPr="00C8412D">
              <w:rPr>
                <w:rFonts w:ascii="Calibri" w:eastAsia="Times New Roman" w:hAnsi="Calibri" w:cs="Calibri"/>
                <w:color w:val="000000"/>
                <w:sz w:val="20"/>
                <w:szCs w:val="20"/>
              </w:rPr>
              <w:t xml:space="preserve"> or &gt;12,000 mm</w:t>
            </w:r>
            <w:r w:rsidRPr="00C8412D">
              <w:rPr>
                <w:rFonts w:ascii="Calibri" w:eastAsia="Times New Roman" w:hAnsi="Calibri" w:cs="Calibri"/>
                <w:color w:val="000000"/>
                <w:sz w:val="20"/>
                <w:szCs w:val="20"/>
                <w:vertAlign w:val="superscript"/>
              </w:rPr>
              <w:t>3</w:t>
            </w:r>
            <w:r w:rsidRPr="00C8412D">
              <w:rPr>
                <w:rFonts w:ascii="Calibri" w:eastAsia="Times New Roman" w:hAnsi="Calibri" w:cs="Calibri"/>
                <w:color w:val="000000"/>
                <w:sz w:val="20"/>
                <w:szCs w:val="20"/>
              </w:rPr>
              <w:t xml:space="preserve">. </w:t>
            </w:r>
          </w:p>
        </w:tc>
      </w:tr>
      <w:tr w:rsidR="00C8412D" w:rsidRPr="00C8412D" w14:paraId="05AAD42B" w14:textId="77777777" w:rsidTr="00FC4D60">
        <w:tc>
          <w:tcPr>
            <w:tcW w:w="3415" w:type="dxa"/>
            <w:tcBorders>
              <w:top w:val="single" w:sz="8" w:space="0" w:color="auto"/>
            </w:tcBorders>
          </w:tcPr>
          <w:p w14:paraId="104B40DD" w14:textId="77777777" w:rsidR="00C8412D" w:rsidRPr="00C8412D" w:rsidRDefault="00C8412D" w:rsidP="00C8412D">
            <w:pPr>
              <w:rPr>
                <w:rFonts w:ascii="Calibri" w:eastAsia="Calibri" w:hAnsi="Calibri" w:cs="Calibri"/>
                <w:b/>
                <w:bCs/>
                <w:sz w:val="20"/>
                <w:szCs w:val="20"/>
              </w:rPr>
            </w:pPr>
            <w:r w:rsidRPr="00C8412D">
              <w:rPr>
                <w:rFonts w:ascii="Calibri" w:eastAsia="Calibri" w:hAnsi="Calibri" w:cs="Calibri"/>
                <w:b/>
                <w:bCs/>
                <w:sz w:val="20"/>
                <w:szCs w:val="20"/>
              </w:rPr>
              <w:t>Anticoagulation During Admission</w:t>
            </w:r>
          </w:p>
        </w:tc>
        <w:tc>
          <w:tcPr>
            <w:tcW w:w="2430" w:type="dxa"/>
            <w:tcBorders>
              <w:top w:val="single" w:sz="8" w:space="0" w:color="auto"/>
            </w:tcBorders>
          </w:tcPr>
          <w:p w14:paraId="32042791"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Medication Administration Database </w:t>
            </w:r>
          </w:p>
        </w:tc>
        <w:tc>
          <w:tcPr>
            <w:tcW w:w="7380" w:type="dxa"/>
            <w:tcBorders>
              <w:top w:val="single" w:sz="8" w:space="0" w:color="auto"/>
            </w:tcBorders>
          </w:tcPr>
          <w:p w14:paraId="646EB1E0"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Defined as maximum intensity on day of admission or day after admission.  </w:t>
            </w:r>
          </w:p>
        </w:tc>
      </w:tr>
      <w:tr w:rsidR="00C8412D" w:rsidRPr="00C8412D" w14:paraId="638CA13C" w14:textId="77777777" w:rsidTr="00FC4D60">
        <w:tc>
          <w:tcPr>
            <w:tcW w:w="3415" w:type="dxa"/>
          </w:tcPr>
          <w:p w14:paraId="059A176B"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None</w:t>
            </w:r>
          </w:p>
        </w:tc>
        <w:tc>
          <w:tcPr>
            <w:tcW w:w="2430" w:type="dxa"/>
          </w:tcPr>
          <w:p w14:paraId="03811447" w14:textId="77777777" w:rsidR="00C8412D" w:rsidRPr="00C8412D" w:rsidRDefault="00C8412D" w:rsidP="00C8412D">
            <w:pPr>
              <w:rPr>
                <w:rFonts w:ascii="Calibri" w:eastAsia="Calibri" w:hAnsi="Calibri" w:cs="Calibri"/>
                <w:sz w:val="20"/>
                <w:szCs w:val="20"/>
              </w:rPr>
            </w:pPr>
          </w:p>
        </w:tc>
        <w:tc>
          <w:tcPr>
            <w:tcW w:w="7380" w:type="dxa"/>
          </w:tcPr>
          <w:p w14:paraId="09F3A84F"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Heparin flushes to keep lines and catheters patent. </w:t>
            </w:r>
          </w:p>
        </w:tc>
      </w:tr>
      <w:tr w:rsidR="00C8412D" w:rsidRPr="00C8412D" w14:paraId="56CEF834" w14:textId="77777777" w:rsidTr="00FC4D60">
        <w:tc>
          <w:tcPr>
            <w:tcW w:w="3415" w:type="dxa"/>
          </w:tcPr>
          <w:p w14:paraId="25126007"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Prophylactic</w:t>
            </w:r>
          </w:p>
        </w:tc>
        <w:tc>
          <w:tcPr>
            <w:tcW w:w="2430" w:type="dxa"/>
          </w:tcPr>
          <w:p w14:paraId="4CFAAF3B" w14:textId="77777777" w:rsidR="00C8412D" w:rsidRPr="00C8412D" w:rsidRDefault="00C8412D" w:rsidP="00C8412D">
            <w:pPr>
              <w:rPr>
                <w:rFonts w:ascii="Calibri" w:eastAsia="Calibri" w:hAnsi="Calibri" w:cs="Calibri"/>
                <w:sz w:val="20"/>
                <w:szCs w:val="20"/>
              </w:rPr>
            </w:pPr>
          </w:p>
        </w:tc>
        <w:tc>
          <w:tcPr>
            <w:tcW w:w="7380" w:type="dxa"/>
          </w:tcPr>
          <w:p w14:paraId="4821373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Apixaban:  2.5mg once or twice daily</w:t>
            </w:r>
          </w:p>
          <w:p w14:paraId="3D50D99B" w14:textId="77777777" w:rsidR="00C8412D" w:rsidRPr="00C8412D" w:rsidRDefault="00C8412D" w:rsidP="00C8412D">
            <w:pPr>
              <w:rPr>
                <w:rFonts w:ascii="Calibri" w:eastAsia="Calibri" w:hAnsi="Calibri" w:cs="Calibri"/>
                <w:sz w:val="20"/>
                <w:szCs w:val="20"/>
              </w:rPr>
            </w:pPr>
            <w:proofErr w:type="spellStart"/>
            <w:r w:rsidRPr="00C8412D">
              <w:rPr>
                <w:rFonts w:ascii="Calibri" w:eastAsia="Calibri" w:hAnsi="Calibri" w:cs="Calibri"/>
                <w:sz w:val="20"/>
                <w:szCs w:val="20"/>
              </w:rPr>
              <w:t>Dalteparin</w:t>
            </w:r>
            <w:proofErr w:type="spellEnd"/>
            <w:r w:rsidRPr="00C8412D">
              <w:rPr>
                <w:rFonts w:ascii="Calibri" w:eastAsia="Calibri" w:hAnsi="Calibri" w:cs="Calibri"/>
                <w:sz w:val="20"/>
                <w:szCs w:val="20"/>
              </w:rPr>
              <w:t>:  2500 or 5000 units sub-cutaneous daily</w:t>
            </w:r>
          </w:p>
          <w:p w14:paraId="61B8DCDC"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Enoxaparin: 30mg twice daily or 40mg once daily </w:t>
            </w:r>
          </w:p>
          <w:p w14:paraId="0BFDBDB1"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Fondaparinux: 2.5mg once daily </w:t>
            </w:r>
          </w:p>
          <w:p w14:paraId="2062D3A5"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Heparin: &lt;15,000 international units / day sub-cutaneous in divided doses  </w:t>
            </w:r>
          </w:p>
          <w:p w14:paraId="0A5E1818"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Rivaroxaban:  10mg once daily  </w:t>
            </w:r>
          </w:p>
        </w:tc>
      </w:tr>
      <w:tr w:rsidR="00C8412D" w:rsidRPr="00C8412D" w14:paraId="74C03E7A" w14:textId="77777777" w:rsidTr="00FC4D60">
        <w:tc>
          <w:tcPr>
            <w:tcW w:w="3415" w:type="dxa"/>
          </w:tcPr>
          <w:p w14:paraId="5D14D887"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Intermediate</w:t>
            </w:r>
          </w:p>
        </w:tc>
        <w:tc>
          <w:tcPr>
            <w:tcW w:w="2430" w:type="dxa"/>
          </w:tcPr>
          <w:p w14:paraId="03C393A1" w14:textId="77777777" w:rsidR="00C8412D" w:rsidRPr="00C8412D" w:rsidRDefault="00C8412D" w:rsidP="00C8412D">
            <w:pPr>
              <w:rPr>
                <w:rFonts w:ascii="Calibri" w:eastAsia="Calibri" w:hAnsi="Calibri" w:cs="Calibri"/>
                <w:sz w:val="20"/>
                <w:szCs w:val="20"/>
              </w:rPr>
            </w:pPr>
          </w:p>
        </w:tc>
        <w:tc>
          <w:tcPr>
            <w:tcW w:w="7380" w:type="dxa"/>
          </w:tcPr>
          <w:p w14:paraId="01034023"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Any anticoagulation dose greater than prophylactic and less than 80% of full anticoagulation level.  Included as full anticoagulation for definition purposes.  </w:t>
            </w:r>
          </w:p>
        </w:tc>
      </w:tr>
      <w:tr w:rsidR="00C8412D" w:rsidRPr="00C8412D" w14:paraId="3FA5943E" w14:textId="77777777" w:rsidTr="00FC4D60">
        <w:tc>
          <w:tcPr>
            <w:tcW w:w="3415" w:type="dxa"/>
            <w:tcBorders>
              <w:bottom w:val="single" w:sz="8" w:space="0" w:color="auto"/>
            </w:tcBorders>
          </w:tcPr>
          <w:p w14:paraId="0E29BE45" w14:textId="77777777" w:rsidR="00C8412D" w:rsidRPr="00C8412D" w:rsidRDefault="00C8412D" w:rsidP="00C8412D">
            <w:pPr>
              <w:ind w:left="166"/>
              <w:rPr>
                <w:rFonts w:ascii="Calibri" w:eastAsia="Calibri" w:hAnsi="Calibri" w:cs="Calibri"/>
                <w:sz w:val="20"/>
                <w:szCs w:val="20"/>
              </w:rPr>
            </w:pPr>
            <w:r w:rsidRPr="00C8412D">
              <w:rPr>
                <w:rFonts w:ascii="Calibri" w:eastAsia="Calibri" w:hAnsi="Calibri" w:cs="Calibri"/>
                <w:sz w:val="20"/>
                <w:szCs w:val="20"/>
              </w:rPr>
              <w:t>Full</w:t>
            </w:r>
          </w:p>
        </w:tc>
        <w:tc>
          <w:tcPr>
            <w:tcW w:w="2430" w:type="dxa"/>
            <w:tcBorders>
              <w:bottom w:val="single" w:sz="8" w:space="0" w:color="auto"/>
            </w:tcBorders>
          </w:tcPr>
          <w:p w14:paraId="727503F4" w14:textId="77777777" w:rsidR="00C8412D" w:rsidRPr="00C8412D" w:rsidRDefault="00C8412D" w:rsidP="00C8412D">
            <w:pPr>
              <w:rPr>
                <w:rFonts w:ascii="Calibri" w:eastAsia="Calibri" w:hAnsi="Calibri" w:cs="Calibri"/>
                <w:sz w:val="20"/>
                <w:szCs w:val="20"/>
              </w:rPr>
            </w:pPr>
          </w:p>
        </w:tc>
        <w:tc>
          <w:tcPr>
            <w:tcW w:w="7380" w:type="dxa"/>
            <w:tcBorders>
              <w:bottom w:val="single" w:sz="8" w:space="0" w:color="auto"/>
            </w:tcBorders>
          </w:tcPr>
          <w:p w14:paraId="0E258BE6"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Apixaban:  Any dose &gt;2.5mg twice daily </w:t>
            </w:r>
          </w:p>
          <w:p w14:paraId="5174AB87" w14:textId="77777777" w:rsidR="00C8412D" w:rsidRPr="00C8412D" w:rsidRDefault="00C8412D" w:rsidP="00C8412D">
            <w:pPr>
              <w:rPr>
                <w:rFonts w:ascii="Calibri" w:eastAsia="Calibri" w:hAnsi="Calibri" w:cs="Calibri"/>
                <w:sz w:val="20"/>
                <w:szCs w:val="20"/>
              </w:rPr>
            </w:pPr>
            <w:proofErr w:type="spellStart"/>
            <w:r w:rsidRPr="00C8412D">
              <w:rPr>
                <w:rFonts w:ascii="Calibri" w:eastAsia="Calibri" w:hAnsi="Calibri" w:cs="Calibri"/>
                <w:sz w:val="20"/>
                <w:szCs w:val="20"/>
              </w:rPr>
              <w:t>Argatroban</w:t>
            </w:r>
            <w:proofErr w:type="spellEnd"/>
            <w:r w:rsidRPr="00C8412D">
              <w:rPr>
                <w:rFonts w:ascii="Calibri" w:eastAsia="Calibri" w:hAnsi="Calibri" w:cs="Calibri"/>
                <w:sz w:val="20"/>
                <w:szCs w:val="20"/>
              </w:rPr>
              <w:t xml:space="preserve">:  Any intravenous dose </w:t>
            </w:r>
          </w:p>
          <w:p w14:paraId="03E543FF"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Bivalirudin:  Any intravenous dose </w:t>
            </w:r>
          </w:p>
          <w:p w14:paraId="0D6E3AF9"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Dabigatran:  Any oral dose  </w:t>
            </w:r>
          </w:p>
          <w:p w14:paraId="58D911CF" w14:textId="77777777" w:rsidR="00C8412D" w:rsidRPr="00C8412D" w:rsidRDefault="00C8412D" w:rsidP="00C8412D">
            <w:pPr>
              <w:rPr>
                <w:rFonts w:ascii="Calibri" w:eastAsia="Calibri" w:hAnsi="Calibri" w:cs="Calibri"/>
                <w:sz w:val="20"/>
                <w:szCs w:val="20"/>
              </w:rPr>
            </w:pPr>
            <w:proofErr w:type="spellStart"/>
            <w:r w:rsidRPr="00C8412D">
              <w:rPr>
                <w:rFonts w:ascii="Calibri" w:eastAsia="Calibri" w:hAnsi="Calibri" w:cs="Calibri"/>
                <w:sz w:val="20"/>
                <w:szCs w:val="20"/>
              </w:rPr>
              <w:lastRenderedPageBreak/>
              <w:t>Dalteparin</w:t>
            </w:r>
            <w:proofErr w:type="spellEnd"/>
            <w:r w:rsidRPr="00C8412D">
              <w:rPr>
                <w:rFonts w:ascii="Calibri" w:eastAsia="Calibri" w:hAnsi="Calibri" w:cs="Calibri"/>
                <w:sz w:val="20"/>
                <w:szCs w:val="20"/>
              </w:rPr>
              <w:t>:  &gt;180 units/kg daily (80% of therapeutic dose) subcutaneous</w:t>
            </w:r>
          </w:p>
          <w:p w14:paraId="1A8D2A9D" w14:textId="77777777" w:rsidR="00C8412D" w:rsidRPr="00C8412D" w:rsidRDefault="00C8412D" w:rsidP="00C8412D">
            <w:pPr>
              <w:rPr>
                <w:rFonts w:ascii="Calibri" w:eastAsia="Calibri" w:hAnsi="Calibri" w:cs="Calibri"/>
                <w:sz w:val="20"/>
                <w:szCs w:val="20"/>
              </w:rPr>
            </w:pPr>
            <w:proofErr w:type="spellStart"/>
            <w:r w:rsidRPr="00C8412D">
              <w:rPr>
                <w:rFonts w:ascii="Calibri" w:eastAsia="Calibri" w:hAnsi="Calibri" w:cs="Calibri"/>
                <w:sz w:val="20"/>
                <w:szCs w:val="20"/>
              </w:rPr>
              <w:t>Edoxaban</w:t>
            </w:r>
            <w:proofErr w:type="spellEnd"/>
            <w:r w:rsidRPr="00C8412D">
              <w:rPr>
                <w:rFonts w:ascii="Calibri" w:eastAsia="Calibri" w:hAnsi="Calibri" w:cs="Calibri"/>
                <w:sz w:val="20"/>
                <w:szCs w:val="20"/>
              </w:rPr>
              <w:t>:  Any oral Dose</w:t>
            </w:r>
          </w:p>
          <w:p w14:paraId="34A8788A"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Enoxaparin:  &gt;1.2mg/kg once daily or &gt; 0.8mg/kg twice daily (80% of therapeutic dose) subcutaneous</w:t>
            </w:r>
          </w:p>
          <w:p w14:paraId="3E25261E"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Fondaparinux:  &gt;2.5mg/day subcutaneous </w:t>
            </w:r>
          </w:p>
          <w:p w14:paraId="32341A86"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Heparin:  Any intravenous dose (other than flushes). Greater than 200 units/kg subcutaneous twice daily (80% of therapeutic dose)  </w:t>
            </w:r>
          </w:p>
          <w:p w14:paraId="13EA676A" w14:textId="77777777" w:rsidR="00C8412D" w:rsidRPr="00C8412D" w:rsidRDefault="00C8412D" w:rsidP="00C8412D">
            <w:pPr>
              <w:rPr>
                <w:rFonts w:ascii="Calibri" w:eastAsia="Calibri" w:hAnsi="Calibri" w:cs="Calibri"/>
                <w:sz w:val="20"/>
                <w:szCs w:val="20"/>
              </w:rPr>
            </w:pPr>
            <w:proofErr w:type="spellStart"/>
            <w:r w:rsidRPr="00C8412D">
              <w:rPr>
                <w:rFonts w:ascii="Calibri" w:eastAsia="Calibri" w:hAnsi="Calibri" w:cs="Calibri"/>
                <w:sz w:val="20"/>
                <w:szCs w:val="20"/>
              </w:rPr>
              <w:t>Lepirudin</w:t>
            </w:r>
            <w:proofErr w:type="spellEnd"/>
            <w:r w:rsidRPr="00C8412D">
              <w:rPr>
                <w:rFonts w:ascii="Calibri" w:eastAsia="Calibri" w:hAnsi="Calibri" w:cs="Calibri"/>
                <w:sz w:val="20"/>
                <w:szCs w:val="20"/>
              </w:rPr>
              <w:t>:  Any intravenous dose</w:t>
            </w:r>
          </w:p>
          <w:p w14:paraId="228E1418" w14:textId="77777777" w:rsidR="00C8412D" w:rsidRPr="00C8412D" w:rsidRDefault="00C8412D" w:rsidP="00C8412D">
            <w:pPr>
              <w:rPr>
                <w:rFonts w:ascii="Calibri" w:eastAsia="Calibri" w:hAnsi="Calibri" w:cs="Calibri"/>
                <w:sz w:val="20"/>
                <w:szCs w:val="20"/>
              </w:rPr>
            </w:pPr>
            <w:r w:rsidRPr="00C8412D">
              <w:rPr>
                <w:rFonts w:ascii="Calibri" w:eastAsia="Calibri" w:hAnsi="Calibri" w:cs="Calibri"/>
                <w:sz w:val="20"/>
                <w:szCs w:val="20"/>
              </w:rPr>
              <w:t xml:space="preserve">Rivaroxaban:  Any dose greater than 10mg daily </w:t>
            </w:r>
          </w:p>
        </w:tc>
      </w:tr>
    </w:tbl>
    <w:p w14:paraId="4E34D8DA" w14:textId="77777777" w:rsidR="00C8412D" w:rsidRPr="00C8412D" w:rsidRDefault="00C8412D" w:rsidP="00C8412D">
      <w:pPr>
        <w:rPr>
          <w:rFonts w:ascii="Calibri" w:eastAsia="Calibri" w:hAnsi="Calibri" w:cs="Calibri"/>
          <w:kern w:val="0"/>
          <w14:ligatures w14:val="none"/>
        </w:rPr>
      </w:pPr>
    </w:p>
    <w:p w14:paraId="5C70043A" w14:textId="77777777" w:rsidR="00C8412D" w:rsidRPr="00C8412D" w:rsidRDefault="00C8412D" w:rsidP="00C8412D">
      <w:pPr>
        <w:rPr>
          <w:rFonts w:ascii="Calibri" w:eastAsia="Calibri" w:hAnsi="Calibri" w:cs="Arial"/>
          <w:kern w:val="0"/>
          <w14:ligatures w14:val="none"/>
        </w:rPr>
      </w:pPr>
      <w:r w:rsidRPr="00C8412D">
        <w:rPr>
          <w:rFonts w:ascii="Calibri" w:eastAsia="Calibri" w:hAnsi="Calibri" w:cs="Arial"/>
          <w:kern w:val="0"/>
          <w14:ligatures w14:val="none"/>
        </w:rPr>
        <w:br w:type="page"/>
      </w:r>
    </w:p>
    <w:p w14:paraId="505F0787" w14:textId="77777777" w:rsidR="00C8412D" w:rsidRPr="00C8412D" w:rsidRDefault="00C8412D" w:rsidP="00C8412D">
      <w:pPr>
        <w:rPr>
          <w:rFonts w:ascii="Calibri" w:eastAsia="Calibri" w:hAnsi="Calibri" w:cs="Calibri"/>
          <w:b/>
          <w:bCs/>
          <w:kern w:val="0"/>
          <w:sz w:val="24"/>
          <w:szCs w:val="24"/>
          <w14:ligatures w14:val="none"/>
        </w:rPr>
      </w:pPr>
      <w:r w:rsidRPr="00C8412D">
        <w:rPr>
          <w:rFonts w:ascii="Calibri" w:eastAsia="Calibri" w:hAnsi="Calibri" w:cs="Calibri"/>
          <w:b/>
          <w:bCs/>
          <w:kern w:val="0"/>
          <w:sz w:val="24"/>
          <w:szCs w:val="24"/>
          <w14:ligatures w14:val="none"/>
        </w:rPr>
        <w:lastRenderedPageBreak/>
        <w:t>Table 2. Mean predicted HA-VTE risk and observed HA-VTE risk for the study population</w:t>
      </w:r>
    </w:p>
    <w:tbl>
      <w:tblPr>
        <w:tblStyle w:val="TableGrid"/>
        <w:tblW w:w="1179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2160"/>
        <w:gridCol w:w="2161"/>
        <w:gridCol w:w="2161"/>
        <w:gridCol w:w="2161"/>
      </w:tblGrid>
      <w:tr w:rsidR="00C8412D" w:rsidRPr="00C8412D" w14:paraId="19968EC4" w14:textId="77777777" w:rsidTr="00FC4D60">
        <w:tc>
          <w:tcPr>
            <w:tcW w:w="3154" w:type="dxa"/>
            <w:tcBorders>
              <w:top w:val="single" w:sz="4" w:space="0" w:color="auto"/>
              <w:bottom w:val="single" w:sz="4" w:space="0" w:color="auto"/>
            </w:tcBorders>
          </w:tcPr>
          <w:p w14:paraId="68B09371" w14:textId="77777777" w:rsidR="00C8412D" w:rsidRPr="00C8412D" w:rsidRDefault="00C8412D" w:rsidP="00C8412D">
            <w:pPr>
              <w:contextualSpacing/>
              <w:rPr>
                <w:rFonts w:ascii="Calibri" w:eastAsia="Calibri" w:hAnsi="Calibri" w:cs="Calibri"/>
                <w:sz w:val="24"/>
                <w:szCs w:val="24"/>
              </w:rPr>
            </w:pPr>
          </w:p>
        </w:tc>
        <w:tc>
          <w:tcPr>
            <w:tcW w:w="2160" w:type="dxa"/>
            <w:tcBorders>
              <w:top w:val="single" w:sz="4" w:space="0" w:color="auto"/>
              <w:bottom w:val="single" w:sz="4" w:space="0" w:color="auto"/>
            </w:tcBorders>
            <w:vAlign w:val="center"/>
          </w:tcPr>
          <w:p w14:paraId="5915483E"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Mean predicted risk, %*</w:t>
            </w:r>
          </w:p>
        </w:tc>
        <w:tc>
          <w:tcPr>
            <w:tcW w:w="2161" w:type="dxa"/>
            <w:tcBorders>
              <w:top w:val="single" w:sz="4" w:space="0" w:color="auto"/>
              <w:bottom w:val="single" w:sz="4" w:space="0" w:color="auto"/>
            </w:tcBorders>
            <w:vAlign w:val="center"/>
          </w:tcPr>
          <w:p w14:paraId="20814579"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Mean predicted risk using multiple imputation, %</w:t>
            </w:r>
          </w:p>
        </w:tc>
        <w:tc>
          <w:tcPr>
            <w:tcW w:w="2160" w:type="dxa"/>
            <w:tcBorders>
              <w:top w:val="single" w:sz="4" w:space="0" w:color="auto"/>
              <w:bottom w:val="single" w:sz="4" w:space="0" w:color="auto"/>
            </w:tcBorders>
            <w:vAlign w:val="center"/>
          </w:tcPr>
          <w:p w14:paraId="1A52E95C"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Observed risk, % (number of HA-VTE events)</w:t>
            </w:r>
          </w:p>
        </w:tc>
        <w:tc>
          <w:tcPr>
            <w:tcW w:w="2161" w:type="dxa"/>
            <w:tcBorders>
              <w:top w:val="single" w:sz="4" w:space="0" w:color="auto"/>
              <w:bottom w:val="single" w:sz="4" w:space="0" w:color="auto"/>
            </w:tcBorders>
          </w:tcPr>
          <w:p w14:paraId="79CF1CF3"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Observed risk using multiple imputation, % (number of HA-VTE events)</w:t>
            </w:r>
          </w:p>
        </w:tc>
      </w:tr>
      <w:tr w:rsidR="00C8412D" w:rsidRPr="00C8412D" w14:paraId="32595A59" w14:textId="77777777" w:rsidTr="00FC4D60">
        <w:tc>
          <w:tcPr>
            <w:tcW w:w="3154" w:type="dxa"/>
            <w:tcBorders>
              <w:top w:val="single" w:sz="4" w:space="0" w:color="auto"/>
            </w:tcBorders>
            <w:vAlign w:val="center"/>
          </w:tcPr>
          <w:p w14:paraId="3FEFABAD" w14:textId="77777777" w:rsidR="00C8412D" w:rsidRPr="00C8412D" w:rsidRDefault="00C8412D" w:rsidP="00C8412D">
            <w:pPr>
              <w:contextualSpacing/>
              <w:rPr>
                <w:rFonts w:ascii="Calibri" w:eastAsia="Calibri" w:hAnsi="Calibri" w:cs="Calibri"/>
                <w:sz w:val="24"/>
                <w:szCs w:val="24"/>
              </w:rPr>
            </w:pPr>
            <w:r w:rsidRPr="00C8412D">
              <w:rPr>
                <w:rFonts w:ascii="Calibri" w:eastAsia="Calibri" w:hAnsi="Calibri" w:cs="Calibri"/>
                <w:sz w:val="24"/>
                <w:szCs w:val="24"/>
              </w:rPr>
              <w:t>Entire population</w:t>
            </w:r>
          </w:p>
        </w:tc>
        <w:tc>
          <w:tcPr>
            <w:tcW w:w="2160" w:type="dxa"/>
            <w:tcBorders>
              <w:top w:val="single" w:sz="4" w:space="0" w:color="auto"/>
            </w:tcBorders>
            <w:vAlign w:val="center"/>
          </w:tcPr>
          <w:p w14:paraId="6899E7B5"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0.36%</w:t>
            </w:r>
          </w:p>
        </w:tc>
        <w:tc>
          <w:tcPr>
            <w:tcW w:w="2160" w:type="dxa"/>
            <w:tcBorders>
              <w:top w:val="single" w:sz="4" w:space="0" w:color="auto"/>
            </w:tcBorders>
            <w:vAlign w:val="center"/>
          </w:tcPr>
          <w:p w14:paraId="735AFF1D"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0.38%</w:t>
            </w:r>
          </w:p>
        </w:tc>
        <w:tc>
          <w:tcPr>
            <w:tcW w:w="2161" w:type="dxa"/>
            <w:tcBorders>
              <w:top w:val="single" w:sz="4" w:space="0" w:color="auto"/>
            </w:tcBorders>
            <w:vAlign w:val="center"/>
          </w:tcPr>
          <w:p w14:paraId="04F9FF1D"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0.30% (332)</w:t>
            </w:r>
          </w:p>
        </w:tc>
        <w:tc>
          <w:tcPr>
            <w:tcW w:w="2161" w:type="dxa"/>
            <w:tcBorders>
              <w:top w:val="single" w:sz="4" w:space="0" w:color="auto"/>
            </w:tcBorders>
          </w:tcPr>
          <w:p w14:paraId="05BCAD84"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w:t>
            </w:r>
          </w:p>
        </w:tc>
      </w:tr>
      <w:tr w:rsidR="00C8412D" w:rsidRPr="00C8412D" w14:paraId="19F95D15" w14:textId="77777777" w:rsidTr="00FC4D60">
        <w:tc>
          <w:tcPr>
            <w:tcW w:w="3154" w:type="dxa"/>
            <w:vAlign w:val="center"/>
          </w:tcPr>
          <w:p w14:paraId="28EBE76B" w14:textId="77777777" w:rsidR="00C8412D" w:rsidRPr="00C8412D" w:rsidRDefault="00C8412D" w:rsidP="00C8412D">
            <w:pPr>
              <w:contextualSpacing/>
              <w:rPr>
                <w:rFonts w:ascii="Calibri" w:eastAsia="Calibri" w:hAnsi="Calibri" w:cs="Calibri"/>
                <w:sz w:val="24"/>
                <w:szCs w:val="24"/>
              </w:rPr>
            </w:pPr>
            <w:r w:rsidRPr="00C8412D">
              <w:rPr>
                <w:rFonts w:ascii="Calibri" w:eastAsia="Calibri" w:hAnsi="Calibri" w:cs="Calibri"/>
                <w:sz w:val="24"/>
                <w:szCs w:val="24"/>
              </w:rPr>
              <w:t xml:space="preserve">Tertile of predicted risk (range of risk) </w:t>
            </w:r>
          </w:p>
        </w:tc>
        <w:tc>
          <w:tcPr>
            <w:tcW w:w="2160" w:type="dxa"/>
            <w:vAlign w:val="center"/>
          </w:tcPr>
          <w:p w14:paraId="7D19BA9A" w14:textId="77777777" w:rsidR="00C8412D" w:rsidRPr="00C8412D" w:rsidRDefault="00C8412D" w:rsidP="00C8412D">
            <w:pPr>
              <w:contextualSpacing/>
              <w:jc w:val="center"/>
              <w:rPr>
                <w:rFonts w:ascii="Calibri" w:eastAsia="Calibri" w:hAnsi="Calibri" w:cs="Calibri"/>
                <w:sz w:val="24"/>
                <w:szCs w:val="24"/>
              </w:rPr>
            </w:pPr>
          </w:p>
        </w:tc>
        <w:tc>
          <w:tcPr>
            <w:tcW w:w="2160" w:type="dxa"/>
            <w:vAlign w:val="center"/>
          </w:tcPr>
          <w:p w14:paraId="5F1891C4" w14:textId="77777777" w:rsidR="00C8412D" w:rsidRPr="00C8412D" w:rsidRDefault="00C8412D" w:rsidP="00C8412D">
            <w:pPr>
              <w:contextualSpacing/>
              <w:jc w:val="center"/>
              <w:rPr>
                <w:rFonts w:ascii="Calibri" w:eastAsia="Calibri" w:hAnsi="Calibri" w:cs="Calibri"/>
                <w:sz w:val="24"/>
                <w:szCs w:val="24"/>
              </w:rPr>
            </w:pPr>
          </w:p>
        </w:tc>
        <w:tc>
          <w:tcPr>
            <w:tcW w:w="2161" w:type="dxa"/>
            <w:vAlign w:val="center"/>
          </w:tcPr>
          <w:p w14:paraId="4C9CF4BA" w14:textId="77777777" w:rsidR="00C8412D" w:rsidRPr="00C8412D" w:rsidRDefault="00C8412D" w:rsidP="00C8412D">
            <w:pPr>
              <w:contextualSpacing/>
              <w:jc w:val="center"/>
              <w:rPr>
                <w:rFonts w:ascii="Calibri" w:eastAsia="Calibri" w:hAnsi="Calibri" w:cs="Calibri"/>
                <w:sz w:val="24"/>
                <w:szCs w:val="24"/>
              </w:rPr>
            </w:pPr>
          </w:p>
        </w:tc>
        <w:tc>
          <w:tcPr>
            <w:tcW w:w="2161" w:type="dxa"/>
          </w:tcPr>
          <w:p w14:paraId="3C656C52" w14:textId="77777777" w:rsidR="00C8412D" w:rsidRPr="00C8412D" w:rsidRDefault="00C8412D" w:rsidP="00C8412D">
            <w:pPr>
              <w:contextualSpacing/>
              <w:jc w:val="center"/>
              <w:rPr>
                <w:rFonts w:ascii="Calibri" w:eastAsia="Calibri" w:hAnsi="Calibri" w:cs="Calibri"/>
                <w:sz w:val="24"/>
                <w:szCs w:val="24"/>
              </w:rPr>
            </w:pPr>
          </w:p>
        </w:tc>
      </w:tr>
      <w:tr w:rsidR="00C8412D" w:rsidRPr="00C8412D" w14:paraId="74C3A9B7" w14:textId="77777777" w:rsidTr="00FC4D60">
        <w:tc>
          <w:tcPr>
            <w:tcW w:w="3154" w:type="dxa"/>
            <w:vAlign w:val="center"/>
          </w:tcPr>
          <w:p w14:paraId="0E74B990" w14:textId="77777777" w:rsidR="00C8412D" w:rsidRPr="00C8412D" w:rsidRDefault="00C8412D" w:rsidP="00C8412D">
            <w:pPr>
              <w:ind w:left="345"/>
              <w:contextualSpacing/>
              <w:rPr>
                <w:rFonts w:ascii="Calibri" w:eastAsia="Calibri" w:hAnsi="Calibri" w:cs="Calibri"/>
                <w:sz w:val="24"/>
                <w:szCs w:val="24"/>
              </w:rPr>
            </w:pPr>
            <w:r w:rsidRPr="00C8412D">
              <w:rPr>
                <w:rFonts w:ascii="Calibri" w:eastAsia="Calibri" w:hAnsi="Calibri" w:cs="Calibri"/>
                <w:sz w:val="24"/>
                <w:szCs w:val="24"/>
              </w:rPr>
              <w:t>1 (&lt;0.19%, reference)</w:t>
            </w:r>
          </w:p>
        </w:tc>
        <w:tc>
          <w:tcPr>
            <w:tcW w:w="2160" w:type="dxa"/>
            <w:vAlign w:val="center"/>
          </w:tcPr>
          <w:p w14:paraId="2EFF6F01"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0.15%</w:t>
            </w:r>
          </w:p>
        </w:tc>
        <w:tc>
          <w:tcPr>
            <w:tcW w:w="2160" w:type="dxa"/>
            <w:vAlign w:val="center"/>
          </w:tcPr>
          <w:p w14:paraId="18523ADA"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0.15%</w:t>
            </w:r>
          </w:p>
        </w:tc>
        <w:tc>
          <w:tcPr>
            <w:tcW w:w="2161" w:type="dxa"/>
            <w:vAlign w:val="center"/>
          </w:tcPr>
          <w:p w14:paraId="25A88D98"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0.09% (31)</w:t>
            </w:r>
          </w:p>
        </w:tc>
        <w:tc>
          <w:tcPr>
            <w:tcW w:w="2161" w:type="dxa"/>
          </w:tcPr>
          <w:p w14:paraId="4E4CD63C"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0.11% (44)</w:t>
            </w:r>
          </w:p>
        </w:tc>
      </w:tr>
      <w:tr w:rsidR="00C8412D" w:rsidRPr="00C8412D" w14:paraId="052AED4D" w14:textId="77777777" w:rsidTr="00FC4D60">
        <w:tc>
          <w:tcPr>
            <w:tcW w:w="3154" w:type="dxa"/>
            <w:vAlign w:val="center"/>
          </w:tcPr>
          <w:p w14:paraId="1152BD3B" w14:textId="77777777" w:rsidR="00C8412D" w:rsidRPr="00C8412D" w:rsidRDefault="00C8412D" w:rsidP="00C8412D">
            <w:pPr>
              <w:ind w:left="345"/>
              <w:contextualSpacing/>
              <w:rPr>
                <w:rFonts w:ascii="Calibri" w:eastAsia="Calibri" w:hAnsi="Calibri" w:cs="Calibri"/>
                <w:sz w:val="24"/>
                <w:szCs w:val="24"/>
              </w:rPr>
            </w:pPr>
            <w:r w:rsidRPr="00C8412D">
              <w:rPr>
                <w:rFonts w:ascii="Calibri" w:eastAsia="Calibri" w:hAnsi="Calibri" w:cs="Calibri"/>
                <w:sz w:val="24"/>
                <w:szCs w:val="24"/>
              </w:rPr>
              <w:t>2 (0.19% - 0.36%)</w:t>
            </w:r>
          </w:p>
        </w:tc>
        <w:tc>
          <w:tcPr>
            <w:tcW w:w="2160" w:type="dxa"/>
            <w:vAlign w:val="center"/>
          </w:tcPr>
          <w:p w14:paraId="2E323BB4"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0.27%</w:t>
            </w:r>
          </w:p>
        </w:tc>
        <w:tc>
          <w:tcPr>
            <w:tcW w:w="2160" w:type="dxa"/>
            <w:vAlign w:val="center"/>
          </w:tcPr>
          <w:p w14:paraId="582935DE"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0.27%</w:t>
            </w:r>
          </w:p>
        </w:tc>
        <w:tc>
          <w:tcPr>
            <w:tcW w:w="2161" w:type="dxa"/>
            <w:vAlign w:val="center"/>
          </w:tcPr>
          <w:p w14:paraId="40045872"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0.22% (59)</w:t>
            </w:r>
          </w:p>
        </w:tc>
        <w:tc>
          <w:tcPr>
            <w:tcW w:w="2161" w:type="dxa"/>
          </w:tcPr>
          <w:p w14:paraId="01C1DC3E"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0.22% (70)</w:t>
            </w:r>
          </w:p>
        </w:tc>
      </w:tr>
      <w:tr w:rsidR="00C8412D" w:rsidRPr="00C8412D" w14:paraId="65867653" w14:textId="77777777" w:rsidTr="00FC4D60">
        <w:tc>
          <w:tcPr>
            <w:tcW w:w="3154" w:type="dxa"/>
            <w:vAlign w:val="center"/>
          </w:tcPr>
          <w:p w14:paraId="5ADE4DFC" w14:textId="77777777" w:rsidR="00C8412D" w:rsidRPr="00C8412D" w:rsidRDefault="00C8412D" w:rsidP="00C8412D">
            <w:pPr>
              <w:ind w:left="345"/>
              <w:contextualSpacing/>
              <w:rPr>
                <w:rFonts w:ascii="Calibri" w:eastAsia="Calibri" w:hAnsi="Calibri" w:cs="Calibri"/>
                <w:sz w:val="24"/>
                <w:szCs w:val="24"/>
              </w:rPr>
            </w:pPr>
            <w:r w:rsidRPr="00C8412D">
              <w:rPr>
                <w:rFonts w:ascii="Calibri" w:eastAsia="Calibri" w:hAnsi="Calibri" w:cs="Calibri"/>
                <w:sz w:val="24"/>
                <w:szCs w:val="24"/>
              </w:rPr>
              <w:t>3 (&gt;0.36%)</w:t>
            </w:r>
          </w:p>
        </w:tc>
        <w:tc>
          <w:tcPr>
            <w:tcW w:w="2160" w:type="dxa"/>
            <w:vAlign w:val="center"/>
          </w:tcPr>
          <w:p w14:paraId="1D62910F"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0.70%</w:t>
            </w:r>
          </w:p>
        </w:tc>
        <w:tc>
          <w:tcPr>
            <w:tcW w:w="2160" w:type="dxa"/>
            <w:vAlign w:val="center"/>
          </w:tcPr>
          <w:p w14:paraId="6963B2CE"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0.70%</w:t>
            </w:r>
          </w:p>
        </w:tc>
        <w:tc>
          <w:tcPr>
            <w:tcW w:w="2161" w:type="dxa"/>
            <w:vAlign w:val="center"/>
          </w:tcPr>
          <w:p w14:paraId="30CF782E"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0.63% (179)</w:t>
            </w:r>
          </w:p>
        </w:tc>
        <w:tc>
          <w:tcPr>
            <w:tcW w:w="2161" w:type="dxa"/>
          </w:tcPr>
          <w:p w14:paraId="22425368"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0.56% (218)</w:t>
            </w:r>
          </w:p>
        </w:tc>
      </w:tr>
      <w:tr w:rsidR="00C8412D" w:rsidRPr="00C8412D" w14:paraId="339D229A" w14:textId="77777777" w:rsidTr="00FC4D60">
        <w:tc>
          <w:tcPr>
            <w:tcW w:w="3154" w:type="dxa"/>
            <w:tcBorders>
              <w:bottom w:val="single" w:sz="4" w:space="0" w:color="auto"/>
            </w:tcBorders>
            <w:vAlign w:val="center"/>
          </w:tcPr>
          <w:p w14:paraId="72763B2C" w14:textId="77777777" w:rsidR="00C8412D" w:rsidRPr="00C8412D" w:rsidRDefault="00C8412D" w:rsidP="00C8412D">
            <w:pPr>
              <w:ind w:left="345"/>
              <w:contextualSpacing/>
              <w:rPr>
                <w:rFonts w:ascii="Calibri" w:eastAsia="Calibri" w:hAnsi="Calibri" w:cs="Calibri"/>
                <w:sz w:val="24"/>
                <w:szCs w:val="24"/>
              </w:rPr>
            </w:pPr>
            <w:r w:rsidRPr="00C8412D">
              <w:rPr>
                <w:rFonts w:ascii="Calibri" w:eastAsia="Calibri" w:hAnsi="Calibri" w:cs="Calibri"/>
                <w:sz w:val="24"/>
                <w:szCs w:val="24"/>
              </w:rPr>
              <w:t>Missing</w:t>
            </w:r>
          </w:p>
        </w:tc>
        <w:tc>
          <w:tcPr>
            <w:tcW w:w="2160" w:type="dxa"/>
            <w:tcBorders>
              <w:bottom w:val="single" w:sz="4" w:space="0" w:color="auto"/>
            </w:tcBorders>
            <w:vAlign w:val="center"/>
          </w:tcPr>
          <w:p w14:paraId="3CC8EBD7"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w:t>
            </w:r>
          </w:p>
        </w:tc>
        <w:tc>
          <w:tcPr>
            <w:tcW w:w="2160" w:type="dxa"/>
            <w:tcBorders>
              <w:bottom w:val="single" w:sz="4" w:space="0" w:color="auto"/>
            </w:tcBorders>
            <w:vAlign w:val="center"/>
          </w:tcPr>
          <w:p w14:paraId="030C5D78"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w:t>
            </w:r>
          </w:p>
        </w:tc>
        <w:tc>
          <w:tcPr>
            <w:tcW w:w="2161" w:type="dxa"/>
            <w:tcBorders>
              <w:bottom w:val="single" w:sz="4" w:space="0" w:color="auto"/>
            </w:tcBorders>
            <w:vAlign w:val="center"/>
          </w:tcPr>
          <w:p w14:paraId="0C6A6737"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0.28% (63)</w:t>
            </w:r>
          </w:p>
        </w:tc>
        <w:tc>
          <w:tcPr>
            <w:tcW w:w="2161" w:type="dxa"/>
            <w:tcBorders>
              <w:bottom w:val="single" w:sz="4" w:space="0" w:color="auto"/>
            </w:tcBorders>
          </w:tcPr>
          <w:p w14:paraId="6906594F" w14:textId="77777777" w:rsidR="00C8412D" w:rsidRPr="00C8412D" w:rsidRDefault="00C8412D" w:rsidP="00C8412D">
            <w:pPr>
              <w:contextualSpacing/>
              <w:jc w:val="center"/>
              <w:rPr>
                <w:rFonts w:ascii="Calibri" w:eastAsia="Calibri" w:hAnsi="Calibri" w:cs="Calibri"/>
                <w:sz w:val="24"/>
                <w:szCs w:val="24"/>
              </w:rPr>
            </w:pPr>
            <w:r w:rsidRPr="00C8412D">
              <w:rPr>
                <w:rFonts w:ascii="Calibri" w:eastAsia="Calibri" w:hAnsi="Calibri" w:cs="Calibri"/>
                <w:sz w:val="24"/>
                <w:szCs w:val="24"/>
              </w:rPr>
              <w:t>-</w:t>
            </w:r>
          </w:p>
        </w:tc>
      </w:tr>
    </w:tbl>
    <w:p w14:paraId="2E45429E" w14:textId="77777777" w:rsidR="00C8412D" w:rsidRPr="00C8412D" w:rsidRDefault="00C8412D" w:rsidP="00C8412D">
      <w:pPr>
        <w:spacing w:after="0"/>
        <w:rPr>
          <w:rFonts w:ascii="Calibri" w:eastAsia="Calibri" w:hAnsi="Calibri" w:cs="Calibri"/>
          <w:kern w:val="0"/>
          <w:sz w:val="24"/>
          <w:szCs w:val="24"/>
          <w14:ligatures w14:val="none"/>
        </w:rPr>
      </w:pPr>
      <w:r w:rsidRPr="00C8412D">
        <w:rPr>
          <w:rFonts w:ascii="Calibri" w:eastAsia="Calibri" w:hAnsi="Calibri" w:cs="Calibri"/>
          <w:bCs/>
          <w:kern w:val="0"/>
          <w:sz w:val="24"/>
          <w:szCs w:val="24"/>
          <w14:ligatures w14:val="none"/>
        </w:rPr>
        <w:t xml:space="preserve">*Excludes admissions with missing </w:t>
      </w:r>
      <w:r w:rsidRPr="00C8412D">
        <w:rPr>
          <w:rFonts w:ascii="Calibri" w:eastAsia="Calibri" w:hAnsi="Calibri" w:cs="Calibri"/>
          <w:kern w:val="0"/>
          <w:sz w:val="24"/>
          <w:szCs w:val="24"/>
          <w14:ligatures w14:val="none"/>
        </w:rPr>
        <w:t xml:space="preserve">variables Medical Inpatients Thrombosis and Hemostasis (MITH) risk model </w:t>
      </w:r>
    </w:p>
    <w:p w14:paraId="3219649E" w14:textId="77777777" w:rsidR="00C8412D" w:rsidRPr="00C8412D" w:rsidRDefault="00C8412D" w:rsidP="00C8412D">
      <w:pPr>
        <w:spacing w:after="0"/>
        <w:rPr>
          <w:rFonts w:ascii="Calibri" w:eastAsia="Calibri" w:hAnsi="Calibri" w:cs="Calibri"/>
          <w:bCs/>
          <w:kern w:val="0"/>
          <w:sz w:val="24"/>
          <w:szCs w:val="24"/>
          <w14:ligatures w14:val="none"/>
        </w:rPr>
      </w:pPr>
      <w:r w:rsidRPr="00C8412D">
        <w:rPr>
          <w:rFonts w:ascii="Calibri" w:eastAsia="Calibri" w:hAnsi="Calibri" w:cs="Calibri"/>
          <w:bCs/>
          <w:kern w:val="0"/>
          <w:sz w:val="24"/>
          <w:szCs w:val="24"/>
          <w14:ligatures w14:val="none"/>
        </w:rPr>
        <w:t>Abbreviations: HA-VTE, hospital acquired venous thromboembolism</w:t>
      </w:r>
    </w:p>
    <w:p w14:paraId="1335C43D" w14:textId="77777777" w:rsidR="00C8412D" w:rsidRPr="00C8412D" w:rsidRDefault="00C8412D" w:rsidP="00C8412D">
      <w:pPr>
        <w:rPr>
          <w:rFonts w:ascii="Calibri" w:eastAsia="Calibri" w:hAnsi="Calibri" w:cs="Calibri"/>
          <w:b/>
          <w:bCs/>
          <w:kern w:val="0"/>
          <w:sz w:val="24"/>
          <w:szCs w:val="24"/>
          <w14:ligatures w14:val="none"/>
        </w:rPr>
      </w:pPr>
    </w:p>
    <w:p w14:paraId="10B60C8A" w14:textId="77777777" w:rsidR="00C8412D" w:rsidRPr="00C8412D" w:rsidRDefault="00C8412D" w:rsidP="00C8412D">
      <w:pPr>
        <w:rPr>
          <w:rFonts w:ascii="Calibri" w:eastAsia="Calibri" w:hAnsi="Calibri" w:cs="Calibri"/>
          <w:b/>
          <w:bCs/>
          <w:kern w:val="0"/>
          <w:sz w:val="24"/>
          <w:szCs w:val="24"/>
          <w14:ligatures w14:val="none"/>
        </w:rPr>
      </w:pPr>
      <w:r w:rsidRPr="00C8412D">
        <w:rPr>
          <w:rFonts w:ascii="Calibri" w:eastAsia="Calibri" w:hAnsi="Calibri" w:cs="Calibri"/>
          <w:b/>
          <w:bCs/>
          <w:kern w:val="0"/>
          <w:sz w:val="24"/>
          <w:szCs w:val="24"/>
          <w14:ligatures w14:val="none"/>
        </w:rPr>
        <w:t xml:space="preserve">Table 3. Association between predicted HA-VTE risk and HA-VTE </w:t>
      </w:r>
      <w:proofErr w:type="spellStart"/>
      <w:r w:rsidRPr="00C8412D">
        <w:rPr>
          <w:rFonts w:ascii="Calibri" w:eastAsia="Calibri" w:hAnsi="Calibri" w:cs="Calibri"/>
          <w:b/>
          <w:bCs/>
          <w:kern w:val="0"/>
          <w:sz w:val="24"/>
          <w:szCs w:val="24"/>
          <w14:ligatures w14:val="none"/>
        </w:rPr>
        <w:t>pharmacoprophylaxis</w:t>
      </w:r>
      <w:proofErr w:type="spellEnd"/>
      <w:r w:rsidRPr="00C8412D">
        <w:rPr>
          <w:rFonts w:ascii="Calibri" w:eastAsia="Calibri" w:hAnsi="Calibri" w:cs="Calibri"/>
          <w:b/>
          <w:bCs/>
          <w:kern w:val="0"/>
          <w:sz w:val="24"/>
          <w:szCs w:val="24"/>
          <w14:ligatures w14:val="none"/>
        </w:rPr>
        <w:t xml:space="preserve"> initiation in patients with length of stay &lt;2 days and patients with length of stay 2+ days</w:t>
      </w:r>
    </w:p>
    <w:tbl>
      <w:tblPr>
        <w:tblW w:w="9360" w:type="dxa"/>
        <w:tblLook w:val="04A0" w:firstRow="1" w:lastRow="0" w:firstColumn="1" w:lastColumn="0" w:noHBand="0" w:noVBand="1"/>
      </w:tblPr>
      <w:tblGrid>
        <w:gridCol w:w="5040"/>
        <w:gridCol w:w="2160"/>
        <w:gridCol w:w="2160"/>
      </w:tblGrid>
      <w:tr w:rsidR="00C8412D" w:rsidRPr="00C8412D" w14:paraId="45BF9038" w14:textId="77777777" w:rsidTr="00FC4D60">
        <w:trPr>
          <w:trHeight w:val="290"/>
        </w:trPr>
        <w:tc>
          <w:tcPr>
            <w:tcW w:w="5040" w:type="dxa"/>
            <w:tcBorders>
              <w:top w:val="single" w:sz="4" w:space="0" w:color="auto"/>
              <w:left w:val="nil"/>
              <w:bottom w:val="nil"/>
              <w:right w:val="nil"/>
            </w:tcBorders>
            <w:shd w:val="clear" w:color="auto" w:fill="auto"/>
            <w:noWrap/>
            <w:vAlign w:val="bottom"/>
            <w:hideMark/>
          </w:tcPr>
          <w:p w14:paraId="330BBC56" w14:textId="77777777" w:rsidR="00C8412D" w:rsidRPr="00C8412D" w:rsidRDefault="00C8412D" w:rsidP="00C8412D">
            <w:pPr>
              <w:spacing w:after="0" w:line="240" w:lineRule="auto"/>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 </w:t>
            </w:r>
          </w:p>
        </w:tc>
        <w:tc>
          <w:tcPr>
            <w:tcW w:w="4320" w:type="dxa"/>
            <w:gridSpan w:val="2"/>
            <w:tcBorders>
              <w:top w:val="single" w:sz="4" w:space="0" w:color="auto"/>
              <w:left w:val="nil"/>
              <w:bottom w:val="single" w:sz="4" w:space="0" w:color="auto"/>
              <w:right w:val="nil"/>
            </w:tcBorders>
            <w:shd w:val="clear" w:color="auto" w:fill="auto"/>
            <w:noWrap/>
            <w:vAlign w:val="bottom"/>
            <w:hideMark/>
          </w:tcPr>
          <w:p w14:paraId="6444FD8A"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Length of Stay</w:t>
            </w:r>
          </w:p>
        </w:tc>
      </w:tr>
      <w:tr w:rsidR="00C8412D" w:rsidRPr="00C8412D" w14:paraId="57B289DA" w14:textId="77777777" w:rsidTr="00FC4D60">
        <w:trPr>
          <w:trHeight w:val="580"/>
        </w:trPr>
        <w:tc>
          <w:tcPr>
            <w:tcW w:w="5040" w:type="dxa"/>
            <w:tcBorders>
              <w:top w:val="nil"/>
              <w:left w:val="nil"/>
              <w:bottom w:val="single" w:sz="4" w:space="0" w:color="auto"/>
              <w:right w:val="nil"/>
            </w:tcBorders>
            <w:shd w:val="clear" w:color="auto" w:fill="auto"/>
            <w:noWrap/>
            <w:vAlign w:val="bottom"/>
            <w:hideMark/>
          </w:tcPr>
          <w:p w14:paraId="610C7C33" w14:textId="77777777" w:rsidR="00C8412D" w:rsidRPr="00C8412D" w:rsidRDefault="00C8412D" w:rsidP="00C8412D">
            <w:pPr>
              <w:spacing w:after="0" w:line="240" w:lineRule="auto"/>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Tertile of predicted risk (range of predicted risk)</w:t>
            </w:r>
          </w:p>
        </w:tc>
        <w:tc>
          <w:tcPr>
            <w:tcW w:w="2160" w:type="dxa"/>
            <w:tcBorders>
              <w:top w:val="single" w:sz="4" w:space="0" w:color="auto"/>
              <w:left w:val="nil"/>
              <w:bottom w:val="single" w:sz="4" w:space="0" w:color="auto"/>
              <w:right w:val="nil"/>
            </w:tcBorders>
            <w:shd w:val="clear" w:color="auto" w:fill="auto"/>
            <w:vAlign w:val="bottom"/>
            <w:hideMark/>
          </w:tcPr>
          <w:p w14:paraId="370591C9"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&lt;2 days (n=16,427)</w:t>
            </w:r>
            <w:r w:rsidRPr="00C8412D">
              <w:rPr>
                <w:rFonts w:ascii="Calibri" w:eastAsia="Times New Roman" w:hAnsi="Calibri" w:cs="Calibri"/>
                <w:color w:val="000000"/>
                <w:kern w:val="0"/>
                <w:sz w:val="24"/>
                <w:szCs w:val="24"/>
                <w14:ligatures w14:val="none"/>
              </w:rPr>
              <w:br/>
              <w:t>OR (95% CI)</w:t>
            </w:r>
          </w:p>
        </w:tc>
        <w:tc>
          <w:tcPr>
            <w:tcW w:w="2160" w:type="dxa"/>
            <w:tcBorders>
              <w:top w:val="single" w:sz="4" w:space="0" w:color="auto"/>
              <w:left w:val="nil"/>
              <w:bottom w:val="single" w:sz="4" w:space="0" w:color="auto"/>
              <w:right w:val="nil"/>
            </w:tcBorders>
            <w:shd w:val="clear" w:color="auto" w:fill="auto"/>
            <w:vAlign w:val="bottom"/>
            <w:hideMark/>
          </w:tcPr>
          <w:p w14:paraId="6BB69D04"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2+ days (n=95,123)</w:t>
            </w:r>
            <w:r w:rsidRPr="00C8412D">
              <w:rPr>
                <w:rFonts w:ascii="Calibri" w:eastAsia="Times New Roman" w:hAnsi="Calibri" w:cs="Calibri"/>
                <w:color w:val="000000"/>
                <w:kern w:val="0"/>
                <w:sz w:val="24"/>
                <w:szCs w:val="24"/>
                <w14:ligatures w14:val="none"/>
              </w:rPr>
              <w:br/>
              <w:t>OR (95% CI)</w:t>
            </w:r>
          </w:p>
        </w:tc>
      </w:tr>
      <w:tr w:rsidR="00C8412D" w:rsidRPr="00C8412D" w14:paraId="6FABFA75" w14:textId="77777777" w:rsidTr="00FC4D60">
        <w:trPr>
          <w:trHeight w:val="290"/>
        </w:trPr>
        <w:tc>
          <w:tcPr>
            <w:tcW w:w="5040" w:type="dxa"/>
            <w:tcBorders>
              <w:top w:val="nil"/>
              <w:left w:val="nil"/>
              <w:bottom w:val="nil"/>
              <w:right w:val="nil"/>
            </w:tcBorders>
            <w:shd w:val="clear" w:color="auto" w:fill="auto"/>
            <w:noWrap/>
            <w:vAlign w:val="bottom"/>
            <w:hideMark/>
          </w:tcPr>
          <w:p w14:paraId="775F6382" w14:textId="77777777" w:rsidR="00C8412D" w:rsidRPr="00C8412D" w:rsidRDefault="00C8412D" w:rsidP="00C8412D">
            <w:pPr>
              <w:spacing w:after="0" w:line="240" w:lineRule="auto"/>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1 (&lt;0.19%, reference)</w:t>
            </w:r>
          </w:p>
        </w:tc>
        <w:tc>
          <w:tcPr>
            <w:tcW w:w="2160" w:type="dxa"/>
            <w:tcBorders>
              <w:top w:val="nil"/>
              <w:left w:val="nil"/>
              <w:bottom w:val="nil"/>
              <w:right w:val="nil"/>
            </w:tcBorders>
            <w:shd w:val="clear" w:color="auto" w:fill="auto"/>
            <w:noWrap/>
            <w:vAlign w:val="bottom"/>
            <w:hideMark/>
          </w:tcPr>
          <w:p w14:paraId="217960F9"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w:t>
            </w:r>
          </w:p>
        </w:tc>
        <w:tc>
          <w:tcPr>
            <w:tcW w:w="2160" w:type="dxa"/>
            <w:tcBorders>
              <w:top w:val="nil"/>
              <w:left w:val="nil"/>
              <w:bottom w:val="nil"/>
              <w:right w:val="nil"/>
            </w:tcBorders>
            <w:shd w:val="clear" w:color="auto" w:fill="auto"/>
            <w:noWrap/>
            <w:vAlign w:val="bottom"/>
            <w:hideMark/>
          </w:tcPr>
          <w:p w14:paraId="4889F5EA"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w:t>
            </w:r>
          </w:p>
        </w:tc>
      </w:tr>
      <w:tr w:rsidR="00C8412D" w:rsidRPr="00C8412D" w14:paraId="31FEA0B4" w14:textId="77777777" w:rsidTr="00FC4D60">
        <w:trPr>
          <w:trHeight w:val="290"/>
        </w:trPr>
        <w:tc>
          <w:tcPr>
            <w:tcW w:w="5040" w:type="dxa"/>
            <w:tcBorders>
              <w:top w:val="nil"/>
              <w:left w:val="nil"/>
              <w:bottom w:val="nil"/>
              <w:right w:val="nil"/>
            </w:tcBorders>
            <w:shd w:val="clear" w:color="auto" w:fill="auto"/>
            <w:noWrap/>
            <w:vAlign w:val="bottom"/>
            <w:hideMark/>
          </w:tcPr>
          <w:p w14:paraId="33B43C49" w14:textId="77777777" w:rsidR="00C8412D" w:rsidRPr="00C8412D" w:rsidRDefault="00C8412D" w:rsidP="00C8412D">
            <w:pPr>
              <w:spacing w:after="0" w:line="240" w:lineRule="auto"/>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2 (0.19% - 0.36%)</w:t>
            </w:r>
          </w:p>
        </w:tc>
        <w:tc>
          <w:tcPr>
            <w:tcW w:w="2160" w:type="dxa"/>
            <w:tcBorders>
              <w:top w:val="nil"/>
              <w:left w:val="nil"/>
              <w:bottom w:val="nil"/>
              <w:right w:val="nil"/>
            </w:tcBorders>
            <w:shd w:val="clear" w:color="auto" w:fill="auto"/>
            <w:noWrap/>
            <w:vAlign w:val="bottom"/>
            <w:hideMark/>
          </w:tcPr>
          <w:p w14:paraId="24799802"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Calibri" w:hAnsi="Calibri" w:cs="Calibri"/>
                <w:color w:val="242424"/>
                <w:kern w:val="0"/>
                <w:sz w:val="24"/>
                <w:szCs w:val="24"/>
                <w:bdr w:val="none" w:sz="0" w:space="0" w:color="auto" w:frame="1"/>
                <w14:ligatures w14:val="none"/>
              </w:rPr>
              <w:t>0.69 (0.63, 0.75) </w:t>
            </w:r>
          </w:p>
        </w:tc>
        <w:tc>
          <w:tcPr>
            <w:tcW w:w="2160" w:type="dxa"/>
            <w:tcBorders>
              <w:top w:val="nil"/>
              <w:left w:val="nil"/>
              <w:bottom w:val="nil"/>
              <w:right w:val="nil"/>
            </w:tcBorders>
            <w:shd w:val="clear" w:color="auto" w:fill="auto"/>
            <w:noWrap/>
            <w:vAlign w:val="bottom"/>
            <w:hideMark/>
          </w:tcPr>
          <w:p w14:paraId="67C9563F"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Calibri" w:hAnsi="Calibri" w:cs="Calibri"/>
                <w:color w:val="242424"/>
                <w:kern w:val="0"/>
                <w:sz w:val="24"/>
                <w:szCs w:val="24"/>
                <w:bdr w:val="none" w:sz="0" w:space="0" w:color="auto" w:frame="1"/>
                <w14:ligatures w14:val="none"/>
              </w:rPr>
              <w:t>0.82 (0.79, 0.85) </w:t>
            </w:r>
          </w:p>
        </w:tc>
      </w:tr>
      <w:tr w:rsidR="00C8412D" w:rsidRPr="00C8412D" w14:paraId="0771FAA2" w14:textId="77777777" w:rsidTr="00FC4D60">
        <w:trPr>
          <w:trHeight w:val="290"/>
        </w:trPr>
        <w:tc>
          <w:tcPr>
            <w:tcW w:w="5040" w:type="dxa"/>
            <w:tcBorders>
              <w:top w:val="nil"/>
              <w:left w:val="nil"/>
              <w:bottom w:val="single" w:sz="4" w:space="0" w:color="auto"/>
              <w:right w:val="nil"/>
            </w:tcBorders>
            <w:shd w:val="clear" w:color="auto" w:fill="auto"/>
            <w:noWrap/>
            <w:vAlign w:val="bottom"/>
            <w:hideMark/>
          </w:tcPr>
          <w:p w14:paraId="1067EFDC" w14:textId="77777777" w:rsidR="00C8412D" w:rsidRPr="00C8412D" w:rsidRDefault="00C8412D" w:rsidP="00C8412D">
            <w:pPr>
              <w:spacing w:after="0" w:line="240" w:lineRule="auto"/>
              <w:rPr>
                <w:rFonts w:ascii="Calibri" w:eastAsia="Times New Roman" w:hAnsi="Calibri" w:cs="Calibri"/>
                <w:color w:val="000000"/>
                <w:kern w:val="0"/>
                <w:sz w:val="24"/>
                <w:szCs w:val="24"/>
                <w14:ligatures w14:val="none"/>
              </w:rPr>
            </w:pPr>
            <w:r w:rsidRPr="00C8412D">
              <w:rPr>
                <w:rFonts w:ascii="Calibri" w:eastAsia="Times New Roman" w:hAnsi="Calibri" w:cs="Calibri"/>
                <w:color w:val="000000"/>
                <w:kern w:val="0"/>
                <w:sz w:val="24"/>
                <w:szCs w:val="24"/>
                <w14:ligatures w14:val="none"/>
              </w:rPr>
              <w:t>3 (&gt;0.36%)</w:t>
            </w:r>
          </w:p>
        </w:tc>
        <w:tc>
          <w:tcPr>
            <w:tcW w:w="2160" w:type="dxa"/>
            <w:tcBorders>
              <w:top w:val="nil"/>
              <w:left w:val="nil"/>
              <w:bottom w:val="single" w:sz="4" w:space="0" w:color="auto"/>
              <w:right w:val="nil"/>
            </w:tcBorders>
            <w:shd w:val="clear" w:color="auto" w:fill="auto"/>
            <w:noWrap/>
            <w:vAlign w:val="bottom"/>
            <w:hideMark/>
          </w:tcPr>
          <w:p w14:paraId="7E6995EC"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Calibri" w:hAnsi="Calibri" w:cs="Calibri"/>
                <w:color w:val="242424"/>
                <w:kern w:val="0"/>
                <w:sz w:val="24"/>
                <w:szCs w:val="24"/>
                <w:bdr w:val="none" w:sz="0" w:space="0" w:color="auto" w:frame="1"/>
                <w14:ligatures w14:val="none"/>
              </w:rPr>
              <w:t>0.89 (0.80, 0.98) </w:t>
            </w:r>
          </w:p>
        </w:tc>
        <w:tc>
          <w:tcPr>
            <w:tcW w:w="2160" w:type="dxa"/>
            <w:tcBorders>
              <w:top w:val="nil"/>
              <w:left w:val="nil"/>
              <w:bottom w:val="single" w:sz="4" w:space="0" w:color="auto"/>
              <w:right w:val="nil"/>
            </w:tcBorders>
            <w:shd w:val="clear" w:color="auto" w:fill="auto"/>
            <w:noWrap/>
            <w:vAlign w:val="bottom"/>
            <w:hideMark/>
          </w:tcPr>
          <w:p w14:paraId="33A9781F" w14:textId="77777777" w:rsidR="00C8412D" w:rsidRPr="00C8412D" w:rsidRDefault="00C8412D" w:rsidP="00C8412D">
            <w:pPr>
              <w:spacing w:after="0" w:line="240" w:lineRule="auto"/>
              <w:jc w:val="center"/>
              <w:rPr>
                <w:rFonts w:ascii="Calibri" w:eastAsia="Times New Roman" w:hAnsi="Calibri" w:cs="Calibri"/>
                <w:color w:val="000000"/>
                <w:kern w:val="0"/>
                <w:sz w:val="24"/>
                <w:szCs w:val="24"/>
                <w14:ligatures w14:val="none"/>
              </w:rPr>
            </w:pPr>
            <w:r w:rsidRPr="00C8412D">
              <w:rPr>
                <w:rFonts w:ascii="Calibri" w:eastAsia="Calibri" w:hAnsi="Calibri" w:cs="Calibri"/>
                <w:color w:val="242424"/>
                <w:kern w:val="0"/>
                <w:sz w:val="24"/>
                <w:szCs w:val="24"/>
                <w:bdr w:val="none" w:sz="0" w:space="0" w:color="auto" w:frame="1"/>
                <w14:ligatures w14:val="none"/>
              </w:rPr>
              <w:t>0.89 (0.86, 0.92) </w:t>
            </w:r>
          </w:p>
        </w:tc>
      </w:tr>
    </w:tbl>
    <w:p w14:paraId="3AA8C343" w14:textId="77777777" w:rsidR="00C8412D" w:rsidRPr="00C8412D" w:rsidRDefault="00C8412D" w:rsidP="00C8412D">
      <w:pPr>
        <w:shd w:val="clear" w:color="auto" w:fill="FFFFFF"/>
        <w:spacing w:after="0" w:line="240" w:lineRule="auto"/>
        <w:rPr>
          <w:rFonts w:ascii="Calibri" w:eastAsia="Times New Roman" w:hAnsi="Calibri" w:cs="Calibri"/>
          <w:color w:val="242424"/>
          <w:kern w:val="0"/>
          <w:sz w:val="24"/>
          <w:szCs w:val="24"/>
          <w14:ligatures w14:val="none"/>
        </w:rPr>
      </w:pPr>
      <w:r w:rsidRPr="00C8412D">
        <w:rPr>
          <w:rFonts w:ascii="Calibri" w:eastAsia="Times New Roman" w:hAnsi="Calibri" w:cs="Calibri"/>
          <w:bCs/>
          <w:color w:val="242424"/>
          <w:kern w:val="0"/>
          <w:sz w:val="24"/>
          <w:szCs w:val="24"/>
          <w:bdr w:val="none" w:sz="0" w:space="0" w:color="auto" w:frame="1"/>
          <w14:ligatures w14:val="none"/>
        </w:rPr>
        <w:t xml:space="preserve">Abbreviations: CI, confidence interval; HA-VTE, hospital acquired venous thromboembolism; </w:t>
      </w:r>
      <w:proofErr w:type="gramStart"/>
      <w:r w:rsidRPr="00C8412D">
        <w:rPr>
          <w:rFonts w:ascii="Calibri" w:eastAsia="Times New Roman" w:hAnsi="Calibri" w:cs="Calibri"/>
          <w:bCs/>
          <w:color w:val="242424"/>
          <w:kern w:val="0"/>
          <w:sz w:val="24"/>
          <w:szCs w:val="24"/>
          <w:bdr w:val="none" w:sz="0" w:space="0" w:color="auto" w:frame="1"/>
          <w14:ligatures w14:val="none"/>
        </w:rPr>
        <w:t>OR,</w:t>
      </w:r>
      <w:proofErr w:type="gramEnd"/>
      <w:r w:rsidRPr="00C8412D">
        <w:rPr>
          <w:rFonts w:ascii="Calibri" w:eastAsia="Times New Roman" w:hAnsi="Calibri" w:cs="Calibri"/>
          <w:bCs/>
          <w:color w:val="242424"/>
          <w:kern w:val="0"/>
          <w:sz w:val="24"/>
          <w:szCs w:val="24"/>
          <w:bdr w:val="none" w:sz="0" w:space="0" w:color="auto" w:frame="1"/>
          <w14:ligatures w14:val="none"/>
        </w:rPr>
        <w:t xml:space="preserve"> odds ratio</w:t>
      </w:r>
    </w:p>
    <w:p w14:paraId="7757B3D5" w14:textId="77777777" w:rsidR="00C8412D" w:rsidRPr="00C8412D" w:rsidRDefault="00C8412D" w:rsidP="00C8412D">
      <w:pPr>
        <w:spacing w:after="0"/>
        <w:rPr>
          <w:rFonts w:ascii="Calibri" w:eastAsia="Calibri" w:hAnsi="Calibri" w:cs="Calibri"/>
          <w:kern w:val="0"/>
          <w:sz w:val="24"/>
          <w:szCs w:val="24"/>
          <w14:ligatures w14:val="none"/>
        </w:rPr>
      </w:pPr>
      <w:r w:rsidRPr="00C8412D">
        <w:rPr>
          <w:rFonts w:ascii="Calibri" w:eastAsia="Calibri" w:hAnsi="Calibri" w:cs="Calibri"/>
          <w:kern w:val="0"/>
          <w:sz w:val="24"/>
          <w:szCs w:val="24"/>
          <w14:ligatures w14:val="none"/>
        </w:rPr>
        <w:t>Models adjusted for age, sex, race, and site.</w:t>
      </w:r>
    </w:p>
    <w:p w14:paraId="7A9AF20E" w14:textId="77777777" w:rsidR="00C8412D" w:rsidRPr="00C8412D" w:rsidRDefault="00C8412D" w:rsidP="00C8412D">
      <w:pPr>
        <w:spacing w:after="0"/>
        <w:rPr>
          <w:rFonts w:ascii="Calibri" w:eastAsia="Calibri" w:hAnsi="Calibri" w:cs="Calibri"/>
          <w:kern w:val="0"/>
          <w:sz w:val="24"/>
          <w:szCs w:val="24"/>
          <w14:ligatures w14:val="none"/>
        </w:rPr>
      </w:pPr>
    </w:p>
    <w:p w14:paraId="2544F0B5" w14:textId="77777777" w:rsidR="00C8412D" w:rsidRPr="00C8412D" w:rsidRDefault="00C8412D" w:rsidP="00C8412D">
      <w:pPr>
        <w:spacing w:after="0"/>
        <w:rPr>
          <w:rFonts w:ascii="Calibri" w:eastAsia="Calibri" w:hAnsi="Calibri" w:cs="Calibri"/>
          <w:kern w:val="0"/>
          <w:sz w:val="24"/>
          <w:szCs w:val="24"/>
          <w14:ligatures w14:val="none"/>
        </w:rPr>
      </w:pPr>
    </w:p>
    <w:p w14:paraId="60D31FB3" w14:textId="77777777" w:rsidR="00C8412D" w:rsidRPr="00C8412D" w:rsidRDefault="00C8412D" w:rsidP="00C8412D">
      <w:pPr>
        <w:rPr>
          <w:rFonts w:ascii="Calibri" w:eastAsia="Times New Roman" w:hAnsi="Calibri" w:cs="Calibri"/>
          <w:color w:val="242424"/>
          <w:kern w:val="0"/>
          <w:sz w:val="24"/>
          <w:szCs w:val="24"/>
          <w:bdr w:val="none" w:sz="0" w:space="0" w:color="auto" w:frame="1"/>
          <w14:ligatures w14:val="none"/>
        </w:rPr>
      </w:pPr>
      <w:r w:rsidRPr="00C8412D">
        <w:rPr>
          <w:rFonts w:ascii="Calibri" w:eastAsia="Times New Roman" w:hAnsi="Calibri" w:cs="Calibri"/>
          <w:b/>
          <w:bCs/>
          <w:color w:val="242424"/>
          <w:kern w:val="0"/>
          <w:sz w:val="24"/>
          <w:szCs w:val="24"/>
          <w:bdr w:val="none" w:sz="0" w:space="0" w:color="auto" w:frame="1"/>
          <w14:ligatures w14:val="none"/>
        </w:rPr>
        <w:lastRenderedPageBreak/>
        <w:t xml:space="preserve">Table 4. Association between predicted HA-VTE risk and HA-VTE </w:t>
      </w:r>
      <w:proofErr w:type="spellStart"/>
      <w:r w:rsidRPr="00C8412D">
        <w:rPr>
          <w:rFonts w:ascii="Calibri" w:eastAsia="Times New Roman" w:hAnsi="Calibri" w:cs="Calibri"/>
          <w:b/>
          <w:bCs/>
          <w:color w:val="242424"/>
          <w:kern w:val="0"/>
          <w:sz w:val="24"/>
          <w:szCs w:val="24"/>
          <w:bdr w:val="none" w:sz="0" w:space="0" w:color="auto" w:frame="1"/>
          <w14:ligatures w14:val="none"/>
        </w:rPr>
        <w:t>pharmacoprophylaxis</w:t>
      </w:r>
      <w:proofErr w:type="spellEnd"/>
      <w:r w:rsidRPr="00C8412D">
        <w:rPr>
          <w:rFonts w:ascii="Calibri" w:eastAsia="Times New Roman" w:hAnsi="Calibri" w:cs="Calibri"/>
          <w:b/>
          <w:bCs/>
          <w:color w:val="242424"/>
          <w:kern w:val="0"/>
          <w:sz w:val="24"/>
          <w:szCs w:val="24"/>
          <w:bdr w:val="none" w:sz="0" w:space="0" w:color="auto" w:frame="1"/>
          <w14:ligatures w14:val="none"/>
        </w:rPr>
        <w:t xml:space="preserve"> initiation, excluding patients with platelets &lt;50 K/cm</w:t>
      </w:r>
      <w:r w:rsidRPr="00C8412D">
        <w:rPr>
          <w:rFonts w:ascii="Calibri" w:eastAsia="Times New Roman" w:hAnsi="Calibri" w:cs="Calibri"/>
          <w:b/>
          <w:bCs/>
          <w:color w:val="242424"/>
          <w:kern w:val="0"/>
          <w:sz w:val="24"/>
          <w:szCs w:val="24"/>
          <w:bdr w:val="none" w:sz="0" w:space="0" w:color="auto" w:frame="1"/>
          <w:vertAlign w:val="superscript"/>
          <w14:ligatures w14:val="none"/>
        </w:rPr>
        <w:t>2</w:t>
      </w:r>
      <w:r w:rsidRPr="00C8412D">
        <w:rPr>
          <w:rFonts w:ascii="Calibri" w:eastAsia="Times New Roman" w:hAnsi="Calibri" w:cs="Calibri"/>
          <w:b/>
          <w:bCs/>
          <w:color w:val="242424"/>
          <w:kern w:val="0"/>
          <w:sz w:val="24"/>
          <w:szCs w:val="24"/>
          <w:bdr w:val="none" w:sz="0" w:space="0" w:color="auto" w:frame="1"/>
          <w14:ligatures w14:val="none"/>
        </w:rPr>
        <w:t> and patients with bleeding diagnoses present on admission (n=100,203)</w:t>
      </w:r>
    </w:p>
    <w:tbl>
      <w:tblPr>
        <w:tblW w:w="8010" w:type="dxa"/>
        <w:shd w:val="clear" w:color="auto" w:fill="FFFFFF"/>
        <w:tblCellMar>
          <w:left w:w="0" w:type="dxa"/>
          <w:right w:w="0" w:type="dxa"/>
        </w:tblCellMar>
        <w:tblLook w:val="04A0" w:firstRow="1" w:lastRow="0" w:firstColumn="1" w:lastColumn="0" w:noHBand="0" w:noVBand="1"/>
      </w:tblPr>
      <w:tblGrid>
        <w:gridCol w:w="4860"/>
        <w:gridCol w:w="3150"/>
      </w:tblGrid>
      <w:tr w:rsidR="00C8412D" w:rsidRPr="00C8412D" w14:paraId="67BA70CD" w14:textId="77777777" w:rsidTr="00FC4D60">
        <w:trPr>
          <w:trHeight w:val="376"/>
        </w:trPr>
        <w:tc>
          <w:tcPr>
            <w:tcW w:w="486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vAlign w:val="bottom"/>
            <w:hideMark/>
          </w:tcPr>
          <w:p w14:paraId="1E740EF7" w14:textId="77777777" w:rsidR="00C8412D" w:rsidRPr="00C8412D" w:rsidRDefault="00C8412D" w:rsidP="00C8412D">
            <w:pPr>
              <w:spacing w:after="0" w:line="240" w:lineRule="auto"/>
              <w:rPr>
                <w:rFonts w:ascii="Calibri" w:eastAsia="Times New Roman" w:hAnsi="Calibri" w:cs="Calibri"/>
                <w:color w:val="242424"/>
                <w:kern w:val="0"/>
                <w:sz w:val="24"/>
                <w:szCs w:val="24"/>
                <w14:ligatures w14:val="none"/>
              </w:rPr>
            </w:pPr>
            <w:r w:rsidRPr="00C8412D">
              <w:rPr>
                <w:rFonts w:ascii="Calibri" w:eastAsia="Times New Roman" w:hAnsi="Calibri" w:cs="Calibri"/>
                <w:color w:val="000000"/>
                <w:kern w:val="0"/>
                <w:sz w:val="24"/>
                <w:szCs w:val="24"/>
                <w:bdr w:val="none" w:sz="0" w:space="0" w:color="auto" w:frame="1"/>
                <w14:ligatures w14:val="none"/>
              </w:rPr>
              <w:t>Tertile of predicted risk (range of predicted risk)</w:t>
            </w:r>
          </w:p>
        </w:tc>
        <w:tc>
          <w:tcPr>
            <w:tcW w:w="3150" w:type="dxa"/>
            <w:tcBorders>
              <w:top w:val="single" w:sz="8" w:space="0" w:color="auto"/>
              <w:left w:val="nil"/>
              <w:bottom w:val="single" w:sz="8" w:space="0" w:color="auto"/>
              <w:right w:val="nil"/>
            </w:tcBorders>
            <w:shd w:val="clear" w:color="auto" w:fill="FFFFFF"/>
            <w:tcMar>
              <w:top w:w="0" w:type="dxa"/>
              <w:left w:w="108" w:type="dxa"/>
              <w:bottom w:w="0" w:type="dxa"/>
              <w:right w:w="108" w:type="dxa"/>
            </w:tcMar>
            <w:vAlign w:val="bottom"/>
            <w:hideMark/>
          </w:tcPr>
          <w:p w14:paraId="656ED3A6" w14:textId="77777777" w:rsidR="00C8412D" w:rsidRPr="00C8412D" w:rsidRDefault="00C8412D" w:rsidP="00C8412D">
            <w:pPr>
              <w:spacing w:after="0" w:line="240" w:lineRule="auto"/>
              <w:jc w:val="center"/>
              <w:rPr>
                <w:rFonts w:ascii="Calibri" w:eastAsia="Times New Roman" w:hAnsi="Calibri" w:cs="Calibri"/>
                <w:color w:val="242424"/>
                <w:kern w:val="0"/>
                <w:sz w:val="24"/>
                <w:szCs w:val="24"/>
                <w14:ligatures w14:val="none"/>
              </w:rPr>
            </w:pPr>
            <w:r w:rsidRPr="00C8412D">
              <w:rPr>
                <w:rFonts w:ascii="Calibri" w:eastAsia="Times New Roman" w:hAnsi="Calibri" w:cs="Calibri"/>
                <w:color w:val="000000"/>
                <w:kern w:val="0"/>
                <w:sz w:val="24"/>
                <w:szCs w:val="24"/>
                <w:bdr w:val="none" w:sz="0" w:space="0" w:color="auto" w:frame="1"/>
                <w14:ligatures w14:val="none"/>
              </w:rPr>
              <w:t>OR (95% CI)</w:t>
            </w:r>
          </w:p>
        </w:tc>
      </w:tr>
      <w:tr w:rsidR="00C8412D" w:rsidRPr="00C8412D" w14:paraId="778283D9" w14:textId="77777777" w:rsidTr="00FC4D60">
        <w:trPr>
          <w:trHeight w:val="290"/>
        </w:trPr>
        <w:tc>
          <w:tcPr>
            <w:tcW w:w="4860" w:type="dxa"/>
            <w:shd w:val="clear" w:color="auto" w:fill="FFFFFF"/>
            <w:tcMar>
              <w:top w:w="0" w:type="dxa"/>
              <w:left w:w="108" w:type="dxa"/>
              <w:bottom w:w="0" w:type="dxa"/>
              <w:right w:w="108" w:type="dxa"/>
            </w:tcMar>
            <w:vAlign w:val="bottom"/>
            <w:hideMark/>
          </w:tcPr>
          <w:p w14:paraId="76865F15" w14:textId="77777777" w:rsidR="00C8412D" w:rsidRPr="00C8412D" w:rsidRDefault="00C8412D" w:rsidP="00C8412D">
            <w:pPr>
              <w:spacing w:after="0" w:line="240" w:lineRule="auto"/>
              <w:rPr>
                <w:rFonts w:ascii="Calibri" w:eastAsia="Times New Roman" w:hAnsi="Calibri" w:cs="Calibri"/>
                <w:color w:val="242424"/>
                <w:kern w:val="0"/>
                <w:sz w:val="24"/>
                <w:szCs w:val="24"/>
                <w14:ligatures w14:val="none"/>
              </w:rPr>
            </w:pPr>
            <w:r w:rsidRPr="00C8412D">
              <w:rPr>
                <w:rFonts w:ascii="Calibri" w:eastAsia="Times New Roman" w:hAnsi="Calibri" w:cs="Calibri"/>
                <w:color w:val="000000"/>
                <w:kern w:val="0"/>
                <w:sz w:val="24"/>
                <w:szCs w:val="24"/>
                <w:bdr w:val="none" w:sz="0" w:space="0" w:color="auto" w:frame="1"/>
                <w14:ligatures w14:val="none"/>
              </w:rPr>
              <w:t>1 (&lt;0.18%, reference)</w:t>
            </w:r>
          </w:p>
        </w:tc>
        <w:tc>
          <w:tcPr>
            <w:tcW w:w="3150" w:type="dxa"/>
            <w:shd w:val="clear" w:color="auto" w:fill="FFFFFF"/>
            <w:tcMar>
              <w:top w:w="0" w:type="dxa"/>
              <w:left w:w="108" w:type="dxa"/>
              <w:bottom w:w="0" w:type="dxa"/>
              <w:right w:w="108" w:type="dxa"/>
            </w:tcMar>
            <w:vAlign w:val="bottom"/>
            <w:hideMark/>
          </w:tcPr>
          <w:p w14:paraId="1BFA9713" w14:textId="77777777" w:rsidR="00C8412D" w:rsidRPr="00C8412D" w:rsidRDefault="00C8412D" w:rsidP="00C8412D">
            <w:pPr>
              <w:spacing w:after="0" w:line="240" w:lineRule="auto"/>
              <w:jc w:val="center"/>
              <w:rPr>
                <w:rFonts w:ascii="Calibri" w:eastAsia="Times New Roman" w:hAnsi="Calibri" w:cs="Calibri"/>
                <w:color w:val="242424"/>
                <w:kern w:val="0"/>
                <w:sz w:val="24"/>
                <w:szCs w:val="24"/>
                <w14:ligatures w14:val="none"/>
              </w:rPr>
            </w:pPr>
            <w:r w:rsidRPr="00C8412D">
              <w:rPr>
                <w:rFonts w:ascii="Calibri" w:eastAsia="Times New Roman" w:hAnsi="Calibri" w:cs="Calibri"/>
                <w:color w:val="242424"/>
                <w:kern w:val="0"/>
                <w:sz w:val="24"/>
                <w:szCs w:val="24"/>
                <w14:ligatures w14:val="none"/>
              </w:rPr>
              <w:t>-</w:t>
            </w:r>
          </w:p>
        </w:tc>
      </w:tr>
      <w:tr w:rsidR="00C8412D" w:rsidRPr="00C8412D" w14:paraId="32BCD54A" w14:textId="77777777" w:rsidTr="00FC4D60">
        <w:trPr>
          <w:trHeight w:val="290"/>
        </w:trPr>
        <w:tc>
          <w:tcPr>
            <w:tcW w:w="4860" w:type="dxa"/>
            <w:shd w:val="clear" w:color="auto" w:fill="FFFFFF"/>
            <w:tcMar>
              <w:top w:w="0" w:type="dxa"/>
              <w:left w:w="108" w:type="dxa"/>
              <w:bottom w:w="0" w:type="dxa"/>
              <w:right w:w="108" w:type="dxa"/>
            </w:tcMar>
            <w:vAlign w:val="bottom"/>
            <w:hideMark/>
          </w:tcPr>
          <w:p w14:paraId="650914C4" w14:textId="77777777" w:rsidR="00C8412D" w:rsidRPr="00C8412D" w:rsidRDefault="00C8412D" w:rsidP="00C8412D">
            <w:pPr>
              <w:spacing w:after="0" w:line="240" w:lineRule="auto"/>
              <w:rPr>
                <w:rFonts w:ascii="Calibri" w:eastAsia="Times New Roman" w:hAnsi="Calibri" w:cs="Calibri"/>
                <w:color w:val="242424"/>
                <w:kern w:val="0"/>
                <w:sz w:val="24"/>
                <w:szCs w:val="24"/>
                <w14:ligatures w14:val="none"/>
              </w:rPr>
            </w:pPr>
            <w:r w:rsidRPr="00C8412D">
              <w:rPr>
                <w:rFonts w:ascii="Calibri" w:eastAsia="Times New Roman" w:hAnsi="Calibri" w:cs="Calibri"/>
                <w:color w:val="000000"/>
                <w:kern w:val="0"/>
                <w:sz w:val="24"/>
                <w:szCs w:val="24"/>
                <w:bdr w:val="none" w:sz="0" w:space="0" w:color="auto" w:frame="1"/>
                <w14:ligatures w14:val="none"/>
              </w:rPr>
              <w:t>2 (0.18% - 0.34%)</w:t>
            </w:r>
          </w:p>
        </w:tc>
        <w:tc>
          <w:tcPr>
            <w:tcW w:w="3150" w:type="dxa"/>
            <w:shd w:val="clear" w:color="auto" w:fill="FFFFFF"/>
            <w:tcMar>
              <w:top w:w="0" w:type="dxa"/>
              <w:left w:w="108" w:type="dxa"/>
              <w:bottom w:w="0" w:type="dxa"/>
              <w:right w:w="108" w:type="dxa"/>
            </w:tcMar>
            <w:vAlign w:val="bottom"/>
          </w:tcPr>
          <w:p w14:paraId="286E83A3" w14:textId="77777777" w:rsidR="00C8412D" w:rsidRPr="00C8412D" w:rsidRDefault="00C8412D" w:rsidP="00C8412D">
            <w:pPr>
              <w:spacing w:after="0" w:line="240" w:lineRule="auto"/>
              <w:jc w:val="center"/>
              <w:rPr>
                <w:rFonts w:ascii="Calibri" w:eastAsia="Times New Roman" w:hAnsi="Calibri" w:cs="Calibri"/>
                <w:color w:val="242424"/>
                <w:kern w:val="0"/>
                <w:sz w:val="24"/>
                <w:szCs w:val="24"/>
                <w14:ligatures w14:val="none"/>
              </w:rPr>
            </w:pPr>
            <w:r w:rsidRPr="00C8412D">
              <w:rPr>
                <w:rFonts w:ascii="Calibri" w:eastAsia="Times New Roman" w:hAnsi="Calibri" w:cs="Calibri"/>
                <w:color w:val="242424"/>
                <w:kern w:val="0"/>
                <w:sz w:val="24"/>
                <w:szCs w:val="24"/>
                <w14:ligatures w14:val="none"/>
              </w:rPr>
              <w:t>0.45 (0.43, 0.46)</w:t>
            </w:r>
          </w:p>
        </w:tc>
      </w:tr>
      <w:tr w:rsidR="00C8412D" w:rsidRPr="00C8412D" w14:paraId="0D01DA27" w14:textId="77777777" w:rsidTr="00FC4D60">
        <w:trPr>
          <w:trHeight w:val="290"/>
        </w:trPr>
        <w:tc>
          <w:tcPr>
            <w:tcW w:w="4860"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114F3FE4" w14:textId="77777777" w:rsidR="00C8412D" w:rsidRPr="00C8412D" w:rsidRDefault="00C8412D" w:rsidP="00C8412D">
            <w:pPr>
              <w:spacing w:after="0" w:line="240" w:lineRule="auto"/>
              <w:rPr>
                <w:rFonts w:ascii="Calibri" w:eastAsia="Times New Roman" w:hAnsi="Calibri" w:cs="Calibri"/>
                <w:color w:val="242424"/>
                <w:kern w:val="0"/>
                <w:sz w:val="24"/>
                <w:szCs w:val="24"/>
                <w14:ligatures w14:val="none"/>
              </w:rPr>
            </w:pPr>
            <w:r w:rsidRPr="00C8412D">
              <w:rPr>
                <w:rFonts w:ascii="Calibri" w:eastAsia="Times New Roman" w:hAnsi="Calibri" w:cs="Calibri"/>
                <w:color w:val="000000"/>
                <w:kern w:val="0"/>
                <w:sz w:val="24"/>
                <w:szCs w:val="24"/>
                <w:bdr w:val="none" w:sz="0" w:space="0" w:color="auto" w:frame="1"/>
                <w14:ligatures w14:val="none"/>
              </w:rPr>
              <w:t>3 (&gt;0.34%)</w:t>
            </w:r>
          </w:p>
        </w:tc>
        <w:tc>
          <w:tcPr>
            <w:tcW w:w="3150" w:type="dxa"/>
            <w:tcBorders>
              <w:top w:val="nil"/>
              <w:left w:val="nil"/>
              <w:bottom w:val="single" w:sz="8" w:space="0" w:color="auto"/>
              <w:right w:val="nil"/>
            </w:tcBorders>
            <w:shd w:val="clear" w:color="auto" w:fill="FFFFFF"/>
            <w:tcMar>
              <w:top w:w="0" w:type="dxa"/>
              <w:left w:w="108" w:type="dxa"/>
              <w:bottom w:w="0" w:type="dxa"/>
              <w:right w:w="108" w:type="dxa"/>
            </w:tcMar>
            <w:vAlign w:val="bottom"/>
          </w:tcPr>
          <w:p w14:paraId="2852D6A9" w14:textId="77777777" w:rsidR="00C8412D" w:rsidRPr="00C8412D" w:rsidRDefault="00C8412D" w:rsidP="00C8412D">
            <w:pPr>
              <w:spacing w:after="0" w:line="240" w:lineRule="auto"/>
              <w:jc w:val="center"/>
              <w:rPr>
                <w:rFonts w:ascii="Calibri" w:eastAsia="Times New Roman" w:hAnsi="Calibri" w:cs="Calibri"/>
                <w:color w:val="242424"/>
                <w:kern w:val="0"/>
                <w:sz w:val="24"/>
                <w:szCs w:val="24"/>
                <w14:ligatures w14:val="none"/>
              </w:rPr>
            </w:pPr>
            <w:r w:rsidRPr="00C8412D">
              <w:rPr>
                <w:rFonts w:ascii="Calibri" w:eastAsia="Times New Roman" w:hAnsi="Calibri" w:cs="Calibri"/>
                <w:color w:val="242424"/>
                <w:kern w:val="0"/>
                <w:sz w:val="24"/>
                <w:szCs w:val="24"/>
                <w14:ligatures w14:val="none"/>
              </w:rPr>
              <w:t>0.75 (0.72, 0.77)</w:t>
            </w:r>
          </w:p>
        </w:tc>
      </w:tr>
    </w:tbl>
    <w:p w14:paraId="1B1ACBF5" w14:textId="77777777" w:rsidR="00C8412D" w:rsidRPr="00C8412D" w:rsidRDefault="00C8412D" w:rsidP="00C8412D">
      <w:pPr>
        <w:shd w:val="clear" w:color="auto" w:fill="FFFFFF"/>
        <w:spacing w:after="0" w:line="240" w:lineRule="auto"/>
        <w:rPr>
          <w:rFonts w:ascii="Calibri" w:eastAsia="Times New Roman" w:hAnsi="Calibri" w:cs="Calibri"/>
          <w:color w:val="242424"/>
          <w:kern w:val="0"/>
          <w:sz w:val="24"/>
          <w:szCs w:val="24"/>
          <w14:ligatures w14:val="none"/>
        </w:rPr>
      </w:pPr>
      <w:r w:rsidRPr="00C8412D">
        <w:rPr>
          <w:rFonts w:ascii="Calibri" w:eastAsia="Times New Roman" w:hAnsi="Calibri" w:cs="Calibri"/>
          <w:bCs/>
          <w:color w:val="242424"/>
          <w:kern w:val="0"/>
          <w:sz w:val="24"/>
          <w:szCs w:val="24"/>
          <w:bdr w:val="none" w:sz="0" w:space="0" w:color="auto" w:frame="1"/>
          <w14:ligatures w14:val="none"/>
        </w:rPr>
        <w:t xml:space="preserve">Abbreviations: CI, confidence interval; HA-VTE, hospital acquired venous thromboembolism; </w:t>
      </w:r>
      <w:proofErr w:type="gramStart"/>
      <w:r w:rsidRPr="00C8412D">
        <w:rPr>
          <w:rFonts w:ascii="Calibri" w:eastAsia="Times New Roman" w:hAnsi="Calibri" w:cs="Calibri"/>
          <w:bCs/>
          <w:color w:val="242424"/>
          <w:kern w:val="0"/>
          <w:sz w:val="24"/>
          <w:szCs w:val="24"/>
          <w:bdr w:val="none" w:sz="0" w:space="0" w:color="auto" w:frame="1"/>
          <w14:ligatures w14:val="none"/>
        </w:rPr>
        <w:t>OR,</w:t>
      </w:r>
      <w:proofErr w:type="gramEnd"/>
      <w:r w:rsidRPr="00C8412D">
        <w:rPr>
          <w:rFonts w:ascii="Calibri" w:eastAsia="Times New Roman" w:hAnsi="Calibri" w:cs="Calibri"/>
          <w:bCs/>
          <w:color w:val="242424"/>
          <w:kern w:val="0"/>
          <w:sz w:val="24"/>
          <w:szCs w:val="24"/>
          <w:bdr w:val="none" w:sz="0" w:space="0" w:color="auto" w:frame="1"/>
          <w14:ligatures w14:val="none"/>
        </w:rPr>
        <w:t xml:space="preserve"> odds ratio</w:t>
      </w:r>
    </w:p>
    <w:p w14:paraId="6E0F3BE9" w14:textId="77777777" w:rsidR="00C8412D" w:rsidRPr="00C8412D" w:rsidRDefault="00C8412D" w:rsidP="00C8412D">
      <w:pPr>
        <w:shd w:val="clear" w:color="auto" w:fill="FFFFFF"/>
        <w:spacing w:after="0" w:line="240" w:lineRule="auto"/>
        <w:rPr>
          <w:rFonts w:ascii="Calibri" w:eastAsia="Times New Roman" w:hAnsi="Calibri" w:cs="Calibri"/>
          <w:color w:val="242424"/>
          <w:kern w:val="0"/>
          <w:sz w:val="24"/>
          <w:szCs w:val="24"/>
          <w14:ligatures w14:val="none"/>
        </w:rPr>
      </w:pPr>
      <w:r w:rsidRPr="00C8412D">
        <w:rPr>
          <w:rFonts w:ascii="Calibri" w:eastAsia="Times New Roman" w:hAnsi="Calibri" w:cs="Calibri"/>
          <w:color w:val="242424"/>
          <w:kern w:val="0"/>
          <w:sz w:val="24"/>
          <w:szCs w:val="24"/>
          <w:bdr w:val="none" w:sz="0" w:space="0" w:color="auto" w:frame="1"/>
          <w14:ligatures w14:val="none"/>
        </w:rPr>
        <w:t>Models adjusted for age, sex, race, and site.</w:t>
      </w:r>
    </w:p>
    <w:p w14:paraId="597A458A" w14:textId="77777777" w:rsidR="00C8412D" w:rsidRPr="00C8412D" w:rsidRDefault="00C8412D" w:rsidP="00C8412D">
      <w:pPr>
        <w:spacing w:after="0"/>
        <w:rPr>
          <w:rFonts w:ascii="Calibri" w:eastAsia="Calibri" w:hAnsi="Calibri" w:cs="Calibri"/>
          <w:kern w:val="0"/>
          <w:sz w:val="24"/>
          <w:szCs w:val="24"/>
          <w14:ligatures w14:val="none"/>
        </w:rPr>
      </w:pPr>
    </w:p>
    <w:p w14:paraId="42CAAE8D" w14:textId="77777777" w:rsidR="00C8412D" w:rsidRPr="00C8412D" w:rsidRDefault="00C8412D" w:rsidP="00C8412D">
      <w:pPr>
        <w:rPr>
          <w:rFonts w:ascii="Calibri" w:eastAsia="Yu Gothic Light" w:hAnsi="Calibri" w:cs="Calibri"/>
          <w:color w:val="2E74B5"/>
          <w:kern w:val="0"/>
          <w:sz w:val="28"/>
          <w:szCs w:val="28"/>
          <w:lang w:val="en-GB"/>
          <w14:ligatures w14:val="none"/>
        </w:rPr>
      </w:pPr>
    </w:p>
    <w:p w14:paraId="07D0A88A" w14:textId="77777777" w:rsidR="00280AFC" w:rsidRDefault="00280AFC"/>
    <w:sectPr w:rsidR="00280AFC" w:rsidSect="00C8412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2D"/>
    <w:rsid w:val="00280AFC"/>
    <w:rsid w:val="007956EE"/>
    <w:rsid w:val="00C8412D"/>
    <w:rsid w:val="00CF419A"/>
    <w:rsid w:val="00DC1CF5"/>
    <w:rsid w:val="00E66FA7"/>
    <w:rsid w:val="00EE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DE85"/>
  <w15:chartTrackingRefBased/>
  <w15:docId w15:val="{E00C4B7A-7503-4765-8F3E-212B1FBC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2D"/>
    <w:rPr>
      <w:rFonts w:eastAsiaTheme="majorEastAsia" w:cstheme="majorBidi"/>
      <w:color w:val="272727" w:themeColor="text1" w:themeTint="D8"/>
    </w:rPr>
  </w:style>
  <w:style w:type="paragraph" w:styleId="Title">
    <w:name w:val="Title"/>
    <w:basedOn w:val="Normal"/>
    <w:next w:val="Normal"/>
    <w:link w:val="TitleChar"/>
    <w:uiPriority w:val="10"/>
    <w:qFormat/>
    <w:rsid w:val="00C84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12D"/>
    <w:pPr>
      <w:spacing w:before="160"/>
      <w:jc w:val="center"/>
    </w:pPr>
    <w:rPr>
      <w:i/>
      <w:iCs/>
      <w:color w:val="404040" w:themeColor="text1" w:themeTint="BF"/>
    </w:rPr>
  </w:style>
  <w:style w:type="character" w:customStyle="1" w:styleId="QuoteChar">
    <w:name w:val="Quote Char"/>
    <w:basedOn w:val="DefaultParagraphFont"/>
    <w:link w:val="Quote"/>
    <w:uiPriority w:val="29"/>
    <w:rsid w:val="00C8412D"/>
    <w:rPr>
      <w:i/>
      <w:iCs/>
      <w:color w:val="404040" w:themeColor="text1" w:themeTint="BF"/>
    </w:rPr>
  </w:style>
  <w:style w:type="paragraph" w:styleId="ListParagraph">
    <w:name w:val="List Paragraph"/>
    <w:basedOn w:val="Normal"/>
    <w:uiPriority w:val="34"/>
    <w:qFormat/>
    <w:rsid w:val="00C8412D"/>
    <w:pPr>
      <w:ind w:left="720"/>
      <w:contextualSpacing/>
    </w:pPr>
  </w:style>
  <w:style w:type="character" w:styleId="IntenseEmphasis">
    <w:name w:val="Intense Emphasis"/>
    <w:basedOn w:val="DefaultParagraphFont"/>
    <w:uiPriority w:val="21"/>
    <w:qFormat/>
    <w:rsid w:val="00C8412D"/>
    <w:rPr>
      <w:i/>
      <w:iCs/>
      <w:color w:val="0F4761" w:themeColor="accent1" w:themeShade="BF"/>
    </w:rPr>
  </w:style>
  <w:style w:type="paragraph" w:styleId="IntenseQuote">
    <w:name w:val="Intense Quote"/>
    <w:basedOn w:val="Normal"/>
    <w:next w:val="Normal"/>
    <w:link w:val="IntenseQuoteChar"/>
    <w:uiPriority w:val="30"/>
    <w:qFormat/>
    <w:rsid w:val="00C84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12D"/>
    <w:rPr>
      <w:i/>
      <w:iCs/>
      <w:color w:val="0F4761" w:themeColor="accent1" w:themeShade="BF"/>
    </w:rPr>
  </w:style>
  <w:style w:type="character" w:styleId="IntenseReference">
    <w:name w:val="Intense Reference"/>
    <w:basedOn w:val="DefaultParagraphFont"/>
    <w:uiPriority w:val="32"/>
    <w:qFormat/>
    <w:rsid w:val="00C8412D"/>
    <w:rPr>
      <w:b/>
      <w:bCs/>
      <w:smallCaps/>
      <w:color w:val="0F4761" w:themeColor="accent1" w:themeShade="BF"/>
      <w:spacing w:val="5"/>
    </w:rPr>
  </w:style>
  <w:style w:type="table" w:styleId="TableGrid">
    <w:name w:val="Table Grid"/>
    <w:basedOn w:val="TableNormal"/>
    <w:uiPriority w:val="39"/>
    <w:rsid w:val="00C8412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4031</Words>
  <Characters>22982</Characters>
  <Application>Microsoft Office Word</Application>
  <DocSecurity>0</DocSecurity>
  <Lines>191</Lines>
  <Paragraphs>53</Paragraphs>
  <ScaleCrop>false</ScaleCrop>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Repp, Allen B</dc:creator>
  <cp:keywords/>
  <dc:description/>
  <cp:lastModifiedBy>Repp, Allen B</cp:lastModifiedBy>
  <cp:revision>1</cp:revision>
  <dcterms:created xsi:type="dcterms:W3CDTF">2024-08-29T18:55:00Z</dcterms:created>
  <dcterms:modified xsi:type="dcterms:W3CDTF">2024-08-29T18:57:00Z</dcterms:modified>
</cp:coreProperties>
</file>