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4791" w14:textId="77777777" w:rsidR="00C549D8" w:rsidRPr="00677507" w:rsidRDefault="00C549D8" w:rsidP="00677507">
      <w:pPr>
        <w:spacing w:line="360" w:lineRule="auto"/>
        <w:rPr>
          <w:sz w:val="18"/>
          <w:szCs w:val="18"/>
        </w:rPr>
      </w:pPr>
      <w:r w:rsidRPr="00677507">
        <w:rPr>
          <w:b/>
          <w:bCs/>
          <w:sz w:val="18"/>
          <w:szCs w:val="18"/>
        </w:rPr>
        <w:t>Supplementary table 1.</w:t>
      </w:r>
      <w:r w:rsidRPr="00677507">
        <w:rPr>
          <w:sz w:val="18"/>
          <w:szCs w:val="18"/>
        </w:rPr>
        <w:t xml:space="preserve"> Annual percentages of tuberculosis (TB) cases in U.S.-born persons classified as recurrent cases, by location where cases were counted: United States, 2008–2020.</w:t>
      </w:r>
    </w:p>
    <w:tbl>
      <w:tblPr>
        <w:tblW w:w="5000" w:type="pct"/>
        <w:tblLook w:val="04A0" w:firstRow="1" w:lastRow="0" w:firstColumn="1" w:lastColumn="0" w:noHBand="0" w:noVBand="1"/>
      </w:tblPr>
      <w:tblGrid>
        <w:gridCol w:w="2002"/>
        <w:gridCol w:w="3822"/>
        <w:gridCol w:w="4024"/>
        <w:gridCol w:w="3822"/>
      </w:tblGrid>
      <w:tr w:rsidR="00C549D8" w:rsidRPr="00677507" w14:paraId="39A1639B" w14:textId="77777777" w:rsidTr="008429B6">
        <w:trPr>
          <w:trHeight w:val="432"/>
        </w:trPr>
        <w:tc>
          <w:tcPr>
            <w:tcW w:w="732" w:type="pct"/>
            <w:tcBorders>
              <w:top w:val="single" w:sz="4" w:space="0" w:color="auto"/>
              <w:left w:val="single" w:sz="4" w:space="0" w:color="auto"/>
              <w:right w:val="nil"/>
            </w:tcBorders>
            <w:shd w:val="clear" w:color="auto" w:fill="auto"/>
            <w:noWrap/>
            <w:vAlign w:val="center"/>
            <w:hideMark/>
          </w:tcPr>
          <w:p w14:paraId="34FC59F9" w14:textId="77777777" w:rsidR="00C549D8" w:rsidRPr="00677507" w:rsidRDefault="00C549D8" w:rsidP="008429B6">
            <w:pPr>
              <w:spacing w:after="0" w:line="240" w:lineRule="auto"/>
              <w:rPr>
                <w:rFonts w:eastAsia="Times New Roman" w:cstheme="minorHAnsi"/>
                <w:sz w:val="16"/>
                <w:szCs w:val="16"/>
              </w:rPr>
            </w:pPr>
          </w:p>
        </w:tc>
        <w:tc>
          <w:tcPr>
            <w:tcW w:w="4268" w:type="pct"/>
            <w:gridSpan w:val="3"/>
            <w:tcBorders>
              <w:top w:val="single" w:sz="4" w:space="0" w:color="auto"/>
              <w:left w:val="nil"/>
              <w:bottom w:val="single" w:sz="4" w:space="0" w:color="auto"/>
              <w:right w:val="single" w:sz="4" w:space="0" w:color="auto"/>
            </w:tcBorders>
            <w:shd w:val="clear" w:color="auto" w:fill="auto"/>
            <w:noWrap/>
            <w:vAlign w:val="center"/>
            <w:hideMark/>
          </w:tcPr>
          <w:p w14:paraId="50146632" w14:textId="77777777" w:rsidR="00C549D8" w:rsidRPr="00677507" w:rsidRDefault="00C549D8" w:rsidP="008429B6">
            <w:pPr>
              <w:spacing w:after="0" w:line="240" w:lineRule="auto"/>
              <w:jc w:val="center"/>
              <w:rPr>
                <w:rFonts w:eastAsia="Times New Roman"/>
                <w:color w:val="000000"/>
                <w:sz w:val="16"/>
                <w:szCs w:val="16"/>
              </w:rPr>
            </w:pPr>
            <w:r w:rsidRPr="00677507">
              <w:rPr>
                <w:rFonts w:eastAsia="Times New Roman"/>
                <w:color w:val="000000" w:themeColor="text1"/>
                <w:sz w:val="16"/>
                <w:szCs w:val="16"/>
              </w:rPr>
              <w:t>Percent of TB cases classified as recurrent cases (</w:t>
            </w:r>
            <w:r>
              <w:rPr>
                <w:rFonts w:eastAsia="Times New Roman"/>
                <w:color w:val="000000" w:themeColor="text1"/>
                <w:sz w:val="16"/>
                <w:szCs w:val="16"/>
              </w:rPr>
              <w:t>95%CI</w:t>
            </w:r>
            <w:r w:rsidRPr="00677507">
              <w:rPr>
                <w:rFonts w:eastAsia="Times New Roman"/>
                <w:color w:val="000000" w:themeColor="text1"/>
                <w:sz w:val="16"/>
                <w:szCs w:val="16"/>
              </w:rPr>
              <w:t>)</w:t>
            </w:r>
            <w:r w:rsidRPr="00677507">
              <w:rPr>
                <w:rFonts w:eastAsia="Times New Roman"/>
                <w:color w:val="000000" w:themeColor="text1"/>
                <w:sz w:val="16"/>
                <w:szCs w:val="16"/>
                <w:vertAlign w:val="superscript"/>
              </w:rPr>
              <w:t>1</w:t>
            </w:r>
          </w:p>
        </w:tc>
      </w:tr>
      <w:tr w:rsidR="00C549D8" w:rsidRPr="00677507" w14:paraId="35DC2CD1" w14:textId="77777777" w:rsidTr="008429B6">
        <w:trPr>
          <w:trHeight w:val="432"/>
        </w:trPr>
        <w:tc>
          <w:tcPr>
            <w:tcW w:w="732" w:type="pct"/>
            <w:tcBorders>
              <w:top w:val="nil"/>
              <w:left w:val="single" w:sz="4" w:space="0" w:color="auto"/>
              <w:bottom w:val="single" w:sz="4" w:space="0" w:color="auto"/>
              <w:right w:val="nil"/>
            </w:tcBorders>
            <w:shd w:val="clear" w:color="auto" w:fill="auto"/>
            <w:vAlign w:val="center"/>
            <w:hideMark/>
          </w:tcPr>
          <w:p w14:paraId="7F770A2C"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Year</w:t>
            </w:r>
          </w:p>
        </w:tc>
        <w:tc>
          <w:tcPr>
            <w:tcW w:w="1398" w:type="pct"/>
            <w:tcBorders>
              <w:top w:val="nil"/>
              <w:left w:val="nil"/>
              <w:bottom w:val="nil"/>
              <w:right w:val="nil"/>
            </w:tcBorders>
            <w:shd w:val="clear" w:color="auto" w:fill="auto"/>
            <w:vAlign w:val="center"/>
            <w:hideMark/>
          </w:tcPr>
          <w:p w14:paraId="14CE242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Cases in AIAN</w:t>
            </w:r>
            <w:r w:rsidRPr="00677507">
              <w:rPr>
                <w:rFonts w:eastAsia="Times New Roman" w:cstheme="minorHAnsi"/>
                <w:color w:val="000000"/>
                <w:sz w:val="16"/>
                <w:szCs w:val="16"/>
                <w:vertAlign w:val="superscript"/>
              </w:rPr>
              <w:t>2</w:t>
            </w:r>
            <w:r w:rsidRPr="00677507">
              <w:rPr>
                <w:rFonts w:eastAsia="Times New Roman" w:cstheme="minorHAnsi"/>
                <w:color w:val="000000"/>
                <w:sz w:val="16"/>
                <w:szCs w:val="16"/>
              </w:rPr>
              <w:t xml:space="preserve"> persons counted in Alaska</w:t>
            </w:r>
          </w:p>
        </w:tc>
        <w:tc>
          <w:tcPr>
            <w:tcW w:w="1472" w:type="pct"/>
            <w:tcBorders>
              <w:top w:val="nil"/>
              <w:left w:val="nil"/>
              <w:bottom w:val="nil"/>
              <w:right w:val="nil"/>
            </w:tcBorders>
            <w:shd w:val="clear" w:color="auto" w:fill="auto"/>
            <w:vAlign w:val="center"/>
            <w:hideMark/>
          </w:tcPr>
          <w:p w14:paraId="434DFB35" w14:textId="77777777" w:rsidR="00C549D8" w:rsidRPr="00677507" w:rsidRDefault="00C549D8" w:rsidP="008429B6">
            <w:pPr>
              <w:spacing w:after="0" w:line="240" w:lineRule="auto"/>
              <w:jc w:val="center"/>
              <w:rPr>
                <w:rFonts w:eastAsia="Times New Roman"/>
                <w:color w:val="000000"/>
                <w:sz w:val="16"/>
                <w:szCs w:val="16"/>
              </w:rPr>
            </w:pPr>
            <w:r w:rsidRPr="00677507">
              <w:rPr>
                <w:rFonts w:eastAsia="Times New Roman"/>
                <w:color w:val="000000" w:themeColor="text1"/>
                <w:sz w:val="16"/>
                <w:szCs w:val="16"/>
              </w:rPr>
              <w:t>Cases in AIAN</w:t>
            </w:r>
            <w:r>
              <w:rPr>
                <w:rFonts w:eastAsia="Times New Roman"/>
                <w:color w:val="000000" w:themeColor="text1"/>
                <w:sz w:val="16"/>
                <w:szCs w:val="16"/>
                <w:vertAlign w:val="superscript"/>
              </w:rPr>
              <w:t>2</w:t>
            </w:r>
            <w:r w:rsidRPr="00677507">
              <w:rPr>
                <w:rFonts w:eastAsia="Times New Roman"/>
                <w:color w:val="000000" w:themeColor="text1"/>
                <w:sz w:val="16"/>
                <w:szCs w:val="16"/>
              </w:rPr>
              <w:t xml:space="preserve"> persons counted in the United States</w:t>
            </w:r>
            <w:r>
              <w:rPr>
                <w:rFonts w:eastAsia="Times New Roman"/>
                <w:color w:val="000000" w:themeColor="text1"/>
                <w:sz w:val="16"/>
                <w:szCs w:val="16"/>
                <w:vertAlign w:val="superscript"/>
              </w:rPr>
              <w:t>3</w:t>
            </w:r>
          </w:p>
        </w:tc>
        <w:tc>
          <w:tcPr>
            <w:tcW w:w="1398" w:type="pct"/>
            <w:tcBorders>
              <w:top w:val="nil"/>
              <w:left w:val="nil"/>
              <w:bottom w:val="single" w:sz="4" w:space="0" w:color="auto"/>
              <w:right w:val="single" w:sz="4" w:space="0" w:color="auto"/>
            </w:tcBorders>
            <w:shd w:val="clear" w:color="auto" w:fill="auto"/>
            <w:vAlign w:val="center"/>
            <w:hideMark/>
          </w:tcPr>
          <w:p w14:paraId="21AAF09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All cases counted in the United States</w:t>
            </w:r>
          </w:p>
        </w:tc>
      </w:tr>
      <w:tr w:rsidR="00C549D8" w:rsidRPr="00677507" w14:paraId="5FE5A0F9" w14:textId="77777777" w:rsidTr="008429B6">
        <w:trPr>
          <w:trHeight w:val="432"/>
        </w:trPr>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0199A"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2008</w:t>
            </w:r>
          </w:p>
        </w:tc>
        <w:tc>
          <w:tcPr>
            <w:tcW w:w="1398" w:type="pct"/>
            <w:tcBorders>
              <w:top w:val="single" w:sz="4" w:space="0" w:color="auto"/>
              <w:left w:val="nil"/>
              <w:bottom w:val="single" w:sz="4" w:space="0" w:color="auto"/>
              <w:right w:val="single" w:sz="4" w:space="0" w:color="auto"/>
            </w:tcBorders>
            <w:shd w:val="clear" w:color="auto" w:fill="auto"/>
            <w:noWrap/>
            <w:vAlign w:val="center"/>
            <w:hideMark/>
          </w:tcPr>
          <w:p w14:paraId="30D3145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27.3 (15.1–44.2)</w:t>
            </w:r>
          </w:p>
        </w:tc>
        <w:tc>
          <w:tcPr>
            <w:tcW w:w="1472" w:type="pct"/>
            <w:tcBorders>
              <w:top w:val="single" w:sz="4" w:space="0" w:color="auto"/>
              <w:left w:val="nil"/>
              <w:bottom w:val="single" w:sz="4" w:space="0" w:color="auto"/>
              <w:right w:val="single" w:sz="4" w:space="0" w:color="auto"/>
            </w:tcBorders>
            <w:shd w:val="clear" w:color="auto" w:fill="auto"/>
            <w:noWrap/>
            <w:vAlign w:val="center"/>
            <w:hideMark/>
          </w:tcPr>
          <w:p w14:paraId="2CBF4C6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9.2 (5.4–15.0)</w:t>
            </w:r>
          </w:p>
        </w:tc>
        <w:tc>
          <w:tcPr>
            <w:tcW w:w="1398" w:type="pct"/>
            <w:tcBorders>
              <w:top w:val="single" w:sz="4" w:space="0" w:color="auto"/>
              <w:left w:val="nil"/>
              <w:bottom w:val="single" w:sz="4" w:space="0" w:color="auto"/>
              <w:right w:val="single" w:sz="4" w:space="0" w:color="auto"/>
            </w:tcBorders>
            <w:shd w:val="clear" w:color="auto" w:fill="auto"/>
            <w:noWrap/>
            <w:vAlign w:val="center"/>
            <w:hideMark/>
          </w:tcPr>
          <w:p w14:paraId="41E3EC1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4.2 (3.7–4.7)</w:t>
            </w:r>
          </w:p>
        </w:tc>
      </w:tr>
      <w:tr w:rsidR="00C549D8" w:rsidRPr="00677507" w14:paraId="40E42987"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075D5025"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2009</w:t>
            </w:r>
          </w:p>
        </w:tc>
        <w:tc>
          <w:tcPr>
            <w:tcW w:w="1398" w:type="pct"/>
            <w:tcBorders>
              <w:top w:val="nil"/>
              <w:left w:val="nil"/>
              <w:bottom w:val="single" w:sz="4" w:space="0" w:color="auto"/>
              <w:right w:val="single" w:sz="4" w:space="0" w:color="auto"/>
            </w:tcBorders>
            <w:shd w:val="clear" w:color="auto" w:fill="auto"/>
            <w:noWrap/>
            <w:vAlign w:val="center"/>
            <w:hideMark/>
          </w:tcPr>
          <w:p w14:paraId="21D84D3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8.0 (2.2–25.0)</w:t>
            </w:r>
          </w:p>
        </w:tc>
        <w:tc>
          <w:tcPr>
            <w:tcW w:w="1472" w:type="pct"/>
            <w:tcBorders>
              <w:top w:val="nil"/>
              <w:left w:val="nil"/>
              <w:bottom w:val="single" w:sz="4" w:space="0" w:color="auto"/>
              <w:right w:val="single" w:sz="4" w:space="0" w:color="auto"/>
            </w:tcBorders>
            <w:shd w:val="clear" w:color="auto" w:fill="auto"/>
            <w:noWrap/>
            <w:vAlign w:val="center"/>
            <w:hideMark/>
          </w:tcPr>
          <w:p w14:paraId="0216420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6.0 (2.9–11.8)</w:t>
            </w:r>
          </w:p>
        </w:tc>
        <w:tc>
          <w:tcPr>
            <w:tcW w:w="1398" w:type="pct"/>
            <w:tcBorders>
              <w:top w:val="nil"/>
              <w:left w:val="nil"/>
              <w:bottom w:val="single" w:sz="4" w:space="0" w:color="auto"/>
              <w:right w:val="single" w:sz="4" w:space="0" w:color="auto"/>
            </w:tcBorders>
            <w:shd w:val="clear" w:color="auto" w:fill="auto"/>
            <w:noWrap/>
            <w:vAlign w:val="center"/>
            <w:hideMark/>
          </w:tcPr>
          <w:p w14:paraId="2AEF7EE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 (2.9–4.0)</w:t>
            </w:r>
          </w:p>
        </w:tc>
      </w:tr>
      <w:tr w:rsidR="00C549D8" w:rsidRPr="00677507" w14:paraId="60E74F26"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0C1A0713"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2010</w:t>
            </w:r>
          </w:p>
        </w:tc>
        <w:tc>
          <w:tcPr>
            <w:tcW w:w="1398" w:type="pct"/>
            <w:tcBorders>
              <w:top w:val="nil"/>
              <w:left w:val="nil"/>
              <w:bottom w:val="single" w:sz="4" w:space="0" w:color="auto"/>
              <w:right w:val="single" w:sz="4" w:space="0" w:color="auto"/>
            </w:tcBorders>
            <w:shd w:val="clear" w:color="auto" w:fill="auto"/>
            <w:noWrap/>
            <w:vAlign w:val="center"/>
            <w:hideMark/>
          </w:tcPr>
          <w:p w14:paraId="5D8E0E0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9.8 (3.9–22.6)</w:t>
            </w:r>
          </w:p>
        </w:tc>
        <w:tc>
          <w:tcPr>
            <w:tcW w:w="1472" w:type="pct"/>
            <w:tcBorders>
              <w:top w:val="nil"/>
              <w:left w:val="nil"/>
              <w:bottom w:val="single" w:sz="4" w:space="0" w:color="auto"/>
              <w:right w:val="single" w:sz="4" w:space="0" w:color="auto"/>
            </w:tcBorders>
            <w:shd w:val="clear" w:color="auto" w:fill="auto"/>
            <w:noWrap/>
            <w:vAlign w:val="center"/>
            <w:hideMark/>
          </w:tcPr>
          <w:p w14:paraId="2DBC661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4.8 (2.4–9.1)</w:t>
            </w:r>
          </w:p>
        </w:tc>
        <w:tc>
          <w:tcPr>
            <w:tcW w:w="1398" w:type="pct"/>
            <w:tcBorders>
              <w:top w:val="nil"/>
              <w:left w:val="nil"/>
              <w:bottom w:val="single" w:sz="4" w:space="0" w:color="auto"/>
              <w:right w:val="single" w:sz="4" w:space="0" w:color="auto"/>
            </w:tcBorders>
            <w:shd w:val="clear" w:color="auto" w:fill="auto"/>
            <w:noWrap/>
            <w:vAlign w:val="center"/>
            <w:hideMark/>
          </w:tcPr>
          <w:p w14:paraId="2FA4D0B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3.9 (3.4–4.6)</w:t>
            </w:r>
          </w:p>
        </w:tc>
      </w:tr>
      <w:tr w:rsidR="00C549D8" w:rsidRPr="00677507" w14:paraId="227E1BB4"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24D442C4"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2011</w:t>
            </w:r>
          </w:p>
        </w:tc>
        <w:tc>
          <w:tcPr>
            <w:tcW w:w="1398" w:type="pct"/>
            <w:tcBorders>
              <w:top w:val="nil"/>
              <w:left w:val="nil"/>
              <w:bottom w:val="single" w:sz="4" w:space="0" w:color="auto"/>
              <w:right w:val="single" w:sz="4" w:space="0" w:color="auto"/>
            </w:tcBorders>
            <w:shd w:val="clear" w:color="auto" w:fill="auto"/>
            <w:noWrap/>
            <w:vAlign w:val="center"/>
            <w:hideMark/>
          </w:tcPr>
          <w:p w14:paraId="7E122A7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6.4 (2.2–17.2)</w:t>
            </w:r>
          </w:p>
        </w:tc>
        <w:tc>
          <w:tcPr>
            <w:tcW w:w="1472" w:type="pct"/>
            <w:tcBorders>
              <w:top w:val="nil"/>
              <w:left w:val="nil"/>
              <w:bottom w:val="single" w:sz="4" w:space="0" w:color="auto"/>
              <w:right w:val="single" w:sz="4" w:space="0" w:color="auto"/>
            </w:tcBorders>
            <w:shd w:val="clear" w:color="auto" w:fill="auto"/>
            <w:noWrap/>
            <w:vAlign w:val="center"/>
            <w:hideMark/>
          </w:tcPr>
          <w:p w14:paraId="19F54D6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4.9 (2.4–9.8)</w:t>
            </w:r>
          </w:p>
        </w:tc>
        <w:tc>
          <w:tcPr>
            <w:tcW w:w="1398" w:type="pct"/>
            <w:tcBorders>
              <w:top w:val="nil"/>
              <w:left w:val="nil"/>
              <w:bottom w:val="single" w:sz="4" w:space="0" w:color="auto"/>
              <w:right w:val="single" w:sz="4" w:space="0" w:color="auto"/>
            </w:tcBorders>
            <w:shd w:val="clear" w:color="auto" w:fill="auto"/>
            <w:noWrap/>
            <w:vAlign w:val="center"/>
            <w:hideMark/>
          </w:tcPr>
          <w:p w14:paraId="72A797F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4.5 (3.9–5.2)</w:t>
            </w:r>
          </w:p>
        </w:tc>
      </w:tr>
      <w:tr w:rsidR="00C549D8" w:rsidRPr="00677507" w14:paraId="5A448020"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5AF97FC3"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2012</w:t>
            </w:r>
          </w:p>
        </w:tc>
        <w:tc>
          <w:tcPr>
            <w:tcW w:w="1398" w:type="pct"/>
            <w:tcBorders>
              <w:top w:val="nil"/>
              <w:left w:val="nil"/>
              <w:bottom w:val="single" w:sz="4" w:space="0" w:color="auto"/>
              <w:right w:val="single" w:sz="4" w:space="0" w:color="auto"/>
            </w:tcBorders>
            <w:shd w:val="clear" w:color="auto" w:fill="auto"/>
            <w:noWrap/>
            <w:vAlign w:val="center"/>
            <w:hideMark/>
          </w:tcPr>
          <w:p w14:paraId="30A73E9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11.5 (5.4–23.0)</w:t>
            </w:r>
          </w:p>
        </w:tc>
        <w:tc>
          <w:tcPr>
            <w:tcW w:w="1472" w:type="pct"/>
            <w:tcBorders>
              <w:top w:val="nil"/>
              <w:left w:val="nil"/>
              <w:bottom w:val="single" w:sz="4" w:space="0" w:color="auto"/>
              <w:right w:val="single" w:sz="4" w:space="0" w:color="auto"/>
            </w:tcBorders>
            <w:shd w:val="clear" w:color="auto" w:fill="auto"/>
            <w:noWrap/>
            <w:vAlign w:val="center"/>
            <w:hideMark/>
          </w:tcPr>
          <w:p w14:paraId="1B19367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7.8 (4.5–13.2)</w:t>
            </w:r>
          </w:p>
        </w:tc>
        <w:tc>
          <w:tcPr>
            <w:tcW w:w="1398" w:type="pct"/>
            <w:tcBorders>
              <w:top w:val="nil"/>
              <w:left w:val="nil"/>
              <w:bottom w:val="single" w:sz="4" w:space="0" w:color="auto"/>
              <w:right w:val="single" w:sz="4" w:space="0" w:color="auto"/>
            </w:tcBorders>
            <w:shd w:val="clear" w:color="auto" w:fill="auto"/>
            <w:noWrap/>
            <w:vAlign w:val="center"/>
            <w:hideMark/>
          </w:tcPr>
          <w:p w14:paraId="314C617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4.3 (3.7–5.0)</w:t>
            </w:r>
          </w:p>
        </w:tc>
      </w:tr>
      <w:tr w:rsidR="00C549D8" w:rsidRPr="00677507" w14:paraId="2B2B28CC"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10F440AB"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2013</w:t>
            </w:r>
          </w:p>
        </w:tc>
        <w:tc>
          <w:tcPr>
            <w:tcW w:w="1398" w:type="pct"/>
            <w:tcBorders>
              <w:top w:val="nil"/>
              <w:left w:val="nil"/>
              <w:bottom w:val="single" w:sz="4" w:space="0" w:color="auto"/>
              <w:right w:val="single" w:sz="4" w:space="0" w:color="auto"/>
            </w:tcBorders>
            <w:shd w:val="clear" w:color="auto" w:fill="auto"/>
            <w:noWrap/>
            <w:vAlign w:val="center"/>
            <w:hideMark/>
          </w:tcPr>
          <w:p w14:paraId="056188F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5.6 (1.9–15.1)</w:t>
            </w:r>
          </w:p>
        </w:tc>
        <w:tc>
          <w:tcPr>
            <w:tcW w:w="1472" w:type="pct"/>
            <w:tcBorders>
              <w:top w:val="nil"/>
              <w:left w:val="nil"/>
              <w:bottom w:val="single" w:sz="4" w:space="0" w:color="auto"/>
              <w:right w:val="single" w:sz="4" w:space="0" w:color="auto"/>
            </w:tcBorders>
            <w:shd w:val="clear" w:color="auto" w:fill="auto"/>
            <w:noWrap/>
            <w:vAlign w:val="center"/>
            <w:hideMark/>
          </w:tcPr>
          <w:p w14:paraId="09CFF89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 (1.6–8.6)</w:t>
            </w:r>
          </w:p>
        </w:tc>
        <w:tc>
          <w:tcPr>
            <w:tcW w:w="1398" w:type="pct"/>
            <w:tcBorders>
              <w:top w:val="nil"/>
              <w:left w:val="nil"/>
              <w:bottom w:val="single" w:sz="4" w:space="0" w:color="auto"/>
              <w:right w:val="single" w:sz="4" w:space="0" w:color="auto"/>
            </w:tcBorders>
            <w:shd w:val="clear" w:color="auto" w:fill="auto"/>
            <w:noWrap/>
            <w:vAlign w:val="center"/>
            <w:hideMark/>
          </w:tcPr>
          <w:p w14:paraId="0A81A88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4.1 (3.5–4.9)</w:t>
            </w:r>
          </w:p>
        </w:tc>
      </w:tr>
      <w:tr w:rsidR="00C549D8" w:rsidRPr="00677507" w14:paraId="789B385A"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31C8E736"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2014</w:t>
            </w:r>
          </w:p>
        </w:tc>
        <w:tc>
          <w:tcPr>
            <w:tcW w:w="1398" w:type="pct"/>
            <w:tcBorders>
              <w:top w:val="nil"/>
              <w:left w:val="nil"/>
              <w:bottom w:val="single" w:sz="4" w:space="0" w:color="auto"/>
              <w:right w:val="single" w:sz="4" w:space="0" w:color="auto"/>
            </w:tcBorders>
            <w:shd w:val="clear" w:color="auto" w:fill="auto"/>
            <w:noWrap/>
            <w:vAlign w:val="center"/>
            <w:hideMark/>
          </w:tcPr>
          <w:p w14:paraId="035AD8F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27.1 (16.6–41.0)</w:t>
            </w:r>
          </w:p>
        </w:tc>
        <w:tc>
          <w:tcPr>
            <w:tcW w:w="1472" w:type="pct"/>
            <w:tcBorders>
              <w:top w:val="nil"/>
              <w:left w:val="nil"/>
              <w:bottom w:val="single" w:sz="4" w:space="0" w:color="auto"/>
              <w:right w:val="single" w:sz="4" w:space="0" w:color="auto"/>
            </w:tcBorders>
            <w:shd w:val="clear" w:color="auto" w:fill="auto"/>
            <w:noWrap/>
            <w:vAlign w:val="center"/>
            <w:hideMark/>
          </w:tcPr>
          <w:p w14:paraId="4F412C4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13.6 (8.8–20.5)</w:t>
            </w:r>
          </w:p>
        </w:tc>
        <w:tc>
          <w:tcPr>
            <w:tcW w:w="1398" w:type="pct"/>
            <w:tcBorders>
              <w:top w:val="nil"/>
              <w:left w:val="nil"/>
              <w:bottom w:val="single" w:sz="4" w:space="0" w:color="auto"/>
              <w:right w:val="single" w:sz="4" w:space="0" w:color="auto"/>
            </w:tcBorders>
            <w:shd w:val="clear" w:color="auto" w:fill="auto"/>
            <w:noWrap/>
            <w:vAlign w:val="center"/>
            <w:hideMark/>
          </w:tcPr>
          <w:p w14:paraId="124B94E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4.2 (3.5–5.0)</w:t>
            </w:r>
          </w:p>
        </w:tc>
      </w:tr>
      <w:tr w:rsidR="00C549D8" w:rsidRPr="00677507" w14:paraId="791A3B57"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75CDD2DF"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2015</w:t>
            </w:r>
          </w:p>
        </w:tc>
        <w:tc>
          <w:tcPr>
            <w:tcW w:w="1398" w:type="pct"/>
            <w:tcBorders>
              <w:top w:val="nil"/>
              <w:left w:val="nil"/>
              <w:bottom w:val="single" w:sz="4" w:space="0" w:color="auto"/>
              <w:right w:val="single" w:sz="4" w:space="0" w:color="auto"/>
            </w:tcBorders>
            <w:shd w:val="clear" w:color="auto" w:fill="auto"/>
            <w:noWrap/>
            <w:vAlign w:val="center"/>
            <w:hideMark/>
          </w:tcPr>
          <w:p w14:paraId="741FB0B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8.9 (3.9–19.3)</w:t>
            </w:r>
          </w:p>
        </w:tc>
        <w:tc>
          <w:tcPr>
            <w:tcW w:w="1472" w:type="pct"/>
            <w:tcBorders>
              <w:top w:val="nil"/>
              <w:left w:val="nil"/>
              <w:bottom w:val="single" w:sz="4" w:space="0" w:color="auto"/>
              <w:right w:val="single" w:sz="4" w:space="0" w:color="auto"/>
            </w:tcBorders>
            <w:shd w:val="clear" w:color="auto" w:fill="auto"/>
            <w:noWrap/>
            <w:vAlign w:val="center"/>
            <w:hideMark/>
          </w:tcPr>
          <w:p w14:paraId="7ECB587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 (4.5–13.0)</w:t>
            </w:r>
          </w:p>
        </w:tc>
        <w:tc>
          <w:tcPr>
            <w:tcW w:w="1398" w:type="pct"/>
            <w:tcBorders>
              <w:top w:val="nil"/>
              <w:left w:val="nil"/>
              <w:bottom w:val="single" w:sz="4" w:space="0" w:color="auto"/>
              <w:right w:val="single" w:sz="4" w:space="0" w:color="auto"/>
            </w:tcBorders>
            <w:shd w:val="clear" w:color="auto" w:fill="auto"/>
            <w:noWrap/>
            <w:vAlign w:val="center"/>
            <w:hideMark/>
          </w:tcPr>
          <w:p w14:paraId="5A0E7E9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4.1 (3.4–4.9)</w:t>
            </w:r>
          </w:p>
        </w:tc>
      </w:tr>
      <w:tr w:rsidR="00C549D8" w:rsidRPr="00677507" w14:paraId="2DA5026D"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7E63816C"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2016</w:t>
            </w:r>
          </w:p>
        </w:tc>
        <w:tc>
          <w:tcPr>
            <w:tcW w:w="1398" w:type="pct"/>
            <w:tcBorders>
              <w:top w:val="nil"/>
              <w:left w:val="nil"/>
              <w:bottom w:val="single" w:sz="4" w:space="0" w:color="auto"/>
              <w:right w:val="single" w:sz="4" w:space="0" w:color="auto"/>
            </w:tcBorders>
            <w:shd w:val="clear" w:color="auto" w:fill="auto"/>
            <w:noWrap/>
            <w:vAlign w:val="center"/>
            <w:hideMark/>
          </w:tcPr>
          <w:p w14:paraId="4A69002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17.1 (8.5–31.3)</w:t>
            </w:r>
          </w:p>
        </w:tc>
        <w:tc>
          <w:tcPr>
            <w:tcW w:w="1472" w:type="pct"/>
            <w:tcBorders>
              <w:top w:val="nil"/>
              <w:left w:val="nil"/>
              <w:bottom w:val="single" w:sz="4" w:space="0" w:color="auto"/>
              <w:right w:val="single" w:sz="4" w:space="0" w:color="auto"/>
            </w:tcBorders>
            <w:shd w:val="clear" w:color="auto" w:fill="auto"/>
            <w:noWrap/>
            <w:vAlign w:val="center"/>
            <w:hideMark/>
          </w:tcPr>
          <w:p w14:paraId="39378BA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7.8 (4.2–14.2)</w:t>
            </w:r>
          </w:p>
        </w:tc>
        <w:tc>
          <w:tcPr>
            <w:tcW w:w="1398" w:type="pct"/>
            <w:tcBorders>
              <w:top w:val="nil"/>
              <w:left w:val="nil"/>
              <w:bottom w:val="single" w:sz="4" w:space="0" w:color="auto"/>
              <w:right w:val="single" w:sz="4" w:space="0" w:color="auto"/>
            </w:tcBorders>
            <w:shd w:val="clear" w:color="auto" w:fill="auto"/>
            <w:noWrap/>
            <w:vAlign w:val="center"/>
            <w:hideMark/>
          </w:tcPr>
          <w:p w14:paraId="22F50A9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3.7 (3.1–4.5)</w:t>
            </w:r>
          </w:p>
        </w:tc>
      </w:tr>
      <w:tr w:rsidR="00C549D8" w:rsidRPr="00677507" w14:paraId="6F1C4CC1"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2E5ADDD3"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2017</w:t>
            </w:r>
          </w:p>
        </w:tc>
        <w:tc>
          <w:tcPr>
            <w:tcW w:w="1398" w:type="pct"/>
            <w:tcBorders>
              <w:top w:val="nil"/>
              <w:left w:val="nil"/>
              <w:bottom w:val="single" w:sz="4" w:space="0" w:color="auto"/>
              <w:right w:val="single" w:sz="4" w:space="0" w:color="auto"/>
            </w:tcBorders>
            <w:shd w:val="clear" w:color="auto" w:fill="auto"/>
            <w:noWrap/>
            <w:vAlign w:val="center"/>
            <w:hideMark/>
          </w:tcPr>
          <w:p w14:paraId="6EFCB36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9.1 (3.1–23.6)</w:t>
            </w:r>
          </w:p>
        </w:tc>
        <w:tc>
          <w:tcPr>
            <w:tcW w:w="1472" w:type="pct"/>
            <w:tcBorders>
              <w:top w:val="nil"/>
              <w:left w:val="nil"/>
              <w:bottom w:val="single" w:sz="4" w:space="0" w:color="auto"/>
              <w:right w:val="single" w:sz="4" w:space="0" w:color="auto"/>
            </w:tcBorders>
            <w:shd w:val="clear" w:color="auto" w:fill="auto"/>
            <w:noWrap/>
            <w:vAlign w:val="center"/>
            <w:hideMark/>
          </w:tcPr>
          <w:p w14:paraId="6F7B68C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5.6 (2.6–11.6)</w:t>
            </w:r>
          </w:p>
        </w:tc>
        <w:tc>
          <w:tcPr>
            <w:tcW w:w="1398" w:type="pct"/>
            <w:tcBorders>
              <w:top w:val="nil"/>
              <w:left w:val="nil"/>
              <w:bottom w:val="single" w:sz="4" w:space="0" w:color="auto"/>
              <w:right w:val="single" w:sz="4" w:space="0" w:color="auto"/>
            </w:tcBorders>
            <w:shd w:val="clear" w:color="auto" w:fill="auto"/>
            <w:noWrap/>
            <w:vAlign w:val="center"/>
            <w:hideMark/>
          </w:tcPr>
          <w:p w14:paraId="6C6EBB8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3.3 (2.7–4.1)</w:t>
            </w:r>
          </w:p>
        </w:tc>
      </w:tr>
      <w:tr w:rsidR="00C549D8" w:rsidRPr="00677507" w14:paraId="6954ED76"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2BB982EC"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2018</w:t>
            </w:r>
          </w:p>
        </w:tc>
        <w:tc>
          <w:tcPr>
            <w:tcW w:w="1398" w:type="pct"/>
            <w:tcBorders>
              <w:top w:val="nil"/>
              <w:left w:val="nil"/>
              <w:bottom w:val="single" w:sz="4" w:space="0" w:color="auto"/>
              <w:right w:val="single" w:sz="4" w:space="0" w:color="auto"/>
            </w:tcBorders>
            <w:shd w:val="clear" w:color="auto" w:fill="auto"/>
            <w:noWrap/>
            <w:vAlign w:val="center"/>
            <w:hideMark/>
          </w:tcPr>
          <w:p w14:paraId="06E0667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6.8 (2.3–18.2)</w:t>
            </w:r>
          </w:p>
        </w:tc>
        <w:tc>
          <w:tcPr>
            <w:tcW w:w="1472" w:type="pct"/>
            <w:tcBorders>
              <w:top w:val="nil"/>
              <w:left w:val="nil"/>
              <w:bottom w:val="single" w:sz="4" w:space="0" w:color="auto"/>
              <w:right w:val="single" w:sz="4" w:space="0" w:color="auto"/>
            </w:tcBorders>
            <w:shd w:val="clear" w:color="auto" w:fill="auto"/>
            <w:noWrap/>
            <w:vAlign w:val="center"/>
            <w:hideMark/>
          </w:tcPr>
          <w:p w14:paraId="69C8793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8.4 (4.5–15.2)</w:t>
            </w:r>
          </w:p>
        </w:tc>
        <w:tc>
          <w:tcPr>
            <w:tcW w:w="1398" w:type="pct"/>
            <w:tcBorders>
              <w:top w:val="nil"/>
              <w:left w:val="nil"/>
              <w:bottom w:val="single" w:sz="4" w:space="0" w:color="auto"/>
              <w:right w:val="single" w:sz="4" w:space="0" w:color="auto"/>
            </w:tcBorders>
            <w:shd w:val="clear" w:color="auto" w:fill="auto"/>
            <w:noWrap/>
            <w:vAlign w:val="center"/>
            <w:hideMark/>
          </w:tcPr>
          <w:p w14:paraId="4ADF087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3.1 (2.5–3.9)</w:t>
            </w:r>
          </w:p>
        </w:tc>
      </w:tr>
      <w:tr w:rsidR="00C549D8" w:rsidRPr="00677507" w14:paraId="30F93394"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7A26AA18"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2019</w:t>
            </w:r>
          </w:p>
        </w:tc>
        <w:tc>
          <w:tcPr>
            <w:tcW w:w="1398" w:type="pct"/>
            <w:tcBorders>
              <w:top w:val="nil"/>
              <w:left w:val="nil"/>
              <w:bottom w:val="single" w:sz="4" w:space="0" w:color="auto"/>
              <w:right w:val="single" w:sz="4" w:space="0" w:color="auto"/>
            </w:tcBorders>
            <w:shd w:val="clear" w:color="auto" w:fill="auto"/>
            <w:noWrap/>
            <w:vAlign w:val="center"/>
            <w:hideMark/>
          </w:tcPr>
          <w:p w14:paraId="38585FF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16.7 (8.3–30.6)</w:t>
            </w:r>
          </w:p>
        </w:tc>
        <w:tc>
          <w:tcPr>
            <w:tcW w:w="1472" w:type="pct"/>
            <w:tcBorders>
              <w:top w:val="nil"/>
              <w:left w:val="nil"/>
              <w:bottom w:val="single" w:sz="4" w:space="0" w:color="auto"/>
              <w:right w:val="single" w:sz="4" w:space="0" w:color="auto"/>
            </w:tcBorders>
            <w:shd w:val="clear" w:color="auto" w:fill="auto"/>
            <w:noWrap/>
            <w:vAlign w:val="center"/>
            <w:hideMark/>
          </w:tcPr>
          <w:p w14:paraId="316578E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10.2 (5.5–18.3)</w:t>
            </w:r>
          </w:p>
        </w:tc>
        <w:tc>
          <w:tcPr>
            <w:tcW w:w="1398" w:type="pct"/>
            <w:tcBorders>
              <w:top w:val="nil"/>
              <w:left w:val="nil"/>
              <w:bottom w:val="single" w:sz="4" w:space="0" w:color="auto"/>
              <w:right w:val="single" w:sz="4" w:space="0" w:color="auto"/>
            </w:tcBorders>
            <w:shd w:val="clear" w:color="auto" w:fill="auto"/>
            <w:noWrap/>
            <w:vAlign w:val="center"/>
            <w:hideMark/>
          </w:tcPr>
          <w:p w14:paraId="1CDBA29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 (3.1–4.7)</w:t>
            </w:r>
          </w:p>
        </w:tc>
      </w:tr>
      <w:tr w:rsidR="00C549D8" w:rsidRPr="00677507" w14:paraId="10CE9126" w14:textId="77777777" w:rsidTr="008429B6">
        <w:trPr>
          <w:trHeight w:val="432"/>
        </w:trPr>
        <w:tc>
          <w:tcPr>
            <w:tcW w:w="732" w:type="pct"/>
            <w:tcBorders>
              <w:top w:val="nil"/>
              <w:left w:val="single" w:sz="4" w:space="0" w:color="auto"/>
              <w:bottom w:val="single" w:sz="4" w:space="0" w:color="auto"/>
              <w:right w:val="single" w:sz="4" w:space="0" w:color="auto"/>
            </w:tcBorders>
            <w:shd w:val="clear" w:color="auto" w:fill="auto"/>
            <w:noWrap/>
            <w:vAlign w:val="center"/>
            <w:hideMark/>
          </w:tcPr>
          <w:p w14:paraId="633C7B7F"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2020</w:t>
            </w:r>
          </w:p>
        </w:tc>
        <w:tc>
          <w:tcPr>
            <w:tcW w:w="1398" w:type="pct"/>
            <w:tcBorders>
              <w:top w:val="nil"/>
              <w:left w:val="nil"/>
              <w:bottom w:val="single" w:sz="4" w:space="0" w:color="auto"/>
              <w:right w:val="single" w:sz="4" w:space="0" w:color="auto"/>
            </w:tcBorders>
            <w:shd w:val="clear" w:color="auto" w:fill="auto"/>
            <w:noWrap/>
            <w:vAlign w:val="center"/>
            <w:hideMark/>
          </w:tcPr>
          <w:p w14:paraId="225AA2F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2.4 (0.4–12.6)</w:t>
            </w:r>
          </w:p>
        </w:tc>
        <w:tc>
          <w:tcPr>
            <w:tcW w:w="1472" w:type="pct"/>
            <w:tcBorders>
              <w:top w:val="nil"/>
              <w:left w:val="nil"/>
              <w:bottom w:val="single" w:sz="4" w:space="0" w:color="auto"/>
              <w:right w:val="single" w:sz="4" w:space="0" w:color="auto"/>
            </w:tcBorders>
            <w:shd w:val="clear" w:color="auto" w:fill="auto"/>
            <w:noWrap/>
            <w:vAlign w:val="center"/>
            <w:hideMark/>
          </w:tcPr>
          <w:p w14:paraId="0A2A797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 (0.2–6.3)</w:t>
            </w:r>
          </w:p>
        </w:tc>
        <w:tc>
          <w:tcPr>
            <w:tcW w:w="1398" w:type="pct"/>
            <w:tcBorders>
              <w:top w:val="nil"/>
              <w:left w:val="nil"/>
              <w:bottom w:val="single" w:sz="4" w:space="0" w:color="auto"/>
              <w:right w:val="single" w:sz="4" w:space="0" w:color="auto"/>
            </w:tcBorders>
            <w:shd w:val="clear" w:color="auto" w:fill="auto"/>
            <w:noWrap/>
            <w:vAlign w:val="center"/>
            <w:hideMark/>
          </w:tcPr>
          <w:p w14:paraId="1A8238E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2.9 (2.2–3.7)</w:t>
            </w:r>
          </w:p>
        </w:tc>
      </w:tr>
    </w:tbl>
    <w:p w14:paraId="5FA3295B" w14:textId="77777777" w:rsidR="00C549D8" w:rsidRPr="00677507" w:rsidRDefault="00C549D8" w:rsidP="007752A3">
      <w:pPr>
        <w:spacing w:after="0" w:line="240" w:lineRule="auto"/>
        <w:rPr>
          <w:sz w:val="20"/>
          <w:szCs w:val="20"/>
        </w:rPr>
      </w:pPr>
    </w:p>
    <w:p w14:paraId="11767E00" w14:textId="77777777" w:rsidR="00C549D8" w:rsidRPr="00677507" w:rsidRDefault="00C549D8" w:rsidP="00677507">
      <w:pPr>
        <w:spacing w:after="0" w:line="240" w:lineRule="auto"/>
        <w:rPr>
          <w:sz w:val="20"/>
          <w:szCs w:val="20"/>
        </w:rPr>
      </w:pPr>
      <w:r w:rsidRPr="00677507">
        <w:rPr>
          <w:sz w:val="20"/>
          <w:szCs w:val="20"/>
        </w:rPr>
        <w:t>AIAN: American Indian or Alaska Native.</w:t>
      </w:r>
    </w:p>
    <w:p w14:paraId="09CC75BC" w14:textId="77777777" w:rsidR="00C549D8" w:rsidRPr="00677507" w:rsidRDefault="00C549D8" w:rsidP="00677507">
      <w:pPr>
        <w:spacing w:after="0" w:line="240" w:lineRule="auto"/>
        <w:rPr>
          <w:sz w:val="20"/>
          <w:szCs w:val="20"/>
        </w:rPr>
      </w:pPr>
    </w:p>
    <w:p w14:paraId="03CD5576" w14:textId="77777777" w:rsidR="00C549D8" w:rsidRPr="00677507" w:rsidRDefault="00C549D8" w:rsidP="00677507">
      <w:pPr>
        <w:spacing w:after="0" w:line="240" w:lineRule="auto"/>
        <w:rPr>
          <w:sz w:val="20"/>
          <w:szCs w:val="20"/>
        </w:rPr>
      </w:pPr>
      <w:r w:rsidRPr="00677507">
        <w:rPr>
          <w:sz w:val="20"/>
          <w:szCs w:val="20"/>
        </w:rPr>
        <w:t>CI: Confidence interval.</w:t>
      </w:r>
    </w:p>
    <w:p w14:paraId="77545120" w14:textId="77777777" w:rsidR="00C549D8" w:rsidRPr="00677507" w:rsidRDefault="00C549D8" w:rsidP="00677507">
      <w:pPr>
        <w:spacing w:after="0" w:line="240" w:lineRule="auto"/>
        <w:rPr>
          <w:sz w:val="20"/>
          <w:szCs w:val="20"/>
          <w:vertAlign w:val="superscript"/>
        </w:rPr>
      </w:pPr>
    </w:p>
    <w:p w14:paraId="78B940D7" w14:textId="77777777" w:rsidR="00C549D8" w:rsidRPr="00677507" w:rsidRDefault="00C549D8" w:rsidP="00677507">
      <w:pPr>
        <w:spacing w:after="0" w:line="240" w:lineRule="auto"/>
        <w:rPr>
          <w:sz w:val="20"/>
          <w:szCs w:val="20"/>
        </w:rPr>
      </w:pPr>
      <w:r w:rsidRPr="00677507">
        <w:rPr>
          <w:sz w:val="20"/>
          <w:szCs w:val="20"/>
          <w:vertAlign w:val="superscript"/>
        </w:rPr>
        <w:t>1</w:t>
      </w:r>
      <w:r w:rsidRPr="00677507">
        <w:rPr>
          <w:sz w:val="20"/>
          <w:szCs w:val="20"/>
        </w:rPr>
        <w:t xml:space="preserve"> </w:t>
      </w:r>
      <w:r>
        <w:rPr>
          <w:sz w:val="20"/>
          <w:szCs w:val="20"/>
        </w:rPr>
        <w:t>95%CI</w:t>
      </w:r>
      <w:r w:rsidRPr="00677507">
        <w:rPr>
          <w:rFonts w:cstheme="minorHAnsi"/>
          <w:sz w:val="20"/>
          <w:szCs w:val="20"/>
        </w:rPr>
        <w:t>s calculated</w:t>
      </w:r>
      <w:r w:rsidRPr="00677507" w:rsidDel="00B25EBF">
        <w:rPr>
          <w:rFonts w:cstheme="minorHAnsi"/>
          <w:sz w:val="20"/>
          <w:szCs w:val="20"/>
        </w:rPr>
        <w:t xml:space="preserve"> </w:t>
      </w:r>
      <w:r w:rsidRPr="00677507">
        <w:rPr>
          <w:rFonts w:cstheme="minorHAnsi"/>
          <w:sz w:val="20"/>
          <w:szCs w:val="20"/>
        </w:rPr>
        <w:t xml:space="preserve">using the Wilson score interval method </w:t>
      </w:r>
      <w:r>
        <w:rPr>
          <w:rFonts w:cstheme="minorHAnsi"/>
          <w:noProof/>
          <w:sz w:val="20"/>
          <w:szCs w:val="20"/>
        </w:rPr>
        <w:t>[13]</w:t>
      </w:r>
      <w:r w:rsidRPr="00677507">
        <w:rPr>
          <w:rFonts w:cstheme="minorHAnsi"/>
          <w:sz w:val="20"/>
          <w:szCs w:val="20"/>
        </w:rPr>
        <w:t>.</w:t>
      </w:r>
    </w:p>
    <w:p w14:paraId="75F980FF" w14:textId="77777777" w:rsidR="00C549D8" w:rsidRPr="00677507" w:rsidRDefault="00C549D8" w:rsidP="00677507">
      <w:pPr>
        <w:spacing w:after="0" w:line="240" w:lineRule="auto"/>
        <w:rPr>
          <w:sz w:val="20"/>
          <w:szCs w:val="20"/>
        </w:rPr>
      </w:pPr>
    </w:p>
    <w:p w14:paraId="7FD6B171" w14:textId="77777777" w:rsidR="00C549D8" w:rsidRPr="00677507" w:rsidRDefault="00C549D8" w:rsidP="00677507">
      <w:pPr>
        <w:spacing w:after="0" w:line="240" w:lineRule="auto"/>
        <w:rPr>
          <w:sz w:val="20"/>
          <w:szCs w:val="20"/>
        </w:rPr>
      </w:pPr>
      <w:r w:rsidRPr="00677507">
        <w:rPr>
          <w:sz w:val="20"/>
          <w:szCs w:val="20"/>
          <w:vertAlign w:val="superscript"/>
        </w:rPr>
        <w:t>2</w:t>
      </w:r>
      <w:r w:rsidRPr="00677507">
        <w:rPr>
          <w:sz w:val="20"/>
          <w:szCs w:val="20"/>
        </w:rPr>
        <w:t xml:space="preserve"> Persons who self-reported AIAN race, irrespective of ethnicity and including both single race and multiracial persons.</w:t>
      </w:r>
    </w:p>
    <w:p w14:paraId="6A623129" w14:textId="77777777" w:rsidR="00C549D8" w:rsidRPr="00677507" w:rsidRDefault="00C549D8" w:rsidP="00677507">
      <w:pPr>
        <w:spacing w:after="0" w:line="240" w:lineRule="auto"/>
        <w:rPr>
          <w:sz w:val="20"/>
          <w:szCs w:val="20"/>
        </w:rPr>
      </w:pPr>
    </w:p>
    <w:p w14:paraId="5404EE80" w14:textId="77777777" w:rsidR="00C549D8" w:rsidRPr="00677507" w:rsidRDefault="00C549D8" w:rsidP="00677507">
      <w:pPr>
        <w:spacing w:after="0" w:line="240" w:lineRule="auto"/>
        <w:rPr>
          <w:sz w:val="20"/>
          <w:szCs w:val="20"/>
        </w:rPr>
      </w:pPr>
      <w:r w:rsidRPr="00677507">
        <w:rPr>
          <w:sz w:val="20"/>
          <w:szCs w:val="20"/>
          <w:vertAlign w:val="superscript"/>
        </w:rPr>
        <w:t>3</w:t>
      </w:r>
      <w:r w:rsidRPr="00677507">
        <w:rPr>
          <w:sz w:val="20"/>
          <w:szCs w:val="20"/>
        </w:rPr>
        <w:t xml:space="preserve"> Includes Alaska.</w:t>
      </w:r>
    </w:p>
    <w:p w14:paraId="5C3E80F6" w14:textId="77777777" w:rsidR="00C549D8" w:rsidRPr="00677507" w:rsidRDefault="00C549D8" w:rsidP="00677507">
      <w:pPr>
        <w:spacing w:after="0" w:line="240" w:lineRule="auto"/>
        <w:rPr>
          <w:sz w:val="20"/>
          <w:szCs w:val="20"/>
        </w:rPr>
      </w:pPr>
      <w:r w:rsidRPr="00677507">
        <w:rPr>
          <w:sz w:val="20"/>
          <w:szCs w:val="20"/>
        </w:rPr>
        <w:tab/>
      </w:r>
      <w:r w:rsidRPr="00677507">
        <w:rPr>
          <w:sz w:val="20"/>
          <w:szCs w:val="20"/>
        </w:rPr>
        <w:tab/>
      </w:r>
      <w:r w:rsidRPr="00677507">
        <w:rPr>
          <w:sz w:val="20"/>
          <w:szCs w:val="20"/>
        </w:rPr>
        <w:tab/>
      </w:r>
      <w:r w:rsidRPr="00677507">
        <w:rPr>
          <w:sz w:val="20"/>
          <w:szCs w:val="20"/>
        </w:rPr>
        <w:br w:type="page"/>
      </w:r>
    </w:p>
    <w:p w14:paraId="64E63CC0" w14:textId="77777777" w:rsidR="00C549D8" w:rsidRPr="00677507" w:rsidRDefault="00C549D8" w:rsidP="00677507">
      <w:pPr>
        <w:spacing w:line="360" w:lineRule="auto"/>
        <w:rPr>
          <w:sz w:val="18"/>
          <w:szCs w:val="18"/>
        </w:rPr>
      </w:pPr>
      <w:r w:rsidRPr="00677507">
        <w:rPr>
          <w:b/>
          <w:bCs/>
          <w:sz w:val="18"/>
          <w:szCs w:val="18"/>
        </w:rPr>
        <w:lastRenderedPageBreak/>
        <w:t>Supplementary table 2.</w:t>
      </w:r>
      <w:r w:rsidRPr="00677507">
        <w:rPr>
          <w:sz w:val="18"/>
          <w:szCs w:val="18"/>
        </w:rPr>
        <w:t xml:space="preserve"> Epidemiologic characteristics of episodes of recurrent tuberculosis (</w:t>
      </w:r>
      <w:proofErr w:type="spellStart"/>
      <w:r w:rsidRPr="00677507">
        <w:rPr>
          <w:sz w:val="18"/>
          <w:szCs w:val="18"/>
        </w:rPr>
        <w:t>rTB</w:t>
      </w:r>
      <w:proofErr w:type="spellEnd"/>
      <w:r w:rsidRPr="00677507">
        <w:rPr>
          <w:sz w:val="18"/>
          <w:szCs w:val="18"/>
        </w:rPr>
        <w:t>) in American Indian or Alaska Native (AIAN) persons by etiologic attribution: Alaska, 2008–2020.</w:t>
      </w:r>
    </w:p>
    <w:tbl>
      <w:tblPr>
        <w:tblW w:w="5000" w:type="pct"/>
        <w:tblLook w:val="04A0" w:firstRow="1" w:lastRow="0" w:firstColumn="1" w:lastColumn="0" w:noHBand="0" w:noVBand="1"/>
      </w:tblPr>
      <w:tblGrid>
        <w:gridCol w:w="3685"/>
        <w:gridCol w:w="608"/>
        <w:gridCol w:w="752"/>
        <w:gridCol w:w="1372"/>
        <w:gridCol w:w="1987"/>
        <w:gridCol w:w="1987"/>
        <w:gridCol w:w="1640"/>
        <w:gridCol w:w="1639"/>
      </w:tblGrid>
      <w:tr w:rsidR="00C549D8" w:rsidRPr="00677507" w14:paraId="0FF39D0B" w14:textId="77777777" w:rsidTr="008429B6">
        <w:trPr>
          <w:trHeight w:val="600"/>
        </w:trPr>
        <w:tc>
          <w:tcPr>
            <w:tcW w:w="1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5745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Category</w:t>
            </w:r>
          </w:p>
        </w:tc>
        <w:tc>
          <w:tcPr>
            <w:tcW w:w="166" w:type="pct"/>
            <w:tcBorders>
              <w:top w:val="single" w:sz="4" w:space="0" w:color="auto"/>
              <w:left w:val="single" w:sz="4" w:space="0" w:color="auto"/>
              <w:bottom w:val="single" w:sz="4" w:space="0" w:color="auto"/>
              <w:right w:val="nil"/>
            </w:tcBorders>
            <w:shd w:val="clear" w:color="auto" w:fill="auto"/>
            <w:vAlign w:val="center"/>
            <w:hideMark/>
          </w:tcPr>
          <w:p w14:paraId="1F3DA26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Count</w:t>
            </w:r>
          </w:p>
        </w:tc>
        <w:tc>
          <w:tcPr>
            <w:tcW w:w="283" w:type="pct"/>
            <w:tcBorders>
              <w:top w:val="single" w:sz="4" w:space="0" w:color="auto"/>
              <w:left w:val="nil"/>
              <w:bottom w:val="single" w:sz="4" w:space="0" w:color="auto"/>
              <w:right w:val="nil"/>
            </w:tcBorders>
            <w:shd w:val="clear" w:color="auto" w:fill="auto"/>
            <w:vAlign w:val="center"/>
            <w:hideMark/>
          </w:tcPr>
          <w:p w14:paraId="1A8BE6B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Percent in male persons</w:t>
            </w:r>
          </w:p>
        </w:tc>
        <w:tc>
          <w:tcPr>
            <w:tcW w:w="510" w:type="pct"/>
            <w:tcBorders>
              <w:top w:val="single" w:sz="4" w:space="0" w:color="auto"/>
              <w:left w:val="nil"/>
              <w:bottom w:val="single" w:sz="4" w:space="0" w:color="auto"/>
              <w:right w:val="nil"/>
            </w:tcBorders>
            <w:shd w:val="clear" w:color="auto" w:fill="auto"/>
            <w:vAlign w:val="center"/>
            <w:hideMark/>
          </w:tcPr>
          <w:p w14:paraId="041ED52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Median age at recurrent case count date (years) (range)</w:t>
            </w:r>
          </w:p>
        </w:tc>
        <w:tc>
          <w:tcPr>
            <w:tcW w:w="735" w:type="pct"/>
            <w:tcBorders>
              <w:top w:val="single" w:sz="4" w:space="0" w:color="auto"/>
              <w:left w:val="nil"/>
              <w:bottom w:val="single" w:sz="4" w:space="0" w:color="auto"/>
              <w:right w:val="nil"/>
            </w:tcBorders>
            <w:shd w:val="clear" w:color="auto" w:fill="auto"/>
            <w:vAlign w:val="center"/>
            <w:hideMark/>
          </w:tcPr>
          <w:p w14:paraId="2DE3BE0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Median inter-episode interval (months) (range)</w:t>
            </w:r>
          </w:p>
        </w:tc>
        <w:tc>
          <w:tcPr>
            <w:tcW w:w="735" w:type="pct"/>
            <w:tcBorders>
              <w:top w:val="single" w:sz="4" w:space="0" w:color="auto"/>
              <w:left w:val="nil"/>
              <w:bottom w:val="single" w:sz="4" w:space="0" w:color="auto"/>
              <w:right w:val="nil"/>
            </w:tcBorders>
            <w:shd w:val="clear" w:color="auto" w:fill="auto"/>
            <w:vAlign w:val="center"/>
            <w:hideMark/>
          </w:tcPr>
          <w:p w14:paraId="14FE580F" w14:textId="77777777" w:rsidR="00C549D8" w:rsidRPr="00677507" w:rsidRDefault="00C549D8" w:rsidP="008429B6">
            <w:pPr>
              <w:spacing w:after="0" w:line="240" w:lineRule="auto"/>
              <w:jc w:val="center"/>
              <w:rPr>
                <w:rFonts w:eastAsia="Times New Roman"/>
                <w:color w:val="000000"/>
                <w:sz w:val="16"/>
                <w:szCs w:val="16"/>
              </w:rPr>
            </w:pPr>
            <w:r w:rsidRPr="00677507">
              <w:rPr>
                <w:rFonts w:eastAsia="Times New Roman"/>
                <w:color w:val="000000" w:themeColor="text1"/>
                <w:sz w:val="16"/>
                <w:szCs w:val="16"/>
              </w:rPr>
              <w:t xml:space="preserve">Median </w:t>
            </w:r>
            <w:proofErr w:type="spellStart"/>
            <w:r w:rsidRPr="00677507">
              <w:rPr>
                <w:rFonts w:eastAsia="Times New Roman"/>
                <w:color w:val="000000" w:themeColor="text1"/>
                <w:sz w:val="16"/>
                <w:szCs w:val="16"/>
              </w:rPr>
              <w:t>wgSNP</w:t>
            </w:r>
            <w:proofErr w:type="spellEnd"/>
            <w:r w:rsidRPr="00677507">
              <w:rPr>
                <w:rFonts w:eastAsia="Times New Roman"/>
                <w:color w:val="000000" w:themeColor="text1"/>
                <w:sz w:val="16"/>
                <w:szCs w:val="16"/>
              </w:rPr>
              <w:t xml:space="preserve"> distance</w:t>
            </w:r>
            <w:r w:rsidRPr="00677507">
              <w:rPr>
                <w:rFonts w:eastAsia="Times New Roman"/>
                <w:color w:val="000000" w:themeColor="text1"/>
                <w:sz w:val="16"/>
                <w:szCs w:val="16"/>
                <w:vertAlign w:val="superscript"/>
              </w:rPr>
              <w:t>1</w:t>
            </w:r>
            <w:r w:rsidRPr="00677507">
              <w:rPr>
                <w:rFonts w:eastAsia="Times New Roman"/>
                <w:color w:val="000000" w:themeColor="text1"/>
                <w:sz w:val="16"/>
                <w:szCs w:val="16"/>
              </w:rPr>
              <w:t xml:space="preserve"> to corresponding initial case (range)</w:t>
            </w:r>
          </w:p>
        </w:tc>
        <w:tc>
          <w:tcPr>
            <w:tcW w:w="608" w:type="pct"/>
            <w:tcBorders>
              <w:top w:val="single" w:sz="4" w:space="0" w:color="auto"/>
              <w:left w:val="nil"/>
              <w:bottom w:val="single" w:sz="4" w:space="0" w:color="auto"/>
              <w:right w:val="nil"/>
            </w:tcBorders>
            <w:shd w:val="clear" w:color="auto" w:fill="auto"/>
            <w:vAlign w:val="center"/>
            <w:hideMark/>
          </w:tcPr>
          <w:p w14:paraId="7C84E36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Median potential source case coverage, previous two years (range)</w:t>
            </w:r>
            <w:r w:rsidRPr="00677507">
              <w:rPr>
                <w:rFonts w:eastAsia="Times New Roman" w:cstheme="minorHAnsi"/>
                <w:color w:val="000000"/>
                <w:sz w:val="16"/>
                <w:szCs w:val="16"/>
                <w:vertAlign w:val="superscript"/>
              </w:rPr>
              <w:t>2</w:t>
            </w:r>
          </w:p>
        </w:tc>
        <w:tc>
          <w:tcPr>
            <w:tcW w:w="608" w:type="pct"/>
            <w:tcBorders>
              <w:top w:val="single" w:sz="4" w:space="0" w:color="auto"/>
              <w:left w:val="nil"/>
              <w:bottom w:val="single" w:sz="4" w:space="0" w:color="auto"/>
              <w:right w:val="single" w:sz="4" w:space="0" w:color="auto"/>
            </w:tcBorders>
            <w:shd w:val="clear" w:color="auto" w:fill="auto"/>
            <w:vAlign w:val="center"/>
            <w:hideMark/>
          </w:tcPr>
          <w:p w14:paraId="1115E4B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Median potential source case coverage, inter-episode interval (range)</w:t>
            </w:r>
            <w:r w:rsidRPr="00677507">
              <w:rPr>
                <w:rFonts w:eastAsia="Times New Roman" w:cstheme="minorHAnsi"/>
                <w:color w:val="000000"/>
                <w:sz w:val="16"/>
                <w:szCs w:val="16"/>
                <w:vertAlign w:val="superscript"/>
              </w:rPr>
              <w:t>3</w:t>
            </w:r>
          </w:p>
        </w:tc>
      </w:tr>
      <w:tr w:rsidR="00C549D8" w:rsidRPr="00677507" w14:paraId="556663D4" w14:textId="77777777" w:rsidTr="008429B6">
        <w:trPr>
          <w:trHeight w:val="600"/>
        </w:trPr>
        <w:tc>
          <w:tcPr>
            <w:tcW w:w="1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C65B2"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Recurrent episodes included in genetic analyses</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14:paraId="1536281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59ABFC2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76.3</w:t>
            </w: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14:paraId="35F628A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52 (26–77)</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3F838F5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72 (18–271)</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351F380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 (0–800)</w:t>
            </w:r>
          </w:p>
        </w:tc>
        <w:tc>
          <w:tcPr>
            <w:tcW w:w="608" w:type="pct"/>
            <w:tcBorders>
              <w:top w:val="single" w:sz="4" w:space="0" w:color="auto"/>
              <w:left w:val="nil"/>
              <w:bottom w:val="single" w:sz="4" w:space="0" w:color="auto"/>
              <w:right w:val="single" w:sz="4" w:space="0" w:color="auto"/>
            </w:tcBorders>
            <w:shd w:val="clear" w:color="auto" w:fill="auto"/>
            <w:noWrap/>
            <w:vAlign w:val="center"/>
            <w:hideMark/>
          </w:tcPr>
          <w:p w14:paraId="09B43CB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 (6.1–100)</w:t>
            </w:r>
          </w:p>
        </w:tc>
        <w:tc>
          <w:tcPr>
            <w:tcW w:w="608" w:type="pct"/>
            <w:tcBorders>
              <w:top w:val="single" w:sz="4" w:space="0" w:color="auto"/>
              <w:left w:val="nil"/>
              <w:bottom w:val="single" w:sz="4" w:space="0" w:color="auto"/>
              <w:right w:val="single" w:sz="4" w:space="0" w:color="auto"/>
            </w:tcBorders>
            <w:shd w:val="clear" w:color="auto" w:fill="auto"/>
            <w:noWrap/>
            <w:vAlign w:val="center"/>
            <w:hideMark/>
          </w:tcPr>
          <w:p w14:paraId="6289A40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70.5 (5–100)</w:t>
            </w:r>
          </w:p>
        </w:tc>
      </w:tr>
      <w:tr w:rsidR="00C549D8" w:rsidRPr="00677507" w14:paraId="71652BA1" w14:textId="77777777" w:rsidTr="008429B6">
        <w:trPr>
          <w:trHeight w:val="600"/>
        </w:trPr>
        <w:tc>
          <w:tcPr>
            <w:tcW w:w="1356" w:type="pct"/>
            <w:tcBorders>
              <w:top w:val="nil"/>
              <w:left w:val="single" w:sz="4" w:space="0" w:color="auto"/>
              <w:bottom w:val="single" w:sz="4" w:space="0" w:color="auto"/>
              <w:right w:val="single" w:sz="4" w:space="0" w:color="auto"/>
            </w:tcBorders>
            <w:shd w:val="clear" w:color="auto" w:fill="auto"/>
            <w:vAlign w:val="center"/>
            <w:hideMark/>
          </w:tcPr>
          <w:p w14:paraId="54109A33" w14:textId="77777777" w:rsidR="00C549D8" w:rsidRPr="00677507" w:rsidRDefault="00C549D8" w:rsidP="008429B6">
            <w:pPr>
              <w:spacing w:after="0" w:line="240" w:lineRule="auto"/>
              <w:rPr>
                <w:rFonts w:eastAsia="Times New Roman"/>
                <w:color w:val="000000"/>
                <w:sz w:val="16"/>
                <w:szCs w:val="16"/>
              </w:rPr>
            </w:pPr>
            <w:r w:rsidRPr="00677507">
              <w:rPr>
                <w:rFonts w:eastAsia="Times New Roman"/>
                <w:color w:val="000000" w:themeColor="text1"/>
                <w:sz w:val="16"/>
                <w:szCs w:val="16"/>
              </w:rPr>
              <w:t xml:space="preserve">Recurrent episodes attributed to reinfection based on </w:t>
            </w:r>
            <w:proofErr w:type="spellStart"/>
            <w:r w:rsidRPr="00677507">
              <w:rPr>
                <w:rFonts w:eastAsia="Times New Roman"/>
                <w:color w:val="000000" w:themeColor="text1"/>
                <w:sz w:val="16"/>
                <w:szCs w:val="16"/>
              </w:rPr>
              <w:t>wgSNP</w:t>
            </w:r>
            <w:proofErr w:type="spellEnd"/>
            <w:r w:rsidRPr="00677507">
              <w:rPr>
                <w:rFonts w:eastAsia="Times New Roman"/>
                <w:color w:val="000000" w:themeColor="text1"/>
                <w:sz w:val="16"/>
                <w:szCs w:val="16"/>
              </w:rPr>
              <w:t xml:space="preserve"> distances and phylogenetic analyses</w:t>
            </w:r>
          </w:p>
        </w:tc>
        <w:tc>
          <w:tcPr>
            <w:tcW w:w="166" w:type="pct"/>
            <w:tcBorders>
              <w:top w:val="nil"/>
              <w:left w:val="nil"/>
              <w:bottom w:val="single" w:sz="4" w:space="0" w:color="auto"/>
              <w:right w:val="single" w:sz="4" w:space="0" w:color="auto"/>
            </w:tcBorders>
            <w:shd w:val="clear" w:color="auto" w:fill="auto"/>
            <w:noWrap/>
            <w:vAlign w:val="center"/>
            <w:hideMark/>
          </w:tcPr>
          <w:p w14:paraId="1BF87CB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25</w:t>
            </w:r>
          </w:p>
        </w:tc>
        <w:tc>
          <w:tcPr>
            <w:tcW w:w="283" w:type="pct"/>
            <w:tcBorders>
              <w:top w:val="nil"/>
              <w:left w:val="nil"/>
              <w:bottom w:val="single" w:sz="4" w:space="0" w:color="auto"/>
              <w:right w:val="single" w:sz="4" w:space="0" w:color="auto"/>
            </w:tcBorders>
            <w:shd w:val="clear" w:color="auto" w:fill="auto"/>
            <w:noWrap/>
            <w:vAlign w:val="center"/>
            <w:hideMark/>
          </w:tcPr>
          <w:p w14:paraId="26D5E27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72.0</w:t>
            </w:r>
          </w:p>
        </w:tc>
        <w:tc>
          <w:tcPr>
            <w:tcW w:w="510" w:type="pct"/>
            <w:tcBorders>
              <w:top w:val="nil"/>
              <w:left w:val="nil"/>
              <w:bottom w:val="single" w:sz="4" w:space="0" w:color="auto"/>
              <w:right w:val="single" w:sz="4" w:space="0" w:color="auto"/>
            </w:tcBorders>
            <w:shd w:val="clear" w:color="auto" w:fill="auto"/>
            <w:noWrap/>
            <w:vAlign w:val="center"/>
            <w:hideMark/>
          </w:tcPr>
          <w:p w14:paraId="765E6CA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50 (34–72)</w:t>
            </w:r>
          </w:p>
        </w:tc>
        <w:tc>
          <w:tcPr>
            <w:tcW w:w="735" w:type="pct"/>
            <w:tcBorders>
              <w:top w:val="nil"/>
              <w:left w:val="nil"/>
              <w:bottom w:val="single" w:sz="4" w:space="0" w:color="auto"/>
              <w:right w:val="single" w:sz="4" w:space="0" w:color="auto"/>
            </w:tcBorders>
            <w:shd w:val="clear" w:color="auto" w:fill="auto"/>
            <w:noWrap/>
            <w:vAlign w:val="center"/>
            <w:hideMark/>
          </w:tcPr>
          <w:p w14:paraId="1F7A8EE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99 (32–271)</w:t>
            </w:r>
          </w:p>
        </w:tc>
        <w:tc>
          <w:tcPr>
            <w:tcW w:w="735" w:type="pct"/>
            <w:tcBorders>
              <w:top w:val="nil"/>
              <w:left w:val="nil"/>
              <w:bottom w:val="single" w:sz="4" w:space="0" w:color="auto"/>
              <w:right w:val="single" w:sz="4" w:space="0" w:color="auto"/>
            </w:tcBorders>
            <w:shd w:val="clear" w:color="auto" w:fill="auto"/>
            <w:noWrap/>
            <w:vAlign w:val="center"/>
            <w:hideMark/>
          </w:tcPr>
          <w:p w14:paraId="3BC8AD6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 (2–800)</w:t>
            </w:r>
          </w:p>
        </w:tc>
        <w:tc>
          <w:tcPr>
            <w:tcW w:w="608" w:type="pct"/>
            <w:tcBorders>
              <w:top w:val="nil"/>
              <w:left w:val="nil"/>
              <w:bottom w:val="single" w:sz="4" w:space="0" w:color="auto"/>
              <w:right w:val="single" w:sz="4" w:space="0" w:color="auto"/>
            </w:tcBorders>
            <w:shd w:val="clear" w:color="auto" w:fill="auto"/>
            <w:noWrap/>
            <w:vAlign w:val="center"/>
            <w:hideMark/>
          </w:tcPr>
          <w:p w14:paraId="1CB1037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76.8 (12.0–100)</w:t>
            </w:r>
          </w:p>
        </w:tc>
        <w:tc>
          <w:tcPr>
            <w:tcW w:w="608" w:type="pct"/>
            <w:tcBorders>
              <w:top w:val="nil"/>
              <w:left w:val="nil"/>
              <w:bottom w:val="single" w:sz="4" w:space="0" w:color="auto"/>
              <w:right w:val="single" w:sz="4" w:space="0" w:color="auto"/>
            </w:tcBorders>
            <w:shd w:val="clear" w:color="auto" w:fill="auto"/>
            <w:noWrap/>
            <w:vAlign w:val="center"/>
            <w:hideMark/>
          </w:tcPr>
          <w:p w14:paraId="4DDEA4C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68.0 (7.4–100)</w:t>
            </w:r>
          </w:p>
        </w:tc>
      </w:tr>
      <w:tr w:rsidR="00C549D8" w:rsidRPr="00677507" w14:paraId="09B6EC7E" w14:textId="77777777" w:rsidTr="008429B6">
        <w:trPr>
          <w:trHeight w:val="600"/>
        </w:trPr>
        <w:tc>
          <w:tcPr>
            <w:tcW w:w="1356" w:type="pct"/>
            <w:tcBorders>
              <w:top w:val="nil"/>
              <w:left w:val="single" w:sz="4" w:space="0" w:color="auto"/>
              <w:bottom w:val="single" w:sz="4" w:space="0" w:color="auto"/>
              <w:right w:val="single" w:sz="4" w:space="0" w:color="auto"/>
            </w:tcBorders>
            <w:shd w:val="clear" w:color="auto" w:fill="auto"/>
            <w:vAlign w:val="center"/>
            <w:hideMark/>
          </w:tcPr>
          <w:p w14:paraId="5147B38D" w14:textId="77777777" w:rsidR="00C549D8" w:rsidRPr="00677507" w:rsidRDefault="00C549D8" w:rsidP="008429B6">
            <w:pPr>
              <w:spacing w:after="0" w:line="240" w:lineRule="auto"/>
              <w:rPr>
                <w:rFonts w:eastAsia="Times New Roman"/>
                <w:color w:val="000000"/>
                <w:sz w:val="16"/>
                <w:szCs w:val="16"/>
              </w:rPr>
            </w:pPr>
            <w:r w:rsidRPr="00677507">
              <w:rPr>
                <w:rFonts w:eastAsia="Times New Roman"/>
                <w:color w:val="000000" w:themeColor="text1"/>
                <w:sz w:val="16"/>
                <w:szCs w:val="16"/>
              </w:rPr>
              <w:t xml:space="preserve">Recurrent episodes attributed to relapse based on </w:t>
            </w:r>
            <w:proofErr w:type="spellStart"/>
            <w:r w:rsidRPr="00677507">
              <w:rPr>
                <w:rFonts w:eastAsia="Times New Roman"/>
                <w:color w:val="000000" w:themeColor="text1"/>
                <w:sz w:val="16"/>
                <w:szCs w:val="16"/>
              </w:rPr>
              <w:t>wgSNP</w:t>
            </w:r>
            <w:proofErr w:type="spellEnd"/>
            <w:r w:rsidRPr="00677507">
              <w:rPr>
                <w:rFonts w:eastAsia="Times New Roman"/>
                <w:color w:val="000000" w:themeColor="text1"/>
                <w:sz w:val="16"/>
                <w:szCs w:val="16"/>
              </w:rPr>
              <w:t xml:space="preserve"> distances and phylogenetic analyses</w:t>
            </w:r>
          </w:p>
        </w:tc>
        <w:tc>
          <w:tcPr>
            <w:tcW w:w="166" w:type="pct"/>
            <w:tcBorders>
              <w:top w:val="nil"/>
              <w:left w:val="nil"/>
              <w:bottom w:val="single" w:sz="4" w:space="0" w:color="auto"/>
              <w:right w:val="single" w:sz="4" w:space="0" w:color="auto"/>
            </w:tcBorders>
            <w:shd w:val="clear" w:color="auto" w:fill="auto"/>
            <w:noWrap/>
            <w:vAlign w:val="center"/>
            <w:hideMark/>
          </w:tcPr>
          <w:p w14:paraId="46C0100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w:t>
            </w:r>
          </w:p>
        </w:tc>
        <w:tc>
          <w:tcPr>
            <w:tcW w:w="283" w:type="pct"/>
            <w:tcBorders>
              <w:top w:val="nil"/>
              <w:left w:val="nil"/>
              <w:bottom w:val="single" w:sz="4" w:space="0" w:color="auto"/>
              <w:right w:val="single" w:sz="4" w:space="0" w:color="auto"/>
            </w:tcBorders>
            <w:shd w:val="clear" w:color="auto" w:fill="auto"/>
            <w:noWrap/>
            <w:vAlign w:val="center"/>
            <w:hideMark/>
          </w:tcPr>
          <w:p w14:paraId="5132996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w:t>
            </w:r>
          </w:p>
        </w:tc>
        <w:tc>
          <w:tcPr>
            <w:tcW w:w="510" w:type="pct"/>
            <w:tcBorders>
              <w:top w:val="nil"/>
              <w:left w:val="nil"/>
              <w:bottom w:val="single" w:sz="4" w:space="0" w:color="auto"/>
              <w:right w:val="single" w:sz="4" w:space="0" w:color="auto"/>
            </w:tcBorders>
            <w:shd w:val="clear" w:color="auto" w:fill="auto"/>
            <w:noWrap/>
            <w:vAlign w:val="center"/>
            <w:hideMark/>
          </w:tcPr>
          <w:p w14:paraId="1D34EB1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30.5 (26–35)</w:t>
            </w:r>
          </w:p>
        </w:tc>
        <w:tc>
          <w:tcPr>
            <w:tcW w:w="735" w:type="pct"/>
            <w:tcBorders>
              <w:top w:val="nil"/>
              <w:left w:val="nil"/>
              <w:bottom w:val="single" w:sz="4" w:space="0" w:color="auto"/>
              <w:right w:val="single" w:sz="4" w:space="0" w:color="auto"/>
            </w:tcBorders>
            <w:shd w:val="clear" w:color="auto" w:fill="auto"/>
            <w:noWrap/>
            <w:vAlign w:val="center"/>
            <w:hideMark/>
          </w:tcPr>
          <w:p w14:paraId="122C0BA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20.5 (18–23)</w:t>
            </w:r>
          </w:p>
        </w:tc>
        <w:tc>
          <w:tcPr>
            <w:tcW w:w="735" w:type="pct"/>
            <w:tcBorders>
              <w:top w:val="nil"/>
              <w:left w:val="nil"/>
              <w:bottom w:val="single" w:sz="4" w:space="0" w:color="auto"/>
              <w:right w:val="single" w:sz="4" w:space="0" w:color="auto"/>
            </w:tcBorders>
            <w:shd w:val="clear" w:color="auto" w:fill="auto"/>
            <w:noWrap/>
            <w:vAlign w:val="center"/>
            <w:hideMark/>
          </w:tcPr>
          <w:p w14:paraId="3EC6E86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0 (0–0)</w:t>
            </w:r>
          </w:p>
        </w:tc>
        <w:tc>
          <w:tcPr>
            <w:tcW w:w="608" w:type="pct"/>
            <w:tcBorders>
              <w:top w:val="nil"/>
              <w:left w:val="nil"/>
              <w:bottom w:val="single" w:sz="4" w:space="0" w:color="auto"/>
              <w:right w:val="single" w:sz="4" w:space="0" w:color="auto"/>
            </w:tcBorders>
            <w:shd w:val="clear" w:color="auto" w:fill="auto"/>
            <w:noWrap/>
            <w:vAlign w:val="center"/>
            <w:hideMark/>
          </w:tcPr>
          <w:p w14:paraId="6FCE3A6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72.0 (61.5–82.4)</w:t>
            </w:r>
          </w:p>
        </w:tc>
        <w:tc>
          <w:tcPr>
            <w:tcW w:w="608" w:type="pct"/>
            <w:tcBorders>
              <w:top w:val="nil"/>
              <w:left w:val="nil"/>
              <w:bottom w:val="single" w:sz="4" w:space="0" w:color="auto"/>
              <w:right w:val="single" w:sz="4" w:space="0" w:color="auto"/>
            </w:tcBorders>
            <w:shd w:val="clear" w:color="auto" w:fill="auto"/>
            <w:noWrap/>
            <w:vAlign w:val="center"/>
            <w:hideMark/>
          </w:tcPr>
          <w:p w14:paraId="55A3D88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75.8 (63.6–88.0)</w:t>
            </w:r>
          </w:p>
        </w:tc>
      </w:tr>
      <w:tr w:rsidR="00C549D8" w:rsidRPr="00677507" w14:paraId="02F2E78C" w14:textId="77777777" w:rsidTr="008429B6">
        <w:trPr>
          <w:trHeight w:val="600"/>
        </w:trPr>
        <w:tc>
          <w:tcPr>
            <w:tcW w:w="1356" w:type="pct"/>
            <w:tcBorders>
              <w:top w:val="nil"/>
              <w:left w:val="single" w:sz="4" w:space="0" w:color="auto"/>
              <w:bottom w:val="single" w:sz="4" w:space="0" w:color="auto"/>
              <w:right w:val="single" w:sz="4" w:space="0" w:color="auto"/>
            </w:tcBorders>
            <w:shd w:val="clear" w:color="auto" w:fill="auto"/>
            <w:vAlign w:val="center"/>
            <w:hideMark/>
          </w:tcPr>
          <w:p w14:paraId="499B66C1" w14:textId="77777777" w:rsidR="00C549D8" w:rsidRPr="00677507" w:rsidRDefault="00C549D8" w:rsidP="008429B6">
            <w:pPr>
              <w:spacing w:after="0" w:line="240" w:lineRule="auto"/>
              <w:rPr>
                <w:rFonts w:eastAsia="Times New Roman"/>
                <w:color w:val="000000"/>
                <w:sz w:val="16"/>
                <w:szCs w:val="16"/>
              </w:rPr>
            </w:pPr>
            <w:r w:rsidRPr="00677507">
              <w:rPr>
                <w:rFonts w:eastAsia="Times New Roman"/>
                <w:color w:val="000000" w:themeColor="text1"/>
                <w:sz w:val="16"/>
                <w:szCs w:val="16"/>
              </w:rPr>
              <w:t xml:space="preserve">Recurrent episodes with indeterminant etiologic attribution based on </w:t>
            </w:r>
            <w:proofErr w:type="spellStart"/>
            <w:r w:rsidRPr="00677507">
              <w:rPr>
                <w:rFonts w:eastAsia="Times New Roman"/>
                <w:color w:val="000000" w:themeColor="text1"/>
                <w:sz w:val="16"/>
                <w:szCs w:val="16"/>
              </w:rPr>
              <w:t>wgSNP</w:t>
            </w:r>
            <w:proofErr w:type="spellEnd"/>
            <w:r w:rsidRPr="00677507">
              <w:rPr>
                <w:rFonts w:eastAsia="Times New Roman"/>
                <w:color w:val="000000" w:themeColor="text1"/>
                <w:sz w:val="16"/>
                <w:szCs w:val="16"/>
              </w:rPr>
              <w:t xml:space="preserve"> distances and phylogenetic analyses</w:t>
            </w:r>
          </w:p>
        </w:tc>
        <w:tc>
          <w:tcPr>
            <w:tcW w:w="166" w:type="pct"/>
            <w:tcBorders>
              <w:top w:val="nil"/>
              <w:left w:val="nil"/>
              <w:bottom w:val="single" w:sz="4" w:space="0" w:color="auto"/>
              <w:right w:val="single" w:sz="4" w:space="0" w:color="auto"/>
            </w:tcBorders>
            <w:shd w:val="clear" w:color="auto" w:fill="auto"/>
            <w:noWrap/>
            <w:vAlign w:val="center"/>
            <w:hideMark/>
          </w:tcPr>
          <w:p w14:paraId="69C1D0C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11</w:t>
            </w:r>
          </w:p>
        </w:tc>
        <w:tc>
          <w:tcPr>
            <w:tcW w:w="283" w:type="pct"/>
            <w:tcBorders>
              <w:top w:val="nil"/>
              <w:left w:val="nil"/>
              <w:bottom w:val="single" w:sz="4" w:space="0" w:color="auto"/>
              <w:right w:val="single" w:sz="4" w:space="0" w:color="auto"/>
            </w:tcBorders>
            <w:shd w:val="clear" w:color="auto" w:fill="auto"/>
            <w:noWrap/>
            <w:vAlign w:val="center"/>
            <w:hideMark/>
          </w:tcPr>
          <w:p w14:paraId="4B744EB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81.8</w:t>
            </w:r>
          </w:p>
        </w:tc>
        <w:tc>
          <w:tcPr>
            <w:tcW w:w="510" w:type="pct"/>
            <w:tcBorders>
              <w:top w:val="nil"/>
              <w:left w:val="nil"/>
              <w:bottom w:val="single" w:sz="4" w:space="0" w:color="auto"/>
              <w:right w:val="single" w:sz="4" w:space="0" w:color="auto"/>
            </w:tcBorders>
            <w:shd w:val="clear" w:color="auto" w:fill="auto"/>
            <w:noWrap/>
            <w:vAlign w:val="center"/>
            <w:hideMark/>
          </w:tcPr>
          <w:p w14:paraId="47FDBC0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57 (40–77)</w:t>
            </w:r>
          </w:p>
        </w:tc>
        <w:tc>
          <w:tcPr>
            <w:tcW w:w="735" w:type="pct"/>
            <w:tcBorders>
              <w:top w:val="nil"/>
              <w:left w:val="nil"/>
              <w:bottom w:val="single" w:sz="4" w:space="0" w:color="auto"/>
              <w:right w:val="single" w:sz="4" w:space="0" w:color="auto"/>
            </w:tcBorders>
            <w:shd w:val="clear" w:color="auto" w:fill="auto"/>
            <w:noWrap/>
            <w:vAlign w:val="center"/>
            <w:hideMark/>
          </w:tcPr>
          <w:p w14:paraId="6C23D6D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 (40–160)</w:t>
            </w:r>
          </w:p>
        </w:tc>
        <w:tc>
          <w:tcPr>
            <w:tcW w:w="735" w:type="pct"/>
            <w:tcBorders>
              <w:top w:val="nil"/>
              <w:left w:val="nil"/>
              <w:bottom w:val="single" w:sz="4" w:space="0" w:color="auto"/>
              <w:right w:val="single" w:sz="4" w:space="0" w:color="auto"/>
            </w:tcBorders>
            <w:shd w:val="clear" w:color="auto" w:fill="auto"/>
            <w:noWrap/>
            <w:vAlign w:val="center"/>
            <w:hideMark/>
          </w:tcPr>
          <w:p w14:paraId="35F62F6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 (0–6)</w:t>
            </w:r>
          </w:p>
        </w:tc>
        <w:tc>
          <w:tcPr>
            <w:tcW w:w="608" w:type="pct"/>
            <w:tcBorders>
              <w:top w:val="nil"/>
              <w:left w:val="nil"/>
              <w:bottom w:val="single" w:sz="4" w:space="0" w:color="auto"/>
              <w:right w:val="single" w:sz="4" w:space="0" w:color="auto"/>
            </w:tcBorders>
            <w:shd w:val="clear" w:color="auto" w:fill="auto"/>
            <w:noWrap/>
            <w:vAlign w:val="center"/>
            <w:hideMark/>
          </w:tcPr>
          <w:p w14:paraId="408563E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77.1 (6.1–100)</w:t>
            </w:r>
          </w:p>
        </w:tc>
        <w:tc>
          <w:tcPr>
            <w:tcW w:w="608" w:type="pct"/>
            <w:tcBorders>
              <w:top w:val="nil"/>
              <w:left w:val="nil"/>
              <w:bottom w:val="single" w:sz="4" w:space="0" w:color="auto"/>
              <w:right w:val="single" w:sz="4" w:space="0" w:color="auto"/>
            </w:tcBorders>
            <w:shd w:val="clear" w:color="auto" w:fill="auto"/>
            <w:noWrap/>
            <w:vAlign w:val="center"/>
            <w:hideMark/>
          </w:tcPr>
          <w:p w14:paraId="5856547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75.7 (5.0–100)</w:t>
            </w:r>
          </w:p>
        </w:tc>
      </w:tr>
      <w:tr w:rsidR="00C549D8" w:rsidRPr="00677507" w14:paraId="374A87A7" w14:textId="77777777" w:rsidTr="008429B6">
        <w:trPr>
          <w:trHeight w:val="600"/>
        </w:trPr>
        <w:tc>
          <w:tcPr>
            <w:tcW w:w="1356" w:type="pct"/>
            <w:tcBorders>
              <w:top w:val="nil"/>
              <w:left w:val="single" w:sz="4" w:space="0" w:color="auto"/>
              <w:bottom w:val="single" w:sz="4" w:space="0" w:color="auto"/>
              <w:right w:val="single" w:sz="4" w:space="0" w:color="auto"/>
            </w:tcBorders>
            <w:shd w:val="clear" w:color="auto" w:fill="auto"/>
            <w:vAlign w:val="center"/>
            <w:hideMark/>
          </w:tcPr>
          <w:p w14:paraId="3BA98D92" w14:textId="77777777" w:rsidR="00C549D8" w:rsidRPr="00677507" w:rsidRDefault="00C549D8" w:rsidP="008429B6">
            <w:pPr>
              <w:spacing w:after="0" w:line="240" w:lineRule="auto"/>
              <w:rPr>
                <w:rFonts w:eastAsia="Times New Roman"/>
                <w:color w:val="000000"/>
                <w:sz w:val="16"/>
                <w:szCs w:val="16"/>
              </w:rPr>
            </w:pPr>
            <w:r w:rsidRPr="00677507">
              <w:rPr>
                <w:rFonts w:eastAsia="Times New Roman"/>
                <w:color w:val="000000" w:themeColor="text1"/>
                <w:sz w:val="16"/>
                <w:szCs w:val="16"/>
              </w:rPr>
              <w:t xml:space="preserve">Recurrent episodes attributed to reinfection based on </w:t>
            </w:r>
            <w:proofErr w:type="spellStart"/>
            <w:r w:rsidRPr="00677507">
              <w:rPr>
                <w:rFonts w:eastAsia="Times New Roman"/>
                <w:color w:val="000000" w:themeColor="text1"/>
                <w:sz w:val="16"/>
                <w:szCs w:val="16"/>
              </w:rPr>
              <w:t>wgSNP</w:t>
            </w:r>
            <w:proofErr w:type="spellEnd"/>
            <w:r w:rsidRPr="00677507">
              <w:rPr>
                <w:rFonts w:eastAsia="Times New Roman"/>
                <w:color w:val="000000" w:themeColor="text1"/>
                <w:sz w:val="16"/>
                <w:szCs w:val="16"/>
              </w:rPr>
              <w:t xml:space="preserve"> distances alone</w:t>
            </w:r>
          </w:p>
        </w:tc>
        <w:tc>
          <w:tcPr>
            <w:tcW w:w="166" w:type="pct"/>
            <w:tcBorders>
              <w:top w:val="nil"/>
              <w:left w:val="nil"/>
              <w:bottom w:val="single" w:sz="4" w:space="0" w:color="auto"/>
              <w:right w:val="single" w:sz="4" w:space="0" w:color="auto"/>
            </w:tcBorders>
            <w:shd w:val="clear" w:color="auto" w:fill="auto"/>
            <w:noWrap/>
            <w:vAlign w:val="center"/>
            <w:hideMark/>
          </w:tcPr>
          <w:p w14:paraId="72A8FE3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11</w:t>
            </w:r>
          </w:p>
        </w:tc>
        <w:tc>
          <w:tcPr>
            <w:tcW w:w="283" w:type="pct"/>
            <w:tcBorders>
              <w:top w:val="nil"/>
              <w:left w:val="nil"/>
              <w:bottom w:val="single" w:sz="4" w:space="0" w:color="auto"/>
              <w:right w:val="single" w:sz="4" w:space="0" w:color="auto"/>
            </w:tcBorders>
            <w:shd w:val="clear" w:color="auto" w:fill="auto"/>
            <w:noWrap/>
            <w:vAlign w:val="center"/>
            <w:hideMark/>
          </w:tcPr>
          <w:p w14:paraId="582D959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81.8</w:t>
            </w:r>
          </w:p>
        </w:tc>
        <w:tc>
          <w:tcPr>
            <w:tcW w:w="510" w:type="pct"/>
            <w:tcBorders>
              <w:top w:val="nil"/>
              <w:left w:val="nil"/>
              <w:bottom w:val="single" w:sz="4" w:space="0" w:color="auto"/>
              <w:right w:val="single" w:sz="4" w:space="0" w:color="auto"/>
            </w:tcBorders>
            <w:shd w:val="clear" w:color="auto" w:fill="auto"/>
            <w:noWrap/>
            <w:vAlign w:val="center"/>
            <w:hideMark/>
          </w:tcPr>
          <w:p w14:paraId="67CFB2D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57 (37–72)</w:t>
            </w:r>
          </w:p>
        </w:tc>
        <w:tc>
          <w:tcPr>
            <w:tcW w:w="735" w:type="pct"/>
            <w:tcBorders>
              <w:top w:val="nil"/>
              <w:left w:val="nil"/>
              <w:bottom w:val="single" w:sz="4" w:space="0" w:color="auto"/>
              <w:right w:val="single" w:sz="4" w:space="0" w:color="auto"/>
            </w:tcBorders>
            <w:shd w:val="clear" w:color="auto" w:fill="auto"/>
            <w:noWrap/>
            <w:vAlign w:val="center"/>
            <w:hideMark/>
          </w:tcPr>
          <w:p w14:paraId="260BDF4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59 (34–174)</w:t>
            </w:r>
          </w:p>
        </w:tc>
        <w:tc>
          <w:tcPr>
            <w:tcW w:w="735" w:type="pct"/>
            <w:tcBorders>
              <w:top w:val="nil"/>
              <w:left w:val="nil"/>
              <w:bottom w:val="single" w:sz="4" w:space="0" w:color="auto"/>
              <w:right w:val="single" w:sz="4" w:space="0" w:color="auto"/>
            </w:tcBorders>
            <w:shd w:val="clear" w:color="auto" w:fill="auto"/>
            <w:noWrap/>
            <w:vAlign w:val="center"/>
            <w:hideMark/>
          </w:tcPr>
          <w:p w14:paraId="3081A17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58 (13–800)</w:t>
            </w:r>
          </w:p>
        </w:tc>
        <w:tc>
          <w:tcPr>
            <w:tcW w:w="608" w:type="pct"/>
            <w:tcBorders>
              <w:top w:val="nil"/>
              <w:left w:val="nil"/>
              <w:bottom w:val="single" w:sz="4" w:space="0" w:color="auto"/>
              <w:right w:val="single" w:sz="4" w:space="0" w:color="auto"/>
            </w:tcBorders>
            <w:shd w:val="clear" w:color="auto" w:fill="auto"/>
            <w:noWrap/>
            <w:vAlign w:val="center"/>
            <w:hideMark/>
          </w:tcPr>
          <w:p w14:paraId="781B9FE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70.0 (64.7–84.8)</w:t>
            </w:r>
          </w:p>
        </w:tc>
        <w:tc>
          <w:tcPr>
            <w:tcW w:w="608" w:type="pct"/>
            <w:tcBorders>
              <w:top w:val="nil"/>
              <w:left w:val="nil"/>
              <w:bottom w:val="single" w:sz="4" w:space="0" w:color="auto"/>
              <w:right w:val="single" w:sz="4" w:space="0" w:color="auto"/>
            </w:tcBorders>
            <w:shd w:val="clear" w:color="auto" w:fill="auto"/>
            <w:noWrap/>
            <w:vAlign w:val="center"/>
            <w:hideMark/>
          </w:tcPr>
          <w:p w14:paraId="56D1522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70.8 (40.3–88.9)</w:t>
            </w:r>
          </w:p>
        </w:tc>
      </w:tr>
      <w:tr w:rsidR="00C549D8" w:rsidRPr="00677507" w14:paraId="24A42FA9" w14:textId="77777777" w:rsidTr="008429B6">
        <w:trPr>
          <w:trHeight w:val="600"/>
        </w:trPr>
        <w:tc>
          <w:tcPr>
            <w:tcW w:w="1356" w:type="pct"/>
            <w:tcBorders>
              <w:top w:val="nil"/>
              <w:left w:val="single" w:sz="4" w:space="0" w:color="auto"/>
              <w:bottom w:val="single" w:sz="4" w:space="0" w:color="auto"/>
              <w:right w:val="single" w:sz="4" w:space="0" w:color="auto"/>
            </w:tcBorders>
            <w:shd w:val="clear" w:color="auto" w:fill="auto"/>
            <w:vAlign w:val="center"/>
            <w:hideMark/>
          </w:tcPr>
          <w:p w14:paraId="4142DC72" w14:textId="77777777" w:rsidR="00C549D8" w:rsidRPr="00677507" w:rsidRDefault="00C549D8" w:rsidP="008429B6">
            <w:pPr>
              <w:spacing w:after="0" w:line="240" w:lineRule="auto"/>
              <w:rPr>
                <w:rFonts w:eastAsia="Times New Roman"/>
                <w:color w:val="000000"/>
                <w:sz w:val="16"/>
                <w:szCs w:val="16"/>
              </w:rPr>
            </w:pPr>
            <w:r w:rsidRPr="00677507">
              <w:rPr>
                <w:rFonts w:eastAsia="Times New Roman"/>
                <w:color w:val="000000" w:themeColor="text1"/>
                <w:sz w:val="16"/>
                <w:szCs w:val="16"/>
              </w:rPr>
              <w:t xml:space="preserve">Recurrent episodes attributed to relapse based on </w:t>
            </w:r>
            <w:proofErr w:type="spellStart"/>
            <w:r w:rsidRPr="00677507">
              <w:rPr>
                <w:rFonts w:eastAsia="Times New Roman"/>
                <w:color w:val="000000" w:themeColor="text1"/>
                <w:sz w:val="16"/>
                <w:szCs w:val="16"/>
              </w:rPr>
              <w:t>wgSNP</w:t>
            </w:r>
            <w:proofErr w:type="spellEnd"/>
            <w:r w:rsidRPr="00677507">
              <w:rPr>
                <w:rFonts w:eastAsia="Times New Roman"/>
                <w:color w:val="000000" w:themeColor="text1"/>
                <w:sz w:val="16"/>
                <w:szCs w:val="16"/>
              </w:rPr>
              <w:t xml:space="preserve"> distances alone</w:t>
            </w:r>
          </w:p>
        </w:tc>
        <w:tc>
          <w:tcPr>
            <w:tcW w:w="166" w:type="pct"/>
            <w:tcBorders>
              <w:top w:val="nil"/>
              <w:left w:val="nil"/>
              <w:bottom w:val="single" w:sz="4" w:space="0" w:color="auto"/>
              <w:right w:val="single" w:sz="4" w:space="0" w:color="auto"/>
            </w:tcBorders>
            <w:shd w:val="clear" w:color="auto" w:fill="auto"/>
            <w:noWrap/>
            <w:vAlign w:val="center"/>
            <w:hideMark/>
          </w:tcPr>
          <w:p w14:paraId="3D0FE5E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27</w:t>
            </w:r>
          </w:p>
        </w:tc>
        <w:tc>
          <w:tcPr>
            <w:tcW w:w="283" w:type="pct"/>
            <w:tcBorders>
              <w:top w:val="nil"/>
              <w:left w:val="nil"/>
              <w:bottom w:val="single" w:sz="4" w:space="0" w:color="auto"/>
              <w:right w:val="single" w:sz="4" w:space="0" w:color="auto"/>
            </w:tcBorders>
            <w:shd w:val="clear" w:color="auto" w:fill="auto"/>
            <w:noWrap/>
            <w:vAlign w:val="center"/>
            <w:hideMark/>
          </w:tcPr>
          <w:p w14:paraId="25F34BE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74.1</w:t>
            </w:r>
          </w:p>
        </w:tc>
        <w:tc>
          <w:tcPr>
            <w:tcW w:w="510" w:type="pct"/>
            <w:tcBorders>
              <w:top w:val="nil"/>
              <w:left w:val="nil"/>
              <w:bottom w:val="single" w:sz="4" w:space="0" w:color="auto"/>
              <w:right w:val="single" w:sz="4" w:space="0" w:color="auto"/>
            </w:tcBorders>
            <w:shd w:val="clear" w:color="auto" w:fill="auto"/>
            <w:noWrap/>
            <w:vAlign w:val="center"/>
            <w:hideMark/>
          </w:tcPr>
          <w:p w14:paraId="01B46C6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50 (26–77)</w:t>
            </w:r>
          </w:p>
        </w:tc>
        <w:tc>
          <w:tcPr>
            <w:tcW w:w="735" w:type="pct"/>
            <w:tcBorders>
              <w:top w:val="nil"/>
              <w:left w:val="nil"/>
              <w:bottom w:val="single" w:sz="4" w:space="0" w:color="auto"/>
              <w:right w:val="single" w:sz="4" w:space="0" w:color="auto"/>
            </w:tcBorders>
            <w:shd w:val="clear" w:color="auto" w:fill="auto"/>
            <w:noWrap/>
            <w:vAlign w:val="center"/>
            <w:hideMark/>
          </w:tcPr>
          <w:p w14:paraId="01AEC8A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97 (18–271)</w:t>
            </w:r>
          </w:p>
        </w:tc>
        <w:tc>
          <w:tcPr>
            <w:tcW w:w="735" w:type="pct"/>
            <w:tcBorders>
              <w:top w:val="nil"/>
              <w:left w:val="nil"/>
              <w:bottom w:val="single" w:sz="4" w:space="0" w:color="auto"/>
              <w:right w:val="single" w:sz="4" w:space="0" w:color="auto"/>
            </w:tcBorders>
            <w:shd w:val="clear" w:color="auto" w:fill="auto"/>
            <w:noWrap/>
            <w:vAlign w:val="center"/>
            <w:hideMark/>
          </w:tcPr>
          <w:p w14:paraId="2954EC2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 (0–9)</w:t>
            </w:r>
          </w:p>
        </w:tc>
        <w:tc>
          <w:tcPr>
            <w:tcW w:w="608" w:type="pct"/>
            <w:tcBorders>
              <w:top w:val="nil"/>
              <w:left w:val="nil"/>
              <w:bottom w:val="single" w:sz="4" w:space="0" w:color="auto"/>
              <w:right w:val="single" w:sz="4" w:space="0" w:color="auto"/>
            </w:tcBorders>
            <w:shd w:val="clear" w:color="auto" w:fill="auto"/>
            <w:noWrap/>
            <w:vAlign w:val="center"/>
            <w:hideMark/>
          </w:tcPr>
          <w:p w14:paraId="39F4DFE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77.4 (6.1–100)</w:t>
            </w:r>
          </w:p>
        </w:tc>
        <w:tc>
          <w:tcPr>
            <w:tcW w:w="608" w:type="pct"/>
            <w:tcBorders>
              <w:top w:val="nil"/>
              <w:left w:val="nil"/>
              <w:bottom w:val="single" w:sz="4" w:space="0" w:color="auto"/>
              <w:right w:val="single" w:sz="4" w:space="0" w:color="auto"/>
            </w:tcBorders>
            <w:shd w:val="clear" w:color="auto" w:fill="auto"/>
            <w:noWrap/>
            <w:vAlign w:val="center"/>
            <w:hideMark/>
          </w:tcPr>
          <w:p w14:paraId="023E21D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68.8 (5.0–100)</w:t>
            </w:r>
          </w:p>
        </w:tc>
      </w:tr>
      <w:tr w:rsidR="00C549D8" w:rsidRPr="00677507" w14:paraId="68B07782" w14:textId="77777777" w:rsidTr="008429B6">
        <w:trPr>
          <w:trHeight w:val="600"/>
        </w:trPr>
        <w:tc>
          <w:tcPr>
            <w:tcW w:w="1356" w:type="pct"/>
            <w:tcBorders>
              <w:top w:val="nil"/>
              <w:left w:val="single" w:sz="4" w:space="0" w:color="auto"/>
              <w:bottom w:val="single" w:sz="4" w:space="0" w:color="auto"/>
              <w:right w:val="single" w:sz="4" w:space="0" w:color="auto"/>
            </w:tcBorders>
            <w:shd w:val="clear" w:color="auto" w:fill="auto"/>
            <w:vAlign w:val="center"/>
            <w:hideMark/>
          </w:tcPr>
          <w:p w14:paraId="49C52CFB"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Recurrent episodes attributed to reinfection based on conventional genotyping methods</w:t>
            </w:r>
          </w:p>
        </w:tc>
        <w:tc>
          <w:tcPr>
            <w:tcW w:w="166" w:type="pct"/>
            <w:tcBorders>
              <w:top w:val="nil"/>
              <w:left w:val="nil"/>
              <w:bottom w:val="single" w:sz="4" w:space="0" w:color="auto"/>
              <w:right w:val="single" w:sz="4" w:space="0" w:color="auto"/>
            </w:tcBorders>
            <w:shd w:val="clear" w:color="auto" w:fill="auto"/>
            <w:noWrap/>
            <w:vAlign w:val="center"/>
            <w:hideMark/>
          </w:tcPr>
          <w:p w14:paraId="2C5B67B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w:t>
            </w:r>
          </w:p>
        </w:tc>
        <w:tc>
          <w:tcPr>
            <w:tcW w:w="283" w:type="pct"/>
            <w:tcBorders>
              <w:top w:val="nil"/>
              <w:left w:val="nil"/>
              <w:bottom w:val="single" w:sz="4" w:space="0" w:color="auto"/>
              <w:right w:val="single" w:sz="4" w:space="0" w:color="auto"/>
            </w:tcBorders>
            <w:shd w:val="clear" w:color="auto" w:fill="auto"/>
            <w:noWrap/>
            <w:vAlign w:val="center"/>
            <w:hideMark/>
          </w:tcPr>
          <w:p w14:paraId="49A6726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w:t>
            </w:r>
          </w:p>
        </w:tc>
        <w:tc>
          <w:tcPr>
            <w:tcW w:w="510" w:type="pct"/>
            <w:tcBorders>
              <w:top w:val="nil"/>
              <w:left w:val="nil"/>
              <w:bottom w:val="single" w:sz="4" w:space="0" w:color="auto"/>
              <w:right w:val="single" w:sz="4" w:space="0" w:color="auto"/>
            </w:tcBorders>
            <w:shd w:val="clear" w:color="auto" w:fill="auto"/>
            <w:noWrap/>
            <w:vAlign w:val="center"/>
            <w:hideMark/>
          </w:tcPr>
          <w:p w14:paraId="117ED51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49 (36–72)</w:t>
            </w:r>
          </w:p>
        </w:tc>
        <w:tc>
          <w:tcPr>
            <w:tcW w:w="735" w:type="pct"/>
            <w:tcBorders>
              <w:top w:val="nil"/>
              <w:left w:val="nil"/>
              <w:bottom w:val="single" w:sz="4" w:space="0" w:color="auto"/>
              <w:right w:val="single" w:sz="4" w:space="0" w:color="auto"/>
            </w:tcBorders>
            <w:shd w:val="clear" w:color="auto" w:fill="auto"/>
            <w:noWrap/>
            <w:vAlign w:val="center"/>
            <w:hideMark/>
          </w:tcPr>
          <w:p w14:paraId="49C1DC1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80.5 (50–174)</w:t>
            </w:r>
          </w:p>
        </w:tc>
        <w:tc>
          <w:tcPr>
            <w:tcW w:w="735" w:type="pct"/>
            <w:tcBorders>
              <w:top w:val="nil"/>
              <w:left w:val="nil"/>
              <w:bottom w:val="single" w:sz="4" w:space="0" w:color="auto"/>
              <w:right w:val="single" w:sz="4" w:space="0" w:color="auto"/>
            </w:tcBorders>
            <w:shd w:val="clear" w:color="auto" w:fill="auto"/>
            <w:noWrap/>
            <w:vAlign w:val="center"/>
            <w:hideMark/>
          </w:tcPr>
          <w:p w14:paraId="2D2597E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46 (9–800)</w:t>
            </w:r>
          </w:p>
        </w:tc>
        <w:tc>
          <w:tcPr>
            <w:tcW w:w="608" w:type="pct"/>
            <w:tcBorders>
              <w:top w:val="nil"/>
              <w:left w:val="nil"/>
              <w:bottom w:val="single" w:sz="4" w:space="0" w:color="auto"/>
              <w:right w:val="single" w:sz="4" w:space="0" w:color="auto"/>
            </w:tcBorders>
            <w:shd w:val="clear" w:color="auto" w:fill="auto"/>
            <w:noWrap/>
            <w:vAlign w:val="center"/>
            <w:hideMark/>
          </w:tcPr>
          <w:p w14:paraId="164062B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77.5 (57.1–84.8)</w:t>
            </w:r>
          </w:p>
        </w:tc>
        <w:tc>
          <w:tcPr>
            <w:tcW w:w="608" w:type="pct"/>
            <w:tcBorders>
              <w:top w:val="nil"/>
              <w:left w:val="nil"/>
              <w:bottom w:val="single" w:sz="4" w:space="0" w:color="auto"/>
              <w:right w:val="single" w:sz="4" w:space="0" w:color="auto"/>
            </w:tcBorders>
            <w:shd w:val="clear" w:color="auto" w:fill="auto"/>
            <w:noWrap/>
            <w:vAlign w:val="center"/>
            <w:hideMark/>
          </w:tcPr>
          <w:p w14:paraId="3F16CC8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77.1 (30.0–88.9)</w:t>
            </w:r>
          </w:p>
        </w:tc>
      </w:tr>
      <w:tr w:rsidR="00C549D8" w:rsidRPr="00677507" w14:paraId="0CB952DE" w14:textId="77777777" w:rsidTr="008429B6">
        <w:trPr>
          <w:trHeight w:val="600"/>
        </w:trPr>
        <w:tc>
          <w:tcPr>
            <w:tcW w:w="1356" w:type="pct"/>
            <w:tcBorders>
              <w:top w:val="nil"/>
              <w:left w:val="single" w:sz="4" w:space="0" w:color="auto"/>
              <w:bottom w:val="single" w:sz="4" w:space="0" w:color="auto"/>
              <w:right w:val="single" w:sz="4" w:space="0" w:color="auto"/>
            </w:tcBorders>
            <w:shd w:val="clear" w:color="auto" w:fill="auto"/>
            <w:vAlign w:val="center"/>
            <w:hideMark/>
          </w:tcPr>
          <w:p w14:paraId="54E59FBA" w14:textId="77777777" w:rsidR="00C549D8" w:rsidRPr="00677507" w:rsidRDefault="00C549D8" w:rsidP="008429B6">
            <w:pPr>
              <w:spacing w:after="0" w:line="240" w:lineRule="auto"/>
              <w:rPr>
                <w:rFonts w:eastAsia="Times New Roman" w:cstheme="minorHAnsi"/>
                <w:color w:val="000000"/>
                <w:sz w:val="16"/>
                <w:szCs w:val="16"/>
              </w:rPr>
            </w:pPr>
            <w:r w:rsidRPr="00677507">
              <w:rPr>
                <w:rFonts w:eastAsia="Times New Roman" w:cstheme="minorHAnsi"/>
                <w:color w:val="000000"/>
                <w:sz w:val="16"/>
                <w:szCs w:val="16"/>
              </w:rPr>
              <w:t>Recurrent episodes attributed to relapse based on conventional genotyping methods</w:t>
            </w:r>
          </w:p>
        </w:tc>
        <w:tc>
          <w:tcPr>
            <w:tcW w:w="166" w:type="pct"/>
            <w:tcBorders>
              <w:top w:val="nil"/>
              <w:left w:val="nil"/>
              <w:bottom w:val="single" w:sz="4" w:space="0" w:color="auto"/>
              <w:right w:val="single" w:sz="4" w:space="0" w:color="auto"/>
            </w:tcBorders>
            <w:shd w:val="clear" w:color="auto" w:fill="auto"/>
            <w:noWrap/>
            <w:vAlign w:val="center"/>
            <w:hideMark/>
          </w:tcPr>
          <w:p w14:paraId="082D72D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32</w:t>
            </w:r>
          </w:p>
        </w:tc>
        <w:tc>
          <w:tcPr>
            <w:tcW w:w="283" w:type="pct"/>
            <w:tcBorders>
              <w:top w:val="nil"/>
              <w:left w:val="nil"/>
              <w:bottom w:val="single" w:sz="4" w:space="0" w:color="auto"/>
              <w:right w:val="single" w:sz="4" w:space="0" w:color="auto"/>
            </w:tcBorders>
            <w:shd w:val="clear" w:color="auto" w:fill="auto"/>
            <w:noWrap/>
            <w:vAlign w:val="center"/>
            <w:hideMark/>
          </w:tcPr>
          <w:p w14:paraId="529AAA5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71.9</w:t>
            </w:r>
          </w:p>
        </w:tc>
        <w:tc>
          <w:tcPr>
            <w:tcW w:w="510" w:type="pct"/>
            <w:tcBorders>
              <w:top w:val="nil"/>
              <w:left w:val="nil"/>
              <w:bottom w:val="single" w:sz="4" w:space="0" w:color="auto"/>
              <w:right w:val="single" w:sz="4" w:space="0" w:color="auto"/>
            </w:tcBorders>
            <w:shd w:val="clear" w:color="auto" w:fill="auto"/>
            <w:noWrap/>
            <w:vAlign w:val="center"/>
            <w:hideMark/>
          </w:tcPr>
          <w:p w14:paraId="1286CE5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52.5 (26–77)</w:t>
            </w:r>
          </w:p>
        </w:tc>
        <w:tc>
          <w:tcPr>
            <w:tcW w:w="735" w:type="pct"/>
            <w:tcBorders>
              <w:top w:val="nil"/>
              <w:left w:val="nil"/>
              <w:bottom w:val="single" w:sz="4" w:space="0" w:color="auto"/>
              <w:right w:val="single" w:sz="4" w:space="0" w:color="auto"/>
            </w:tcBorders>
            <w:shd w:val="clear" w:color="auto" w:fill="auto"/>
            <w:noWrap/>
            <w:vAlign w:val="center"/>
            <w:hideMark/>
          </w:tcPr>
          <w:p w14:paraId="58A597B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71.5 (18–271)</w:t>
            </w:r>
          </w:p>
        </w:tc>
        <w:tc>
          <w:tcPr>
            <w:tcW w:w="735" w:type="pct"/>
            <w:tcBorders>
              <w:top w:val="nil"/>
              <w:left w:val="nil"/>
              <w:bottom w:val="single" w:sz="4" w:space="0" w:color="auto"/>
              <w:right w:val="single" w:sz="4" w:space="0" w:color="auto"/>
            </w:tcBorders>
            <w:shd w:val="clear" w:color="auto" w:fill="auto"/>
            <w:noWrap/>
            <w:vAlign w:val="center"/>
            <w:hideMark/>
          </w:tcPr>
          <w:p w14:paraId="63B9703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 (0–697)</w:t>
            </w:r>
          </w:p>
        </w:tc>
        <w:tc>
          <w:tcPr>
            <w:tcW w:w="608" w:type="pct"/>
            <w:tcBorders>
              <w:top w:val="nil"/>
              <w:left w:val="nil"/>
              <w:bottom w:val="single" w:sz="4" w:space="0" w:color="auto"/>
              <w:right w:val="single" w:sz="4" w:space="0" w:color="auto"/>
            </w:tcBorders>
            <w:shd w:val="clear" w:color="auto" w:fill="auto"/>
            <w:noWrap/>
            <w:vAlign w:val="center"/>
            <w:hideMark/>
          </w:tcPr>
          <w:p w14:paraId="5C11CA3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77.0 (6.1–100)</w:t>
            </w:r>
          </w:p>
        </w:tc>
        <w:tc>
          <w:tcPr>
            <w:tcW w:w="608" w:type="pct"/>
            <w:tcBorders>
              <w:top w:val="nil"/>
              <w:left w:val="nil"/>
              <w:bottom w:val="single" w:sz="4" w:space="0" w:color="auto"/>
              <w:right w:val="single" w:sz="4" w:space="0" w:color="auto"/>
            </w:tcBorders>
            <w:shd w:val="clear" w:color="auto" w:fill="auto"/>
            <w:noWrap/>
            <w:vAlign w:val="center"/>
            <w:hideMark/>
          </w:tcPr>
          <w:p w14:paraId="31866AB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69.8 (5.0–100)</w:t>
            </w:r>
          </w:p>
        </w:tc>
      </w:tr>
    </w:tbl>
    <w:p w14:paraId="3CACB457" w14:textId="77777777" w:rsidR="00C549D8" w:rsidRPr="00677507" w:rsidRDefault="00C549D8" w:rsidP="00677507">
      <w:pPr>
        <w:spacing w:after="0" w:line="240" w:lineRule="auto"/>
        <w:jc w:val="center"/>
        <w:rPr>
          <w:sz w:val="20"/>
          <w:szCs w:val="20"/>
        </w:rPr>
      </w:pPr>
    </w:p>
    <w:p w14:paraId="488F2F18" w14:textId="77777777" w:rsidR="00C549D8" w:rsidRPr="00677507" w:rsidRDefault="00C549D8" w:rsidP="00677507">
      <w:pPr>
        <w:spacing w:after="0" w:line="240" w:lineRule="auto"/>
        <w:rPr>
          <w:sz w:val="20"/>
          <w:szCs w:val="20"/>
        </w:rPr>
      </w:pPr>
      <w:r w:rsidRPr="00677507">
        <w:rPr>
          <w:sz w:val="20"/>
          <w:szCs w:val="20"/>
          <w:vertAlign w:val="superscript"/>
        </w:rPr>
        <w:t>1</w:t>
      </w:r>
      <w:r w:rsidRPr="00677507">
        <w:rPr>
          <w:sz w:val="20"/>
          <w:szCs w:val="20"/>
        </w:rPr>
        <w:t xml:space="preserve"> </w:t>
      </w:r>
      <w:proofErr w:type="spellStart"/>
      <w:r w:rsidRPr="00677507">
        <w:rPr>
          <w:sz w:val="20"/>
          <w:szCs w:val="20"/>
        </w:rPr>
        <w:t>wgSNP</w:t>
      </w:r>
      <w:proofErr w:type="spellEnd"/>
      <w:r w:rsidRPr="00677507">
        <w:rPr>
          <w:sz w:val="20"/>
          <w:szCs w:val="20"/>
        </w:rPr>
        <w:t xml:space="preserve"> distances from aggregate </w:t>
      </w:r>
      <w:proofErr w:type="spellStart"/>
      <w:r w:rsidRPr="00677507">
        <w:rPr>
          <w:sz w:val="20"/>
          <w:szCs w:val="20"/>
        </w:rPr>
        <w:t>wgSNP</w:t>
      </w:r>
      <w:proofErr w:type="spellEnd"/>
      <w:r w:rsidRPr="00677507">
        <w:rPr>
          <w:sz w:val="20"/>
          <w:szCs w:val="20"/>
        </w:rPr>
        <w:t xml:space="preserve"> comparison.</w:t>
      </w:r>
    </w:p>
    <w:p w14:paraId="380E7C1E" w14:textId="77777777" w:rsidR="00C549D8" w:rsidRPr="00677507" w:rsidRDefault="00C549D8" w:rsidP="00677507">
      <w:pPr>
        <w:spacing w:after="0" w:line="240" w:lineRule="auto"/>
        <w:rPr>
          <w:sz w:val="20"/>
          <w:szCs w:val="20"/>
        </w:rPr>
      </w:pPr>
      <w:r w:rsidRPr="00677507">
        <w:rPr>
          <w:sz w:val="20"/>
          <w:szCs w:val="20"/>
        </w:rPr>
        <w:tab/>
      </w:r>
      <w:r w:rsidRPr="00677507">
        <w:rPr>
          <w:sz w:val="20"/>
          <w:szCs w:val="20"/>
        </w:rPr>
        <w:tab/>
      </w:r>
      <w:r w:rsidRPr="00677507">
        <w:rPr>
          <w:sz w:val="20"/>
          <w:szCs w:val="20"/>
        </w:rPr>
        <w:tab/>
      </w:r>
      <w:r w:rsidRPr="00677507">
        <w:rPr>
          <w:sz w:val="20"/>
          <w:szCs w:val="20"/>
        </w:rPr>
        <w:tab/>
      </w:r>
    </w:p>
    <w:p w14:paraId="1EBC60EB" w14:textId="77777777" w:rsidR="00C549D8" w:rsidRPr="00677507" w:rsidRDefault="00C549D8" w:rsidP="00677507">
      <w:pPr>
        <w:spacing w:after="0" w:line="240" w:lineRule="auto"/>
        <w:rPr>
          <w:sz w:val="20"/>
          <w:szCs w:val="20"/>
        </w:rPr>
      </w:pPr>
      <w:r w:rsidRPr="00677507">
        <w:rPr>
          <w:sz w:val="20"/>
          <w:szCs w:val="20"/>
          <w:vertAlign w:val="superscript"/>
        </w:rPr>
        <w:t>2</w:t>
      </w:r>
      <w:r w:rsidRPr="00677507">
        <w:rPr>
          <w:sz w:val="20"/>
          <w:szCs w:val="20"/>
        </w:rPr>
        <w:t xml:space="preserve"> Proportion of cases (excluding the initial case) counted in the same geographic area as the recurrent case during the period spanning two years prior to and 90 days following the recurrent case count date for which WGS data were available for an associated isolate.</w:t>
      </w:r>
    </w:p>
    <w:p w14:paraId="3BDEDEEE" w14:textId="77777777" w:rsidR="00C549D8" w:rsidRPr="00677507" w:rsidRDefault="00C549D8" w:rsidP="00677507">
      <w:pPr>
        <w:spacing w:after="0" w:line="240" w:lineRule="auto"/>
        <w:rPr>
          <w:sz w:val="20"/>
          <w:szCs w:val="20"/>
        </w:rPr>
      </w:pPr>
      <w:r w:rsidRPr="00677507">
        <w:rPr>
          <w:sz w:val="20"/>
          <w:szCs w:val="20"/>
        </w:rPr>
        <w:tab/>
      </w:r>
      <w:r w:rsidRPr="00677507">
        <w:rPr>
          <w:sz w:val="20"/>
          <w:szCs w:val="20"/>
        </w:rPr>
        <w:tab/>
      </w:r>
      <w:r w:rsidRPr="00677507">
        <w:rPr>
          <w:sz w:val="20"/>
          <w:szCs w:val="20"/>
        </w:rPr>
        <w:tab/>
      </w:r>
      <w:r w:rsidRPr="00677507">
        <w:rPr>
          <w:sz w:val="20"/>
          <w:szCs w:val="20"/>
        </w:rPr>
        <w:tab/>
      </w:r>
    </w:p>
    <w:p w14:paraId="701B15D8" w14:textId="77777777" w:rsidR="00C549D8" w:rsidRPr="00677507" w:rsidRDefault="00C549D8" w:rsidP="00677507">
      <w:pPr>
        <w:spacing w:after="0" w:line="240" w:lineRule="auto"/>
        <w:rPr>
          <w:sz w:val="20"/>
          <w:szCs w:val="20"/>
        </w:rPr>
      </w:pPr>
      <w:r w:rsidRPr="00677507">
        <w:rPr>
          <w:sz w:val="20"/>
          <w:szCs w:val="20"/>
          <w:vertAlign w:val="superscript"/>
        </w:rPr>
        <w:t>3</w:t>
      </w:r>
      <w:r w:rsidRPr="00677507">
        <w:rPr>
          <w:sz w:val="20"/>
          <w:szCs w:val="20"/>
        </w:rPr>
        <w:t xml:space="preserve"> Proportion of cases (excluding the initial case) counted in the same geographic area as the recurrent case during the period spanning the initial case count date and 90 days following the recurrent case count date for which WGS data were available for an associated isolate.</w:t>
      </w:r>
      <w:r w:rsidRPr="00677507">
        <w:rPr>
          <w:sz w:val="20"/>
          <w:szCs w:val="20"/>
        </w:rPr>
        <w:tab/>
      </w:r>
      <w:r w:rsidRPr="00677507">
        <w:rPr>
          <w:sz w:val="20"/>
          <w:szCs w:val="20"/>
        </w:rPr>
        <w:tab/>
      </w:r>
      <w:r w:rsidRPr="00677507">
        <w:rPr>
          <w:sz w:val="20"/>
          <w:szCs w:val="20"/>
        </w:rPr>
        <w:tab/>
      </w:r>
      <w:r w:rsidRPr="00677507">
        <w:rPr>
          <w:sz w:val="20"/>
          <w:szCs w:val="20"/>
        </w:rPr>
        <w:tab/>
      </w:r>
    </w:p>
    <w:p w14:paraId="5A21E0F3" w14:textId="77777777" w:rsidR="00C549D8" w:rsidRPr="00677507" w:rsidRDefault="00C549D8" w:rsidP="00677507">
      <w:pPr>
        <w:rPr>
          <w:sz w:val="20"/>
          <w:szCs w:val="20"/>
        </w:rPr>
      </w:pPr>
      <w:r w:rsidRPr="00677507">
        <w:rPr>
          <w:sz w:val="20"/>
          <w:szCs w:val="20"/>
        </w:rPr>
        <w:br w:type="page"/>
      </w:r>
    </w:p>
    <w:p w14:paraId="60BFB041" w14:textId="77777777" w:rsidR="00C549D8" w:rsidRPr="00677507" w:rsidRDefault="00C549D8" w:rsidP="00677507">
      <w:pPr>
        <w:spacing w:line="360" w:lineRule="auto"/>
        <w:rPr>
          <w:sz w:val="18"/>
          <w:szCs w:val="18"/>
        </w:rPr>
      </w:pPr>
      <w:r w:rsidRPr="00677507">
        <w:rPr>
          <w:b/>
          <w:bCs/>
          <w:sz w:val="18"/>
          <w:szCs w:val="18"/>
        </w:rPr>
        <w:lastRenderedPageBreak/>
        <w:t>Supplementary table 3.</w:t>
      </w:r>
      <w:r w:rsidRPr="00677507">
        <w:rPr>
          <w:sz w:val="18"/>
          <w:szCs w:val="18"/>
        </w:rPr>
        <w:t xml:space="preserve"> Characteristics and etiologic attribution of 38 episodes of recurrent tuberculosis (</w:t>
      </w:r>
      <w:proofErr w:type="spellStart"/>
      <w:r w:rsidRPr="00677507">
        <w:rPr>
          <w:sz w:val="18"/>
          <w:szCs w:val="18"/>
        </w:rPr>
        <w:t>rTB</w:t>
      </w:r>
      <w:proofErr w:type="spellEnd"/>
      <w:r w:rsidRPr="00677507">
        <w:rPr>
          <w:sz w:val="18"/>
          <w:szCs w:val="18"/>
        </w:rPr>
        <w:t>) in American Indian or Alaska Native (AIAN) persons: Alaska, 2008–2020.</w:t>
      </w:r>
    </w:p>
    <w:tbl>
      <w:tblPr>
        <w:tblW w:w="5000" w:type="pct"/>
        <w:tblLook w:val="04A0" w:firstRow="1" w:lastRow="0" w:firstColumn="1" w:lastColumn="0" w:noHBand="0" w:noVBand="1"/>
      </w:tblPr>
      <w:tblGrid>
        <w:gridCol w:w="907"/>
        <w:gridCol w:w="864"/>
        <w:gridCol w:w="2034"/>
        <w:gridCol w:w="1124"/>
        <w:gridCol w:w="1162"/>
        <w:gridCol w:w="1222"/>
        <w:gridCol w:w="1222"/>
        <w:gridCol w:w="1958"/>
        <w:gridCol w:w="1523"/>
        <w:gridCol w:w="1654"/>
      </w:tblGrid>
      <w:tr w:rsidR="00C549D8" w:rsidRPr="00677507" w14:paraId="0F2BDB16" w14:textId="77777777" w:rsidTr="008429B6">
        <w:trPr>
          <w:trHeight w:val="1002"/>
          <w:tblHeader/>
        </w:trPr>
        <w:tc>
          <w:tcPr>
            <w:tcW w:w="332" w:type="pct"/>
            <w:tcBorders>
              <w:top w:val="single" w:sz="4" w:space="0" w:color="auto"/>
              <w:left w:val="single" w:sz="4" w:space="0" w:color="auto"/>
              <w:bottom w:val="single" w:sz="4" w:space="0" w:color="auto"/>
              <w:right w:val="nil"/>
            </w:tcBorders>
            <w:shd w:val="clear" w:color="auto" w:fill="auto"/>
            <w:vAlign w:val="center"/>
            <w:hideMark/>
          </w:tcPr>
          <w:p w14:paraId="34D98F9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Recurrent episode number</w:t>
            </w:r>
          </w:p>
        </w:tc>
        <w:tc>
          <w:tcPr>
            <w:tcW w:w="316" w:type="pct"/>
            <w:tcBorders>
              <w:top w:val="single" w:sz="4" w:space="0" w:color="auto"/>
              <w:left w:val="nil"/>
              <w:bottom w:val="single" w:sz="4" w:space="0" w:color="auto"/>
              <w:right w:val="nil"/>
            </w:tcBorders>
            <w:shd w:val="clear" w:color="auto" w:fill="auto"/>
            <w:vAlign w:val="center"/>
            <w:hideMark/>
          </w:tcPr>
          <w:p w14:paraId="196790B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Recurrent case count year</w:t>
            </w:r>
          </w:p>
        </w:tc>
        <w:tc>
          <w:tcPr>
            <w:tcW w:w="744" w:type="pct"/>
            <w:tcBorders>
              <w:top w:val="single" w:sz="4" w:space="0" w:color="auto"/>
              <w:left w:val="nil"/>
              <w:bottom w:val="single" w:sz="4" w:space="0" w:color="auto"/>
              <w:right w:val="nil"/>
            </w:tcBorders>
            <w:shd w:val="clear" w:color="auto" w:fill="auto"/>
            <w:vAlign w:val="center"/>
            <w:hideMark/>
          </w:tcPr>
          <w:p w14:paraId="3527A10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Recurrent case geographic area</w:t>
            </w:r>
          </w:p>
        </w:tc>
        <w:tc>
          <w:tcPr>
            <w:tcW w:w="411" w:type="pct"/>
            <w:tcBorders>
              <w:top w:val="single" w:sz="4" w:space="0" w:color="auto"/>
              <w:left w:val="nil"/>
              <w:bottom w:val="single" w:sz="4" w:space="0" w:color="auto"/>
              <w:right w:val="nil"/>
            </w:tcBorders>
            <w:shd w:val="clear" w:color="auto" w:fill="auto"/>
            <w:vAlign w:val="center"/>
            <w:hideMark/>
          </w:tcPr>
          <w:p w14:paraId="4C59A6F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Length of inter-episode interval (months)</w:t>
            </w:r>
          </w:p>
        </w:tc>
        <w:tc>
          <w:tcPr>
            <w:tcW w:w="425" w:type="pct"/>
            <w:tcBorders>
              <w:top w:val="single" w:sz="4" w:space="0" w:color="auto"/>
              <w:left w:val="nil"/>
              <w:bottom w:val="single" w:sz="4" w:space="0" w:color="auto"/>
              <w:right w:val="nil"/>
            </w:tcBorders>
            <w:shd w:val="clear" w:color="auto" w:fill="auto"/>
            <w:vAlign w:val="center"/>
            <w:hideMark/>
          </w:tcPr>
          <w:p w14:paraId="266743A0" w14:textId="77777777" w:rsidR="00C549D8" w:rsidRPr="00677507" w:rsidRDefault="00C549D8" w:rsidP="008429B6">
            <w:pPr>
              <w:spacing w:after="0" w:line="240" w:lineRule="auto"/>
              <w:jc w:val="center"/>
              <w:rPr>
                <w:rFonts w:eastAsia="Times New Roman"/>
                <w:color w:val="000000"/>
                <w:sz w:val="16"/>
                <w:szCs w:val="16"/>
              </w:rPr>
            </w:pPr>
            <w:proofErr w:type="spellStart"/>
            <w:r w:rsidRPr="00677507">
              <w:rPr>
                <w:rFonts w:eastAsia="Times New Roman"/>
                <w:color w:val="000000" w:themeColor="text1"/>
                <w:sz w:val="16"/>
                <w:szCs w:val="16"/>
              </w:rPr>
              <w:t>wgSNP</w:t>
            </w:r>
            <w:proofErr w:type="spellEnd"/>
            <w:r w:rsidRPr="00677507">
              <w:rPr>
                <w:rFonts w:eastAsia="Times New Roman"/>
                <w:color w:val="000000" w:themeColor="text1"/>
                <w:sz w:val="16"/>
                <w:szCs w:val="16"/>
              </w:rPr>
              <w:t xml:space="preserve"> distance</w:t>
            </w:r>
            <w:r w:rsidRPr="00677507">
              <w:rPr>
                <w:rFonts w:eastAsia="Times New Roman"/>
                <w:color w:val="000000" w:themeColor="text1"/>
                <w:sz w:val="16"/>
                <w:szCs w:val="16"/>
                <w:vertAlign w:val="superscript"/>
              </w:rPr>
              <w:t>1</w:t>
            </w:r>
            <w:r w:rsidRPr="00677507">
              <w:rPr>
                <w:rFonts w:eastAsia="Times New Roman"/>
                <w:color w:val="000000" w:themeColor="text1"/>
                <w:sz w:val="16"/>
                <w:szCs w:val="16"/>
              </w:rPr>
              <w:t xml:space="preserve"> to corresponding initial case</w:t>
            </w:r>
          </w:p>
        </w:tc>
        <w:tc>
          <w:tcPr>
            <w:tcW w:w="447" w:type="pct"/>
            <w:tcBorders>
              <w:top w:val="single" w:sz="4" w:space="0" w:color="auto"/>
              <w:left w:val="nil"/>
              <w:bottom w:val="single" w:sz="4" w:space="0" w:color="auto"/>
              <w:right w:val="nil"/>
            </w:tcBorders>
            <w:shd w:val="clear" w:color="auto" w:fill="auto"/>
            <w:vAlign w:val="center"/>
            <w:hideMark/>
          </w:tcPr>
          <w:p w14:paraId="629A083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Potential source case coverage, previous two years (number of cases)</w:t>
            </w:r>
            <w:r w:rsidRPr="00677507">
              <w:rPr>
                <w:rFonts w:eastAsia="Times New Roman" w:cstheme="minorHAnsi"/>
                <w:color w:val="000000"/>
                <w:sz w:val="16"/>
                <w:szCs w:val="16"/>
                <w:vertAlign w:val="superscript"/>
              </w:rPr>
              <w:t>2</w:t>
            </w:r>
          </w:p>
        </w:tc>
        <w:tc>
          <w:tcPr>
            <w:tcW w:w="447" w:type="pct"/>
            <w:tcBorders>
              <w:top w:val="single" w:sz="4" w:space="0" w:color="auto"/>
              <w:left w:val="nil"/>
              <w:bottom w:val="single" w:sz="4" w:space="0" w:color="auto"/>
              <w:right w:val="nil"/>
            </w:tcBorders>
            <w:shd w:val="clear" w:color="auto" w:fill="auto"/>
            <w:vAlign w:val="center"/>
            <w:hideMark/>
          </w:tcPr>
          <w:p w14:paraId="4A39536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Potential source case coverage, inter-episode interval (number of cases)</w:t>
            </w:r>
            <w:r w:rsidRPr="00677507">
              <w:rPr>
                <w:rFonts w:eastAsia="Times New Roman" w:cstheme="minorHAnsi"/>
                <w:color w:val="000000"/>
                <w:sz w:val="16"/>
                <w:szCs w:val="16"/>
                <w:vertAlign w:val="superscript"/>
              </w:rPr>
              <w:t>3</w:t>
            </w:r>
          </w:p>
        </w:tc>
        <w:tc>
          <w:tcPr>
            <w:tcW w:w="716" w:type="pct"/>
            <w:tcBorders>
              <w:top w:val="single" w:sz="4" w:space="0" w:color="auto"/>
              <w:left w:val="nil"/>
              <w:bottom w:val="single" w:sz="4" w:space="0" w:color="auto"/>
              <w:right w:val="nil"/>
            </w:tcBorders>
            <w:shd w:val="clear" w:color="auto" w:fill="auto"/>
            <w:vAlign w:val="center"/>
            <w:hideMark/>
          </w:tcPr>
          <w:p w14:paraId="1441B68B" w14:textId="77777777" w:rsidR="00C549D8" w:rsidRPr="00677507" w:rsidRDefault="00C549D8" w:rsidP="008429B6">
            <w:pPr>
              <w:spacing w:after="0" w:line="240" w:lineRule="auto"/>
              <w:jc w:val="center"/>
              <w:rPr>
                <w:rFonts w:eastAsia="Times New Roman"/>
                <w:color w:val="000000"/>
                <w:sz w:val="16"/>
                <w:szCs w:val="16"/>
              </w:rPr>
            </w:pPr>
            <w:r w:rsidRPr="00677507">
              <w:rPr>
                <w:rFonts w:eastAsia="Times New Roman"/>
                <w:color w:val="000000" w:themeColor="text1"/>
                <w:sz w:val="16"/>
                <w:szCs w:val="16"/>
              </w:rPr>
              <w:t xml:space="preserve">Attribution based on </w:t>
            </w:r>
            <w:proofErr w:type="spellStart"/>
            <w:r w:rsidRPr="00677507">
              <w:rPr>
                <w:rFonts w:eastAsia="Times New Roman"/>
                <w:color w:val="000000" w:themeColor="text1"/>
                <w:sz w:val="16"/>
                <w:szCs w:val="16"/>
              </w:rPr>
              <w:t>wgSNP</w:t>
            </w:r>
            <w:proofErr w:type="spellEnd"/>
            <w:r w:rsidRPr="00677507">
              <w:rPr>
                <w:rFonts w:eastAsia="Times New Roman"/>
                <w:color w:val="000000" w:themeColor="text1"/>
                <w:sz w:val="16"/>
                <w:szCs w:val="16"/>
              </w:rPr>
              <w:t xml:space="preserve"> distances and phylogenetic analyses (attribution criterion)</w:t>
            </w:r>
            <w:r w:rsidRPr="00677507">
              <w:rPr>
                <w:rFonts w:eastAsia="Times New Roman"/>
                <w:color w:val="000000" w:themeColor="text1"/>
                <w:sz w:val="16"/>
                <w:szCs w:val="16"/>
                <w:vertAlign w:val="superscript"/>
              </w:rPr>
              <w:t>4</w:t>
            </w:r>
          </w:p>
        </w:tc>
        <w:tc>
          <w:tcPr>
            <w:tcW w:w="557" w:type="pct"/>
            <w:tcBorders>
              <w:top w:val="single" w:sz="4" w:space="0" w:color="auto"/>
              <w:left w:val="nil"/>
              <w:bottom w:val="single" w:sz="4" w:space="0" w:color="auto"/>
              <w:right w:val="nil"/>
            </w:tcBorders>
            <w:shd w:val="clear" w:color="auto" w:fill="auto"/>
            <w:vAlign w:val="center"/>
            <w:hideMark/>
          </w:tcPr>
          <w:p w14:paraId="3804AC57" w14:textId="77777777" w:rsidR="00C549D8" w:rsidRPr="00677507" w:rsidRDefault="00C549D8" w:rsidP="008429B6">
            <w:pPr>
              <w:spacing w:after="0" w:line="240" w:lineRule="auto"/>
              <w:jc w:val="center"/>
              <w:rPr>
                <w:rFonts w:eastAsia="Times New Roman"/>
                <w:color w:val="000000"/>
                <w:sz w:val="16"/>
                <w:szCs w:val="16"/>
              </w:rPr>
            </w:pPr>
            <w:r w:rsidRPr="00677507">
              <w:rPr>
                <w:rFonts w:eastAsia="Times New Roman"/>
                <w:color w:val="000000" w:themeColor="text1"/>
                <w:sz w:val="16"/>
                <w:szCs w:val="16"/>
              </w:rPr>
              <w:t xml:space="preserve">Attribution based on </w:t>
            </w:r>
            <w:proofErr w:type="spellStart"/>
            <w:r w:rsidRPr="00677507">
              <w:rPr>
                <w:rFonts w:eastAsia="Times New Roman"/>
                <w:color w:val="000000" w:themeColor="text1"/>
                <w:sz w:val="16"/>
                <w:szCs w:val="16"/>
              </w:rPr>
              <w:t>wgSNP</w:t>
            </w:r>
            <w:proofErr w:type="spellEnd"/>
            <w:r w:rsidRPr="00677507">
              <w:rPr>
                <w:rFonts w:eastAsia="Times New Roman"/>
                <w:color w:val="000000" w:themeColor="text1"/>
                <w:sz w:val="16"/>
                <w:szCs w:val="16"/>
              </w:rPr>
              <w:t xml:space="preserve"> distances alone</w:t>
            </w:r>
          </w:p>
        </w:tc>
        <w:tc>
          <w:tcPr>
            <w:tcW w:w="605" w:type="pct"/>
            <w:tcBorders>
              <w:top w:val="single" w:sz="4" w:space="0" w:color="auto"/>
              <w:left w:val="nil"/>
              <w:bottom w:val="single" w:sz="4" w:space="0" w:color="auto"/>
              <w:right w:val="single" w:sz="4" w:space="0" w:color="auto"/>
            </w:tcBorders>
            <w:shd w:val="clear" w:color="auto" w:fill="auto"/>
            <w:vAlign w:val="center"/>
            <w:hideMark/>
          </w:tcPr>
          <w:p w14:paraId="2654682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Attribution based on conventional genotyping methods (number of different positions)</w:t>
            </w:r>
            <w:r w:rsidRPr="00677507">
              <w:rPr>
                <w:rFonts w:eastAsia="Times New Roman" w:cstheme="minorHAnsi"/>
                <w:color w:val="000000"/>
                <w:sz w:val="16"/>
                <w:szCs w:val="16"/>
                <w:vertAlign w:val="superscript"/>
              </w:rPr>
              <w:t>5</w:t>
            </w:r>
          </w:p>
        </w:tc>
      </w:tr>
      <w:tr w:rsidR="00C549D8" w:rsidRPr="00677507" w14:paraId="782A5B05" w14:textId="77777777" w:rsidTr="008429B6">
        <w:trPr>
          <w:trHeight w:val="288"/>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0A2B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w:t>
            </w: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01EE805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2020</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35BEAF9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Municipality of Anchorage</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6F625AB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153</w:t>
            </w:r>
          </w:p>
        </w:tc>
        <w:tc>
          <w:tcPr>
            <w:tcW w:w="425" w:type="pct"/>
            <w:tcBorders>
              <w:top w:val="single" w:sz="4" w:space="0" w:color="auto"/>
              <w:left w:val="nil"/>
              <w:bottom w:val="single" w:sz="4" w:space="0" w:color="auto"/>
              <w:right w:val="single" w:sz="4" w:space="0" w:color="auto"/>
            </w:tcBorders>
            <w:shd w:val="clear" w:color="auto" w:fill="auto"/>
            <w:vAlign w:val="center"/>
            <w:hideMark/>
          </w:tcPr>
          <w:p w14:paraId="2B3E234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09DD032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80.5 (41)</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7ECE181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22.8 (241)</w:t>
            </w:r>
          </w:p>
        </w:tc>
        <w:tc>
          <w:tcPr>
            <w:tcW w:w="716" w:type="pct"/>
            <w:tcBorders>
              <w:top w:val="single" w:sz="4" w:space="0" w:color="auto"/>
              <w:left w:val="nil"/>
              <w:bottom w:val="single" w:sz="4" w:space="0" w:color="auto"/>
              <w:right w:val="single" w:sz="4" w:space="0" w:color="auto"/>
            </w:tcBorders>
            <w:shd w:val="clear" w:color="auto" w:fill="auto"/>
            <w:vAlign w:val="center"/>
            <w:hideMark/>
          </w:tcPr>
          <w:p w14:paraId="437F74B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0BAE41A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single" w:sz="4" w:space="0" w:color="auto"/>
              <w:left w:val="nil"/>
              <w:bottom w:val="single" w:sz="4" w:space="0" w:color="auto"/>
              <w:right w:val="single" w:sz="4" w:space="0" w:color="auto"/>
            </w:tcBorders>
            <w:shd w:val="clear" w:color="auto" w:fill="auto"/>
            <w:hideMark/>
          </w:tcPr>
          <w:p w14:paraId="3719E9C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231259C2"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BF2C5F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shd w:val="clear" w:color="auto" w:fill="auto"/>
            <w:vAlign w:val="center"/>
            <w:hideMark/>
          </w:tcPr>
          <w:p w14:paraId="7BA0F44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2014</w:t>
            </w:r>
          </w:p>
        </w:tc>
        <w:tc>
          <w:tcPr>
            <w:tcW w:w="744" w:type="pct"/>
            <w:tcBorders>
              <w:top w:val="nil"/>
              <w:left w:val="nil"/>
              <w:bottom w:val="single" w:sz="4" w:space="0" w:color="auto"/>
              <w:right w:val="single" w:sz="4" w:space="0" w:color="auto"/>
            </w:tcBorders>
            <w:shd w:val="clear" w:color="auto" w:fill="auto"/>
            <w:vAlign w:val="center"/>
            <w:hideMark/>
          </w:tcPr>
          <w:p w14:paraId="68C87BC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Municipality of Anchorage</w:t>
            </w:r>
          </w:p>
        </w:tc>
        <w:tc>
          <w:tcPr>
            <w:tcW w:w="411" w:type="pct"/>
            <w:tcBorders>
              <w:top w:val="nil"/>
              <w:left w:val="nil"/>
              <w:bottom w:val="single" w:sz="4" w:space="0" w:color="auto"/>
              <w:right w:val="single" w:sz="4" w:space="0" w:color="auto"/>
            </w:tcBorders>
            <w:shd w:val="clear" w:color="auto" w:fill="auto"/>
            <w:vAlign w:val="center"/>
            <w:hideMark/>
          </w:tcPr>
          <w:p w14:paraId="6E411A1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73</w:t>
            </w:r>
          </w:p>
        </w:tc>
        <w:tc>
          <w:tcPr>
            <w:tcW w:w="425" w:type="pct"/>
            <w:tcBorders>
              <w:top w:val="nil"/>
              <w:left w:val="nil"/>
              <w:bottom w:val="single" w:sz="4" w:space="0" w:color="auto"/>
              <w:right w:val="single" w:sz="4" w:space="0" w:color="auto"/>
            </w:tcBorders>
            <w:shd w:val="clear" w:color="auto" w:fill="auto"/>
            <w:noWrap/>
            <w:vAlign w:val="center"/>
            <w:hideMark/>
          </w:tcPr>
          <w:p w14:paraId="5292E94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w:t>
            </w:r>
          </w:p>
        </w:tc>
        <w:tc>
          <w:tcPr>
            <w:tcW w:w="447" w:type="pct"/>
            <w:tcBorders>
              <w:top w:val="nil"/>
              <w:left w:val="nil"/>
              <w:bottom w:val="single" w:sz="4" w:space="0" w:color="auto"/>
              <w:right w:val="single" w:sz="4" w:space="0" w:color="auto"/>
            </w:tcBorders>
            <w:shd w:val="clear" w:color="auto" w:fill="auto"/>
            <w:noWrap/>
            <w:vAlign w:val="center"/>
            <w:hideMark/>
          </w:tcPr>
          <w:p w14:paraId="690C2B9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6.1 (49)</w:t>
            </w:r>
          </w:p>
        </w:tc>
        <w:tc>
          <w:tcPr>
            <w:tcW w:w="447" w:type="pct"/>
            <w:tcBorders>
              <w:top w:val="nil"/>
              <w:left w:val="nil"/>
              <w:bottom w:val="single" w:sz="4" w:space="0" w:color="auto"/>
              <w:right w:val="single" w:sz="4" w:space="0" w:color="auto"/>
            </w:tcBorders>
            <w:shd w:val="clear" w:color="auto" w:fill="auto"/>
            <w:noWrap/>
            <w:vAlign w:val="center"/>
            <w:hideMark/>
          </w:tcPr>
          <w:p w14:paraId="12F2630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5.0 (119)</w:t>
            </w:r>
          </w:p>
        </w:tc>
        <w:tc>
          <w:tcPr>
            <w:tcW w:w="716" w:type="pct"/>
            <w:tcBorders>
              <w:top w:val="nil"/>
              <w:left w:val="nil"/>
              <w:bottom w:val="single" w:sz="4" w:space="0" w:color="auto"/>
              <w:right w:val="single" w:sz="4" w:space="0" w:color="auto"/>
            </w:tcBorders>
            <w:shd w:val="clear" w:color="auto" w:fill="auto"/>
            <w:noWrap/>
            <w:vAlign w:val="center"/>
            <w:hideMark/>
          </w:tcPr>
          <w:p w14:paraId="77CCFAF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(7)</w:t>
            </w:r>
          </w:p>
        </w:tc>
        <w:tc>
          <w:tcPr>
            <w:tcW w:w="557" w:type="pct"/>
            <w:tcBorders>
              <w:top w:val="nil"/>
              <w:left w:val="nil"/>
              <w:bottom w:val="single" w:sz="4" w:space="0" w:color="auto"/>
              <w:right w:val="single" w:sz="4" w:space="0" w:color="auto"/>
            </w:tcBorders>
            <w:shd w:val="clear" w:color="auto" w:fill="auto"/>
            <w:vAlign w:val="center"/>
            <w:hideMark/>
          </w:tcPr>
          <w:p w14:paraId="0DC4111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noWrap/>
            <w:hideMark/>
          </w:tcPr>
          <w:p w14:paraId="35D0B73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(0)</w:t>
            </w:r>
          </w:p>
        </w:tc>
      </w:tr>
      <w:tr w:rsidR="00C549D8" w:rsidRPr="00677507" w14:paraId="28F9AAFF"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20A1C9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shd w:val="clear" w:color="auto" w:fill="auto"/>
            <w:vAlign w:val="center"/>
            <w:hideMark/>
          </w:tcPr>
          <w:p w14:paraId="28F8117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2015</w:t>
            </w:r>
          </w:p>
        </w:tc>
        <w:tc>
          <w:tcPr>
            <w:tcW w:w="744" w:type="pct"/>
            <w:tcBorders>
              <w:top w:val="nil"/>
              <w:left w:val="nil"/>
              <w:bottom w:val="single" w:sz="4" w:space="0" w:color="auto"/>
              <w:right w:val="single" w:sz="4" w:space="0" w:color="auto"/>
            </w:tcBorders>
            <w:shd w:val="clear" w:color="auto" w:fill="auto"/>
            <w:vAlign w:val="center"/>
            <w:hideMark/>
          </w:tcPr>
          <w:p w14:paraId="4FC2F40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Municipality of Anchorage</w:t>
            </w:r>
          </w:p>
        </w:tc>
        <w:tc>
          <w:tcPr>
            <w:tcW w:w="411" w:type="pct"/>
            <w:tcBorders>
              <w:top w:val="nil"/>
              <w:left w:val="nil"/>
              <w:bottom w:val="single" w:sz="4" w:space="0" w:color="auto"/>
              <w:right w:val="single" w:sz="4" w:space="0" w:color="auto"/>
            </w:tcBorders>
            <w:shd w:val="clear" w:color="auto" w:fill="auto"/>
            <w:vAlign w:val="center"/>
            <w:hideMark/>
          </w:tcPr>
          <w:p w14:paraId="051946D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51</w:t>
            </w:r>
          </w:p>
        </w:tc>
        <w:tc>
          <w:tcPr>
            <w:tcW w:w="425" w:type="pct"/>
            <w:tcBorders>
              <w:top w:val="nil"/>
              <w:left w:val="nil"/>
              <w:bottom w:val="single" w:sz="4" w:space="0" w:color="auto"/>
              <w:right w:val="single" w:sz="4" w:space="0" w:color="auto"/>
            </w:tcBorders>
            <w:shd w:val="clear" w:color="auto" w:fill="auto"/>
            <w:noWrap/>
            <w:vAlign w:val="center"/>
            <w:hideMark/>
          </w:tcPr>
          <w:p w14:paraId="35BEFE0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w:t>
            </w:r>
          </w:p>
        </w:tc>
        <w:tc>
          <w:tcPr>
            <w:tcW w:w="447" w:type="pct"/>
            <w:tcBorders>
              <w:top w:val="nil"/>
              <w:left w:val="nil"/>
              <w:bottom w:val="single" w:sz="4" w:space="0" w:color="auto"/>
              <w:right w:val="single" w:sz="4" w:space="0" w:color="auto"/>
            </w:tcBorders>
            <w:shd w:val="clear" w:color="auto" w:fill="auto"/>
            <w:noWrap/>
            <w:vAlign w:val="center"/>
            <w:hideMark/>
          </w:tcPr>
          <w:p w14:paraId="7B23D8D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12.0 (50)</w:t>
            </w:r>
          </w:p>
        </w:tc>
        <w:tc>
          <w:tcPr>
            <w:tcW w:w="447" w:type="pct"/>
            <w:tcBorders>
              <w:top w:val="nil"/>
              <w:left w:val="nil"/>
              <w:bottom w:val="single" w:sz="4" w:space="0" w:color="auto"/>
              <w:right w:val="single" w:sz="4" w:space="0" w:color="auto"/>
            </w:tcBorders>
            <w:shd w:val="clear" w:color="auto" w:fill="auto"/>
            <w:noWrap/>
            <w:vAlign w:val="center"/>
            <w:hideMark/>
          </w:tcPr>
          <w:p w14:paraId="29426D7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7.4 (95)</w:t>
            </w:r>
          </w:p>
        </w:tc>
        <w:tc>
          <w:tcPr>
            <w:tcW w:w="716" w:type="pct"/>
            <w:tcBorders>
              <w:top w:val="nil"/>
              <w:left w:val="nil"/>
              <w:bottom w:val="single" w:sz="4" w:space="0" w:color="auto"/>
              <w:right w:val="single" w:sz="4" w:space="0" w:color="auto"/>
            </w:tcBorders>
            <w:shd w:val="clear" w:color="auto" w:fill="auto"/>
            <w:noWrap/>
            <w:vAlign w:val="center"/>
            <w:hideMark/>
          </w:tcPr>
          <w:p w14:paraId="746E8BC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4FF6374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33B45A5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6F98B35E"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D21BCC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shd w:val="clear" w:color="auto" w:fill="auto"/>
            <w:vAlign w:val="center"/>
            <w:hideMark/>
          </w:tcPr>
          <w:p w14:paraId="6252C97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2008</w:t>
            </w:r>
          </w:p>
        </w:tc>
        <w:tc>
          <w:tcPr>
            <w:tcW w:w="744" w:type="pct"/>
            <w:tcBorders>
              <w:top w:val="nil"/>
              <w:left w:val="nil"/>
              <w:bottom w:val="single" w:sz="4" w:space="0" w:color="auto"/>
              <w:right w:val="single" w:sz="4" w:space="0" w:color="auto"/>
            </w:tcBorders>
            <w:shd w:val="clear" w:color="auto" w:fill="auto"/>
            <w:vAlign w:val="center"/>
            <w:hideMark/>
          </w:tcPr>
          <w:p w14:paraId="1D08EC5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vAlign w:val="center"/>
            <w:hideMark/>
          </w:tcPr>
          <w:p w14:paraId="7A60CD2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59</w:t>
            </w:r>
          </w:p>
        </w:tc>
        <w:tc>
          <w:tcPr>
            <w:tcW w:w="425" w:type="pct"/>
            <w:tcBorders>
              <w:top w:val="nil"/>
              <w:left w:val="nil"/>
              <w:bottom w:val="single" w:sz="4" w:space="0" w:color="auto"/>
              <w:right w:val="single" w:sz="4" w:space="0" w:color="auto"/>
            </w:tcBorders>
            <w:shd w:val="clear" w:color="auto" w:fill="auto"/>
            <w:noWrap/>
            <w:vAlign w:val="center"/>
            <w:hideMark/>
          </w:tcPr>
          <w:p w14:paraId="6EAC414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697</w:t>
            </w:r>
          </w:p>
        </w:tc>
        <w:tc>
          <w:tcPr>
            <w:tcW w:w="447" w:type="pct"/>
            <w:tcBorders>
              <w:top w:val="nil"/>
              <w:left w:val="nil"/>
              <w:bottom w:val="single" w:sz="4" w:space="0" w:color="auto"/>
              <w:right w:val="single" w:sz="4" w:space="0" w:color="auto"/>
            </w:tcBorders>
            <w:shd w:val="clear" w:color="auto" w:fill="auto"/>
            <w:noWrap/>
            <w:vAlign w:val="center"/>
            <w:hideMark/>
          </w:tcPr>
          <w:p w14:paraId="61519D2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70.0 (20)</w:t>
            </w:r>
          </w:p>
        </w:tc>
        <w:tc>
          <w:tcPr>
            <w:tcW w:w="447" w:type="pct"/>
            <w:tcBorders>
              <w:top w:val="nil"/>
              <w:left w:val="nil"/>
              <w:bottom w:val="single" w:sz="4" w:space="0" w:color="auto"/>
              <w:right w:val="single" w:sz="4" w:space="0" w:color="auto"/>
            </w:tcBorders>
            <w:shd w:val="clear" w:color="auto" w:fill="auto"/>
            <w:noWrap/>
            <w:vAlign w:val="center"/>
            <w:hideMark/>
          </w:tcPr>
          <w:p w14:paraId="1306E95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62.7 (51)</w:t>
            </w:r>
          </w:p>
        </w:tc>
        <w:tc>
          <w:tcPr>
            <w:tcW w:w="716" w:type="pct"/>
            <w:tcBorders>
              <w:top w:val="nil"/>
              <w:left w:val="nil"/>
              <w:bottom w:val="single" w:sz="4" w:space="0" w:color="auto"/>
              <w:right w:val="single" w:sz="4" w:space="0" w:color="auto"/>
            </w:tcBorders>
            <w:shd w:val="clear" w:color="auto" w:fill="auto"/>
            <w:noWrap/>
            <w:vAlign w:val="center"/>
            <w:hideMark/>
          </w:tcPr>
          <w:p w14:paraId="0B317D7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04A77BE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noWrap/>
            <w:hideMark/>
          </w:tcPr>
          <w:p w14:paraId="28480FF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(0)</w:t>
            </w:r>
          </w:p>
        </w:tc>
      </w:tr>
      <w:tr w:rsidR="00C549D8" w:rsidRPr="00677507" w14:paraId="0E484E4A"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026120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shd w:val="clear" w:color="auto" w:fill="auto"/>
            <w:vAlign w:val="center"/>
            <w:hideMark/>
          </w:tcPr>
          <w:p w14:paraId="5F8ECAE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2013</w:t>
            </w:r>
          </w:p>
        </w:tc>
        <w:tc>
          <w:tcPr>
            <w:tcW w:w="744" w:type="pct"/>
            <w:tcBorders>
              <w:top w:val="nil"/>
              <w:left w:val="nil"/>
              <w:bottom w:val="single" w:sz="4" w:space="0" w:color="auto"/>
              <w:right w:val="single" w:sz="4" w:space="0" w:color="auto"/>
            </w:tcBorders>
            <w:shd w:val="clear" w:color="auto" w:fill="auto"/>
            <w:vAlign w:val="center"/>
            <w:hideMark/>
          </w:tcPr>
          <w:p w14:paraId="040A950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vAlign w:val="center"/>
            <w:hideMark/>
          </w:tcPr>
          <w:p w14:paraId="2504CFB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56</w:t>
            </w:r>
          </w:p>
        </w:tc>
        <w:tc>
          <w:tcPr>
            <w:tcW w:w="425" w:type="pct"/>
            <w:tcBorders>
              <w:top w:val="nil"/>
              <w:left w:val="nil"/>
              <w:bottom w:val="single" w:sz="4" w:space="0" w:color="auto"/>
              <w:right w:val="single" w:sz="4" w:space="0" w:color="auto"/>
            </w:tcBorders>
            <w:shd w:val="clear" w:color="auto" w:fill="auto"/>
            <w:noWrap/>
            <w:vAlign w:val="center"/>
            <w:hideMark/>
          </w:tcPr>
          <w:p w14:paraId="44A2727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56</w:t>
            </w:r>
          </w:p>
        </w:tc>
        <w:tc>
          <w:tcPr>
            <w:tcW w:w="447" w:type="pct"/>
            <w:tcBorders>
              <w:top w:val="nil"/>
              <w:left w:val="nil"/>
              <w:bottom w:val="single" w:sz="4" w:space="0" w:color="auto"/>
              <w:right w:val="single" w:sz="4" w:space="0" w:color="auto"/>
            </w:tcBorders>
            <w:shd w:val="clear" w:color="auto" w:fill="auto"/>
            <w:noWrap/>
            <w:vAlign w:val="center"/>
            <w:hideMark/>
          </w:tcPr>
          <w:p w14:paraId="270DC27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66.7 (33)</w:t>
            </w:r>
          </w:p>
        </w:tc>
        <w:tc>
          <w:tcPr>
            <w:tcW w:w="447" w:type="pct"/>
            <w:tcBorders>
              <w:top w:val="nil"/>
              <w:left w:val="nil"/>
              <w:bottom w:val="single" w:sz="4" w:space="0" w:color="auto"/>
              <w:right w:val="single" w:sz="4" w:space="0" w:color="auto"/>
            </w:tcBorders>
            <w:shd w:val="clear" w:color="auto" w:fill="auto"/>
            <w:noWrap/>
            <w:vAlign w:val="center"/>
            <w:hideMark/>
          </w:tcPr>
          <w:p w14:paraId="55E9AEB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74.6 (71)</w:t>
            </w:r>
          </w:p>
        </w:tc>
        <w:tc>
          <w:tcPr>
            <w:tcW w:w="716" w:type="pct"/>
            <w:tcBorders>
              <w:top w:val="nil"/>
              <w:left w:val="nil"/>
              <w:bottom w:val="single" w:sz="4" w:space="0" w:color="auto"/>
              <w:right w:val="single" w:sz="4" w:space="0" w:color="auto"/>
            </w:tcBorders>
            <w:shd w:val="clear" w:color="auto" w:fill="auto"/>
            <w:noWrap/>
            <w:vAlign w:val="center"/>
            <w:hideMark/>
          </w:tcPr>
          <w:p w14:paraId="00E05C6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3A459E8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noWrap/>
            <w:hideMark/>
          </w:tcPr>
          <w:p w14:paraId="1BE07DD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(1)</w:t>
            </w:r>
          </w:p>
        </w:tc>
      </w:tr>
      <w:tr w:rsidR="00C549D8" w:rsidRPr="00677507" w14:paraId="1DD31D3D"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6F034A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shd w:val="clear" w:color="auto" w:fill="auto"/>
            <w:vAlign w:val="center"/>
            <w:hideMark/>
          </w:tcPr>
          <w:p w14:paraId="4821380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2016</w:t>
            </w:r>
          </w:p>
        </w:tc>
        <w:tc>
          <w:tcPr>
            <w:tcW w:w="744" w:type="pct"/>
            <w:tcBorders>
              <w:top w:val="nil"/>
              <w:left w:val="nil"/>
              <w:bottom w:val="single" w:sz="4" w:space="0" w:color="auto"/>
              <w:right w:val="single" w:sz="4" w:space="0" w:color="auto"/>
            </w:tcBorders>
            <w:shd w:val="clear" w:color="auto" w:fill="auto"/>
            <w:vAlign w:val="center"/>
            <w:hideMark/>
          </w:tcPr>
          <w:p w14:paraId="3D6FF97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vAlign w:val="center"/>
            <w:hideMark/>
          </w:tcPr>
          <w:p w14:paraId="0BC2A45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147</w:t>
            </w:r>
          </w:p>
        </w:tc>
        <w:tc>
          <w:tcPr>
            <w:tcW w:w="425" w:type="pct"/>
            <w:tcBorders>
              <w:top w:val="nil"/>
              <w:left w:val="nil"/>
              <w:bottom w:val="single" w:sz="4" w:space="0" w:color="auto"/>
              <w:right w:val="single" w:sz="4" w:space="0" w:color="auto"/>
            </w:tcBorders>
            <w:shd w:val="clear" w:color="auto" w:fill="auto"/>
            <w:noWrap/>
            <w:vAlign w:val="center"/>
            <w:hideMark/>
          </w:tcPr>
          <w:p w14:paraId="4527BAC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w:t>
            </w:r>
          </w:p>
        </w:tc>
        <w:tc>
          <w:tcPr>
            <w:tcW w:w="447" w:type="pct"/>
            <w:tcBorders>
              <w:top w:val="nil"/>
              <w:left w:val="nil"/>
              <w:bottom w:val="single" w:sz="4" w:space="0" w:color="auto"/>
              <w:right w:val="single" w:sz="4" w:space="0" w:color="auto"/>
            </w:tcBorders>
            <w:shd w:val="clear" w:color="auto" w:fill="auto"/>
            <w:noWrap/>
            <w:vAlign w:val="center"/>
            <w:hideMark/>
          </w:tcPr>
          <w:p w14:paraId="20364DD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77.1 (35)</w:t>
            </w:r>
          </w:p>
        </w:tc>
        <w:tc>
          <w:tcPr>
            <w:tcW w:w="447" w:type="pct"/>
            <w:tcBorders>
              <w:top w:val="nil"/>
              <w:left w:val="nil"/>
              <w:bottom w:val="single" w:sz="4" w:space="0" w:color="auto"/>
              <w:right w:val="single" w:sz="4" w:space="0" w:color="auto"/>
            </w:tcBorders>
            <w:shd w:val="clear" w:color="auto" w:fill="auto"/>
            <w:noWrap/>
            <w:vAlign w:val="center"/>
            <w:hideMark/>
          </w:tcPr>
          <w:p w14:paraId="5E545B1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73.4 (158)</w:t>
            </w:r>
          </w:p>
        </w:tc>
        <w:tc>
          <w:tcPr>
            <w:tcW w:w="716" w:type="pct"/>
            <w:tcBorders>
              <w:top w:val="nil"/>
              <w:left w:val="nil"/>
              <w:bottom w:val="single" w:sz="4" w:space="0" w:color="auto"/>
              <w:right w:val="single" w:sz="4" w:space="0" w:color="auto"/>
            </w:tcBorders>
            <w:shd w:val="clear" w:color="auto" w:fill="auto"/>
            <w:noWrap/>
            <w:vAlign w:val="center"/>
            <w:hideMark/>
          </w:tcPr>
          <w:p w14:paraId="6537471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14B0018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noWrap/>
            <w:hideMark/>
          </w:tcPr>
          <w:p w14:paraId="3F36366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(0)</w:t>
            </w:r>
          </w:p>
        </w:tc>
      </w:tr>
      <w:tr w:rsidR="00C549D8" w:rsidRPr="00677507" w14:paraId="14FC5F95"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71569A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shd w:val="clear" w:color="auto" w:fill="auto"/>
            <w:vAlign w:val="center"/>
            <w:hideMark/>
          </w:tcPr>
          <w:p w14:paraId="1B820F5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2008</w:t>
            </w:r>
          </w:p>
        </w:tc>
        <w:tc>
          <w:tcPr>
            <w:tcW w:w="744" w:type="pct"/>
            <w:tcBorders>
              <w:top w:val="nil"/>
              <w:left w:val="nil"/>
              <w:bottom w:val="single" w:sz="4" w:space="0" w:color="auto"/>
              <w:right w:val="single" w:sz="4" w:space="0" w:color="auto"/>
            </w:tcBorders>
            <w:shd w:val="clear" w:color="auto" w:fill="auto"/>
            <w:vAlign w:val="center"/>
            <w:hideMark/>
          </w:tcPr>
          <w:p w14:paraId="679466B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vAlign w:val="center"/>
            <w:hideMark/>
          </w:tcPr>
          <w:p w14:paraId="43360F1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w:t>
            </w:r>
          </w:p>
        </w:tc>
        <w:tc>
          <w:tcPr>
            <w:tcW w:w="425" w:type="pct"/>
            <w:tcBorders>
              <w:top w:val="nil"/>
              <w:left w:val="nil"/>
              <w:bottom w:val="single" w:sz="4" w:space="0" w:color="auto"/>
              <w:right w:val="single" w:sz="4" w:space="0" w:color="auto"/>
            </w:tcBorders>
            <w:shd w:val="clear" w:color="auto" w:fill="auto"/>
            <w:noWrap/>
            <w:vAlign w:val="center"/>
            <w:hideMark/>
          </w:tcPr>
          <w:p w14:paraId="0BEEBD0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56</w:t>
            </w:r>
          </w:p>
        </w:tc>
        <w:tc>
          <w:tcPr>
            <w:tcW w:w="447" w:type="pct"/>
            <w:tcBorders>
              <w:top w:val="nil"/>
              <w:left w:val="nil"/>
              <w:bottom w:val="single" w:sz="4" w:space="0" w:color="auto"/>
              <w:right w:val="single" w:sz="4" w:space="0" w:color="auto"/>
            </w:tcBorders>
            <w:shd w:val="clear" w:color="auto" w:fill="auto"/>
            <w:noWrap/>
            <w:vAlign w:val="center"/>
            <w:hideMark/>
          </w:tcPr>
          <w:p w14:paraId="60D77CA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70.0 (20)</w:t>
            </w:r>
          </w:p>
        </w:tc>
        <w:tc>
          <w:tcPr>
            <w:tcW w:w="447" w:type="pct"/>
            <w:tcBorders>
              <w:top w:val="nil"/>
              <w:left w:val="nil"/>
              <w:bottom w:val="single" w:sz="4" w:space="0" w:color="auto"/>
              <w:right w:val="single" w:sz="4" w:space="0" w:color="auto"/>
            </w:tcBorders>
            <w:shd w:val="clear" w:color="auto" w:fill="auto"/>
            <w:noWrap/>
            <w:vAlign w:val="center"/>
            <w:hideMark/>
          </w:tcPr>
          <w:p w14:paraId="45D6FAB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70.8 (24)</w:t>
            </w:r>
          </w:p>
        </w:tc>
        <w:tc>
          <w:tcPr>
            <w:tcW w:w="716" w:type="pct"/>
            <w:tcBorders>
              <w:top w:val="nil"/>
              <w:left w:val="nil"/>
              <w:bottom w:val="single" w:sz="4" w:space="0" w:color="auto"/>
              <w:right w:val="single" w:sz="4" w:space="0" w:color="auto"/>
            </w:tcBorders>
            <w:shd w:val="clear" w:color="auto" w:fill="auto"/>
            <w:noWrap/>
            <w:vAlign w:val="center"/>
            <w:hideMark/>
          </w:tcPr>
          <w:p w14:paraId="635C768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6D3CCAA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noWrap/>
            <w:hideMark/>
          </w:tcPr>
          <w:p w14:paraId="5038255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(0)</w:t>
            </w:r>
          </w:p>
        </w:tc>
      </w:tr>
      <w:tr w:rsidR="00C549D8" w:rsidRPr="00677507" w14:paraId="1A28AE30"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30EB91B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shd w:val="clear" w:color="auto" w:fill="auto"/>
            <w:noWrap/>
            <w:vAlign w:val="center"/>
            <w:hideMark/>
          </w:tcPr>
          <w:p w14:paraId="584241B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2017</w:t>
            </w:r>
          </w:p>
        </w:tc>
        <w:tc>
          <w:tcPr>
            <w:tcW w:w="744" w:type="pct"/>
            <w:tcBorders>
              <w:top w:val="nil"/>
              <w:left w:val="nil"/>
              <w:bottom w:val="single" w:sz="4" w:space="0" w:color="auto"/>
              <w:right w:val="single" w:sz="4" w:space="0" w:color="auto"/>
            </w:tcBorders>
            <w:shd w:val="clear" w:color="auto" w:fill="auto"/>
            <w:noWrap/>
            <w:vAlign w:val="center"/>
            <w:hideMark/>
          </w:tcPr>
          <w:p w14:paraId="00DF1B3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Municipality of Anchorage</w:t>
            </w:r>
          </w:p>
        </w:tc>
        <w:tc>
          <w:tcPr>
            <w:tcW w:w="411" w:type="pct"/>
            <w:tcBorders>
              <w:top w:val="nil"/>
              <w:left w:val="nil"/>
              <w:bottom w:val="single" w:sz="4" w:space="0" w:color="auto"/>
              <w:right w:val="single" w:sz="4" w:space="0" w:color="auto"/>
            </w:tcBorders>
            <w:shd w:val="clear" w:color="auto" w:fill="auto"/>
            <w:noWrap/>
            <w:vAlign w:val="center"/>
            <w:hideMark/>
          </w:tcPr>
          <w:p w14:paraId="0A22CBE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114</w:t>
            </w:r>
          </w:p>
        </w:tc>
        <w:tc>
          <w:tcPr>
            <w:tcW w:w="425" w:type="pct"/>
            <w:tcBorders>
              <w:top w:val="nil"/>
              <w:left w:val="nil"/>
              <w:bottom w:val="single" w:sz="4" w:space="0" w:color="auto"/>
              <w:right w:val="single" w:sz="4" w:space="0" w:color="auto"/>
            </w:tcBorders>
            <w:shd w:val="clear" w:color="auto" w:fill="auto"/>
            <w:noWrap/>
            <w:vAlign w:val="center"/>
            <w:hideMark/>
          </w:tcPr>
          <w:p w14:paraId="73F4C04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w:t>
            </w:r>
          </w:p>
        </w:tc>
        <w:tc>
          <w:tcPr>
            <w:tcW w:w="447" w:type="pct"/>
            <w:tcBorders>
              <w:top w:val="nil"/>
              <w:left w:val="nil"/>
              <w:bottom w:val="single" w:sz="4" w:space="0" w:color="auto"/>
              <w:right w:val="single" w:sz="4" w:space="0" w:color="auto"/>
            </w:tcBorders>
            <w:shd w:val="clear" w:color="auto" w:fill="auto"/>
            <w:noWrap/>
            <w:vAlign w:val="center"/>
            <w:hideMark/>
          </w:tcPr>
          <w:p w14:paraId="0F81FA1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27.5 (40)</w:t>
            </w:r>
          </w:p>
        </w:tc>
        <w:tc>
          <w:tcPr>
            <w:tcW w:w="447" w:type="pct"/>
            <w:tcBorders>
              <w:top w:val="nil"/>
              <w:left w:val="nil"/>
              <w:bottom w:val="single" w:sz="4" w:space="0" w:color="auto"/>
              <w:right w:val="single" w:sz="4" w:space="0" w:color="auto"/>
            </w:tcBorders>
            <w:shd w:val="clear" w:color="auto" w:fill="auto"/>
            <w:noWrap/>
            <w:vAlign w:val="center"/>
            <w:hideMark/>
          </w:tcPr>
          <w:p w14:paraId="08650C5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12.2 (181)</w:t>
            </w:r>
          </w:p>
        </w:tc>
        <w:tc>
          <w:tcPr>
            <w:tcW w:w="716" w:type="pct"/>
            <w:tcBorders>
              <w:top w:val="nil"/>
              <w:left w:val="nil"/>
              <w:bottom w:val="single" w:sz="4" w:space="0" w:color="auto"/>
              <w:right w:val="single" w:sz="4" w:space="0" w:color="auto"/>
            </w:tcBorders>
            <w:shd w:val="clear" w:color="auto" w:fill="auto"/>
            <w:noWrap/>
            <w:vAlign w:val="center"/>
            <w:hideMark/>
          </w:tcPr>
          <w:p w14:paraId="27965AD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(4)</w:t>
            </w:r>
          </w:p>
        </w:tc>
        <w:tc>
          <w:tcPr>
            <w:tcW w:w="557" w:type="pct"/>
            <w:tcBorders>
              <w:top w:val="nil"/>
              <w:left w:val="nil"/>
              <w:bottom w:val="single" w:sz="4" w:space="0" w:color="auto"/>
              <w:right w:val="single" w:sz="4" w:space="0" w:color="auto"/>
            </w:tcBorders>
            <w:shd w:val="clear" w:color="auto" w:fill="auto"/>
            <w:vAlign w:val="center"/>
            <w:hideMark/>
          </w:tcPr>
          <w:p w14:paraId="4E27B4A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noWrap/>
            <w:hideMark/>
          </w:tcPr>
          <w:p w14:paraId="644A86F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(0)</w:t>
            </w:r>
          </w:p>
        </w:tc>
      </w:tr>
      <w:tr w:rsidR="00C549D8" w:rsidRPr="00677507" w14:paraId="16FACD67"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5AF35F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shd w:val="clear" w:color="auto" w:fill="auto"/>
            <w:noWrap/>
            <w:vAlign w:val="center"/>
            <w:hideMark/>
          </w:tcPr>
          <w:p w14:paraId="4DB605F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2008</w:t>
            </w:r>
          </w:p>
        </w:tc>
        <w:tc>
          <w:tcPr>
            <w:tcW w:w="744" w:type="pct"/>
            <w:tcBorders>
              <w:top w:val="nil"/>
              <w:left w:val="nil"/>
              <w:bottom w:val="single" w:sz="4" w:space="0" w:color="auto"/>
              <w:right w:val="single" w:sz="4" w:space="0" w:color="auto"/>
            </w:tcBorders>
            <w:shd w:val="clear" w:color="auto" w:fill="auto"/>
            <w:vAlign w:val="center"/>
            <w:hideMark/>
          </w:tcPr>
          <w:p w14:paraId="5B10C32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2D1AAB5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58</w:t>
            </w:r>
          </w:p>
        </w:tc>
        <w:tc>
          <w:tcPr>
            <w:tcW w:w="425" w:type="pct"/>
            <w:tcBorders>
              <w:top w:val="nil"/>
              <w:left w:val="nil"/>
              <w:bottom w:val="single" w:sz="4" w:space="0" w:color="auto"/>
              <w:right w:val="single" w:sz="4" w:space="0" w:color="auto"/>
            </w:tcBorders>
            <w:shd w:val="clear" w:color="auto" w:fill="auto"/>
            <w:noWrap/>
            <w:vAlign w:val="center"/>
            <w:hideMark/>
          </w:tcPr>
          <w:p w14:paraId="732D21F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58</w:t>
            </w:r>
          </w:p>
        </w:tc>
        <w:tc>
          <w:tcPr>
            <w:tcW w:w="447" w:type="pct"/>
            <w:tcBorders>
              <w:top w:val="nil"/>
              <w:left w:val="nil"/>
              <w:bottom w:val="single" w:sz="4" w:space="0" w:color="auto"/>
              <w:right w:val="single" w:sz="4" w:space="0" w:color="auto"/>
            </w:tcBorders>
            <w:shd w:val="clear" w:color="auto" w:fill="auto"/>
            <w:noWrap/>
            <w:vAlign w:val="center"/>
            <w:hideMark/>
          </w:tcPr>
          <w:p w14:paraId="257C10D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70.0 (20)</w:t>
            </w:r>
          </w:p>
        </w:tc>
        <w:tc>
          <w:tcPr>
            <w:tcW w:w="447" w:type="pct"/>
            <w:tcBorders>
              <w:top w:val="nil"/>
              <w:left w:val="nil"/>
              <w:bottom w:val="single" w:sz="4" w:space="0" w:color="auto"/>
              <w:right w:val="single" w:sz="4" w:space="0" w:color="auto"/>
            </w:tcBorders>
            <w:shd w:val="clear" w:color="auto" w:fill="auto"/>
            <w:noWrap/>
            <w:vAlign w:val="center"/>
            <w:hideMark/>
          </w:tcPr>
          <w:p w14:paraId="239FC0E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62.7 (51)</w:t>
            </w:r>
          </w:p>
        </w:tc>
        <w:tc>
          <w:tcPr>
            <w:tcW w:w="716" w:type="pct"/>
            <w:tcBorders>
              <w:top w:val="nil"/>
              <w:left w:val="nil"/>
              <w:bottom w:val="single" w:sz="4" w:space="0" w:color="auto"/>
              <w:right w:val="single" w:sz="4" w:space="0" w:color="auto"/>
            </w:tcBorders>
            <w:shd w:val="clear" w:color="auto" w:fill="auto"/>
            <w:noWrap/>
            <w:vAlign w:val="center"/>
            <w:hideMark/>
          </w:tcPr>
          <w:p w14:paraId="42B951B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5A80987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noWrap/>
            <w:hideMark/>
          </w:tcPr>
          <w:p w14:paraId="126710C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(0)</w:t>
            </w:r>
          </w:p>
        </w:tc>
      </w:tr>
      <w:tr w:rsidR="00C549D8" w:rsidRPr="00677507" w14:paraId="3E60F035"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EA6A39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w:t>
            </w:r>
          </w:p>
        </w:tc>
        <w:tc>
          <w:tcPr>
            <w:tcW w:w="316" w:type="pct"/>
            <w:tcBorders>
              <w:top w:val="nil"/>
              <w:left w:val="nil"/>
              <w:bottom w:val="single" w:sz="4" w:space="0" w:color="auto"/>
              <w:right w:val="single" w:sz="4" w:space="0" w:color="auto"/>
            </w:tcBorders>
            <w:shd w:val="clear" w:color="auto" w:fill="auto"/>
            <w:noWrap/>
            <w:vAlign w:val="center"/>
            <w:hideMark/>
          </w:tcPr>
          <w:p w14:paraId="49DF848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2012</w:t>
            </w:r>
          </w:p>
        </w:tc>
        <w:tc>
          <w:tcPr>
            <w:tcW w:w="744" w:type="pct"/>
            <w:tcBorders>
              <w:top w:val="nil"/>
              <w:left w:val="nil"/>
              <w:bottom w:val="single" w:sz="4" w:space="0" w:color="auto"/>
              <w:right w:val="single" w:sz="4" w:space="0" w:color="auto"/>
            </w:tcBorders>
            <w:shd w:val="clear" w:color="auto" w:fill="auto"/>
            <w:vAlign w:val="center"/>
            <w:hideMark/>
          </w:tcPr>
          <w:p w14:paraId="1EEC9F6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76AC73F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49</w:t>
            </w:r>
          </w:p>
        </w:tc>
        <w:tc>
          <w:tcPr>
            <w:tcW w:w="425" w:type="pct"/>
            <w:tcBorders>
              <w:top w:val="nil"/>
              <w:left w:val="nil"/>
              <w:bottom w:val="single" w:sz="4" w:space="0" w:color="auto"/>
              <w:right w:val="single" w:sz="4" w:space="0" w:color="auto"/>
            </w:tcBorders>
            <w:shd w:val="clear" w:color="auto" w:fill="auto"/>
            <w:noWrap/>
            <w:vAlign w:val="center"/>
            <w:hideMark/>
          </w:tcPr>
          <w:p w14:paraId="50E95EA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0</w:t>
            </w:r>
          </w:p>
        </w:tc>
        <w:tc>
          <w:tcPr>
            <w:tcW w:w="447" w:type="pct"/>
            <w:tcBorders>
              <w:top w:val="nil"/>
              <w:left w:val="nil"/>
              <w:bottom w:val="single" w:sz="4" w:space="0" w:color="auto"/>
              <w:right w:val="single" w:sz="4" w:space="0" w:color="auto"/>
            </w:tcBorders>
            <w:shd w:val="clear" w:color="auto" w:fill="auto"/>
            <w:noWrap/>
            <w:vAlign w:val="center"/>
            <w:hideMark/>
          </w:tcPr>
          <w:p w14:paraId="23E15F8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77.1 (35)</w:t>
            </w:r>
          </w:p>
        </w:tc>
        <w:tc>
          <w:tcPr>
            <w:tcW w:w="447" w:type="pct"/>
            <w:tcBorders>
              <w:top w:val="nil"/>
              <w:left w:val="nil"/>
              <w:bottom w:val="single" w:sz="4" w:space="0" w:color="auto"/>
              <w:right w:val="single" w:sz="4" w:space="0" w:color="auto"/>
            </w:tcBorders>
            <w:shd w:val="clear" w:color="auto" w:fill="auto"/>
            <w:noWrap/>
            <w:vAlign w:val="center"/>
            <w:hideMark/>
          </w:tcPr>
          <w:p w14:paraId="181A614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78.5 (65)</w:t>
            </w:r>
          </w:p>
        </w:tc>
        <w:tc>
          <w:tcPr>
            <w:tcW w:w="716" w:type="pct"/>
            <w:tcBorders>
              <w:top w:val="nil"/>
              <w:left w:val="nil"/>
              <w:bottom w:val="single" w:sz="4" w:space="0" w:color="auto"/>
              <w:right w:val="single" w:sz="4" w:space="0" w:color="auto"/>
            </w:tcBorders>
            <w:shd w:val="clear" w:color="auto" w:fill="auto"/>
            <w:noWrap/>
            <w:vAlign w:val="center"/>
            <w:hideMark/>
          </w:tcPr>
          <w:p w14:paraId="4712090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(4)</w:t>
            </w:r>
          </w:p>
        </w:tc>
        <w:tc>
          <w:tcPr>
            <w:tcW w:w="557" w:type="pct"/>
            <w:tcBorders>
              <w:top w:val="nil"/>
              <w:left w:val="nil"/>
              <w:bottom w:val="single" w:sz="4" w:space="0" w:color="auto"/>
              <w:right w:val="single" w:sz="4" w:space="0" w:color="auto"/>
            </w:tcBorders>
            <w:shd w:val="clear" w:color="auto" w:fill="auto"/>
            <w:vAlign w:val="center"/>
            <w:hideMark/>
          </w:tcPr>
          <w:p w14:paraId="19F21D0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noWrap/>
            <w:hideMark/>
          </w:tcPr>
          <w:p w14:paraId="78505F3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(0)</w:t>
            </w:r>
          </w:p>
        </w:tc>
      </w:tr>
      <w:tr w:rsidR="00C549D8" w:rsidRPr="00677507" w14:paraId="33E256D1"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7EC029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11</w:t>
            </w:r>
          </w:p>
        </w:tc>
        <w:tc>
          <w:tcPr>
            <w:tcW w:w="316" w:type="pct"/>
            <w:tcBorders>
              <w:top w:val="nil"/>
              <w:left w:val="nil"/>
              <w:bottom w:val="single" w:sz="4" w:space="0" w:color="auto"/>
              <w:right w:val="single" w:sz="4" w:space="0" w:color="auto"/>
            </w:tcBorders>
            <w:shd w:val="clear" w:color="auto" w:fill="auto"/>
            <w:noWrap/>
            <w:vAlign w:val="center"/>
            <w:hideMark/>
          </w:tcPr>
          <w:p w14:paraId="242C0C7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2018</w:t>
            </w:r>
          </w:p>
        </w:tc>
        <w:tc>
          <w:tcPr>
            <w:tcW w:w="744" w:type="pct"/>
            <w:tcBorders>
              <w:top w:val="nil"/>
              <w:left w:val="nil"/>
              <w:bottom w:val="single" w:sz="4" w:space="0" w:color="auto"/>
              <w:right w:val="single" w:sz="4" w:space="0" w:color="auto"/>
            </w:tcBorders>
            <w:shd w:val="clear" w:color="auto" w:fill="auto"/>
            <w:vAlign w:val="center"/>
            <w:hideMark/>
          </w:tcPr>
          <w:p w14:paraId="48E6C7C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588B375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105</w:t>
            </w:r>
          </w:p>
        </w:tc>
        <w:tc>
          <w:tcPr>
            <w:tcW w:w="425" w:type="pct"/>
            <w:tcBorders>
              <w:top w:val="nil"/>
              <w:left w:val="nil"/>
              <w:bottom w:val="single" w:sz="4" w:space="0" w:color="auto"/>
              <w:right w:val="single" w:sz="4" w:space="0" w:color="auto"/>
            </w:tcBorders>
            <w:shd w:val="clear" w:color="auto" w:fill="auto"/>
            <w:noWrap/>
            <w:vAlign w:val="center"/>
            <w:hideMark/>
          </w:tcPr>
          <w:p w14:paraId="6FD7163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w:t>
            </w:r>
          </w:p>
        </w:tc>
        <w:tc>
          <w:tcPr>
            <w:tcW w:w="447" w:type="pct"/>
            <w:tcBorders>
              <w:top w:val="nil"/>
              <w:left w:val="nil"/>
              <w:bottom w:val="single" w:sz="4" w:space="0" w:color="auto"/>
              <w:right w:val="single" w:sz="4" w:space="0" w:color="auto"/>
            </w:tcBorders>
            <w:shd w:val="clear" w:color="auto" w:fill="auto"/>
            <w:noWrap/>
            <w:vAlign w:val="center"/>
            <w:hideMark/>
          </w:tcPr>
          <w:p w14:paraId="297B2CD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77.4 (53)</w:t>
            </w:r>
          </w:p>
        </w:tc>
        <w:tc>
          <w:tcPr>
            <w:tcW w:w="447" w:type="pct"/>
            <w:tcBorders>
              <w:top w:val="nil"/>
              <w:left w:val="nil"/>
              <w:bottom w:val="single" w:sz="4" w:space="0" w:color="auto"/>
              <w:right w:val="single" w:sz="4" w:space="0" w:color="auto"/>
            </w:tcBorders>
            <w:shd w:val="clear" w:color="auto" w:fill="auto"/>
            <w:noWrap/>
            <w:vAlign w:val="center"/>
            <w:hideMark/>
          </w:tcPr>
          <w:p w14:paraId="75751D2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75.7 (148)</w:t>
            </w:r>
          </w:p>
        </w:tc>
        <w:tc>
          <w:tcPr>
            <w:tcW w:w="716" w:type="pct"/>
            <w:tcBorders>
              <w:top w:val="nil"/>
              <w:left w:val="nil"/>
              <w:bottom w:val="single" w:sz="4" w:space="0" w:color="auto"/>
              <w:right w:val="single" w:sz="4" w:space="0" w:color="auto"/>
            </w:tcBorders>
            <w:shd w:val="clear" w:color="auto" w:fill="auto"/>
            <w:noWrap/>
            <w:vAlign w:val="center"/>
            <w:hideMark/>
          </w:tcPr>
          <w:p w14:paraId="28ED7A6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(6)</w:t>
            </w:r>
          </w:p>
        </w:tc>
        <w:tc>
          <w:tcPr>
            <w:tcW w:w="557" w:type="pct"/>
            <w:tcBorders>
              <w:top w:val="nil"/>
              <w:left w:val="nil"/>
              <w:bottom w:val="single" w:sz="4" w:space="0" w:color="auto"/>
              <w:right w:val="single" w:sz="4" w:space="0" w:color="auto"/>
            </w:tcBorders>
            <w:shd w:val="clear" w:color="auto" w:fill="auto"/>
            <w:vAlign w:val="center"/>
            <w:hideMark/>
          </w:tcPr>
          <w:p w14:paraId="397E863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45F06F1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(1)</w:t>
            </w:r>
          </w:p>
        </w:tc>
      </w:tr>
      <w:tr w:rsidR="00C549D8" w:rsidRPr="00677507" w14:paraId="1C02E957"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D294FC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w:t>
            </w:r>
          </w:p>
        </w:tc>
        <w:tc>
          <w:tcPr>
            <w:tcW w:w="316" w:type="pct"/>
            <w:tcBorders>
              <w:top w:val="nil"/>
              <w:left w:val="nil"/>
              <w:bottom w:val="single" w:sz="4" w:space="0" w:color="auto"/>
              <w:right w:val="single" w:sz="4" w:space="0" w:color="auto"/>
            </w:tcBorders>
            <w:shd w:val="clear" w:color="auto" w:fill="auto"/>
            <w:noWrap/>
            <w:vAlign w:val="center"/>
            <w:hideMark/>
          </w:tcPr>
          <w:p w14:paraId="04E5E2C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2018</w:t>
            </w:r>
          </w:p>
        </w:tc>
        <w:tc>
          <w:tcPr>
            <w:tcW w:w="744" w:type="pct"/>
            <w:tcBorders>
              <w:top w:val="nil"/>
              <w:left w:val="nil"/>
              <w:bottom w:val="single" w:sz="4" w:space="0" w:color="auto"/>
              <w:right w:val="single" w:sz="4" w:space="0" w:color="auto"/>
            </w:tcBorders>
            <w:shd w:val="clear" w:color="auto" w:fill="auto"/>
            <w:vAlign w:val="center"/>
            <w:hideMark/>
          </w:tcPr>
          <w:p w14:paraId="0238C3B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56B8B61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97</w:t>
            </w:r>
          </w:p>
        </w:tc>
        <w:tc>
          <w:tcPr>
            <w:tcW w:w="425" w:type="pct"/>
            <w:tcBorders>
              <w:top w:val="nil"/>
              <w:left w:val="nil"/>
              <w:bottom w:val="single" w:sz="4" w:space="0" w:color="auto"/>
              <w:right w:val="single" w:sz="4" w:space="0" w:color="auto"/>
            </w:tcBorders>
            <w:shd w:val="clear" w:color="auto" w:fill="auto"/>
            <w:noWrap/>
            <w:vAlign w:val="center"/>
            <w:hideMark/>
          </w:tcPr>
          <w:p w14:paraId="072D96A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w:t>
            </w:r>
          </w:p>
        </w:tc>
        <w:tc>
          <w:tcPr>
            <w:tcW w:w="447" w:type="pct"/>
            <w:tcBorders>
              <w:top w:val="nil"/>
              <w:left w:val="nil"/>
              <w:bottom w:val="single" w:sz="4" w:space="0" w:color="auto"/>
              <w:right w:val="single" w:sz="4" w:space="0" w:color="auto"/>
            </w:tcBorders>
            <w:shd w:val="clear" w:color="auto" w:fill="auto"/>
            <w:noWrap/>
            <w:vAlign w:val="center"/>
            <w:hideMark/>
          </w:tcPr>
          <w:p w14:paraId="7AFA35E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76.9 (52)</w:t>
            </w:r>
          </w:p>
        </w:tc>
        <w:tc>
          <w:tcPr>
            <w:tcW w:w="447" w:type="pct"/>
            <w:tcBorders>
              <w:top w:val="nil"/>
              <w:left w:val="nil"/>
              <w:bottom w:val="single" w:sz="4" w:space="0" w:color="auto"/>
              <w:right w:val="single" w:sz="4" w:space="0" w:color="auto"/>
            </w:tcBorders>
            <w:shd w:val="clear" w:color="auto" w:fill="auto"/>
            <w:noWrap/>
            <w:vAlign w:val="center"/>
            <w:hideMark/>
          </w:tcPr>
          <w:p w14:paraId="6BF39F1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73.9 (138)</w:t>
            </w:r>
          </w:p>
        </w:tc>
        <w:tc>
          <w:tcPr>
            <w:tcW w:w="716" w:type="pct"/>
            <w:tcBorders>
              <w:top w:val="nil"/>
              <w:left w:val="nil"/>
              <w:bottom w:val="single" w:sz="4" w:space="0" w:color="auto"/>
              <w:right w:val="single" w:sz="4" w:space="0" w:color="auto"/>
            </w:tcBorders>
            <w:shd w:val="clear" w:color="auto" w:fill="auto"/>
            <w:noWrap/>
            <w:vAlign w:val="center"/>
            <w:hideMark/>
          </w:tcPr>
          <w:p w14:paraId="7C2AEEA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(4)</w:t>
            </w:r>
          </w:p>
        </w:tc>
        <w:tc>
          <w:tcPr>
            <w:tcW w:w="557" w:type="pct"/>
            <w:tcBorders>
              <w:top w:val="nil"/>
              <w:left w:val="nil"/>
              <w:bottom w:val="single" w:sz="4" w:space="0" w:color="auto"/>
              <w:right w:val="single" w:sz="4" w:space="0" w:color="auto"/>
            </w:tcBorders>
            <w:shd w:val="clear" w:color="auto" w:fill="auto"/>
            <w:vAlign w:val="center"/>
            <w:hideMark/>
          </w:tcPr>
          <w:p w14:paraId="16133B0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7ACCC08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(1)</w:t>
            </w:r>
          </w:p>
        </w:tc>
      </w:tr>
      <w:tr w:rsidR="00C549D8" w:rsidRPr="00677507" w14:paraId="7634789B"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36BE707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13</w:t>
            </w:r>
          </w:p>
        </w:tc>
        <w:tc>
          <w:tcPr>
            <w:tcW w:w="316" w:type="pct"/>
            <w:tcBorders>
              <w:top w:val="nil"/>
              <w:left w:val="nil"/>
              <w:bottom w:val="single" w:sz="4" w:space="0" w:color="auto"/>
              <w:right w:val="single" w:sz="4" w:space="0" w:color="auto"/>
            </w:tcBorders>
            <w:shd w:val="clear" w:color="auto" w:fill="auto"/>
            <w:noWrap/>
            <w:vAlign w:val="center"/>
            <w:hideMark/>
          </w:tcPr>
          <w:p w14:paraId="42ED787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2014</w:t>
            </w:r>
          </w:p>
        </w:tc>
        <w:tc>
          <w:tcPr>
            <w:tcW w:w="744" w:type="pct"/>
            <w:tcBorders>
              <w:top w:val="nil"/>
              <w:left w:val="nil"/>
              <w:bottom w:val="single" w:sz="4" w:space="0" w:color="auto"/>
              <w:right w:val="single" w:sz="4" w:space="0" w:color="auto"/>
            </w:tcBorders>
            <w:shd w:val="clear" w:color="auto" w:fill="auto"/>
            <w:noWrap/>
            <w:vAlign w:val="center"/>
            <w:hideMark/>
          </w:tcPr>
          <w:p w14:paraId="2B337B5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7110B4F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69</w:t>
            </w:r>
          </w:p>
        </w:tc>
        <w:tc>
          <w:tcPr>
            <w:tcW w:w="425" w:type="pct"/>
            <w:tcBorders>
              <w:top w:val="nil"/>
              <w:left w:val="nil"/>
              <w:bottom w:val="single" w:sz="4" w:space="0" w:color="auto"/>
              <w:right w:val="single" w:sz="4" w:space="0" w:color="auto"/>
            </w:tcBorders>
            <w:shd w:val="clear" w:color="auto" w:fill="auto"/>
            <w:noWrap/>
            <w:vAlign w:val="center"/>
            <w:hideMark/>
          </w:tcPr>
          <w:p w14:paraId="28FA5BB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800</w:t>
            </w:r>
          </w:p>
        </w:tc>
        <w:tc>
          <w:tcPr>
            <w:tcW w:w="447" w:type="pct"/>
            <w:tcBorders>
              <w:top w:val="nil"/>
              <w:left w:val="nil"/>
              <w:bottom w:val="single" w:sz="4" w:space="0" w:color="auto"/>
              <w:right w:val="single" w:sz="4" w:space="0" w:color="auto"/>
            </w:tcBorders>
            <w:shd w:val="clear" w:color="auto" w:fill="auto"/>
            <w:noWrap/>
            <w:vAlign w:val="center"/>
            <w:hideMark/>
          </w:tcPr>
          <w:p w14:paraId="279C5C8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84.8 (33)</w:t>
            </w:r>
          </w:p>
        </w:tc>
        <w:tc>
          <w:tcPr>
            <w:tcW w:w="447" w:type="pct"/>
            <w:tcBorders>
              <w:top w:val="nil"/>
              <w:left w:val="nil"/>
              <w:bottom w:val="single" w:sz="4" w:space="0" w:color="auto"/>
              <w:right w:val="single" w:sz="4" w:space="0" w:color="auto"/>
            </w:tcBorders>
            <w:shd w:val="clear" w:color="auto" w:fill="auto"/>
            <w:noWrap/>
            <w:vAlign w:val="center"/>
            <w:hideMark/>
          </w:tcPr>
          <w:p w14:paraId="3497A9D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86.8 (53)</w:t>
            </w:r>
          </w:p>
        </w:tc>
        <w:tc>
          <w:tcPr>
            <w:tcW w:w="716" w:type="pct"/>
            <w:tcBorders>
              <w:top w:val="nil"/>
              <w:left w:val="nil"/>
              <w:bottom w:val="single" w:sz="4" w:space="0" w:color="auto"/>
              <w:right w:val="single" w:sz="4" w:space="0" w:color="auto"/>
            </w:tcBorders>
            <w:shd w:val="clear" w:color="auto" w:fill="auto"/>
            <w:noWrap/>
            <w:vAlign w:val="center"/>
            <w:hideMark/>
          </w:tcPr>
          <w:p w14:paraId="395ACF4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6BCDD50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noWrap/>
            <w:hideMark/>
          </w:tcPr>
          <w:p w14:paraId="5271E39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Reinfection</w:t>
            </w:r>
            <w:r w:rsidRPr="00677507">
              <w:rPr>
                <w:sz w:val="16"/>
                <w:szCs w:val="16"/>
                <w:vertAlign w:val="superscript"/>
              </w:rPr>
              <w:t>6</w:t>
            </w:r>
            <w:r w:rsidRPr="00677507">
              <w:rPr>
                <w:sz w:val="16"/>
                <w:szCs w:val="16"/>
              </w:rPr>
              <w:t xml:space="preserve"> (11)</w:t>
            </w:r>
          </w:p>
        </w:tc>
      </w:tr>
      <w:tr w:rsidR="00C549D8" w:rsidRPr="00677507" w14:paraId="585EF277"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603DC5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w:t>
            </w:r>
          </w:p>
        </w:tc>
        <w:tc>
          <w:tcPr>
            <w:tcW w:w="316" w:type="pct"/>
            <w:tcBorders>
              <w:top w:val="nil"/>
              <w:left w:val="nil"/>
              <w:bottom w:val="single" w:sz="4" w:space="0" w:color="auto"/>
              <w:right w:val="single" w:sz="4" w:space="0" w:color="auto"/>
            </w:tcBorders>
            <w:shd w:val="clear" w:color="auto" w:fill="auto"/>
            <w:noWrap/>
            <w:vAlign w:val="center"/>
            <w:hideMark/>
          </w:tcPr>
          <w:p w14:paraId="6D284C7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2014</w:t>
            </w:r>
          </w:p>
        </w:tc>
        <w:tc>
          <w:tcPr>
            <w:tcW w:w="744" w:type="pct"/>
            <w:tcBorders>
              <w:top w:val="nil"/>
              <w:left w:val="nil"/>
              <w:bottom w:val="single" w:sz="4" w:space="0" w:color="auto"/>
              <w:right w:val="single" w:sz="4" w:space="0" w:color="auto"/>
            </w:tcBorders>
            <w:shd w:val="clear" w:color="auto" w:fill="auto"/>
            <w:noWrap/>
            <w:vAlign w:val="center"/>
            <w:hideMark/>
          </w:tcPr>
          <w:p w14:paraId="3E0A7C2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33498EA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18</w:t>
            </w:r>
          </w:p>
        </w:tc>
        <w:tc>
          <w:tcPr>
            <w:tcW w:w="425" w:type="pct"/>
            <w:tcBorders>
              <w:top w:val="nil"/>
              <w:left w:val="nil"/>
              <w:bottom w:val="single" w:sz="4" w:space="0" w:color="auto"/>
              <w:right w:val="single" w:sz="4" w:space="0" w:color="auto"/>
            </w:tcBorders>
            <w:shd w:val="clear" w:color="auto" w:fill="auto"/>
            <w:noWrap/>
            <w:vAlign w:val="center"/>
            <w:hideMark/>
          </w:tcPr>
          <w:p w14:paraId="27F2762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0</w:t>
            </w:r>
          </w:p>
        </w:tc>
        <w:tc>
          <w:tcPr>
            <w:tcW w:w="447" w:type="pct"/>
            <w:tcBorders>
              <w:top w:val="nil"/>
              <w:left w:val="nil"/>
              <w:bottom w:val="single" w:sz="4" w:space="0" w:color="auto"/>
              <w:right w:val="single" w:sz="4" w:space="0" w:color="auto"/>
            </w:tcBorders>
            <w:shd w:val="clear" w:color="auto" w:fill="auto"/>
            <w:noWrap/>
            <w:vAlign w:val="center"/>
            <w:hideMark/>
          </w:tcPr>
          <w:p w14:paraId="1BAACB8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82.4 (34)</w:t>
            </w:r>
          </w:p>
        </w:tc>
        <w:tc>
          <w:tcPr>
            <w:tcW w:w="447" w:type="pct"/>
            <w:tcBorders>
              <w:top w:val="nil"/>
              <w:left w:val="nil"/>
              <w:bottom w:val="single" w:sz="4" w:space="0" w:color="auto"/>
              <w:right w:val="single" w:sz="4" w:space="0" w:color="auto"/>
            </w:tcBorders>
            <w:shd w:val="clear" w:color="auto" w:fill="auto"/>
            <w:noWrap/>
            <w:vAlign w:val="center"/>
            <w:hideMark/>
          </w:tcPr>
          <w:p w14:paraId="024F817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88.0 (25)</w:t>
            </w:r>
          </w:p>
        </w:tc>
        <w:tc>
          <w:tcPr>
            <w:tcW w:w="716" w:type="pct"/>
            <w:tcBorders>
              <w:top w:val="nil"/>
              <w:left w:val="nil"/>
              <w:bottom w:val="single" w:sz="4" w:space="0" w:color="auto"/>
              <w:right w:val="single" w:sz="4" w:space="0" w:color="auto"/>
            </w:tcBorders>
            <w:shd w:val="clear" w:color="auto" w:fill="auto"/>
            <w:noWrap/>
            <w:vAlign w:val="center"/>
            <w:hideMark/>
          </w:tcPr>
          <w:p w14:paraId="3F278B2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 (3)</w:t>
            </w:r>
          </w:p>
        </w:tc>
        <w:tc>
          <w:tcPr>
            <w:tcW w:w="557" w:type="pct"/>
            <w:tcBorders>
              <w:top w:val="nil"/>
              <w:left w:val="nil"/>
              <w:bottom w:val="single" w:sz="4" w:space="0" w:color="auto"/>
              <w:right w:val="single" w:sz="4" w:space="0" w:color="auto"/>
            </w:tcBorders>
            <w:shd w:val="clear" w:color="auto" w:fill="auto"/>
            <w:vAlign w:val="center"/>
            <w:hideMark/>
          </w:tcPr>
          <w:p w14:paraId="6B1127F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0C37EBD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02EC8C86"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D889FE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15</w:t>
            </w:r>
          </w:p>
        </w:tc>
        <w:tc>
          <w:tcPr>
            <w:tcW w:w="316" w:type="pct"/>
            <w:tcBorders>
              <w:top w:val="nil"/>
              <w:left w:val="nil"/>
              <w:bottom w:val="single" w:sz="4" w:space="0" w:color="auto"/>
              <w:right w:val="single" w:sz="4" w:space="0" w:color="auto"/>
            </w:tcBorders>
            <w:shd w:val="clear" w:color="auto" w:fill="auto"/>
            <w:noWrap/>
            <w:vAlign w:val="center"/>
            <w:hideMark/>
          </w:tcPr>
          <w:p w14:paraId="0D6AAD7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2019</w:t>
            </w:r>
          </w:p>
        </w:tc>
        <w:tc>
          <w:tcPr>
            <w:tcW w:w="744" w:type="pct"/>
            <w:tcBorders>
              <w:top w:val="nil"/>
              <w:left w:val="nil"/>
              <w:bottom w:val="single" w:sz="4" w:space="0" w:color="auto"/>
              <w:right w:val="single" w:sz="4" w:space="0" w:color="auto"/>
            </w:tcBorders>
            <w:shd w:val="clear" w:color="auto" w:fill="auto"/>
            <w:noWrap/>
            <w:vAlign w:val="center"/>
            <w:hideMark/>
          </w:tcPr>
          <w:p w14:paraId="508CAA0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3F64CB6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175</w:t>
            </w:r>
          </w:p>
        </w:tc>
        <w:tc>
          <w:tcPr>
            <w:tcW w:w="425" w:type="pct"/>
            <w:tcBorders>
              <w:top w:val="nil"/>
              <w:left w:val="nil"/>
              <w:bottom w:val="single" w:sz="4" w:space="0" w:color="auto"/>
              <w:right w:val="single" w:sz="4" w:space="0" w:color="auto"/>
            </w:tcBorders>
            <w:shd w:val="clear" w:color="auto" w:fill="auto"/>
            <w:noWrap/>
            <w:vAlign w:val="center"/>
            <w:hideMark/>
          </w:tcPr>
          <w:p w14:paraId="18DC12F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w:t>
            </w:r>
          </w:p>
        </w:tc>
        <w:tc>
          <w:tcPr>
            <w:tcW w:w="447" w:type="pct"/>
            <w:tcBorders>
              <w:top w:val="nil"/>
              <w:left w:val="nil"/>
              <w:bottom w:val="single" w:sz="4" w:space="0" w:color="auto"/>
              <w:right w:val="single" w:sz="4" w:space="0" w:color="auto"/>
            </w:tcBorders>
            <w:shd w:val="clear" w:color="auto" w:fill="auto"/>
            <w:noWrap/>
            <w:vAlign w:val="center"/>
            <w:hideMark/>
          </w:tcPr>
          <w:p w14:paraId="4DD0AB2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62.5 (16)</w:t>
            </w:r>
          </w:p>
        </w:tc>
        <w:tc>
          <w:tcPr>
            <w:tcW w:w="447" w:type="pct"/>
            <w:tcBorders>
              <w:top w:val="nil"/>
              <w:left w:val="nil"/>
              <w:bottom w:val="single" w:sz="4" w:space="0" w:color="auto"/>
              <w:right w:val="single" w:sz="4" w:space="0" w:color="auto"/>
            </w:tcBorders>
            <w:shd w:val="clear" w:color="auto" w:fill="auto"/>
            <w:noWrap/>
            <w:vAlign w:val="center"/>
            <w:hideMark/>
          </w:tcPr>
          <w:p w14:paraId="5942E90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77.7 (112)</w:t>
            </w:r>
          </w:p>
        </w:tc>
        <w:tc>
          <w:tcPr>
            <w:tcW w:w="716" w:type="pct"/>
            <w:tcBorders>
              <w:top w:val="nil"/>
              <w:left w:val="nil"/>
              <w:bottom w:val="single" w:sz="4" w:space="0" w:color="auto"/>
              <w:right w:val="single" w:sz="4" w:space="0" w:color="auto"/>
            </w:tcBorders>
            <w:shd w:val="clear" w:color="auto" w:fill="auto"/>
            <w:noWrap/>
            <w:vAlign w:val="center"/>
            <w:hideMark/>
          </w:tcPr>
          <w:p w14:paraId="76F3C1E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0061E85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noWrap/>
            <w:hideMark/>
          </w:tcPr>
          <w:p w14:paraId="471B71E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(0)</w:t>
            </w:r>
          </w:p>
        </w:tc>
      </w:tr>
      <w:tr w:rsidR="00C549D8" w:rsidRPr="00677507" w14:paraId="61410587"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7D7B2F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16</w:t>
            </w:r>
          </w:p>
        </w:tc>
        <w:tc>
          <w:tcPr>
            <w:tcW w:w="316" w:type="pct"/>
            <w:tcBorders>
              <w:top w:val="nil"/>
              <w:left w:val="nil"/>
              <w:bottom w:val="single" w:sz="4" w:space="0" w:color="auto"/>
              <w:right w:val="single" w:sz="4" w:space="0" w:color="auto"/>
            </w:tcBorders>
            <w:shd w:val="clear" w:color="auto" w:fill="auto"/>
            <w:noWrap/>
            <w:vAlign w:val="center"/>
            <w:hideMark/>
          </w:tcPr>
          <w:p w14:paraId="38FA8A9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2014</w:t>
            </w:r>
          </w:p>
        </w:tc>
        <w:tc>
          <w:tcPr>
            <w:tcW w:w="744" w:type="pct"/>
            <w:tcBorders>
              <w:top w:val="nil"/>
              <w:left w:val="nil"/>
              <w:bottom w:val="single" w:sz="4" w:space="0" w:color="auto"/>
              <w:right w:val="single" w:sz="4" w:space="0" w:color="auto"/>
            </w:tcBorders>
            <w:shd w:val="clear" w:color="auto" w:fill="auto"/>
            <w:noWrap/>
            <w:vAlign w:val="center"/>
            <w:hideMark/>
          </w:tcPr>
          <w:p w14:paraId="7EA3F5A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731330D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90</w:t>
            </w:r>
          </w:p>
        </w:tc>
        <w:tc>
          <w:tcPr>
            <w:tcW w:w="425" w:type="pct"/>
            <w:tcBorders>
              <w:top w:val="nil"/>
              <w:left w:val="nil"/>
              <w:bottom w:val="single" w:sz="4" w:space="0" w:color="auto"/>
              <w:right w:val="single" w:sz="4" w:space="0" w:color="auto"/>
            </w:tcBorders>
            <w:shd w:val="clear" w:color="auto" w:fill="auto"/>
            <w:noWrap/>
            <w:vAlign w:val="center"/>
            <w:hideMark/>
          </w:tcPr>
          <w:p w14:paraId="4244FAE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782</w:t>
            </w:r>
          </w:p>
        </w:tc>
        <w:tc>
          <w:tcPr>
            <w:tcW w:w="447" w:type="pct"/>
            <w:tcBorders>
              <w:top w:val="nil"/>
              <w:left w:val="nil"/>
              <w:bottom w:val="single" w:sz="4" w:space="0" w:color="auto"/>
              <w:right w:val="single" w:sz="4" w:space="0" w:color="auto"/>
            </w:tcBorders>
            <w:shd w:val="clear" w:color="auto" w:fill="auto"/>
            <w:noWrap/>
            <w:vAlign w:val="center"/>
            <w:hideMark/>
          </w:tcPr>
          <w:p w14:paraId="6B5B1BB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81.3 (32)</w:t>
            </w:r>
          </w:p>
        </w:tc>
        <w:tc>
          <w:tcPr>
            <w:tcW w:w="447" w:type="pct"/>
            <w:tcBorders>
              <w:top w:val="nil"/>
              <w:left w:val="nil"/>
              <w:bottom w:val="single" w:sz="4" w:space="0" w:color="auto"/>
              <w:right w:val="single" w:sz="4" w:space="0" w:color="auto"/>
            </w:tcBorders>
            <w:shd w:val="clear" w:color="auto" w:fill="auto"/>
            <w:noWrap/>
            <w:vAlign w:val="center"/>
            <w:hideMark/>
          </w:tcPr>
          <w:p w14:paraId="2142BEC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84.1 (63)</w:t>
            </w:r>
          </w:p>
        </w:tc>
        <w:tc>
          <w:tcPr>
            <w:tcW w:w="716" w:type="pct"/>
            <w:tcBorders>
              <w:top w:val="nil"/>
              <w:left w:val="nil"/>
              <w:bottom w:val="single" w:sz="4" w:space="0" w:color="auto"/>
              <w:right w:val="single" w:sz="4" w:space="0" w:color="auto"/>
            </w:tcBorders>
            <w:shd w:val="clear" w:color="auto" w:fill="auto"/>
            <w:noWrap/>
            <w:vAlign w:val="center"/>
            <w:hideMark/>
          </w:tcPr>
          <w:p w14:paraId="189DB1D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74BC148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noWrap/>
            <w:hideMark/>
          </w:tcPr>
          <w:p w14:paraId="6E6CDC0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Reinfection</w:t>
            </w:r>
            <w:r w:rsidRPr="00677507">
              <w:rPr>
                <w:sz w:val="16"/>
                <w:szCs w:val="16"/>
                <w:vertAlign w:val="superscript"/>
              </w:rPr>
              <w:t>7</w:t>
            </w:r>
            <w:r w:rsidRPr="00677507">
              <w:rPr>
                <w:sz w:val="16"/>
                <w:szCs w:val="16"/>
              </w:rPr>
              <w:t xml:space="preserve"> (8)</w:t>
            </w:r>
          </w:p>
        </w:tc>
      </w:tr>
      <w:tr w:rsidR="00C549D8" w:rsidRPr="00677507" w14:paraId="5A374D66"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67DECE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17</w:t>
            </w:r>
          </w:p>
        </w:tc>
        <w:tc>
          <w:tcPr>
            <w:tcW w:w="316" w:type="pct"/>
            <w:tcBorders>
              <w:top w:val="nil"/>
              <w:left w:val="nil"/>
              <w:bottom w:val="single" w:sz="4" w:space="0" w:color="auto"/>
              <w:right w:val="single" w:sz="4" w:space="0" w:color="auto"/>
            </w:tcBorders>
            <w:shd w:val="clear" w:color="auto" w:fill="auto"/>
            <w:noWrap/>
            <w:vAlign w:val="center"/>
            <w:hideMark/>
          </w:tcPr>
          <w:p w14:paraId="77F7149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2009</w:t>
            </w:r>
          </w:p>
        </w:tc>
        <w:tc>
          <w:tcPr>
            <w:tcW w:w="744" w:type="pct"/>
            <w:tcBorders>
              <w:top w:val="nil"/>
              <w:left w:val="nil"/>
              <w:bottom w:val="single" w:sz="4" w:space="0" w:color="auto"/>
              <w:right w:val="single" w:sz="4" w:space="0" w:color="auto"/>
            </w:tcBorders>
            <w:shd w:val="clear" w:color="auto" w:fill="auto"/>
            <w:noWrap/>
            <w:vAlign w:val="center"/>
            <w:hideMark/>
          </w:tcPr>
          <w:p w14:paraId="5CDEC70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6986BC2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160</w:t>
            </w:r>
          </w:p>
        </w:tc>
        <w:tc>
          <w:tcPr>
            <w:tcW w:w="425" w:type="pct"/>
            <w:tcBorders>
              <w:top w:val="nil"/>
              <w:left w:val="nil"/>
              <w:bottom w:val="single" w:sz="4" w:space="0" w:color="auto"/>
              <w:right w:val="single" w:sz="4" w:space="0" w:color="auto"/>
            </w:tcBorders>
            <w:shd w:val="clear" w:color="auto" w:fill="auto"/>
            <w:noWrap/>
            <w:vAlign w:val="center"/>
            <w:hideMark/>
          </w:tcPr>
          <w:p w14:paraId="70ECDEC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w:t>
            </w:r>
          </w:p>
        </w:tc>
        <w:tc>
          <w:tcPr>
            <w:tcW w:w="447" w:type="pct"/>
            <w:tcBorders>
              <w:top w:val="nil"/>
              <w:left w:val="nil"/>
              <w:bottom w:val="single" w:sz="4" w:space="0" w:color="auto"/>
              <w:right w:val="single" w:sz="4" w:space="0" w:color="auto"/>
            </w:tcBorders>
            <w:shd w:val="clear" w:color="auto" w:fill="auto"/>
            <w:noWrap/>
            <w:vAlign w:val="center"/>
            <w:hideMark/>
          </w:tcPr>
          <w:p w14:paraId="4A2ABA5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90.9 (11)</w:t>
            </w:r>
          </w:p>
        </w:tc>
        <w:tc>
          <w:tcPr>
            <w:tcW w:w="447" w:type="pct"/>
            <w:tcBorders>
              <w:top w:val="nil"/>
              <w:left w:val="nil"/>
              <w:bottom w:val="single" w:sz="4" w:space="0" w:color="auto"/>
              <w:right w:val="single" w:sz="4" w:space="0" w:color="auto"/>
            </w:tcBorders>
            <w:shd w:val="clear" w:color="auto" w:fill="auto"/>
            <w:noWrap/>
            <w:vAlign w:val="center"/>
            <w:hideMark/>
          </w:tcPr>
          <w:p w14:paraId="643AFA1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18.5 (146)</w:t>
            </w:r>
          </w:p>
        </w:tc>
        <w:tc>
          <w:tcPr>
            <w:tcW w:w="716" w:type="pct"/>
            <w:tcBorders>
              <w:top w:val="nil"/>
              <w:left w:val="nil"/>
              <w:bottom w:val="single" w:sz="4" w:space="0" w:color="auto"/>
              <w:right w:val="single" w:sz="4" w:space="0" w:color="auto"/>
            </w:tcBorders>
            <w:shd w:val="clear" w:color="auto" w:fill="auto"/>
            <w:noWrap/>
            <w:vAlign w:val="center"/>
            <w:hideMark/>
          </w:tcPr>
          <w:p w14:paraId="4599FCF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(5)</w:t>
            </w:r>
          </w:p>
        </w:tc>
        <w:tc>
          <w:tcPr>
            <w:tcW w:w="557" w:type="pct"/>
            <w:tcBorders>
              <w:top w:val="nil"/>
              <w:left w:val="nil"/>
              <w:bottom w:val="single" w:sz="4" w:space="0" w:color="auto"/>
              <w:right w:val="single" w:sz="4" w:space="0" w:color="auto"/>
            </w:tcBorders>
            <w:shd w:val="clear" w:color="auto" w:fill="auto"/>
            <w:vAlign w:val="center"/>
            <w:hideMark/>
          </w:tcPr>
          <w:p w14:paraId="3F8A155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2F61E91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(1)</w:t>
            </w:r>
          </w:p>
        </w:tc>
      </w:tr>
      <w:tr w:rsidR="00C549D8" w:rsidRPr="00677507" w14:paraId="562D6607"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6A1378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18</w:t>
            </w:r>
          </w:p>
        </w:tc>
        <w:tc>
          <w:tcPr>
            <w:tcW w:w="316" w:type="pct"/>
            <w:tcBorders>
              <w:top w:val="nil"/>
              <w:left w:val="nil"/>
              <w:bottom w:val="single" w:sz="4" w:space="0" w:color="auto"/>
              <w:right w:val="single" w:sz="4" w:space="0" w:color="auto"/>
            </w:tcBorders>
            <w:shd w:val="clear" w:color="auto" w:fill="auto"/>
            <w:noWrap/>
            <w:vAlign w:val="center"/>
            <w:hideMark/>
          </w:tcPr>
          <w:p w14:paraId="41DCA22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2013</w:t>
            </w:r>
          </w:p>
        </w:tc>
        <w:tc>
          <w:tcPr>
            <w:tcW w:w="744" w:type="pct"/>
            <w:tcBorders>
              <w:top w:val="nil"/>
              <w:left w:val="nil"/>
              <w:bottom w:val="single" w:sz="4" w:space="0" w:color="auto"/>
              <w:right w:val="single" w:sz="4" w:space="0" w:color="auto"/>
            </w:tcBorders>
            <w:shd w:val="clear" w:color="auto" w:fill="auto"/>
            <w:noWrap/>
            <w:vAlign w:val="center"/>
            <w:hideMark/>
          </w:tcPr>
          <w:p w14:paraId="4845265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1FDC49E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52</w:t>
            </w:r>
          </w:p>
        </w:tc>
        <w:tc>
          <w:tcPr>
            <w:tcW w:w="425" w:type="pct"/>
            <w:tcBorders>
              <w:top w:val="nil"/>
              <w:left w:val="nil"/>
              <w:bottom w:val="single" w:sz="4" w:space="0" w:color="auto"/>
              <w:right w:val="single" w:sz="4" w:space="0" w:color="auto"/>
            </w:tcBorders>
            <w:shd w:val="clear" w:color="auto" w:fill="auto"/>
            <w:noWrap/>
            <w:vAlign w:val="center"/>
            <w:hideMark/>
          </w:tcPr>
          <w:p w14:paraId="610BA6D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w:t>
            </w:r>
          </w:p>
        </w:tc>
        <w:tc>
          <w:tcPr>
            <w:tcW w:w="447" w:type="pct"/>
            <w:tcBorders>
              <w:top w:val="nil"/>
              <w:left w:val="nil"/>
              <w:bottom w:val="single" w:sz="4" w:space="0" w:color="auto"/>
              <w:right w:val="single" w:sz="4" w:space="0" w:color="auto"/>
            </w:tcBorders>
            <w:shd w:val="clear" w:color="auto" w:fill="auto"/>
            <w:noWrap/>
            <w:vAlign w:val="center"/>
            <w:hideMark/>
          </w:tcPr>
          <w:p w14:paraId="170B647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82.6 (23)</w:t>
            </w:r>
          </w:p>
        </w:tc>
        <w:tc>
          <w:tcPr>
            <w:tcW w:w="447" w:type="pct"/>
            <w:tcBorders>
              <w:top w:val="nil"/>
              <w:left w:val="nil"/>
              <w:bottom w:val="single" w:sz="4" w:space="0" w:color="auto"/>
              <w:right w:val="single" w:sz="4" w:space="0" w:color="auto"/>
            </w:tcBorders>
            <w:shd w:val="clear" w:color="auto" w:fill="auto"/>
            <w:noWrap/>
            <w:vAlign w:val="center"/>
            <w:hideMark/>
          </w:tcPr>
          <w:p w14:paraId="2B1ACA9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83.3 (36)</w:t>
            </w:r>
          </w:p>
        </w:tc>
        <w:tc>
          <w:tcPr>
            <w:tcW w:w="716" w:type="pct"/>
            <w:tcBorders>
              <w:top w:val="nil"/>
              <w:left w:val="nil"/>
              <w:bottom w:val="single" w:sz="4" w:space="0" w:color="auto"/>
              <w:right w:val="single" w:sz="4" w:space="0" w:color="auto"/>
            </w:tcBorders>
            <w:shd w:val="clear" w:color="auto" w:fill="auto"/>
            <w:noWrap/>
            <w:vAlign w:val="center"/>
            <w:hideMark/>
          </w:tcPr>
          <w:p w14:paraId="3DDB62D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246AC2D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2EC1A6E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(1)</w:t>
            </w:r>
          </w:p>
        </w:tc>
      </w:tr>
      <w:tr w:rsidR="00C549D8" w:rsidRPr="00677507" w14:paraId="3675E007"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6B0008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19</w:t>
            </w:r>
          </w:p>
        </w:tc>
        <w:tc>
          <w:tcPr>
            <w:tcW w:w="316" w:type="pct"/>
            <w:tcBorders>
              <w:top w:val="nil"/>
              <w:left w:val="nil"/>
              <w:bottom w:val="single" w:sz="4" w:space="0" w:color="auto"/>
              <w:right w:val="single" w:sz="4" w:space="0" w:color="auto"/>
            </w:tcBorders>
            <w:shd w:val="clear" w:color="auto" w:fill="auto"/>
            <w:noWrap/>
            <w:vAlign w:val="center"/>
            <w:hideMark/>
          </w:tcPr>
          <w:p w14:paraId="4910D05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2019</w:t>
            </w:r>
          </w:p>
        </w:tc>
        <w:tc>
          <w:tcPr>
            <w:tcW w:w="744" w:type="pct"/>
            <w:tcBorders>
              <w:top w:val="nil"/>
              <w:left w:val="nil"/>
              <w:bottom w:val="single" w:sz="4" w:space="0" w:color="auto"/>
              <w:right w:val="single" w:sz="4" w:space="0" w:color="auto"/>
            </w:tcBorders>
            <w:shd w:val="clear" w:color="auto" w:fill="auto"/>
            <w:noWrap/>
            <w:vAlign w:val="center"/>
            <w:hideMark/>
          </w:tcPr>
          <w:p w14:paraId="2514CA1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299A525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w:t>
            </w:r>
          </w:p>
        </w:tc>
        <w:tc>
          <w:tcPr>
            <w:tcW w:w="425" w:type="pct"/>
            <w:tcBorders>
              <w:top w:val="nil"/>
              <w:left w:val="nil"/>
              <w:bottom w:val="single" w:sz="4" w:space="0" w:color="auto"/>
              <w:right w:val="single" w:sz="4" w:space="0" w:color="auto"/>
            </w:tcBorders>
            <w:shd w:val="clear" w:color="auto" w:fill="auto"/>
            <w:noWrap/>
            <w:vAlign w:val="center"/>
            <w:hideMark/>
          </w:tcPr>
          <w:p w14:paraId="20568A7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w:t>
            </w:r>
          </w:p>
        </w:tc>
        <w:tc>
          <w:tcPr>
            <w:tcW w:w="447" w:type="pct"/>
            <w:tcBorders>
              <w:top w:val="nil"/>
              <w:left w:val="nil"/>
              <w:bottom w:val="single" w:sz="4" w:space="0" w:color="auto"/>
              <w:right w:val="single" w:sz="4" w:space="0" w:color="auto"/>
            </w:tcBorders>
            <w:shd w:val="clear" w:color="auto" w:fill="auto"/>
            <w:noWrap/>
            <w:vAlign w:val="center"/>
            <w:hideMark/>
          </w:tcPr>
          <w:p w14:paraId="330B829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56.3 (16)</w:t>
            </w:r>
          </w:p>
        </w:tc>
        <w:tc>
          <w:tcPr>
            <w:tcW w:w="447" w:type="pct"/>
            <w:tcBorders>
              <w:top w:val="nil"/>
              <w:left w:val="nil"/>
              <w:bottom w:val="single" w:sz="4" w:space="0" w:color="auto"/>
              <w:right w:val="single" w:sz="4" w:space="0" w:color="auto"/>
            </w:tcBorders>
            <w:shd w:val="clear" w:color="auto" w:fill="auto"/>
            <w:noWrap/>
            <w:vAlign w:val="center"/>
            <w:hideMark/>
          </w:tcPr>
          <w:p w14:paraId="5B9D1ED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68.8 (48)</w:t>
            </w:r>
          </w:p>
        </w:tc>
        <w:tc>
          <w:tcPr>
            <w:tcW w:w="716" w:type="pct"/>
            <w:tcBorders>
              <w:top w:val="nil"/>
              <w:left w:val="nil"/>
              <w:bottom w:val="single" w:sz="4" w:space="0" w:color="auto"/>
              <w:right w:val="single" w:sz="4" w:space="0" w:color="auto"/>
            </w:tcBorders>
            <w:shd w:val="clear" w:color="auto" w:fill="auto"/>
            <w:noWrap/>
            <w:vAlign w:val="center"/>
            <w:hideMark/>
          </w:tcPr>
          <w:p w14:paraId="35B4E4F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(5, 6)</w:t>
            </w:r>
          </w:p>
        </w:tc>
        <w:tc>
          <w:tcPr>
            <w:tcW w:w="557" w:type="pct"/>
            <w:tcBorders>
              <w:top w:val="nil"/>
              <w:left w:val="nil"/>
              <w:bottom w:val="single" w:sz="4" w:space="0" w:color="auto"/>
              <w:right w:val="single" w:sz="4" w:space="0" w:color="auto"/>
            </w:tcBorders>
            <w:shd w:val="clear" w:color="auto" w:fill="auto"/>
            <w:vAlign w:val="center"/>
            <w:hideMark/>
          </w:tcPr>
          <w:p w14:paraId="77C1914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57F03D8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4D526DAF"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632040E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w:t>
            </w:r>
          </w:p>
        </w:tc>
        <w:tc>
          <w:tcPr>
            <w:tcW w:w="316" w:type="pct"/>
            <w:tcBorders>
              <w:top w:val="nil"/>
              <w:left w:val="nil"/>
              <w:bottom w:val="single" w:sz="4" w:space="0" w:color="auto"/>
              <w:right w:val="single" w:sz="4" w:space="0" w:color="auto"/>
            </w:tcBorders>
            <w:shd w:val="clear" w:color="auto" w:fill="auto"/>
            <w:noWrap/>
            <w:vAlign w:val="center"/>
            <w:hideMark/>
          </w:tcPr>
          <w:p w14:paraId="676718B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2011</w:t>
            </w:r>
          </w:p>
        </w:tc>
        <w:tc>
          <w:tcPr>
            <w:tcW w:w="744" w:type="pct"/>
            <w:tcBorders>
              <w:top w:val="nil"/>
              <w:left w:val="nil"/>
              <w:bottom w:val="single" w:sz="4" w:space="0" w:color="auto"/>
              <w:right w:val="single" w:sz="4" w:space="0" w:color="auto"/>
            </w:tcBorders>
            <w:shd w:val="clear" w:color="auto" w:fill="auto"/>
            <w:noWrap/>
            <w:vAlign w:val="center"/>
            <w:hideMark/>
          </w:tcPr>
          <w:p w14:paraId="792BF7C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26CE4CB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174</w:t>
            </w:r>
          </w:p>
        </w:tc>
        <w:tc>
          <w:tcPr>
            <w:tcW w:w="425" w:type="pct"/>
            <w:tcBorders>
              <w:top w:val="nil"/>
              <w:left w:val="nil"/>
              <w:bottom w:val="single" w:sz="4" w:space="0" w:color="auto"/>
              <w:right w:val="single" w:sz="4" w:space="0" w:color="auto"/>
            </w:tcBorders>
            <w:shd w:val="clear" w:color="auto" w:fill="auto"/>
            <w:noWrap/>
            <w:vAlign w:val="center"/>
            <w:hideMark/>
          </w:tcPr>
          <w:p w14:paraId="5361C8D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13</w:t>
            </w:r>
          </w:p>
        </w:tc>
        <w:tc>
          <w:tcPr>
            <w:tcW w:w="447" w:type="pct"/>
            <w:tcBorders>
              <w:top w:val="nil"/>
              <w:left w:val="nil"/>
              <w:bottom w:val="single" w:sz="4" w:space="0" w:color="auto"/>
              <w:right w:val="single" w:sz="4" w:space="0" w:color="auto"/>
            </w:tcBorders>
            <w:shd w:val="clear" w:color="auto" w:fill="auto"/>
            <w:noWrap/>
            <w:vAlign w:val="center"/>
            <w:hideMark/>
          </w:tcPr>
          <w:p w14:paraId="6962E16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66.7 (3)</w:t>
            </w:r>
          </w:p>
        </w:tc>
        <w:tc>
          <w:tcPr>
            <w:tcW w:w="447" w:type="pct"/>
            <w:tcBorders>
              <w:top w:val="nil"/>
              <w:left w:val="nil"/>
              <w:bottom w:val="single" w:sz="4" w:space="0" w:color="auto"/>
              <w:right w:val="single" w:sz="4" w:space="0" w:color="auto"/>
            </w:tcBorders>
            <w:shd w:val="clear" w:color="auto" w:fill="auto"/>
            <w:noWrap/>
            <w:vAlign w:val="center"/>
            <w:hideMark/>
          </w:tcPr>
          <w:p w14:paraId="116F266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41.2 (17)</w:t>
            </w:r>
          </w:p>
        </w:tc>
        <w:tc>
          <w:tcPr>
            <w:tcW w:w="716" w:type="pct"/>
            <w:tcBorders>
              <w:top w:val="nil"/>
              <w:left w:val="nil"/>
              <w:bottom w:val="single" w:sz="4" w:space="0" w:color="auto"/>
              <w:right w:val="single" w:sz="4" w:space="0" w:color="auto"/>
            </w:tcBorders>
            <w:shd w:val="clear" w:color="auto" w:fill="auto"/>
            <w:noWrap/>
            <w:vAlign w:val="center"/>
            <w:hideMark/>
          </w:tcPr>
          <w:p w14:paraId="7022324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6AEF082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hideMark/>
          </w:tcPr>
          <w:p w14:paraId="6F19D6C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Reinfection</w:t>
            </w:r>
            <w:r w:rsidRPr="00677507">
              <w:rPr>
                <w:sz w:val="16"/>
                <w:szCs w:val="16"/>
                <w:vertAlign w:val="superscript"/>
              </w:rPr>
              <w:t>6</w:t>
            </w:r>
            <w:r w:rsidRPr="00677507">
              <w:rPr>
                <w:sz w:val="16"/>
                <w:szCs w:val="16"/>
              </w:rPr>
              <w:t xml:space="preserve"> (2)</w:t>
            </w:r>
          </w:p>
        </w:tc>
      </w:tr>
      <w:tr w:rsidR="00C549D8" w:rsidRPr="00677507" w14:paraId="662507E2"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6E46AC1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21</w:t>
            </w:r>
          </w:p>
        </w:tc>
        <w:tc>
          <w:tcPr>
            <w:tcW w:w="316" w:type="pct"/>
            <w:tcBorders>
              <w:top w:val="nil"/>
              <w:left w:val="nil"/>
              <w:bottom w:val="single" w:sz="4" w:space="0" w:color="auto"/>
              <w:right w:val="single" w:sz="4" w:space="0" w:color="auto"/>
            </w:tcBorders>
            <w:shd w:val="clear" w:color="auto" w:fill="auto"/>
            <w:noWrap/>
            <w:vAlign w:val="center"/>
            <w:hideMark/>
          </w:tcPr>
          <w:p w14:paraId="2845B0B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2014</w:t>
            </w:r>
          </w:p>
        </w:tc>
        <w:tc>
          <w:tcPr>
            <w:tcW w:w="744" w:type="pct"/>
            <w:tcBorders>
              <w:top w:val="nil"/>
              <w:left w:val="nil"/>
              <w:bottom w:val="single" w:sz="4" w:space="0" w:color="auto"/>
              <w:right w:val="single" w:sz="4" w:space="0" w:color="auto"/>
            </w:tcBorders>
            <w:shd w:val="clear" w:color="auto" w:fill="auto"/>
            <w:noWrap/>
            <w:vAlign w:val="center"/>
            <w:hideMark/>
          </w:tcPr>
          <w:p w14:paraId="149886B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3A73E89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43</w:t>
            </w:r>
          </w:p>
        </w:tc>
        <w:tc>
          <w:tcPr>
            <w:tcW w:w="425" w:type="pct"/>
            <w:tcBorders>
              <w:top w:val="nil"/>
              <w:left w:val="nil"/>
              <w:bottom w:val="single" w:sz="4" w:space="0" w:color="auto"/>
              <w:right w:val="single" w:sz="4" w:space="0" w:color="auto"/>
            </w:tcBorders>
            <w:shd w:val="clear" w:color="auto" w:fill="auto"/>
            <w:noWrap/>
            <w:vAlign w:val="center"/>
            <w:hideMark/>
          </w:tcPr>
          <w:p w14:paraId="0BAF2D8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w:t>
            </w:r>
          </w:p>
        </w:tc>
        <w:tc>
          <w:tcPr>
            <w:tcW w:w="447" w:type="pct"/>
            <w:tcBorders>
              <w:top w:val="nil"/>
              <w:left w:val="nil"/>
              <w:bottom w:val="single" w:sz="4" w:space="0" w:color="auto"/>
              <w:right w:val="single" w:sz="4" w:space="0" w:color="auto"/>
            </w:tcBorders>
            <w:shd w:val="clear" w:color="auto" w:fill="auto"/>
            <w:noWrap/>
            <w:vAlign w:val="center"/>
            <w:hideMark/>
          </w:tcPr>
          <w:p w14:paraId="5A72FFE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 (8)</w:t>
            </w:r>
          </w:p>
        </w:tc>
        <w:tc>
          <w:tcPr>
            <w:tcW w:w="447" w:type="pct"/>
            <w:tcBorders>
              <w:top w:val="nil"/>
              <w:left w:val="nil"/>
              <w:bottom w:val="single" w:sz="4" w:space="0" w:color="auto"/>
              <w:right w:val="single" w:sz="4" w:space="0" w:color="auto"/>
            </w:tcBorders>
            <w:shd w:val="clear" w:color="auto" w:fill="auto"/>
            <w:noWrap/>
            <w:vAlign w:val="center"/>
            <w:hideMark/>
          </w:tcPr>
          <w:p w14:paraId="08D0ACB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 (14)</w:t>
            </w:r>
          </w:p>
        </w:tc>
        <w:tc>
          <w:tcPr>
            <w:tcW w:w="716" w:type="pct"/>
            <w:tcBorders>
              <w:top w:val="nil"/>
              <w:left w:val="nil"/>
              <w:bottom w:val="single" w:sz="4" w:space="0" w:color="auto"/>
              <w:right w:val="single" w:sz="4" w:space="0" w:color="auto"/>
            </w:tcBorders>
            <w:shd w:val="clear" w:color="auto" w:fill="auto"/>
            <w:noWrap/>
            <w:vAlign w:val="center"/>
            <w:hideMark/>
          </w:tcPr>
          <w:p w14:paraId="487EDA3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(5)</w:t>
            </w:r>
          </w:p>
        </w:tc>
        <w:tc>
          <w:tcPr>
            <w:tcW w:w="557" w:type="pct"/>
            <w:tcBorders>
              <w:top w:val="nil"/>
              <w:left w:val="nil"/>
              <w:bottom w:val="single" w:sz="4" w:space="0" w:color="auto"/>
              <w:right w:val="single" w:sz="4" w:space="0" w:color="auto"/>
            </w:tcBorders>
            <w:shd w:val="clear" w:color="auto" w:fill="auto"/>
            <w:vAlign w:val="center"/>
            <w:hideMark/>
          </w:tcPr>
          <w:p w14:paraId="45868C3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55BD9C6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(1)</w:t>
            </w:r>
          </w:p>
        </w:tc>
      </w:tr>
      <w:tr w:rsidR="00C549D8" w:rsidRPr="00677507" w14:paraId="52DA7E86"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35AC505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22</w:t>
            </w:r>
          </w:p>
        </w:tc>
        <w:tc>
          <w:tcPr>
            <w:tcW w:w="316" w:type="pct"/>
            <w:tcBorders>
              <w:top w:val="nil"/>
              <w:left w:val="nil"/>
              <w:bottom w:val="single" w:sz="4" w:space="0" w:color="auto"/>
              <w:right w:val="single" w:sz="4" w:space="0" w:color="auto"/>
            </w:tcBorders>
            <w:shd w:val="clear" w:color="auto" w:fill="auto"/>
            <w:noWrap/>
            <w:vAlign w:val="center"/>
            <w:hideMark/>
          </w:tcPr>
          <w:p w14:paraId="2E93721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2012</w:t>
            </w:r>
          </w:p>
        </w:tc>
        <w:tc>
          <w:tcPr>
            <w:tcW w:w="744" w:type="pct"/>
            <w:tcBorders>
              <w:top w:val="nil"/>
              <w:left w:val="nil"/>
              <w:bottom w:val="single" w:sz="4" w:space="0" w:color="auto"/>
              <w:right w:val="single" w:sz="4" w:space="0" w:color="auto"/>
            </w:tcBorders>
            <w:shd w:val="clear" w:color="auto" w:fill="auto"/>
            <w:noWrap/>
            <w:vAlign w:val="center"/>
            <w:hideMark/>
          </w:tcPr>
          <w:p w14:paraId="698C138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3DD5E69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170</w:t>
            </w:r>
          </w:p>
        </w:tc>
        <w:tc>
          <w:tcPr>
            <w:tcW w:w="425" w:type="pct"/>
            <w:tcBorders>
              <w:top w:val="nil"/>
              <w:left w:val="nil"/>
              <w:bottom w:val="single" w:sz="4" w:space="0" w:color="auto"/>
              <w:right w:val="single" w:sz="4" w:space="0" w:color="auto"/>
            </w:tcBorders>
            <w:shd w:val="clear" w:color="auto" w:fill="auto"/>
            <w:noWrap/>
            <w:vAlign w:val="center"/>
            <w:hideMark/>
          </w:tcPr>
          <w:p w14:paraId="51FC838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w:t>
            </w:r>
          </w:p>
        </w:tc>
        <w:tc>
          <w:tcPr>
            <w:tcW w:w="447" w:type="pct"/>
            <w:tcBorders>
              <w:top w:val="nil"/>
              <w:left w:val="nil"/>
              <w:bottom w:val="single" w:sz="4" w:space="0" w:color="auto"/>
              <w:right w:val="single" w:sz="4" w:space="0" w:color="auto"/>
            </w:tcBorders>
            <w:shd w:val="clear" w:color="auto" w:fill="auto"/>
            <w:noWrap/>
            <w:vAlign w:val="center"/>
            <w:hideMark/>
          </w:tcPr>
          <w:p w14:paraId="5F4DB25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 (8)</w:t>
            </w:r>
          </w:p>
        </w:tc>
        <w:tc>
          <w:tcPr>
            <w:tcW w:w="447" w:type="pct"/>
            <w:tcBorders>
              <w:top w:val="nil"/>
              <w:left w:val="nil"/>
              <w:bottom w:val="single" w:sz="4" w:space="0" w:color="auto"/>
              <w:right w:val="single" w:sz="4" w:space="0" w:color="auto"/>
            </w:tcBorders>
            <w:shd w:val="clear" w:color="auto" w:fill="auto"/>
            <w:noWrap/>
            <w:vAlign w:val="center"/>
            <w:hideMark/>
          </w:tcPr>
          <w:p w14:paraId="42C0BD6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66.7 (18)</w:t>
            </w:r>
          </w:p>
        </w:tc>
        <w:tc>
          <w:tcPr>
            <w:tcW w:w="716" w:type="pct"/>
            <w:tcBorders>
              <w:top w:val="nil"/>
              <w:left w:val="nil"/>
              <w:bottom w:val="single" w:sz="4" w:space="0" w:color="auto"/>
              <w:right w:val="single" w:sz="4" w:space="0" w:color="auto"/>
            </w:tcBorders>
            <w:shd w:val="clear" w:color="auto" w:fill="auto"/>
            <w:noWrap/>
            <w:vAlign w:val="center"/>
            <w:hideMark/>
          </w:tcPr>
          <w:p w14:paraId="772FF36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0599E3C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7BC5159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03D51E12"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334C2E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w:t>
            </w:r>
          </w:p>
        </w:tc>
        <w:tc>
          <w:tcPr>
            <w:tcW w:w="316" w:type="pct"/>
            <w:tcBorders>
              <w:top w:val="nil"/>
              <w:left w:val="nil"/>
              <w:bottom w:val="single" w:sz="4" w:space="0" w:color="auto"/>
              <w:right w:val="single" w:sz="4" w:space="0" w:color="auto"/>
            </w:tcBorders>
            <w:shd w:val="clear" w:color="auto" w:fill="auto"/>
            <w:noWrap/>
            <w:vAlign w:val="center"/>
            <w:hideMark/>
          </w:tcPr>
          <w:p w14:paraId="3A260B2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2016</w:t>
            </w:r>
          </w:p>
        </w:tc>
        <w:tc>
          <w:tcPr>
            <w:tcW w:w="744" w:type="pct"/>
            <w:tcBorders>
              <w:top w:val="nil"/>
              <w:left w:val="nil"/>
              <w:bottom w:val="single" w:sz="4" w:space="0" w:color="auto"/>
              <w:right w:val="single" w:sz="4" w:space="0" w:color="auto"/>
            </w:tcBorders>
            <w:shd w:val="clear" w:color="auto" w:fill="auto"/>
            <w:noWrap/>
            <w:vAlign w:val="center"/>
            <w:hideMark/>
          </w:tcPr>
          <w:p w14:paraId="6086E54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3217D12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41</w:t>
            </w:r>
          </w:p>
        </w:tc>
        <w:tc>
          <w:tcPr>
            <w:tcW w:w="425" w:type="pct"/>
            <w:tcBorders>
              <w:top w:val="nil"/>
              <w:left w:val="nil"/>
              <w:bottom w:val="single" w:sz="4" w:space="0" w:color="auto"/>
              <w:right w:val="single" w:sz="4" w:space="0" w:color="auto"/>
            </w:tcBorders>
            <w:shd w:val="clear" w:color="auto" w:fill="auto"/>
            <w:noWrap/>
            <w:vAlign w:val="center"/>
            <w:hideMark/>
          </w:tcPr>
          <w:p w14:paraId="56BEB92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w:t>
            </w:r>
          </w:p>
        </w:tc>
        <w:tc>
          <w:tcPr>
            <w:tcW w:w="447" w:type="pct"/>
            <w:tcBorders>
              <w:top w:val="nil"/>
              <w:left w:val="nil"/>
              <w:bottom w:val="single" w:sz="4" w:space="0" w:color="auto"/>
              <w:right w:val="single" w:sz="4" w:space="0" w:color="auto"/>
            </w:tcBorders>
            <w:shd w:val="clear" w:color="auto" w:fill="auto"/>
            <w:noWrap/>
            <w:vAlign w:val="center"/>
            <w:hideMark/>
          </w:tcPr>
          <w:p w14:paraId="6DD0EE2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77.8 (9)</w:t>
            </w:r>
          </w:p>
        </w:tc>
        <w:tc>
          <w:tcPr>
            <w:tcW w:w="447" w:type="pct"/>
            <w:tcBorders>
              <w:top w:val="nil"/>
              <w:left w:val="nil"/>
              <w:bottom w:val="single" w:sz="4" w:space="0" w:color="auto"/>
              <w:right w:val="single" w:sz="4" w:space="0" w:color="auto"/>
            </w:tcBorders>
            <w:shd w:val="clear" w:color="auto" w:fill="auto"/>
            <w:noWrap/>
            <w:vAlign w:val="center"/>
            <w:hideMark/>
          </w:tcPr>
          <w:p w14:paraId="034DD6E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86.7 (15)</w:t>
            </w:r>
          </w:p>
        </w:tc>
        <w:tc>
          <w:tcPr>
            <w:tcW w:w="716" w:type="pct"/>
            <w:tcBorders>
              <w:top w:val="nil"/>
              <w:left w:val="nil"/>
              <w:bottom w:val="single" w:sz="4" w:space="0" w:color="auto"/>
              <w:right w:val="single" w:sz="4" w:space="0" w:color="auto"/>
            </w:tcBorders>
            <w:shd w:val="clear" w:color="auto" w:fill="auto"/>
            <w:noWrap/>
            <w:vAlign w:val="center"/>
            <w:hideMark/>
          </w:tcPr>
          <w:p w14:paraId="5C39B8A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(5)</w:t>
            </w:r>
          </w:p>
        </w:tc>
        <w:tc>
          <w:tcPr>
            <w:tcW w:w="557" w:type="pct"/>
            <w:tcBorders>
              <w:top w:val="nil"/>
              <w:left w:val="nil"/>
              <w:bottom w:val="single" w:sz="4" w:space="0" w:color="auto"/>
              <w:right w:val="single" w:sz="4" w:space="0" w:color="auto"/>
            </w:tcBorders>
            <w:shd w:val="clear" w:color="auto" w:fill="auto"/>
            <w:vAlign w:val="center"/>
            <w:hideMark/>
          </w:tcPr>
          <w:p w14:paraId="2D6CBD2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3FA04DC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0CA02513"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1EF4A4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24</w:t>
            </w:r>
          </w:p>
        </w:tc>
        <w:tc>
          <w:tcPr>
            <w:tcW w:w="316" w:type="pct"/>
            <w:tcBorders>
              <w:top w:val="nil"/>
              <w:left w:val="nil"/>
              <w:bottom w:val="single" w:sz="4" w:space="0" w:color="auto"/>
              <w:right w:val="single" w:sz="4" w:space="0" w:color="auto"/>
            </w:tcBorders>
            <w:shd w:val="clear" w:color="auto" w:fill="auto"/>
            <w:noWrap/>
            <w:vAlign w:val="center"/>
            <w:hideMark/>
          </w:tcPr>
          <w:p w14:paraId="7401EA1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2012</w:t>
            </w:r>
          </w:p>
        </w:tc>
        <w:tc>
          <w:tcPr>
            <w:tcW w:w="744" w:type="pct"/>
            <w:tcBorders>
              <w:top w:val="nil"/>
              <w:left w:val="nil"/>
              <w:bottom w:val="single" w:sz="4" w:space="0" w:color="auto"/>
              <w:right w:val="single" w:sz="4" w:space="0" w:color="auto"/>
            </w:tcBorders>
            <w:shd w:val="clear" w:color="auto" w:fill="auto"/>
            <w:noWrap/>
            <w:vAlign w:val="center"/>
            <w:hideMark/>
          </w:tcPr>
          <w:p w14:paraId="087EAC8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7EADA32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146</w:t>
            </w:r>
          </w:p>
        </w:tc>
        <w:tc>
          <w:tcPr>
            <w:tcW w:w="425" w:type="pct"/>
            <w:tcBorders>
              <w:top w:val="nil"/>
              <w:left w:val="nil"/>
              <w:bottom w:val="single" w:sz="4" w:space="0" w:color="auto"/>
              <w:right w:val="single" w:sz="4" w:space="0" w:color="auto"/>
            </w:tcBorders>
            <w:shd w:val="clear" w:color="auto" w:fill="auto"/>
            <w:noWrap/>
            <w:vAlign w:val="center"/>
            <w:hideMark/>
          </w:tcPr>
          <w:p w14:paraId="6659603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w:t>
            </w:r>
          </w:p>
        </w:tc>
        <w:tc>
          <w:tcPr>
            <w:tcW w:w="447" w:type="pct"/>
            <w:tcBorders>
              <w:top w:val="nil"/>
              <w:left w:val="nil"/>
              <w:bottom w:val="single" w:sz="4" w:space="0" w:color="auto"/>
              <w:right w:val="single" w:sz="4" w:space="0" w:color="auto"/>
            </w:tcBorders>
            <w:shd w:val="clear" w:color="auto" w:fill="auto"/>
            <w:noWrap/>
            <w:vAlign w:val="center"/>
            <w:hideMark/>
          </w:tcPr>
          <w:p w14:paraId="0DCD15C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 (5)</w:t>
            </w:r>
          </w:p>
        </w:tc>
        <w:tc>
          <w:tcPr>
            <w:tcW w:w="447" w:type="pct"/>
            <w:tcBorders>
              <w:top w:val="nil"/>
              <w:left w:val="nil"/>
              <w:bottom w:val="single" w:sz="4" w:space="0" w:color="auto"/>
              <w:right w:val="single" w:sz="4" w:space="0" w:color="auto"/>
            </w:tcBorders>
            <w:shd w:val="clear" w:color="auto" w:fill="auto"/>
            <w:noWrap/>
            <w:vAlign w:val="center"/>
            <w:hideMark/>
          </w:tcPr>
          <w:p w14:paraId="0FC9D13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63.6 (11)</w:t>
            </w:r>
          </w:p>
        </w:tc>
        <w:tc>
          <w:tcPr>
            <w:tcW w:w="716" w:type="pct"/>
            <w:tcBorders>
              <w:top w:val="nil"/>
              <w:left w:val="nil"/>
              <w:bottom w:val="single" w:sz="4" w:space="0" w:color="auto"/>
              <w:right w:val="single" w:sz="4" w:space="0" w:color="auto"/>
            </w:tcBorders>
            <w:shd w:val="clear" w:color="auto" w:fill="auto"/>
            <w:noWrap/>
            <w:vAlign w:val="center"/>
            <w:hideMark/>
          </w:tcPr>
          <w:p w14:paraId="4C6C9F0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7E1D73C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4AF0A2B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1C3B7018"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76BAF96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25</w:t>
            </w:r>
          </w:p>
        </w:tc>
        <w:tc>
          <w:tcPr>
            <w:tcW w:w="316" w:type="pct"/>
            <w:tcBorders>
              <w:top w:val="nil"/>
              <w:left w:val="nil"/>
              <w:bottom w:val="single" w:sz="4" w:space="0" w:color="auto"/>
              <w:right w:val="single" w:sz="4" w:space="0" w:color="auto"/>
            </w:tcBorders>
            <w:shd w:val="clear" w:color="auto" w:fill="auto"/>
            <w:noWrap/>
            <w:vAlign w:val="center"/>
            <w:hideMark/>
          </w:tcPr>
          <w:p w14:paraId="7DFEEAC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2000</w:t>
            </w:r>
          </w:p>
        </w:tc>
        <w:tc>
          <w:tcPr>
            <w:tcW w:w="744" w:type="pct"/>
            <w:tcBorders>
              <w:top w:val="nil"/>
              <w:left w:val="nil"/>
              <w:bottom w:val="single" w:sz="4" w:space="0" w:color="auto"/>
              <w:right w:val="single" w:sz="4" w:space="0" w:color="auto"/>
            </w:tcBorders>
            <w:shd w:val="clear" w:color="auto" w:fill="auto"/>
            <w:noWrap/>
            <w:vAlign w:val="center"/>
            <w:hideMark/>
          </w:tcPr>
          <w:p w14:paraId="37812EE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71F13BB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71</w:t>
            </w:r>
          </w:p>
        </w:tc>
        <w:tc>
          <w:tcPr>
            <w:tcW w:w="425" w:type="pct"/>
            <w:tcBorders>
              <w:top w:val="nil"/>
              <w:left w:val="nil"/>
              <w:bottom w:val="single" w:sz="4" w:space="0" w:color="auto"/>
              <w:right w:val="single" w:sz="4" w:space="0" w:color="auto"/>
            </w:tcBorders>
            <w:shd w:val="clear" w:color="auto" w:fill="auto"/>
            <w:noWrap/>
            <w:vAlign w:val="center"/>
            <w:hideMark/>
          </w:tcPr>
          <w:p w14:paraId="4E8BE51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w:t>
            </w:r>
          </w:p>
        </w:tc>
        <w:tc>
          <w:tcPr>
            <w:tcW w:w="447" w:type="pct"/>
            <w:tcBorders>
              <w:top w:val="nil"/>
              <w:left w:val="nil"/>
              <w:bottom w:val="single" w:sz="4" w:space="0" w:color="auto"/>
              <w:right w:val="single" w:sz="4" w:space="0" w:color="auto"/>
            </w:tcBorders>
            <w:shd w:val="clear" w:color="auto" w:fill="auto"/>
            <w:noWrap/>
            <w:vAlign w:val="center"/>
            <w:hideMark/>
          </w:tcPr>
          <w:p w14:paraId="67E0A3D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57.1 (7)</w:t>
            </w:r>
          </w:p>
        </w:tc>
        <w:tc>
          <w:tcPr>
            <w:tcW w:w="447" w:type="pct"/>
            <w:tcBorders>
              <w:top w:val="nil"/>
              <w:left w:val="nil"/>
              <w:bottom w:val="single" w:sz="4" w:space="0" w:color="auto"/>
              <w:right w:val="single" w:sz="4" w:space="0" w:color="auto"/>
            </w:tcBorders>
            <w:shd w:val="clear" w:color="auto" w:fill="auto"/>
            <w:noWrap/>
            <w:vAlign w:val="center"/>
            <w:hideMark/>
          </w:tcPr>
          <w:p w14:paraId="2FFAF61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30.0 (20)</w:t>
            </w:r>
          </w:p>
        </w:tc>
        <w:tc>
          <w:tcPr>
            <w:tcW w:w="716" w:type="pct"/>
            <w:tcBorders>
              <w:top w:val="nil"/>
              <w:left w:val="nil"/>
              <w:bottom w:val="single" w:sz="4" w:space="0" w:color="auto"/>
              <w:right w:val="single" w:sz="4" w:space="0" w:color="auto"/>
            </w:tcBorders>
            <w:shd w:val="clear" w:color="auto" w:fill="auto"/>
            <w:noWrap/>
            <w:vAlign w:val="center"/>
            <w:hideMark/>
          </w:tcPr>
          <w:p w14:paraId="49C032B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6D66663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noWrap/>
            <w:hideMark/>
          </w:tcPr>
          <w:p w14:paraId="0C6BBCE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Reinfection</w:t>
            </w:r>
            <w:r w:rsidRPr="00677507">
              <w:rPr>
                <w:sz w:val="16"/>
                <w:szCs w:val="16"/>
                <w:vertAlign w:val="superscript"/>
              </w:rPr>
              <w:t>6</w:t>
            </w:r>
            <w:r w:rsidRPr="00677507">
              <w:rPr>
                <w:sz w:val="16"/>
                <w:szCs w:val="16"/>
              </w:rPr>
              <w:t xml:space="preserve"> (2)</w:t>
            </w:r>
          </w:p>
        </w:tc>
      </w:tr>
      <w:tr w:rsidR="00C549D8" w:rsidRPr="00677507" w14:paraId="0A6ED17B"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F4811B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26</w:t>
            </w:r>
          </w:p>
        </w:tc>
        <w:tc>
          <w:tcPr>
            <w:tcW w:w="316" w:type="pct"/>
            <w:tcBorders>
              <w:top w:val="nil"/>
              <w:left w:val="nil"/>
              <w:bottom w:val="single" w:sz="4" w:space="0" w:color="auto"/>
              <w:right w:val="single" w:sz="4" w:space="0" w:color="auto"/>
            </w:tcBorders>
            <w:shd w:val="clear" w:color="auto" w:fill="auto"/>
            <w:noWrap/>
            <w:vAlign w:val="center"/>
            <w:hideMark/>
          </w:tcPr>
          <w:p w14:paraId="7ADBD6B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2012</w:t>
            </w:r>
          </w:p>
        </w:tc>
        <w:tc>
          <w:tcPr>
            <w:tcW w:w="744" w:type="pct"/>
            <w:tcBorders>
              <w:top w:val="nil"/>
              <w:left w:val="nil"/>
              <w:bottom w:val="single" w:sz="4" w:space="0" w:color="auto"/>
              <w:right w:val="single" w:sz="4" w:space="0" w:color="auto"/>
            </w:tcBorders>
            <w:shd w:val="clear" w:color="auto" w:fill="auto"/>
            <w:noWrap/>
            <w:vAlign w:val="center"/>
            <w:hideMark/>
          </w:tcPr>
          <w:p w14:paraId="5EC930C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676022C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143</w:t>
            </w:r>
          </w:p>
        </w:tc>
        <w:tc>
          <w:tcPr>
            <w:tcW w:w="425" w:type="pct"/>
            <w:tcBorders>
              <w:top w:val="nil"/>
              <w:left w:val="nil"/>
              <w:bottom w:val="single" w:sz="4" w:space="0" w:color="auto"/>
              <w:right w:val="single" w:sz="4" w:space="0" w:color="auto"/>
            </w:tcBorders>
            <w:shd w:val="clear" w:color="auto" w:fill="auto"/>
            <w:noWrap/>
            <w:vAlign w:val="center"/>
            <w:hideMark/>
          </w:tcPr>
          <w:p w14:paraId="6E22C46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w:t>
            </w:r>
          </w:p>
        </w:tc>
        <w:tc>
          <w:tcPr>
            <w:tcW w:w="447" w:type="pct"/>
            <w:tcBorders>
              <w:top w:val="nil"/>
              <w:left w:val="nil"/>
              <w:bottom w:val="single" w:sz="4" w:space="0" w:color="auto"/>
              <w:right w:val="single" w:sz="4" w:space="0" w:color="auto"/>
            </w:tcBorders>
            <w:shd w:val="clear" w:color="auto" w:fill="auto"/>
            <w:noWrap/>
            <w:vAlign w:val="center"/>
            <w:hideMark/>
          </w:tcPr>
          <w:p w14:paraId="46D6297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 (5)</w:t>
            </w:r>
          </w:p>
        </w:tc>
        <w:tc>
          <w:tcPr>
            <w:tcW w:w="447" w:type="pct"/>
            <w:tcBorders>
              <w:top w:val="nil"/>
              <w:left w:val="nil"/>
              <w:bottom w:val="single" w:sz="4" w:space="0" w:color="auto"/>
              <w:right w:val="single" w:sz="4" w:space="0" w:color="auto"/>
            </w:tcBorders>
            <w:shd w:val="clear" w:color="auto" w:fill="auto"/>
            <w:noWrap/>
            <w:vAlign w:val="center"/>
            <w:hideMark/>
          </w:tcPr>
          <w:p w14:paraId="2100B58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60.0 (10)</w:t>
            </w:r>
          </w:p>
        </w:tc>
        <w:tc>
          <w:tcPr>
            <w:tcW w:w="716" w:type="pct"/>
            <w:tcBorders>
              <w:top w:val="nil"/>
              <w:left w:val="nil"/>
              <w:bottom w:val="single" w:sz="4" w:space="0" w:color="auto"/>
              <w:right w:val="single" w:sz="4" w:space="0" w:color="auto"/>
            </w:tcBorders>
            <w:shd w:val="clear" w:color="auto" w:fill="auto"/>
            <w:noWrap/>
            <w:vAlign w:val="center"/>
            <w:hideMark/>
          </w:tcPr>
          <w:p w14:paraId="3341084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60E899B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565EB5B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(1)</w:t>
            </w:r>
          </w:p>
        </w:tc>
      </w:tr>
      <w:tr w:rsidR="00C549D8" w:rsidRPr="00677507" w14:paraId="45995A31"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867098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lastRenderedPageBreak/>
              <w:t>27</w:t>
            </w:r>
          </w:p>
        </w:tc>
        <w:tc>
          <w:tcPr>
            <w:tcW w:w="316" w:type="pct"/>
            <w:tcBorders>
              <w:top w:val="nil"/>
              <w:left w:val="nil"/>
              <w:bottom w:val="single" w:sz="4" w:space="0" w:color="auto"/>
              <w:right w:val="single" w:sz="4" w:space="0" w:color="auto"/>
            </w:tcBorders>
            <w:shd w:val="clear" w:color="auto" w:fill="auto"/>
            <w:noWrap/>
            <w:vAlign w:val="center"/>
            <w:hideMark/>
          </w:tcPr>
          <w:p w14:paraId="03E5D34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2015</w:t>
            </w:r>
          </w:p>
        </w:tc>
        <w:tc>
          <w:tcPr>
            <w:tcW w:w="744" w:type="pct"/>
            <w:tcBorders>
              <w:top w:val="nil"/>
              <w:left w:val="nil"/>
              <w:bottom w:val="single" w:sz="4" w:space="0" w:color="auto"/>
              <w:right w:val="single" w:sz="4" w:space="0" w:color="auto"/>
            </w:tcBorders>
            <w:shd w:val="clear" w:color="auto" w:fill="auto"/>
            <w:noWrap/>
            <w:vAlign w:val="center"/>
            <w:hideMark/>
          </w:tcPr>
          <w:p w14:paraId="22E6B34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0778103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32</w:t>
            </w:r>
          </w:p>
        </w:tc>
        <w:tc>
          <w:tcPr>
            <w:tcW w:w="425" w:type="pct"/>
            <w:tcBorders>
              <w:top w:val="nil"/>
              <w:left w:val="nil"/>
              <w:bottom w:val="single" w:sz="4" w:space="0" w:color="auto"/>
              <w:right w:val="single" w:sz="4" w:space="0" w:color="auto"/>
            </w:tcBorders>
            <w:shd w:val="clear" w:color="auto" w:fill="auto"/>
            <w:noWrap/>
            <w:vAlign w:val="center"/>
            <w:hideMark/>
          </w:tcPr>
          <w:p w14:paraId="2412157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w:t>
            </w:r>
          </w:p>
        </w:tc>
        <w:tc>
          <w:tcPr>
            <w:tcW w:w="447" w:type="pct"/>
            <w:tcBorders>
              <w:top w:val="nil"/>
              <w:left w:val="nil"/>
              <w:bottom w:val="single" w:sz="4" w:space="0" w:color="auto"/>
              <w:right w:val="single" w:sz="4" w:space="0" w:color="auto"/>
            </w:tcBorders>
            <w:shd w:val="clear" w:color="auto" w:fill="auto"/>
            <w:noWrap/>
            <w:vAlign w:val="center"/>
            <w:hideMark/>
          </w:tcPr>
          <w:p w14:paraId="64CF7FF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 (6)</w:t>
            </w:r>
          </w:p>
        </w:tc>
        <w:tc>
          <w:tcPr>
            <w:tcW w:w="447" w:type="pct"/>
            <w:tcBorders>
              <w:top w:val="nil"/>
              <w:left w:val="nil"/>
              <w:bottom w:val="single" w:sz="4" w:space="0" w:color="auto"/>
              <w:right w:val="single" w:sz="4" w:space="0" w:color="auto"/>
            </w:tcBorders>
            <w:shd w:val="clear" w:color="auto" w:fill="auto"/>
            <w:noWrap/>
            <w:vAlign w:val="center"/>
            <w:hideMark/>
          </w:tcPr>
          <w:p w14:paraId="076D87A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 (12)</w:t>
            </w:r>
          </w:p>
        </w:tc>
        <w:tc>
          <w:tcPr>
            <w:tcW w:w="716" w:type="pct"/>
            <w:tcBorders>
              <w:top w:val="nil"/>
              <w:left w:val="nil"/>
              <w:bottom w:val="single" w:sz="4" w:space="0" w:color="auto"/>
              <w:right w:val="single" w:sz="4" w:space="0" w:color="auto"/>
            </w:tcBorders>
            <w:shd w:val="clear" w:color="auto" w:fill="auto"/>
            <w:noWrap/>
            <w:vAlign w:val="center"/>
            <w:hideMark/>
          </w:tcPr>
          <w:p w14:paraId="0FFA698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14AF926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2E8F2C0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1F74A8C7"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725EC7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28</w:t>
            </w:r>
          </w:p>
        </w:tc>
        <w:tc>
          <w:tcPr>
            <w:tcW w:w="316" w:type="pct"/>
            <w:tcBorders>
              <w:top w:val="nil"/>
              <w:left w:val="nil"/>
              <w:bottom w:val="single" w:sz="4" w:space="0" w:color="auto"/>
              <w:right w:val="single" w:sz="4" w:space="0" w:color="auto"/>
            </w:tcBorders>
            <w:shd w:val="clear" w:color="auto" w:fill="auto"/>
            <w:noWrap/>
            <w:vAlign w:val="center"/>
            <w:hideMark/>
          </w:tcPr>
          <w:p w14:paraId="74EE0CF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2008</w:t>
            </w:r>
          </w:p>
        </w:tc>
        <w:tc>
          <w:tcPr>
            <w:tcW w:w="744" w:type="pct"/>
            <w:tcBorders>
              <w:top w:val="nil"/>
              <w:left w:val="nil"/>
              <w:bottom w:val="single" w:sz="4" w:space="0" w:color="auto"/>
              <w:right w:val="single" w:sz="4" w:space="0" w:color="auto"/>
            </w:tcBorders>
            <w:shd w:val="clear" w:color="auto" w:fill="auto"/>
            <w:vAlign w:val="center"/>
            <w:hideMark/>
          </w:tcPr>
          <w:p w14:paraId="6B752BB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091BC5C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101</w:t>
            </w:r>
          </w:p>
        </w:tc>
        <w:tc>
          <w:tcPr>
            <w:tcW w:w="425" w:type="pct"/>
            <w:tcBorders>
              <w:top w:val="nil"/>
              <w:left w:val="nil"/>
              <w:bottom w:val="single" w:sz="4" w:space="0" w:color="auto"/>
              <w:right w:val="single" w:sz="4" w:space="0" w:color="auto"/>
            </w:tcBorders>
            <w:shd w:val="clear" w:color="auto" w:fill="auto"/>
            <w:noWrap/>
            <w:vAlign w:val="center"/>
            <w:hideMark/>
          </w:tcPr>
          <w:p w14:paraId="0980491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64</w:t>
            </w:r>
          </w:p>
        </w:tc>
        <w:tc>
          <w:tcPr>
            <w:tcW w:w="447" w:type="pct"/>
            <w:tcBorders>
              <w:top w:val="nil"/>
              <w:left w:val="nil"/>
              <w:bottom w:val="single" w:sz="4" w:space="0" w:color="auto"/>
              <w:right w:val="single" w:sz="4" w:space="0" w:color="auto"/>
            </w:tcBorders>
            <w:shd w:val="clear" w:color="auto" w:fill="auto"/>
            <w:noWrap/>
            <w:vAlign w:val="center"/>
            <w:hideMark/>
          </w:tcPr>
          <w:p w14:paraId="1980448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64.7 (17)</w:t>
            </w:r>
          </w:p>
        </w:tc>
        <w:tc>
          <w:tcPr>
            <w:tcW w:w="447" w:type="pct"/>
            <w:tcBorders>
              <w:top w:val="nil"/>
              <w:left w:val="nil"/>
              <w:bottom w:val="single" w:sz="4" w:space="0" w:color="auto"/>
              <w:right w:val="single" w:sz="4" w:space="0" w:color="auto"/>
            </w:tcBorders>
            <w:shd w:val="clear" w:color="auto" w:fill="auto"/>
            <w:noWrap/>
            <w:vAlign w:val="center"/>
            <w:hideMark/>
          </w:tcPr>
          <w:p w14:paraId="68D2CF9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40.3 (77)</w:t>
            </w:r>
          </w:p>
        </w:tc>
        <w:tc>
          <w:tcPr>
            <w:tcW w:w="716" w:type="pct"/>
            <w:tcBorders>
              <w:top w:val="nil"/>
              <w:left w:val="nil"/>
              <w:bottom w:val="single" w:sz="4" w:space="0" w:color="auto"/>
              <w:right w:val="single" w:sz="4" w:space="0" w:color="auto"/>
            </w:tcBorders>
            <w:shd w:val="clear" w:color="auto" w:fill="auto"/>
            <w:noWrap/>
            <w:vAlign w:val="center"/>
            <w:hideMark/>
          </w:tcPr>
          <w:p w14:paraId="7A72525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0ECE54F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noWrap/>
            <w:hideMark/>
          </w:tcPr>
          <w:p w14:paraId="1C9F1EF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(0)</w:t>
            </w:r>
          </w:p>
        </w:tc>
      </w:tr>
      <w:tr w:rsidR="00C549D8" w:rsidRPr="00677507" w14:paraId="3C6EE2F0"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97B9E1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29</w:t>
            </w:r>
          </w:p>
        </w:tc>
        <w:tc>
          <w:tcPr>
            <w:tcW w:w="316" w:type="pct"/>
            <w:tcBorders>
              <w:top w:val="nil"/>
              <w:left w:val="nil"/>
              <w:bottom w:val="single" w:sz="4" w:space="0" w:color="auto"/>
              <w:right w:val="single" w:sz="4" w:space="0" w:color="auto"/>
            </w:tcBorders>
            <w:shd w:val="clear" w:color="auto" w:fill="auto"/>
            <w:noWrap/>
            <w:vAlign w:val="center"/>
            <w:hideMark/>
          </w:tcPr>
          <w:p w14:paraId="766D340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2015</w:t>
            </w:r>
          </w:p>
        </w:tc>
        <w:tc>
          <w:tcPr>
            <w:tcW w:w="744" w:type="pct"/>
            <w:tcBorders>
              <w:top w:val="nil"/>
              <w:left w:val="nil"/>
              <w:bottom w:val="single" w:sz="4" w:space="0" w:color="auto"/>
              <w:right w:val="single" w:sz="4" w:space="0" w:color="auto"/>
            </w:tcBorders>
            <w:shd w:val="clear" w:color="auto" w:fill="auto"/>
            <w:noWrap/>
            <w:vAlign w:val="center"/>
            <w:hideMark/>
          </w:tcPr>
          <w:p w14:paraId="567279B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00B434B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50</w:t>
            </w:r>
          </w:p>
        </w:tc>
        <w:tc>
          <w:tcPr>
            <w:tcW w:w="425" w:type="pct"/>
            <w:tcBorders>
              <w:top w:val="nil"/>
              <w:left w:val="nil"/>
              <w:bottom w:val="single" w:sz="4" w:space="0" w:color="auto"/>
              <w:right w:val="single" w:sz="4" w:space="0" w:color="auto"/>
            </w:tcBorders>
            <w:shd w:val="clear" w:color="auto" w:fill="auto"/>
            <w:noWrap/>
            <w:vAlign w:val="center"/>
            <w:hideMark/>
          </w:tcPr>
          <w:p w14:paraId="1C5795D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w:t>
            </w:r>
          </w:p>
        </w:tc>
        <w:tc>
          <w:tcPr>
            <w:tcW w:w="447" w:type="pct"/>
            <w:tcBorders>
              <w:top w:val="nil"/>
              <w:left w:val="nil"/>
              <w:bottom w:val="single" w:sz="4" w:space="0" w:color="auto"/>
              <w:right w:val="single" w:sz="4" w:space="0" w:color="auto"/>
            </w:tcBorders>
            <w:shd w:val="clear" w:color="auto" w:fill="auto"/>
            <w:noWrap/>
            <w:vAlign w:val="center"/>
            <w:hideMark/>
          </w:tcPr>
          <w:p w14:paraId="671C43E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80.0 (10)</w:t>
            </w:r>
          </w:p>
        </w:tc>
        <w:tc>
          <w:tcPr>
            <w:tcW w:w="447" w:type="pct"/>
            <w:tcBorders>
              <w:top w:val="nil"/>
              <w:left w:val="nil"/>
              <w:bottom w:val="single" w:sz="4" w:space="0" w:color="auto"/>
              <w:right w:val="single" w:sz="4" w:space="0" w:color="auto"/>
            </w:tcBorders>
            <w:shd w:val="clear" w:color="auto" w:fill="auto"/>
            <w:noWrap/>
            <w:vAlign w:val="center"/>
            <w:hideMark/>
          </w:tcPr>
          <w:p w14:paraId="4264EDD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88.9 (18)</w:t>
            </w:r>
          </w:p>
        </w:tc>
        <w:tc>
          <w:tcPr>
            <w:tcW w:w="716" w:type="pct"/>
            <w:tcBorders>
              <w:top w:val="nil"/>
              <w:left w:val="nil"/>
              <w:bottom w:val="single" w:sz="4" w:space="0" w:color="auto"/>
              <w:right w:val="single" w:sz="4" w:space="0" w:color="auto"/>
            </w:tcBorders>
            <w:shd w:val="clear" w:color="auto" w:fill="auto"/>
            <w:noWrap/>
            <w:vAlign w:val="center"/>
            <w:hideMark/>
          </w:tcPr>
          <w:p w14:paraId="3505EE4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3F93266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noWrap/>
            <w:hideMark/>
          </w:tcPr>
          <w:p w14:paraId="0B3647D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Reinfection</w:t>
            </w:r>
            <w:r w:rsidRPr="00677507">
              <w:rPr>
                <w:sz w:val="16"/>
                <w:szCs w:val="16"/>
                <w:vertAlign w:val="superscript"/>
              </w:rPr>
              <w:t>6</w:t>
            </w:r>
            <w:r w:rsidRPr="00677507">
              <w:rPr>
                <w:sz w:val="16"/>
                <w:szCs w:val="16"/>
              </w:rPr>
              <w:t xml:space="preserve"> (3)</w:t>
            </w:r>
          </w:p>
        </w:tc>
      </w:tr>
      <w:tr w:rsidR="00C549D8" w:rsidRPr="00677507" w14:paraId="31065EE4"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504F73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30</w:t>
            </w:r>
          </w:p>
        </w:tc>
        <w:tc>
          <w:tcPr>
            <w:tcW w:w="316" w:type="pct"/>
            <w:tcBorders>
              <w:top w:val="nil"/>
              <w:left w:val="nil"/>
              <w:bottom w:val="single" w:sz="4" w:space="0" w:color="auto"/>
              <w:right w:val="single" w:sz="4" w:space="0" w:color="auto"/>
            </w:tcBorders>
            <w:shd w:val="clear" w:color="auto" w:fill="auto"/>
            <w:noWrap/>
            <w:vAlign w:val="center"/>
            <w:hideMark/>
          </w:tcPr>
          <w:p w14:paraId="2A8DC82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2017</w:t>
            </w:r>
          </w:p>
        </w:tc>
        <w:tc>
          <w:tcPr>
            <w:tcW w:w="744" w:type="pct"/>
            <w:tcBorders>
              <w:top w:val="nil"/>
              <w:left w:val="nil"/>
              <w:bottom w:val="single" w:sz="4" w:space="0" w:color="auto"/>
              <w:right w:val="single" w:sz="4" w:space="0" w:color="auto"/>
            </w:tcBorders>
            <w:shd w:val="clear" w:color="auto" w:fill="auto"/>
            <w:noWrap/>
            <w:vAlign w:val="center"/>
            <w:hideMark/>
          </w:tcPr>
          <w:p w14:paraId="1C43AC8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6B3F5BC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44</w:t>
            </w:r>
          </w:p>
        </w:tc>
        <w:tc>
          <w:tcPr>
            <w:tcW w:w="425" w:type="pct"/>
            <w:tcBorders>
              <w:top w:val="nil"/>
              <w:left w:val="nil"/>
              <w:bottom w:val="single" w:sz="4" w:space="0" w:color="auto"/>
              <w:right w:val="single" w:sz="4" w:space="0" w:color="auto"/>
            </w:tcBorders>
            <w:shd w:val="clear" w:color="auto" w:fill="auto"/>
            <w:noWrap/>
            <w:vAlign w:val="center"/>
            <w:hideMark/>
          </w:tcPr>
          <w:p w14:paraId="78B1218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w:t>
            </w:r>
          </w:p>
        </w:tc>
        <w:tc>
          <w:tcPr>
            <w:tcW w:w="447" w:type="pct"/>
            <w:tcBorders>
              <w:top w:val="nil"/>
              <w:left w:val="nil"/>
              <w:bottom w:val="single" w:sz="4" w:space="0" w:color="auto"/>
              <w:right w:val="single" w:sz="4" w:space="0" w:color="auto"/>
            </w:tcBorders>
            <w:shd w:val="clear" w:color="auto" w:fill="auto"/>
            <w:noWrap/>
            <w:vAlign w:val="center"/>
            <w:hideMark/>
          </w:tcPr>
          <w:p w14:paraId="3E61486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75.0 (8)</w:t>
            </w:r>
          </w:p>
        </w:tc>
        <w:tc>
          <w:tcPr>
            <w:tcW w:w="447" w:type="pct"/>
            <w:tcBorders>
              <w:top w:val="nil"/>
              <w:left w:val="nil"/>
              <w:bottom w:val="single" w:sz="4" w:space="0" w:color="auto"/>
              <w:right w:val="single" w:sz="4" w:space="0" w:color="auto"/>
            </w:tcBorders>
            <w:shd w:val="clear" w:color="auto" w:fill="auto"/>
            <w:noWrap/>
            <w:vAlign w:val="center"/>
            <w:hideMark/>
          </w:tcPr>
          <w:p w14:paraId="3522C4E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83.3 (12)</w:t>
            </w:r>
          </w:p>
        </w:tc>
        <w:tc>
          <w:tcPr>
            <w:tcW w:w="716" w:type="pct"/>
            <w:tcBorders>
              <w:top w:val="nil"/>
              <w:left w:val="nil"/>
              <w:bottom w:val="single" w:sz="4" w:space="0" w:color="auto"/>
              <w:right w:val="single" w:sz="4" w:space="0" w:color="auto"/>
            </w:tcBorders>
            <w:shd w:val="clear" w:color="auto" w:fill="auto"/>
            <w:noWrap/>
            <w:vAlign w:val="center"/>
            <w:hideMark/>
          </w:tcPr>
          <w:p w14:paraId="11E96C1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(5)</w:t>
            </w:r>
          </w:p>
        </w:tc>
        <w:tc>
          <w:tcPr>
            <w:tcW w:w="557" w:type="pct"/>
            <w:tcBorders>
              <w:top w:val="nil"/>
              <w:left w:val="nil"/>
              <w:bottom w:val="single" w:sz="4" w:space="0" w:color="auto"/>
              <w:right w:val="single" w:sz="4" w:space="0" w:color="auto"/>
            </w:tcBorders>
            <w:shd w:val="clear" w:color="auto" w:fill="auto"/>
            <w:vAlign w:val="center"/>
            <w:hideMark/>
          </w:tcPr>
          <w:p w14:paraId="42E4D72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601F6F8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5DBC5B9C"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C732A4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31</w:t>
            </w:r>
          </w:p>
        </w:tc>
        <w:tc>
          <w:tcPr>
            <w:tcW w:w="316" w:type="pct"/>
            <w:tcBorders>
              <w:top w:val="nil"/>
              <w:left w:val="nil"/>
              <w:bottom w:val="single" w:sz="4" w:space="0" w:color="auto"/>
              <w:right w:val="single" w:sz="4" w:space="0" w:color="auto"/>
            </w:tcBorders>
            <w:shd w:val="clear" w:color="auto" w:fill="auto"/>
            <w:noWrap/>
            <w:vAlign w:val="center"/>
            <w:hideMark/>
          </w:tcPr>
          <w:p w14:paraId="492A547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2019</w:t>
            </w:r>
          </w:p>
        </w:tc>
        <w:tc>
          <w:tcPr>
            <w:tcW w:w="744" w:type="pct"/>
            <w:tcBorders>
              <w:top w:val="nil"/>
              <w:left w:val="nil"/>
              <w:bottom w:val="single" w:sz="4" w:space="0" w:color="auto"/>
              <w:right w:val="single" w:sz="4" w:space="0" w:color="auto"/>
            </w:tcBorders>
            <w:shd w:val="clear" w:color="auto" w:fill="auto"/>
            <w:vAlign w:val="center"/>
            <w:hideMark/>
          </w:tcPr>
          <w:p w14:paraId="77F63AA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3C3617E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42</w:t>
            </w:r>
          </w:p>
        </w:tc>
        <w:tc>
          <w:tcPr>
            <w:tcW w:w="425" w:type="pct"/>
            <w:tcBorders>
              <w:top w:val="nil"/>
              <w:left w:val="nil"/>
              <w:bottom w:val="single" w:sz="4" w:space="0" w:color="auto"/>
              <w:right w:val="single" w:sz="4" w:space="0" w:color="auto"/>
            </w:tcBorders>
            <w:shd w:val="clear" w:color="auto" w:fill="auto"/>
            <w:noWrap/>
            <w:vAlign w:val="center"/>
            <w:hideMark/>
          </w:tcPr>
          <w:p w14:paraId="0240BC8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17</w:t>
            </w:r>
          </w:p>
        </w:tc>
        <w:tc>
          <w:tcPr>
            <w:tcW w:w="447" w:type="pct"/>
            <w:tcBorders>
              <w:top w:val="nil"/>
              <w:left w:val="nil"/>
              <w:bottom w:val="single" w:sz="4" w:space="0" w:color="auto"/>
              <w:right w:val="single" w:sz="4" w:space="0" w:color="auto"/>
            </w:tcBorders>
            <w:shd w:val="clear" w:color="auto" w:fill="auto"/>
            <w:noWrap/>
            <w:vAlign w:val="center"/>
            <w:hideMark/>
          </w:tcPr>
          <w:p w14:paraId="088D9AA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74.5 (51)</w:t>
            </w:r>
          </w:p>
        </w:tc>
        <w:tc>
          <w:tcPr>
            <w:tcW w:w="447" w:type="pct"/>
            <w:tcBorders>
              <w:top w:val="nil"/>
              <w:left w:val="nil"/>
              <w:bottom w:val="single" w:sz="4" w:space="0" w:color="auto"/>
              <w:right w:val="single" w:sz="4" w:space="0" w:color="auto"/>
            </w:tcBorders>
            <w:shd w:val="clear" w:color="auto" w:fill="auto"/>
            <w:noWrap/>
            <w:vAlign w:val="center"/>
            <w:hideMark/>
          </w:tcPr>
          <w:p w14:paraId="3B72CC1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80.0 (80)</w:t>
            </w:r>
          </w:p>
        </w:tc>
        <w:tc>
          <w:tcPr>
            <w:tcW w:w="716" w:type="pct"/>
            <w:tcBorders>
              <w:top w:val="nil"/>
              <w:left w:val="nil"/>
              <w:bottom w:val="single" w:sz="4" w:space="0" w:color="auto"/>
              <w:right w:val="single" w:sz="4" w:space="0" w:color="auto"/>
            </w:tcBorders>
            <w:shd w:val="clear" w:color="auto" w:fill="auto"/>
            <w:noWrap/>
            <w:vAlign w:val="center"/>
            <w:hideMark/>
          </w:tcPr>
          <w:p w14:paraId="3E0B790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592E58A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hideMark/>
          </w:tcPr>
          <w:p w14:paraId="620B11F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(1)</w:t>
            </w:r>
          </w:p>
        </w:tc>
      </w:tr>
      <w:tr w:rsidR="00C549D8" w:rsidRPr="00677507" w14:paraId="3F809CA2"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E1362B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32</w:t>
            </w:r>
          </w:p>
        </w:tc>
        <w:tc>
          <w:tcPr>
            <w:tcW w:w="316" w:type="pct"/>
            <w:tcBorders>
              <w:top w:val="nil"/>
              <w:left w:val="nil"/>
              <w:bottom w:val="single" w:sz="4" w:space="0" w:color="auto"/>
              <w:right w:val="single" w:sz="4" w:space="0" w:color="auto"/>
            </w:tcBorders>
            <w:shd w:val="clear" w:color="auto" w:fill="auto"/>
            <w:noWrap/>
            <w:vAlign w:val="center"/>
            <w:hideMark/>
          </w:tcPr>
          <w:p w14:paraId="68BDCCC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2012</w:t>
            </w:r>
          </w:p>
        </w:tc>
        <w:tc>
          <w:tcPr>
            <w:tcW w:w="744" w:type="pct"/>
            <w:tcBorders>
              <w:top w:val="nil"/>
              <w:left w:val="nil"/>
              <w:bottom w:val="single" w:sz="4" w:space="0" w:color="auto"/>
              <w:right w:val="single" w:sz="4" w:space="0" w:color="auto"/>
            </w:tcBorders>
            <w:shd w:val="clear" w:color="auto" w:fill="auto"/>
            <w:noWrap/>
            <w:vAlign w:val="center"/>
            <w:hideMark/>
          </w:tcPr>
          <w:p w14:paraId="5466F6F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Aleutians West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0D1E474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214</w:t>
            </w:r>
          </w:p>
        </w:tc>
        <w:tc>
          <w:tcPr>
            <w:tcW w:w="425" w:type="pct"/>
            <w:tcBorders>
              <w:top w:val="nil"/>
              <w:left w:val="nil"/>
              <w:bottom w:val="single" w:sz="4" w:space="0" w:color="auto"/>
              <w:right w:val="single" w:sz="4" w:space="0" w:color="auto"/>
            </w:tcBorders>
            <w:shd w:val="clear" w:color="auto" w:fill="auto"/>
            <w:noWrap/>
            <w:vAlign w:val="center"/>
            <w:hideMark/>
          </w:tcPr>
          <w:p w14:paraId="5DA1B3A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w:t>
            </w:r>
          </w:p>
        </w:tc>
        <w:tc>
          <w:tcPr>
            <w:tcW w:w="447" w:type="pct"/>
            <w:tcBorders>
              <w:top w:val="nil"/>
              <w:left w:val="nil"/>
              <w:bottom w:val="single" w:sz="4" w:space="0" w:color="auto"/>
              <w:right w:val="single" w:sz="4" w:space="0" w:color="auto"/>
            </w:tcBorders>
            <w:shd w:val="clear" w:color="auto" w:fill="auto"/>
            <w:noWrap/>
            <w:vAlign w:val="center"/>
            <w:hideMark/>
          </w:tcPr>
          <w:p w14:paraId="1F7507D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 (5)</w:t>
            </w:r>
          </w:p>
        </w:tc>
        <w:tc>
          <w:tcPr>
            <w:tcW w:w="447" w:type="pct"/>
            <w:tcBorders>
              <w:top w:val="nil"/>
              <w:left w:val="nil"/>
              <w:bottom w:val="single" w:sz="4" w:space="0" w:color="auto"/>
              <w:right w:val="single" w:sz="4" w:space="0" w:color="auto"/>
            </w:tcBorders>
            <w:shd w:val="clear" w:color="auto" w:fill="auto"/>
            <w:noWrap/>
            <w:vAlign w:val="center"/>
            <w:hideMark/>
          </w:tcPr>
          <w:p w14:paraId="67BAD9E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41.4 (29)</w:t>
            </w:r>
          </w:p>
        </w:tc>
        <w:tc>
          <w:tcPr>
            <w:tcW w:w="716" w:type="pct"/>
            <w:tcBorders>
              <w:top w:val="nil"/>
              <w:left w:val="nil"/>
              <w:bottom w:val="single" w:sz="4" w:space="0" w:color="auto"/>
              <w:right w:val="single" w:sz="4" w:space="0" w:color="auto"/>
            </w:tcBorders>
            <w:shd w:val="clear" w:color="auto" w:fill="auto"/>
            <w:noWrap/>
            <w:vAlign w:val="center"/>
            <w:hideMark/>
          </w:tcPr>
          <w:p w14:paraId="0647985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03AB23E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578C616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(1)</w:t>
            </w:r>
          </w:p>
        </w:tc>
      </w:tr>
      <w:tr w:rsidR="00C549D8" w:rsidRPr="00677507" w14:paraId="4F1D6563"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405B6E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33</w:t>
            </w:r>
          </w:p>
        </w:tc>
        <w:tc>
          <w:tcPr>
            <w:tcW w:w="316" w:type="pct"/>
            <w:tcBorders>
              <w:top w:val="nil"/>
              <w:left w:val="nil"/>
              <w:bottom w:val="single" w:sz="4" w:space="0" w:color="auto"/>
              <w:right w:val="single" w:sz="4" w:space="0" w:color="auto"/>
            </w:tcBorders>
            <w:shd w:val="clear" w:color="auto" w:fill="auto"/>
            <w:noWrap/>
            <w:vAlign w:val="center"/>
            <w:hideMark/>
          </w:tcPr>
          <w:p w14:paraId="2A45F99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2019</w:t>
            </w:r>
          </w:p>
        </w:tc>
        <w:tc>
          <w:tcPr>
            <w:tcW w:w="744" w:type="pct"/>
            <w:tcBorders>
              <w:top w:val="nil"/>
              <w:left w:val="nil"/>
              <w:bottom w:val="single" w:sz="4" w:space="0" w:color="auto"/>
              <w:right w:val="single" w:sz="4" w:space="0" w:color="auto"/>
            </w:tcBorders>
            <w:shd w:val="clear" w:color="auto" w:fill="auto"/>
            <w:vAlign w:val="center"/>
            <w:hideMark/>
          </w:tcPr>
          <w:p w14:paraId="598592A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7458580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124</w:t>
            </w:r>
          </w:p>
        </w:tc>
        <w:tc>
          <w:tcPr>
            <w:tcW w:w="425" w:type="pct"/>
            <w:tcBorders>
              <w:top w:val="nil"/>
              <w:left w:val="nil"/>
              <w:bottom w:val="single" w:sz="4" w:space="0" w:color="auto"/>
              <w:right w:val="single" w:sz="4" w:space="0" w:color="auto"/>
            </w:tcBorders>
            <w:shd w:val="clear" w:color="auto" w:fill="auto"/>
            <w:noWrap/>
            <w:vAlign w:val="center"/>
            <w:hideMark/>
          </w:tcPr>
          <w:p w14:paraId="7C36D1D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w:t>
            </w:r>
          </w:p>
        </w:tc>
        <w:tc>
          <w:tcPr>
            <w:tcW w:w="447" w:type="pct"/>
            <w:tcBorders>
              <w:top w:val="nil"/>
              <w:left w:val="nil"/>
              <w:bottom w:val="single" w:sz="4" w:space="0" w:color="auto"/>
              <w:right w:val="single" w:sz="4" w:space="0" w:color="auto"/>
            </w:tcBorders>
            <w:shd w:val="clear" w:color="auto" w:fill="auto"/>
            <w:noWrap/>
            <w:vAlign w:val="center"/>
            <w:hideMark/>
          </w:tcPr>
          <w:p w14:paraId="5E1C631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76.8 (56)</w:t>
            </w:r>
          </w:p>
        </w:tc>
        <w:tc>
          <w:tcPr>
            <w:tcW w:w="447" w:type="pct"/>
            <w:tcBorders>
              <w:top w:val="nil"/>
              <w:left w:val="nil"/>
              <w:bottom w:val="single" w:sz="4" w:space="0" w:color="auto"/>
              <w:right w:val="single" w:sz="4" w:space="0" w:color="auto"/>
            </w:tcBorders>
            <w:shd w:val="clear" w:color="auto" w:fill="auto"/>
            <w:noWrap/>
            <w:vAlign w:val="center"/>
            <w:hideMark/>
          </w:tcPr>
          <w:p w14:paraId="021268A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74.3 (175)</w:t>
            </w:r>
          </w:p>
        </w:tc>
        <w:tc>
          <w:tcPr>
            <w:tcW w:w="716" w:type="pct"/>
            <w:tcBorders>
              <w:top w:val="nil"/>
              <w:left w:val="nil"/>
              <w:bottom w:val="single" w:sz="4" w:space="0" w:color="auto"/>
              <w:right w:val="single" w:sz="4" w:space="0" w:color="auto"/>
            </w:tcBorders>
            <w:shd w:val="clear" w:color="auto" w:fill="auto"/>
            <w:noWrap/>
            <w:vAlign w:val="center"/>
            <w:hideMark/>
          </w:tcPr>
          <w:p w14:paraId="1745E62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6F9C0A7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noWrap/>
            <w:hideMark/>
          </w:tcPr>
          <w:p w14:paraId="504A57F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(0)</w:t>
            </w:r>
          </w:p>
        </w:tc>
      </w:tr>
      <w:tr w:rsidR="00C549D8" w:rsidRPr="00677507" w14:paraId="7BE62B0B"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35C76BD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w:t>
            </w:r>
          </w:p>
        </w:tc>
        <w:tc>
          <w:tcPr>
            <w:tcW w:w="316" w:type="pct"/>
            <w:tcBorders>
              <w:top w:val="nil"/>
              <w:left w:val="nil"/>
              <w:bottom w:val="single" w:sz="4" w:space="0" w:color="auto"/>
              <w:right w:val="single" w:sz="4" w:space="0" w:color="auto"/>
            </w:tcBorders>
            <w:shd w:val="clear" w:color="auto" w:fill="auto"/>
            <w:noWrap/>
            <w:vAlign w:val="center"/>
            <w:hideMark/>
          </w:tcPr>
          <w:p w14:paraId="3E801D7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2017</w:t>
            </w:r>
          </w:p>
        </w:tc>
        <w:tc>
          <w:tcPr>
            <w:tcW w:w="744" w:type="pct"/>
            <w:tcBorders>
              <w:top w:val="nil"/>
              <w:left w:val="nil"/>
              <w:bottom w:val="single" w:sz="4" w:space="0" w:color="auto"/>
              <w:right w:val="single" w:sz="4" w:space="0" w:color="auto"/>
            </w:tcBorders>
            <w:shd w:val="clear" w:color="auto" w:fill="auto"/>
            <w:noWrap/>
            <w:vAlign w:val="center"/>
            <w:hideMark/>
          </w:tcPr>
          <w:p w14:paraId="53F8728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7D4F1D6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271</w:t>
            </w:r>
          </w:p>
        </w:tc>
        <w:tc>
          <w:tcPr>
            <w:tcW w:w="425" w:type="pct"/>
            <w:tcBorders>
              <w:top w:val="nil"/>
              <w:left w:val="nil"/>
              <w:bottom w:val="single" w:sz="4" w:space="0" w:color="auto"/>
              <w:right w:val="single" w:sz="4" w:space="0" w:color="auto"/>
            </w:tcBorders>
            <w:shd w:val="clear" w:color="auto" w:fill="auto"/>
            <w:noWrap/>
            <w:vAlign w:val="center"/>
            <w:hideMark/>
          </w:tcPr>
          <w:p w14:paraId="5F28E41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w:t>
            </w:r>
          </w:p>
        </w:tc>
        <w:tc>
          <w:tcPr>
            <w:tcW w:w="447" w:type="pct"/>
            <w:tcBorders>
              <w:top w:val="nil"/>
              <w:left w:val="nil"/>
              <w:bottom w:val="single" w:sz="4" w:space="0" w:color="auto"/>
              <w:right w:val="single" w:sz="4" w:space="0" w:color="auto"/>
            </w:tcBorders>
            <w:shd w:val="clear" w:color="auto" w:fill="auto"/>
            <w:noWrap/>
            <w:vAlign w:val="center"/>
            <w:hideMark/>
          </w:tcPr>
          <w:p w14:paraId="3EC4471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63.6 (11)</w:t>
            </w:r>
          </w:p>
        </w:tc>
        <w:tc>
          <w:tcPr>
            <w:tcW w:w="447" w:type="pct"/>
            <w:tcBorders>
              <w:top w:val="nil"/>
              <w:left w:val="nil"/>
              <w:bottom w:val="single" w:sz="4" w:space="0" w:color="auto"/>
              <w:right w:val="single" w:sz="4" w:space="0" w:color="auto"/>
            </w:tcBorders>
            <w:shd w:val="clear" w:color="auto" w:fill="auto"/>
            <w:noWrap/>
            <w:vAlign w:val="center"/>
            <w:hideMark/>
          </w:tcPr>
          <w:p w14:paraId="0AE8F2D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33.9 (239)</w:t>
            </w:r>
          </w:p>
        </w:tc>
        <w:tc>
          <w:tcPr>
            <w:tcW w:w="716" w:type="pct"/>
            <w:tcBorders>
              <w:top w:val="nil"/>
              <w:left w:val="nil"/>
              <w:bottom w:val="single" w:sz="4" w:space="0" w:color="auto"/>
              <w:right w:val="single" w:sz="4" w:space="0" w:color="auto"/>
            </w:tcBorders>
            <w:shd w:val="clear" w:color="auto" w:fill="auto"/>
            <w:noWrap/>
            <w:vAlign w:val="center"/>
            <w:hideMark/>
          </w:tcPr>
          <w:p w14:paraId="25B7CFC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17AB0AA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17C501E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56BAFCA3"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80E2D1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35</w:t>
            </w:r>
          </w:p>
        </w:tc>
        <w:tc>
          <w:tcPr>
            <w:tcW w:w="316" w:type="pct"/>
            <w:tcBorders>
              <w:top w:val="nil"/>
              <w:left w:val="nil"/>
              <w:bottom w:val="single" w:sz="4" w:space="0" w:color="auto"/>
              <w:right w:val="single" w:sz="4" w:space="0" w:color="auto"/>
            </w:tcBorders>
            <w:shd w:val="clear" w:color="auto" w:fill="auto"/>
            <w:noWrap/>
            <w:vAlign w:val="center"/>
            <w:hideMark/>
          </w:tcPr>
          <w:p w14:paraId="62E3F0E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2010</w:t>
            </w:r>
          </w:p>
        </w:tc>
        <w:tc>
          <w:tcPr>
            <w:tcW w:w="744" w:type="pct"/>
            <w:tcBorders>
              <w:top w:val="nil"/>
              <w:left w:val="nil"/>
              <w:bottom w:val="single" w:sz="4" w:space="0" w:color="auto"/>
              <w:right w:val="single" w:sz="4" w:space="0" w:color="auto"/>
            </w:tcBorders>
            <w:shd w:val="clear" w:color="auto" w:fill="auto"/>
            <w:vAlign w:val="center"/>
            <w:hideMark/>
          </w:tcPr>
          <w:p w14:paraId="5D9E37F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19D6F63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40</w:t>
            </w:r>
          </w:p>
        </w:tc>
        <w:tc>
          <w:tcPr>
            <w:tcW w:w="425" w:type="pct"/>
            <w:tcBorders>
              <w:top w:val="nil"/>
              <w:left w:val="nil"/>
              <w:bottom w:val="single" w:sz="4" w:space="0" w:color="auto"/>
              <w:right w:val="single" w:sz="4" w:space="0" w:color="auto"/>
            </w:tcBorders>
            <w:shd w:val="clear" w:color="auto" w:fill="auto"/>
            <w:noWrap/>
            <w:vAlign w:val="center"/>
            <w:hideMark/>
          </w:tcPr>
          <w:p w14:paraId="66AFBDB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0</w:t>
            </w:r>
          </w:p>
        </w:tc>
        <w:tc>
          <w:tcPr>
            <w:tcW w:w="447" w:type="pct"/>
            <w:tcBorders>
              <w:top w:val="nil"/>
              <w:left w:val="nil"/>
              <w:bottom w:val="single" w:sz="4" w:space="0" w:color="auto"/>
              <w:right w:val="single" w:sz="4" w:space="0" w:color="auto"/>
            </w:tcBorders>
            <w:shd w:val="clear" w:color="auto" w:fill="auto"/>
            <w:noWrap/>
            <w:vAlign w:val="center"/>
            <w:hideMark/>
          </w:tcPr>
          <w:p w14:paraId="7F0E28B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77.4 (31)</w:t>
            </w:r>
          </w:p>
        </w:tc>
        <w:tc>
          <w:tcPr>
            <w:tcW w:w="447" w:type="pct"/>
            <w:tcBorders>
              <w:top w:val="nil"/>
              <w:left w:val="nil"/>
              <w:bottom w:val="single" w:sz="4" w:space="0" w:color="auto"/>
              <w:right w:val="single" w:sz="4" w:space="0" w:color="auto"/>
            </w:tcBorders>
            <w:shd w:val="clear" w:color="auto" w:fill="auto"/>
            <w:noWrap/>
            <w:vAlign w:val="center"/>
            <w:hideMark/>
          </w:tcPr>
          <w:p w14:paraId="5D3CCB6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81.3 (48)</w:t>
            </w:r>
          </w:p>
        </w:tc>
        <w:tc>
          <w:tcPr>
            <w:tcW w:w="716" w:type="pct"/>
            <w:tcBorders>
              <w:top w:val="nil"/>
              <w:left w:val="nil"/>
              <w:bottom w:val="single" w:sz="4" w:space="0" w:color="auto"/>
              <w:right w:val="single" w:sz="4" w:space="0" w:color="auto"/>
            </w:tcBorders>
            <w:shd w:val="clear" w:color="auto" w:fill="auto"/>
            <w:noWrap/>
            <w:vAlign w:val="center"/>
            <w:hideMark/>
          </w:tcPr>
          <w:p w14:paraId="0053D68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Indeterminant (4)</w:t>
            </w:r>
          </w:p>
        </w:tc>
        <w:tc>
          <w:tcPr>
            <w:tcW w:w="557" w:type="pct"/>
            <w:tcBorders>
              <w:top w:val="nil"/>
              <w:left w:val="nil"/>
              <w:bottom w:val="single" w:sz="4" w:space="0" w:color="auto"/>
              <w:right w:val="single" w:sz="4" w:space="0" w:color="auto"/>
            </w:tcBorders>
            <w:shd w:val="clear" w:color="auto" w:fill="auto"/>
            <w:vAlign w:val="center"/>
            <w:hideMark/>
          </w:tcPr>
          <w:p w14:paraId="2B58F38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noWrap/>
            <w:hideMark/>
          </w:tcPr>
          <w:p w14:paraId="0E831B4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7</w:t>
            </w:r>
            <w:r w:rsidRPr="00677507">
              <w:rPr>
                <w:sz w:val="16"/>
                <w:szCs w:val="16"/>
              </w:rPr>
              <w:t xml:space="preserve"> (0)</w:t>
            </w:r>
          </w:p>
        </w:tc>
      </w:tr>
      <w:tr w:rsidR="00C549D8" w:rsidRPr="00677507" w14:paraId="0BCDAB0B"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E7AE4B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36</w:t>
            </w:r>
          </w:p>
        </w:tc>
        <w:tc>
          <w:tcPr>
            <w:tcW w:w="316" w:type="pct"/>
            <w:tcBorders>
              <w:top w:val="nil"/>
              <w:left w:val="nil"/>
              <w:bottom w:val="single" w:sz="4" w:space="0" w:color="auto"/>
              <w:right w:val="single" w:sz="4" w:space="0" w:color="auto"/>
            </w:tcBorders>
            <w:shd w:val="clear" w:color="auto" w:fill="auto"/>
            <w:noWrap/>
            <w:vAlign w:val="center"/>
            <w:hideMark/>
          </w:tcPr>
          <w:p w14:paraId="2BA5F33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2010</w:t>
            </w:r>
          </w:p>
        </w:tc>
        <w:tc>
          <w:tcPr>
            <w:tcW w:w="744" w:type="pct"/>
            <w:tcBorders>
              <w:top w:val="nil"/>
              <w:left w:val="nil"/>
              <w:bottom w:val="single" w:sz="4" w:space="0" w:color="auto"/>
              <w:right w:val="single" w:sz="4" w:space="0" w:color="auto"/>
            </w:tcBorders>
            <w:shd w:val="clear" w:color="auto" w:fill="auto"/>
            <w:noWrap/>
            <w:vAlign w:val="center"/>
            <w:hideMark/>
          </w:tcPr>
          <w:p w14:paraId="1871371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4A5A3AB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99</w:t>
            </w:r>
          </w:p>
        </w:tc>
        <w:tc>
          <w:tcPr>
            <w:tcW w:w="425" w:type="pct"/>
            <w:tcBorders>
              <w:top w:val="nil"/>
              <w:left w:val="nil"/>
              <w:bottom w:val="single" w:sz="4" w:space="0" w:color="auto"/>
              <w:right w:val="single" w:sz="4" w:space="0" w:color="auto"/>
            </w:tcBorders>
            <w:shd w:val="clear" w:color="auto" w:fill="auto"/>
            <w:noWrap/>
            <w:vAlign w:val="center"/>
            <w:hideMark/>
          </w:tcPr>
          <w:p w14:paraId="028BCA3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w:t>
            </w:r>
          </w:p>
        </w:tc>
        <w:tc>
          <w:tcPr>
            <w:tcW w:w="447" w:type="pct"/>
            <w:tcBorders>
              <w:top w:val="nil"/>
              <w:left w:val="nil"/>
              <w:bottom w:val="single" w:sz="4" w:space="0" w:color="auto"/>
              <w:right w:val="single" w:sz="4" w:space="0" w:color="auto"/>
            </w:tcBorders>
            <w:shd w:val="clear" w:color="auto" w:fill="auto"/>
            <w:noWrap/>
            <w:vAlign w:val="center"/>
            <w:hideMark/>
          </w:tcPr>
          <w:p w14:paraId="47D94EE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 (13)</w:t>
            </w:r>
          </w:p>
        </w:tc>
        <w:tc>
          <w:tcPr>
            <w:tcW w:w="447" w:type="pct"/>
            <w:tcBorders>
              <w:top w:val="nil"/>
              <w:left w:val="nil"/>
              <w:bottom w:val="single" w:sz="4" w:space="0" w:color="auto"/>
              <w:right w:val="single" w:sz="4" w:space="0" w:color="auto"/>
            </w:tcBorders>
            <w:shd w:val="clear" w:color="auto" w:fill="auto"/>
            <w:noWrap/>
            <w:vAlign w:val="center"/>
            <w:hideMark/>
          </w:tcPr>
          <w:p w14:paraId="76B4291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68.0 (50)</w:t>
            </w:r>
          </w:p>
        </w:tc>
        <w:tc>
          <w:tcPr>
            <w:tcW w:w="716" w:type="pct"/>
            <w:tcBorders>
              <w:top w:val="nil"/>
              <w:left w:val="nil"/>
              <w:bottom w:val="single" w:sz="4" w:space="0" w:color="auto"/>
              <w:right w:val="single" w:sz="4" w:space="0" w:color="auto"/>
            </w:tcBorders>
            <w:shd w:val="clear" w:color="auto" w:fill="auto"/>
            <w:noWrap/>
            <w:vAlign w:val="center"/>
            <w:hideMark/>
          </w:tcPr>
          <w:p w14:paraId="7898506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(2)</w:t>
            </w:r>
          </w:p>
        </w:tc>
        <w:tc>
          <w:tcPr>
            <w:tcW w:w="557" w:type="pct"/>
            <w:tcBorders>
              <w:top w:val="nil"/>
              <w:left w:val="nil"/>
              <w:bottom w:val="single" w:sz="4" w:space="0" w:color="auto"/>
              <w:right w:val="single" w:sz="4" w:space="0" w:color="auto"/>
            </w:tcBorders>
            <w:shd w:val="clear" w:color="auto" w:fill="auto"/>
            <w:vAlign w:val="center"/>
            <w:hideMark/>
          </w:tcPr>
          <w:p w14:paraId="0651A0E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04960F1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(0)</w:t>
            </w:r>
          </w:p>
        </w:tc>
      </w:tr>
      <w:tr w:rsidR="00C549D8" w:rsidRPr="00677507" w14:paraId="6567593B"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6C27759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37</w:t>
            </w:r>
          </w:p>
        </w:tc>
        <w:tc>
          <w:tcPr>
            <w:tcW w:w="316" w:type="pct"/>
            <w:tcBorders>
              <w:top w:val="nil"/>
              <w:left w:val="nil"/>
              <w:bottom w:val="single" w:sz="4" w:space="0" w:color="auto"/>
              <w:right w:val="single" w:sz="4" w:space="0" w:color="auto"/>
            </w:tcBorders>
            <w:shd w:val="clear" w:color="auto" w:fill="auto"/>
            <w:noWrap/>
            <w:vAlign w:val="center"/>
            <w:hideMark/>
          </w:tcPr>
          <w:p w14:paraId="40D8508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2018</w:t>
            </w:r>
          </w:p>
        </w:tc>
        <w:tc>
          <w:tcPr>
            <w:tcW w:w="744" w:type="pct"/>
            <w:tcBorders>
              <w:top w:val="nil"/>
              <w:left w:val="nil"/>
              <w:bottom w:val="single" w:sz="4" w:space="0" w:color="auto"/>
              <w:right w:val="single" w:sz="4" w:space="0" w:color="auto"/>
            </w:tcBorders>
            <w:shd w:val="clear" w:color="auto" w:fill="auto"/>
            <w:noWrap/>
            <w:vAlign w:val="center"/>
            <w:hideMark/>
          </w:tcPr>
          <w:p w14:paraId="4596C10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Nome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4378364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w:t>
            </w:r>
          </w:p>
        </w:tc>
        <w:tc>
          <w:tcPr>
            <w:tcW w:w="425" w:type="pct"/>
            <w:tcBorders>
              <w:top w:val="nil"/>
              <w:left w:val="nil"/>
              <w:bottom w:val="single" w:sz="4" w:space="0" w:color="auto"/>
              <w:right w:val="single" w:sz="4" w:space="0" w:color="auto"/>
            </w:tcBorders>
            <w:shd w:val="clear" w:color="auto" w:fill="auto"/>
            <w:noWrap/>
            <w:vAlign w:val="center"/>
            <w:hideMark/>
          </w:tcPr>
          <w:p w14:paraId="75C6607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0</w:t>
            </w:r>
          </w:p>
        </w:tc>
        <w:tc>
          <w:tcPr>
            <w:tcW w:w="447" w:type="pct"/>
            <w:tcBorders>
              <w:top w:val="nil"/>
              <w:left w:val="nil"/>
              <w:bottom w:val="single" w:sz="4" w:space="0" w:color="auto"/>
              <w:right w:val="single" w:sz="4" w:space="0" w:color="auto"/>
            </w:tcBorders>
            <w:shd w:val="clear" w:color="auto" w:fill="auto"/>
            <w:noWrap/>
            <w:vAlign w:val="center"/>
            <w:hideMark/>
          </w:tcPr>
          <w:p w14:paraId="566F6A9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61.5 (13)</w:t>
            </w:r>
          </w:p>
        </w:tc>
        <w:tc>
          <w:tcPr>
            <w:tcW w:w="447" w:type="pct"/>
            <w:tcBorders>
              <w:top w:val="nil"/>
              <w:left w:val="nil"/>
              <w:bottom w:val="single" w:sz="4" w:space="0" w:color="auto"/>
              <w:right w:val="single" w:sz="4" w:space="0" w:color="auto"/>
            </w:tcBorders>
            <w:shd w:val="clear" w:color="auto" w:fill="auto"/>
            <w:noWrap/>
            <w:vAlign w:val="center"/>
            <w:hideMark/>
          </w:tcPr>
          <w:p w14:paraId="0B58963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63.6 (11)</w:t>
            </w:r>
          </w:p>
        </w:tc>
        <w:tc>
          <w:tcPr>
            <w:tcW w:w="716" w:type="pct"/>
            <w:tcBorders>
              <w:top w:val="nil"/>
              <w:left w:val="nil"/>
              <w:bottom w:val="single" w:sz="4" w:space="0" w:color="auto"/>
              <w:right w:val="single" w:sz="4" w:space="0" w:color="auto"/>
            </w:tcBorders>
            <w:shd w:val="clear" w:color="auto" w:fill="auto"/>
            <w:noWrap/>
            <w:vAlign w:val="center"/>
            <w:hideMark/>
          </w:tcPr>
          <w:p w14:paraId="6086BB4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 (3)</w:t>
            </w:r>
          </w:p>
        </w:tc>
        <w:tc>
          <w:tcPr>
            <w:tcW w:w="557" w:type="pct"/>
            <w:tcBorders>
              <w:top w:val="nil"/>
              <w:left w:val="nil"/>
              <w:bottom w:val="single" w:sz="4" w:space="0" w:color="auto"/>
              <w:right w:val="single" w:sz="4" w:space="0" w:color="auto"/>
            </w:tcBorders>
            <w:shd w:val="clear" w:color="auto" w:fill="auto"/>
            <w:vAlign w:val="center"/>
            <w:hideMark/>
          </w:tcPr>
          <w:p w14:paraId="2BCA843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Relapse</w:t>
            </w:r>
          </w:p>
        </w:tc>
        <w:tc>
          <w:tcPr>
            <w:tcW w:w="605" w:type="pct"/>
            <w:tcBorders>
              <w:top w:val="nil"/>
              <w:left w:val="nil"/>
              <w:bottom w:val="single" w:sz="4" w:space="0" w:color="auto"/>
              <w:right w:val="single" w:sz="4" w:space="0" w:color="auto"/>
            </w:tcBorders>
            <w:shd w:val="clear" w:color="auto" w:fill="auto"/>
            <w:hideMark/>
          </w:tcPr>
          <w:p w14:paraId="133EA5B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Relapse</w:t>
            </w:r>
            <w:r w:rsidRPr="00677507">
              <w:rPr>
                <w:sz w:val="16"/>
                <w:szCs w:val="16"/>
                <w:vertAlign w:val="superscript"/>
              </w:rPr>
              <w:t>6</w:t>
            </w:r>
            <w:r w:rsidRPr="00677507">
              <w:rPr>
                <w:sz w:val="16"/>
                <w:szCs w:val="16"/>
              </w:rPr>
              <w:t xml:space="preserve"> (1)</w:t>
            </w:r>
          </w:p>
        </w:tc>
      </w:tr>
      <w:tr w:rsidR="00C549D8" w:rsidRPr="00677507" w14:paraId="32C18A7E" w14:textId="77777777" w:rsidTr="008429B6">
        <w:trPr>
          <w:trHeight w:val="288"/>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8D715C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w:t>
            </w:r>
          </w:p>
        </w:tc>
        <w:tc>
          <w:tcPr>
            <w:tcW w:w="316" w:type="pct"/>
            <w:tcBorders>
              <w:top w:val="nil"/>
              <w:left w:val="nil"/>
              <w:bottom w:val="single" w:sz="4" w:space="0" w:color="auto"/>
              <w:right w:val="single" w:sz="4" w:space="0" w:color="auto"/>
            </w:tcBorders>
            <w:shd w:val="clear" w:color="auto" w:fill="auto"/>
            <w:noWrap/>
            <w:vAlign w:val="center"/>
            <w:hideMark/>
          </w:tcPr>
          <w:p w14:paraId="7E6B825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2016</w:t>
            </w:r>
          </w:p>
        </w:tc>
        <w:tc>
          <w:tcPr>
            <w:tcW w:w="744" w:type="pct"/>
            <w:tcBorders>
              <w:top w:val="nil"/>
              <w:left w:val="nil"/>
              <w:bottom w:val="single" w:sz="4" w:space="0" w:color="auto"/>
              <w:right w:val="single" w:sz="4" w:space="0" w:color="auto"/>
            </w:tcBorders>
            <w:shd w:val="clear" w:color="auto" w:fill="auto"/>
            <w:vAlign w:val="center"/>
            <w:hideMark/>
          </w:tcPr>
          <w:p w14:paraId="7D73C73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Bethel Census Area</w:t>
            </w:r>
          </w:p>
        </w:tc>
        <w:tc>
          <w:tcPr>
            <w:tcW w:w="411" w:type="pct"/>
            <w:tcBorders>
              <w:top w:val="nil"/>
              <w:left w:val="nil"/>
              <w:bottom w:val="single" w:sz="4" w:space="0" w:color="auto"/>
              <w:right w:val="single" w:sz="4" w:space="0" w:color="auto"/>
            </w:tcBorders>
            <w:shd w:val="clear" w:color="auto" w:fill="auto"/>
            <w:noWrap/>
            <w:vAlign w:val="center"/>
            <w:hideMark/>
          </w:tcPr>
          <w:p w14:paraId="5DADE4F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155</w:t>
            </w:r>
          </w:p>
        </w:tc>
        <w:tc>
          <w:tcPr>
            <w:tcW w:w="425" w:type="pct"/>
            <w:tcBorders>
              <w:top w:val="nil"/>
              <w:left w:val="nil"/>
              <w:bottom w:val="single" w:sz="4" w:space="0" w:color="auto"/>
              <w:right w:val="single" w:sz="4" w:space="0" w:color="auto"/>
            </w:tcBorders>
            <w:shd w:val="clear" w:color="auto" w:fill="auto"/>
            <w:noWrap/>
            <w:vAlign w:val="center"/>
            <w:hideMark/>
          </w:tcPr>
          <w:p w14:paraId="7334BD4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78</w:t>
            </w:r>
          </w:p>
        </w:tc>
        <w:tc>
          <w:tcPr>
            <w:tcW w:w="447" w:type="pct"/>
            <w:tcBorders>
              <w:top w:val="nil"/>
              <w:left w:val="nil"/>
              <w:bottom w:val="single" w:sz="4" w:space="0" w:color="auto"/>
              <w:right w:val="single" w:sz="4" w:space="0" w:color="auto"/>
            </w:tcBorders>
            <w:shd w:val="clear" w:color="auto" w:fill="auto"/>
            <w:noWrap/>
            <w:vAlign w:val="center"/>
            <w:hideMark/>
          </w:tcPr>
          <w:p w14:paraId="494F255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75.0 (32)</w:t>
            </w:r>
          </w:p>
        </w:tc>
        <w:tc>
          <w:tcPr>
            <w:tcW w:w="447" w:type="pct"/>
            <w:tcBorders>
              <w:top w:val="nil"/>
              <w:left w:val="nil"/>
              <w:bottom w:val="single" w:sz="4" w:space="0" w:color="auto"/>
              <w:right w:val="single" w:sz="4" w:space="0" w:color="auto"/>
            </w:tcBorders>
            <w:shd w:val="clear" w:color="auto" w:fill="auto"/>
            <w:noWrap/>
            <w:vAlign w:val="center"/>
            <w:hideMark/>
          </w:tcPr>
          <w:p w14:paraId="7C574F1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70.1 (164)</w:t>
            </w:r>
          </w:p>
        </w:tc>
        <w:tc>
          <w:tcPr>
            <w:tcW w:w="716" w:type="pct"/>
            <w:tcBorders>
              <w:top w:val="nil"/>
              <w:left w:val="nil"/>
              <w:bottom w:val="single" w:sz="4" w:space="0" w:color="auto"/>
              <w:right w:val="single" w:sz="4" w:space="0" w:color="auto"/>
            </w:tcBorders>
            <w:shd w:val="clear" w:color="auto" w:fill="auto"/>
            <w:noWrap/>
            <w:vAlign w:val="center"/>
            <w:hideMark/>
          </w:tcPr>
          <w:p w14:paraId="3C822E2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 (1)</w:t>
            </w:r>
          </w:p>
        </w:tc>
        <w:tc>
          <w:tcPr>
            <w:tcW w:w="557" w:type="pct"/>
            <w:tcBorders>
              <w:top w:val="nil"/>
              <w:left w:val="nil"/>
              <w:bottom w:val="single" w:sz="4" w:space="0" w:color="auto"/>
              <w:right w:val="single" w:sz="4" w:space="0" w:color="auto"/>
            </w:tcBorders>
            <w:shd w:val="clear" w:color="auto" w:fill="auto"/>
            <w:noWrap/>
            <w:vAlign w:val="center"/>
            <w:hideMark/>
          </w:tcPr>
          <w:p w14:paraId="693241E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Reinfection</w:t>
            </w:r>
          </w:p>
        </w:tc>
        <w:tc>
          <w:tcPr>
            <w:tcW w:w="605" w:type="pct"/>
            <w:tcBorders>
              <w:top w:val="nil"/>
              <w:left w:val="nil"/>
              <w:bottom w:val="single" w:sz="4" w:space="0" w:color="auto"/>
              <w:right w:val="single" w:sz="4" w:space="0" w:color="auto"/>
            </w:tcBorders>
            <w:shd w:val="clear" w:color="auto" w:fill="auto"/>
            <w:noWrap/>
            <w:hideMark/>
          </w:tcPr>
          <w:p w14:paraId="4816EE5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sz w:val="16"/>
                <w:szCs w:val="16"/>
              </w:rPr>
              <w:t>Reinfection</w:t>
            </w:r>
            <w:r w:rsidRPr="00677507">
              <w:rPr>
                <w:sz w:val="16"/>
                <w:szCs w:val="16"/>
                <w:vertAlign w:val="superscript"/>
              </w:rPr>
              <w:t>6</w:t>
            </w:r>
            <w:r w:rsidRPr="00677507">
              <w:rPr>
                <w:sz w:val="16"/>
                <w:szCs w:val="16"/>
              </w:rPr>
              <w:t xml:space="preserve"> (4)</w:t>
            </w:r>
          </w:p>
        </w:tc>
      </w:tr>
    </w:tbl>
    <w:p w14:paraId="5ED17B5E" w14:textId="77777777" w:rsidR="00C549D8" w:rsidRPr="00677507" w:rsidRDefault="00C549D8" w:rsidP="00677507">
      <w:pPr>
        <w:spacing w:after="0" w:line="240" w:lineRule="auto"/>
        <w:rPr>
          <w:sz w:val="20"/>
          <w:szCs w:val="20"/>
        </w:rPr>
      </w:pPr>
      <w:r w:rsidRPr="00677507">
        <w:rPr>
          <w:sz w:val="20"/>
          <w:szCs w:val="20"/>
          <w:vertAlign w:val="superscript"/>
        </w:rPr>
        <w:t>1</w:t>
      </w:r>
      <w:r w:rsidRPr="00677507">
        <w:rPr>
          <w:sz w:val="20"/>
          <w:szCs w:val="20"/>
        </w:rPr>
        <w:t xml:space="preserve"> </w:t>
      </w:r>
      <w:proofErr w:type="spellStart"/>
      <w:r w:rsidRPr="00677507">
        <w:rPr>
          <w:sz w:val="20"/>
          <w:szCs w:val="20"/>
        </w:rPr>
        <w:t>wgSNP</w:t>
      </w:r>
      <w:proofErr w:type="spellEnd"/>
      <w:r w:rsidRPr="00677507">
        <w:rPr>
          <w:sz w:val="20"/>
          <w:szCs w:val="20"/>
        </w:rPr>
        <w:t xml:space="preserve"> distances from aggregate </w:t>
      </w:r>
      <w:proofErr w:type="spellStart"/>
      <w:r w:rsidRPr="00677507">
        <w:rPr>
          <w:sz w:val="20"/>
          <w:szCs w:val="20"/>
        </w:rPr>
        <w:t>wgSNP</w:t>
      </w:r>
      <w:proofErr w:type="spellEnd"/>
      <w:r w:rsidRPr="00677507">
        <w:rPr>
          <w:sz w:val="20"/>
          <w:szCs w:val="20"/>
        </w:rPr>
        <w:t xml:space="preserve"> comparison.</w:t>
      </w:r>
    </w:p>
    <w:p w14:paraId="2576BACA" w14:textId="77777777" w:rsidR="00C549D8" w:rsidRPr="00677507" w:rsidRDefault="00C549D8" w:rsidP="00677507">
      <w:pPr>
        <w:spacing w:after="0" w:line="240" w:lineRule="auto"/>
        <w:rPr>
          <w:sz w:val="20"/>
          <w:szCs w:val="20"/>
        </w:rPr>
      </w:pPr>
    </w:p>
    <w:p w14:paraId="56E8919A" w14:textId="77777777" w:rsidR="00C549D8" w:rsidRPr="00677507" w:rsidRDefault="00C549D8" w:rsidP="00677507">
      <w:pPr>
        <w:spacing w:after="0" w:line="240" w:lineRule="auto"/>
        <w:rPr>
          <w:sz w:val="20"/>
          <w:szCs w:val="20"/>
        </w:rPr>
      </w:pPr>
      <w:r w:rsidRPr="00677507">
        <w:rPr>
          <w:sz w:val="20"/>
          <w:szCs w:val="20"/>
          <w:vertAlign w:val="superscript"/>
        </w:rPr>
        <w:t>2</w:t>
      </w:r>
      <w:r w:rsidRPr="00677507">
        <w:rPr>
          <w:sz w:val="20"/>
          <w:szCs w:val="20"/>
        </w:rPr>
        <w:t xml:space="preserve"> Proportion of cases (excluding the initial case) counted in the same geographic area as the recurrent case during the period spanning two years prior to and 90 days following the recurrent case count date for which WGS data were available for an associated isolate. Number of cases (denominator for each coverage calculation) provided parenthetically.</w:t>
      </w:r>
    </w:p>
    <w:p w14:paraId="33269FF5" w14:textId="77777777" w:rsidR="00C549D8" w:rsidRPr="00677507" w:rsidRDefault="00C549D8" w:rsidP="00677507">
      <w:pPr>
        <w:spacing w:after="0" w:line="240" w:lineRule="auto"/>
        <w:rPr>
          <w:sz w:val="20"/>
          <w:szCs w:val="20"/>
        </w:rPr>
      </w:pPr>
    </w:p>
    <w:p w14:paraId="6BD339C4" w14:textId="77777777" w:rsidR="00C549D8" w:rsidRPr="00677507" w:rsidRDefault="00C549D8" w:rsidP="00677507">
      <w:pPr>
        <w:spacing w:after="0" w:line="240" w:lineRule="auto"/>
        <w:rPr>
          <w:sz w:val="20"/>
          <w:szCs w:val="20"/>
        </w:rPr>
      </w:pPr>
      <w:r w:rsidRPr="00677507">
        <w:rPr>
          <w:sz w:val="20"/>
          <w:szCs w:val="20"/>
          <w:vertAlign w:val="superscript"/>
        </w:rPr>
        <w:t>3</w:t>
      </w:r>
      <w:r w:rsidRPr="00677507">
        <w:rPr>
          <w:sz w:val="20"/>
          <w:szCs w:val="20"/>
        </w:rPr>
        <w:t xml:space="preserve"> Proportion of cases (excluding the initial case) counted in the same geographic area as the recurrent case during the period spanning the initial case count date and 90 days following the recurrent case count date for which WGS data were available for an associated isolate. Number of cases (denominator for each coverage calculation) provided parenthetically.</w:t>
      </w:r>
    </w:p>
    <w:p w14:paraId="215C0426" w14:textId="77777777" w:rsidR="00C549D8" w:rsidRPr="00677507" w:rsidRDefault="00C549D8" w:rsidP="00677507">
      <w:pPr>
        <w:spacing w:after="0" w:line="240" w:lineRule="auto"/>
        <w:rPr>
          <w:sz w:val="20"/>
          <w:szCs w:val="20"/>
        </w:rPr>
      </w:pPr>
    </w:p>
    <w:p w14:paraId="6217E7AA" w14:textId="77777777" w:rsidR="00C549D8" w:rsidRPr="00677507" w:rsidRDefault="00C549D8" w:rsidP="00677507">
      <w:pPr>
        <w:spacing w:after="0" w:line="240" w:lineRule="auto"/>
        <w:rPr>
          <w:sz w:val="20"/>
          <w:szCs w:val="20"/>
        </w:rPr>
      </w:pPr>
      <w:r w:rsidRPr="00677507">
        <w:rPr>
          <w:sz w:val="20"/>
          <w:szCs w:val="20"/>
          <w:vertAlign w:val="superscript"/>
        </w:rPr>
        <w:t>4</w:t>
      </w:r>
      <w:r w:rsidRPr="00677507">
        <w:rPr>
          <w:sz w:val="20"/>
          <w:szCs w:val="20"/>
        </w:rPr>
        <w:t xml:space="preserve"> See table 1 for detailed descriptions of attribution criteria.</w:t>
      </w:r>
    </w:p>
    <w:p w14:paraId="4A1F57FF" w14:textId="77777777" w:rsidR="00C549D8" w:rsidRPr="00677507" w:rsidRDefault="00C549D8" w:rsidP="00677507">
      <w:pPr>
        <w:spacing w:after="0" w:line="240" w:lineRule="auto"/>
        <w:rPr>
          <w:sz w:val="20"/>
          <w:szCs w:val="20"/>
        </w:rPr>
      </w:pPr>
    </w:p>
    <w:p w14:paraId="2F7FB96A" w14:textId="77777777" w:rsidR="00C549D8" w:rsidRPr="00677507" w:rsidRDefault="00C549D8" w:rsidP="00677507">
      <w:pPr>
        <w:spacing w:after="0" w:line="240" w:lineRule="auto"/>
        <w:rPr>
          <w:sz w:val="20"/>
          <w:szCs w:val="20"/>
        </w:rPr>
      </w:pPr>
      <w:r w:rsidRPr="00677507">
        <w:rPr>
          <w:sz w:val="20"/>
          <w:szCs w:val="20"/>
          <w:vertAlign w:val="superscript"/>
        </w:rPr>
        <w:t>5</w:t>
      </w:r>
      <w:r w:rsidRPr="00677507">
        <w:rPr>
          <w:sz w:val="20"/>
          <w:szCs w:val="20"/>
        </w:rPr>
        <w:t xml:space="preserve"> Number of single position changes across the </w:t>
      </w:r>
      <w:proofErr w:type="spellStart"/>
      <w:r w:rsidRPr="00677507">
        <w:rPr>
          <w:sz w:val="20"/>
          <w:szCs w:val="20"/>
        </w:rPr>
        <w:t>spoligotype</w:t>
      </w:r>
      <w:proofErr w:type="spellEnd"/>
      <w:r w:rsidRPr="00677507">
        <w:rPr>
          <w:sz w:val="20"/>
          <w:szCs w:val="20"/>
        </w:rPr>
        <w:t xml:space="preserve"> octal code and MIRU-VNTR pattern (12-locus or 24-locus depending on available data). In addition to the most frequently observed type of single position change (e.g., a “2” to a “4”), the following were also counted: a) a “-“ (deletion); b) a “%,” when for example the initial case isolate was a "4" and the recurrent case isolate was "1, 4"; c) when for example the initial case isolate was a "-" and the recurrent case isolate was a "b", or vice versa.</w:t>
      </w:r>
    </w:p>
    <w:p w14:paraId="51F8E0F0" w14:textId="77777777" w:rsidR="00C549D8" w:rsidRPr="00677507" w:rsidRDefault="00C549D8" w:rsidP="00677507">
      <w:pPr>
        <w:spacing w:after="0" w:line="240" w:lineRule="auto"/>
        <w:rPr>
          <w:sz w:val="20"/>
          <w:szCs w:val="20"/>
        </w:rPr>
      </w:pPr>
    </w:p>
    <w:p w14:paraId="53DA3153" w14:textId="77777777" w:rsidR="00C549D8" w:rsidRPr="00677507" w:rsidRDefault="00C549D8" w:rsidP="00677507">
      <w:pPr>
        <w:spacing w:after="0" w:line="240" w:lineRule="auto"/>
        <w:rPr>
          <w:sz w:val="20"/>
          <w:szCs w:val="20"/>
        </w:rPr>
      </w:pPr>
      <w:r w:rsidRPr="00677507">
        <w:rPr>
          <w:sz w:val="20"/>
          <w:szCs w:val="20"/>
          <w:vertAlign w:val="superscript"/>
        </w:rPr>
        <w:t>6</w:t>
      </w:r>
      <w:r w:rsidRPr="00677507">
        <w:rPr>
          <w:sz w:val="20"/>
          <w:szCs w:val="20"/>
        </w:rPr>
        <w:t xml:space="preserve"> Based on </w:t>
      </w:r>
      <w:proofErr w:type="spellStart"/>
      <w:r w:rsidRPr="00677507">
        <w:rPr>
          <w:sz w:val="20"/>
          <w:szCs w:val="20"/>
        </w:rPr>
        <w:t>spoligotype</w:t>
      </w:r>
      <w:proofErr w:type="spellEnd"/>
      <w:r w:rsidRPr="00677507">
        <w:rPr>
          <w:sz w:val="20"/>
          <w:szCs w:val="20"/>
        </w:rPr>
        <w:t xml:space="preserve"> and 24-locus MIRU-VNTR.</w:t>
      </w:r>
    </w:p>
    <w:p w14:paraId="74A32AB2" w14:textId="77777777" w:rsidR="00C549D8" w:rsidRPr="00677507" w:rsidRDefault="00C549D8" w:rsidP="00677507">
      <w:pPr>
        <w:spacing w:after="0" w:line="240" w:lineRule="auto"/>
        <w:rPr>
          <w:sz w:val="20"/>
          <w:szCs w:val="20"/>
        </w:rPr>
      </w:pPr>
    </w:p>
    <w:p w14:paraId="32A9DDEF" w14:textId="77777777" w:rsidR="00C549D8" w:rsidRPr="00677507" w:rsidRDefault="00C549D8" w:rsidP="00677507">
      <w:pPr>
        <w:spacing w:after="0" w:line="240" w:lineRule="auto"/>
        <w:rPr>
          <w:sz w:val="20"/>
          <w:szCs w:val="20"/>
        </w:rPr>
      </w:pPr>
      <w:r w:rsidRPr="00677507">
        <w:rPr>
          <w:sz w:val="20"/>
          <w:szCs w:val="20"/>
          <w:vertAlign w:val="superscript"/>
        </w:rPr>
        <w:t>7</w:t>
      </w:r>
      <w:r w:rsidRPr="00677507">
        <w:rPr>
          <w:sz w:val="20"/>
          <w:szCs w:val="20"/>
        </w:rPr>
        <w:t xml:space="preserve"> Based on </w:t>
      </w:r>
      <w:proofErr w:type="spellStart"/>
      <w:r w:rsidRPr="00677507">
        <w:rPr>
          <w:sz w:val="20"/>
          <w:szCs w:val="20"/>
        </w:rPr>
        <w:t>spoligotype</w:t>
      </w:r>
      <w:proofErr w:type="spellEnd"/>
      <w:r w:rsidRPr="00677507">
        <w:rPr>
          <w:sz w:val="20"/>
          <w:szCs w:val="20"/>
        </w:rPr>
        <w:t xml:space="preserve"> and 12-locus MIRU-VNTR.</w:t>
      </w:r>
      <w:r w:rsidRPr="00677507">
        <w:rPr>
          <w:sz w:val="20"/>
          <w:szCs w:val="20"/>
        </w:rPr>
        <w:br w:type="page"/>
      </w:r>
    </w:p>
    <w:p w14:paraId="39B3E9A0" w14:textId="77777777" w:rsidR="00C549D8" w:rsidRPr="00677507" w:rsidRDefault="00C549D8" w:rsidP="00677507">
      <w:pPr>
        <w:rPr>
          <w:sz w:val="18"/>
          <w:szCs w:val="18"/>
        </w:rPr>
      </w:pPr>
      <w:r w:rsidRPr="00677507">
        <w:rPr>
          <w:b/>
          <w:bCs/>
          <w:sz w:val="18"/>
          <w:szCs w:val="18"/>
        </w:rPr>
        <w:lastRenderedPageBreak/>
        <w:t>Supplementary table 4.</w:t>
      </w:r>
      <w:r w:rsidRPr="00677507">
        <w:rPr>
          <w:sz w:val="18"/>
          <w:szCs w:val="18"/>
        </w:rPr>
        <w:t xml:space="preserve"> Data from 16 publications identified by a literature search for investigations that sought to distinguish recurrent tuberculosis (</w:t>
      </w:r>
      <w:proofErr w:type="spellStart"/>
      <w:r w:rsidRPr="00677507">
        <w:rPr>
          <w:sz w:val="18"/>
          <w:szCs w:val="18"/>
        </w:rPr>
        <w:t>rTB</w:t>
      </w:r>
      <w:proofErr w:type="spellEnd"/>
      <w:r w:rsidRPr="00677507">
        <w:rPr>
          <w:sz w:val="18"/>
          <w:szCs w:val="18"/>
        </w:rPr>
        <w:t>) relapse and reinfection etiologies using WGS. Results of this investigation are included for reference.</w:t>
      </w:r>
    </w:p>
    <w:p w14:paraId="461663C2" w14:textId="77777777" w:rsidR="00C549D8" w:rsidRPr="00677507" w:rsidRDefault="00C549D8" w:rsidP="00677507">
      <w:pPr>
        <w:rPr>
          <w:sz w:val="18"/>
          <w:szCs w:val="18"/>
        </w:rPr>
      </w:pPr>
    </w:p>
    <w:tbl>
      <w:tblPr>
        <w:tblW w:w="5000" w:type="pct"/>
        <w:tblCellMar>
          <w:left w:w="0" w:type="dxa"/>
          <w:right w:w="0" w:type="dxa"/>
        </w:tblCellMar>
        <w:tblLook w:val="04A0" w:firstRow="1" w:lastRow="0" w:firstColumn="1" w:lastColumn="0" w:noHBand="0" w:noVBand="1"/>
      </w:tblPr>
      <w:tblGrid>
        <w:gridCol w:w="2223"/>
        <w:gridCol w:w="981"/>
        <w:gridCol w:w="1101"/>
        <w:gridCol w:w="934"/>
        <w:gridCol w:w="742"/>
        <w:gridCol w:w="875"/>
        <w:gridCol w:w="952"/>
        <w:gridCol w:w="892"/>
        <w:gridCol w:w="885"/>
        <w:gridCol w:w="760"/>
        <w:gridCol w:w="3325"/>
      </w:tblGrid>
      <w:tr w:rsidR="00C549D8" w:rsidRPr="00677507" w14:paraId="5C84F17F" w14:textId="77777777" w:rsidTr="008429B6">
        <w:trPr>
          <w:trHeight w:val="1600"/>
          <w:tblHeader/>
        </w:trPr>
        <w:tc>
          <w:tcPr>
            <w:tcW w:w="536" w:type="pc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63FDF20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Citation</w:t>
            </w:r>
          </w:p>
        </w:tc>
        <w:tc>
          <w:tcPr>
            <w:tcW w:w="403"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2039D2C1"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Investigation location(s)</w:t>
            </w:r>
          </w:p>
        </w:tc>
        <w:tc>
          <w:tcPr>
            <w:tcW w:w="447"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556E70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 xml:space="preserve">Point estimate of reinfection proportion based on </w:t>
            </w:r>
            <w:proofErr w:type="spellStart"/>
            <w:r w:rsidRPr="00677507">
              <w:rPr>
                <w:rFonts w:cstheme="minorHAnsi"/>
                <w:color w:val="000000"/>
                <w:sz w:val="16"/>
                <w:szCs w:val="16"/>
              </w:rPr>
              <w:t>wgSNP</w:t>
            </w:r>
            <w:proofErr w:type="spellEnd"/>
            <w:r w:rsidRPr="00677507">
              <w:rPr>
                <w:rFonts w:cstheme="minorHAnsi"/>
                <w:color w:val="000000"/>
                <w:sz w:val="16"/>
                <w:szCs w:val="16"/>
              </w:rPr>
              <w:t xml:space="preserve"> distances and phylogenetic analyses (Number of episodes genotyped)</w:t>
            </w:r>
          </w:p>
        </w:tc>
        <w:tc>
          <w:tcPr>
            <w:tcW w:w="386"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51EA5BE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 xml:space="preserve">Point estimate of reinfection proportion based on </w:t>
            </w:r>
            <w:proofErr w:type="spellStart"/>
            <w:r w:rsidRPr="00677507">
              <w:rPr>
                <w:rFonts w:cstheme="minorHAnsi"/>
                <w:color w:val="000000"/>
                <w:sz w:val="16"/>
                <w:szCs w:val="16"/>
              </w:rPr>
              <w:t>wgSNP</w:t>
            </w:r>
            <w:proofErr w:type="spellEnd"/>
            <w:r w:rsidRPr="00677507">
              <w:rPr>
                <w:rFonts w:cstheme="minorHAnsi"/>
                <w:color w:val="000000"/>
                <w:sz w:val="16"/>
                <w:szCs w:val="16"/>
              </w:rPr>
              <w:t xml:space="preserve"> distances alone (Number of episodes genotyped)</w:t>
            </w:r>
          </w:p>
        </w:tc>
        <w:tc>
          <w:tcPr>
            <w:tcW w:w="273"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26D55F27" w14:textId="77777777" w:rsidR="00C549D8" w:rsidRPr="00677507" w:rsidRDefault="00C549D8" w:rsidP="008429B6">
            <w:pPr>
              <w:jc w:val="center"/>
              <w:rPr>
                <w:rFonts w:cstheme="minorHAnsi"/>
                <w:color w:val="000000"/>
                <w:sz w:val="16"/>
                <w:szCs w:val="16"/>
              </w:rPr>
            </w:pPr>
            <w:proofErr w:type="spellStart"/>
            <w:r w:rsidRPr="00677507">
              <w:rPr>
                <w:rFonts w:cstheme="minorHAnsi"/>
                <w:color w:val="000000"/>
                <w:sz w:val="16"/>
                <w:szCs w:val="16"/>
              </w:rPr>
              <w:t>wgSNP</w:t>
            </w:r>
            <w:proofErr w:type="spellEnd"/>
            <w:r w:rsidRPr="00677507">
              <w:rPr>
                <w:rFonts w:cstheme="minorHAnsi"/>
                <w:color w:val="000000"/>
                <w:sz w:val="16"/>
                <w:szCs w:val="16"/>
              </w:rPr>
              <w:t xml:space="preserve"> distance threshold used to define reinfection</w:t>
            </w:r>
          </w:p>
        </w:tc>
        <w:tc>
          <w:tcPr>
            <w:tcW w:w="396"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2B01CA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Point estimate of reinfection proportion based on conventional genotyping methods (Number of episodes genotyped)</w:t>
            </w:r>
          </w:p>
        </w:tc>
        <w:tc>
          <w:tcPr>
            <w:tcW w:w="365"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1948296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Conventional genotyping method(s) used</w:t>
            </w:r>
          </w:p>
        </w:tc>
        <w:tc>
          <w:tcPr>
            <w:tcW w:w="304"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006A36F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Conventional genotyping threshold used to define reinfection (Number of differing loci)</w:t>
            </w:r>
          </w:p>
        </w:tc>
        <w:tc>
          <w:tcPr>
            <w:tcW w:w="270"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05CC02B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 xml:space="preserve">Inter-episode interval threshold used to define </w:t>
            </w:r>
            <w:proofErr w:type="spellStart"/>
            <w:r w:rsidRPr="00677507">
              <w:rPr>
                <w:rFonts w:cstheme="minorHAnsi"/>
                <w:color w:val="000000"/>
                <w:sz w:val="16"/>
                <w:szCs w:val="16"/>
              </w:rPr>
              <w:t>rTB</w:t>
            </w:r>
            <w:proofErr w:type="spellEnd"/>
          </w:p>
        </w:tc>
        <w:tc>
          <w:tcPr>
            <w:tcW w:w="35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E91F868"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Inter-episode interval durations</w:t>
            </w:r>
          </w:p>
        </w:tc>
        <w:tc>
          <w:tcPr>
            <w:tcW w:w="12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39AC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Notes</w:t>
            </w:r>
          </w:p>
        </w:tc>
      </w:tr>
      <w:tr w:rsidR="00C549D8" w:rsidRPr="00677507" w14:paraId="651D737C" w14:textId="77777777" w:rsidTr="008429B6">
        <w:trPr>
          <w:trHeight w:val="900"/>
        </w:trPr>
        <w:tc>
          <w:tcPr>
            <w:tcW w:w="5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3179FD" w14:textId="77777777" w:rsidR="00C549D8" w:rsidRPr="00677507" w:rsidRDefault="00C549D8" w:rsidP="008429B6">
            <w:pPr>
              <w:rPr>
                <w:rFonts w:cstheme="minorHAnsi"/>
                <w:color w:val="000000"/>
                <w:sz w:val="16"/>
                <w:szCs w:val="16"/>
              </w:rPr>
            </w:pPr>
            <w:r w:rsidRPr="00677507">
              <w:rPr>
                <w:rFonts w:cstheme="minorHAnsi"/>
                <w:color w:val="000000"/>
                <w:sz w:val="16"/>
                <w:szCs w:val="16"/>
              </w:rPr>
              <w:t>This investigation</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1CB7B"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USA</w:t>
            </w:r>
          </w:p>
        </w:tc>
        <w:tc>
          <w:tcPr>
            <w:tcW w:w="447"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880F2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65.8% (38)</w:t>
            </w:r>
          </w:p>
        </w:tc>
        <w:tc>
          <w:tcPr>
            <w:tcW w:w="38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AA42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28.9% (38)</w:t>
            </w:r>
          </w:p>
        </w:tc>
        <w:tc>
          <w:tcPr>
            <w:tcW w:w="27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893E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&gt;10</w:t>
            </w:r>
          </w:p>
        </w:tc>
        <w:tc>
          <w:tcPr>
            <w:tcW w:w="39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9005E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13.2% (38)</w:t>
            </w:r>
          </w:p>
        </w:tc>
        <w:tc>
          <w:tcPr>
            <w:tcW w:w="3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F2CBC" w14:textId="77777777" w:rsidR="00C549D8" w:rsidRPr="00677507" w:rsidRDefault="00C549D8" w:rsidP="008429B6">
            <w:pPr>
              <w:jc w:val="center"/>
              <w:rPr>
                <w:rFonts w:cstheme="minorHAnsi"/>
                <w:color w:val="000000"/>
                <w:sz w:val="16"/>
                <w:szCs w:val="16"/>
              </w:rPr>
            </w:pPr>
            <w:proofErr w:type="spellStart"/>
            <w:r w:rsidRPr="00677507">
              <w:rPr>
                <w:rFonts w:cstheme="minorHAnsi"/>
                <w:color w:val="000000"/>
                <w:sz w:val="16"/>
                <w:szCs w:val="16"/>
              </w:rPr>
              <w:t>Spoligotyping</w:t>
            </w:r>
            <w:proofErr w:type="spellEnd"/>
            <w:r w:rsidRPr="00677507">
              <w:rPr>
                <w:rFonts w:cstheme="minorHAnsi"/>
                <w:color w:val="000000"/>
                <w:sz w:val="16"/>
                <w:szCs w:val="16"/>
              </w:rPr>
              <w:t>, 24-locus MIRU-VNTR</w:t>
            </w:r>
          </w:p>
        </w:tc>
        <w:tc>
          <w:tcPr>
            <w:tcW w:w="30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3FC8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w:t>
            </w:r>
          </w:p>
        </w:tc>
        <w:tc>
          <w:tcPr>
            <w:tcW w:w="2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1B3415"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≥12 months</w:t>
            </w:r>
          </w:p>
        </w:tc>
        <w:tc>
          <w:tcPr>
            <w:tcW w:w="3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A0BA1"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 </w:t>
            </w:r>
          </w:p>
        </w:tc>
        <w:tc>
          <w:tcPr>
            <w:tcW w:w="12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CFEF3"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5D4FF87C"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459A1" w14:textId="77777777" w:rsidR="00C549D8" w:rsidRPr="00677507" w:rsidRDefault="00C549D8" w:rsidP="008429B6">
            <w:pPr>
              <w:rPr>
                <w:rFonts w:cstheme="minorHAnsi"/>
                <w:color w:val="000000"/>
                <w:sz w:val="16"/>
                <w:szCs w:val="16"/>
              </w:rPr>
            </w:pPr>
            <w:proofErr w:type="spellStart"/>
            <w:r w:rsidRPr="00677507">
              <w:rPr>
                <w:rFonts w:cstheme="minorHAnsi"/>
                <w:color w:val="000000"/>
                <w:sz w:val="16"/>
                <w:szCs w:val="16"/>
              </w:rPr>
              <w:t>Asare</w:t>
            </w:r>
            <w:proofErr w:type="spellEnd"/>
            <w:r w:rsidRPr="00677507">
              <w:rPr>
                <w:rFonts w:cstheme="minorHAnsi"/>
                <w:color w:val="000000"/>
                <w:sz w:val="16"/>
                <w:szCs w:val="16"/>
              </w:rPr>
              <w:t xml:space="preserve"> et al. (2021) </w:t>
            </w:r>
            <w:r>
              <w:rPr>
                <w:rFonts w:cstheme="minorHAnsi"/>
                <w:noProof/>
                <w:color w:val="000000"/>
                <w:sz w:val="16"/>
                <w:szCs w:val="16"/>
              </w:rPr>
              <w:t>[17]</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F397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Ghana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5BC0F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611C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24.1% (29)</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E3ED0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&gt;50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9368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25.0% (36)</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DC518"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15-locus MIRU-VNTR</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EDA5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B74C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&gt;6 months</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AE39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41.7% (15/36) had interval &gt;12 months</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9B275"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51D578ED"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FC9FE9"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Bryant et al. (2013) </w:t>
            </w:r>
            <w:r>
              <w:rPr>
                <w:rFonts w:cstheme="minorHAnsi"/>
                <w:noProof/>
                <w:color w:val="000000"/>
                <w:sz w:val="16"/>
                <w:szCs w:val="16"/>
              </w:rPr>
              <w:t>[18]</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F98F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Malaysia, South Africa, Thailand</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B339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6D9D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8.3% (36)</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FA02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&gt;14</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2F3DC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11.1% (36)</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2A83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24-locus MIRU-VNTR</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DBBEB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&gt;2</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303491"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&gt;17 weeks</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D8075"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22.2% (8/36) had interval ≥12 months</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5E3EB" w14:textId="77777777" w:rsidR="00C549D8" w:rsidRPr="00677507" w:rsidRDefault="00C549D8" w:rsidP="008429B6">
            <w:pPr>
              <w:rPr>
                <w:rFonts w:cstheme="minorHAnsi"/>
                <w:color w:val="000000"/>
                <w:sz w:val="16"/>
                <w:szCs w:val="16"/>
              </w:rPr>
            </w:pPr>
            <w:r w:rsidRPr="00677507">
              <w:rPr>
                <w:rFonts w:cstheme="minorHAnsi"/>
                <w:color w:val="000000"/>
                <w:sz w:val="16"/>
                <w:szCs w:val="16"/>
              </w:rPr>
              <w:t>One episode with a conventional genotyping distance of 4 differences was attributed to relapse by the authors but is attributed to reinfection here to be consistent with the stated conventional genotyping distance threshold.</w:t>
            </w:r>
          </w:p>
        </w:tc>
      </w:tr>
      <w:tr w:rsidR="00C549D8" w:rsidRPr="00677507" w14:paraId="2D19177F"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CEBAD" w14:textId="77777777" w:rsidR="00C549D8" w:rsidRPr="00677507" w:rsidRDefault="00C549D8" w:rsidP="008429B6">
            <w:pPr>
              <w:rPr>
                <w:rFonts w:cstheme="minorHAnsi"/>
                <w:color w:val="000000"/>
                <w:sz w:val="16"/>
                <w:szCs w:val="16"/>
              </w:rPr>
            </w:pPr>
            <w:proofErr w:type="spellStart"/>
            <w:r w:rsidRPr="00677507">
              <w:rPr>
                <w:rFonts w:cstheme="minorHAnsi"/>
                <w:color w:val="000000"/>
                <w:sz w:val="16"/>
                <w:szCs w:val="16"/>
              </w:rPr>
              <w:t>Dippenaar</w:t>
            </w:r>
            <w:proofErr w:type="spellEnd"/>
            <w:r w:rsidRPr="00677507">
              <w:rPr>
                <w:rFonts w:cstheme="minorHAnsi"/>
                <w:color w:val="000000"/>
                <w:sz w:val="16"/>
                <w:szCs w:val="16"/>
              </w:rPr>
              <w:t xml:space="preserve"> et al. (2019) </w:t>
            </w:r>
            <w:r>
              <w:rPr>
                <w:rFonts w:cstheme="minorHAnsi"/>
                <w:noProof/>
                <w:color w:val="000000"/>
                <w:sz w:val="16"/>
                <w:szCs w:val="16"/>
              </w:rPr>
              <w:t>[19]</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9FB95"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South Africa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52B4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A9D82"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12.0% (25)</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9662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&gt;5</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0F5E1"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0% (25)</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5A16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IS6100 RFLP</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E2FD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&gt;2</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DCD6D"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Not reported</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EC0A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80.0% (20/25) had interval &gt;12 months</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11897"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4B6A6D5F"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A73748"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Du et al. (2021) </w:t>
            </w:r>
            <w:r>
              <w:rPr>
                <w:rFonts w:cstheme="minorHAnsi"/>
                <w:noProof/>
                <w:color w:val="000000"/>
                <w:sz w:val="16"/>
                <w:szCs w:val="16"/>
              </w:rPr>
              <w:t>[20]</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09E52"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China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C68F7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7AED1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8.8% (68)</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5BCC2"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&gt;6</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87239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C10E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D1FDC2"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0D505"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≥12 months</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8D69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 </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E2EE9"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5912A8C7"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F2AF5A" w14:textId="77777777" w:rsidR="00C549D8" w:rsidRPr="00677507" w:rsidRDefault="00C549D8" w:rsidP="008429B6">
            <w:pPr>
              <w:rPr>
                <w:rFonts w:cstheme="minorHAnsi"/>
                <w:color w:val="000000"/>
                <w:sz w:val="16"/>
                <w:szCs w:val="16"/>
              </w:rPr>
            </w:pPr>
            <w:proofErr w:type="spellStart"/>
            <w:r w:rsidRPr="00677507">
              <w:rPr>
                <w:rFonts w:cstheme="minorHAnsi"/>
                <w:color w:val="000000"/>
                <w:sz w:val="16"/>
                <w:szCs w:val="16"/>
              </w:rPr>
              <w:lastRenderedPageBreak/>
              <w:t>Folkvardsen</w:t>
            </w:r>
            <w:proofErr w:type="spellEnd"/>
            <w:r w:rsidRPr="00677507">
              <w:rPr>
                <w:rFonts w:cstheme="minorHAnsi"/>
                <w:color w:val="000000"/>
                <w:sz w:val="16"/>
                <w:szCs w:val="16"/>
              </w:rPr>
              <w:t xml:space="preserve"> et al. (2020) </w:t>
            </w:r>
            <w:r>
              <w:rPr>
                <w:rFonts w:cstheme="minorHAnsi"/>
                <w:noProof/>
                <w:color w:val="000000"/>
                <w:sz w:val="16"/>
                <w:szCs w:val="16"/>
              </w:rPr>
              <w:t>[21]</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DE15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Denmark</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BAC8B"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28.1% (32)</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6F85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3.1% (32)</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42AD2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&gt;5</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FA7A5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3C055"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665238"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6D2A4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≥12 months</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BA9E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 </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1E108"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62C453A6"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1AEF6" w14:textId="77777777" w:rsidR="00C549D8" w:rsidRPr="00677507" w:rsidRDefault="00C549D8" w:rsidP="008429B6">
            <w:pPr>
              <w:rPr>
                <w:rFonts w:cstheme="minorHAnsi"/>
                <w:color w:val="000000"/>
                <w:sz w:val="16"/>
                <w:szCs w:val="16"/>
              </w:rPr>
            </w:pPr>
            <w:r w:rsidRPr="00677507">
              <w:rPr>
                <w:rFonts w:cstheme="minorHAnsi"/>
                <w:color w:val="000000"/>
                <w:sz w:val="16"/>
                <w:szCs w:val="16"/>
              </w:rPr>
              <w:t>Guerra-</w:t>
            </w:r>
            <w:proofErr w:type="spellStart"/>
            <w:r w:rsidRPr="00677507">
              <w:rPr>
                <w:rFonts w:cstheme="minorHAnsi"/>
                <w:color w:val="000000"/>
                <w:sz w:val="16"/>
                <w:szCs w:val="16"/>
              </w:rPr>
              <w:t>Assunção</w:t>
            </w:r>
            <w:proofErr w:type="spellEnd"/>
            <w:r w:rsidRPr="00677507">
              <w:rPr>
                <w:rFonts w:cstheme="minorHAnsi"/>
                <w:color w:val="000000"/>
                <w:sz w:val="16"/>
                <w:szCs w:val="16"/>
              </w:rPr>
              <w:t xml:space="preserve"> et a. (2014) </w:t>
            </w:r>
            <w:r>
              <w:rPr>
                <w:rFonts w:cstheme="minorHAnsi"/>
                <w:noProof/>
                <w:color w:val="000000"/>
                <w:sz w:val="16"/>
                <w:szCs w:val="16"/>
              </w:rPr>
              <w:t>[22]</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1F6F2"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Malawi</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6B8B1D"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C4B24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22.7% (66)</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7FFF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&gt;100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24A7F1"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16.7% (42)</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B8BE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IS6100 RFLP</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434EC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2CA3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Not reported</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38AB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Data not reported</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DBBA4"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618B1B4C"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9F5AD"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He et al. (2023) </w:t>
            </w:r>
            <w:r>
              <w:rPr>
                <w:rFonts w:cstheme="minorHAnsi"/>
                <w:noProof/>
                <w:color w:val="000000"/>
                <w:sz w:val="16"/>
                <w:szCs w:val="16"/>
              </w:rPr>
              <w:t>[23]</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2B6AD"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China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6F9F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060F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25.0% (36)</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463E1"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&gt;12</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8968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30F6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1FCB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A9CC3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≥6 months</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BD62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Data not reported</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3B2B1"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1C2720F5"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A31B23"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Korhonen et al. (2016) </w:t>
            </w:r>
            <w:r>
              <w:rPr>
                <w:rFonts w:cstheme="minorHAnsi"/>
                <w:noProof/>
                <w:color w:val="000000"/>
                <w:sz w:val="16"/>
                <w:szCs w:val="16"/>
              </w:rPr>
              <w:t>[24]</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4D01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Finland</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C04CB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CB9A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5.6% (18)</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B81C8"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&gt;6</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2E930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14.3% (21)</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B1DF4" w14:textId="77777777" w:rsidR="00C549D8" w:rsidRPr="00677507" w:rsidRDefault="00C549D8" w:rsidP="008429B6">
            <w:pPr>
              <w:jc w:val="center"/>
              <w:rPr>
                <w:rFonts w:cstheme="minorHAnsi"/>
                <w:color w:val="000000"/>
                <w:sz w:val="16"/>
                <w:szCs w:val="16"/>
              </w:rPr>
            </w:pPr>
            <w:proofErr w:type="spellStart"/>
            <w:r w:rsidRPr="00677507">
              <w:rPr>
                <w:rFonts w:cstheme="minorHAnsi"/>
                <w:color w:val="000000"/>
                <w:sz w:val="16"/>
                <w:szCs w:val="16"/>
              </w:rPr>
              <w:t>Spoligotyping</w:t>
            </w:r>
            <w:proofErr w:type="spellEnd"/>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48EC2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&gt;0</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97D40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≥12 months</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DFE2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 </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C6121" w14:textId="77777777" w:rsidR="00C549D8" w:rsidRPr="00677507" w:rsidRDefault="00C549D8" w:rsidP="008429B6">
            <w:pPr>
              <w:rPr>
                <w:rFonts w:cstheme="minorHAnsi"/>
                <w:color w:val="000000"/>
                <w:sz w:val="16"/>
                <w:szCs w:val="16"/>
              </w:rPr>
            </w:pPr>
            <w:r w:rsidRPr="00677507">
              <w:rPr>
                <w:rFonts w:cstheme="minorHAnsi"/>
                <w:color w:val="000000"/>
                <w:sz w:val="16"/>
                <w:szCs w:val="16"/>
              </w:rPr>
              <w:t>The authors only performed WGS on episodes attributed to relapse based on conventional genotyping methods (</w:t>
            </w:r>
            <w:proofErr w:type="spellStart"/>
            <w:r w:rsidRPr="00677507">
              <w:rPr>
                <w:rFonts w:cstheme="minorHAnsi"/>
                <w:color w:val="000000"/>
                <w:sz w:val="16"/>
                <w:szCs w:val="16"/>
              </w:rPr>
              <w:t>spoligotyping</w:t>
            </w:r>
            <w:proofErr w:type="spellEnd"/>
            <w:r w:rsidRPr="00677507">
              <w:rPr>
                <w:rFonts w:cstheme="minorHAnsi"/>
                <w:color w:val="000000"/>
                <w:sz w:val="16"/>
                <w:szCs w:val="16"/>
              </w:rPr>
              <w:t>).</w:t>
            </w:r>
          </w:p>
        </w:tc>
      </w:tr>
      <w:tr w:rsidR="00C549D8" w:rsidRPr="00677507" w14:paraId="75FEF9BD"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8151F"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Li et al. (2022) </w:t>
            </w:r>
            <w:r>
              <w:rPr>
                <w:rFonts w:cstheme="minorHAnsi"/>
                <w:noProof/>
                <w:color w:val="000000"/>
                <w:sz w:val="16"/>
                <w:szCs w:val="16"/>
              </w:rPr>
              <w:t>[25]</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F0FF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China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D552E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DB04C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11.4% (44)</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53D08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&gt;12</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3199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99431"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A7009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CE1372"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≥6 months</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CC28B"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Data not reported</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04F4B"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0F0C26E7"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FAD7D"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Liu et al. (2022) </w:t>
            </w:r>
            <w:r>
              <w:rPr>
                <w:rFonts w:cstheme="minorHAnsi"/>
                <w:noProof/>
                <w:color w:val="000000"/>
                <w:sz w:val="16"/>
                <w:szCs w:val="16"/>
              </w:rPr>
              <w:t>[26]</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F688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China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AE8C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FED6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28.9% (38)</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49371"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&gt;6</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920E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0295D"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FC0C1"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72A29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Not reported</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3C1E8"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Data not reported</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2DFB0"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057C402D"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D15BA" w14:textId="77777777" w:rsidR="00C549D8" w:rsidRPr="00677507" w:rsidRDefault="00C549D8" w:rsidP="008429B6">
            <w:pPr>
              <w:rPr>
                <w:rFonts w:cstheme="minorHAnsi"/>
                <w:color w:val="000000"/>
                <w:sz w:val="16"/>
                <w:szCs w:val="16"/>
              </w:rPr>
            </w:pPr>
            <w:proofErr w:type="spellStart"/>
            <w:r w:rsidRPr="00677507">
              <w:rPr>
                <w:rFonts w:cstheme="minorHAnsi"/>
                <w:color w:val="000000"/>
                <w:sz w:val="16"/>
                <w:szCs w:val="16"/>
              </w:rPr>
              <w:t>Mave</w:t>
            </w:r>
            <w:proofErr w:type="spellEnd"/>
            <w:r w:rsidRPr="00677507">
              <w:rPr>
                <w:rFonts w:cstheme="minorHAnsi"/>
                <w:color w:val="000000"/>
                <w:sz w:val="16"/>
                <w:szCs w:val="16"/>
              </w:rPr>
              <w:t xml:space="preserve"> et al. (2022) </w:t>
            </w:r>
            <w:r>
              <w:rPr>
                <w:rFonts w:cstheme="minorHAnsi"/>
                <w:noProof/>
                <w:color w:val="000000"/>
                <w:sz w:val="16"/>
                <w:szCs w:val="16"/>
              </w:rPr>
              <w:t>[27]</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7680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India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DF684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0566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17.1% (76)</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F00C8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&gt;7</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1E7A9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1553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3DC89D"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45EF0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≥6 months</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FA32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Not reported</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36CA7"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5576A875"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6BB6B" w14:textId="77777777" w:rsidR="00C549D8" w:rsidRPr="00677507" w:rsidRDefault="00C549D8" w:rsidP="008429B6">
            <w:pPr>
              <w:rPr>
                <w:rFonts w:cstheme="minorHAnsi"/>
                <w:color w:val="000000"/>
                <w:sz w:val="16"/>
                <w:szCs w:val="16"/>
              </w:rPr>
            </w:pPr>
            <w:proofErr w:type="spellStart"/>
            <w:r w:rsidRPr="00677507">
              <w:rPr>
                <w:rFonts w:cstheme="minorHAnsi"/>
                <w:color w:val="000000"/>
                <w:sz w:val="16"/>
                <w:szCs w:val="16"/>
              </w:rPr>
              <w:t>Norrby</w:t>
            </w:r>
            <w:proofErr w:type="spellEnd"/>
            <w:r w:rsidRPr="00677507">
              <w:rPr>
                <w:rFonts w:cstheme="minorHAnsi"/>
                <w:color w:val="000000"/>
                <w:sz w:val="16"/>
                <w:szCs w:val="16"/>
              </w:rPr>
              <w:t xml:space="preserve"> et al. (2020) </w:t>
            </w:r>
            <w:r>
              <w:rPr>
                <w:rFonts w:cstheme="minorHAnsi"/>
                <w:noProof/>
                <w:color w:val="000000"/>
                <w:sz w:val="16"/>
                <w:szCs w:val="16"/>
              </w:rPr>
              <w:t>[28]</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0ACC6" w14:textId="77777777" w:rsidR="00C549D8" w:rsidRPr="00677507" w:rsidRDefault="00C549D8" w:rsidP="008429B6">
            <w:pPr>
              <w:jc w:val="center"/>
              <w:rPr>
                <w:rFonts w:cstheme="minorHAnsi"/>
                <w:color w:val="000000"/>
                <w:sz w:val="16"/>
                <w:szCs w:val="16"/>
              </w:rPr>
            </w:pPr>
            <w:proofErr w:type="spellStart"/>
            <w:r w:rsidRPr="00677507">
              <w:rPr>
                <w:rFonts w:cstheme="minorHAnsi"/>
                <w:color w:val="000000"/>
                <w:sz w:val="16"/>
                <w:szCs w:val="16"/>
              </w:rPr>
              <w:t>Sweeden</w:t>
            </w:r>
            <w:proofErr w:type="spellEnd"/>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30E48D"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CA6A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35.3% (17)</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531032"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&gt;5</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A0FD5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4E99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356D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C8883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&gt;6 months</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FAD8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 xml:space="preserve">100% (17/17) had interval </w:t>
            </w:r>
            <w:r w:rsidRPr="00677507">
              <w:rPr>
                <w:rFonts w:cstheme="minorHAnsi"/>
                <w:color w:val="000000"/>
                <w:sz w:val="16"/>
                <w:szCs w:val="16"/>
              </w:rPr>
              <w:lastRenderedPageBreak/>
              <w:t>&gt;12 months</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2042B" w14:textId="77777777" w:rsidR="00C549D8" w:rsidRPr="00677507" w:rsidRDefault="00C549D8" w:rsidP="008429B6">
            <w:pPr>
              <w:rPr>
                <w:rFonts w:cstheme="minorHAnsi"/>
                <w:color w:val="000000"/>
                <w:sz w:val="16"/>
                <w:szCs w:val="16"/>
              </w:rPr>
            </w:pPr>
            <w:r w:rsidRPr="00677507">
              <w:rPr>
                <w:rFonts w:cstheme="minorHAnsi"/>
                <w:color w:val="000000"/>
                <w:sz w:val="16"/>
                <w:szCs w:val="16"/>
              </w:rPr>
              <w:lastRenderedPageBreak/>
              <w:t xml:space="preserve">One episode with a </w:t>
            </w:r>
            <w:proofErr w:type="spellStart"/>
            <w:r w:rsidRPr="00677507">
              <w:rPr>
                <w:rFonts w:cstheme="minorHAnsi"/>
                <w:color w:val="000000"/>
                <w:sz w:val="16"/>
                <w:szCs w:val="16"/>
              </w:rPr>
              <w:t>wgSNP</w:t>
            </w:r>
            <w:proofErr w:type="spellEnd"/>
            <w:r w:rsidRPr="00677507">
              <w:rPr>
                <w:rFonts w:cstheme="minorHAnsi"/>
                <w:color w:val="000000"/>
                <w:sz w:val="16"/>
                <w:szCs w:val="16"/>
              </w:rPr>
              <w:t xml:space="preserve"> distance of 7 SNPs was attributed to relapse by the authors but is </w:t>
            </w:r>
            <w:r w:rsidRPr="00677507">
              <w:rPr>
                <w:rFonts w:cstheme="minorHAnsi"/>
                <w:color w:val="000000"/>
                <w:sz w:val="16"/>
                <w:szCs w:val="16"/>
              </w:rPr>
              <w:lastRenderedPageBreak/>
              <w:t xml:space="preserve">attributed to reinfection here to be consistent with the stated </w:t>
            </w:r>
            <w:proofErr w:type="spellStart"/>
            <w:r w:rsidRPr="00677507">
              <w:rPr>
                <w:rFonts w:cstheme="minorHAnsi"/>
                <w:color w:val="000000"/>
                <w:sz w:val="16"/>
                <w:szCs w:val="16"/>
              </w:rPr>
              <w:t>wgSNP</w:t>
            </w:r>
            <w:proofErr w:type="spellEnd"/>
            <w:r w:rsidRPr="00677507">
              <w:rPr>
                <w:rFonts w:cstheme="minorHAnsi"/>
                <w:color w:val="000000"/>
                <w:sz w:val="16"/>
                <w:szCs w:val="16"/>
              </w:rPr>
              <w:t xml:space="preserve"> distance threshold.</w:t>
            </w:r>
          </w:p>
        </w:tc>
      </w:tr>
      <w:tr w:rsidR="00C549D8" w:rsidRPr="00677507" w14:paraId="630D56B2"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96B3E" w14:textId="77777777" w:rsidR="00C549D8" w:rsidRPr="00677507" w:rsidRDefault="00C549D8" w:rsidP="008429B6">
            <w:pPr>
              <w:rPr>
                <w:rFonts w:cstheme="minorHAnsi"/>
                <w:color w:val="000000"/>
                <w:sz w:val="16"/>
                <w:szCs w:val="16"/>
              </w:rPr>
            </w:pPr>
            <w:r w:rsidRPr="00677507">
              <w:rPr>
                <w:rFonts w:cstheme="minorHAnsi"/>
                <w:color w:val="000000"/>
                <w:sz w:val="16"/>
                <w:szCs w:val="16"/>
              </w:rPr>
              <w:lastRenderedPageBreak/>
              <w:t xml:space="preserve">Parvaresh et al. (2018) </w:t>
            </w:r>
            <w:r>
              <w:rPr>
                <w:rFonts w:cstheme="minorHAnsi"/>
                <w:noProof/>
                <w:color w:val="000000"/>
                <w:sz w:val="16"/>
                <w:szCs w:val="16"/>
              </w:rPr>
              <w:t>[29]</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40218"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Australia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0FAA8"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CD1C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23.1% (13)</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7A0F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&gt;10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72B6C"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13.3% (15)</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9CCA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24-locus MIRU-VNTR</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C737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&gt;2</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56656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Not reported</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E3EF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100% (15/15) had interval ≥12 months</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39739"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One episode with a </w:t>
            </w:r>
            <w:proofErr w:type="spellStart"/>
            <w:r w:rsidRPr="00677507">
              <w:rPr>
                <w:rFonts w:cstheme="minorHAnsi"/>
                <w:color w:val="000000"/>
                <w:sz w:val="16"/>
                <w:szCs w:val="16"/>
              </w:rPr>
              <w:t>wgSNP</w:t>
            </w:r>
            <w:proofErr w:type="spellEnd"/>
            <w:r w:rsidRPr="00677507">
              <w:rPr>
                <w:rFonts w:cstheme="minorHAnsi"/>
                <w:color w:val="000000"/>
                <w:sz w:val="16"/>
                <w:szCs w:val="16"/>
              </w:rPr>
              <w:t xml:space="preserve"> distance of 12 SNPs was attributed to relapse by the authors but is attributed to reinfection here to be consistent with the stated </w:t>
            </w:r>
            <w:proofErr w:type="spellStart"/>
            <w:r w:rsidRPr="00677507">
              <w:rPr>
                <w:rFonts w:cstheme="minorHAnsi"/>
                <w:color w:val="000000"/>
                <w:sz w:val="16"/>
                <w:szCs w:val="16"/>
              </w:rPr>
              <w:t>wgSNP</w:t>
            </w:r>
            <w:proofErr w:type="spellEnd"/>
            <w:r w:rsidRPr="00677507">
              <w:rPr>
                <w:rFonts w:cstheme="minorHAnsi"/>
                <w:color w:val="000000"/>
                <w:sz w:val="16"/>
                <w:szCs w:val="16"/>
              </w:rPr>
              <w:t xml:space="preserve"> distance threshold.</w:t>
            </w:r>
          </w:p>
        </w:tc>
      </w:tr>
      <w:tr w:rsidR="00C549D8" w:rsidRPr="00677507" w14:paraId="399FEB4A"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3E793" w14:textId="77777777" w:rsidR="00C549D8" w:rsidRPr="00677507" w:rsidRDefault="00C549D8" w:rsidP="008429B6">
            <w:pPr>
              <w:rPr>
                <w:rFonts w:cstheme="minorHAnsi"/>
                <w:color w:val="000000"/>
                <w:sz w:val="16"/>
                <w:szCs w:val="16"/>
              </w:rPr>
            </w:pPr>
            <w:proofErr w:type="spellStart"/>
            <w:r w:rsidRPr="00677507">
              <w:rPr>
                <w:rFonts w:cstheme="minorHAnsi"/>
                <w:color w:val="000000"/>
                <w:sz w:val="16"/>
                <w:szCs w:val="16"/>
              </w:rPr>
              <w:t>Sadovska</w:t>
            </w:r>
            <w:proofErr w:type="spellEnd"/>
            <w:r w:rsidRPr="00677507">
              <w:rPr>
                <w:rFonts w:cstheme="minorHAnsi"/>
                <w:color w:val="000000"/>
                <w:sz w:val="16"/>
                <w:szCs w:val="16"/>
              </w:rPr>
              <w:t xml:space="preserve"> et al. (2023) </w:t>
            </w:r>
            <w:r>
              <w:rPr>
                <w:rFonts w:cstheme="minorHAnsi"/>
                <w:noProof/>
                <w:color w:val="000000"/>
                <w:sz w:val="16"/>
                <w:szCs w:val="16"/>
              </w:rPr>
              <w:t>[30]</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79E03"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Latvia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95A7F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38.9% (36)</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A790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16.7% (36)</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15BB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&gt;9</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7ECA5"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E514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D0FAB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301EB9"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Not reported</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74E90"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100% (36/36) had interval &gt;12 months</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DBC5D"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When the </w:t>
            </w:r>
            <w:proofErr w:type="gramStart"/>
            <w:r w:rsidRPr="00677507">
              <w:rPr>
                <w:rFonts w:cstheme="minorHAnsi"/>
                <w:color w:val="000000"/>
                <w:sz w:val="16"/>
                <w:szCs w:val="16"/>
              </w:rPr>
              <w:t>authors based</w:t>
            </w:r>
            <w:proofErr w:type="gramEnd"/>
            <w:r w:rsidRPr="00677507">
              <w:rPr>
                <w:rFonts w:cstheme="minorHAnsi"/>
                <w:color w:val="000000"/>
                <w:sz w:val="16"/>
                <w:szCs w:val="16"/>
              </w:rPr>
              <w:t xml:space="preserve"> attributions on </w:t>
            </w:r>
            <w:proofErr w:type="spellStart"/>
            <w:r w:rsidRPr="00677507">
              <w:rPr>
                <w:rFonts w:cstheme="minorHAnsi"/>
                <w:color w:val="000000"/>
                <w:sz w:val="16"/>
                <w:szCs w:val="16"/>
              </w:rPr>
              <w:t>wgSNP</w:t>
            </w:r>
            <w:proofErr w:type="spellEnd"/>
            <w:r w:rsidRPr="00677507">
              <w:rPr>
                <w:rFonts w:cstheme="minorHAnsi"/>
                <w:color w:val="000000"/>
                <w:sz w:val="16"/>
                <w:szCs w:val="16"/>
              </w:rPr>
              <w:t xml:space="preserve"> distances and </w:t>
            </w:r>
            <w:proofErr w:type="spellStart"/>
            <w:r w:rsidRPr="00677507">
              <w:rPr>
                <w:rFonts w:cstheme="minorHAnsi"/>
                <w:color w:val="000000"/>
                <w:sz w:val="16"/>
                <w:szCs w:val="16"/>
              </w:rPr>
              <w:t>phylogentic</w:t>
            </w:r>
            <w:proofErr w:type="spellEnd"/>
            <w:r w:rsidRPr="00677507">
              <w:rPr>
                <w:rFonts w:cstheme="minorHAnsi"/>
                <w:color w:val="000000"/>
                <w:sz w:val="16"/>
                <w:szCs w:val="16"/>
              </w:rPr>
              <w:t xml:space="preserve"> analyses, conclusions derived from the latter took precedent.</w:t>
            </w:r>
          </w:p>
        </w:tc>
      </w:tr>
      <w:tr w:rsidR="00C549D8" w:rsidRPr="00677507" w14:paraId="5ABEE743"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1255DE"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Shanmugam et al. (2021) </w:t>
            </w:r>
            <w:r>
              <w:rPr>
                <w:rFonts w:cstheme="minorHAnsi"/>
                <w:noProof/>
                <w:color w:val="000000"/>
                <w:sz w:val="16"/>
                <w:szCs w:val="16"/>
              </w:rPr>
              <w:t>[31]</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4F34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India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A5A52A"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BE02D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41.5% (41)</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7FCFFD"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&gt;5</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5B0DAD"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47.5% (40)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88DD9" w14:textId="77777777" w:rsidR="00C549D8" w:rsidRPr="00677507" w:rsidRDefault="00C549D8" w:rsidP="008429B6">
            <w:pPr>
              <w:jc w:val="center"/>
              <w:rPr>
                <w:rFonts w:cstheme="minorHAnsi"/>
                <w:color w:val="000000"/>
                <w:sz w:val="16"/>
                <w:szCs w:val="16"/>
              </w:rPr>
            </w:pPr>
            <w:proofErr w:type="spellStart"/>
            <w:r w:rsidRPr="00677507">
              <w:rPr>
                <w:rFonts w:cstheme="minorHAnsi"/>
                <w:color w:val="000000"/>
                <w:sz w:val="16"/>
                <w:szCs w:val="16"/>
              </w:rPr>
              <w:t>Spoligotyping</w:t>
            </w:r>
            <w:proofErr w:type="spellEnd"/>
            <w:r w:rsidRPr="00677507">
              <w:rPr>
                <w:rFonts w:cstheme="minorHAnsi"/>
                <w:color w:val="000000"/>
                <w:sz w:val="16"/>
                <w:szCs w:val="16"/>
              </w:rPr>
              <w:t>, 12-locus MIRU-VNTR</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D69C2B"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&gt;2</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31EB6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Not reported</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0705D"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65.9% (27/41) had interval ≥12 months</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35E21"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r w:rsidR="00C549D8" w:rsidRPr="00677507" w14:paraId="3DF710B4" w14:textId="77777777" w:rsidTr="008429B6">
        <w:trPr>
          <w:trHeight w:val="900"/>
        </w:trPr>
        <w:tc>
          <w:tcPr>
            <w:tcW w:w="53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AD5EC" w14:textId="77777777" w:rsidR="00C549D8" w:rsidRPr="00677507" w:rsidRDefault="00C549D8" w:rsidP="008429B6">
            <w:pPr>
              <w:rPr>
                <w:rFonts w:cstheme="minorHAnsi"/>
                <w:color w:val="000000"/>
                <w:sz w:val="16"/>
                <w:szCs w:val="16"/>
              </w:rPr>
            </w:pPr>
            <w:r w:rsidRPr="00677507">
              <w:rPr>
                <w:rFonts w:cstheme="minorHAnsi"/>
                <w:color w:val="000000"/>
                <w:sz w:val="16"/>
                <w:szCs w:val="16"/>
              </w:rPr>
              <w:t xml:space="preserve">Witney et al. (2017) </w:t>
            </w:r>
            <w:r>
              <w:rPr>
                <w:rFonts w:cstheme="minorHAnsi"/>
                <w:noProof/>
                <w:color w:val="000000"/>
                <w:sz w:val="16"/>
                <w:szCs w:val="16"/>
              </w:rPr>
              <w:t>[32]</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D9DBE"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sub-Saharan Africa</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89682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6D69BF"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8.6% (35)</w:t>
            </w:r>
          </w:p>
        </w:tc>
        <w:tc>
          <w:tcPr>
            <w:tcW w:w="2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EAC76"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&gt;5</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B102B"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8.6% (35)</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831A4"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24-locus MIRU-VNTR</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B52955"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&gt;2</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F8A08"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Not reported</w:t>
            </w:r>
          </w:p>
        </w:tc>
        <w:tc>
          <w:tcPr>
            <w:tcW w:w="3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F1AF7" w14:textId="77777777" w:rsidR="00C549D8" w:rsidRPr="00677507" w:rsidRDefault="00C549D8" w:rsidP="008429B6">
            <w:pPr>
              <w:jc w:val="center"/>
              <w:rPr>
                <w:rFonts w:cstheme="minorHAnsi"/>
                <w:color w:val="000000"/>
                <w:sz w:val="16"/>
                <w:szCs w:val="16"/>
              </w:rPr>
            </w:pPr>
            <w:r w:rsidRPr="00677507">
              <w:rPr>
                <w:rFonts w:cstheme="minorHAnsi"/>
                <w:color w:val="000000"/>
                <w:sz w:val="16"/>
                <w:szCs w:val="16"/>
              </w:rPr>
              <w:t>Data not reported</w:t>
            </w:r>
          </w:p>
        </w:tc>
        <w:tc>
          <w:tcPr>
            <w:tcW w:w="12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A4933" w14:textId="77777777" w:rsidR="00C549D8" w:rsidRPr="00677507" w:rsidRDefault="00C549D8" w:rsidP="008429B6">
            <w:pPr>
              <w:rPr>
                <w:rFonts w:cstheme="minorHAnsi"/>
                <w:color w:val="000000"/>
                <w:sz w:val="16"/>
                <w:szCs w:val="16"/>
              </w:rPr>
            </w:pPr>
            <w:r w:rsidRPr="00677507">
              <w:rPr>
                <w:rFonts w:cstheme="minorHAnsi"/>
                <w:color w:val="000000"/>
                <w:sz w:val="16"/>
                <w:szCs w:val="16"/>
              </w:rPr>
              <w:t> </w:t>
            </w:r>
          </w:p>
        </w:tc>
      </w:tr>
    </w:tbl>
    <w:p w14:paraId="4A48A7CD" w14:textId="77777777" w:rsidR="00C549D8" w:rsidRPr="00677507" w:rsidRDefault="00C549D8" w:rsidP="00677507">
      <w:pPr>
        <w:rPr>
          <w:b/>
          <w:bCs/>
          <w:sz w:val="18"/>
          <w:szCs w:val="18"/>
        </w:rPr>
      </w:pPr>
      <w:r w:rsidRPr="00677507">
        <w:rPr>
          <w:b/>
          <w:bCs/>
          <w:sz w:val="18"/>
          <w:szCs w:val="18"/>
        </w:rPr>
        <w:t xml:space="preserve"> </w:t>
      </w:r>
    </w:p>
    <w:p w14:paraId="605A3837" w14:textId="77777777" w:rsidR="00C549D8" w:rsidRPr="00677507" w:rsidRDefault="00C549D8" w:rsidP="00677507">
      <w:pPr>
        <w:rPr>
          <w:b/>
          <w:bCs/>
          <w:sz w:val="18"/>
          <w:szCs w:val="18"/>
        </w:rPr>
      </w:pPr>
      <w:r w:rsidRPr="00677507">
        <w:rPr>
          <w:b/>
          <w:bCs/>
          <w:sz w:val="18"/>
          <w:szCs w:val="18"/>
        </w:rPr>
        <w:br w:type="page"/>
      </w:r>
    </w:p>
    <w:p w14:paraId="002B8088" w14:textId="77777777" w:rsidR="00C549D8" w:rsidRPr="00677507" w:rsidRDefault="00C549D8" w:rsidP="00677507">
      <w:pPr>
        <w:rPr>
          <w:sz w:val="18"/>
          <w:szCs w:val="18"/>
        </w:rPr>
      </w:pPr>
      <w:r w:rsidRPr="00677507">
        <w:rPr>
          <w:b/>
          <w:bCs/>
          <w:sz w:val="18"/>
          <w:szCs w:val="18"/>
        </w:rPr>
        <w:lastRenderedPageBreak/>
        <w:t>Supplementary table 5.</w:t>
      </w:r>
      <w:r w:rsidRPr="00677507">
        <w:rPr>
          <w:sz w:val="18"/>
          <w:szCs w:val="18"/>
        </w:rPr>
        <w:t xml:space="preserve"> Number of unique </w:t>
      </w:r>
      <w:r w:rsidRPr="00677507">
        <w:rPr>
          <w:i/>
          <w:iCs/>
          <w:sz w:val="18"/>
          <w:szCs w:val="18"/>
        </w:rPr>
        <w:t>Mycobacterium tuberculosis</w:t>
      </w:r>
      <w:r w:rsidRPr="00677507">
        <w:rPr>
          <w:sz w:val="18"/>
          <w:szCs w:val="18"/>
        </w:rPr>
        <w:t xml:space="preserve"> </w:t>
      </w:r>
      <w:proofErr w:type="spellStart"/>
      <w:r w:rsidRPr="00677507">
        <w:rPr>
          <w:sz w:val="18"/>
          <w:szCs w:val="18"/>
        </w:rPr>
        <w:t>GENTypes</w:t>
      </w:r>
      <w:proofErr w:type="spellEnd"/>
      <w:r w:rsidRPr="00677507">
        <w:rPr>
          <w:sz w:val="18"/>
          <w:szCs w:val="18"/>
        </w:rPr>
        <w:t xml:space="preserve"> per 100 genotyped tuberculosis (TB) cases in U.S.-born persons by state (including the District of Columbia): United States, 2008–2020. </w:t>
      </w:r>
      <w:proofErr w:type="spellStart"/>
      <w:r w:rsidRPr="00677507">
        <w:rPr>
          <w:sz w:val="18"/>
          <w:szCs w:val="18"/>
        </w:rPr>
        <w:t>GENTypes</w:t>
      </w:r>
      <w:proofErr w:type="spellEnd"/>
      <w:r w:rsidRPr="00677507">
        <w:rPr>
          <w:sz w:val="18"/>
          <w:szCs w:val="18"/>
        </w:rPr>
        <w:t xml:space="preserve"> are </w:t>
      </w:r>
      <w:bookmarkStart w:id="0" w:name="_Hlk151188028"/>
      <w:r w:rsidRPr="00677507">
        <w:rPr>
          <w:sz w:val="18"/>
          <w:szCs w:val="18"/>
        </w:rPr>
        <w:t xml:space="preserve">unique genotypes based on results of </w:t>
      </w:r>
      <w:proofErr w:type="spellStart"/>
      <w:r w:rsidRPr="00677507">
        <w:rPr>
          <w:sz w:val="18"/>
          <w:szCs w:val="18"/>
        </w:rPr>
        <w:t>spoligotyping</w:t>
      </w:r>
      <w:proofErr w:type="spellEnd"/>
      <w:r w:rsidRPr="00677507">
        <w:rPr>
          <w:sz w:val="18"/>
          <w:szCs w:val="18"/>
        </w:rPr>
        <w:t xml:space="preserve"> and MIRU-VNTR typing </w:t>
      </w:r>
      <w:bookmarkEnd w:id="0"/>
      <w:r>
        <w:rPr>
          <w:noProof/>
          <w:sz w:val="18"/>
          <w:szCs w:val="18"/>
        </w:rPr>
        <w:t>[15]</w:t>
      </w:r>
      <w:r w:rsidRPr="00677507">
        <w:rPr>
          <w:sz w:val="18"/>
          <w:szCs w:val="18"/>
        </w:rPr>
        <w:t xml:space="preserve">. State level number and percent of TB cases missing </w:t>
      </w:r>
      <w:proofErr w:type="spellStart"/>
      <w:r w:rsidRPr="00677507">
        <w:rPr>
          <w:sz w:val="18"/>
          <w:szCs w:val="18"/>
        </w:rPr>
        <w:t>GENType</w:t>
      </w:r>
      <w:proofErr w:type="spellEnd"/>
      <w:r w:rsidRPr="00677507">
        <w:rPr>
          <w:sz w:val="18"/>
          <w:szCs w:val="18"/>
        </w:rPr>
        <w:t xml:space="preserve"> data (i.e., not genotyped) are also provided.</w:t>
      </w:r>
    </w:p>
    <w:tbl>
      <w:tblPr>
        <w:tblW w:w="5000" w:type="pct"/>
        <w:tblLayout w:type="fixed"/>
        <w:tblLook w:val="04A0" w:firstRow="1" w:lastRow="0" w:firstColumn="1" w:lastColumn="0" w:noHBand="0" w:noVBand="1"/>
      </w:tblPr>
      <w:tblGrid>
        <w:gridCol w:w="1620"/>
        <w:gridCol w:w="1554"/>
        <w:gridCol w:w="2455"/>
        <w:gridCol w:w="2838"/>
        <w:gridCol w:w="2606"/>
        <w:gridCol w:w="2597"/>
      </w:tblGrid>
      <w:tr w:rsidR="00C549D8" w:rsidRPr="00677507" w14:paraId="2B4B5055" w14:textId="77777777" w:rsidTr="008429B6">
        <w:trPr>
          <w:trHeight w:val="300"/>
          <w:tblHeader/>
        </w:trPr>
        <w:tc>
          <w:tcPr>
            <w:tcW w:w="592" w:type="pct"/>
            <w:tcBorders>
              <w:top w:val="single" w:sz="4" w:space="0" w:color="auto"/>
              <w:left w:val="single" w:sz="4" w:space="0" w:color="auto"/>
              <w:bottom w:val="single" w:sz="4" w:space="0" w:color="auto"/>
              <w:right w:val="nil"/>
            </w:tcBorders>
            <w:shd w:val="clear" w:color="auto" w:fill="auto"/>
            <w:noWrap/>
            <w:vAlign w:val="center"/>
            <w:hideMark/>
          </w:tcPr>
          <w:p w14:paraId="1FEEA02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State</w:t>
            </w:r>
          </w:p>
        </w:tc>
        <w:tc>
          <w:tcPr>
            <w:tcW w:w="568" w:type="pct"/>
            <w:tcBorders>
              <w:top w:val="single" w:sz="4" w:space="0" w:color="auto"/>
              <w:left w:val="nil"/>
              <w:bottom w:val="single" w:sz="4" w:space="0" w:color="auto"/>
              <w:right w:val="nil"/>
            </w:tcBorders>
            <w:shd w:val="clear" w:color="auto" w:fill="auto"/>
            <w:noWrap/>
            <w:vAlign w:val="center"/>
            <w:hideMark/>
          </w:tcPr>
          <w:p w14:paraId="2081A06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 xml:space="preserve">Number of unique </w:t>
            </w:r>
            <w:proofErr w:type="spellStart"/>
            <w:r w:rsidRPr="00677507">
              <w:rPr>
                <w:rFonts w:eastAsia="Times New Roman" w:cstheme="minorHAnsi"/>
                <w:color w:val="000000"/>
                <w:sz w:val="16"/>
                <w:szCs w:val="16"/>
              </w:rPr>
              <w:t>GENTypes</w:t>
            </w:r>
            <w:proofErr w:type="spellEnd"/>
          </w:p>
        </w:tc>
        <w:tc>
          <w:tcPr>
            <w:tcW w:w="898" w:type="pct"/>
            <w:tcBorders>
              <w:top w:val="single" w:sz="4" w:space="0" w:color="auto"/>
              <w:left w:val="nil"/>
              <w:bottom w:val="single" w:sz="4" w:space="0" w:color="auto"/>
              <w:right w:val="nil"/>
            </w:tcBorders>
            <w:shd w:val="clear" w:color="auto" w:fill="auto"/>
            <w:noWrap/>
            <w:vAlign w:val="center"/>
            <w:hideMark/>
          </w:tcPr>
          <w:p w14:paraId="27F2664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 xml:space="preserve">Number of TB cases with </w:t>
            </w:r>
            <w:proofErr w:type="spellStart"/>
            <w:r w:rsidRPr="00677507">
              <w:rPr>
                <w:rFonts w:eastAsia="Times New Roman" w:cstheme="minorHAnsi"/>
                <w:color w:val="000000"/>
                <w:sz w:val="16"/>
                <w:szCs w:val="16"/>
              </w:rPr>
              <w:t>GENType</w:t>
            </w:r>
            <w:proofErr w:type="spellEnd"/>
            <w:r w:rsidRPr="00677507">
              <w:rPr>
                <w:rFonts w:eastAsia="Times New Roman" w:cstheme="minorHAnsi"/>
                <w:color w:val="000000"/>
                <w:sz w:val="16"/>
                <w:szCs w:val="16"/>
              </w:rPr>
              <w:t xml:space="preserve"> data</w:t>
            </w:r>
          </w:p>
        </w:tc>
        <w:tc>
          <w:tcPr>
            <w:tcW w:w="1038" w:type="pct"/>
            <w:tcBorders>
              <w:top w:val="single" w:sz="4" w:space="0" w:color="auto"/>
              <w:left w:val="nil"/>
              <w:bottom w:val="single" w:sz="4" w:space="0" w:color="auto"/>
              <w:right w:val="nil"/>
            </w:tcBorders>
            <w:shd w:val="clear" w:color="auto" w:fill="auto"/>
            <w:noWrap/>
            <w:vAlign w:val="center"/>
            <w:hideMark/>
          </w:tcPr>
          <w:p w14:paraId="194B999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 xml:space="preserve">Unique </w:t>
            </w:r>
            <w:proofErr w:type="spellStart"/>
            <w:r w:rsidRPr="00677507">
              <w:rPr>
                <w:rFonts w:eastAsia="Times New Roman" w:cstheme="minorHAnsi"/>
                <w:color w:val="000000"/>
                <w:sz w:val="16"/>
                <w:szCs w:val="16"/>
              </w:rPr>
              <w:t>GENTypes</w:t>
            </w:r>
            <w:proofErr w:type="spellEnd"/>
            <w:r w:rsidRPr="00677507">
              <w:rPr>
                <w:rFonts w:eastAsia="Times New Roman" w:cstheme="minorHAnsi"/>
                <w:color w:val="000000"/>
                <w:sz w:val="16"/>
                <w:szCs w:val="16"/>
              </w:rPr>
              <w:t xml:space="preserve"> per 100 genotyped TB cases</w:t>
            </w:r>
          </w:p>
        </w:tc>
        <w:tc>
          <w:tcPr>
            <w:tcW w:w="953" w:type="pct"/>
            <w:tcBorders>
              <w:top w:val="single" w:sz="4" w:space="0" w:color="auto"/>
              <w:left w:val="nil"/>
              <w:bottom w:val="single" w:sz="4" w:space="0" w:color="auto"/>
              <w:right w:val="nil"/>
            </w:tcBorders>
            <w:shd w:val="clear" w:color="auto" w:fill="auto"/>
            <w:noWrap/>
            <w:vAlign w:val="center"/>
            <w:hideMark/>
          </w:tcPr>
          <w:p w14:paraId="0450659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 xml:space="preserve">Number of TB cases missing </w:t>
            </w:r>
            <w:proofErr w:type="spellStart"/>
            <w:r w:rsidRPr="00677507">
              <w:rPr>
                <w:rFonts w:eastAsia="Times New Roman" w:cstheme="minorHAnsi"/>
                <w:color w:val="000000"/>
                <w:sz w:val="16"/>
                <w:szCs w:val="16"/>
              </w:rPr>
              <w:t>GENType</w:t>
            </w:r>
            <w:proofErr w:type="spellEnd"/>
            <w:r w:rsidRPr="00677507">
              <w:rPr>
                <w:rFonts w:eastAsia="Times New Roman" w:cstheme="minorHAnsi"/>
                <w:color w:val="000000"/>
                <w:sz w:val="16"/>
                <w:szCs w:val="16"/>
              </w:rPr>
              <w:t xml:space="preserve"> data</w:t>
            </w:r>
          </w:p>
        </w:tc>
        <w:tc>
          <w:tcPr>
            <w:tcW w:w="950" w:type="pct"/>
            <w:tcBorders>
              <w:top w:val="single" w:sz="4" w:space="0" w:color="auto"/>
              <w:left w:val="nil"/>
              <w:bottom w:val="single" w:sz="4" w:space="0" w:color="auto"/>
              <w:right w:val="single" w:sz="4" w:space="0" w:color="auto"/>
            </w:tcBorders>
            <w:shd w:val="clear" w:color="auto" w:fill="auto"/>
            <w:noWrap/>
            <w:vAlign w:val="center"/>
            <w:hideMark/>
          </w:tcPr>
          <w:p w14:paraId="1B551D2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 xml:space="preserve">Percent of TB cases missing </w:t>
            </w:r>
            <w:proofErr w:type="spellStart"/>
            <w:r w:rsidRPr="00677507">
              <w:rPr>
                <w:rFonts w:eastAsia="Times New Roman" w:cstheme="minorHAnsi"/>
                <w:color w:val="000000"/>
                <w:sz w:val="16"/>
                <w:szCs w:val="16"/>
              </w:rPr>
              <w:t>GENType</w:t>
            </w:r>
            <w:proofErr w:type="spellEnd"/>
            <w:r w:rsidRPr="00677507">
              <w:rPr>
                <w:rFonts w:eastAsia="Times New Roman" w:cstheme="minorHAnsi"/>
                <w:color w:val="000000"/>
                <w:sz w:val="16"/>
                <w:szCs w:val="16"/>
              </w:rPr>
              <w:t xml:space="preserve"> data</w:t>
            </w:r>
          </w:p>
        </w:tc>
      </w:tr>
      <w:tr w:rsidR="00C549D8" w:rsidRPr="00677507" w14:paraId="6C9F0768" w14:textId="77777777" w:rsidTr="008429B6">
        <w:trPr>
          <w:trHeight w:val="30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5A27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Alabama</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0745D9E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442</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14:paraId="1DC4B79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844</w:t>
            </w:r>
          </w:p>
        </w:tc>
        <w:tc>
          <w:tcPr>
            <w:tcW w:w="1038" w:type="pct"/>
            <w:tcBorders>
              <w:top w:val="single" w:sz="4" w:space="0" w:color="auto"/>
              <w:left w:val="nil"/>
              <w:bottom w:val="single" w:sz="4" w:space="0" w:color="auto"/>
              <w:right w:val="single" w:sz="4" w:space="0" w:color="auto"/>
            </w:tcBorders>
            <w:shd w:val="clear" w:color="auto" w:fill="auto"/>
            <w:noWrap/>
            <w:vAlign w:val="center"/>
            <w:hideMark/>
          </w:tcPr>
          <w:p w14:paraId="1EC361A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52.4</w:t>
            </w:r>
          </w:p>
        </w:tc>
        <w:tc>
          <w:tcPr>
            <w:tcW w:w="953" w:type="pct"/>
            <w:tcBorders>
              <w:top w:val="single" w:sz="4" w:space="0" w:color="auto"/>
              <w:left w:val="nil"/>
              <w:bottom w:val="single" w:sz="4" w:space="0" w:color="auto"/>
              <w:right w:val="single" w:sz="4" w:space="0" w:color="auto"/>
            </w:tcBorders>
            <w:shd w:val="clear" w:color="auto" w:fill="auto"/>
            <w:noWrap/>
            <w:vAlign w:val="center"/>
            <w:hideMark/>
          </w:tcPr>
          <w:p w14:paraId="48857EE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369</w:t>
            </w:r>
          </w:p>
        </w:tc>
        <w:tc>
          <w:tcPr>
            <w:tcW w:w="950" w:type="pct"/>
            <w:tcBorders>
              <w:top w:val="single" w:sz="4" w:space="0" w:color="auto"/>
              <w:left w:val="nil"/>
              <w:bottom w:val="single" w:sz="4" w:space="0" w:color="auto"/>
              <w:right w:val="single" w:sz="4" w:space="0" w:color="auto"/>
            </w:tcBorders>
            <w:shd w:val="clear" w:color="auto" w:fill="auto"/>
            <w:noWrap/>
            <w:vAlign w:val="center"/>
            <w:hideMark/>
          </w:tcPr>
          <w:p w14:paraId="446187A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30.4</w:t>
            </w:r>
          </w:p>
        </w:tc>
      </w:tr>
      <w:tr w:rsidR="00C549D8" w:rsidRPr="00677507" w14:paraId="50FA459D"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BEC21E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Alaska</w:t>
            </w:r>
          </w:p>
        </w:tc>
        <w:tc>
          <w:tcPr>
            <w:tcW w:w="568" w:type="pct"/>
            <w:tcBorders>
              <w:top w:val="nil"/>
              <w:left w:val="nil"/>
              <w:bottom w:val="single" w:sz="4" w:space="0" w:color="auto"/>
              <w:right w:val="single" w:sz="4" w:space="0" w:color="auto"/>
            </w:tcBorders>
            <w:shd w:val="clear" w:color="auto" w:fill="auto"/>
            <w:noWrap/>
            <w:vAlign w:val="center"/>
            <w:hideMark/>
          </w:tcPr>
          <w:p w14:paraId="1CDCB3B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113</w:t>
            </w:r>
          </w:p>
        </w:tc>
        <w:tc>
          <w:tcPr>
            <w:tcW w:w="898" w:type="pct"/>
            <w:tcBorders>
              <w:top w:val="nil"/>
              <w:left w:val="nil"/>
              <w:bottom w:val="single" w:sz="4" w:space="0" w:color="auto"/>
              <w:right w:val="single" w:sz="4" w:space="0" w:color="auto"/>
            </w:tcBorders>
            <w:shd w:val="clear" w:color="auto" w:fill="auto"/>
            <w:noWrap/>
            <w:vAlign w:val="center"/>
            <w:hideMark/>
          </w:tcPr>
          <w:p w14:paraId="59E8554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474</w:t>
            </w:r>
          </w:p>
        </w:tc>
        <w:tc>
          <w:tcPr>
            <w:tcW w:w="1038" w:type="pct"/>
            <w:tcBorders>
              <w:top w:val="nil"/>
              <w:left w:val="nil"/>
              <w:bottom w:val="single" w:sz="4" w:space="0" w:color="auto"/>
              <w:right w:val="single" w:sz="4" w:space="0" w:color="auto"/>
            </w:tcBorders>
            <w:shd w:val="clear" w:color="auto" w:fill="auto"/>
            <w:noWrap/>
            <w:vAlign w:val="center"/>
            <w:hideMark/>
          </w:tcPr>
          <w:p w14:paraId="411CECD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23.8</w:t>
            </w:r>
          </w:p>
        </w:tc>
        <w:tc>
          <w:tcPr>
            <w:tcW w:w="953" w:type="pct"/>
            <w:tcBorders>
              <w:top w:val="nil"/>
              <w:left w:val="nil"/>
              <w:bottom w:val="single" w:sz="4" w:space="0" w:color="auto"/>
              <w:right w:val="single" w:sz="4" w:space="0" w:color="auto"/>
            </w:tcBorders>
            <w:shd w:val="clear" w:color="auto" w:fill="auto"/>
            <w:noWrap/>
            <w:vAlign w:val="center"/>
            <w:hideMark/>
          </w:tcPr>
          <w:p w14:paraId="0DB7091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133</w:t>
            </w:r>
          </w:p>
        </w:tc>
        <w:tc>
          <w:tcPr>
            <w:tcW w:w="950" w:type="pct"/>
            <w:tcBorders>
              <w:top w:val="nil"/>
              <w:left w:val="nil"/>
              <w:bottom w:val="single" w:sz="4" w:space="0" w:color="auto"/>
              <w:right w:val="single" w:sz="4" w:space="0" w:color="auto"/>
            </w:tcBorders>
            <w:shd w:val="clear" w:color="auto" w:fill="auto"/>
            <w:noWrap/>
            <w:vAlign w:val="center"/>
            <w:hideMark/>
          </w:tcPr>
          <w:p w14:paraId="41E3888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21.9</w:t>
            </w:r>
          </w:p>
        </w:tc>
      </w:tr>
      <w:tr w:rsidR="00C549D8" w:rsidRPr="00677507" w14:paraId="1FFBC6F1"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C4D815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Arizona</w:t>
            </w:r>
          </w:p>
        </w:tc>
        <w:tc>
          <w:tcPr>
            <w:tcW w:w="568" w:type="pct"/>
            <w:tcBorders>
              <w:top w:val="nil"/>
              <w:left w:val="nil"/>
              <w:bottom w:val="single" w:sz="4" w:space="0" w:color="auto"/>
              <w:right w:val="single" w:sz="4" w:space="0" w:color="auto"/>
            </w:tcBorders>
            <w:shd w:val="clear" w:color="auto" w:fill="auto"/>
            <w:noWrap/>
            <w:vAlign w:val="center"/>
            <w:hideMark/>
          </w:tcPr>
          <w:p w14:paraId="3466956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372</w:t>
            </w:r>
          </w:p>
        </w:tc>
        <w:tc>
          <w:tcPr>
            <w:tcW w:w="898" w:type="pct"/>
            <w:tcBorders>
              <w:top w:val="nil"/>
              <w:left w:val="nil"/>
              <w:bottom w:val="single" w:sz="4" w:space="0" w:color="auto"/>
              <w:right w:val="single" w:sz="4" w:space="0" w:color="auto"/>
            </w:tcBorders>
            <w:shd w:val="clear" w:color="auto" w:fill="auto"/>
            <w:noWrap/>
            <w:vAlign w:val="center"/>
            <w:hideMark/>
          </w:tcPr>
          <w:p w14:paraId="5E7E8B3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530</w:t>
            </w:r>
          </w:p>
        </w:tc>
        <w:tc>
          <w:tcPr>
            <w:tcW w:w="1038" w:type="pct"/>
            <w:tcBorders>
              <w:top w:val="nil"/>
              <w:left w:val="nil"/>
              <w:bottom w:val="single" w:sz="4" w:space="0" w:color="auto"/>
              <w:right w:val="single" w:sz="4" w:space="0" w:color="auto"/>
            </w:tcBorders>
            <w:shd w:val="clear" w:color="auto" w:fill="auto"/>
            <w:noWrap/>
            <w:vAlign w:val="center"/>
            <w:hideMark/>
          </w:tcPr>
          <w:p w14:paraId="37AFFEB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70.2</w:t>
            </w:r>
          </w:p>
        </w:tc>
        <w:tc>
          <w:tcPr>
            <w:tcW w:w="953" w:type="pct"/>
            <w:tcBorders>
              <w:top w:val="nil"/>
              <w:left w:val="nil"/>
              <w:bottom w:val="single" w:sz="4" w:space="0" w:color="auto"/>
              <w:right w:val="single" w:sz="4" w:space="0" w:color="auto"/>
            </w:tcBorders>
            <w:shd w:val="clear" w:color="auto" w:fill="auto"/>
            <w:noWrap/>
            <w:vAlign w:val="center"/>
            <w:hideMark/>
          </w:tcPr>
          <w:p w14:paraId="75CCB49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277</w:t>
            </w:r>
          </w:p>
        </w:tc>
        <w:tc>
          <w:tcPr>
            <w:tcW w:w="950" w:type="pct"/>
            <w:tcBorders>
              <w:top w:val="nil"/>
              <w:left w:val="nil"/>
              <w:bottom w:val="single" w:sz="4" w:space="0" w:color="auto"/>
              <w:right w:val="single" w:sz="4" w:space="0" w:color="auto"/>
            </w:tcBorders>
            <w:shd w:val="clear" w:color="auto" w:fill="auto"/>
            <w:noWrap/>
            <w:vAlign w:val="center"/>
            <w:hideMark/>
          </w:tcPr>
          <w:p w14:paraId="4938B81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34.3</w:t>
            </w:r>
          </w:p>
        </w:tc>
      </w:tr>
      <w:tr w:rsidR="00C549D8" w:rsidRPr="00677507" w14:paraId="6DB4B88F"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90BCAF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Arkansas</w:t>
            </w:r>
          </w:p>
        </w:tc>
        <w:tc>
          <w:tcPr>
            <w:tcW w:w="568" w:type="pct"/>
            <w:tcBorders>
              <w:top w:val="nil"/>
              <w:left w:val="nil"/>
              <w:bottom w:val="single" w:sz="4" w:space="0" w:color="auto"/>
              <w:right w:val="single" w:sz="4" w:space="0" w:color="auto"/>
            </w:tcBorders>
            <w:shd w:val="clear" w:color="auto" w:fill="auto"/>
            <w:noWrap/>
            <w:vAlign w:val="center"/>
            <w:hideMark/>
          </w:tcPr>
          <w:p w14:paraId="74754CA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270</w:t>
            </w:r>
          </w:p>
        </w:tc>
        <w:tc>
          <w:tcPr>
            <w:tcW w:w="898" w:type="pct"/>
            <w:tcBorders>
              <w:top w:val="nil"/>
              <w:left w:val="nil"/>
              <w:bottom w:val="single" w:sz="4" w:space="0" w:color="auto"/>
              <w:right w:val="single" w:sz="4" w:space="0" w:color="auto"/>
            </w:tcBorders>
            <w:shd w:val="clear" w:color="auto" w:fill="auto"/>
            <w:noWrap/>
            <w:vAlign w:val="center"/>
            <w:hideMark/>
          </w:tcPr>
          <w:p w14:paraId="530A78F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444</w:t>
            </w:r>
          </w:p>
        </w:tc>
        <w:tc>
          <w:tcPr>
            <w:tcW w:w="1038" w:type="pct"/>
            <w:tcBorders>
              <w:top w:val="nil"/>
              <w:left w:val="nil"/>
              <w:bottom w:val="single" w:sz="4" w:space="0" w:color="auto"/>
              <w:right w:val="single" w:sz="4" w:space="0" w:color="auto"/>
            </w:tcBorders>
            <w:shd w:val="clear" w:color="auto" w:fill="auto"/>
            <w:noWrap/>
            <w:vAlign w:val="center"/>
            <w:hideMark/>
          </w:tcPr>
          <w:p w14:paraId="53D03EF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60.8</w:t>
            </w:r>
          </w:p>
        </w:tc>
        <w:tc>
          <w:tcPr>
            <w:tcW w:w="953" w:type="pct"/>
            <w:tcBorders>
              <w:top w:val="nil"/>
              <w:left w:val="nil"/>
              <w:bottom w:val="single" w:sz="4" w:space="0" w:color="auto"/>
              <w:right w:val="single" w:sz="4" w:space="0" w:color="auto"/>
            </w:tcBorders>
            <w:shd w:val="clear" w:color="auto" w:fill="auto"/>
            <w:noWrap/>
            <w:vAlign w:val="center"/>
            <w:hideMark/>
          </w:tcPr>
          <w:p w14:paraId="770CD81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237</w:t>
            </w:r>
          </w:p>
        </w:tc>
        <w:tc>
          <w:tcPr>
            <w:tcW w:w="950" w:type="pct"/>
            <w:tcBorders>
              <w:top w:val="nil"/>
              <w:left w:val="nil"/>
              <w:bottom w:val="single" w:sz="4" w:space="0" w:color="auto"/>
              <w:right w:val="single" w:sz="4" w:space="0" w:color="auto"/>
            </w:tcBorders>
            <w:shd w:val="clear" w:color="auto" w:fill="auto"/>
            <w:noWrap/>
            <w:vAlign w:val="center"/>
            <w:hideMark/>
          </w:tcPr>
          <w:p w14:paraId="42CA809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34.8</w:t>
            </w:r>
          </w:p>
        </w:tc>
      </w:tr>
      <w:tr w:rsidR="00C549D8" w:rsidRPr="00677507" w14:paraId="3C3A5727"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91948A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California</w:t>
            </w:r>
          </w:p>
        </w:tc>
        <w:tc>
          <w:tcPr>
            <w:tcW w:w="568" w:type="pct"/>
            <w:tcBorders>
              <w:top w:val="nil"/>
              <w:left w:val="nil"/>
              <w:bottom w:val="single" w:sz="4" w:space="0" w:color="auto"/>
              <w:right w:val="single" w:sz="4" w:space="0" w:color="auto"/>
            </w:tcBorders>
            <w:shd w:val="clear" w:color="auto" w:fill="auto"/>
            <w:noWrap/>
            <w:vAlign w:val="center"/>
            <w:hideMark/>
          </w:tcPr>
          <w:p w14:paraId="6A03F39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1839</w:t>
            </w:r>
          </w:p>
        </w:tc>
        <w:tc>
          <w:tcPr>
            <w:tcW w:w="898" w:type="pct"/>
            <w:tcBorders>
              <w:top w:val="nil"/>
              <w:left w:val="nil"/>
              <w:bottom w:val="single" w:sz="4" w:space="0" w:color="auto"/>
              <w:right w:val="single" w:sz="4" w:space="0" w:color="auto"/>
            </w:tcBorders>
            <w:shd w:val="clear" w:color="auto" w:fill="auto"/>
            <w:noWrap/>
            <w:vAlign w:val="center"/>
            <w:hideMark/>
          </w:tcPr>
          <w:p w14:paraId="34A412E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3537</w:t>
            </w:r>
          </w:p>
        </w:tc>
        <w:tc>
          <w:tcPr>
            <w:tcW w:w="1038" w:type="pct"/>
            <w:tcBorders>
              <w:top w:val="nil"/>
              <w:left w:val="nil"/>
              <w:bottom w:val="single" w:sz="4" w:space="0" w:color="auto"/>
              <w:right w:val="single" w:sz="4" w:space="0" w:color="auto"/>
            </w:tcBorders>
            <w:shd w:val="clear" w:color="auto" w:fill="auto"/>
            <w:noWrap/>
            <w:vAlign w:val="center"/>
            <w:hideMark/>
          </w:tcPr>
          <w:p w14:paraId="1575690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52.0</w:t>
            </w:r>
          </w:p>
        </w:tc>
        <w:tc>
          <w:tcPr>
            <w:tcW w:w="953" w:type="pct"/>
            <w:tcBorders>
              <w:top w:val="nil"/>
              <w:left w:val="nil"/>
              <w:bottom w:val="single" w:sz="4" w:space="0" w:color="auto"/>
              <w:right w:val="single" w:sz="4" w:space="0" w:color="auto"/>
            </w:tcBorders>
            <w:shd w:val="clear" w:color="auto" w:fill="auto"/>
            <w:noWrap/>
            <w:vAlign w:val="center"/>
            <w:hideMark/>
          </w:tcPr>
          <w:p w14:paraId="544C08B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2185</w:t>
            </w:r>
          </w:p>
        </w:tc>
        <w:tc>
          <w:tcPr>
            <w:tcW w:w="950" w:type="pct"/>
            <w:tcBorders>
              <w:top w:val="nil"/>
              <w:left w:val="nil"/>
              <w:bottom w:val="single" w:sz="4" w:space="0" w:color="auto"/>
              <w:right w:val="single" w:sz="4" w:space="0" w:color="auto"/>
            </w:tcBorders>
            <w:shd w:val="clear" w:color="auto" w:fill="auto"/>
            <w:noWrap/>
            <w:vAlign w:val="center"/>
            <w:hideMark/>
          </w:tcPr>
          <w:p w14:paraId="03F72B0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38.2</w:t>
            </w:r>
          </w:p>
        </w:tc>
      </w:tr>
      <w:tr w:rsidR="00C549D8" w:rsidRPr="00677507" w14:paraId="5770A6D5"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52E421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Colorado</w:t>
            </w:r>
          </w:p>
        </w:tc>
        <w:tc>
          <w:tcPr>
            <w:tcW w:w="568" w:type="pct"/>
            <w:tcBorders>
              <w:top w:val="nil"/>
              <w:left w:val="nil"/>
              <w:bottom w:val="single" w:sz="4" w:space="0" w:color="auto"/>
              <w:right w:val="single" w:sz="4" w:space="0" w:color="auto"/>
            </w:tcBorders>
            <w:shd w:val="clear" w:color="auto" w:fill="auto"/>
            <w:noWrap/>
            <w:vAlign w:val="center"/>
            <w:hideMark/>
          </w:tcPr>
          <w:p w14:paraId="7AA96A4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108</w:t>
            </w:r>
          </w:p>
        </w:tc>
        <w:tc>
          <w:tcPr>
            <w:tcW w:w="898" w:type="pct"/>
            <w:tcBorders>
              <w:top w:val="nil"/>
              <w:left w:val="nil"/>
              <w:bottom w:val="single" w:sz="4" w:space="0" w:color="auto"/>
              <w:right w:val="single" w:sz="4" w:space="0" w:color="auto"/>
            </w:tcBorders>
            <w:shd w:val="clear" w:color="auto" w:fill="auto"/>
            <w:noWrap/>
            <w:vAlign w:val="center"/>
            <w:hideMark/>
          </w:tcPr>
          <w:p w14:paraId="505F196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121</w:t>
            </w:r>
          </w:p>
        </w:tc>
        <w:tc>
          <w:tcPr>
            <w:tcW w:w="1038" w:type="pct"/>
            <w:tcBorders>
              <w:top w:val="nil"/>
              <w:left w:val="nil"/>
              <w:bottom w:val="single" w:sz="4" w:space="0" w:color="auto"/>
              <w:right w:val="single" w:sz="4" w:space="0" w:color="auto"/>
            </w:tcBorders>
            <w:shd w:val="clear" w:color="auto" w:fill="auto"/>
            <w:noWrap/>
            <w:vAlign w:val="center"/>
            <w:hideMark/>
          </w:tcPr>
          <w:p w14:paraId="6B5E8F1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89.3</w:t>
            </w:r>
          </w:p>
        </w:tc>
        <w:tc>
          <w:tcPr>
            <w:tcW w:w="953" w:type="pct"/>
            <w:tcBorders>
              <w:top w:val="nil"/>
              <w:left w:val="nil"/>
              <w:bottom w:val="single" w:sz="4" w:space="0" w:color="auto"/>
              <w:right w:val="single" w:sz="4" w:space="0" w:color="auto"/>
            </w:tcBorders>
            <w:shd w:val="clear" w:color="auto" w:fill="auto"/>
            <w:noWrap/>
            <w:vAlign w:val="center"/>
            <w:hideMark/>
          </w:tcPr>
          <w:p w14:paraId="25A5075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98</w:t>
            </w:r>
          </w:p>
        </w:tc>
        <w:tc>
          <w:tcPr>
            <w:tcW w:w="950" w:type="pct"/>
            <w:tcBorders>
              <w:top w:val="nil"/>
              <w:left w:val="nil"/>
              <w:bottom w:val="single" w:sz="4" w:space="0" w:color="auto"/>
              <w:right w:val="single" w:sz="4" w:space="0" w:color="auto"/>
            </w:tcBorders>
            <w:shd w:val="clear" w:color="auto" w:fill="auto"/>
            <w:noWrap/>
            <w:vAlign w:val="center"/>
            <w:hideMark/>
          </w:tcPr>
          <w:p w14:paraId="4716F98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44.7</w:t>
            </w:r>
          </w:p>
        </w:tc>
      </w:tr>
      <w:tr w:rsidR="00C549D8" w:rsidRPr="00677507" w14:paraId="030DE94B"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7BD28F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Connecticut</w:t>
            </w:r>
          </w:p>
        </w:tc>
        <w:tc>
          <w:tcPr>
            <w:tcW w:w="568" w:type="pct"/>
            <w:tcBorders>
              <w:top w:val="nil"/>
              <w:left w:val="nil"/>
              <w:bottom w:val="single" w:sz="4" w:space="0" w:color="auto"/>
              <w:right w:val="single" w:sz="4" w:space="0" w:color="auto"/>
            </w:tcBorders>
            <w:shd w:val="clear" w:color="auto" w:fill="auto"/>
            <w:noWrap/>
            <w:vAlign w:val="center"/>
            <w:hideMark/>
          </w:tcPr>
          <w:p w14:paraId="4ED8B78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102</w:t>
            </w:r>
          </w:p>
        </w:tc>
        <w:tc>
          <w:tcPr>
            <w:tcW w:w="898" w:type="pct"/>
            <w:tcBorders>
              <w:top w:val="nil"/>
              <w:left w:val="nil"/>
              <w:bottom w:val="single" w:sz="4" w:space="0" w:color="auto"/>
              <w:right w:val="single" w:sz="4" w:space="0" w:color="auto"/>
            </w:tcBorders>
            <w:shd w:val="clear" w:color="auto" w:fill="auto"/>
            <w:noWrap/>
            <w:vAlign w:val="center"/>
            <w:hideMark/>
          </w:tcPr>
          <w:p w14:paraId="6B04F02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124</w:t>
            </w:r>
          </w:p>
        </w:tc>
        <w:tc>
          <w:tcPr>
            <w:tcW w:w="1038" w:type="pct"/>
            <w:tcBorders>
              <w:top w:val="nil"/>
              <w:left w:val="nil"/>
              <w:bottom w:val="single" w:sz="4" w:space="0" w:color="auto"/>
              <w:right w:val="single" w:sz="4" w:space="0" w:color="auto"/>
            </w:tcBorders>
            <w:shd w:val="clear" w:color="auto" w:fill="auto"/>
            <w:noWrap/>
            <w:vAlign w:val="center"/>
            <w:hideMark/>
          </w:tcPr>
          <w:p w14:paraId="377D367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82.3</w:t>
            </w:r>
          </w:p>
        </w:tc>
        <w:tc>
          <w:tcPr>
            <w:tcW w:w="953" w:type="pct"/>
            <w:tcBorders>
              <w:top w:val="nil"/>
              <w:left w:val="nil"/>
              <w:bottom w:val="single" w:sz="4" w:space="0" w:color="auto"/>
              <w:right w:val="single" w:sz="4" w:space="0" w:color="auto"/>
            </w:tcBorders>
            <w:shd w:val="clear" w:color="auto" w:fill="auto"/>
            <w:noWrap/>
            <w:vAlign w:val="center"/>
            <w:hideMark/>
          </w:tcPr>
          <w:p w14:paraId="59A0809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51</w:t>
            </w:r>
          </w:p>
        </w:tc>
        <w:tc>
          <w:tcPr>
            <w:tcW w:w="950" w:type="pct"/>
            <w:tcBorders>
              <w:top w:val="nil"/>
              <w:left w:val="nil"/>
              <w:bottom w:val="single" w:sz="4" w:space="0" w:color="auto"/>
              <w:right w:val="single" w:sz="4" w:space="0" w:color="auto"/>
            </w:tcBorders>
            <w:shd w:val="clear" w:color="auto" w:fill="auto"/>
            <w:noWrap/>
            <w:vAlign w:val="center"/>
            <w:hideMark/>
          </w:tcPr>
          <w:p w14:paraId="7D716A7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29.1</w:t>
            </w:r>
          </w:p>
        </w:tc>
      </w:tr>
      <w:tr w:rsidR="00C549D8" w:rsidRPr="00677507" w14:paraId="57A1F542"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7BB8D2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Delaware</w:t>
            </w:r>
          </w:p>
        </w:tc>
        <w:tc>
          <w:tcPr>
            <w:tcW w:w="568" w:type="pct"/>
            <w:tcBorders>
              <w:top w:val="nil"/>
              <w:left w:val="nil"/>
              <w:bottom w:val="single" w:sz="4" w:space="0" w:color="auto"/>
              <w:right w:val="single" w:sz="4" w:space="0" w:color="auto"/>
            </w:tcBorders>
            <w:shd w:val="clear" w:color="auto" w:fill="auto"/>
            <w:noWrap/>
            <w:vAlign w:val="center"/>
            <w:hideMark/>
          </w:tcPr>
          <w:p w14:paraId="0123FAA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48</w:t>
            </w:r>
          </w:p>
        </w:tc>
        <w:tc>
          <w:tcPr>
            <w:tcW w:w="898" w:type="pct"/>
            <w:tcBorders>
              <w:top w:val="nil"/>
              <w:left w:val="nil"/>
              <w:bottom w:val="single" w:sz="4" w:space="0" w:color="auto"/>
              <w:right w:val="single" w:sz="4" w:space="0" w:color="auto"/>
            </w:tcBorders>
            <w:shd w:val="clear" w:color="auto" w:fill="auto"/>
            <w:noWrap/>
            <w:vAlign w:val="center"/>
            <w:hideMark/>
          </w:tcPr>
          <w:p w14:paraId="5C529F9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59</w:t>
            </w:r>
          </w:p>
        </w:tc>
        <w:tc>
          <w:tcPr>
            <w:tcW w:w="1038" w:type="pct"/>
            <w:tcBorders>
              <w:top w:val="nil"/>
              <w:left w:val="nil"/>
              <w:bottom w:val="single" w:sz="4" w:space="0" w:color="auto"/>
              <w:right w:val="single" w:sz="4" w:space="0" w:color="auto"/>
            </w:tcBorders>
            <w:shd w:val="clear" w:color="auto" w:fill="auto"/>
            <w:noWrap/>
            <w:vAlign w:val="center"/>
            <w:hideMark/>
          </w:tcPr>
          <w:p w14:paraId="68C1716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81.4</w:t>
            </w:r>
          </w:p>
        </w:tc>
        <w:tc>
          <w:tcPr>
            <w:tcW w:w="953" w:type="pct"/>
            <w:tcBorders>
              <w:top w:val="nil"/>
              <w:left w:val="nil"/>
              <w:bottom w:val="single" w:sz="4" w:space="0" w:color="auto"/>
              <w:right w:val="single" w:sz="4" w:space="0" w:color="auto"/>
            </w:tcBorders>
            <w:shd w:val="clear" w:color="auto" w:fill="auto"/>
            <w:noWrap/>
            <w:vAlign w:val="center"/>
            <w:hideMark/>
          </w:tcPr>
          <w:p w14:paraId="6028199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37</w:t>
            </w:r>
          </w:p>
        </w:tc>
        <w:tc>
          <w:tcPr>
            <w:tcW w:w="950" w:type="pct"/>
            <w:tcBorders>
              <w:top w:val="nil"/>
              <w:left w:val="nil"/>
              <w:bottom w:val="single" w:sz="4" w:space="0" w:color="auto"/>
              <w:right w:val="single" w:sz="4" w:space="0" w:color="auto"/>
            </w:tcBorders>
            <w:shd w:val="clear" w:color="auto" w:fill="auto"/>
            <w:noWrap/>
            <w:vAlign w:val="center"/>
            <w:hideMark/>
          </w:tcPr>
          <w:p w14:paraId="7D699C6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38.5</w:t>
            </w:r>
          </w:p>
        </w:tc>
      </w:tr>
      <w:tr w:rsidR="00C549D8" w:rsidRPr="00677507" w14:paraId="438B68EA"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7B4AB6B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District of Columbia</w:t>
            </w:r>
          </w:p>
        </w:tc>
        <w:tc>
          <w:tcPr>
            <w:tcW w:w="568" w:type="pct"/>
            <w:tcBorders>
              <w:top w:val="nil"/>
              <w:left w:val="nil"/>
              <w:bottom w:val="single" w:sz="4" w:space="0" w:color="auto"/>
              <w:right w:val="single" w:sz="4" w:space="0" w:color="auto"/>
            </w:tcBorders>
            <w:shd w:val="clear" w:color="auto" w:fill="auto"/>
            <w:noWrap/>
            <w:vAlign w:val="center"/>
            <w:hideMark/>
          </w:tcPr>
          <w:p w14:paraId="7C50B79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79</w:t>
            </w:r>
          </w:p>
        </w:tc>
        <w:tc>
          <w:tcPr>
            <w:tcW w:w="898" w:type="pct"/>
            <w:tcBorders>
              <w:top w:val="nil"/>
              <w:left w:val="nil"/>
              <w:bottom w:val="single" w:sz="4" w:space="0" w:color="auto"/>
              <w:right w:val="single" w:sz="4" w:space="0" w:color="auto"/>
            </w:tcBorders>
            <w:shd w:val="clear" w:color="auto" w:fill="auto"/>
            <w:noWrap/>
            <w:vAlign w:val="center"/>
            <w:hideMark/>
          </w:tcPr>
          <w:p w14:paraId="3F9EFFE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101</w:t>
            </w:r>
          </w:p>
        </w:tc>
        <w:tc>
          <w:tcPr>
            <w:tcW w:w="1038" w:type="pct"/>
            <w:tcBorders>
              <w:top w:val="nil"/>
              <w:left w:val="nil"/>
              <w:bottom w:val="single" w:sz="4" w:space="0" w:color="auto"/>
              <w:right w:val="single" w:sz="4" w:space="0" w:color="auto"/>
            </w:tcBorders>
            <w:shd w:val="clear" w:color="auto" w:fill="auto"/>
            <w:noWrap/>
            <w:vAlign w:val="center"/>
            <w:hideMark/>
          </w:tcPr>
          <w:p w14:paraId="51CD279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78.2</w:t>
            </w:r>
          </w:p>
        </w:tc>
        <w:tc>
          <w:tcPr>
            <w:tcW w:w="953" w:type="pct"/>
            <w:tcBorders>
              <w:top w:val="nil"/>
              <w:left w:val="nil"/>
              <w:bottom w:val="single" w:sz="4" w:space="0" w:color="auto"/>
              <w:right w:val="single" w:sz="4" w:space="0" w:color="auto"/>
            </w:tcBorders>
            <w:shd w:val="clear" w:color="auto" w:fill="auto"/>
            <w:noWrap/>
            <w:vAlign w:val="center"/>
            <w:hideMark/>
          </w:tcPr>
          <w:p w14:paraId="4675062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83</w:t>
            </w:r>
          </w:p>
        </w:tc>
        <w:tc>
          <w:tcPr>
            <w:tcW w:w="950" w:type="pct"/>
            <w:tcBorders>
              <w:top w:val="nil"/>
              <w:left w:val="nil"/>
              <w:bottom w:val="single" w:sz="4" w:space="0" w:color="auto"/>
              <w:right w:val="single" w:sz="4" w:space="0" w:color="auto"/>
            </w:tcBorders>
            <w:shd w:val="clear" w:color="auto" w:fill="auto"/>
            <w:noWrap/>
            <w:vAlign w:val="center"/>
            <w:hideMark/>
          </w:tcPr>
          <w:p w14:paraId="1278E8E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45.1</w:t>
            </w:r>
          </w:p>
        </w:tc>
      </w:tr>
      <w:tr w:rsidR="00C549D8" w:rsidRPr="00677507" w14:paraId="239BE472"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644BD0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Florida</w:t>
            </w:r>
          </w:p>
        </w:tc>
        <w:tc>
          <w:tcPr>
            <w:tcW w:w="568" w:type="pct"/>
            <w:tcBorders>
              <w:top w:val="nil"/>
              <w:left w:val="nil"/>
              <w:bottom w:val="single" w:sz="4" w:space="0" w:color="auto"/>
              <w:right w:val="single" w:sz="4" w:space="0" w:color="auto"/>
            </w:tcBorders>
            <w:shd w:val="clear" w:color="auto" w:fill="auto"/>
            <w:noWrap/>
            <w:vAlign w:val="center"/>
            <w:hideMark/>
          </w:tcPr>
          <w:p w14:paraId="2614EEE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1182</w:t>
            </w:r>
          </w:p>
        </w:tc>
        <w:tc>
          <w:tcPr>
            <w:tcW w:w="898" w:type="pct"/>
            <w:tcBorders>
              <w:top w:val="nil"/>
              <w:left w:val="nil"/>
              <w:bottom w:val="single" w:sz="4" w:space="0" w:color="auto"/>
              <w:right w:val="single" w:sz="4" w:space="0" w:color="auto"/>
            </w:tcBorders>
            <w:shd w:val="clear" w:color="auto" w:fill="auto"/>
            <w:noWrap/>
            <w:vAlign w:val="center"/>
            <w:hideMark/>
          </w:tcPr>
          <w:p w14:paraId="0C1E6F6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2507</w:t>
            </w:r>
          </w:p>
        </w:tc>
        <w:tc>
          <w:tcPr>
            <w:tcW w:w="1038" w:type="pct"/>
            <w:tcBorders>
              <w:top w:val="nil"/>
              <w:left w:val="nil"/>
              <w:bottom w:val="single" w:sz="4" w:space="0" w:color="auto"/>
              <w:right w:val="single" w:sz="4" w:space="0" w:color="auto"/>
            </w:tcBorders>
            <w:shd w:val="clear" w:color="auto" w:fill="auto"/>
            <w:noWrap/>
            <w:vAlign w:val="center"/>
            <w:hideMark/>
          </w:tcPr>
          <w:p w14:paraId="06A3DD6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47.1</w:t>
            </w:r>
          </w:p>
        </w:tc>
        <w:tc>
          <w:tcPr>
            <w:tcW w:w="953" w:type="pct"/>
            <w:tcBorders>
              <w:top w:val="nil"/>
              <w:left w:val="nil"/>
              <w:bottom w:val="single" w:sz="4" w:space="0" w:color="auto"/>
              <w:right w:val="single" w:sz="4" w:space="0" w:color="auto"/>
            </w:tcBorders>
            <w:shd w:val="clear" w:color="auto" w:fill="auto"/>
            <w:noWrap/>
            <w:vAlign w:val="center"/>
            <w:hideMark/>
          </w:tcPr>
          <w:p w14:paraId="57720B0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1216</w:t>
            </w:r>
          </w:p>
        </w:tc>
        <w:tc>
          <w:tcPr>
            <w:tcW w:w="950" w:type="pct"/>
            <w:tcBorders>
              <w:top w:val="nil"/>
              <w:left w:val="nil"/>
              <w:bottom w:val="single" w:sz="4" w:space="0" w:color="auto"/>
              <w:right w:val="single" w:sz="4" w:space="0" w:color="auto"/>
            </w:tcBorders>
            <w:shd w:val="clear" w:color="auto" w:fill="auto"/>
            <w:noWrap/>
            <w:vAlign w:val="center"/>
            <w:hideMark/>
          </w:tcPr>
          <w:p w14:paraId="4D1E6F2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32.7</w:t>
            </w:r>
          </w:p>
        </w:tc>
      </w:tr>
      <w:tr w:rsidR="00C549D8" w:rsidRPr="00677507" w14:paraId="47CB7D57"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E97ADC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Georgia</w:t>
            </w:r>
          </w:p>
        </w:tc>
        <w:tc>
          <w:tcPr>
            <w:tcW w:w="568" w:type="pct"/>
            <w:tcBorders>
              <w:top w:val="nil"/>
              <w:left w:val="nil"/>
              <w:bottom w:val="single" w:sz="4" w:space="0" w:color="auto"/>
              <w:right w:val="single" w:sz="4" w:space="0" w:color="auto"/>
            </w:tcBorders>
            <w:shd w:val="clear" w:color="auto" w:fill="auto"/>
            <w:noWrap/>
            <w:vAlign w:val="center"/>
            <w:hideMark/>
          </w:tcPr>
          <w:p w14:paraId="0BF16B6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632</w:t>
            </w:r>
          </w:p>
        </w:tc>
        <w:tc>
          <w:tcPr>
            <w:tcW w:w="898" w:type="pct"/>
            <w:tcBorders>
              <w:top w:val="nil"/>
              <w:left w:val="nil"/>
              <w:bottom w:val="single" w:sz="4" w:space="0" w:color="auto"/>
              <w:right w:val="single" w:sz="4" w:space="0" w:color="auto"/>
            </w:tcBorders>
            <w:shd w:val="clear" w:color="auto" w:fill="auto"/>
            <w:noWrap/>
            <w:vAlign w:val="center"/>
            <w:hideMark/>
          </w:tcPr>
          <w:p w14:paraId="47B2214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1458</w:t>
            </w:r>
          </w:p>
        </w:tc>
        <w:tc>
          <w:tcPr>
            <w:tcW w:w="1038" w:type="pct"/>
            <w:tcBorders>
              <w:top w:val="nil"/>
              <w:left w:val="nil"/>
              <w:bottom w:val="single" w:sz="4" w:space="0" w:color="auto"/>
              <w:right w:val="single" w:sz="4" w:space="0" w:color="auto"/>
            </w:tcBorders>
            <w:shd w:val="clear" w:color="auto" w:fill="auto"/>
            <w:noWrap/>
            <w:vAlign w:val="center"/>
            <w:hideMark/>
          </w:tcPr>
          <w:p w14:paraId="17B3E9A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43.3</w:t>
            </w:r>
          </w:p>
        </w:tc>
        <w:tc>
          <w:tcPr>
            <w:tcW w:w="953" w:type="pct"/>
            <w:tcBorders>
              <w:top w:val="nil"/>
              <w:left w:val="nil"/>
              <w:bottom w:val="single" w:sz="4" w:space="0" w:color="auto"/>
              <w:right w:val="single" w:sz="4" w:space="0" w:color="auto"/>
            </w:tcBorders>
            <w:shd w:val="clear" w:color="auto" w:fill="auto"/>
            <w:noWrap/>
            <w:vAlign w:val="center"/>
            <w:hideMark/>
          </w:tcPr>
          <w:p w14:paraId="6C186AD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840</w:t>
            </w:r>
          </w:p>
        </w:tc>
        <w:tc>
          <w:tcPr>
            <w:tcW w:w="950" w:type="pct"/>
            <w:tcBorders>
              <w:top w:val="nil"/>
              <w:left w:val="nil"/>
              <w:bottom w:val="single" w:sz="4" w:space="0" w:color="auto"/>
              <w:right w:val="single" w:sz="4" w:space="0" w:color="auto"/>
            </w:tcBorders>
            <w:shd w:val="clear" w:color="auto" w:fill="auto"/>
            <w:noWrap/>
            <w:vAlign w:val="center"/>
            <w:hideMark/>
          </w:tcPr>
          <w:p w14:paraId="7FC8720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36.6</w:t>
            </w:r>
          </w:p>
        </w:tc>
      </w:tr>
      <w:tr w:rsidR="00C549D8" w:rsidRPr="00677507" w14:paraId="463E0D76"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649443C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Hawaii</w:t>
            </w:r>
          </w:p>
        </w:tc>
        <w:tc>
          <w:tcPr>
            <w:tcW w:w="568" w:type="pct"/>
            <w:tcBorders>
              <w:top w:val="nil"/>
              <w:left w:val="nil"/>
              <w:bottom w:val="single" w:sz="4" w:space="0" w:color="auto"/>
              <w:right w:val="single" w:sz="4" w:space="0" w:color="auto"/>
            </w:tcBorders>
            <w:shd w:val="clear" w:color="auto" w:fill="auto"/>
            <w:noWrap/>
            <w:vAlign w:val="center"/>
            <w:hideMark/>
          </w:tcPr>
          <w:p w14:paraId="26F8121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99</w:t>
            </w:r>
          </w:p>
        </w:tc>
        <w:tc>
          <w:tcPr>
            <w:tcW w:w="898" w:type="pct"/>
            <w:tcBorders>
              <w:top w:val="nil"/>
              <w:left w:val="nil"/>
              <w:bottom w:val="single" w:sz="4" w:space="0" w:color="auto"/>
              <w:right w:val="single" w:sz="4" w:space="0" w:color="auto"/>
            </w:tcBorders>
            <w:shd w:val="clear" w:color="auto" w:fill="auto"/>
            <w:noWrap/>
            <w:vAlign w:val="center"/>
            <w:hideMark/>
          </w:tcPr>
          <w:p w14:paraId="15DAC11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118</w:t>
            </w:r>
          </w:p>
        </w:tc>
        <w:tc>
          <w:tcPr>
            <w:tcW w:w="1038" w:type="pct"/>
            <w:tcBorders>
              <w:top w:val="nil"/>
              <w:left w:val="nil"/>
              <w:bottom w:val="single" w:sz="4" w:space="0" w:color="auto"/>
              <w:right w:val="single" w:sz="4" w:space="0" w:color="auto"/>
            </w:tcBorders>
            <w:shd w:val="clear" w:color="auto" w:fill="auto"/>
            <w:noWrap/>
            <w:vAlign w:val="center"/>
            <w:hideMark/>
          </w:tcPr>
          <w:p w14:paraId="042D724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83.9</w:t>
            </w:r>
          </w:p>
        </w:tc>
        <w:tc>
          <w:tcPr>
            <w:tcW w:w="953" w:type="pct"/>
            <w:tcBorders>
              <w:top w:val="nil"/>
              <w:left w:val="nil"/>
              <w:bottom w:val="single" w:sz="4" w:space="0" w:color="auto"/>
              <w:right w:val="single" w:sz="4" w:space="0" w:color="auto"/>
            </w:tcBorders>
            <w:shd w:val="clear" w:color="auto" w:fill="auto"/>
            <w:noWrap/>
            <w:vAlign w:val="center"/>
            <w:hideMark/>
          </w:tcPr>
          <w:p w14:paraId="5E86FEF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81</w:t>
            </w:r>
          </w:p>
        </w:tc>
        <w:tc>
          <w:tcPr>
            <w:tcW w:w="950" w:type="pct"/>
            <w:tcBorders>
              <w:top w:val="nil"/>
              <w:left w:val="nil"/>
              <w:bottom w:val="single" w:sz="4" w:space="0" w:color="auto"/>
              <w:right w:val="single" w:sz="4" w:space="0" w:color="auto"/>
            </w:tcBorders>
            <w:shd w:val="clear" w:color="auto" w:fill="auto"/>
            <w:noWrap/>
            <w:vAlign w:val="center"/>
            <w:hideMark/>
          </w:tcPr>
          <w:p w14:paraId="7BF0216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40.7</w:t>
            </w:r>
          </w:p>
        </w:tc>
      </w:tr>
      <w:tr w:rsidR="00C549D8" w:rsidRPr="00677507" w14:paraId="42650B43"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59745C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Idaho</w:t>
            </w:r>
          </w:p>
        </w:tc>
        <w:tc>
          <w:tcPr>
            <w:tcW w:w="568" w:type="pct"/>
            <w:tcBorders>
              <w:top w:val="nil"/>
              <w:left w:val="nil"/>
              <w:bottom w:val="single" w:sz="4" w:space="0" w:color="auto"/>
              <w:right w:val="single" w:sz="4" w:space="0" w:color="auto"/>
            </w:tcBorders>
            <w:shd w:val="clear" w:color="auto" w:fill="auto"/>
            <w:noWrap/>
            <w:vAlign w:val="center"/>
            <w:hideMark/>
          </w:tcPr>
          <w:p w14:paraId="275BC77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w:t>
            </w:r>
          </w:p>
        </w:tc>
        <w:tc>
          <w:tcPr>
            <w:tcW w:w="898" w:type="pct"/>
            <w:tcBorders>
              <w:top w:val="nil"/>
              <w:left w:val="nil"/>
              <w:bottom w:val="single" w:sz="4" w:space="0" w:color="auto"/>
              <w:right w:val="single" w:sz="4" w:space="0" w:color="auto"/>
            </w:tcBorders>
            <w:shd w:val="clear" w:color="auto" w:fill="auto"/>
            <w:noWrap/>
            <w:vAlign w:val="center"/>
            <w:hideMark/>
          </w:tcPr>
          <w:p w14:paraId="06FF1B1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36</w:t>
            </w:r>
          </w:p>
        </w:tc>
        <w:tc>
          <w:tcPr>
            <w:tcW w:w="1038" w:type="pct"/>
            <w:tcBorders>
              <w:top w:val="nil"/>
              <w:left w:val="nil"/>
              <w:bottom w:val="single" w:sz="4" w:space="0" w:color="auto"/>
              <w:right w:val="single" w:sz="4" w:space="0" w:color="auto"/>
            </w:tcBorders>
            <w:shd w:val="clear" w:color="auto" w:fill="auto"/>
            <w:noWrap/>
            <w:vAlign w:val="center"/>
            <w:hideMark/>
          </w:tcPr>
          <w:p w14:paraId="03BED71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94.4</w:t>
            </w:r>
          </w:p>
        </w:tc>
        <w:tc>
          <w:tcPr>
            <w:tcW w:w="953" w:type="pct"/>
            <w:tcBorders>
              <w:top w:val="nil"/>
              <w:left w:val="nil"/>
              <w:bottom w:val="single" w:sz="4" w:space="0" w:color="auto"/>
              <w:right w:val="single" w:sz="4" w:space="0" w:color="auto"/>
            </w:tcBorders>
            <w:shd w:val="clear" w:color="auto" w:fill="auto"/>
            <w:noWrap/>
            <w:vAlign w:val="center"/>
            <w:hideMark/>
          </w:tcPr>
          <w:p w14:paraId="4B4E346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18</w:t>
            </w:r>
          </w:p>
        </w:tc>
        <w:tc>
          <w:tcPr>
            <w:tcW w:w="950" w:type="pct"/>
            <w:tcBorders>
              <w:top w:val="nil"/>
              <w:left w:val="nil"/>
              <w:bottom w:val="single" w:sz="4" w:space="0" w:color="auto"/>
              <w:right w:val="single" w:sz="4" w:space="0" w:color="auto"/>
            </w:tcBorders>
            <w:shd w:val="clear" w:color="auto" w:fill="auto"/>
            <w:noWrap/>
            <w:vAlign w:val="center"/>
            <w:hideMark/>
          </w:tcPr>
          <w:p w14:paraId="123CD28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33.3</w:t>
            </w:r>
          </w:p>
        </w:tc>
      </w:tr>
      <w:tr w:rsidR="00C549D8" w:rsidRPr="00677507" w14:paraId="7F32DDC2"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396DE61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Illinois</w:t>
            </w:r>
          </w:p>
        </w:tc>
        <w:tc>
          <w:tcPr>
            <w:tcW w:w="568" w:type="pct"/>
            <w:tcBorders>
              <w:top w:val="nil"/>
              <w:left w:val="nil"/>
              <w:bottom w:val="single" w:sz="4" w:space="0" w:color="auto"/>
              <w:right w:val="single" w:sz="4" w:space="0" w:color="auto"/>
            </w:tcBorders>
            <w:shd w:val="clear" w:color="auto" w:fill="auto"/>
            <w:noWrap/>
            <w:vAlign w:val="center"/>
            <w:hideMark/>
          </w:tcPr>
          <w:p w14:paraId="4821485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494</w:t>
            </w:r>
          </w:p>
        </w:tc>
        <w:tc>
          <w:tcPr>
            <w:tcW w:w="898" w:type="pct"/>
            <w:tcBorders>
              <w:top w:val="nil"/>
              <w:left w:val="nil"/>
              <w:bottom w:val="single" w:sz="4" w:space="0" w:color="auto"/>
              <w:right w:val="single" w:sz="4" w:space="0" w:color="auto"/>
            </w:tcBorders>
            <w:shd w:val="clear" w:color="auto" w:fill="auto"/>
            <w:noWrap/>
            <w:vAlign w:val="center"/>
            <w:hideMark/>
          </w:tcPr>
          <w:p w14:paraId="3FE103B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813</w:t>
            </w:r>
          </w:p>
        </w:tc>
        <w:tc>
          <w:tcPr>
            <w:tcW w:w="1038" w:type="pct"/>
            <w:tcBorders>
              <w:top w:val="nil"/>
              <w:left w:val="nil"/>
              <w:bottom w:val="single" w:sz="4" w:space="0" w:color="auto"/>
              <w:right w:val="single" w:sz="4" w:space="0" w:color="auto"/>
            </w:tcBorders>
            <w:shd w:val="clear" w:color="auto" w:fill="auto"/>
            <w:noWrap/>
            <w:vAlign w:val="center"/>
            <w:hideMark/>
          </w:tcPr>
          <w:p w14:paraId="3658D36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60.8</w:t>
            </w:r>
          </w:p>
        </w:tc>
        <w:tc>
          <w:tcPr>
            <w:tcW w:w="953" w:type="pct"/>
            <w:tcBorders>
              <w:top w:val="nil"/>
              <w:left w:val="nil"/>
              <w:bottom w:val="single" w:sz="4" w:space="0" w:color="auto"/>
              <w:right w:val="single" w:sz="4" w:space="0" w:color="auto"/>
            </w:tcBorders>
            <w:shd w:val="clear" w:color="auto" w:fill="auto"/>
            <w:noWrap/>
            <w:vAlign w:val="center"/>
            <w:hideMark/>
          </w:tcPr>
          <w:p w14:paraId="08B318A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619</w:t>
            </w:r>
          </w:p>
        </w:tc>
        <w:tc>
          <w:tcPr>
            <w:tcW w:w="950" w:type="pct"/>
            <w:tcBorders>
              <w:top w:val="nil"/>
              <w:left w:val="nil"/>
              <w:bottom w:val="single" w:sz="4" w:space="0" w:color="auto"/>
              <w:right w:val="single" w:sz="4" w:space="0" w:color="auto"/>
            </w:tcBorders>
            <w:shd w:val="clear" w:color="auto" w:fill="auto"/>
            <w:noWrap/>
            <w:vAlign w:val="center"/>
            <w:hideMark/>
          </w:tcPr>
          <w:p w14:paraId="59C53FF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43.2</w:t>
            </w:r>
          </w:p>
        </w:tc>
      </w:tr>
      <w:tr w:rsidR="00C549D8" w:rsidRPr="00677507" w14:paraId="2AA89C0F"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D725A2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Indiana</w:t>
            </w:r>
          </w:p>
        </w:tc>
        <w:tc>
          <w:tcPr>
            <w:tcW w:w="568" w:type="pct"/>
            <w:tcBorders>
              <w:top w:val="nil"/>
              <w:left w:val="nil"/>
              <w:bottom w:val="single" w:sz="4" w:space="0" w:color="auto"/>
              <w:right w:val="single" w:sz="4" w:space="0" w:color="auto"/>
            </w:tcBorders>
            <w:shd w:val="clear" w:color="auto" w:fill="auto"/>
            <w:noWrap/>
            <w:vAlign w:val="center"/>
            <w:hideMark/>
          </w:tcPr>
          <w:p w14:paraId="06FA768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273</w:t>
            </w:r>
          </w:p>
        </w:tc>
        <w:tc>
          <w:tcPr>
            <w:tcW w:w="898" w:type="pct"/>
            <w:tcBorders>
              <w:top w:val="nil"/>
              <w:left w:val="nil"/>
              <w:bottom w:val="single" w:sz="4" w:space="0" w:color="auto"/>
              <w:right w:val="single" w:sz="4" w:space="0" w:color="auto"/>
            </w:tcBorders>
            <w:shd w:val="clear" w:color="auto" w:fill="auto"/>
            <w:noWrap/>
            <w:vAlign w:val="center"/>
            <w:hideMark/>
          </w:tcPr>
          <w:p w14:paraId="51A2988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439</w:t>
            </w:r>
          </w:p>
        </w:tc>
        <w:tc>
          <w:tcPr>
            <w:tcW w:w="1038" w:type="pct"/>
            <w:tcBorders>
              <w:top w:val="nil"/>
              <w:left w:val="nil"/>
              <w:bottom w:val="single" w:sz="4" w:space="0" w:color="auto"/>
              <w:right w:val="single" w:sz="4" w:space="0" w:color="auto"/>
            </w:tcBorders>
            <w:shd w:val="clear" w:color="auto" w:fill="auto"/>
            <w:noWrap/>
            <w:vAlign w:val="center"/>
            <w:hideMark/>
          </w:tcPr>
          <w:p w14:paraId="65C31BD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62.2</w:t>
            </w:r>
          </w:p>
        </w:tc>
        <w:tc>
          <w:tcPr>
            <w:tcW w:w="953" w:type="pct"/>
            <w:tcBorders>
              <w:top w:val="nil"/>
              <w:left w:val="nil"/>
              <w:bottom w:val="single" w:sz="4" w:space="0" w:color="auto"/>
              <w:right w:val="single" w:sz="4" w:space="0" w:color="auto"/>
            </w:tcBorders>
            <w:shd w:val="clear" w:color="auto" w:fill="auto"/>
            <w:noWrap/>
            <w:vAlign w:val="center"/>
            <w:hideMark/>
          </w:tcPr>
          <w:p w14:paraId="090FA69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193</w:t>
            </w:r>
          </w:p>
        </w:tc>
        <w:tc>
          <w:tcPr>
            <w:tcW w:w="950" w:type="pct"/>
            <w:tcBorders>
              <w:top w:val="nil"/>
              <w:left w:val="nil"/>
              <w:bottom w:val="single" w:sz="4" w:space="0" w:color="auto"/>
              <w:right w:val="single" w:sz="4" w:space="0" w:color="auto"/>
            </w:tcBorders>
            <w:shd w:val="clear" w:color="auto" w:fill="auto"/>
            <w:noWrap/>
            <w:vAlign w:val="center"/>
            <w:hideMark/>
          </w:tcPr>
          <w:p w14:paraId="38763A5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30.5</w:t>
            </w:r>
          </w:p>
        </w:tc>
      </w:tr>
      <w:tr w:rsidR="00C549D8" w:rsidRPr="00677507" w14:paraId="090A7848"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177A26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Iowa</w:t>
            </w:r>
          </w:p>
        </w:tc>
        <w:tc>
          <w:tcPr>
            <w:tcW w:w="568" w:type="pct"/>
            <w:tcBorders>
              <w:top w:val="nil"/>
              <w:left w:val="nil"/>
              <w:bottom w:val="single" w:sz="4" w:space="0" w:color="auto"/>
              <w:right w:val="single" w:sz="4" w:space="0" w:color="auto"/>
            </w:tcBorders>
            <w:shd w:val="clear" w:color="auto" w:fill="auto"/>
            <w:noWrap/>
            <w:vAlign w:val="center"/>
            <w:hideMark/>
          </w:tcPr>
          <w:p w14:paraId="059CF5D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66</w:t>
            </w:r>
          </w:p>
        </w:tc>
        <w:tc>
          <w:tcPr>
            <w:tcW w:w="898" w:type="pct"/>
            <w:tcBorders>
              <w:top w:val="nil"/>
              <w:left w:val="nil"/>
              <w:bottom w:val="single" w:sz="4" w:space="0" w:color="auto"/>
              <w:right w:val="single" w:sz="4" w:space="0" w:color="auto"/>
            </w:tcBorders>
            <w:shd w:val="clear" w:color="auto" w:fill="auto"/>
            <w:noWrap/>
            <w:vAlign w:val="center"/>
            <w:hideMark/>
          </w:tcPr>
          <w:p w14:paraId="718F54E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86</w:t>
            </w:r>
          </w:p>
        </w:tc>
        <w:tc>
          <w:tcPr>
            <w:tcW w:w="1038" w:type="pct"/>
            <w:tcBorders>
              <w:top w:val="nil"/>
              <w:left w:val="nil"/>
              <w:bottom w:val="single" w:sz="4" w:space="0" w:color="auto"/>
              <w:right w:val="single" w:sz="4" w:space="0" w:color="auto"/>
            </w:tcBorders>
            <w:shd w:val="clear" w:color="auto" w:fill="auto"/>
            <w:noWrap/>
            <w:vAlign w:val="center"/>
            <w:hideMark/>
          </w:tcPr>
          <w:p w14:paraId="22B9E78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76.7</w:t>
            </w:r>
          </w:p>
        </w:tc>
        <w:tc>
          <w:tcPr>
            <w:tcW w:w="953" w:type="pct"/>
            <w:tcBorders>
              <w:top w:val="nil"/>
              <w:left w:val="nil"/>
              <w:bottom w:val="single" w:sz="4" w:space="0" w:color="auto"/>
              <w:right w:val="single" w:sz="4" w:space="0" w:color="auto"/>
            </w:tcBorders>
            <w:shd w:val="clear" w:color="auto" w:fill="auto"/>
            <w:noWrap/>
            <w:vAlign w:val="center"/>
            <w:hideMark/>
          </w:tcPr>
          <w:p w14:paraId="50F51C4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55</w:t>
            </w:r>
          </w:p>
        </w:tc>
        <w:tc>
          <w:tcPr>
            <w:tcW w:w="950" w:type="pct"/>
            <w:tcBorders>
              <w:top w:val="nil"/>
              <w:left w:val="nil"/>
              <w:bottom w:val="single" w:sz="4" w:space="0" w:color="auto"/>
              <w:right w:val="single" w:sz="4" w:space="0" w:color="auto"/>
            </w:tcBorders>
            <w:shd w:val="clear" w:color="auto" w:fill="auto"/>
            <w:noWrap/>
            <w:vAlign w:val="center"/>
            <w:hideMark/>
          </w:tcPr>
          <w:p w14:paraId="664BE7D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39.0</w:t>
            </w:r>
          </w:p>
        </w:tc>
      </w:tr>
      <w:tr w:rsidR="00C549D8" w:rsidRPr="00677507" w14:paraId="0D3E29EE"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71B50CB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Kansas</w:t>
            </w:r>
          </w:p>
        </w:tc>
        <w:tc>
          <w:tcPr>
            <w:tcW w:w="568" w:type="pct"/>
            <w:tcBorders>
              <w:top w:val="nil"/>
              <w:left w:val="nil"/>
              <w:bottom w:val="single" w:sz="4" w:space="0" w:color="auto"/>
              <w:right w:val="single" w:sz="4" w:space="0" w:color="auto"/>
            </w:tcBorders>
            <w:shd w:val="clear" w:color="auto" w:fill="auto"/>
            <w:noWrap/>
            <w:vAlign w:val="center"/>
            <w:hideMark/>
          </w:tcPr>
          <w:p w14:paraId="49B5A8E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97</w:t>
            </w:r>
          </w:p>
        </w:tc>
        <w:tc>
          <w:tcPr>
            <w:tcW w:w="898" w:type="pct"/>
            <w:tcBorders>
              <w:top w:val="nil"/>
              <w:left w:val="nil"/>
              <w:bottom w:val="single" w:sz="4" w:space="0" w:color="auto"/>
              <w:right w:val="single" w:sz="4" w:space="0" w:color="auto"/>
            </w:tcBorders>
            <w:shd w:val="clear" w:color="auto" w:fill="auto"/>
            <w:noWrap/>
            <w:vAlign w:val="center"/>
            <w:hideMark/>
          </w:tcPr>
          <w:p w14:paraId="591DEA2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124</w:t>
            </w:r>
          </w:p>
        </w:tc>
        <w:tc>
          <w:tcPr>
            <w:tcW w:w="1038" w:type="pct"/>
            <w:tcBorders>
              <w:top w:val="nil"/>
              <w:left w:val="nil"/>
              <w:bottom w:val="single" w:sz="4" w:space="0" w:color="auto"/>
              <w:right w:val="single" w:sz="4" w:space="0" w:color="auto"/>
            </w:tcBorders>
            <w:shd w:val="clear" w:color="auto" w:fill="auto"/>
            <w:noWrap/>
            <w:vAlign w:val="center"/>
            <w:hideMark/>
          </w:tcPr>
          <w:p w14:paraId="6BACCF8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78.2</w:t>
            </w:r>
          </w:p>
        </w:tc>
        <w:tc>
          <w:tcPr>
            <w:tcW w:w="953" w:type="pct"/>
            <w:tcBorders>
              <w:top w:val="nil"/>
              <w:left w:val="nil"/>
              <w:bottom w:val="single" w:sz="4" w:space="0" w:color="auto"/>
              <w:right w:val="single" w:sz="4" w:space="0" w:color="auto"/>
            </w:tcBorders>
            <w:shd w:val="clear" w:color="auto" w:fill="auto"/>
            <w:noWrap/>
            <w:vAlign w:val="center"/>
            <w:hideMark/>
          </w:tcPr>
          <w:p w14:paraId="5FA172E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42</w:t>
            </w:r>
          </w:p>
        </w:tc>
        <w:tc>
          <w:tcPr>
            <w:tcW w:w="950" w:type="pct"/>
            <w:tcBorders>
              <w:top w:val="nil"/>
              <w:left w:val="nil"/>
              <w:bottom w:val="single" w:sz="4" w:space="0" w:color="auto"/>
              <w:right w:val="single" w:sz="4" w:space="0" w:color="auto"/>
            </w:tcBorders>
            <w:shd w:val="clear" w:color="auto" w:fill="auto"/>
            <w:noWrap/>
            <w:vAlign w:val="center"/>
            <w:hideMark/>
          </w:tcPr>
          <w:p w14:paraId="4FC32A6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25.3</w:t>
            </w:r>
          </w:p>
        </w:tc>
      </w:tr>
      <w:tr w:rsidR="00C549D8" w:rsidRPr="00677507" w14:paraId="0F8084B6"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4DB3CA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Kentucky</w:t>
            </w:r>
          </w:p>
        </w:tc>
        <w:tc>
          <w:tcPr>
            <w:tcW w:w="568" w:type="pct"/>
            <w:tcBorders>
              <w:top w:val="nil"/>
              <w:left w:val="nil"/>
              <w:bottom w:val="single" w:sz="4" w:space="0" w:color="auto"/>
              <w:right w:val="single" w:sz="4" w:space="0" w:color="auto"/>
            </w:tcBorders>
            <w:shd w:val="clear" w:color="auto" w:fill="auto"/>
            <w:noWrap/>
            <w:vAlign w:val="center"/>
            <w:hideMark/>
          </w:tcPr>
          <w:p w14:paraId="09B24DB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235</w:t>
            </w:r>
          </w:p>
        </w:tc>
        <w:tc>
          <w:tcPr>
            <w:tcW w:w="898" w:type="pct"/>
            <w:tcBorders>
              <w:top w:val="nil"/>
              <w:left w:val="nil"/>
              <w:bottom w:val="single" w:sz="4" w:space="0" w:color="auto"/>
              <w:right w:val="single" w:sz="4" w:space="0" w:color="auto"/>
            </w:tcBorders>
            <w:shd w:val="clear" w:color="auto" w:fill="auto"/>
            <w:noWrap/>
            <w:vAlign w:val="center"/>
            <w:hideMark/>
          </w:tcPr>
          <w:p w14:paraId="185C8C8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336</w:t>
            </w:r>
          </w:p>
        </w:tc>
        <w:tc>
          <w:tcPr>
            <w:tcW w:w="1038" w:type="pct"/>
            <w:tcBorders>
              <w:top w:val="nil"/>
              <w:left w:val="nil"/>
              <w:bottom w:val="single" w:sz="4" w:space="0" w:color="auto"/>
              <w:right w:val="single" w:sz="4" w:space="0" w:color="auto"/>
            </w:tcBorders>
            <w:shd w:val="clear" w:color="auto" w:fill="auto"/>
            <w:noWrap/>
            <w:vAlign w:val="center"/>
            <w:hideMark/>
          </w:tcPr>
          <w:p w14:paraId="3186B94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69.9</w:t>
            </w:r>
          </w:p>
        </w:tc>
        <w:tc>
          <w:tcPr>
            <w:tcW w:w="953" w:type="pct"/>
            <w:tcBorders>
              <w:top w:val="nil"/>
              <w:left w:val="nil"/>
              <w:bottom w:val="single" w:sz="4" w:space="0" w:color="auto"/>
              <w:right w:val="single" w:sz="4" w:space="0" w:color="auto"/>
            </w:tcBorders>
            <w:shd w:val="clear" w:color="auto" w:fill="auto"/>
            <w:noWrap/>
            <w:vAlign w:val="center"/>
            <w:hideMark/>
          </w:tcPr>
          <w:p w14:paraId="187DD9A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173</w:t>
            </w:r>
          </w:p>
        </w:tc>
        <w:tc>
          <w:tcPr>
            <w:tcW w:w="950" w:type="pct"/>
            <w:tcBorders>
              <w:top w:val="nil"/>
              <w:left w:val="nil"/>
              <w:bottom w:val="single" w:sz="4" w:space="0" w:color="auto"/>
              <w:right w:val="single" w:sz="4" w:space="0" w:color="auto"/>
            </w:tcBorders>
            <w:shd w:val="clear" w:color="auto" w:fill="auto"/>
            <w:noWrap/>
            <w:vAlign w:val="center"/>
            <w:hideMark/>
          </w:tcPr>
          <w:p w14:paraId="2F13390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34.0</w:t>
            </w:r>
          </w:p>
        </w:tc>
      </w:tr>
      <w:tr w:rsidR="00C549D8" w:rsidRPr="00677507" w14:paraId="76A13D64"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06FFD8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Louisiana</w:t>
            </w:r>
          </w:p>
        </w:tc>
        <w:tc>
          <w:tcPr>
            <w:tcW w:w="568" w:type="pct"/>
            <w:tcBorders>
              <w:top w:val="nil"/>
              <w:left w:val="nil"/>
              <w:bottom w:val="single" w:sz="4" w:space="0" w:color="auto"/>
              <w:right w:val="single" w:sz="4" w:space="0" w:color="auto"/>
            </w:tcBorders>
            <w:shd w:val="clear" w:color="auto" w:fill="auto"/>
            <w:noWrap/>
            <w:vAlign w:val="center"/>
            <w:hideMark/>
          </w:tcPr>
          <w:p w14:paraId="735EF65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324</w:t>
            </w:r>
          </w:p>
        </w:tc>
        <w:tc>
          <w:tcPr>
            <w:tcW w:w="898" w:type="pct"/>
            <w:tcBorders>
              <w:top w:val="nil"/>
              <w:left w:val="nil"/>
              <w:bottom w:val="single" w:sz="4" w:space="0" w:color="auto"/>
              <w:right w:val="single" w:sz="4" w:space="0" w:color="auto"/>
            </w:tcBorders>
            <w:shd w:val="clear" w:color="auto" w:fill="auto"/>
            <w:noWrap/>
            <w:vAlign w:val="center"/>
            <w:hideMark/>
          </w:tcPr>
          <w:p w14:paraId="1D1D6BE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682</w:t>
            </w:r>
          </w:p>
        </w:tc>
        <w:tc>
          <w:tcPr>
            <w:tcW w:w="1038" w:type="pct"/>
            <w:tcBorders>
              <w:top w:val="nil"/>
              <w:left w:val="nil"/>
              <w:bottom w:val="single" w:sz="4" w:space="0" w:color="auto"/>
              <w:right w:val="single" w:sz="4" w:space="0" w:color="auto"/>
            </w:tcBorders>
            <w:shd w:val="clear" w:color="auto" w:fill="auto"/>
            <w:noWrap/>
            <w:vAlign w:val="center"/>
            <w:hideMark/>
          </w:tcPr>
          <w:p w14:paraId="0CC25AE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47.5</w:t>
            </w:r>
          </w:p>
        </w:tc>
        <w:tc>
          <w:tcPr>
            <w:tcW w:w="953" w:type="pct"/>
            <w:tcBorders>
              <w:top w:val="nil"/>
              <w:left w:val="nil"/>
              <w:bottom w:val="single" w:sz="4" w:space="0" w:color="auto"/>
              <w:right w:val="single" w:sz="4" w:space="0" w:color="auto"/>
            </w:tcBorders>
            <w:shd w:val="clear" w:color="auto" w:fill="auto"/>
            <w:noWrap/>
            <w:vAlign w:val="center"/>
            <w:hideMark/>
          </w:tcPr>
          <w:p w14:paraId="1726612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705</w:t>
            </w:r>
          </w:p>
        </w:tc>
        <w:tc>
          <w:tcPr>
            <w:tcW w:w="950" w:type="pct"/>
            <w:tcBorders>
              <w:top w:val="nil"/>
              <w:left w:val="nil"/>
              <w:bottom w:val="single" w:sz="4" w:space="0" w:color="auto"/>
              <w:right w:val="single" w:sz="4" w:space="0" w:color="auto"/>
            </w:tcBorders>
            <w:shd w:val="clear" w:color="auto" w:fill="auto"/>
            <w:noWrap/>
            <w:vAlign w:val="center"/>
            <w:hideMark/>
          </w:tcPr>
          <w:p w14:paraId="3669099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50.8</w:t>
            </w:r>
          </w:p>
        </w:tc>
      </w:tr>
      <w:tr w:rsidR="00C549D8" w:rsidRPr="00677507" w14:paraId="2D90B866"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2BD223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Maine</w:t>
            </w:r>
          </w:p>
        </w:tc>
        <w:tc>
          <w:tcPr>
            <w:tcW w:w="568" w:type="pct"/>
            <w:tcBorders>
              <w:top w:val="nil"/>
              <w:left w:val="nil"/>
              <w:bottom w:val="single" w:sz="4" w:space="0" w:color="auto"/>
              <w:right w:val="single" w:sz="4" w:space="0" w:color="auto"/>
            </w:tcBorders>
            <w:shd w:val="clear" w:color="auto" w:fill="auto"/>
            <w:noWrap/>
            <w:vAlign w:val="center"/>
            <w:hideMark/>
          </w:tcPr>
          <w:p w14:paraId="4CD729D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31</w:t>
            </w:r>
          </w:p>
        </w:tc>
        <w:tc>
          <w:tcPr>
            <w:tcW w:w="898" w:type="pct"/>
            <w:tcBorders>
              <w:top w:val="nil"/>
              <w:left w:val="nil"/>
              <w:bottom w:val="single" w:sz="4" w:space="0" w:color="auto"/>
              <w:right w:val="single" w:sz="4" w:space="0" w:color="auto"/>
            </w:tcBorders>
            <w:shd w:val="clear" w:color="auto" w:fill="auto"/>
            <w:noWrap/>
            <w:vAlign w:val="center"/>
            <w:hideMark/>
          </w:tcPr>
          <w:p w14:paraId="756D195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41</w:t>
            </w:r>
          </w:p>
        </w:tc>
        <w:tc>
          <w:tcPr>
            <w:tcW w:w="1038" w:type="pct"/>
            <w:tcBorders>
              <w:top w:val="nil"/>
              <w:left w:val="nil"/>
              <w:bottom w:val="single" w:sz="4" w:space="0" w:color="auto"/>
              <w:right w:val="single" w:sz="4" w:space="0" w:color="auto"/>
            </w:tcBorders>
            <w:shd w:val="clear" w:color="auto" w:fill="auto"/>
            <w:noWrap/>
            <w:vAlign w:val="center"/>
            <w:hideMark/>
          </w:tcPr>
          <w:p w14:paraId="7571D83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75.6</w:t>
            </w:r>
          </w:p>
        </w:tc>
        <w:tc>
          <w:tcPr>
            <w:tcW w:w="953" w:type="pct"/>
            <w:tcBorders>
              <w:top w:val="nil"/>
              <w:left w:val="nil"/>
              <w:bottom w:val="single" w:sz="4" w:space="0" w:color="auto"/>
              <w:right w:val="single" w:sz="4" w:space="0" w:color="auto"/>
            </w:tcBorders>
            <w:shd w:val="clear" w:color="auto" w:fill="auto"/>
            <w:noWrap/>
            <w:vAlign w:val="center"/>
            <w:hideMark/>
          </w:tcPr>
          <w:p w14:paraId="2B80F6C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w:t>
            </w:r>
          </w:p>
        </w:tc>
        <w:tc>
          <w:tcPr>
            <w:tcW w:w="950" w:type="pct"/>
            <w:tcBorders>
              <w:top w:val="nil"/>
              <w:left w:val="nil"/>
              <w:bottom w:val="single" w:sz="4" w:space="0" w:color="auto"/>
              <w:right w:val="single" w:sz="4" w:space="0" w:color="auto"/>
            </w:tcBorders>
            <w:shd w:val="clear" w:color="auto" w:fill="auto"/>
            <w:noWrap/>
            <w:vAlign w:val="center"/>
            <w:hideMark/>
          </w:tcPr>
          <w:p w14:paraId="0D87CB5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22.6</w:t>
            </w:r>
          </w:p>
        </w:tc>
      </w:tr>
      <w:tr w:rsidR="00C549D8" w:rsidRPr="00677507" w14:paraId="1CDF9961"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3FEFB3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Maryland</w:t>
            </w:r>
          </w:p>
        </w:tc>
        <w:tc>
          <w:tcPr>
            <w:tcW w:w="568" w:type="pct"/>
            <w:tcBorders>
              <w:top w:val="nil"/>
              <w:left w:val="nil"/>
              <w:bottom w:val="single" w:sz="4" w:space="0" w:color="auto"/>
              <w:right w:val="single" w:sz="4" w:space="0" w:color="auto"/>
            </w:tcBorders>
            <w:shd w:val="clear" w:color="auto" w:fill="auto"/>
            <w:noWrap/>
            <w:vAlign w:val="center"/>
            <w:hideMark/>
          </w:tcPr>
          <w:p w14:paraId="07F7745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281</w:t>
            </w:r>
          </w:p>
        </w:tc>
        <w:tc>
          <w:tcPr>
            <w:tcW w:w="898" w:type="pct"/>
            <w:tcBorders>
              <w:top w:val="nil"/>
              <w:left w:val="nil"/>
              <w:bottom w:val="single" w:sz="4" w:space="0" w:color="auto"/>
              <w:right w:val="single" w:sz="4" w:space="0" w:color="auto"/>
            </w:tcBorders>
            <w:shd w:val="clear" w:color="auto" w:fill="auto"/>
            <w:noWrap/>
            <w:vAlign w:val="center"/>
            <w:hideMark/>
          </w:tcPr>
          <w:p w14:paraId="3B37433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389</w:t>
            </w:r>
          </w:p>
        </w:tc>
        <w:tc>
          <w:tcPr>
            <w:tcW w:w="1038" w:type="pct"/>
            <w:tcBorders>
              <w:top w:val="nil"/>
              <w:left w:val="nil"/>
              <w:bottom w:val="single" w:sz="4" w:space="0" w:color="auto"/>
              <w:right w:val="single" w:sz="4" w:space="0" w:color="auto"/>
            </w:tcBorders>
            <w:shd w:val="clear" w:color="auto" w:fill="auto"/>
            <w:noWrap/>
            <w:vAlign w:val="center"/>
            <w:hideMark/>
          </w:tcPr>
          <w:p w14:paraId="521B4AE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72.2</w:t>
            </w:r>
          </w:p>
        </w:tc>
        <w:tc>
          <w:tcPr>
            <w:tcW w:w="953" w:type="pct"/>
            <w:tcBorders>
              <w:top w:val="nil"/>
              <w:left w:val="nil"/>
              <w:bottom w:val="single" w:sz="4" w:space="0" w:color="auto"/>
              <w:right w:val="single" w:sz="4" w:space="0" w:color="auto"/>
            </w:tcBorders>
            <w:shd w:val="clear" w:color="auto" w:fill="auto"/>
            <w:noWrap/>
            <w:vAlign w:val="center"/>
            <w:hideMark/>
          </w:tcPr>
          <w:p w14:paraId="7C14A42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228</w:t>
            </w:r>
          </w:p>
        </w:tc>
        <w:tc>
          <w:tcPr>
            <w:tcW w:w="950" w:type="pct"/>
            <w:tcBorders>
              <w:top w:val="nil"/>
              <w:left w:val="nil"/>
              <w:bottom w:val="single" w:sz="4" w:space="0" w:color="auto"/>
              <w:right w:val="single" w:sz="4" w:space="0" w:color="auto"/>
            </w:tcBorders>
            <w:shd w:val="clear" w:color="auto" w:fill="auto"/>
            <w:noWrap/>
            <w:vAlign w:val="center"/>
            <w:hideMark/>
          </w:tcPr>
          <w:p w14:paraId="3EE972A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37.0</w:t>
            </w:r>
          </w:p>
        </w:tc>
      </w:tr>
      <w:tr w:rsidR="00C549D8" w:rsidRPr="00677507" w14:paraId="5D995198"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90BE0A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Massachusetts</w:t>
            </w:r>
          </w:p>
        </w:tc>
        <w:tc>
          <w:tcPr>
            <w:tcW w:w="568" w:type="pct"/>
            <w:tcBorders>
              <w:top w:val="nil"/>
              <w:left w:val="nil"/>
              <w:bottom w:val="single" w:sz="4" w:space="0" w:color="auto"/>
              <w:right w:val="single" w:sz="4" w:space="0" w:color="auto"/>
            </w:tcBorders>
            <w:shd w:val="clear" w:color="auto" w:fill="auto"/>
            <w:noWrap/>
            <w:vAlign w:val="center"/>
            <w:hideMark/>
          </w:tcPr>
          <w:p w14:paraId="67B5316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195</w:t>
            </w:r>
          </w:p>
        </w:tc>
        <w:tc>
          <w:tcPr>
            <w:tcW w:w="898" w:type="pct"/>
            <w:tcBorders>
              <w:top w:val="nil"/>
              <w:left w:val="nil"/>
              <w:bottom w:val="single" w:sz="4" w:space="0" w:color="auto"/>
              <w:right w:val="single" w:sz="4" w:space="0" w:color="auto"/>
            </w:tcBorders>
            <w:shd w:val="clear" w:color="auto" w:fill="auto"/>
            <w:noWrap/>
            <w:vAlign w:val="center"/>
            <w:hideMark/>
          </w:tcPr>
          <w:p w14:paraId="2D35A0C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230</w:t>
            </w:r>
          </w:p>
        </w:tc>
        <w:tc>
          <w:tcPr>
            <w:tcW w:w="1038" w:type="pct"/>
            <w:tcBorders>
              <w:top w:val="nil"/>
              <w:left w:val="nil"/>
              <w:bottom w:val="single" w:sz="4" w:space="0" w:color="auto"/>
              <w:right w:val="single" w:sz="4" w:space="0" w:color="auto"/>
            </w:tcBorders>
            <w:shd w:val="clear" w:color="auto" w:fill="auto"/>
            <w:noWrap/>
            <w:vAlign w:val="center"/>
            <w:hideMark/>
          </w:tcPr>
          <w:p w14:paraId="7D66A48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84.8</w:t>
            </w:r>
          </w:p>
        </w:tc>
        <w:tc>
          <w:tcPr>
            <w:tcW w:w="953" w:type="pct"/>
            <w:tcBorders>
              <w:top w:val="nil"/>
              <w:left w:val="nil"/>
              <w:bottom w:val="single" w:sz="4" w:space="0" w:color="auto"/>
              <w:right w:val="single" w:sz="4" w:space="0" w:color="auto"/>
            </w:tcBorders>
            <w:shd w:val="clear" w:color="auto" w:fill="auto"/>
            <w:noWrap/>
            <w:vAlign w:val="center"/>
            <w:hideMark/>
          </w:tcPr>
          <w:p w14:paraId="65C2908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138</w:t>
            </w:r>
          </w:p>
        </w:tc>
        <w:tc>
          <w:tcPr>
            <w:tcW w:w="950" w:type="pct"/>
            <w:tcBorders>
              <w:top w:val="nil"/>
              <w:left w:val="nil"/>
              <w:bottom w:val="single" w:sz="4" w:space="0" w:color="auto"/>
              <w:right w:val="single" w:sz="4" w:space="0" w:color="auto"/>
            </w:tcBorders>
            <w:shd w:val="clear" w:color="auto" w:fill="auto"/>
            <w:noWrap/>
            <w:vAlign w:val="center"/>
            <w:hideMark/>
          </w:tcPr>
          <w:p w14:paraId="742F81F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37.5</w:t>
            </w:r>
          </w:p>
        </w:tc>
      </w:tr>
      <w:tr w:rsidR="00C549D8" w:rsidRPr="00677507" w14:paraId="5082904B"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DDC1A0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Michigan</w:t>
            </w:r>
          </w:p>
        </w:tc>
        <w:tc>
          <w:tcPr>
            <w:tcW w:w="568" w:type="pct"/>
            <w:tcBorders>
              <w:top w:val="nil"/>
              <w:left w:val="nil"/>
              <w:bottom w:val="single" w:sz="4" w:space="0" w:color="auto"/>
              <w:right w:val="single" w:sz="4" w:space="0" w:color="auto"/>
            </w:tcBorders>
            <w:shd w:val="clear" w:color="auto" w:fill="auto"/>
            <w:noWrap/>
            <w:vAlign w:val="center"/>
            <w:hideMark/>
          </w:tcPr>
          <w:p w14:paraId="5FE0126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310</w:t>
            </w:r>
          </w:p>
        </w:tc>
        <w:tc>
          <w:tcPr>
            <w:tcW w:w="898" w:type="pct"/>
            <w:tcBorders>
              <w:top w:val="nil"/>
              <w:left w:val="nil"/>
              <w:bottom w:val="single" w:sz="4" w:space="0" w:color="auto"/>
              <w:right w:val="single" w:sz="4" w:space="0" w:color="auto"/>
            </w:tcBorders>
            <w:shd w:val="clear" w:color="auto" w:fill="auto"/>
            <w:noWrap/>
            <w:vAlign w:val="center"/>
            <w:hideMark/>
          </w:tcPr>
          <w:p w14:paraId="322FD82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488</w:t>
            </w:r>
          </w:p>
        </w:tc>
        <w:tc>
          <w:tcPr>
            <w:tcW w:w="1038" w:type="pct"/>
            <w:tcBorders>
              <w:top w:val="nil"/>
              <w:left w:val="nil"/>
              <w:bottom w:val="single" w:sz="4" w:space="0" w:color="auto"/>
              <w:right w:val="single" w:sz="4" w:space="0" w:color="auto"/>
            </w:tcBorders>
            <w:shd w:val="clear" w:color="auto" w:fill="auto"/>
            <w:noWrap/>
            <w:vAlign w:val="center"/>
            <w:hideMark/>
          </w:tcPr>
          <w:p w14:paraId="70845A5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63.5</w:t>
            </w:r>
          </w:p>
        </w:tc>
        <w:tc>
          <w:tcPr>
            <w:tcW w:w="953" w:type="pct"/>
            <w:tcBorders>
              <w:top w:val="nil"/>
              <w:left w:val="nil"/>
              <w:bottom w:val="single" w:sz="4" w:space="0" w:color="auto"/>
              <w:right w:val="single" w:sz="4" w:space="0" w:color="auto"/>
            </w:tcBorders>
            <w:shd w:val="clear" w:color="auto" w:fill="auto"/>
            <w:noWrap/>
            <w:vAlign w:val="center"/>
            <w:hideMark/>
          </w:tcPr>
          <w:p w14:paraId="208A6CF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335</w:t>
            </w:r>
          </w:p>
        </w:tc>
        <w:tc>
          <w:tcPr>
            <w:tcW w:w="950" w:type="pct"/>
            <w:tcBorders>
              <w:top w:val="nil"/>
              <w:left w:val="nil"/>
              <w:bottom w:val="single" w:sz="4" w:space="0" w:color="auto"/>
              <w:right w:val="single" w:sz="4" w:space="0" w:color="auto"/>
            </w:tcBorders>
            <w:shd w:val="clear" w:color="auto" w:fill="auto"/>
            <w:noWrap/>
            <w:vAlign w:val="center"/>
            <w:hideMark/>
          </w:tcPr>
          <w:p w14:paraId="7983CDF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40.7</w:t>
            </w:r>
          </w:p>
        </w:tc>
      </w:tr>
      <w:tr w:rsidR="00C549D8" w:rsidRPr="00677507" w14:paraId="28CE12E0"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3BE6736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Minnesota</w:t>
            </w:r>
          </w:p>
        </w:tc>
        <w:tc>
          <w:tcPr>
            <w:tcW w:w="568" w:type="pct"/>
            <w:tcBorders>
              <w:top w:val="nil"/>
              <w:left w:val="nil"/>
              <w:bottom w:val="single" w:sz="4" w:space="0" w:color="auto"/>
              <w:right w:val="single" w:sz="4" w:space="0" w:color="auto"/>
            </w:tcBorders>
            <w:shd w:val="clear" w:color="auto" w:fill="auto"/>
            <w:noWrap/>
            <w:vAlign w:val="center"/>
            <w:hideMark/>
          </w:tcPr>
          <w:p w14:paraId="12E4F37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146</w:t>
            </w:r>
          </w:p>
        </w:tc>
        <w:tc>
          <w:tcPr>
            <w:tcW w:w="898" w:type="pct"/>
            <w:tcBorders>
              <w:top w:val="nil"/>
              <w:left w:val="nil"/>
              <w:bottom w:val="single" w:sz="4" w:space="0" w:color="auto"/>
              <w:right w:val="single" w:sz="4" w:space="0" w:color="auto"/>
            </w:tcBorders>
            <w:shd w:val="clear" w:color="auto" w:fill="auto"/>
            <w:noWrap/>
            <w:vAlign w:val="center"/>
            <w:hideMark/>
          </w:tcPr>
          <w:p w14:paraId="745C913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203</w:t>
            </w:r>
          </w:p>
        </w:tc>
        <w:tc>
          <w:tcPr>
            <w:tcW w:w="1038" w:type="pct"/>
            <w:tcBorders>
              <w:top w:val="nil"/>
              <w:left w:val="nil"/>
              <w:bottom w:val="single" w:sz="4" w:space="0" w:color="auto"/>
              <w:right w:val="single" w:sz="4" w:space="0" w:color="auto"/>
            </w:tcBorders>
            <w:shd w:val="clear" w:color="auto" w:fill="auto"/>
            <w:noWrap/>
            <w:vAlign w:val="center"/>
            <w:hideMark/>
          </w:tcPr>
          <w:p w14:paraId="1E3BD04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71.9</w:t>
            </w:r>
          </w:p>
        </w:tc>
        <w:tc>
          <w:tcPr>
            <w:tcW w:w="953" w:type="pct"/>
            <w:tcBorders>
              <w:top w:val="nil"/>
              <w:left w:val="nil"/>
              <w:bottom w:val="single" w:sz="4" w:space="0" w:color="auto"/>
              <w:right w:val="single" w:sz="4" w:space="0" w:color="auto"/>
            </w:tcBorders>
            <w:shd w:val="clear" w:color="auto" w:fill="auto"/>
            <w:noWrap/>
            <w:vAlign w:val="center"/>
            <w:hideMark/>
          </w:tcPr>
          <w:p w14:paraId="77B24A2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150</w:t>
            </w:r>
          </w:p>
        </w:tc>
        <w:tc>
          <w:tcPr>
            <w:tcW w:w="950" w:type="pct"/>
            <w:tcBorders>
              <w:top w:val="nil"/>
              <w:left w:val="nil"/>
              <w:bottom w:val="single" w:sz="4" w:space="0" w:color="auto"/>
              <w:right w:val="single" w:sz="4" w:space="0" w:color="auto"/>
            </w:tcBorders>
            <w:shd w:val="clear" w:color="auto" w:fill="auto"/>
            <w:noWrap/>
            <w:vAlign w:val="center"/>
            <w:hideMark/>
          </w:tcPr>
          <w:p w14:paraId="0DD4690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42.5</w:t>
            </w:r>
          </w:p>
        </w:tc>
      </w:tr>
      <w:tr w:rsidR="00C549D8" w:rsidRPr="00677507" w14:paraId="7D79E6C0"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04B6F35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Mississippi</w:t>
            </w:r>
          </w:p>
        </w:tc>
        <w:tc>
          <w:tcPr>
            <w:tcW w:w="568" w:type="pct"/>
            <w:tcBorders>
              <w:top w:val="nil"/>
              <w:left w:val="nil"/>
              <w:bottom w:val="single" w:sz="4" w:space="0" w:color="auto"/>
              <w:right w:val="single" w:sz="4" w:space="0" w:color="auto"/>
            </w:tcBorders>
            <w:shd w:val="clear" w:color="auto" w:fill="auto"/>
            <w:noWrap/>
            <w:vAlign w:val="center"/>
            <w:hideMark/>
          </w:tcPr>
          <w:p w14:paraId="79A233E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318</w:t>
            </w:r>
          </w:p>
        </w:tc>
        <w:tc>
          <w:tcPr>
            <w:tcW w:w="898" w:type="pct"/>
            <w:tcBorders>
              <w:top w:val="nil"/>
              <w:left w:val="nil"/>
              <w:bottom w:val="single" w:sz="4" w:space="0" w:color="auto"/>
              <w:right w:val="single" w:sz="4" w:space="0" w:color="auto"/>
            </w:tcBorders>
            <w:shd w:val="clear" w:color="auto" w:fill="auto"/>
            <w:noWrap/>
            <w:vAlign w:val="center"/>
            <w:hideMark/>
          </w:tcPr>
          <w:p w14:paraId="5EAD58C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538</w:t>
            </w:r>
          </w:p>
        </w:tc>
        <w:tc>
          <w:tcPr>
            <w:tcW w:w="1038" w:type="pct"/>
            <w:tcBorders>
              <w:top w:val="nil"/>
              <w:left w:val="nil"/>
              <w:bottom w:val="single" w:sz="4" w:space="0" w:color="auto"/>
              <w:right w:val="single" w:sz="4" w:space="0" w:color="auto"/>
            </w:tcBorders>
            <w:shd w:val="clear" w:color="auto" w:fill="auto"/>
            <w:noWrap/>
            <w:vAlign w:val="center"/>
            <w:hideMark/>
          </w:tcPr>
          <w:p w14:paraId="3B34289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59.1</w:t>
            </w:r>
          </w:p>
        </w:tc>
        <w:tc>
          <w:tcPr>
            <w:tcW w:w="953" w:type="pct"/>
            <w:tcBorders>
              <w:top w:val="nil"/>
              <w:left w:val="nil"/>
              <w:bottom w:val="single" w:sz="4" w:space="0" w:color="auto"/>
              <w:right w:val="single" w:sz="4" w:space="0" w:color="auto"/>
            </w:tcBorders>
            <w:shd w:val="clear" w:color="auto" w:fill="auto"/>
            <w:noWrap/>
            <w:vAlign w:val="center"/>
            <w:hideMark/>
          </w:tcPr>
          <w:p w14:paraId="5B06996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330</w:t>
            </w:r>
          </w:p>
        </w:tc>
        <w:tc>
          <w:tcPr>
            <w:tcW w:w="950" w:type="pct"/>
            <w:tcBorders>
              <w:top w:val="nil"/>
              <w:left w:val="nil"/>
              <w:bottom w:val="single" w:sz="4" w:space="0" w:color="auto"/>
              <w:right w:val="single" w:sz="4" w:space="0" w:color="auto"/>
            </w:tcBorders>
            <w:shd w:val="clear" w:color="auto" w:fill="auto"/>
            <w:noWrap/>
            <w:vAlign w:val="center"/>
            <w:hideMark/>
          </w:tcPr>
          <w:p w14:paraId="2736D44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38.0</w:t>
            </w:r>
          </w:p>
        </w:tc>
      </w:tr>
      <w:tr w:rsidR="00C549D8" w:rsidRPr="00677507" w14:paraId="6ED2D88B"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89660D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Missouri</w:t>
            </w:r>
          </w:p>
        </w:tc>
        <w:tc>
          <w:tcPr>
            <w:tcW w:w="568" w:type="pct"/>
            <w:tcBorders>
              <w:top w:val="nil"/>
              <w:left w:val="nil"/>
              <w:bottom w:val="single" w:sz="4" w:space="0" w:color="auto"/>
              <w:right w:val="single" w:sz="4" w:space="0" w:color="auto"/>
            </w:tcBorders>
            <w:shd w:val="clear" w:color="auto" w:fill="auto"/>
            <w:noWrap/>
            <w:vAlign w:val="center"/>
            <w:hideMark/>
          </w:tcPr>
          <w:p w14:paraId="4C0DF32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w:t>
            </w:r>
          </w:p>
        </w:tc>
        <w:tc>
          <w:tcPr>
            <w:tcW w:w="898" w:type="pct"/>
            <w:tcBorders>
              <w:top w:val="nil"/>
              <w:left w:val="nil"/>
              <w:bottom w:val="single" w:sz="4" w:space="0" w:color="auto"/>
              <w:right w:val="single" w:sz="4" w:space="0" w:color="auto"/>
            </w:tcBorders>
            <w:shd w:val="clear" w:color="auto" w:fill="auto"/>
            <w:noWrap/>
            <w:vAlign w:val="center"/>
            <w:hideMark/>
          </w:tcPr>
          <w:p w14:paraId="4E35A08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298</w:t>
            </w:r>
          </w:p>
        </w:tc>
        <w:tc>
          <w:tcPr>
            <w:tcW w:w="1038" w:type="pct"/>
            <w:tcBorders>
              <w:top w:val="nil"/>
              <w:left w:val="nil"/>
              <w:bottom w:val="single" w:sz="4" w:space="0" w:color="auto"/>
              <w:right w:val="single" w:sz="4" w:space="0" w:color="auto"/>
            </w:tcBorders>
            <w:shd w:val="clear" w:color="auto" w:fill="auto"/>
            <w:noWrap/>
            <w:vAlign w:val="center"/>
            <w:hideMark/>
          </w:tcPr>
          <w:p w14:paraId="7A5BCC2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67.4</w:t>
            </w:r>
          </w:p>
        </w:tc>
        <w:tc>
          <w:tcPr>
            <w:tcW w:w="953" w:type="pct"/>
            <w:tcBorders>
              <w:top w:val="nil"/>
              <w:left w:val="nil"/>
              <w:bottom w:val="single" w:sz="4" w:space="0" w:color="auto"/>
              <w:right w:val="single" w:sz="4" w:space="0" w:color="auto"/>
            </w:tcBorders>
            <w:shd w:val="clear" w:color="auto" w:fill="auto"/>
            <w:noWrap/>
            <w:vAlign w:val="center"/>
            <w:hideMark/>
          </w:tcPr>
          <w:p w14:paraId="2EB3089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201</w:t>
            </w:r>
          </w:p>
        </w:tc>
        <w:tc>
          <w:tcPr>
            <w:tcW w:w="950" w:type="pct"/>
            <w:tcBorders>
              <w:top w:val="nil"/>
              <w:left w:val="nil"/>
              <w:bottom w:val="single" w:sz="4" w:space="0" w:color="auto"/>
              <w:right w:val="single" w:sz="4" w:space="0" w:color="auto"/>
            </w:tcBorders>
            <w:shd w:val="clear" w:color="auto" w:fill="auto"/>
            <w:noWrap/>
            <w:vAlign w:val="center"/>
            <w:hideMark/>
          </w:tcPr>
          <w:p w14:paraId="255CA92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40.3</w:t>
            </w:r>
          </w:p>
        </w:tc>
      </w:tr>
      <w:tr w:rsidR="00C549D8" w:rsidRPr="00677507" w14:paraId="2B1C2B35"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9CA4B5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Montana</w:t>
            </w:r>
          </w:p>
        </w:tc>
        <w:tc>
          <w:tcPr>
            <w:tcW w:w="568" w:type="pct"/>
            <w:tcBorders>
              <w:top w:val="nil"/>
              <w:left w:val="nil"/>
              <w:bottom w:val="single" w:sz="4" w:space="0" w:color="auto"/>
              <w:right w:val="single" w:sz="4" w:space="0" w:color="auto"/>
            </w:tcBorders>
            <w:shd w:val="clear" w:color="auto" w:fill="auto"/>
            <w:noWrap/>
            <w:vAlign w:val="center"/>
            <w:hideMark/>
          </w:tcPr>
          <w:p w14:paraId="50B9831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w:t>
            </w:r>
          </w:p>
        </w:tc>
        <w:tc>
          <w:tcPr>
            <w:tcW w:w="898" w:type="pct"/>
            <w:tcBorders>
              <w:top w:val="nil"/>
              <w:left w:val="nil"/>
              <w:bottom w:val="single" w:sz="4" w:space="0" w:color="auto"/>
              <w:right w:val="single" w:sz="4" w:space="0" w:color="auto"/>
            </w:tcBorders>
            <w:shd w:val="clear" w:color="auto" w:fill="auto"/>
            <w:noWrap/>
            <w:vAlign w:val="center"/>
            <w:hideMark/>
          </w:tcPr>
          <w:p w14:paraId="77E75A4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42</w:t>
            </w:r>
          </w:p>
        </w:tc>
        <w:tc>
          <w:tcPr>
            <w:tcW w:w="1038" w:type="pct"/>
            <w:tcBorders>
              <w:top w:val="nil"/>
              <w:left w:val="nil"/>
              <w:bottom w:val="single" w:sz="4" w:space="0" w:color="auto"/>
              <w:right w:val="single" w:sz="4" w:space="0" w:color="auto"/>
            </w:tcBorders>
            <w:shd w:val="clear" w:color="auto" w:fill="auto"/>
            <w:noWrap/>
            <w:vAlign w:val="center"/>
            <w:hideMark/>
          </w:tcPr>
          <w:p w14:paraId="017E595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81.0</w:t>
            </w:r>
          </w:p>
        </w:tc>
        <w:tc>
          <w:tcPr>
            <w:tcW w:w="953" w:type="pct"/>
            <w:tcBorders>
              <w:top w:val="nil"/>
              <w:left w:val="nil"/>
              <w:bottom w:val="single" w:sz="4" w:space="0" w:color="auto"/>
              <w:right w:val="single" w:sz="4" w:space="0" w:color="auto"/>
            </w:tcBorders>
            <w:shd w:val="clear" w:color="auto" w:fill="auto"/>
            <w:noWrap/>
            <w:vAlign w:val="center"/>
            <w:hideMark/>
          </w:tcPr>
          <w:p w14:paraId="67361D7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18</w:t>
            </w:r>
          </w:p>
        </w:tc>
        <w:tc>
          <w:tcPr>
            <w:tcW w:w="950" w:type="pct"/>
            <w:tcBorders>
              <w:top w:val="nil"/>
              <w:left w:val="nil"/>
              <w:bottom w:val="single" w:sz="4" w:space="0" w:color="auto"/>
              <w:right w:val="single" w:sz="4" w:space="0" w:color="auto"/>
            </w:tcBorders>
            <w:shd w:val="clear" w:color="auto" w:fill="auto"/>
            <w:noWrap/>
            <w:vAlign w:val="center"/>
            <w:hideMark/>
          </w:tcPr>
          <w:p w14:paraId="22156DA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30.0</w:t>
            </w:r>
          </w:p>
        </w:tc>
      </w:tr>
      <w:tr w:rsidR="00C549D8" w:rsidRPr="00677507" w14:paraId="58C8626D"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72B2690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lastRenderedPageBreak/>
              <w:t>Nebraska</w:t>
            </w:r>
          </w:p>
        </w:tc>
        <w:tc>
          <w:tcPr>
            <w:tcW w:w="568" w:type="pct"/>
            <w:tcBorders>
              <w:top w:val="nil"/>
              <w:left w:val="nil"/>
              <w:bottom w:val="single" w:sz="4" w:space="0" w:color="auto"/>
              <w:right w:val="single" w:sz="4" w:space="0" w:color="auto"/>
            </w:tcBorders>
            <w:shd w:val="clear" w:color="auto" w:fill="auto"/>
            <w:noWrap/>
            <w:vAlign w:val="center"/>
            <w:hideMark/>
          </w:tcPr>
          <w:p w14:paraId="4174AE3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49</w:t>
            </w:r>
          </w:p>
        </w:tc>
        <w:tc>
          <w:tcPr>
            <w:tcW w:w="898" w:type="pct"/>
            <w:tcBorders>
              <w:top w:val="nil"/>
              <w:left w:val="nil"/>
              <w:bottom w:val="single" w:sz="4" w:space="0" w:color="auto"/>
              <w:right w:val="single" w:sz="4" w:space="0" w:color="auto"/>
            </w:tcBorders>
            <w:shd w:val="clear" w:color="auto" w:fill="auto"/>
            <w:noWrap/>
            <w:vAlign w:val="center"/>
            <w:hideMark/>
          </w:tcPr>
          <w:p w14:paraId="344BC74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59</w:t>
            </w:r>
          </w:p>
        </w:tc>
        <w:tc>
          <w:tcPr>
            <w:tcW w:w="1038" w:type="pct"/>
            <w:tcBorders>
              <w:top w:val="nil"/>
              <w:left w:val="nil"/>
              <w:bottom w:val="single" w:sz="4" w:space="0" w:color="auto"/>
              <w:right w:val="single" w:sz="4" w:space="0" w:color="auto"/>
            </w:tcBorders>
            <w:shd w:val="clear" w:color="auto" w:fill="auto"/>
            <w:noWrap/>
            <w:vAlign w:val="center"/>
            <w:hideMark/>
          </w:tcPr>
          <w:p w14:paraId="5A27AB3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83.1</w:t>
            </w:r>
          </w:p>
        </w:tc>
        <w:tc>
          <w:tcPr>
            <w:tcW w:w="953" w:type="pct"/>
            <w:tcBorders>
              <w:top w:val="nil"/>
              <w:left w:val="nil"/>
              <w:bottom w:val="single" w:sz="4" w:space="0" w:color="auto"/>
              <w:right w:val="single" w:sz="4" w:space="0" w:color="auto"/>
            </w:tcBorders>
            <w:shd w:val="clear" w:color="auto" w:fill="auto"/>
            <w:noWrap/>
            <w:vAlign w:val="center"/>
            <w:hideMark/>
          </w:tcPr>
          <w:p w14:paraId="3EE0CD2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31</w:t>
            </w:r>
          </w:p>
        </w:tc>
        <w:tc>
          <w:tcPr>
            <w:tcW w:w="950" w:type="pct"/>
            <w:tcBorders>
              <w:top w:val="nil"/>
              <w:left w:val="nil"/>
              <w:bottom w:val="single" w:sz="4" w:space="0" w:color="auto"/>
              <w:right w:val="single" w:sz="4" w:space="0" w:color="auto"/>
            </w:tcBorders>
            <w:shd w:val="clear" w:color="auto" w:fill="auto"/>
            <w:noWrap/>
            <w:vAlign w:val="center"/>
            <w:hideMark/>
          </w:tcPr>
          <w:p w14:paraId="512A248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34.4</w:t>
            </w:r>
          </w:p>
        </w:tc>
      </w:tr>
      <w:tr w:rsidR="00C549D8" w:rsidRPr="00677507" w14:paraId="39000AF7"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A74D47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Nevada</w:t>
            </w:r>
          </w:p>
        </w:tc>
        <w:tc>
          <w:tcPr>
            <w:tcW w:w="568" w:type="pct"/>
            <w:tcBorders>
              <w:top w:val="nil"/>
              <w:left w:val="nil"/>
              <w:bottom w:val="single" w:sz="4" w:space="0" w:color="auto"/>
              <w:right w:val="single" w:sz="4" w:space="0" w:color="auto"/>
            </w:tcBorders>
            <w:shd w:val="clear" w:color="auto" w:fill="auto"/>
            <w:noWrap/>
            <w:vAlign w:val="center"/>
            <w:hideMark/>
          </w:tcPr>
          <w:p w14:paraId="0F072C5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109</w:t>
            </w:r>
          </w:p>
        </w:tc>
        <w:tc>
          <w:tcPr>
            <w:tcW w:w="898" w:type="pct"/>
            <w:tcBorders>
              <w:top w:val="nil"/>
              <w:left w:val="nil"/>
              <w:bottom w:val="single" w:sz="4" w:space="0" w:color="auto"/>
              <w:right w:val="single" w:sz="4" w:space="0" w:color="auto"/>
            </w:tcBorders>
            <w:shd w:val="clear" w:color="auto" w:fill="auto"/>
            <w:noWrap/>
            <w:vAlign w:val="center"/>
            <w:hideMark/>
          </w:tcPr>
          <w:p w14:paraId="213D33B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150</w:t>
            </w:r>
          </w:p>
        </w:tc>
        <w:tc>
          <w:tcPr>
            <w:tcW w:w="1038" w:type="pct"/>
            <w:tcBorders>
              <w:top w:val="nil"/>
              <w:left w:val="nil"/>
              <w:bottom w:val="single" w:sz="4" w:space="0" w:color="auto"/>
              <w:right w:val="single" w:sz="4" w:space="0" w:color="auto"/>
            </w:tcBorders>
            <w:shd w:val="clear" w:color="auto" w:fill="auto"/>
            <w:noWrap/>
            <w:vAlign w:val="center"/>
            <w:hideMark/>
          </w:tcPr>
          <w:p w14:paraId="43F6B89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72.7</w:t>
            </w:r>
          </w:p>
        </w:tc>
        <w:tc>
          <w:tcPr>
            <w:tcW w:w="953" w:type="pct"/>
            <w:tcBorders>
              <w:top w:val="nil"/>
              <w:left w:val="nil"/>
              <w:bottom w:val="single" w:sz="4" w:space="0" w:color="auto"/>
              <w:right w:val="single" w:sz="4" w:space="0" w:color="auto"/>
            </w:tcBorders>
            <w:shd w:val="clear" w:color="auto" w:fill="auto"/>
            <w:noWrap/>
            <w:vAlign w:val="center"/>
            <w:hideMark/>
          </w:tcPr>
          <w:p w14:paraId="6B147E6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149</w:t>
            </w:r>
          </w:p>
        </w:tc>
        <w:tc>
          <w:tcPr>
            <w:tcW w:w="950" w:type="pct"/>
            <w:tcBorders>
              <w:top w:val="nil"/>
              <w:left w:val="nil"/>
              <w:bottom w:val="single" w:sz="4" w:space="0" w:color="auto"/>
              <w:right w:val="single" w:sz="4" w:space="0" w:color="auto"/>
            </w:tcBorders>
            <w:shd w:val="clear" w:color="auto" w:fill="auto"/>
            <w:noWrap/>
            <w:vAlign w:val="center"/>
            <w:hideMark/>
          </w:tcPr>
          <w:p w14:paraId="0C411CF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49.8</w:t>
            </w:r>
          </w:p>
        </w:tc>
      </w:tr>
      <w:tr w:rsidR="00C549D8" w:rsidRPr="00677507" w14:paraId="31E8BBC1"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1B16F2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New Hampshire</w:t>
            </w:r>
          </w:p>
        </w:tc>
        <w:tc>
          <w:tcPr>
            <w:tcW w:w="568" w:type="pct"/>
            <w:tcBorders>
              <w:top w:val="nil"/>
              <w:left w:val="nil"/>
              <w:bottom w:val="single" w:sz="4" w:space="0" w:color="auto"/>
              <w:right w:val="single" w:sz="4" w:space="0" w:color="auto"/>
            </w:tcBorders>
            <w:shd w:val="clear" w:color="auto" w:fill="auto"/>
            <w:noWrap/>
            <w:vAlign w:val="center"/>
            <w:hideMark/>
          </w:tcPr>
          <w:p w14:paraId="1F02520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w:t>
            </w:r>
          </w:p>
        </w:tc>
        <w:tc>
          <w:tcPr>
            <w:tcW w:w="898" w:type="pct"/>
            <w:tcBorders>
              <w:top w:val="nil"/>
              <w:left w:val="nil"/>
              <w:bottom w:val="single" w:sz="4" w:space="0" w:color="auto"/>
              <w:right w:val="single" w:sz="4" w:space="0" w:color="auto"/>
            </w:tcBorders>
            <w:shd w:val="clear" w:color="auto" w:fill="auto"/>
            <w:noWrap/>
            <w:vAlign w:val="center"/>
            <w:hideMark/>
          </w:tcPr>
          <w:p w14:paraId="3711EA7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16</w:t>
            </w:r>
          </w:p>
        </w:tc>
        <w:tc>
          <w:tcPr>
            <w:tcW w:w="1038" w:type="pct"/>
            <w:tcBorders>
              <w:top w:val="nil"/>
              <w:left w:val="nil"/>
              <w:bottom w:val="single" w:sz="4" w:space="0" w:color="auto"/>
              <w:right w:val="single" w:sz="4" w:space="0" w:color="auto"/>
            </w:tcBorders>
            <w:shd w:val="clear" w:color="auto" w:fill="auto"/>
            <w:noWrap/>
            <w:vAlign w:val="center"/>
            <w:hideMark/>
          </w:tcPr>
          <w:p w14:paraId="455C2D0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87.5</w:t>
            </w:r>
          </w:p>
        </w:tc>
        <w:tc>
          <w:tcPr>
            <w:tcW w:w="953" w:type="pct"/>
            <w:tcBorders>
              <w:top w:val="nil"/>
              <w:left w:val="nil"/>
              <w:bottom w:val="single" w:sz="4" w:space="0" w:color="auto"/>
              <w:right w:val="single" w:sz="4" w:space="0" w:color="auto"/>
            </w:tcBorders>
            <w:shd w:val="clear" w:color="auto" w:fill="auto"/>
            <w:noWrap/>
            <w:vAlign w:val="center"/>
            <w:hideMark/>
          </w:tcPr>
          <w:p w14:paraId="7C38F51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w:t>
            </w:r>
          </w:p>
        </w:tc>
        <w:tc>
          <w:tcPr>
            <w:tcW w:w="950" w:type="pct"/>
            <w:tcBorders>
              <w:top w:val="nil"/>
              <w:left w:val="nil"/>
              <w:bottom w:val="single" w:sz="4" w:space="0" w:color="auto"/>
              <w:right w:val="single" w:sz="4" w:space="0" w:color="auto"/>
            </w:tcBorders>
            <w:shd w:val="clear" w:color="auto" w:fill="auto"/>
            <w:noWrap/>
            <w:vAlign w:val="center"/>
            <w:hideMark/>
          </w:tcPr>
          <w:p w14:paraId="301F0AA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46.7</w:t>
            </w:r>
          </w:p>
        </w:tc>
      </w:tr>
      <w:tr w:rsidR="00C549D8" w:rsidRPr="00677507" w14:paraId="365A5B15"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877A41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New Jersey</w:t>
            </w:r>
          </w:p>
        </w:tc>
        <w:tc>
          <w:tcPr>
            <w:tcW w:w="568" w:type="pct"/>
            <w:tcBorders>
              <w:top w:val="nil"/>
              <w:left w:val="nil"/>
              <w:bottom w:val="single" w:sz="4" w:space="0" w:color="auto"/>
              <w:right w:val="single" w:sz="4" w:space="0" w:color="auto"/>
            </w:tcBorders>
            <w:shd w:val="clear" w:color="auto" w:fill="auto"/>
            <w:noWrap/>
            <w:vAlign w:val="center"/>
            <w:hideMark/>
          </w:tcPr>
          <w:p w14:paraId="30DF036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399</w:t>
            </w:r>
          </w:p>
        </w:tc>
        <w:tc>
          <w:tcPr>
            <w:tcW w:w="898" w:type="pct"/>
            <w:tcBorders>
              <w:top w:val="nil"/>
              <w:left w:val="nil"/>
              <w:bottom w:val="single" w:sz="4" w:space="0" w:color="auto"/>
              <w:right w:val="single" w:sz="4" w:space="0" w:color="auto"/>
            </w:tcBorders>
            <w:shd w:val="clear" w:color="auto" w:fill="auto"/>
            <w:noWrap/>
            <w:vAlign w:val="center"/>
            <w:hideMark/>
          </w:tcPr>
          <w:p w14:paraId="7692B30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513</w:t>
            </w:r>
          </w:p>
        </w:tc>
        <w:tc>
          <w:tcPr>
            <w:tcW w:w="1038" w:type="pct"/>
            <w:tcBorders>
              <w:top w:val="nil"/>
              <w:left w:val="nil"/>
              <w:bottom w:val="single" w:sz="4" w:space="0" w:color="auto"/>
              <w:right w:val="single" w:sz="4" w:space="0" w:color="auto"/>
            </w:tcBorders>
            <w:shd w:val="clear" w:color="auto" w:fill="auto"/>
            <w:noWrap/>
            <w:vAlign w:val="center"/>
            <w:hideMark/>
          </w:tcPr>
          <w:p w14:paraId="74EBE6B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77.8</w:t>
            </w:r>
          </w:p>
        </w:tc>
        <w:tc>
          <w:tcPr>
            <w:tcW w:w="953" w:type="pct"/>
            <w:tcBorders>
              <w:top w:val="nil"/>
              <w:left w:val="nil"/>
              <w:bottom w:val="single" w:sz="4" w:space="0" w:color="auto"/>
              <w:right w:val="single" w:sz="4" w:space="0" w:color="auto"/>
            </w:tcBorders>
            <w:shd w:val="clear" w:color="auto" w:fill="auto"/>
            <w:noWrap/>
            <w:vAlign w:val="center"/>
            <w:hideMark/>
          </w:tcPr>
          <w:p w14:paraId="18FFEBF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325</w:t>
            </w:r>
          </w:p>
        </w:tc>
        <w:tc>
          <w:tcPr>
            <w:tcW w:w="950" w:type="pct"/>
            <w:tcBorders>
              <w:top w:val="nil"/>
              <w:left w:val="nil"/>
              <w:bottom w:val="single" w:sz="4" w:space="0" w:color="auto"/>
              <w:right w:val="single" w:sz="4" w:space="0" w:color="auto"/>
            </w:tcBorders>
            <w:shd w:val="clear" w:color="auto" w:fill="auto"/>
            <w:noWrap/>
            <w:vAlign w:val="center"/>
            <w:hideMark/>
          </w:tcPr>
          <w:p w14:paraId="2D0BBCE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38.8</w:t>
            </w:r>
          </w:p>
        </w:tc>
      </w:tr>
      <w:tr w:rsidR="00C549D8" w:rsidRPr="00677507" w14:paraId="284074BF"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3650FD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New Mexico</w:t>
            </w:r>
          </w:p>
        </w:tc>
        <w:tc>
          <w:tcPr>
            <w:tcW w:w="568" w:type="pct"/>
            <w:tcBorders>
              <w:top w:val="nil"/>
              <w:left w:val="nil"/>
              <w:bottom w:val="single" w:sz="4" w:space="0" w:color="auto"/>
              <w:right w:val="single" w:sz="4" w:space="0" w:color="auto"/>
            </w:tcBorders>
            <w:shd w:val="clear" w:color="auto" w:fill="auto"/>
            <w:noWrap/>
            <w:vAlign w:val="center"/>
            <w:hideMark/>
          </w:tcPr>
          <w:p w14:paraId="171CA0F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141</w:t>
            </w:r>
          </w:p>
        </w:tc>
        <w:tc>
          <w:tcPr>
            <w:tcW w:w="898" w:type="pct"/>
            <w:tcBorders>
              <w:top w:val="nil"/>
              <w:left w:val="nil"/>
              <w:bottom w:val="single" w:sz="4" w:space="0" w:color="auto"/>
              <w:right w:val="single" w:sz="4" w:space="0" w:color="auto"/>
            </w:tcBorders>
            <w:shd w:val="clear" w:color="auto" w:fill="auto"/>
            <w:noWrap/>
            <w:vAlign w:val="center"/>
            <w:hideMark/>
          </w:tcPr>
          <w:p w14:paraId="4056F32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173</w:t>
            </w:r>
          </w:p>
        </w:tc>
        <w:tc>
          <w:tcPr>
            <w:tcW w:w="1038" w:type="pct"/>
            <w:tcBorders>
              <w:top w:val="nil"/>
              <w:left w:val="nil"/>
              <w:bottom w:val="single" w:sz="4" w:space="0" w:color="auto"/>
              <w:right w:val="single" w:sz="4" w:space="0" w:color="auto"/>
            </w:tcBorders>
            <w:shd w:val="clear" w:color="auto" w:fill="auto"/>
            <w:noWrap/>
            <w:vAlign w:val="center"/>
            <w:hideMark/>
          </w:tcPr>
          <w:p w14:paraId="62B9E79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81.5</w:t>
            </w:r>
          </w:p>
        </w:tc>
        <w:tc>
          <w:tcPr>
            <w:tcW w:w="953" w:type="pct"/>
            <w:tcBorders>
              <w:top w:val="nil"/>
              <w:left w:val="nil"/>
              <w:bottom w:val="single" w:sz="4" w:space="0" w:color="auto"/>
              <w:right w:val="single" w:sz="4" w:space="0" w:color="auto"/>
            </w:tcBorders>
            <w:shd w:val="clear" w:color="auto" w:fill="auto"/>
            <w:noWrap/>
            <w:vAlign w:val="center"/>
            <w:hideMark/>
          </w:tcPr>
          <w:p w14:paraId="10F68B5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69</w:t>
            </w:r>
          </w:p>
        </w:tc>
        <w:tc>
          <w:tcPr>
            <w:tcW w:w="950" w:type="pct"/>
            <w:tcBorders>
              <w:top w:val="nil"/>
              <w:left w:val="nil"/>
              <w:bottom w:val="single" w:sz="4" w:space="0" w:color="auto"/>
              <w:right w:val="single" w:sz="4" w:space="0" w:color="auto"/>
            </w:tcBorders>
            <w:shd w:val="clear" w:color="auto" w:fill="auto"/>
            <w:noWrap/>
            <w:vAlign w:val="center"/>
            <w:hideMark/>
          </w:tcPr>
          <w:p w14:paraId="5D4B2E6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28.5</w:t>
            </w:r>
          </w:p>
        </w:tc>
      </w:tr>
      <w:tr w:rsidR="00C549D8" w:rsidRPr="00677507" w14:paraId="59F8A33F"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BCB8DD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New York</w:t>
            </w:r>
          </w:p>
        </w:tc>
        <w:tc>
          <w:tcPr>
            <w:tcW w:w="568" w:type="pct"/>
            <w:tcBorders>
              <w:top w:val="nil"/>
              <w:left w:val="nil"/>
              <w:bottom w:val="single" w:sz="4" w:space="0" w:color="auto"/>
              <w:right w:val="single" w:sz="4" w:space="0" w:color="auto"/>
            </w:tcBorders>
            <w:shd w:val="clear" w:color="auto" w:fill="auto"/>
            <w:noWrap/>
            <w:vAlign w:val="center"/>
            <w:hideMark/>
          </w:tcPr>
          <w:p w14:paraId="5B0E464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783</w:t>
            </w:r>
          </w:p>
        </w:tc>
        <w:tc>
          <w:tcPr>
            <w:tcW w:w="898" w:type="pct"/>
            <w:tcBorders>
              <w:top w:val="nil"/>
              <w:left w:val="nil"/>
              <w:bottom w:val="single" w:sz="4" w:space="0" w:color="auto"/>
              <w:right w:val="single" w:sz="4" w:space="0" w:color="auto"/>
            </w:tcBorders>
            <w:shd w:val="clear" w:color="auto" w:fill="auto"/>
            <w:noWrap/>
            <w:vAlign w:val="center"/>
            <w:hideMark/>
          </w:tcPr>
          <w:p w14:paraId="4DAA05D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1122</w:t>
            </w:r>
          </w:p>
        </w:tc>
        <w:tc>
          <w:tcPr>
            <w:tcW w:w="1038" w:type="pct"/>
            <w:tcBorders>
              <w:top w:val="nil"/>
              <w:left w:val="nil"/>
              <w:bottom w:val="single" w:sz="4" w:space="0" w:color="auto"/>
              <w:right w:val="single" w:sz="4" w:space="0" w:color="auto"/>
            </w:tcBorders>
            <w:shd w:val="clear" w:color="auto" w:fill="auto"/>
            <w:noWrap/>
            <w:vAlign w:val="center"/>
            <w:hideMark/>
          </w:tcPr>
          <w:p w14:paraId="0EAE642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69.8</w:t>
            </w:r>
          </w:p>
        </w:tc>
        <w:tc>
          <w:tcPr>
            <w:tcW w:w="953" w:type="pct"/>
            <w:tcBorders>
              <w:top w:val="nil"/>
              <w:left w:val="nil"/>
              <w:bottom w:val="single" w:sz="4" w:space="0" w:color="auto"/>
              <w:right w:val="single" w:sz="4" w:space="0" w:color="auto"/>
            </w:tcBorders>
            <w:shd w:val="clear" w:color="auto" w:fill="auto"/>
            <w:noWrap/>
            <w:vAlign w:val="center"/>
            <w:hideMark/>
          </w:tcPr>
          <w:p w14:paraId="53458A6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806</w:t>
            </w:r>
          </w:p>
        </w:tc>
        <w:tc>
          <w:tcPr>
            <w:tcW w:w="950" w:type="pct"/>
            <w:tcBorders>
              <w:top w:val="nil"/>
              <w:left w:val="nil"/>
              <w:bottom w:val="single" w:sz="4" w:space="0" w:color="auto"/>
              <w:right w:val="single" w:sz="4" w:space="0" w:color="auto"/>
            </w:tcBorders>
            <w:shd w:val="clear" w:color="auto" w:fill="auto"/>
            <w:noWrap/>
            <w:vAlign w:val="center"/>
            <w:hideMark/>
          </w:tcPr>
          <w:p w14:paraId="2DDB87E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41.8</w:t>
            </w:r>
          </w:p>
        </w:tc>
      </w:tr>
      <w:tr w:rsidR="00C549D8" w:rsidRPr="00677507" w14:paraId="0A19CFB5"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329B7FE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North Carolina</w:t>
            </w:r>
          </w:p>
        </w:tc>
        <w:tc>
          <w:tcPr>
            <w:tcW w:w="568" w:type="pct"/>
            <w:tcBorders>
              <w:top w:val="nil"/>
              <w:left w:val="nil"/>
              <w:bottom w:val="single" w:sz="4" w:space="0" w:color="auto"/>
              <w:right w:val="single" w:sz="4" w:space="0" w:color="auto"/>
            </w:tcBorders>
            <w:shd w:val="clear" w:color="auto" w:fill="auto"/>
            <w:noWrap/>
            <w:vAlign w:val="center"/>
            <w:hideMark/>
          </w:tcPr>
          <w:p w14:paraId="1287915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604</w:t>
            </w:r>
          </w:p>
        </w:tc>
        <w:tc>
          <w:tcPr>
            <w:tcW w:w="898" w:type="pct"/>
            <w:tcBorders>
              <w:top w:val="nil"/>
              <w:left w:val="nil"/>
              <w:bottom w:val="single" w:sz="4" w:space="0" w:color="auto"/>
              <w:right w:val="single" w:sz="4" w:space="0" w:color="auto"/>
            </w:tcBorders>
            <w:shd w:val="clear" w:color="auto" w:fill="auto"/>
            <w:noWrap/>
            <w:vAlign w:val="center"/>
            <w:hideMark/>
          </w:tcPr>
          <w:p w14:paraId="75DFCC8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1098</w:t>
            </w:r>
          </w:p>
        </w:tc>
        <w:tc>
          <w:tcPr>
            <w:tcW w:w="1038" w:type="pct"/>
            <w:tcBorders>
              <w:top w:val="nil"/>
              <w:left w:val="nil"/>
              <w:bottom w:val="single" w:sz="4" w:space="0" w:color="auto"/>
              <w:right w:val="single" w:sz="4" w:space="0" w:color="auto"/>
            </w:tcBorders>
            <w:shd w:val="clear" w:color="auto" w:fill="auto"/>
            <w:noWrap/>
            <w:vAlign w:val="center"/>
            <w:hideMark/>
          </w:tcPr>
          <w:p w14:paraId="25B68F5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55.0</w:t>
            </w:r>
          </w:p>
        </w:tc>
        <w:tc>
          <w:tcPr>
            <w:tcW w:w="953" w:type="pct"/>
            <w:tcBorders>
              <w:top w:val="nil"/>
              <w:left w:val="nil"/>
              <w:bottom w:val="single" w:sz="4" w:space="0" w:color="auto"/>
              <w:right w:val="single" w:sz="4" w:space="0" w:color="auto"/>
            </w:tcBorders>
            <w:shd w:val="clear" w:color="auto" w:fill="auto"/>
            <w:noWrap/>
            <w:vAlign w:val="center"/>
            <w:hideMark/>
          </w:tcPr>
          <w:p w14:paraId="67A6DCB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479</w:t>
            </w:r>
          </w:p>
        </w:tc>
        <w:tc>
          <w:tcPr>
            <w:tcW w:w="950" w:type="pct"/>
            <w:tcBorders>
              <w:top w:val="nil"/>
              <w:left w:val="nil"/>
              <w:bottom w:val="single" w:sz="4" w:space="0" w:color="auto"/>
              <w:right w:val="single" w:sz="4" w:space="0" w:color="auto"/>
            </w:tcBorders>
            <w:shd w:val="clear" w:color="auto" w:fill="auto"/>
            <w:noWrap/>
            <w:vAlign w:val="center"/>
            <w:hideMark/>
          </w:tcPr>
          <w:p w14:paraId="076D607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30.4</w:t>
            </w:r>
          </w:p>
        </w:tc>
      </w:tr>
      <w:tr w:rsidR="00C549D8" w:rsidRPr="00677507" w14:paraId="70E14A46"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B42018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North Dakota</w:t>
            </w:r>
          </w:p>
        </w:tc>
        <w:tc>
          <w:tcPr>
            <w:tcW w:w="568" w:type="pct"/>
            <w:tcBorders>
              <w:top w:val="nil"/>
              <w:left w:val="nil"/>
              <w:bottom w:val="single" w:sz="4" w:space="0" w:color="auto"/>
              <w:right w:val="single" w:sz="4" w:space="0" w:color="auto"/>
            </w:tcBorders>
            <w:shd w:val="clear" w:color="auto" w:fill="auto"/>
            <w:noWrap/>
            <w:vAlign w:val="center"/>
            <w:hideMark/>
          </w:tcPr>
          <w:p w14:paraId="4E40BF4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14</w:t>
            </w:r>
          </w:p>
        </w:tc>
        <w:tc>
          <w:tcPr>
            <w:tcW w:w="898" w:type="pct"/>
            <w:tcBorders>
              <w:top w:val="nil"/>
              <w:left w:val="nil"/>
              <w:bottom w:val="single" w:sz="4" w:space="0" w:color="auto"/>
              <w:right w:val="single" w:sz="4" w:space="0" w:color="auto"/>
            </w:tcBorders>
            <w:shd w:val="clear" w:color="auto" w:fill="auto"/>
            <w:noWrap/>
            <w:vAlign w:val="center"/>
            <w:hideMark/>
          </w:tcPr>
          <w:p w14:paraId="24F5F11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41</w:t>
            </w:r>
          </w:p>
        </w:tc>
        <w:tc>
          <w:tcPr>
            <w:tcW w:w="1038" w:type="pct"/>
            <w:tcBorders>
              <w:top w:val="nil"/>
              <w:left w:val="nil"/>
              <w:bottom w:val="single" w:sz="4" w:space="0" w:color="auto"/>
              <w:right w:val="single" w:sz="4" w:space="0" w:color="auto"/>
            </w:tcBorders>
            <w:shd w:val="clear" w:color="auto" w:fill="auto"/>
            <w:noWrap/>
            <w:vAlign w:val="center"/>
            <w:hideMark/>
          </w:tcPr>
          <w:p w14:paraId="0A2EB5F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34.1</w:t>
            </w:r>
          </w:p>
        </w:tc>
        <w:tc>
          <w:tcPr>
            <w:tcW w:w="953" w:type="pct"/>
            <w:tcBorders>
              <w:top w:val="nil"/>
              <w:left w:val="nil"/>
              <w:bottom w:val="single" w:sz="4" w:space="0" w:color="auto"/>
              <w:right w:val="single" w:sz="4" w:space="0" w:color="auto"/>
            </w:tcBorders>
            <w:shd w:val="clear" w:color="auto" w:fill="auto"/>
            <w:noWrap/>
            <w:vAlign w:val="center"/>
            <w:hideMark/>
          </w:tcPr>
          <w:p w14:paraId="3D08219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28</w:t>
            </w:r>
          </w:p>
        </w:tc>
        <w:tc>
          <w:tcPr>
            <w:tcW w:w="950" w:type="pct"/>
            <w:tcBorders>
              <w:top w:val="nil"/>
              <w:left w:val="nil"/>
              <w:bottom w:val="single" w:sz="4" w:space="0" w:color="auto"/>
              <w:right w:val="single" w:sz="4" w:space="0" w:color="auto"/>
            </w:tcBorders>
            <w:shd w:val="clear" w:color="auto" w:fill="auto"/>
            <w:noWrap/>
            <w:vAlign w:val="center"/>
            <w:hideMark/>
          </w:tcPr>
          <w:p w14:paraId="7BFE968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40.6</w:t>
            </w:r>
          </w:p>
        </w:tc>
      </w:tr>
      <w:tr w:rsidR="00C549D8" w:rsidRPr="00677507" w14:paraId="7BFF30AB"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0DEB573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Ohio</w:t>
            </w:r>
          </w:p>
        </w:tc>
        <w:tc>
          <w:tcPr>
            <w:tcW w:w="568" w:type="pct"/>
            <w:tcBorders>
              <w:top w:val="nil"/>
              <w:left w:val="nil"/>
              <w:bottom w:val="single" w:sz="4" w:space="0" w:color="auto"/>
              <w:right w:val="single" w:sz="4" w:space="0" w:color="auto"/>
            </w:tcBorders>
            <w:shd w:val="clear" w:color="auto" w:fill="auto"/>
            <w:noWrap/>
            <w:vAlign w:val="center"/>
            <w:hideMark/>
          </w:tcPr>
          <w:p w14:paraId="187EAA1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380</w:t>
            </w:r>
          </w:p>
        </w:tc>
        <w:tc>
          <w:tcPr>
            <w:tcW w:w="898" w:type="pct"/>
            <w:tcBorders>
              <w:top w:val="nil"/>
              <w:left w:val="nil"/>
              <w:bottom w:val="single" w:sz="4" w:space="0" w:color="auto"/>
              <w:right w:val="single" w:sz="4" w:space="0" w:color="auto"/>
            </w:tcBorders>
            <w:shd w:val="clear" w:color="auto" w:fill="auto"/>
            <w:noWrap/>
            <w:vAlign w:val="center"/>
            <w:hideMark/>
          </w:tcPr>
          <w:p w14:paraId="4E4FC92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578</w:t>
            </w:r>
          </w:p>
        </w:tc>
        <w:tc>
          <w:tcPr>
            <w:tcW w:w="1038" w:type="pct"/>
            <w:tcBorders>
              <w:top w:val="nil"/>
              <w:left w:val="nil"/>
              <w:bottom w:val="single" w:sz="4" w:space="0" w:color="auto"/>
              <w:right w:val="single" w:sz="4" w:space="0" w:color="auto"/>
            </w:tcBorders>
            <w:shd w:val="clear" w:color="auto" w:fill="auto"/>
            <w:noWrap/>
            <w:vAlign w:val="center"/>
            <w:hideMark/>
          </w:tcPr>
          <w:p w14:paraId="65E5FCF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65.7</w:t>
            </w:r>
          </w:p>
        </w:tc>
        <w:tc>
          <w:tcPr>
            <w:tcW w:w="953" w:type="pct"/>
            <w:tcBorders>
              <w:top w:val="nil"/>
              <w:left w:val="nil"/>
              <w:bottom w:val="single" w:sz="4" w:space="0" w:color="auto"/>
              <w:right w:val="single" w:sz="4" w:space="0" w:color="auto"/>
            </w:tcBorders>
            <w:shd w:val="clear" w:color="auto" w:fill="auto"/>
            <w:noWrap/>
            <w:vAlign w:val="center"/>
            <w:hideMark/>
          </w:tcPr>
          <w:p w14:paraId="4325A6D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283</w:t>
            </w:r>
          </w:p>
        </w:tc>
        <w:tc>
          <w:tcPr>
            <w:tcW w:w="950" w:type="pct"/>
            <w:tcBorders>
              <w:top w:val="nil"/>
              <w:left w:val="nil"/>
              <w:bottom w:val="single" w:sz="4" w:space="0" w:color="auto"/>
              <w:right w:val="single" w:sz="4" w:space="0" w:color="auto"/>
            </w:tcBorders>
            <w:shd w:val="clear" w:color="auto" w:fill="auto"/>
            <w:noWrap/>
            <w:vAlign w:val="center"/>
            <w:hideMark/>
          </w:tcPr>
          <w:p w14:paraId="167E07D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32.9</w:t>
            </w:r>
          </w:p>
        </w:tc>
      </w:tr>
      <w:tr w:rsidR="00C549D8" w:rsidRPr="00677507" w14:paraId="3B47AC05"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07FB1C7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Oklahoma</w:t>
            </w:r>
          </w:p>
        </w:tc>
        <w:tc>
          <w:tcPr>
            <w:tcW w:w="568" w:type="pct"/>
            <w:tcBorders>
              <w:top w:val="nil"/>
              <w:left w:val="nil"/>
              <w:bottom w:val="single" w:sz="4" w:space="0" w:color="auto"/>
              <w:right w:val="single" w:sz="4" w:space="0" w:color="auto"/>
            </w:tcBorders>
            <w:shd w:val="clear" w:color="auto" w:fill="auto"/>
            <w:noWrap/>
            <w:vAlign w:val="center"/>
            <w:hideMark/>
          </w:tcPr>
          <w:p w14:paraId="477FBCF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229</w:t>
            </w:r>
          </w:p>
        </w:tc>
        <w:tc>
          <w:tcPr>
            <w:tcW w:w="898" w:type="pct"/>
            <w:tcBorders>
              <w:top w:val="nil"/>
              <w:left w:val="nil"/>
              <w:bottom w:val="single" w:sz="4" w:space="0" w:color="auto"/>
              <w:right w:val="single" w:sz="4" w:space="0" w:color="auto"/>
            </w:tcBorders>
            <w:shd w:val="clear" w:color="auto" w:fill="auto"/>
            <w:noWrap/>
            <w:vAlign w:val="center"/>
            <w:hideMark/>
          </w:tcPr>
          <w:p w14:paraId="0A80873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374</w:t>
            </w:r>
          </w:p>
        </w:tc>
        <w:tc>
          <w:tcPr>
            <w:tcW w:w="1038" w:type="pct"/>
            <w:tcBorders>
              <w:top w:val="nil"/>
              <w:left w:val="nil"/>
              <w:bottom w:val="single" w:sz="4" w:space="0" w:color="auto"/>
              <w:right w:val="single" w:sz="4" w:space="0" w:color="auto"/>
            </w:tcBorders>
            <w:shd w:val="clear" w:color="auto" w:fill="auto"/>
            <w:noWrap/>
            <w:vAlign w:val="center"/>
            <w:hideMark/>
          </w:tcPr>
          <w:p w14:paraId="7FCF8FF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61.2</w:t>
            </w:r>
          </w:p>
        </w:tc>
        <w:tc>
          <w:tcPr>
            <w:tcW w:w="953" w:type="pct"/>
            <w:tcBorders>
              <w:top w:val="nil"/>
              <w:left w:val="nil"/>
              <w:bottom w:val="single" w:sz="4" w:space="0" w:color="auto"/>
              <w:right w:val="single" w:sz="4" w:space="0" w:color="auto"/>
            </w:tcBorders>
            <w:shd w:val="clear" w:color="auto" w:fill="auto"/>
            <w:noWrap/>
            <w:vAlign w:val="center"/>
            <w:hideMark/>
          </w:tcPr>
          <w:p w14:paraId="58D2A17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245</w:t>
            </w:r>
          </w:p>
        </w:tc>
        <w:tc>
          <w:tcPr>
            <w:tcW w:w="950" w:type="pct"/>
            <w:tcBorders>
              <w:top w:val="nil"/>
              <w:left w:val="nil"/>
              <w:bottom w:val="single" w:sz="4" w:space="0" w:color="auto"/>
              <w:right w:val="single" w:sz="4" w:space="0" w:color="auto"/>
            </w:tcBorders>
            <w:shd w:val="clear" w:color="auto" w:fill="auto"/>
            <w:noWrap/>
            <w:vAlign w:val="center"/>
            <w:hideMark/>
          </w:tcPr>
          <w:p w14:paraId="2388343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39.6</w:t>
            </w:r>
          </w:p>
        </w:tc>
      </w:tr>
      <w:tr w:rsidR="00C549D8" w:rsidRPr="00677507" w14:paraId="345A2066"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79F22B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Oregon</w:t>
            </w:r>
          </w:p>
        </w:tc>
        <w:tc>
          <w:tcPr>
            <w:tcW w:w="568" w:type="pct"/>
            <w:tcBorders>
              <w:top w:val="nil"/>
              <w:left w:val="nil"/>
              <w:bottom w:val="single" w:sz="4" w:space="0" w:color="auto"/>
              <w:right w:val="single" w:sz="4" w:space="0" w:color="auto"/>
            </w:tcBorders>
            <w:shd w:val="clear" w:color="auto" w:fill="auto"/>
            <w:noWrap/>
            <w:vAlign w:val="center"/>
            <w:hideMark/>
          </w:tcPr>
          <w:p w14:paraId="3F02C93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126</w:t>
            </w:r>
          </w:p>
        </w:tc>
        <w:tc>
          <w:tcPr>
            <w:tcW w:w="898" w:type="pct"/>
            <w:tcBorders>
              <w:top w:val="nil"/>
              <w:left w:val="nil"/>
              <w:bottom w:val="single" w:sz="4" w:space="0" w:color="auto"/>
              <w:right w:val="single" w:sz="4" w:space="0" w:color="auto"/>
            </w:tcBorders>
            <w:shd w:val="clear" w:color="auto" w:fill="auto"/>
            <w:noWrap/>
            <w:vAlign w:val="center"/>
            <w:hideMark/>
          </w:tcPr>
          <w:p w14:paraId="68ED8EC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195</w:t>
            </w:r>
          </w:p>
        </w:tc>
        <w:tc>
          <w:tcPr>
            <w:tcW w:w="1038" w:type="pct"/>
            <w:tcBorders>
              <w:top w:val="nil"/>
              <w:left w:val="nil"/>
              <w:bottom w:val="single" w:sz="4" w:space="0" w:color="auto"/>
              <w:right w:val="single" w:sz="4" w:space="0" w:color="auto"/>
            </w:tcBorders>
            <w:shd w:val="clear" w:color="auto" w:fill="auto"/>
            <w:noWrap/>
            <w:vAlign w:val="center"/>
            <w:hideMark/>
          </w:tcPr>
          <w:p w14:paraId="7C8A6B2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64.6</w:t>
            </w:r>
          </w:p>
        </w:tc>
        <w:tc>
          <w:tcPr>
            <w:tcW w:w="953" w:type="pct"/>
            <w:tcBorders>
              <w:top w:val="nil"/>
              <w:left w:val="nil"/>
              <w:bottom w:val="single" w:sz="4" w:space="0" w:color="auto"/>
              <w:right w:val="single" w:sz="4" w:space="0" w:color="auto"/>
            </w:tcBorders>
            <w:shd w:val="clear" w:color="auto" w:fill="auto"/>
            <w:noWrap/>
            <w:vAlign w:val="center"/>
            <w:hideMark/>
          </w:tcPr>
          <w:p w14:paraId="653DF70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82</w:t>
            </w:r>
          </w:p>
        </w:tc>
        <w:tc>
          <w:tcPr>
            <w:tcW w:w="950" w:type="pct"/>
            <w:tcBorders>
              <w:top w:val="nil"/>
              <w:left w:val="nil"/>
              <w:bottom w:val="single" w:sz="4" w:space="0" w:color="auto"/>
              <w:right w:val="single" w:sz="4" w:space="0" w:color="auto"/>
            </w:tcBorders>
            <w:shd w:val="clear" w:color="auto" w:fill="auto"/>
            <w:noWrap/>
            <w:vAlign w:val="center"/>
            <w:hideMark/>
          </w:tcPr>
          <w:p w14:paraId="153BDB5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29.6</w:t>
            </w:r>
          </w:p>
        </w:tc>
      </w:tr>
      <w:tr w:rsidR="00C549D8" w:rsidRPr="00677507" w14:paraId="33E22F0C"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0099BEB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Pennsylvania</w:t>
            </w:r>
          </w:p>
        </w:tc>
        <w:tc>
          <w:tcPr>
            <w:tcW w:w="568" w:type="pct"/>
            <w:tcBorders>
              <w:top w:val="nil"/>
              <w:left w:val="nil"/>
              <w:bottom w:val="single" w:sz="4" w:space="0" w:color="auto"/>
              <w:right w:val="single" w:sz="4" w:space="0" w:color="auto"/>
            </w:tcBorders>
            <w:shd w:val="clear" w:color="auto" w:fill="auto"/>
            <w:noWrap/>
            <w:vAlign w:val="center"/>
            <w:hideMark/>
          </w:tcPr>
          <w:p w14:paraId="2535A41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388</w:t>
            </w:r>
          </w:p>
        </w:tc>
        <w:tc>
          <w:tcPr>
            <w:tcW w:w="898" w:type="pct"/>
            <w:tcBorders>
              <w:top w:val="nil"/>
              <w:left w:val="nil"/>
              <w:bottom w:val="single" w:sz="4" w:space="0" w:color="auto"/>
              <w:right w:val="single" w:sz="4" w:space="0" w:color="auto"/>
            </w:tcBorders>
            <w:shd w:val="clear" w:color="auto" w:fill="auto"/>
            <w:noWrap/>
            <w:vAlign w:val="center"/>
            <w:hideMark/>
          </w:tcPr>
          <w:p w14:paraId="15E579C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524</w:t>
            </w:r>
          </w:p>
        </w:tc>
        <w:tc>
          <w:tcPr>
            <w:tcW w:w="1038" w:type="pct"/>
            <w:tcBorders>
              <w:top w:val="nil"/>
              <w:left w:val="nil"/>
              <w:bottom w:val="single" w:sz="4" w:space="0" w:color="auto"/>
              <w:right w:val="single" w:sz="4" w:space="0" w:color="auto"/>
            </w:tcBorders>
            <w:shd w:val="clear" w:color="auto" w:fill="auto"/>
            <w:noWrap/>
            <w:vAlign w:val="center"/>
            <w:hideMark/>
          </w:tcPr>
          <w:p w14:paraId="1F7E723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74.0</w:t>
            </w:r>
          </w:p>
        </w:tc>
        <w:tc>
          <w:tcPr>
            <w:tcW w:w="953" w:type="pct"/>
            <w:tcBorders>
              <w:top w:val="nil"/>
              <w:left w:val="nil"/>
              <w:bottom w:val="single" w:sz="4" w:space="0" w:color="auto"/>
              <w:right w:val="single" w:sz="4" w:space="0" w:color="auto"/>
            </w:tcBorders>
            <w:shd w:val="clear" w:color="auto" w:fill="auto"/>
            <w:noWrap/>
            <w:vAlign w:val="center"/>
            <w:hideMark/>
          </w:tcPr>
          <w:p w14:paraId="50F0AE2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488</w:t>
            </w:r>
          </w:p>
        </w:tc>
        <w:tc>
          <w:tcPr>
            <w:tcW w:w="950" w:type="pct"/>
            <w:tcBorders>
              <w:top w:val="nil"/>
              <w:left w:val="nil"/>
              <w:bottom w:val="single" w:sz="4" w:space="0" w:color="auto"/>
              <w:right w:val="single" w:sz="4" w:space="0" w:color="auto"/>
            </w:tcBorders>
            <w:shd w:val="clear" w:color="auto" w:fill="auto"/>
            <w:noWrap/>
            <w:vAlign w:val="center"/>
            <w:hideMark/>
          </w:tcPr>
          <w:p w14:paraId="3C556A7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48.2</w:t>
            </w:r>
          </w:p>
        </w:tc>
      </w:tr>
      <w:tr w:rsidR="00C549D8" w:rsidRPr="00677507" w14:paraId="6AB4C111"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0733B4B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Rhode Island</w:t>
            </w:r>
          </w:p>
        </w:tc>
        <w:tc>
          <w:tcPr>
            <w:tcW w:w="568" w:type="pct"/>
            <w:tcBorders>
              <w:top w:val="nil"/>
              <w:left w:val="nil"/>
              <w:bottom w:val="single" w:sz="4" w:space="0" w:color="auto"/>
              <w:right w:val="single" w:sz="4" w:space="0" w:color="auto"/>
            </w:tcBorders>
            <w:shd w:val="clear" w:color="auto" w:fill="auto"/>
            <w:noWrap/>
            <w:vAlign w:val="center"/>
            <w:hideMark/>
          </w:tcPr>
          <w:p w14:paraId="65A832F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26</w:t>
            </w:r>
          </w:p>
        </w:tc>
        <w:tc>
          <w:tcPr>
            <w:tcW w:w="898" w:type="pct"/>
            <w:tcBorders>
              <w:top w:val="nil"/>
              <w:left w:val="nil"/>
              <w:bottom w:val="single" w:sz="4" w:space="0" w:color="auto"/>
              <w:right w:val="single" w:sz="4" w:space="0" w:color="auto"/>
            </w:tcBorders>
            <w:shd w:val="clear" w:color="auto" w:fill="auto"/>
            <w:noWrap/>
            <w:vAlign w:val="center"/>
            <w:hideMark/>
          </w:tcPr>
          <w:p w14:paraId="00B7CB7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30</w:t>
            </w:r>
          </w:p>
        </w:tc>
        <w:tc>
          <w:tcPr>
            <w:tcW w:w="1038" w:type="pct"/>
            <w:tcBorders>
              <w:top w:val="nil"/>
              <w:left w:val="nil"/>
              <w:bottom w:val="single" w:sz="4" w:space="0" w:color="auto"/>
              <w:right w:val="single" w:sz="4" w:space="0" w:color="auto"/>
            </w:tcBorders>
            <w:shd w:val="clear" w:color="auto" w:fill="auto"/>
            <w:noWrap/>
            <w:vAlign w:val="center"/>
            <w:hideMark/>
          </w:tcPr>
          <w:p w14:paraId="2605E56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86.7</w:t>
            </w:r>
          </w:p>
        </w:tc>
        <w:tc>
          <w:tcPr>
            <w:tcW w:w="953" w:type="pct"/>
            <w:tcBorders>
              <w:top w:val="nil"/>
              <w:left w:val="nil"/>
              <w:bottom w:val="single" w:sz="4" w:space="0" w:color="auto"/>
              <w:right w:val="single" w:sz="4" w:space="0" w:color="auto"/>
            </w:tcBorders>
            <w:shd w:val="clear" w:color="auto" w:fill="auto"/>
            <w:noWrap/>
            <w:vAlign w:val="center"/>
            <w:hideMark/>
          </w:tcPr>
          <w:p w14:paraId="4B3F8C3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w:t>
            </w:r>
          </w:p>
        </w:tc>
        <w:tc>
          <w:tcPr>
            <w:tcW w:w="950" w:type="pct"/>
            <w:tcBorders>
              <w:top w:val="nil"/>
              <w:left w:val="nil"/>
              <w:bottom w:val="single" w:sz="4" w:space="0" w:color="auto"/>
              <w:right w:val="single" w:sz="4" w:space="0" w:color="auto"/>
            </w:tcBorders>
            <w:shd w:val="clear" w:color="auto" w:fill="auto"/>
            <w:noWrap/>
            <w:vAlign w:val="center"/>
            <w:hideMark/>
          </w:tcPr>
          <w:p w14:paraId="5FF23A5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43.4</w:t>
            </w:r>
          </w:p>
        </w:tc>
      </w:tr>
      <w:tr w:rsidR="00C549D8" w:rsidRPr="00677507" w14:paraId="6B4C0E99"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335FA27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South Carolina</w:t>
            </w:r>
          </w:p>
        </w:tc>
        <w:tc>
          <w:tcPr>
            <w:tcW w:w="568" w:type="pct"/>
            <w:tcBorders>
              <w:top w:val="nil"/>
              <w:left w:val="nil"/>
              <w:bottom w:val="single" w:sz="4" w:space="0" w:color="auto"/>
              <w:right w:val="single" w:sz="4" w:space="0" w:color="auto"/>
            </w:tcBorders>
            <w:shd w:val="clear" w:color="auto" w:fill="auto"/>
            <w:noWrap/>
            <w:vAlign w:val="center"/>
            <w:hideMark/>
          </w:tcPr>
          <w:p w14:paraId="76E94BC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367</w:t>
            </w:r>
          </w:p>
        </w:tc>
        <w:tc>
          <w:tcPr>
            <w:tcW w:w="898" w:type="pct"/>
            <w:tcBorders>
              <w:top w:val="nil"/>
              <w:left w:val="nil"/>
              <w:bottom w:val="single" w:sz="4" w:space="0" w:color="auto"/>
              <w:right w:val="single" w:sz="4" w:space="0" w:color="auto"/>
            </w:tcBorders>
            <w:shd w:val="clear" w:color="auto" w:fill="auto"/>
            <w:noWrap/>
            <w:vAlign w:val="center"/>
            <w:hideMark/>
          </w:tcPr>
          <w:p w14:paraId="6F0E191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662</w:t>
            </w:r>
          </w:p>
        </w:tc>
        <w:tc>
          <w:tcPr>
            <w:tcW w:w="1038" w:type="pct"/>
            <w:tcBorders>
              <w:top w:val="nil"/>
              <w:left w:val="nil"/>
              <w:bottom w:val="single" w:sz="4" w:space="0" w:color="auto"/>
              <w:right w:val="single" w:sz="4" w:space="0" w:color="auto"/>
            </w:tcBorders>
            <w:shd w:val="clear" w:color="auto" w:fill="auto"/>
            <w:noWrap/>
            <w:vAlign w:val="center"/>
            <w:hideMark/>
          </w:tcPr>
          <w:p w14:paraId="0AE57FE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55.4</w:t>
            </w:r>
          </w:p>
        </w:tc>
        <w:tc>
          <w:tcPr>
            <w:tcW w:w="953" w:type="pct"/>
            <w:tcBorders>
              <w:top w:val="nil"/>
              <w:left w:val="nil"/>
              <w:bottom w:val="single" w:sz="4" w:space="0" w:color="auto"/>
              <w:right w:val="single" w:sz="4" w:space="0" w:color="auto"/>
            </w:tcBorders>
            <w:shd w:val="clear" w:color="auto" w:fill="auto"/>
            <w:noWrap/>
            <w:vAlign w:val="center"/>
            <w:hideMark/>
          </w:tcPr>
          <w:p w14:paraId="216917E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426</w:t>
            </w:r>
          </w:p>
        </w:tc>
        <w:tc>
          <w:tcPr>
            <w:tcW w:w="950" w:type="pct"/>
            <w:tcBorders>
              <w:top w:val="nil"/>
              <w:left w:val="nil"/>
              <w:bottom w:val="single" w:sz="4" w:space="0" w:color="auto"/>
              <w:right w:val="single" w:sz="4" w:space="0" w:color="auto"/>
            </w:tcBorders>
            <w:shd w:val="clear" w:color="auto" w:fill="auto"/>
            <w:noWrap/>
            <w:vAlign w:val="center"/>
            <w:hideMark/>
          </w:tcPr>
          <w:p w14:paraId="57C63E2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39.2</w:t>
            </w:r>
          </w:p>
        </w:tc>
      </w:tr>
      <w:tr w:rsidR="00C549D8" w:rsidRPr="00677507" w14:paraId="008F7D28"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FD9040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South Dakota</w:t>
            </w:r>
          </w:p>
        </w:tc>
        <w:tc>
          <w:tcPr>
            <w:tcW w:w="568" w:type="pct"/>
            <w:tcBorders>
              <w:top w:val="nil"/>
              <w:left w:val="nil"/>
              <w:bottom w:val="single" w:sz="4" w:space="0" w:color="auto"/>
              <w:right w:val="single" w:sz="4" w:space="0" w:color="auto"/>
            </w:tcBorders>
            <w:shd w:val="clear" w:color="auto" w:fill="auto"/>
            <w:noWrap/>
            <w:vAlign w:val="center"/>
            <w:hideMark/>
          </w:tcPr>
          <w:p w14:paraId="237BA77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46</w:t>
            </w:r>
          </w:p>
        </w:tc>
        <w:tc>
          <w:tcPr>
            <w:tcW w:w="898" w:type="pct"/>
            <w:tcBorders>
              <w:top w:val="nil"/>
              <w:left w:val="nil"/>
              <w:bottom w:val="single" w:sz="4" w:space="0" w:color="auto"/>
              <w:right w:val="single" w:sz="4" w:space="0" w:color="auto"/>
            </w:tcBorders>
            <w:shd w:val="clear" w:color="auto" w:fill="auto"/>
            <w:noWrap/>
            <w:vAlign w:val="center"/>
            <w:hideMark/>
          </w:tcPr>
          <w:p w14:paraId="59D3E81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74</w:t>
            </w:r>
          </w:p>
        </w:tc>
        <w:tc>
          <w:tcPr>
            <w:tcW w:w="1038" w:type="pct"/>
            <w:tcBorders>
              <w:top w:val="nil"/>
              <w:left w:val="nil"/>
              <w:bottom w:val="single" w:sz="4" w:space="0" w:color="auto"/>
              <w:right w:val="single" w:sz="4" w:space="0" w:color="auto"/>
            </w:tcBorders>
            <w:shd w:val="clear" w:color="auto" w:fill="auto"/>
            <w:noWrap/>
            <w:vAlign w:val="center"/>
            <w:hideMark/>
          </w:tcPr>
          <w:p w14:paraId="317C1AE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62.2</w:t>
            </w:r>
          </w:p>
        </w:tc>
        <w:tc>
          <w:tcPr>
            <w:tcW w:w="953" w:type="pct"/>
            <w:tcBorders>
              <w:top w:val="nil"/>
              <w:left w:val="nil"/>
              <w:bottom w:val="single" w:sz="4" w:space="0" w:color="auto"/>
              <w:right w:val="single" w:sz="4" w:space="0" w:color="auto"/>
            </w:tcBorders>
            <w:shd w:val="clear" w:color="auto" w:fill="auto"/>
            <w:noWrap/>
            <w:vAlign w:val="center"/>
            <w:hideMark/>
          </w:tcPr>
          <w:p w14:paraId="01216B50"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38</w:t>
            </w:r>
          </w:p>
        </w:tc>
        <w:tc>
          <w:tcPr>
            <w:tcW w:w="950" w:type="pct"/>
            <w:tcBorders>
              <w:top w:val="nil"/>
              <w:left w:val="nil"/>
              <w:bottom w:val="single" w:sz="4" w:space="0" w:color="auto"/>
              <w:right w:val="single" w:sz="4" w:space="0" w:color="auto"/>
            </w:tcBorders>
            <w:shd w:val="clear" w:color="auto" w:fill="auto"/>
            <w:noWrap/>
            <w:vAlign w:val="center"/>
            <w:hideMark/>
          </w:tcPr>
          <w:p w14:paraId="7A1E898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33.9</w:t>
            </w:r>
          </w:p>
        </w:tc>
      </w:tr>
      <w:tr w:rsidR="00C549D8" w:rsidRPr="00677507" w14:paraId="49E48D6A"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BC1168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Tennessee</w:t>
            </w:r>
          </w:p>
        </w:tc>
        <w:tc>
          <w:tcPr>
            <w:tcW w:w="568" w:type="pct"/>
            <w:tcBorders>
              <w:top w:val="nil"/>
              <w:left w:val="nil"/>
              <w:bottom w:val="single" w:sz="4" w:space="0" w:color="auto"/>
              <w:right w:val="single" w:sz="4" w:space="0" w:color="auto"/>
            </w:tcBorders>
            <w:shd w:val="clear" w:color="auto" w:fill="auto"/>
            <w:noWrap/>
            <w:vAlign w:val="center"/>
            <w:hideMark/>
          </w:tcPr>
          <w:p w14:paraId="5989752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401</w:t>
            </w:r>
          </w:p>
        </w:tc>
        <w:tc>
          <w:tcPr>
            <w:tcW w:w="898" w:type="pct"/>
            <w:tcBorders>
              <w:top w:val="nil"/>
              <w:left w:val="nil"/>
              <w:bottom w:val="single" w:sz="4" w:space="0" w:color="auto"/>
              <w:right w:val="single" w:sz="4" w:space="0" w:color="auto"/>
            </w:tcBorders>
            <w:shd w:val="clear" w:color="auto" w:fill="auto"/>
            <w:noWrap/>
            <w:vAlign w:val="center"/>
            <w:hideMark/>
          </w:tcPr>
          <w:p w14:paraId="0960758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750</w:t>
            </w:r>
          </w:p>
        </w:tc>
        <w:tc>
          <w:tcPr>
            <w:tcW w:w="1038" w:type="pct"/>
            <w:tcBorders>
              <w:top w:val="nil"/>
              <w:left w:val="nil"/>
              <w:bottom w:val="single" w:sz="4" w:space="0" w:color="auto"/>
              <w:right w:val="single" w:sz="4" w:space="0" w:color="auto"/>
            </w:tcBorders>
            <w:shd w:val="clear" w:color="auto" w:fill="auto"/>
            <w:noWrap/>
            <w:vAlign w:val="center"/>
            <w:hideMark/>
          </w:tcPr>
          <w:p w14:paraId="5488C2A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53.5</w:t>
            </w:r>
          </w:p>
        </w:tc>
        <w:tc>
          <w:tcPr>
            <w:tcW w:w="953" w:type="pct"/>
            <w:tcBorders>
              <w:top w:val="nil"/>
              <w:left w:val="nil"/>
              <w:bottom w:val="single" w:sz="4" w:space="0" w:color="auto"/>
              <w:right w:val="single" w:sz="4" w:space="0" w:color="auto"/>
            </w:tcBorders>
            <w:shd w:val="clear" w:color="auto" w:fill="auto"/>
            <w:noWrap/>
            <w:vAlign w:val="center"/>
            <w:hideMark/>
          </w:tcPr>
          <w:p w14:paraId="1DA09D5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499</w:t>
            </w:r>
          </w:p>
        </w:tc>
        <w:tc>
          <w:tcPr>
            <w:tcW w:w="950" w:type="pct"/>
            <w:tcBorders>
              <w:top w:val="nil"/>
              <w:left w:val="nil"/>
              <w:bottom w:val="single" w:sz="4" w:space="0" w:color="auto"/>
              <w:right w:val="single" w:sz="4" w:space="0" w:color="auto"/>
            </w:tcBorders>
            <w:shd w:val="clear" w:color="auto" w:fill="auto"/>
            <w:noWrap/>
            <w:vAlign w:val="center"/>
            <w:hideMark/>
          </w:tcPr>
          <w:p w14:paraId="35C10B8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40.0</w:t>
            </w:r>
          </w:p>
        </w:tc>
      </w:tr>
      <w:tr w:rsidR="00C549D8" w:rsidRPr="00677507" w14:paraId="041A2E39"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6012050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Texas</w:t>
            </w:r>
          </w:p>
        </w:tc>
        <w:tc>
          <w:tcPr>
            <w:tcW w:w="568" w:type="pct"/>
            <w:tcBorders>
              <w:top w:val="nil"/>
              <w:left w:val="nil"/>
              <w:bottom w:val="single" w:sz="4" w:space="0" w:color="auto"/>
              <w:right w:val="single" w:sz="4" w:space="0" w:color="auto"/>
            </w:tcBorders>
            <w:shd w:val="clear" w:color="auto" w:fill="auto"/>
            <w:noWrap/>
            <w:vAlign w:val="center"/>
            <w:hideMark/>
          </w:tcPr>
          <w:p w14:paraId="2E56EDF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1824</w:t>
            </w:r>
          </w:p>
        </w:tc>
        <w:tc>
          <w:tcPr>
            <w:tcW w:w="898" w:type="pct"/>
            <w:tcBorders>
              <w:top w:val="nil"/>
              <w:left w:val="nil"/>
              <w:bottom w:val="single" w:sz="4" w:space="0" w:color="auto"/>
              <w:right w:val="single" w:sz="4" w:space="0" w:color="auto"/>
            </w:tcBorders>
            <w:shd w:val="clear" w:color="auto" w:fill="auto"/>
            <w:noWrap/>
            <w:vAlign w:val="center"/>
            <w:hideMark/>
          </w:tcPr>
          <w:p w14:paraId="57F457E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4581</w:t>
            </w:r>
          </w:p>
        </w:tc>
        <w:tc>
          <w:tcPr>
            <w:tcW w:w="1038" w:type="pct"/>
            <w:tcBorders>
              <w:top w:val="nil"/>
              <w:left w:val="nil"/>
              <w:bottom w:val="single" w:sz="4" w:space="0" w:color="auto"/>
              <w:right w:val="single" w:sz="4" w:space="0" w:color="auto"/>
            </w:tcBorders>
            <w:shd w:val="clear" w:color="auto" w:fill="auto"/>
            <w:noWrap/>
            <w:vAlign w:val="center"/>
            <w:hideMark/>
          </w:tcPr>
          <w:p w14:paraId="53DD08B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39.8</w:t>
            </w:r>
          </w:p>
        </w:tc>
        <w:tc>
          <w:tcPr>
            <w:tcW w:w="953" w:type="pct"/>
            <w:tcBorders>
              <w:top w:val="nil"/>
              <w:left w:val="nil"/>
              <w:bottom w:val="single" w:sz="4" w:space="0" w:color="auto"/>
              <w:right w:val="single" w:sz="4" w:space="0" w:color="auto"/>
            </w:tcBorders>
            <w:shd w:val="clear" w:color="auto" w:fill="auto"/>
            <w:noWrap/>
            <w:vAlign w:val="center"/>
            <w:hideMark/>
          </w:tcPr>
          <w:p w14:paraId="61A43F7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2381</w:t>
            </w:r>
          </w:p>
        </w:tc>
        <w:tc>
          <w:tcPr>
            <w:tcW w:w="950" w:type="pct"/>
            <w:tcBorders>
              <w:top w:val="nil"/>
              <w:left w:val="nil"/>
              <w:bottom w:val="single" w:sz="4" w:space="0" w:color="auto"/>
              <w:right w:val="single" w:sz="4" w:space="0" w:color="auto"/>
            </w:tcBorders>
            <w:shd w:val="clear" w:color="auto" w:fill="auto"/>
            <w:noWrap/>
            <w:vAlign w:val="center"/>
            <w:hideMark/>
          </w:tcPr>
          <w:p w14:paraId="752413D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34.2</w:t>
            </w:r>
          </w:p>
        </w:tc>
      </w:tr>
      <w:tr w:rsidR="00C549D8" w:rsidRPr="00677507" w14:paraId="6E250AD5"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7B6BF1C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Utah</w:t>
            </w:r>
          </w:p>
        </w:tc>
        <w:tc>
          <w:tcPr>
            <w:tcW w:w="568" w:type="pct"/>
            <w:tcBorders>
              <w:top w:val="nil"/>
              <w:left w:val="nil"/>
              <w:bottom w:val="single" w:sz="4" w:space="0" w:color="auto"/>
              <w:right w:val="single" w:sz="4" w:space="0" w:color="auto"/>
            </w:tcBorders>
            <w:shd w:val="clear" w:color="auto" w:fill="auto"/>
            <w:noWrap/>
            <w:vAlign w:val="center"/>
            <w:hideMark/>
          </w:tcPr>
          <w:p w14:paraId="772784E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50</w:t>
            </w:r>
          </w:p>
        </w:tc>
        <w:tc>
          <w:tcPr>
            <w:tcW w:w="898" w:type="pct"/>
            <w:tcBorders>
              <w:top w:val="nil"/>
              <w:left w:val="nil"/>
              <w:bottom w:val="single" w:sz="4" w:space="0" w:color="auto"/>
              <w:right w:val="single" w:sz="4" w:space="0" w:color="auto"/>
            </w:tcBorders>
            <w:shd w:val="clear" w:color="auto" w:fill="auto"/>
            <w:noWrap/>
            <w:vAlign w:val="center"/>
            <w:hideMark/>
          </w:tcPr>
          <w:p w14:paraId="4221BC6D"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56</w:t>
            </w:r>
          </w:p>
        </w:tc>
        <w:tc>
          <w:tcPr>
            <w:tcW w:w="1038" w:type="pct"/>
            <w:tcBorders>
              <w:top w:val="nil"/>
              <w:left w:val="nil"/>
              <w:bottom w:val="single" w:sz="4" w:space="0" w:color="auto"/>
              <w:right w:val="single" w:sz="4" w:space="0" w:color="auto"/>
            </w:tcBorders>
            <w:shd w:val="clear" w:color="auto" w:fill="auto"/>
            <w:noWrap/>
            <w:vAlign w:val="center"/>
            <w:hideMark/>
          </w:tcPr>
          <w:p w14:paraId="234671D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89.3</w:t>
            </w:r>
          </w:p>
        </w:tc>
        <w:tc>
          <w:tcPr>
            <w:tcW w:w="953" w:type="pct"/>
            <w:tcBorders>
              <w:top w:val="nil"/>
              <w:left w:val="nil"/>
              <w:bottom w:val="single" w:sz="4" w:space="0" w:color="auto"/>
              <w:right w:val="single" w:sz="4" w:space="0" w:color="auto"/>
            </w:tcBorders>
            <w:shd w:val="clear" w:color="auto" w:fill="auto"/>
            <w:noWrap/>
            <w:vAlign w:val="center"/>
            <w:hideMark/>
          </w:tcPr>
          <w:p w14:paraId="608A59E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36</w:t>
            </w:r>
          </w:p>
        </w:tc>
        <w:tc>
          <w:tcPr>
            <w:tcW w:w="950" w:type="pct"/>
            <w:tcBorders>
              <w:top w:val="nil"/>
              <w:left w:val="nil"/>
              <w:bottom w:val="single" w:sz="4" w:space="0" w:color="auto"/>
              <w:right w:val="single" w:sz="4" w:space="0" w:color="auto"/>
            </w:tcBorders>
            <w:shd w:val="clear" w:color="auto" w:fill="auto"/>
            <w:noWrap/>
            <w:vAlign w:val="center"/>
            <w:hideMark/>
          </w:tcPr>
          <w:p w14:paraId="36A835C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39.1</w:t>
            </w:r>
          </w:p>
        </w:tc>
      </w:tr>
      <w:tr w:rsidR="00C549D8" w:rsidRPr="00677507" w14:paraId="4B899E4D"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E1D75E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Vermont</w:t>
            </w:r>
          </w:p>
        </w:tc>
        <w:tc>
          <w:tcPr>
            <w:tcW w:w="568" w:type="pct"/>
            <w:tcBorders>
              <w:top w:val="nil"/>
              <w:left w:val="nil"/>
              <w:bottom w:val="single" w:sz="4" w:space="0" w:color="auto"/>
              <w:right w:val="single" w:sz="4" w:space="0" w:color="auto"/>
            </w:tcBorders>
            <w:shd w:val="clear" w:color="auto" w:fill="auto"/>
            <w:noWrap/>
            <w:vAlign w:val="center"/>
            <w:hideMark/>
          </w:tcPr>
          <w:p w14:paraId="6B4107B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w:t>
            </w:r>
          </w:p>
        </w:tc>
        <w:tc>
          <w:tcPr>
            <w:tcW w:w="898" w:type="pct"/>
            <w:tcBorders>
              <w:top w:val="nil"/>
              <w:left w:val="nil"/>
              <w:bottom w:val="single" w:sz="4" w:space="0" w:color="auto"/>
              <w:right w:val="single" w:sz="4" w:space="0" w:color="auto"/>
            </w:tcBorders>
            <w:shd w:val="clear" w:color="auto" w:fill="auto"/>
            <w:noWrap/>
            <w:vAlign w:val="center"/>
            <w:hideMark/>
          </w:tcPr>
          <w:p w14:paraId="38D2E24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w:t>
            </w:r>
          </w:p>
        </w:tc>
        <w:tc>
          <w:tcPr>
            <w:tcW w:w="1038" w:type="pct"/>
            <w:tcBorders>
              <w:top w:val="nil"/>
              <w:left w:val="nil"/>
              <w:bottom w:val="single" w:sz="4" w:space="0" w:color="auto"/>
              <w:right w:val="single" w:sz="4" w:space="0" w:color="auto"/>
            </w:tcBorders>
            <w:shd w:val="clear" w:color="auto" w:fill="auto"/>
            <w:noWrap/>
            <w:vAlign w:val="center"/>
            <w:hideMark/>
          </w:tcPr>
          <w:p w14:paraId="0D3FD17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100.0</w:t>
            </w:r>
          </w:p>
        </w:tc>
        <w:tc>
          <w:tcPr>
            <w:tcW w:w="953" w:type="pct"/>
            <w:tcBorders>
              <w:top w:val="nil"/>
              <w:left w:val="nil"/>
              <w:bottom w:val="single" w:sz="4" w:space="0" w:color="auto"/>
              <w:right w:val="single" w:sz="4" w:space="0" w:color="auto"/>
            </w:tcBorders>
            <w:shd w:val="clear" w:color="auto" w:fill="auto"/>
            <w:noWrap/>
            <w:vAlign w:val="center"/>
            <w:hideMark/>
          </w:tcPr>
          <w:p w14:paraId="64540FA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w:t>
            </w:r>
          </w:p>
        </w:tc>
        <w:tc>
          <w:tcPr>
            <w:tcW w:w="950" w:type="pct"/>
            <w:tcBorders>
              <w:top w:val="nil"/>
              <w:left w:val="nil"/>
              <w:bottom w:val="single" w:sz="4" w:space="0" w:color="auto"/>
              <w:right w:val="single" w:sz="4" w:space="0" w:color="auto"/>
            </w:tcBorders>
            <w:shd w:val="clear" w:color="auto" w:fill="auto"/>
            <w:noWrap/>
            <w:vAlign w:val="center"/>
            <w:hideMark/>
          </w:tcPr>
          <w:p w14:paraId="07EA88A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47.1</w:t>
            </w:r>
          </w:p>
        </w:tc>
      </w:tr>
      <w:tr w:rsidR="00C549D8" w:rsidRPr="00677507" w14:paraId="42F159C3"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798AC0D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Virginia</w:t>
            </w:r>
          </w:p>
        </w:tc>
        <w:tc>
          <w:tcPr>
            <w:tcW w:w="568" w:type="pct"/>
            <w:tcBorders>
              <w:top w:val="nil"/>
              <w:left w:val="nil"/>
              <w:bottom w:val="single" w:sz="4" w:space="0" w:color="auto"/>
              <w:right w:val="single" w:sz="4" w:space="0" w:color="auto"/>
            </w:tcBorders>
            <w:shd w:val="clear" w:color="auto" w:fill="auto"/>
            <w:noWrap/>
            <w:vAlign w:val="center"/>
            <w:hideMark/>
          </w:tcPr>
          <w:p w14:paraId="5B1411C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327</w:t>
            </w:r>
          </w:p>
        </w:tc>
        <w:tc>
          <w:tcPr>
            <w:tcW w:w="898" w:type="pct"/>
            <w:tcBorders>
              <w:top w:val="nil"/>
              <w:left w:val="nil"/>
              <w:bottom w:val="single" w:sz="4" w:space="0" w:color="auto"/>
              <w:right w:val="single" w:sz="4" w:space="0" w:color="auto"/>
            </w:tcBorders>
            <w:shd w:val="clear" w:color="auto" w:fill="auto"/>
            <w:noWrap/>
            <w:vAlign w:val="center"/>
            <w:hideMark/>
          </w:tcPr>
          <w:p w14:paraId="2BF9EE7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426</w:t>
            </w:r>
          </w:p>
        </w:tc>
        <w:tc>
          <w:tcPr>
            <w:tcW w:w="1038" w:type="pct"/>
            <w:tcBorders>
              <w:top w:val="nil"/>
              <w:left w:val="nil"/>
              <w:bottom w:val="single" w:sz="4" w:space="0" w:color="auto"/>
              <w:right w:val="single" w:sz="4" w:space="0" w:color="auto"/>
            </w:tcBorders>
            <w:shd w:val="clear" w:color="auto" w:fill="auto"/>
            <w:noWrap/>
            <w:vAlign w:val="center"/>
            <w:hideMark/>
          </w:tcPr>
          <w:p w14:paraId="2E3DD41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76.8</w:t>
            </w:r>
          </w:p>
        </w:tc>
        <w:tc>
          <w:tcPr>
            <w:tcW w:w="953" w:type="pct"/>
            <w:tcBorders>
              <w:top w:val="nil"/>
              <w:left w:val="nil"/>
              <w:bottom w:val="single" w:sz="4" w:space="0" w:color="auto"/>
              <w:right w:val="single" w:sz="4" w:space="0" w:color="auto"/>
            </w:tcBorders>
            <w:shd w:val="clear" w:color="auto" w:fill="auto"/>
            <w:noWrap/>
            <w:vAlign w:val="center"/>
            <w:hideMark/>
          </w:tcPr>
          <w:p w14:paraId="14FDA10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239</w:t>
            </w:r>
          </w:p>
        </w:tc>
        <w:tc>
          <w:tcPr>
            <w:tcW w:w="950" w:type="pct"/>
            <w:tcBorders>
              <w:top w:val="nil"/>
              <w:left w:val="nil"/>
              <w:bottom w:val="single" w:sz="4" w:space="0" w:color="auto"/>
              <w:right w:val="single" w:sz="4" w:space="0" w:color="auto"/>
            </w:tcBorders>
            <w:shd w:val="clear" w:color="auto" w:fill="auto"/>
            <w:noWrap/>
            <w:vAlign w:val="center"/>
            <w:hideMark/>
          </w:tcPr>
          <w:p w14:paraId="6116CE33"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35.9</w:t>
            </w:r>
          </w:p>
        </w:tc>
      </w:tr>
      <w:tr w:rsidR="00C549D8" w:rsidRPr="00677507" w14:paraId="2A2DBD95"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00D628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Washington</w:t>
            </w:r>
          </w:p>
        </w:tc>
        <w:tc>
          <w:tcPr>
            <w:tcW w:w="568" w:type="pct"/>
            <w:tcBorders>
              <w:top w:val="nil"/>
              <w:left w:val="nil"/>
              <w:bottom w:val="single" w:sz="4" w:space="0" w:color="auto"/>
              <w:right w:val="single" w:sz="4" w:space="0" w:color="auto"/>
            </w:tcBorders>
            <w:shd w:val="clear" w:color="auto" w:fill="auto"/>
            <w:noWrap/>
            <w:vAlign w:val="center"/>
            <w:hideMark/>
          </w:tcPr>
          <w:p w14:paraId="5C88F8C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236</w:t>
            </w:r>
          </w:p>
        </w:tc>
        <w:tc>
          <w:tcPr>
            <w:tcW w:w="898" w:type="pct"/>
            <w:tcBorders>
              <w:top w:val="nil"/>
              <w:left w:val="nil"/>
              <w:bottom w:val="single" w:sz="4" w:space="0" w:color="auto"/>
              <w:right w:val="single" w:sz="4" w:space="0" w:color="auto"/>
            </w:tcBorders>
            <w:shd w:val="clear" w:color="auto" w:fill="auto"/>
            <w:noWrap/>
            <w:vAlign w:val="center"/>
            <w:hideMark/>
          </w:tcPr>
          <w:p w14:paraId="0DBDE00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363</w:t>
            </w:r>
          </w:p>
        </w:tc>
        <w:tc>
          <w:tcPr>
            <w:tcW w:w="1038" w:type="pct"/>
            <w:tcBorders>
              <w:top w:val="nil"/>
              <w:left w:val="nil"/>
              <w:bottom w:val="single" w:sz="4" w:space="0" w:color="auto"/>
              <w:right w:val="single" w:sz="4" w:space="0" w:color="auto"/>
            </w:tcBorders>
            <w:shd w:val="clear" w:color="auto" w:fill="auto"/>
            <w:noWrap/>
            <w:vAlign w:val="center"/>
            <w:hideMark/>
          </w:tcPr>
          <w:p w14:paraId="4848940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65.0</w:t>
            </w:r>
          </w:p>
        </w:tc>
        <w:tc>
          <w:tcPr>
            <w:tcW w:w="953" w:type="pct"/>
            <w:tcBorders>
              <w:top w:val="nil"/>
              <w:left w:val="nil"/>
              <w:bottom w:val="single" w:sz="4" w:space="0" w:color="auto"/>
              <w:right w:val="single" w:sz="4" w:space="0" w:color="auto"/>
            </w:tcBorders>
            <w:shd w:val="clear" w:color="auto" w:fill="auto"/>
            <w:noWrap/>
            <w:vAlign w:val="center"/>
            <w:hideMark/>
          </w:tcPr>
          <w:p w14:paraId="2362E94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164</w:t>
            </w:r>
          </w:p>
        </w:tc>
        <w:tc>
          <w:tcPr>
            <w:tcW w:w="950" w:type="pct"/>
            <w:tcBorders>
              <w:top w:val="nil"/>
              <w:left w:val="nil"/>
              <w:bottom w:val="single" w:sz="4" w:space="0" w:color="auto"/>
              <w:right w:val="single" w:sz="4" w:space="0" w:color="auto"/>
            </w:tcBorders>
            <w:shd w:val="clear" w:color="auto" w:fill="auto"/>
            <w:noWrap/>
            <w:vAlign w:val="center"/>
            <w:hideMark/>
          </w:tcPr>
          <w:p w14:paraId="249CB08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31.1</w:t>
            </w:r>
          </w:p>
        </w:tc>
      </w:tr>
      <w:tr w:rsidR="00C549D8" w:rsidRPr="00677507" w14:paraId="19136166"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37CEC4F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West Virginia</w:t>
            </w:r>
          </w:p>
        </w:tc>
        <w:tc>
          <w:tcPr>
            <w:tcW w:w="568" w:type="pct"/>
            <w:tcBorders>
              <w:top w:val="nil"/>
              <w:left w:val="nil"/>
              <w:bottom w:val="single" w:sz="4" w:space="0" w:color="auto"/>
              <w:right w:val="single" w:sz="4" w:space="0" w:color="auto"/>
            </w:tcBorders>
            <w:shd w:val="clear" w:color="auto" w:fill="auto"/>
            <w:noWrap/>
            <w:vAlign w:val="center"/>
            <w:hideMark/>
          </w:tcPr>
          <w:p w14:paraId="1267D8CF"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69</w:t>
            </w:r>
          </w:p>
        </w:tc>
        <w:tc>
          <w:tcPr>
            <w:tcW w:w="898" w:type="pct"/>
            <w:tcBorders>
              <w:top w:val="nil"/>
              <w:left w:val="nil"/>
              <w:bottom w:val="single" w:sz="4" w:space="0" w:color="auto"/>
              <w:right w:val="single" w:sz="4" w:space="0" w:color="auto"/>
            </w:tcBorders>
            <w:shd w:val="clear" w:color="auto" w:fill="auto"/>
            <w:noWrap/>
            <w:vAlign w:val="center"/>
            <w:hideMark/>
          </w:tcPr>
          <w:p w14:paraId="34F527D6"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82</w:t>
            </w:r>
          </w:p>
        </w:tc>
        <w:tc>
          <w:tcPr>
            <w:tcW w:w="1038" w:type="pct"/>
            <w:tcBorders>
              <w:top w:val="nil"/>
              <w:left w:val="nil"/>
              <w:bottom w:val="single" w:sz="4" w:space="0" w:color="auto"/>
              <w:right w:val="single" w:sz="4" w:space="0" w:color="auto"/>
            </w:tcBorders>
            <w:shd w:val="clear" w:color="auto" w:fill="auto"/>
            <w:noWrap/>
            <w:vAlign w:val="center"/>
            <w:hideMark/>
          </w:tcPr>
          <w:p w14:paraId="3C05FDC8"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84.1</w:t>
            </w:r>
          </w:p>
        </w:tc>
        <w:tc>
          <w:tcPr>
            <w:tcW w:w="953" w:type="pct"/>
            <w:tcBorders>
              <w:top w:val="nil"/>
              <w:left w:val="nil"/>
              <w:bottom w:val="single" w:sz="4" w:space="0" w:color="auto"/>
              <w:right w:val="single" w:sz="4" w:space="0" w:color="auto"/>
            </w:tcBorders>
            <w:shd w:val="clear" w:color="auto" w:fill="auto"/>
            <w:noWrap/>
            <w:vAlign w:val="center"/>
            <w:hideMark/>
          </w:tcPr>
          <w:p w14:paraId="4CE5AE9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42</w:t>
            </w:r>
          </w:p>
        </w:tc>
        <w:tc>
          <w:tcPr>
            <w:tcW w:w="950" w:type="pct"/>
            <w:tcBorders>
              <w:top w:val="nil"/>
              <w:left w:val="nil"/>
              <w:bottom w:val="single" w:sz="4" w:space="0" w:color="auto"/>
              <w:right w:val="single" w:sz="4" w:space="0" w:color="auto"/>
            </w:tcBorders>
            <w:shd w:val="clear" w:color="auto" w:fill="auto"/>
            <w:noWrap/>
            <w:vAlign w:val="center"/>
            <w:hideMark/>
          </w:tcPr>
          <w:p w14:paraId="22685F0E"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33.9</w:t>
            </w:r>
          </w:p>
        </w:tc>
      </w:tr>
      <w:tr w:rsidR="00C549D8" w:rsidRPr="00677507" w14:paraId="053E8854"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78C3A35"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Wisconsin</w:t>
            </w:r>
          </w:p>
        </w:tc>
        <w:tc>
          <w:tcPr>
            <w:tcW w:w="568" w:type="pct"/>
            <w:tcBorders>
              <w:top w:val="nil"/>
              <w:left w:val="nil"/>
              <w:bottom w:val="single" w:sz="4" w:space="0" w:color="auto"/>
              <w:right w:val="single" w:sz="4" w:space="0" w:color="auto"/>
            </w:tcBorders>
            <w:shd w:val="clear" w:color="auto" w:fill="auto"/>
            <w:noWrap/>
            <w:vAlign w:val="center"/>
            <w:hideMark/>
          </w:tcPr>
          <w:p w14:paraId="79A1C6E9"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134</w:t>
            </w:r>
          </w:p>
        </w:tc>
        <w:tc>
          <w:tcPr>
            <w:tcW w:w="898" w:type="pct"/>
            <w:tcBorders>
              <w:top w:val="nil"/>
              <w:left w:val="nil"/>
              <w:bottom w:val="single" w:sz="4" w:space="0" w:color="auto"/>
              <w:right w:val="single" w:sz="4" w:space="0" w:color="auto"/>
            </w:tcBorders>
            <w:shd w:val="clear" w:color="auto" w:fill="auto"/>
            <w:noWrap/>
            <w:vAlign w:val="center"/>
            <w:hideMark/>
          </w:tcPr>
          <w:p w14:paraId="4E58D9A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187</w:t>
            </w:r>
          </w:p>
        </w:tc>
        <w:tc>
          <w:tcPr>
            <w:tcW w:w="1038" w:type="pct"/>
            <w:tcBorders>
              <w:top w:val="nil"/>
              <w:left w:val="nil"/>
              <w:bottom w:val="single" w:sz="4" w:space="0" w:color="auto"/>
              <w:right w:val="single" w:sz="4" w:space="0" w:color="auto"/>
            </w:tcBorders>
            <w:shd w:val="clear" w:color="auto" w:fill="auto"/>
            <w:noWrap/>
            <w:vAlign w:val="center"/>
            <w:hideMark/>
          </w:tcPr>
          <w:p w14:paraId="41A36D3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71.7</w:t>
            </w:r>
          </w:p>
        </w:tc>
        <w:tc>
          <w:tcPr>
            <w:tcW w:w="953" w:type="pct"/>
            <w:tcBorders>
              <w:top w:val="nil"/>
              <w:left w:val="nil"/>
              <w:bottom w:val="single" w:sz="4" w:space="0" w:color="auto"/>
              <w:right w:val="single" w:sz="4" w:space="0" w:color="auto"/>
            </w:tcBorders>
            <w:shd w:val="clear" w:color="auto" w:fill="auto"/>
            <w:noWrap/>
            <w:vAlign w:val="center"/>
            <w:hideMark/>
          </w:tcPr>
          <w:p w14:paraId="35A250CB"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64</w:t>
            </w:r>
          </w:p>
        </w:tc>
        <w:tc>
          <w:tcPr>
            <w:tcW w:w="950" w:type="pct"/>
            <w:tcBorders>
              <w:top w:val="nil"/>
              <w:left w:val="nil"/>
              <w:bottom w:val="single" w:sz="4" w:space="0" w:color="auto"/>
              <w:right w:val="single" w:sz="4" w:space="0" w:color="auto"/>
            </w:tcBorders>
            <w:shd w:val="clear" w:color="auto" w:fill="auto"/>
            <w:noWrap/>
            <w:vAlign w:val="center"/>
            <w:hideMark/>
          </w:tcPr>
          <w:p w14:paraId="2F0245DA"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25.5</w:t>
            </w:r>
          </w:p>
        </w:tc>
      </w:tr>
      <w:tr w:rsidR="00C549D8" w:rsidRPr="00677507" w14:paraId="68F6F66B" w14:textId="77777777" w:rsidTr="008429B6">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B00A09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Wyoming</w:t>
            </w:r>
          </w:p>
        </w:tc>
        <w:tc>
          <w:tcPr>
            <w:tcW w:w="568" w:type="pct"/>
            <w:tcBorders>
              <w:top w:val="nil"/>
              <w:left w:val="nil"/>
              <w:bottom w:val="single" w:sz="4" w:space="0" w:color="auto"/>
              <w:right w:val="single" w:sz="4" w:space="0" w:color="auto"/>
            </w:tcBorders>
            <w:shd w:val="clear" w:color="auto" w:fill="auto"/>
            <w:noWrap/>
            <w:vAlign w:val="center"/>
            <w:hideMark/>
          </w:tcPr>
          <w:p w14:paraId="721E4CF2"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w:t>
            </w:r>
          </w:p>
        </w:tc>
        <w:tc>
          <w:tcPr>
            <w:tcW w:w="898" w:type="pct"/>
            <w:tcBorders>
              <w:top w:val="nil"/>
              <w:left w:val="nil"/>
              <w:bottom w:val="single" w:sz="4" w:space="0" w:color="auto"/>
              <w:right w:val="single" w:sz="4" w:space="0" w:color="auto"/>
            </w:tcBorders>
            <w:shd w:val="clear" w:color="auto" w:fill="auto"/>
            <w:noWrap/>
            <w:vAlign w:val="center"/>
            <w:hideMark/>
          </w:tcPr>
          <w:p w14:paraId="0F7ADCAC"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9</w:t>
            </w:r>
          </w:p>
        </w:tc>
        <w:tc>
          <w:tcPr>
            <w:tcW w:w="1038" w:type="pct"/>
            <w:tcBorders>
              <w:top w:val="nil"/>
              <w:left w:val="nil"/>
              <w:bottom w:val="single" w:sz="4" w:space="0" w:color="auto"/>
              <w:right w:val="single" w:sz="4" w:space="0" w:color="auto"/>
            </w:tcBorders>
            <w:shd w:val="clear" w:color="auto" w:fill="auto"/>
            <w:noWrap/>
            <w:vAlign w:val="center"/>
            <w:hideMark/>
          </w:tcPr>
          <w:p w14:paraId="77707697"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100.0</w:t>
            </w:r>
          </w:p>
        </w:tc>
        <w:tc>
          <w:tcPr>
            <w:tcW w:w="953" w:type="pct"/>
            <w:tcBorders>
              <w:top w:val="nil"/>
              <w:left w:val="nil"/>
              <w:bottom w:val="single" w:sz="4" w:space="0" w:color="auto"/>
              <w:right w:val="single" w:sz="4" w:space="0" w:color="auto"/>
            </w:tcBorders>
            <w:shd w:val="clear" w:color="auto" w:fill="auto"/>
            <w:noWrap/>
            <w:vAlign w:val="center"/>
            <w:hideMark/>
          </w:tcPr>
          <w:p w14:paraId="30828354"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5</w:t>
            </w:r>
          </w:p>
        </w:tc>
        <w:tc>
          <w:tcPr>
            <w:tcW w:w="950" w:type="pct"/>
            <w:tcBorders>
              <w:top w:val="nil"/>
              <w:left w:val="nil"/>
              <w:bottom w:val="single" w:sz="4" w:space="0" w:color="auto"/>
              <w:right w:val="single" w:sz="4" w:space="0" w:color="auto"/>
            </w:tcBorders>
            <w:shd w:val="clear" w:color="auto" w:fill="auto"/>
            <w:noWrap/>
            <w:vAlign w:val="center"/>
            <w:hideMark/>
          </w:tcPr>
          <w:p w14:paraId="19F50CC1" w14:textId="77777777" w:rsidR="00C549D8" w:rsidRPr="00677507" w:rsidRDefault="00C549D8" w:rsidP="008429B6">
            <w:pPr>
              <w:spacing w:after="0" w:line="240" w:lineRule="auto"/>
              <w:jc w:val="center"/>
              <w:rPr>
                <w:rFonts w:eastAsia="Times New Roman" w:cstheme="minorHAnsi"/>
                <w:color w:val="000000"/>
                <w:sz w:val="16"/>
                <w:szCs w:val="16"/>
              </w:rPr>
            </w:pPr>
            <w:r w:rsidRPr="00677507">
              <w:rPr>
                <w:rFonts w:eastAsia="Times New Roman" w:cstheme="minorHAnsi"/>
                <w:color w:val="000000"/>
                <w:sz w:val="16"/>
                <w:szCs w:val="16"/>
              </w:rPr>
              <w:t>35.7</w:t>
            </w:r>
          </w:p>
        </w:tc>
      </w:tr>
    </w:tbl>
    <w:p w14:paraId="57D6E2DC" w14:textId="77777777" w:rsidR="00BC700E" w:rsidRDefault="00BC700E"/>
    <w:sectPr w:rsidR="00BC700E" w:rsidSect="000F6D23">
      <w:headerReference w:type="default" r:id="rId6"/>
      <w:footerReference w:type="default" r:id="rId7"/>
      <w:pgSz w:w="15840" w:h="12240" w:orient="landscape"/>
      <w:pgMar w:top="1080" w:right="1080" w:bottom="1080" w:left="1080" w:header="36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399D" w14:textId="77777777" w:rsidR="00EB0476" w:rsidRDefault="00EB0476">
      <w:pPr>
        <w:spacing w:after="0" w:line="240" w:lineRule="auto"/>
      </w:pPr>
      <w:r>
        <w:separator/>
      </w:r>
    </w:p>
  </w:endnote>
  <w:endnote w:type="continuationSeparator" w:id="0">
    <w:p w14:paraId="1EBF3FA6" w14:textId="77777777" w:rsidR="00EB0476" w:rsidRDefault="00EB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023875"/>
      <w:docPartObj>
        <w:docPartGallery w:val="Page Numbers (Bottom of Page)"/>
        <w:docPartUnique/>
      </w:docPartObj>
    </w:sdtPr>
    <w:sdtEndPr>
      <w:rPr>
        <w:noProof/>
      </w:rPr>
    </w:sdtEndPr>
    <w:sdtContent>
      <w:p w14:paraId="51E842D5" w14:textId="77777777" w:rsidR="00977EED" w:rsidRDefault="00977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58CEF4" w14:textId="77777777" w:rsidR="00977EED" w:rsidRDefault="0097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50B4" w14:textId="77777777" w:rsidR="00EB0476" w:rsidRDefault="00EB0476">
      <w:pPr>
        <w:spacing w:after="0" w:line="240" w:lineRule="auto"/>
      </w:pPr>
      <w:r>
        <w:separator/>
      </w:r>
    </w:p>
  </w:footnote>
  <w:footnote w:type="continuationSeparator" w:id="0">
    <w:p w14:paraId="37266755" w14:textId="77777777" w:rsidR="00EB0476" w:rsidRDefault="00EB0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677B" w14:textId="2E07F11E" w:rsidR="000F6D23" w:rsidRPr="000F6D23" w:rsidRDefault="000F6D23">
    <w:pPr>
      <w:pStyle w:val="Header"/>
      <w:rPr>
        <w:color w:val="A6A6A6" w:themeColor="background1" w:themeShade="A6"/>
        <w:sz w:val="18"/>
        <w:szCs w:val="18"/>
      </w:rPr>
    </w:pPr>
    <w:r w:rsidRPr="00612A35">
      <w:rPr>
        <w:color w:val="A6A6A6" w:themeColor="background1" w:themeShade="A6"/>
        <w:sz w:val="18"/>
        <w:szCs w:val="18"/>
      </w:rPr>
      <w:t xml:space="preserve">Springer, Y.P. et al., </w:t>
    </w:r>
    <w:r>
      <w:rPr>
        <w:color w:val="A6A6A6" w:themeColor="background1" w:themeShade="A6"/>
        <w:sz w:val="18"/>
        <w:szCs w:val="18"/>
      </w:rPr>
      <w:t xml:space="preserve">2024. </w:t>
    </w:r>
    <w:r w:rsidRPr="00612A35">
      <w:rPr>
        <w:color w:val="A6A6A6" w:themeColor="background1" w:themeShade="A6"/>
        <w:sz w:val="18"/>
        <w:szCs w:val="18"/>
      </w:rPr>
      <w:t>Characterizing the etiology of recurrent tuberculosis using whole genome sequencing — Alaska, USA, 2008–2020. Journal of Infectious Diseases</w:t>
    </w:r>
  </w:p>
  <w:p w14:paraId="3A4609BD" w14:textId="77777777" w:rsidR="000F6D23" w:rsidRDefault="000F6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549D8"/>
    <w:rsid w:val="000F6D23"/>
    <w:rsid w:val="002D4A01"/>
    <w:rsid w:val="0031479A"/>
    <w:rsid w:val="003E07A2"/>
    <w:rsid w:val="005468A5"/>
    <w:rsid w:val="00546C25"/>
    <w:rsid w:val="006D2AE5"/>
    <w:rsid w:val="007752A3"/>
    <w:rsid w:val="0077537A"/>
    <w:rsid w:val="00820D4C"/>
    <w:rsid w:val="00977EED"/>
    <w:rsid w:val="00A96149"/>
    <w:rsid w:val="00B17ECF"/>
    <w:rsid w:val="00B302D8"/>
    <w:rsid w:val="00BB53EA"/>
    <w:rsid w:val="00BC700E"/>
    <w:rsid w:val="00C549D8"/>
    <w:rsid w:val="00EB0476"/>
    <w:rsid w:val="00FE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830"/>
  <w15:chartTrackingRefBased/>
  <w15:docId w15:val="{00B925C7-767B-4B92-8473-D273934A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9D8"/>
    <w:rPr>
      <w:kern w:val="0"/>
      <w14:ligatures w14:val="none"/>
    </w:rPr>
  </w:style>
  <w:style w:type="paragraph" w:styleId="Heading1">
    <w:name w:val="heading 1"/>
    <w:basedOn w:val="Normal"/>
    <w:next w:val="Normal"/>
    <w:link w:val="Heading1Char"/>
    <w:uiPriority w:val="9"/>
    <w:qFormat/>
    <w:rsid w:val="00C549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49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9D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549D8"/>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C549D8"/>
    <w:rPr>
      <w:sz w:val="16"/>
      <w:szCs w:val="16"/>
    </w:rPr>
  </w:style>
  <w:style w:type="paragraph" w:styleId="CommentText">
    <w:name w:val="annotation text"/>
    <w:basedOn w:val="Normal"/>
    <w:link w:val="CommentTextChar"/>
    <w:uiPriority w:val="99"/>
    <w:unhideWhenUsed/>
    <w:rsid w:val="00C549D8"/>
    <w:pPr>
      <w:spacing w:line="240" w:lineRule="auto"/>
    </w:pPr>
    <w:rPr>
      <w:sz w:val="20"/>
      <w:szCs w:val="20"/>
    </w:rPr>
  </w:style>
  <w:style w:type="character" w:customStyle="1" w:styleId="CommentTextChar">
    <w:name w:val="Comment Text Char"/>
    <w:basedOn w:val="DefaultParagraphFont"/>
    <w:link w:val="CommentText"/>
    <w:uiPriority w:val="99"/>
    <w:rsid w:val="00C549D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49D8"/>
    <w:rPr>
      <w:b/>
      <w:bCs/>
    </w:rPr>
  </w:style>
  <w:style w:type="character" w:customStyle="1" w:styleId="CommentSubjectChar">
    <w:name w:val="Comment Subject Char"/>
    <w:basedOn w:val="CommentTextChar"/>
    <w:link w:val="CommentSubject"/>
    <w:uiPriority w:val="99"/>
    <w:semiHidden/>
    <w:rsid w:val="00C549D8"/>
    <w:rPr>
      <w:b/>
      <w:bCs/>
      <w:kern w:val="0"/>
      <w:sz w:val="20"/>
      <w:szCs w:val="20"/>
      <w14:ligatures w14:val="none"/>
    </w:rPr>
  </w:style>
  <w:style w:type="paragraph" w:styleId="BalloonText">
    <w:name w:val="Balloon Text"/>
    <w:basedOn w:val="Normal"/>
    <w:link w:val="BalloonTextChar"/>
    <w:uiPriority w:val="99"/>
    <w:semiHidden/>
    <w:unhideWhenUsed/>
    <w:rsid w:val="00C54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9D8"/>
    <w:rPr>
      <w:rFonts w:ascii="Segoe UI" w:hAnsi="Segoe UI" w:cs="Segoe UI"/>
      <w:kern w:val="0"/>
      <w:sz w:val="18"/>
      <w:szCs w:val="18"/>
      <w14:ligatures w14:val="none"/>
    </w:rPr>
  </w:style>
  <w:style w:type="paragraph" w:styleId="ListParagraph">
    <w:name w:val="List Paragraph"/>
    <w:basedOn w:val="Normal"/>
    <w:uiPriority w:val="34"/>
    <w:qFormat/>
    <w:rsid w:val="00C549D8"/>
    <w:pPr>
      <w:ind w:left="720"/>
      <w:contextualSpacing/>
    </w:pPr>
  </w:style>
  <w:style w:type="table" w:styleId="TableGrid">
    <w:name w:val="Table Grid"/>
    <w:basedOn w:val="TableNormal"/>
    <w:uiPriority w:val="39"/>
    <w:rsid w:val="00C549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549D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549D8"/>
    <w:rPr>
      <w:rFonts w:ascii="Calibri" w:hAnsi="Calibri" w:cs="Calibri"/>
      <w:noProof/>
      <w:kern w:val="0"/>
      <w14:ligatures w14:val="none"/>
    </w:rPr>
  </w:style>
  <w:style w:type="paragraph" w:customStyle="1" w:styleId="EndNoteBibliography">
    <w:name w:val="EndNote Bibliography"/>
    <w:basedOn w:val="Normal"/>
    <w:link w:val="EndNoteBibliographyChar"/>
    <w:rsid w:val="00C549D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549D8"/>
    <w:rPr>
      <w:rFonts w:ascii="Calibri" w:hAnsi="Calibri" w:cs="Calibri"/>
      <w:noProof/>
      <w:kern w:val="0"/>
      <w14:ligatures w14:val="none"/>
    </w:rPr>
  </w:style>
  <w:style w:type="character" w:styleId="Hyperlink">
    <w:name w:val="Hyperlink"/>
    <w:basedOn w:val="DefaultParagraphFont"/>
    <w:uiPriority w:val="99"/>
    <w:unhideWhenUsed/>
    <w:rsid w:val="00C549D8"/>
    <w:rPr>
      <w:color w:val="0563C1" w:themeColor="hyperlink"/>
      <w:u w:val="single"/>
    </w:rPr>
  </w:style>
  <w:style w:type="paragraph" w:styleId="EndnoteText">
    <w:name w:val="endnote text"/>
    <w:basedOn w:val="Normal"/>
    <w:link w:val="EndnoteTextChar"/>
    <w:uiPriority w:val="99"/>
    <w:semiHidden/>
    <w:unhideWhenUsed/>
    <w:rsid w:val="00C549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49D8"/>
    <w:rPr>
      <w:kern w:val="0"/>
      <w:sz w:val="20"/>
      <w:szCs w:val="20"/>
      <w14:ligatures w14:val="none"/>
    </w:rPr>
  </w:style>
  <w:style w:type="character" w:styleId="EndnoteReference">
    <w:name w:val="endnote reference"/>
    <w:basedOn w:val="DefaultParagraphFont"/>
    <w:uiPriority w:val="99"/>
    <w:semiHidden/>
    <w:unhideWhenUsed/>
    <w:rsid w:val="00C549D8"/>
    <w:rPr>
      <w:vertAlign w:val="superscript"/>
    </w:rPr>
  </w:style>
  <w:style w:type="character" w:styleId="UnresolvedMention">
    <w:name w:val="Unresolved Mention"/>
    <w:basedOn w:val="DefaultParagraphFont"/>
    <w:uiPriority w:val="99"/>
    <w:semiHidden/>
    <w:unhideWhenUsed/>
    <w:rsid w:val="00C549D8"/>
    <w:rPr>
      <w:color w:val="605E5C"/>
      <w:shd w:val="clear" w:color="auto" w:fill="E1DFDD"/>
    </w:rPr>
  </w:style>
  <w:style w:type="paragraph" w:styleId="Header">
    <w:name w:val="header"/>
    <w:basedOn w:val="Normal"/>
    <w:link w:val="HeaderChar"/>
    <w:uiPriority w:val="99"/>
    <w:unhideWhenUsed/>
    <w:rsid w:val="00C54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9D8"/>
    <w:rPr>
      <w:kern w:val="0"/>
      <w14:ligatures w14:val="none"/>
    </w:rPr>
  </w:style>
  <w:style w:type="paragraph" w:styleId="Footer">
    <w:name w:val="footer"/>
    <w:basedOn w:val="Normal"/>
    <w:link w:val="FooterChar"/>
    <w:uiPriority w:val="99"/>
    <w:unhideWhenUsed/>
    <w:rsid w:val="00C5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9D8"/>
    <w:rPr>
      <w:kern w:val="0"/>
      <w14:ligatures w14:val="none"/>
    </w:rPr>
  </w:style>
  <w:style w:type="character" w:styleId="LineNumber">
    <w:name w:val="line number"/>
    <w:basedOn w:val="DefaultParagraphFont"/>
    <w:uiPriority w:val="99"/>
    <w:semiHidden/>
    <w:unhideWhenUsed/>
    <w:rsid w:val="00C549D8"/>
  </w:style>
  <w:style w:type="paragraph" w:styleId="Revision">
    <w:name w:val="Revision"/>
    <w:hidden/>
    <w:uiPriority w:val="99"/>
    <w:semiHidden/>
    <w:rsid w:val="00C549D8"/>
    <w:pPr>
      <w:spacing w:after="0" w:line="240" w:lineRule="auto"/>
    </w:pPr>
    <w:rPr>
      <w:kern w:val="0"/>
      <w14:ligatures w14:val="none"/>
    </w:rPr>
  </w:style>
  <w:style w:type="character" w:styleId="FollowedHyperlink">
    <w:name w:val="FollowedHyperlink"/>
    <w:basedOn w:val="DefaultParagraphFont"/>
    <w:uiPriority w:val="99"/>
    <w:semiHidden/>
    <w:unhideWhenUsed/>
    <w:rsid w:val="00C549D8"/>
    <w:rPr>
      <w:color w:val="954F72"/>
      <w:u w:val="single"/>
    </w:rPr>
  </w:style>
  <w:style w:type="paragraph" w:customStyle="1" w:styleId="msonormal0">
    <w:name w:val="msonormal"/>
    <w:basedOn w:val="Normal"/>
    <w:rsid w:val="00C549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C549D8"/>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C549D8"/>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6">
    <w:name w:val="font6"/>
    <w:basedOn w:val="Normal"/>
    <w:rsid w:val="00C549D8"/>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7">
    <w:name w:val="font7"/>
    <w:basedOn w:val="Normal"/>
    <w:rsid w:val="00C549D8"/>
    <w:pPr>
      <w:spacing w:before="100" w:beforeAutospacing="1" w:after="100" w:afterAutospacing="1" w:line="240" w:lineRule="auto"/>
    </w:pPr>
    <w:rPr>
      <w:rFonts w:ascii="Calibri" w:eastAsia="Times New Roman" w:hAnsi="Calibri" w:cs="Calibri"/>
      <w:color w:val="000000"/>
    </w:rPr>
  </w:style>
  <w:style w:type="paragraph" w:customStyle="1" w:styleId="font8">
    <w:name w:val="font8"/>
    <w:basedOn w:val="Normal"/>
    <w:rsid w:val="00C549D8"/>
    <w:pPr>
      <w:spacing w:before="100" w:beforeAutospacing="1" w:after="100" w:afterAutospacing="1" w:line="240" w:lineRule="auto"/>
    </w:pPr>
    <w:rPr>
      <w:rFonts w:ascii="Calibri" w:eastAsia="Times New Roman" w:hAnsi="Calibri" w:cs="Calibri"/>
      <w:i/>
      <w:iCs/>
      <w:color w:val="000000"/>
      <w:sz w:val="20"/>
      <w:szCs w:val="20"/>
    </w:rPr>
  </w:style>
  <w:style w:type="paragraph" w:customStyle="1" w:styleId="xl65">
    <w:name w:val="xl65"/>
    <w:basedOn w:val="Normal"/>
    <w:rsid w:val="00C549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549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C549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C549D8"/>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C549D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C549D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C549D8"/>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C549D8"/>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C549D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C549D8"/>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C549D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549D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C549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C549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C549D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C549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C549D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C549D8"/>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C549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C549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C549D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C549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C549D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C549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C549D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C549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C549D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C549D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C549D8"/>
    <w:pP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94">
    <w:name w:val="xl94"/>
    <w:basedOn w:val="Normal"/>
    <w:rsid w:val="00C549D8"/>
    <w:pP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95">
    <w:name w:val="xl95"/>
    <w:basedOn w:val="Normal"/>
    <w:rsid w:val="00C549D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C549D8"/>
    <w:pPr>
      <w:pBdr>
        <w:top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character" w:styleId="Emphasis">
    <w:name w:val="Emphasis"/>
    <w:basedOn w:val="DefaultParagraphFont"/>
    <w:uiPriority w:val="20"/>
    <w:qFormat/>
    <w:rsid w:val="00C549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Springer, Yuri Paris (CDC/NCHHSTP/DVH)</dc:creator>
  <cp:keywords/>
  <dc:description/>
  <cp:lastModifiedBy>Springer, Yuri Paris (CDC/NCHHSTP/DVH)</cp:lastModifiedBy>
  <cp:revision>10</cp:revision>
  <dcterms:created xsi:type="dcterms:W3CDTF">2024-05-09T20:17:00Z</dcterms:created>
  <dcterms:modified xsi:type="dcterms:W3CDTF">2024-05-13T19:41:00Z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2024-05-09T20:17:58Z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8d729735-bf4e-4fe1-ba36-c3497626b0cc</vt:lpwstr>
  </property>
  <property fmtid="{D5CDD505-2E9C-101B-9397-08002B2CF9AE}" pid="8" name="MSIP_Label_8af03ff0-41c5-4c41-b55e-fabb8fae94be_ContentBits">
    <vt:lpwstr>0</vt:lpwstr>
  </property>
</Properties>
</file>