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8ABB" w14:textId="7B5AEB0D" w:rsidR="007E5735" w:rsidRDefault="00CA032E">
      <w:r>
        <w:t>Supplementary Files</w:t>
      </w:r>
    </w:p>
    <w:p w14:paraId="77E9CB30" w14:textId="26EDD2BC" w:rsidR="00D46353" w:rsidRPr="00D46353" w:rsidRDefault="00D46353" w:rsidP="00D46353">
      <w:r w:rsidRPr="00D46353">
        <w:rPr>
          <w:noProof/>
        </w:rPr>
        <w:drawing>
          <wp:inline distT="0" distB="0" distL="0" distR="0" wp14:anchorId="268FDBA3" wp14:editId="2A99F4FA">
            <wp:extent cx="3343275" cy="2342078"/>
            <wp:effectExtent l="0" t="0" r="0" b="1270"/>
            <wp:docPr id="2108038483" name="Picture 1" descr="A diagram of a step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38483" name="Picture 1" descr="A diagram of a step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40" cy="234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4D9EE" w14:textId="3513338B" w:rsidR="00572137" w:rsidRPr="000D795B" w:rsidRDefault="00C36A3C" w:rsidP="00572137">
      <w:pPr>
        <w:spacing w:line="480" w:lineRule="auto"/>
        <w:rPr>
          <w:color w:val="FF0000"/>
          <w:szCs w:val="24"/>
        </w:rPr>
      </w:pPr>
      <w:r>
        <w:rPr>
          <w:color w:val="FF0000"/>
          <w:szCs w:val="24"/>
        </w:rPr>
        <w:t xml:space="preserve">Supplementary </w:t>
      </w:r>
      <w:r w:rsidR="00572137" w:rsidRPr="000D795B">
        <w:rPr>
          <w:color w:val="FF0000"/>
          <w:szCs w:val="24"/>
        </w:rPr>
        <w:t>Fig 1. Representation of pull timing and direction from a single trial of a PwDCM</w:t>
      </w:r>
      <w:r w:rsidR="009772BD">
        <w:rPr>
          <w:color w:val="FF0000"/>
          <w:szCs w:val="24"/>
        </w:rPr>
        <w:t xml:space="preserve">. </w:t>
      </w:r>
    </w:p>
    <w:p w14:paraId="0B293076" w14:textId="5C476D13" w:rsidR="00C36A3C" w:rsidRPr="00C36A3C" w:rsidRDefault="00C36A3C" w:rsidP="00C36A3C">
      <w:r w:rsidRPr="00C36A3C">
        <w:rPr>
          <w:noProof/>
        </w:rPr>
        <w:drawing>
          <wp:inline distT="0" distB="0" distL="0" distR="0" wp14:anchorId="46CB953D" wp14:editId="62A71F72">
            <wp:extent cx="3279506" cy="4371975"/>
            <wp:effectExtent l="0" t="0" r="0" b="0"/>
            <wp:docPr id="1872652353" name="Picture 2" descr="A comparison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52353" name="Picture 2" descr="A comparison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436" cy="437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90B12" w14:textId="02A15F00" w:rsidR="000D795B" w:rsidRPr="000D795B" w:rsidRDefault="00C36A3C" w:rsidP="000D795B">
      <w:pPr>
        <w:spacing w:line="480" w:lineRule="auto"/>
        <w:rPr>
          <w:color w:val="FF0000"/>
          <w:szCs w:val="24"/>
        </w:rPr>
      </w:pPr>
      <w:r>
        <w:rPr>
          <w:color w:val="FF0000"/>
          <w:szCs w:val="24"/>
        </w:rPr>
        <w:t xml:space="preserve">Supplementary </w:t>
      </w:r>
      <w:r w:rsidR="000D795B" w:rsidRPr="000D795B">
        <w:rPr>
          <w:color w:val="FF0000"/>
          <w:szCs w:val="24"/>
        </w:rPr>
        <w:t xml:space="preserve">Fig </w:t>
      </w:r>
      <w:r>
        <w:rPr>
          <w:color w:val="FF0000"/>
          <w:szCs w:val="24"/>
        </w:rPr>
        <w:t>2</w:t>
      </w:r>
      <w:r w:rsidR="000D795B" w:rsidRPr="000D795B">
        <w:rPr>
          <w:color w:val="FF0000"/>
          <w:szCs w:val="24"/>
        </w:rPr>
        <w:t>. Gluteus medius gait cycle timing response following pulls. A) 5% pulls. B) 2.5% pulls.</w:t>
      </w:r>
      <w:r w:rsidR="009772BD">
        <w:rPr>
          <w:color w:val="FF0000"/>
          <w:szCs w:val="24"/>
        </w:rPr>
        <w:t xml:space="preserve"> Overall, PwDCM required </w:t>
      </w:r>
      <w:r w:rsidR="00357F99">
        <w:rPr>
          <w:color w:val="FF0000"/>
          <w:szCs w:val="24"/>
        </w:rPr>
        <w:t>more steps to</w:t>
      </w:r>
      <w:r w:rsidR="00D11418">
        <w:rPr>
          <w:color w:val="FF0000"/>
          <w:szCs w:val="24"/>
        </w:rPr>
        <w:t xml:space="preserve"> reach peak </w:t>
      </w:r>
      <w:r w:rsidR="00F6691B">
        <w:rPr>
          <w:color w:val="FF0000"/>
          <w:szCs w:val="24"/>
        </w:rPr>
        <w:t>gluteus medius response than healthy controls.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175"/>
        <w:gridCol w:w="1193"/>
        <w:gridCol w:w="1523"/>
        <w:gridCol w:w="326"/>
        <w:gridCol w:w="903"/>
        <w:gridCol w:w="985"/>
        <w:gridCol w:w="326"/>
        <w:gridCol w:w="736"/>
        <w:gridCol w:w="1205"/>
        <w:gridCol w:w="988"/>
      </w:tblGrid>
      <w:tr w:rsidR="0083046A" w:rsidRPr="0083046A" w14:paraId="40549508" w14:textId="77777777" w:rsidTr="00D957ED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586C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Step Width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1640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Pull Magnitude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083C8D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PwDCM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7A5B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D5C0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70971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Controls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134A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EE3A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F916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Difference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9BDD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Cohen's </w:t>
            </w:r>
            <w:r w:rsidRPr="0083046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d</w:t>
            </w:r>
          </w:p>
        </w:tc>
      </w:tr>
      <w:tr w:rsidR="00D957ED" w:rsidRPr="0083046A" w14:paraId="25F6E407" w14:textId="77777777" w:rsidTr="00D957ED">
        <w:trPr>
          <w:trHeight w:val="300"/>
        </w:trPr>
        <w:tc>
          <w:tcPr>
            <w:tcW w:w="38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6290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Change in Center of Mass (cm)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0B23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16BB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E9B8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72806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41BB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8662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4511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046A" w:rsidRPr="0083046A" w14:paraId="0009BA43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694C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61432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198B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C29B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9939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1067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0E21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D3E7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1BC4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115AF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</w:t>
            </w:r>
          </w:p>
        </w:tc>
      </w:tr>
      <w:tr w:rsidR="0083046A" w:rsidRPr="0083046A" w14:paraId="3C9418D8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B4E1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FB993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F0F2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24BE6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AA607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2D12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5D9F0D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B9B2D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CE4F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97B1FE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</w:t>
            </w:r>
          </w:p>
        </w:tc>
      </w:tr>
      <w:tr w:rsidR="0083046A" w:rsidRPr="0083046A" w14:paraId="60D9532D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9D97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81FD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9653F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E174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0B0A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5BBD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3809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9131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F662D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FA4FE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</w:t>
            </w:r>
          </w:p>
        </w:tc>
      </w:tr>
      <w:tr w:rsidR="0083046A" w:rsidRPr="0083046A" w14:paraId="70EC71F3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8DA5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BF74B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0AD5F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FE0F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5407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6D092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C6BD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2329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B544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DBD1A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1.07</w:t>
            </w:r>
          </w:p>
        </w:tc>
      </w:tr>
      <w:tr w:rsidR="0083046A" w:rsidRPr="0083046A" w14:paraId="2936170C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C598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2AF2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6970E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DC1C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023B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732AB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FA87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E5E4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3B876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8829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</w:t>
            </w:r>
          </w:p>
        </w:tc>
      </w:tr>
      <w:tr w:rsidR="0083046A" w:rsidRPr="0083046A" w14:paraId="7C0F5059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F27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78CAE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A876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761A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A12A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08CD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0778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6C58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457B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687AA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</w:t>
            </w:r>
          </w:p>
        </w:tc>
      </w:tr>
      <w:tr w:rsidR="0083046A" w:rsidRPr="0083046A" w14:paraId="0330C1A9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A61D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8BFA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A92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22E4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7712D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DBB7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CADB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891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801C3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8577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046A" w:rsidRPr="0083046A" w14:paraId="54E77ED5" w14:textId="77777777" w:rsidTr="00D957ED">
        <w:trPr>
          <w:trHeight w:val="300"/>
        </w:trPr>
        <w:tc>
          <w:tcPr>
            <w:tcW w:w="5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217D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Change in minimum Margin of Stability (cm)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8288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6D89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EF51D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0E6602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C2C2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046A" w:rsidRPr="0083046A" w14:paraId="1EF4BA85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98BF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B73B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356C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-3.50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D5B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AE91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D94E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-3.27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6A24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BA23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8CC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44B97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-0.14</w:t>
            </w:r>
          </w:p>
        </w:tc>
      </w:tr>
      <w:tr w:rsidR="0083046A" w:rsidRPr="0083046A" w14:paraId="3ADCD259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451E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7506F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55E4F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-1.37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FC81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B76C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80C5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-1.19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DC52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19D2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679F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1FDA8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</w:t>
            </w:r>
          </w:p>
        </w:tc>
      </w:tr>
      <w:tr w:rsidR="0083046A" w:rsidRPr="0083046A" w14:paraId="3C8BDE78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E82A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68D0B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DB31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-3.19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B656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CD15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6E82A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-2.09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587F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F1B5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82953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63DC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-0.73</w:t>
            </w:r>
          </w:p>
        </w:tc>
      </w:tr>
      <w:tr w:rsidR="0083046A" w:rsidRPr="0083046A" w14:paraId="72C056D1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274C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64E8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E99C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D7AB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9DD7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27C1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-1.11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F785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8705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B293A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96B9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-0.72</w:t>
            </w:r>
          </w:p>
        </w:tc>
      </w:tr>
      <w:tr w:rsidR="0083046A" w:rsidRPr="0083046A" w14:paraId="74CD7563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F722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B4777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17F63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-1.97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0ED0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20D3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2EC5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-1.63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F09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7BE0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1DEF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3B46D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-0.62</w:t>
            </w:r>
          </w:p>
        </w:tc>
      </w:tr>
      <w:tr w:rsidR="0083046A" w:rsidRPr="0083046A" w14:paraId="7F6FFA10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D553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B301E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1C28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-1.28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0371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D5D5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2CE77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-1.31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7686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BE6B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FE5E3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2E74A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</w:t>
            </w:r>
          </w:p>
        </w:tc>
      </w:tr>
      <w:tr w:rsidR="0083046A" w:rsidRPr="0083046A" w14:paraId="5B5CCBE7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9458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C2BE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DD03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9423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E245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4770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6BFC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706C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C254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F3A5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957ED" w:rsidRPr="0083046A" w14:paraId="523047BC" w14:textId="77777777" w:rsidTr="00D957ED">
        <w:trPr>
          <w:trHeight w:val="300"/>
        </w:trPr>
        <w:tc>
          <w:tcPr>
            <w:tcW w:w="3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749A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Change in Gluteus Medius EMG (%)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0E18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FA01A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DD07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4121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6120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EA06A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CBE6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046A" w:rsidRPr="0083046A" w14:paraId="15A4025A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CE67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33888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C7B3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42.79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EF31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FE57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28.71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1C2BD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27.90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8D0A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AA58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12.01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C678F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14.89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DB20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</w:t>
            </w:r>
          </w:p>
        </w:tc>
      </w:tr>
      <w:tr w:rsidR="0083046A" w:rsidRPr="0083046A" w14:paraId="3B603B15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AEC9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2678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A21E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D434F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01C6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4F6CC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BAB7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E948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5E3A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A5B6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</w:t>
            </w:r>
          </w:p>
        </w:tc>
      </w:tr>
      <w:tr w:rsidR="0083046A" w:rsidRPr="0083046A" w14:paraId="1FCF7817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759D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F46D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213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31.99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0DC2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9B5F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15.66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634E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20.33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90F1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39DA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4A68D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11.67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64B9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</w:t>
            </w:r>
          </w:p>
        </w:tc>
      </w:tr>
      <w:tr w:rsidR="0083046A" w:rsidRPr="0083046A" w14:paraId="0241EEDB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3ECAB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3CFD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77FF7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17.72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FFB6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B83D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DB382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C6B5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F2F7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4CC4EB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B394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</w:tr>
      <w:tr w:rsidR="0083046A" w:rsidRPr="0083046A" w14:paraId="7AF0221E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FDA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3F56B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ADD1F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19A2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44E6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057CF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21.95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5A3F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FEB1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97E5B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-0.94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1561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-0.08</w:t>
            </w:r>
          </w:p>
        </w:tc>
      </w:tr>
      <w:tr w:rsidR="0083046A" w:rsidRPr="0083046A" w14:paraId="343E45EC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9C57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96E1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0B4CF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17.53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51DE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E87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D7EF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19.16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C6E8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8C55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7C9C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-1.62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517C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-0.21</w:t>
            </w:r>
          </w:p>
        </w:tc>
      </w:tr>
      <w:tr w:rsidR="0083046A" w:rsidRPr="0083046A" w14:paraId="33BE3AE6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D48A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8E0F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A792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7CEAD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08B1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45C0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A4EC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C2B6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956C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1B8E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046A" w:rsidRPr="0083046A" w14:paraId="3FE7904F" w14:textId="77777777" w:rsidTr="00D957ED">
        <w:trPr>
          <w:trHeight w:val="300"/>
        </w:trPr>
        <w:tc>
          <w:tcPr>
            <w:tcW w:w="64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6550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Average number of steps needed to reach peak EMG response (#)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8043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5BD2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56EDA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046A" w:rsidRPr="0083046A" w14:paraId="683E2FD9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7F77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DAF7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0CE7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D25C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E79C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30CF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CCED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6633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9C50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9257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1.10</w:t>
            </w:r>
          </w:p>
        </w:tc>
      </w:tr>
      <w:tr w:rsidR="0083046A" w:rsidRPr="0083046A" w14:paraId="47B4CCDD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BE82D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DE78B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881E2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B926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BF79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75AD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3C56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943E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9EF14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BDE88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</w:t>
            </w:r>
          </w:p>
        </w:tc>
      </w:tr>
      <w:tr w:rsidR="0083046A" w:rsidRPr="0083046A" w14:paraId="20067DD4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422B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55681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6A2C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E97A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C13A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B5D97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234DD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2AEF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E3748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B960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</w:t>
            </w:r>
          </w:p>
        </w:tc>
      </w:tr>
      <w:tr w:rsidR="0083046A" w:rsidRPr="0083046A" w14:paraId="44C59CF2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6033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5F64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4C19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40E4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65ACC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19A4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91DD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A9ED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C80D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86133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</w:t>
            </w:r>
          </w:p>
        </w:tc>
      </w:tr>
      <w:tr w:rsidR="0083046A" w:rsidRPr="0083046A" w14:paraId="4D9570EC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2CB5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F2013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E2230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2688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FC0E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845EC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F26B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CBB8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318B6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7E2D2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</w:t>
            </w:r>
          </w:p>
        </w:tc>
      </w:tr>
      <w:tr w:rsidR="0083046A" w:rsidRPr="0083046A" w14:paraId="54612809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9F76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448C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92D4D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B943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14F5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D2B72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89DC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92A8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0DA5B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584B6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</w:t>
            </w:r>
          </w:p>
        </w:tc>
      </w:tr>
      <w:tr w:rsidR="0083046A" w:rsidRPr="0083046A" w14:paraId="1BD93BAE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9CD0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AF3E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CFDB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A39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765B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734B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E32A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96F1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83B1E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0E5B6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957ED" w:rsidRPr="0083046A" w14:paraId="48A87CC8" w14:textId="77777777" w:rsidTr="00D957ED">
        <w:trPr>
          <w:trHeight w:val="300"/>
        </w:trPr>
        <w:tc>
          <w:tcPr>
            <w:tcW w:w="3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33D6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Change in Foot Placement (cm)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7854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13EE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5ECD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CE42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98E6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8D4EB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D0A7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3046A" w:rsidRPr="0083046A" w14:paraId="09EBB56C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7EBE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208A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30C0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6.43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0F76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F1CB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DF94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6.70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07C8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6CE57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6C462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8C93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-0.07</w:t>
            </w:r>
          </w:p>
        </w:tc>
      </w:tr>
      <w:tr w:rsidR="0083046A" w:rsidRPr="0083046A" w14:paraId="3CD89AC2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BA86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966A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383E2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75AE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98308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AA39A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32EB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15537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0D73A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D865D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</w:t>
            </w:r>
          </w:p>
        </w:tc>
      </w:tr>
      <w:tr w:rsidR="0083046A" w:rsidRPr="0083046A" w14:paraId="20F3F345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5CE4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776C6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462DF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1CFCB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D5CD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0540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4042F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133A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83AF5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A8B0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</w:t>
            </w:r>
          </w:p>
        </w:tc>
      </w:tr>
      <w:tr w:rsidR="0083046A" w:rsidRPr="0083046A" w14:paraId="0253448A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8573D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78957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ECA1B3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43AB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DBE3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763A6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6DA81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962CC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50277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5F34A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</w:t>
            </w:r>
          </w:p>
        </w:tc>
      </w:tr>
      <w:tr w:rsidR="0083046A" w:rsidRPr="0083046A" w14:paraId="19520B20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90FC3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33cm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5E9D6E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A83E4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2904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5D474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425C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93F1E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75238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9EC8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41478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</w:t>
            </w:r>
          </w:p>
        </w:tc>
      </w:tr>
      <w:tr w:rsidR="0083046A" w:rsidRPr="0083046A" w14:paraId="6F3D2D63" w14:textId="77777777" w:rsidTr="00D957ED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181B2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976E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39C3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BCB95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DED6A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9F6FE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52EF0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±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67DA9" w14:textId="77777777" w:rsidR="0083046A" w:rsidRPr="0083046A" w:rsidRDefault="0083046A" w:rsidP="00830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F9961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C0809" w14:textId="77777777" w:rsidR="0083046A" w:rsidRPr="0083046A" w:rsidRDefault="0083046A" w:rsidP="00830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046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</w:t>
            </w:r>
          </w:p>
        </w:tc>
      </w:tr>
    </w:tbl>
    <w:p w14:paraId="1F720619" w14:textId="77777777" w:rsidR="008F4BBD" w:rsidRDefault="008F4BBD"/>
    <w:p w14:paraId="711EB285" w14:textId="1675AA2F" w:rsidR="008F4BBD" w:rsidRDefault="008F4BBD">
      <w:r>
        <w:lastRenderedPageBreak/>
        <w:t>Supplementary Table 1</w:t>
      </w:r>
      <w:r w:rsidR="00E40D77">
        <w:t>. Group by condition</w:t>
      </w:r>
      <w:r w:rsidR="00747DA4">
        <w:t xml:space="preserve"> values for primary outcome measures. Data are here presented as mean and standard deviation </w:t>
      </w:r>
      <w:r w:rsidR="0059461B">
        <w:t xml:space="preserve">of primary outcome measures. Center of mass and margin of stability have been converted from meters to centimeters </w:t>
      </w:r>
      <w:r w:rsidR="00C20059">
        <w:t>to facilitate interpretation.</w:t>
      </w:r>
      <w:r w:rsidR="00286AA4">
        <w:t xml:space="preserve"> Cohen’s </w:t>
      </w:r>
      <w:r w:rsidR="00286AA4">
        <w:rPr>
          <w:i/>
          <w:iCs/>
        </w:rPr>
        <w:t>d</w:t>
      </w:r>
      <w:r w:rsidR="00286AA4">
        <w:t xml:space="preserve"> effect sizes </w:t>
      </w:r>
      <w:r w:rsidR="00807466">
        <w:t xml:space="preserve">are additionally </w:t>
      </w:r>
      <w:r w:rsidR="00994B0A">
        <w:t>reported.</w:t>
      </w:r>
      <w:r w:rsidR="00807466">
        <w:t xml:space="preserve"> </w:t>
      </w:r>
    </w:p>
    <w:p w14:paraId="605F227D" w14:textId="77777777" w:rsidR="00780183" w:rsidRDefault="00780183"/>
    <w:sectPr w:rsidR="00780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2E"/>
    <w:rsid w:val="000043D4"/>
    <w:rsid w:val="000D795B"/>
    <w:rsid w:val="00286AA4"/>
    <w:rsid w:val="00357F99"/>
    <w:rsid w:val="00416502"/>
    <w:rsid w:val="00431952"/>
    <w:rsid w:val="004C371D"/>
    <w:rsid w:val="00572137"/>
    <w:rsid w:val="0059461B"/>
    <w:rsid w:val="0065256A"/>
    <w:rsid w:val="00747DA4"/>
    <w:rsid w:val="00780183"/>
    <w:rsid w:val="007E5735"/>
    <w:rsid w:val="00807466"/>
    <w:rsid w:val="0083046A"/>
    <w:rsid w:val="008865C9"/>
    <w:rsid w:val="008F4BBD"/>
    <w:rsid w:val="009772BD"/>
    <w:rsid w:val="00994B0A"/>
    <w:rsid w:val="00A36D5B"/>
    <w:rsid w:val="00C20059"/>
    <w:rsid w:val="00C36A3C"/>
    <w:rsid w:val="00CA032E"/>
    <w:rsid w:val="00D11418"/>
    <w:rsid w:val="00D33744"/>
    <w:rsid w:val="00D46353"/>
    <w:rsid w:val="00D957ED"/>
    <w:rsid w:val="00E40D77"/>
    <w:rsid w:val="00EA257C"/>
    <w:rsid w:val="00F6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5F70"/>
  <w15:chartTrackingRefBased/>
  <w15:docId w15:val="{1CF2A74D-E66D-496A-9DAB-4E42B6E1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D795B"/>
    <w:pPr>
      <w:spacing w:line="240" w:lineRule="auto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95B"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D79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Boerger, Timothy</dc:creator>
  <cp:keywords/>
  <dc:description/>
  <cp:lastModifiedBy>Boerger, Timothy</cp:lastModifiedBy>
  <cp:revision>2</cp:revision>
  <dcterms:created xsi:type="dcterms:W3CDTF">2024-05-29T17:33:00Z</dcterms:created>
  <dcterms:modified xsi:type="dcterms:W3CDTF">2024-05-29T17:33:00Z</dcterms:modified>
</cp:coreProperties>
</file>