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75" w:rsidRDefault="00ED3E75"/>
    <w:p w:rsidR="00A3423A" w:rsidRDefault="00A3423A"/>
    <w:p w:rsidR="00A3423A" w:rsidRDefault="00A3423A"/>
    <w:p w:rsidR="00A3423A" w:rsidRDefault="00A3423A"/>
    <w:p w:rsidR="00A3423A" w:rsidRDefault="00A3423A" w:rsidP="00A3423A">
      <w:pPr>
        <w:rPr>
          <w:rFonts w:ascii="Arial" w:hAnsi="Arial" w:cs="Arial"/>
          <w:color w:val="222222"/>
        </w:rPr>
      </w:pPr>
    </w:p>
    <w:p w:rsidR="00A3423A" w:rsidRDefault="00A3423A" w:rsidP="00A3423A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Supplemental Figure 1</w:t>
      </w:r>
      <w:r w:rsidR="004A37BF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MDH 17OHP Value (</w:t>
      </w:r>
      <w:proofErr w:type="spellStart"/>
      <w:r>
        <w:rPr>
          <w:rFonts w:ascii="Arial" w:hAnsi="Arial" w:cs="Arial"/>
          <w:b/>
          <w:bCs/>
          <w:color w:val="000000"/>
        </w:rPr>
        <w:t>ng</w:t>
      </w:r>
      <w:proofErr w:type="spellEnd"/>
      <w:r>
        <w:rPr>
          <w:rFonts w:ascii="Arial" w:hAnsi="Arial" w:cs="Arial"/>
          <w:b/>
          <w:bCs/>
          <w:color w:val="000000"/>
        </w:rPr>
        <w:t>/</w:t>
      </w:r>
      <w:proofErr w:type="spellStart"/>
      <w:r>
        <w:rPr>
          <w:rFonts w:ascii="Arial" w:hAnsi="Arial" w:cs="Arial"/>
          <w:b/>
          <w:bCs/>
          <w:color w:val="000000"/>
        </w:rPr>
        <w:t>mL</w:t>
      </w:r>
      <w:proofErr w:type="spellEnd"/>
      <w:r>
        <w:rPr>
          <w:rFonts w:ascii="Arial" w:hAnsi="Arial" w:cs="Arial"/>
          <w:b/>
          <w:bCs/>
          <w:color w:val="000000"/>
        </w:rPr>
        <w:t>) vs. N mutations in molecular test</w:t>
      </w:r>
    </w:p>
    <w:p w:rsidR="00A3423A" w:rsidRDefault="00A3423A" w:rsidP="00A342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color w:val="000000"/>
          <w:sz w:val="22"/>
        </w:rPr>
        <w:drawing>
          <wp:inline distT="0" distB="0" distL="0" distR="0">
            <wp:extent cx="5460717" cy="3015996"/>
            <wp:effectExtent l="19050" t="0" r="6633" b="0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717" cy="301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23A" w:rsidRDefault="00A3423A" w:rsidP="00A3423A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Percentiles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890"/>
        <w:gridCol w:w="1080"/>
        <w:gridCol w:w="905"/>
        <w:gridCol w:w="905"/>
        <w:gridCol w:w="905"/>
        <w:gridCol w:w="905"/>
        <w:gridCol w:w="905"/>
        <w:gridCol w:w="1325"/>
      </w:tblGrid>
      <w:tr w:rsidR="00A3423A" w:rsidTr="002A6416">
        <w:trPr>
          <w:trHeight w:val="253"/>
          <w:tblHeader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Group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Minimum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10%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25%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Median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75%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90%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Maximum</w:t>
            </w:r>
          </w:p>
        </w:tc>
      </w:tr>
      <w:tr w:rsidR="00A3423A" w:rsidTr="002A6416">
        <w:trPr>
          <w:trHeight w:val="25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A: 0 mutations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16.6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17.9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21.2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32.1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48.3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388.9</w:t>
            </w:r>
          </w:p>
        </w:tc>
      </w:tr>
      <w:tr w:rsidR="00A3423A" w:rsidTr="002A6416">
        <w:trPr>
          <w:trHeight w:val="25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B: 1 mutation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16.6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17.8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31.65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58.6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596.1</w:t>
            </w:r>
          </w:p>
        </w:tc>
      </w:tr>
      <w:tr w:rsidR="00A3423A" w:rsidTr="002A6416">
        <w:trPr>
          <w:trHeight w:val="25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C: ≥2 mutations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16.2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16.79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17.8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20.85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34.15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55.54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A3423A" w:rsidRDefault="00A3423A" w:rsidP="002A641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634.6</w:t>
            </w:r>
          </w:p>
        </w:tc>
      </w:tr>
    </w:tbl>
    <w:p w:rsidR="00A3423A" w:rsidRDefault="00A3423A" w:rsidP="00A3423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A3423A" w:rsidRDefault="00A3423A"/>
    <w:sectPr w:rsidR="00A3423A" w:rsidSect="00ED3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3423A"/>
    <w:rsid w:val="000F2712"/>
    <w:rsid w:val="004A37BF"/>
    <w:rsid w:val="006A7568"/>
    <w:rsid w:val="00A3423A"/>
    <w:rsid w:val="00B36239"/>
    <w:rsid w:val="00BA6D9C"/>
    <w:rsid w:val="00D043CB"/>
    <w:rsid w:val="00E20C19"/>
    <w:rsid w:val="00ED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kyriakie sarafoglou</dc:creator>
  <cp:lastModifiedBy>kyriakie sarafoglou</cp:lastModifiedBy>
  <cp:revision>2</cp:revision>
  <dcterms:created xsi:type="dcterms:W3CDTF">2024-02-25T03:06:00Z</dcterms:created>
  <dcterms:modified xsi:type="dcterms:W3CDTF">2024-02-25T03:09:00Z</dcterms:modified>
</cp:coreProperties>
</file>