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DB3" w:rsidRPr="00A97726" w:rsidRDefault="00BE6DB3" w:rsidP="00BE6DB3">
      <w:pPr>
        <w:rPr>
          <w:rFonts w:ascii="Times New Roman" w:hAnsi="Times New Roman" w:cs="Times New Roman"/>
        </w:rPr>
      </w:pPr>
      <w:r w:rsidRPr="00E976DF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S4</w:t>
      </w:r>
      <w:r w:rsidRPr="00E976DF">
        <w:rPr>
          <w:rFonts w:ascii="Times New Roman" w:hAnsi="Times New Roman" w:cs="Times New Roman"/>
          <w:b/>
        </w:rPr>
        <w:t xml:space="preserve">. Classification </w:t>
      </w:r>
      <w:r>
        <w:rPr>
          <w:rFonts w:ascii="Times New Roman" w:hAnsi="Times New Roman" w:cs="Times New Roman"/>
          <w:b/>
        </w:rPr>
        <w:t xml:space="preserve">of </w:t>
      </w:r>
      <w:r w:rsidRPr="00E976DF">
        <w:rPr>
          <w:rFonts w:ascii="Times New Roman" w:hAnsi="Times New Roman" w:cs="Times New Roman"/>
          <w:b/>
        </w:rPr>
        <w:t>cases in the Texas Birth Defects Registry</w:t>
      </w:r>
      <w:r>
        <w:rPr>
          <w:rFonts w:ascii="Times New Roman" w:hAnsi="Times New Roman" w:cs="Times New Roman"/>
          <w:b/>
        </w:rPr>
        <w:t xml:space="preserve"> as having syndromic, isolated, or multiple defects, 1999-2018</w:t>
      </w:r>
    </w:p>
    <w:tbl>
      <w:tblPr>
        <w:tblStyle w:val="PlainTable2"/>
        <w:tblW w:w="0" w:type="auto"/>
        <w:tblLayout w:type="fixed"/>
        <w:tblLook w:val="0620" w:firstRow="1" w:lastRow="0" w:firstColumn="0" w:lastColumn="0" w:noHBand="1" w:noVBand="1"/>
      </w:tblPr>
      <w:tblGrid>
        <w:gridCol w:w="5752"/>
        <w:gridCol w:w="1642"/>
        <w:gridCol w:w="1643"/>
        <w:gridCol w:w="1642"/>
        <w:gridCol w:w="1643"/>
      </w:tblGrid>
      <w:tr w:rsidR="00BE6DB3" w:rsidRPr="00D61ED0" w:rsidTr="001D0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  <w:tblHeader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F2A">
              <w:rPr>
                <w:rFonts w:ascii="Times New Roman" w:eastAsia="Times New Roman" w:hAnsi="Times New Roman" w:cs="Times New Roman"/>
              </w:rPr>
              <w:t>Birth Defect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Isolated </w:t>
            </w: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Multiple %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Syndromic %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All </w:t>
            </w:r>
            <w:proofErr w:type="spellStart"/>
            <w:r w:rsidRPr="00D61ED0">
              <w:rPr>
                <w:rFonts w:ascii="Times New Roman" w:eastAsia="Times New Roman" w:hAnsi="Times New Roman" w:cs="Times New Roman"/>
                <w:color w:val="000000"/>
              </w:rPr>
              <w:t>cases</w:t>
            </w:r>
            <w:r w:rsidRPr="00B7360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273,752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76.2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14.0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Central Nervous System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Anencephaly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1,950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76.9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13.0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10.1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Spina bifida without anencephaly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2,882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62.0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23.7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14.3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Encephalocele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  734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32.6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40.9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26.6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Holoprosencephaly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  811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28.7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34.8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36.5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Hydrocephaly without spina bifida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6,077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43.4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30.5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26.1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Eye and Ear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Anophthalmia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  225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13.8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38.2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48.0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Microphthalmia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2,102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19.0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24.2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56.8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Cataract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1,480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64.5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16.1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19.4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61ED0">
              <w:rPr>
                <w:rFonts w:ascii="Times New Roman" w:eastAsia="Times New Roman" w:hAnsi="Times New Roman" w:cs="Times New Roman"/>
                <w:color w:val="000000"/>
              </w:rPr>
              <w:t>Anotia</w:t>
            </w:r>
            <w:proofErr w:type="spellEnd"/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or microtia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2,665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50.1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20.0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29.9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Cardiac and Circulatory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Common truncus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  590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38.3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23.1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38.6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Transposition of the great vessels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2,625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65.0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15.9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19.1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Double outlet right ventricle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1,729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40.4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18.7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40.9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Tetralogy of Fallot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3,023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49.4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17.1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33.5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Ventricular septal defect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46,259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75.5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10.9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13.6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Atrial septal defect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53,003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66.5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15.6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17.9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Atrioventricular septal defect (endocardial cushion defect)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3,366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18.5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72.6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Pulmonary valve atresia or stenosis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7,523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68.2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13.9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17.9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Tricuspid valve atresia or stenosis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1,423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57.0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20.0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23.0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61ED0">
              <w:rPr>
                <w:rFonts w:ascii="Times New Roman" w:eastAsia="Times New Roman" w:hAnsi="Times New Roman" w:cs="Times New Roman"/>
                <w:color w:val="000000"/>
              </w:rPr>
              <w:t>Ebstein</w:t>
            </w:r>
            <w:proofErr w:type="spellEnd"/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anomaly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  574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74.6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15.0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10.5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Aortic valve stenosis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1,858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63.8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17.6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18.6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Hypoplastic left heart syndrome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1,726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60.7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23.0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16.3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Coarctation of the aorta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4,052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58.4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20.9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20.7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Respiratory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Choanal atresia or stenosis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  971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39.3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25.2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35.4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Agenesis or aplasia of the lung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  100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15.0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44.0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41.0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Oral Clefts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Cleft palate alone (without cleft </w:t>
            </w:r>
            <w:proofErr w:type="gramStart"/>
            <w:r w:rsidRPr="00D61ED0">
              <w:rPr>
                <w:rFonts w:ascii="Times New Roman" w:eastAsia="Times New Roman" w:hAnsi="Times New Roman" w:cs="Times New Roman"/>
                <w:color w:val="000000"/>
              </w:rPr>
              <w:t>lip)</w:t>
            </w:r>
            <w:r w:rsidRPr="00B7360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b</w:t>
            </w:r>
            <w:proofErr w:type="gramEnd"/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D61ED0">
              <w:rPr>
                <w:rFonts w:ascii="Times New Roman" w:eastAsia="Times New Roman" w:hAnsi="Times New Roman" w:cs="Times New Roman"/>
                <w:color w:val="FF0000"/>
              </w:rPr>
              <w:t xml:space="preserve">          </w:t>
            </w:r>
            <w:r w:rsidRPr="00B7360E">
              <w:rPr>
                <w:rFonts w:ascii="Times New Roman" w:eastAsia="Times New Roman" w:hAnsi="Times New Roman" w:cs="Times New Roman"/>
              </w:rPr>
              <w:t xml:space="preserve">4,275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52.1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18.9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29.1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Cleft lip with or without cleft palate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8,306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66.4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17.4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16.1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Gastrointestinal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Tracheoesophageal fistula/esophageal atresia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1,667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22.7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31.5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45.8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Pyloric stenosis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12,641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91.4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Stenosis or atresia of the small intestine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2,614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49.6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24.4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26.0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Stenosis or atresia of large intestine, rectum, or anal canal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4,100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31.3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26.8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42.0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Hirschsprung disease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1,100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69.6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15.2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15.2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Biliary atresia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  551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64.6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23.4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12.0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Genitourinary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61ED0">
              <w:rPr>
                <w:rFonts w:ascii="Times New Roman" w:eastAsia="Times New Roman" w:hAnsi="Times New Roman" w:cs="Times New Roman"/>
                <w:color w:val="000000"/>
              </w:rPr>
              <w:t>Hypospadias</w:t>
            </w:r>
            <w:r w:rsidRPr="00B7360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D61ED0">
              <w:rPr>
                <w:rFonts w:ascii="Times New Roman" w:eastAsia="Times New Roman" w:hAnsi="Times New Roman" w:cs="Times New Roman"/>
                <w:color w:val="FF0000"/>
              </w:rPr>
              <w:t xml:space="preserve">        </w:t>
            </w:r>
            <w:r w:rsidRPr="00B7360E">
              <w:rPr>
                <w:rFonts w:ascii="Times New Roman" w:eastAsia="Times New Roman" w:hAnsi="Times New Roman" w:cs="Times New Roman"/>
              </w:rPr>
              <w:t xml:space="preserve">12,850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83.8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10.8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5.4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Renal agenesis or dysgenesis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4,822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42.7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21.6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35.8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Bladder exstrophy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  135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26.7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47.4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25.9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Musculoskeletal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Congenital hip dislocation without hip dysplasia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2,030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74.5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10.0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15.5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Talipes equinovarus / clubfoot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12,588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68.2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12.6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19.2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Reduction defects of the upper limbs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3,193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40.4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13.3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46.3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Reduction defects of the lower limbs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1,496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38.2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15.8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46.1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Craniosynostosis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4,197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73.1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18.3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8.6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Diaphragmatic hernia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2,150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42.0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41.1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16.9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Omphalocele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1,653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26.6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29.6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43.7</w:t>
            </w:r>
          </w:p>
        </w:tc>
      </w:tr>
      <w:tr w:rsidR="00BE6DB3" w:rsidRPr="00D61ED0" w:rsidTr="001D085C">
        <w:trPr>
          <w:trHeight w:val="418"/>
        </w:trPr>
        <w:tc>
          <w:tcPr>
            <w:tcW w:w="5752" w:type="dxa"/>
            <w:noWrap/>
            <w:vAlign w:val="center"/>
            <w:hideMark/>
          </w:tcPr>
          <w:p w:rsidR="00BE6DB3" w:rsidRPr="00D61ED0" w:rsidRDefault="00BE6DB3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Gastroschisis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 xml:space="preserve">          4,000 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75.1</w:t>
            </w:r>
          </w:p>
        </w:tc>
        <w:tc>
          <w:tcPr>
            <w:tcW w:w="1642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20.1</w:t>
            </w:r>
          </w:p>
        </w:tc>
        <w:tc>
          <w:tcPr>
            <w:tcW w:w="1643" w:type="dxa"/>
            <w:noWrap/>
            <w:vAlign w:val="center"/>
            <w:hideMark/>
          </w:tcPr>
          <w:p w:rsidR="00BE6DB3" w:rsidRPr="00D61ED0" w:rsidRDefault="00BE6DB3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61ED0">
              <w:rPr>
                <w:rFonts w:ascii="Times New Roman" w:eastAsia="Times New Roman" w:hAnsi="Times New Roman" w:cs="Times New Roman"/>
                <w:color w:val="000000"/>
              </w:rPr>
              <w:t>4.8</w:t>
            </w:r>
          </w:p>
        </w:tc>
      </w:tr>
    </w:tbl>
    <w:p w:rsidR="00BE6DB3" w:rsidRPr="00B7360E" w:rsidRDefault="00BE6DB3" w:rsidP="00BE6DB3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vertAlign w:val="superscript"/>
        </w:rPr>
        <w:t>a</w:t>
      </w:r>
      <w:proofErr w:type="spellEnd"/>
      <w:r w:rsidRPr="00B7360E">
        <w:rPr>
          <w:rFonts w:ascii="Times New Roman" w:hAnsi="Times New Roman" w:cs="Times New Roman"/>
          <w:vertAlign w:val="superscript"/>
        </w:rPr>
        <w:t xml:space="preserve"> </w:t>
      </w:r>
      <w:r w:rsidRPr="00B7360E">
        <w:rPr>
          <w:rFonts w:ascii="Times New Roman" w:hAnsi="Times New Roman" w:cs="Times New Roman"/>
        </w:rPr>
        <w:t>All cases with a major birth defect</w:t>
      </w:r>
      <w:r w:rsidR="004C473C">
        <w:rPr>
          <w:rFonts w:ascii="Times New Roman" w:hAnsi="Times New Roman" w:cs="Times New Roman"/>
        </w:rPr>
        <w:t xml:space="preserve"> (including a chromosomal abnormality or syndrome)</w:t>
      </w:r>
      <w:r w:rsidRPr="00B7360E">
        <w:rPr>
          <w:rFonts w:ascii="Times New Roman" w:hAnsi="Times New Roman" w:cs="Times New Roman"/>
        </w:rPr>
        <w:t>; cases with more than one birth defect were only counted once in the “All Cases” group and contributed to each applicable defect-specific estimate</w:t>
      </w:r>
    </w:p>
    <w:p w:rsidR="00BE6DB3" w:rsidRPr="00B7360E" w:rsidRDefault="00BE6DB3" w:rsidP="00BE6D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b</w:t>
      </w:r>
      <w:r w:rsidRPr="00B7360E">
        <w:rPr>
          <w:rFonts w:ascii="Times New Roman" w:hAnsi="Times New Roman" w:cs="Times New Roman"/>
          <w:vertAlign w:val="superscript"/>
        </w:rPr>
        <w:t xml:space="preserve"> </w:t>
      </w:r>
      <w:r w:rsidRPr="00B7360E">
        <w:rPr>
          <w:rFonts w:ascii="Times New Roman" w:hAnsi="Times New Roman" w:cs="Times New Roman"/>
        </w:rPr>
        <w:t>Excludes cleft uvula (CDC/BPA 749.080)</w:t>
      </w:r>
    </w:p>
    <w:p w:rsidR="00BE6DB3" w:rsidRDefault="00BE6DB3" w:rsidP="00BE6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c</w:t>
      </w:r>
      <w:bookmarkStart w:id="0" w:name="_GoBack"/>
      <w:bookmarkEnd w:id="0"/>
      <w:r w:rsidRPr="00B7360E">
        <w:rPr>
          <w:rFonts w:ascii="Times New Roman" w:hAnsi="Times New Roman" w:cs="Times New Roman"/>
        </w:rPr>
        <w:t xml:space="preserve"> Excludes first degree hypospadias (CDC/BPA 752.605 and 752.625)</w:t>
      </w:r>
    </w:p>
    <w:p w:rsidR="00891C7F" w:rsidRDefault="00891C7F"/>
    <w:sectPr w:rsidR="00891C7F" w:rsidSect="00BE6D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B3"/>
    <w:rsid w:val="004C473C"/>
    <w:rsid w:val="00891C7F"/>
    <w:rsid w:val="00B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9247"/>
  <w15:chartTrackingRefBased/>
  <w15:docId w15:val="{A57BD002-ADDE-4A7F-8033-49E065E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E6D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 - School of Public Health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Benjamin, Renata H</dc:creator>
  <cp:keywords/>
  <dc:description/>
  <cp:lastModifiedBy>Benjamin, Renata H</cp:lastModifiedBy>
  <cp:revision>2</cp:revision>
  <dcterms:created xsi:type="dcterms:W3CDTF">2024-04-17T18:27:00Z</dcterms:created>
  <dcterms:modified xsi:type="dcterms:W3CDTF">2024-04-17T18:48:00Z</dcterms:modified>
</cp:coreProperties>
</file>