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9"/>
        <w:gridCol w:w="5011"/>
      </w:tblGrid>
      <w:tr w:rsidR="003F5402" w:rsidRPr="00526D91" w14:paraId="497887C9" w14:textId="77777777" w:rsidTr="007A5210">
        <w:trPr>
          <w:trHeight w:val="224"/>
        </w:trPr>
        <w:tc>
          <w:tcPr>
            <w:tcW w:w="9895" w:type="dxa"/>
            <w:gridSpan w:val="2"/>
          </w:tcPr>
          <w:p w14:paraId="7C14EA96" w14:textId="77777777" w:rsidR="003F5402" w:rsidRPr="00526D91" w:rsidRDefault="003F5402" w:rsidP="007A52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6D91">
              <w:rPr>
                <w:rFonts w:ascii="Arial" w:hAnsi="Arial" w:cs="Arial"/>
                <w:b/>
                <w:bCs/>
                <w:sz w:val="20"/>
                <w:szCs w:val="20"/>
              </w:rPr>
              <w:t>Supplemental Table 1.   Indications for genetic risk evaluation during study period</w:t>
            </w:r>
          </w:p>
        </w:tc>
      </w:tr>
      <w:tr w:rsidR="003F5402" w:rsidRPr="00526D91" w14:paraId="5C0D82FA" w14:textId="77777777" w:rsidTr="007A5210">
        <w:trPr>
          <w:trHeight w:val="224"/>
        </w:trPr>
        <w:tc>
          <w:tcPr>
            <w:tcW w:w="4585" w:type="dxa"/>
          </w:tcPr>
          <w:p w14:paraId="2FFDF746" w14:textId="77777777" w:rsidR="003F5402" w:rsidRPr="00526D91" w:rsidRDefault="003F5402" w:rsidP="007A52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6D91">
              <w:rPr>
                <w:rFonts w:ascii="Arial" w:hAnsi="Arial" w:cs="Arial"/>
                <w:b/>
                <w:bCs/>
                <w:sz w:val="20"/>
                <w:szCs w:val="20"/>
              </w:rPr>
              <w:t>Indications at baseline survey</w:t>
            </w:r>
          </w:p>
        </w:tc>
        <w:tc>
          <w:tcPr>
            <w:tcW w:w="5310" w:type="dxa"/>
          </w:tcPr>
          <w:p w14:paraId="3D03F652" w14:textId="77777777" w:rsidR="003F5402" w:rsidRPr="00526D91" w:rsidRDefault="003F5402" w:rsidP="007A52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6D91">
              <w:rPr>
                <w:rFonts w:ascii="Arial" w:hAnsi="Arial" w:cs="Arial"/>
                <w:b/>
                <w:bCs/>
                <w:sz w:val="20"/>
                <w:szCs w:val="20"/>
              </w:rPr>
              <w:t>Indications at follow up survey</w:t>
            </w:r>
          </w:p>
        </w:tc>
      </w:tr>
      <w:tr w:rsidR="003F5402" w:rsidRPr="00526D91" w14:paraId="4EC72F65" w14:textId="77777777" w:rsidTr="007A5210">
        <w:trPr>
          <w:trHeight w:val="143"/>
        </w:trPr>
        <w:tc>
          <w:tcPr>
            <w:tcW w:w="4585" w:type="dxa"/>
          </w:tcPr>
          <w:p w14:paraId="0D668CD6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>Triple negative breast cancer aged &lt;=60</w:t>
            </w:r>
          </w:p>
        </w:tc>
        <w:tc>
          <w:tcPr>
            <w:tcW w:w="5310" w:type="dxa"/>
          </w:tcPr>
          <w:p w14:paraId="3235A351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>Triple negative breast cancer at any age</w:t>
            </w:r>
          </w:p>
        </w:tc>
      </w:tr>
      <w:tr w:rsidR="003F5402" w:rsidRPr="00526D91" w14:paraId="6E9203BF" w14:textId="77777777" w:rsidTr="007A5210">
        <w:tc>
          <w:tcPr>
            <w:tcW w:w="4585" w:type="dxa"/>
          </w:tcPr>
          <w:p w14:paraId="4A720EC8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>Patient age &lt;=45 at diagnosis</w:t>
            </w:r>
          </w:p>
        </w:tc>
        <w:tc>
          <w:tcPr>
            <w:tcW w:w="5310" w:type="dxa"/>
          </w:tcPr>
          <w:p w14:paraId="14ADE760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>Patient age &lt;=45 at diagnosis</w:t>
            </w:r>
          </w:p>
        </w:tc>
      </w:tr>
      <w:tr w:rsidR="003F5402" w:rsidRPr="00526D91" w14:paraId="4ED358AA" w14:textId="77777777" w:rsidTr="007A5210">
        <w:tc>
          <w:tcPr>
            <w:tcW w:w="4585" w:type="dxa"/>
          </w:tcPr>
          <w:p w14:paraId="72A6A73A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39203428"/>
            <w:r w:rsidRPr="00526D91">
              <w:rPr>
                <w:rFonts w:ascii="Arial" w:hAnsi="Arial" w:cs="Arial"/>
                <w:sz w:val="20"/>
                <w:szCs w:val="20"/>
              </w:rPr>
              <w:t xml:space="preserve">Breast cancer in any male relative </w:t>
            </w:r>
          </w:p>
        </w:tc>
        <w:tc>
          <w:tcPr>
            <w:tcW w:w="5310" w:type="dxa"/>
          </w:tcPr>
          <w:p w14:paraId="7E6A4B2F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 xml:space="preserve">Breast cancer in any male relative </w:t>
            </w:r>
          </w:p>
        </w:tc>
      </w:tr>
      <w:tr w:rsidR="003F5402" w:rsidRPr="00526D91" w14:paraId="665CB7CF" w14:textId="77777777" w:rsidTr="007A5210">
        <w:tc>
          <w:tcPr>
            <w:tcW w:w="4585" w:type="dxa"/>
          </w:tcPr>
          <w:p w14:paraId="1CFD3EB6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 xml:space="preserve">First degree relative diagnosed with breast cancer &lt;age 50 </w:t>
            </w:r>
          </w:p>
        </w:tc>
        <w:tc>
          <w:tcPr>
            <w:tcW w:w="5310" w:type="dxa"/>
          </w:tcPr>
          <w:p w14:paraId="3A5B9480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 xml:space="preserve">Close relative diagnosed with breast cancer &lt;age 50 </w:t>
            </w:r>
          </w:p>
        </w:tc>
      </w:tr>
      <w:tr w:rsidR="003F5402" w:rsidRPr="00526D91" w14:paraId="4DA859BE" w14:textId="77777777" w:rsidTr="007A5210">
        <w:tc>
          <w:tcPr>
            <w:tcW w:w="4585" w:type="dxa"/>
          </w:tcPr>
          <w:p w14:paraId="0E045AB7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 xml:space="preserve">First degree relative diagnosed with sarcoma </w:t>
            </w:r>
          </w:p>
        </w:tc>
        <w:tc>
          <w:tcPr>
            <w:tcW w:w="5310" w:type="dxa"/>
          </w:tcPr>
          <w:p w14:paraId="5818E224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 xml:space="preserve">First degree relative diagnosed with sarcoma </w:t>
            </w:r>
          </w:p>
        </w:tc>
      </w:tr>
      <w:tr w:rsidR="003F5402" w:rsidRPr="00526D91" w14:paraId="2654B49D" w14:textId="77777777" w:rsidTr="007A5210">
        <w:trPr>
          <w:trHeight w:val="300"/>
        </w:trPr>
        <w:tc>
          <w:tcPr>
            <w:tcW w:w="4585" w:type="dxa"/>
          </w:tcPr>
          <w:p w14:paraId="4E879F9F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 xml:space="preserve">First degree relative diagnosed with ovarian </w:t>
            </w:r>
            <w:proofErr w:type="gramStart"/>
            <w:r w:rsidRPr="00526D91">
              <w:rPr>
                <w:rFonts w:ascii="Arial" w:hAnsi="Arial" w:cs="Arial"/>
                <w:sz w:val="20"/>
                <w:szCs w:val="20"/>
              </w:rPr>
              <w:t>cancer</w:t>
            </w:r>
            <w:proofErr w:type="gramEnd"/>
          </w:p>
          <w:p w14:paraId="4403692F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</w:tcPr>
          <w:p w14:paraId="51E7026B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>Close* relative diagnosed with ovarian cancer</w:t>
            </w:r>
          </w:p>
        </w:tc>
      </w:tr>
      <w:tr w:rsidR="003F5402" w:rsidRPr="00526D91" w14:paraId="7E5C6BD5" w14:textId="77777777" w:rsidTr="007A5210">
        <w:tc>
          <w:tcPr>
            <w:tcW w:w="4585" w:type="dxa"/>
          </w:tcPr>
          <w:p w14:paraId="1AA1BA89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>Two or more first-degree relatives diagnosed with breast cancer</w:t>
            </w:r>
          </w:p>
        </w:tc>
        <w:tc>
          <w:tcPr>
            <w:tcW w:w="5310" w:type="dxa"/>
          </w:tcPr>
          <w:p w14:paraId="497DE8E5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>Two or more close relatives diagnosed with breast cancer</w:t>
            </w:r>
          </w:p>
        </w:tc>
      </w:tr>
      <w:bookmarkEnd w:id="0"/>
      <w:tr w:rsidR="003F5402" w:rsidRPr="00526D91" w14:paraId="7AD96707" w14:textId="77777777" w:rsidTr="007A5210">
        <w:tc>
          <w:tcPr>
            <w:tcW w:w="4585" w:type="dxa"/>
          </w:tcPr>
          <w:p w14:paraId="3AA1D7FE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</w:tcPr>
          <w:p w14:paraId="6DE810CC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>Patient breast cancer between age 46-50 and close relative with breast cancer at any age</w:t>
            </w:r>
          </w:p>
        </w:tc>
      </w:tr>
      <w:tr w:rsidR="003F5402" w:rsidRPr="00526D91" w14:paraId="05821798" w14:textId="77777777" w:rsidTr="007A5210">
        <w:tc>
          <w:tcPr>
            <w:tcW w:w="4585" w:type="dxa"/>
          </w:tcPr>
          <w:p w14:paraId="015280BE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</w:tcPr>
          <w:p w14:paraId="55219C9D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>Patient breast cancer between age 46-50 and a second primary breast cancer diagnosed at any age</w:t>
            </w:r>
          </w:p>
        </w:tc>
      </w:tr>
      <w:tr w:rsidR="003F5402" w:rsidRPr="00526D91" w14:paraId="681C9251" w14:textId="77777777" w:rsidTr="007A5210">
        <w:tc>
          <w:tcPr>
            <w:tcW w:w="4585" w:type="dxa"/>
          </w:tcPr>
          <w:p w14:paraId="6ACFD804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</w:tcPr>
          <w:p w14:paraId="429EFB54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>Two primary breast cancers in patient and family history of breast cancer in close relative at any age</w:t>
            </w:r>
          </w:p>
        </w:tc>
      </w:tr>
      <w:tr w:rsidR="003F5402" w:rsidRPr="00526D91" w14:paraId="195DED19" w14:textId="77777777" w:rsidTr="007A5210">
        <w:tc>
          <w:tcPr>
            <w:tcW w:w="4585" w:type="dxa"/>
          </w:tcPr>
          <w:p w14:paraId="2B260E3C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</w:tcPr>
          <w:p w14:paraId="6DFCE158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>Patient with pancreatic cancer</w:t>
            </w:r>
          </w:p>
        </w:tc>
      </w:tr>
      <w:tr w:rsidR="003F5402" w:rsidRPr="00526D91" w14:paraId="1AD1C10A" w14:textId="77777777" w:rsidTr="007A5210">
        <w:trPr>
          <w:trHeight w:val="300"/>
        </w:trPr>
        <w:tc>
          <w:tcPr>
            <w:tcW w:w="4585" w:type="dxa"/>
          </w:tcPr>
          <w:p w14:paraId="435DA2EF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</w:tcPr>
          <w:p w14:paraId="7A409645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>**Patient with metastatic breast cancer</w:t>
            </w:r>
          </w:p>
        </w:tc>
      </w:tr>
      <w:tr w:rsidR="003F5402" w:rsidRPr="00526D91" w14:paraId="428D2117" w14:textId="77777777" w:rsidTr="007A5210">
        <w:tc>
          <w:tcPr>
            <w:tcW w:w="9895" w:type="dxa"/>
            <w:gridSpan w:val="2"/>
          </w:tcPr>
          <w:p w14:paraId="7BE76CBA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 xml:space="preserve">Cancer diagnosis including biologic subtype reported through SEER; all other information is from patient surveys.  Indications per NCCN guidelines that could not be included because the information was not ascertained: 1. Lobular breast cancer and family history of diffuse gastric cancer; 2. Family history of pancreatic cancer; 3. Family history of high-grade prostate cancer 4 Has a mutation probability model score of &gt;5% 5. Personal history of breast cancer &lt;50 with “unknown” or “limited” family </w:t>
            </w:r>
            <w:proofErr w:type="gramStart"/>
            <w:r w:rsidRPr="00526D91">
              <w:rPr>
                <w:rFonts w:ascii="Arial" w:hAnsi="Arial" w:cs="Arial"/>
                <w:sz w:val="20"/>
                <w:szCs w:val="20"/>
              </w:rPr>
              <w:t>history</w:t>
            </w:r>
            <w:proofErr w:type="gramEnd"/>
          </w:p>
          <w:p w14:paraId="78432270" w14:textId="77777777" w:rsidR="003F5402" w:rsidRPr="00526D91" w:rsidRDefault="003F5402" w:rsidP="007A5210">
            <w:pPr>
              <w:rPr>
                <w:rFonts w:ascii="Arial" w:hAnsi="Arial" w:cs="Arial"/>
                <w:sz w:val="20"/>
                <w:szCs w:val="20"/>
              </w:rPr>
            </w:pPr>
            <w:r w:rsidRPr="00526D91">
              <w:rPr>
                <w:rFonts w:ascii="Arial" w:hAnsi="Arial" w:cs="Arial"/>
                <w:sz w:val="20"/>
                <w:szCs w:val="20"/>
              </w:rPr>
              <w:t>*Close relative includes first-degree, second-degree, and third-degree relatives; ** patient reported recurrence distant from breast</w:t>
            </w:r>
          </w:p>
        </w:tc>
      </w:tr>
    </w:tbl>
    <w:p w14:paraId="3B3B59AE" w14:textId="77777777" w:rsidR="003F5402" w:rsidRDefault="003F5402" w:rsidP="003F5402">
      <w:pPr>
        <w:spacing w:after="160" w:line="259" w:lineRule="auto"/>
      </w:pPr>
      <w:r>
        <w:t xml:space="preserve">Citations for indications for genetic risk evaluation: </w:t>
      </w:r>
    </w:p>
    <w:p w14:paraId="6EEC3862" w14:textId="77777777" w:rsidR="003F5402" w:rsidRDefault="003F5402" w:rsidP="003F5402">
      <w:pPr>
        <w:spacing w:after="160" w:line="259" w:lineRule="auto"/>
      </w:pPr>
      <w:r w:rsidRPr="00203619">
        <w:rPr>
          <w:u w:val="single"/>
        </w:rPr>
        <w:t>At baseline survey</w:t>
      </w:r>
      <w:r>
        <w:t xml:space="preserve">: Daly MB, Pilarski R, Berry M, et al: </w:t>
      </w:r>
      <w:proofErr w:type="gramStart"/>
      <w:r>
        <w:t>NCCN  guidelines</w:t>
      </w:r>
      <w:proofErr w:type="gramEnd"/>
      <w:r>
        <w:t xml:space="preserve"> insights: Genetic/familial high-risk assessment: Breast and ovarian, version 2.2017. J Natl </w:t>
      </w:r>
      <w:proofErr w:type="spellStart"/>
      <w:r>
        <w:t>Compr</w:t>
      </w:r>
      <w:proofErr w:type="spellEnd"/>
      <w:r>
        <w:t xml:space="preserve"> </w:t>
      </w:r>
      <w:proofErr w:type="spellStart"/>
      <w:r>
        <w:t>Canc</w:t>
      </w:r>
      <w:proofErr w:type="spellEnd"/>
      <w:r>
        <w:t xml:space="preserve"> </w:t>
      </w:r>
      <w:proofErr w:type="spellStart"/>
      <w:r>
        <w:t>Netw</w:t>
      </w:r>
      <w:proofErr w:type="spellEnd"/>
      <w:r>
        <w:t xml:space="preserve"> 15:9-20, 2017</w:t>
      </w:r>
    </w:p>
    <w:p w14:paraId="773BEF13" w14:textId="77777777" w:rsidR="003F5402" w:rsidRDefault="003F5402" w:rsidP="003F5402">
      <w:pPr>
        <w:spacing w:after="160" w:line="259" w:lineRule="auto"/>
      </w:pPr>
      <w:r w:rsidRPr="00203619">
        <w:rPr>
          <w:u w:val="single"/>
        </w:rPr>
        <w:t>At follow-up survey:</w:t>
      </w:r>
      <w:r>
        <w:t xml:space="preserve">  </w:t>
      </w:r>
      <w:r w:rsidRPr="00203619">
        <w:t>NCCN Clinical Practice Guidelines in Oncology (NCCN Guidelines®) Genetic/Familial High-Risk Assessment: Breast, Ovarian and Pancreas V.1.2022. © National Comprehensive Cancer Network, Inc. 2021. All rights reserved. Accessed [August 11, 2021].</w:t>
      </w:r>
    </w:p>
    <w:p w14:paraId="100C8E7C" w14:textId="77777777" w:rsidR="00EB30C4" w:rsidRDefault="00EB30C4"/>
    <w:sectPr w:rsidR="00EB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02"/>
    <w:rsid w:val="003F5402"/>
    <w:rsid w:val="00EB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A2F2"/>
  <w15:chartTrackingRefBased/>
  <w15:docId w15:val="{69FC14A6-2156-4EF4-8BD8-2F3244BE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0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4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Goldsmith, John</dc:creator>
  <cp:keywords/>
  <dc:description/>
  <cp:lastModifiedBy>Goldsmith, John</cp:lastModifiedBy>
  <cp:revision>1</cp:revision>
  <dcterms:created xsi:type="dcterms:W3CDTF">2024-05-09T16:48:00Z</dcterms:created>
  <dcterms:modified xsi:type="dcterms:W3CDTF">2024-05-09T16:49:00Z</dcterms:modified>
</cp:coreProperties>
</file>