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6017" w14:textId="77777777" w:rsidR="00845A31" w:rsidRDefault="00845A31" w:rsidP="00845A31">
      <w:pPr>
        <w:pStyle w:val="Default"/>
        <w:spacing w:line="480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Supplemental Table 1.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Pathogen strains used as reference for DNA sequence analysis, assay specificity analysis, and for creation of samples that were used for co-infections analysis.</w:t>
      </w:r>
    </w:p>
    <w:tbl>
      <w:tblPr>
        <w:tblW w:w="10350" w:type="dxa"/>
        <w:tblLook w:val="04A0" w:firstRow="1" w:lastRow="0" w:firstColumn="1" w:lastColumn="0" w:noHBand="0" w:noVBand="1"/>
      </w:tblPr>
      <w:tblGrid>
        <w:gridCol w:w="3960"/>
        <w:gridCol w:w="2790"/>
        <w:gridCol w:w="3600"/>
      </w:tblGrid>
      <w:tr w:rsidR="00845A31" w14:paraId="05134B83" w14:textId="77777777" w:rsidTr="007E3B2C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C4AD7" w14:textId="77777777" w:rsidR="00845A31" w:rsidRDefault="00845A31" w:rsidP="007E3B2C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Species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FF6F2" w14:textId="77777777" w:rsidR="00845A31" w:rsidRDefault="00845A31" w:rsidP="007E3B2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Strain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1576B" w14:textId="77777777" w:rsidR="00845A31" w:rsidRDefault="00845A31" w:rsidP="007E3B2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References </w:t>
            </w:r>
          </w:p>
        </w:tc>
      </w:tr>
      <w:tr w:rsidR="00845A31" w14:paraId="659E8134" w14:textId="77777777" w:rsidTr="007E3B2C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9770" w14:textId="77777777" w:rsidR="00845A31" w:rsidRDefault="00845A31" w:rsidP="007E3B2C">
            <w:pPr>
              <w:rPr>
                <w:color w:val="000000"/>
              </w:rPr>
            </w:pPr>
            <w:r>
              <w:rPr>
                <w:i/>
                <w:color w:val="000000"/>
              </w:rPr>
              <w:t>Borrelia burgdorferi</w:t>
            </w:r>
            <w:r>
              <w:rPr>
                <w:color w:val="000000"/>
              </w:rPr>
              <w:t xml:space="preserve"> sensu stricto</w:t>
            </w:r>
            <w:r>
              <w:rPr>
                <w:color w:val="000000"/>
                <w:vertAlign w:val="superscript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7C06" w14:textId="77777777" w:rsidR="00845A31" w:rsidRDefault="00845A31" w:rsidP="007E3B2C">
            <w:pPr>
              <w:rPr>
                <w:color w:val="000000"/>
              </w:rPr>
            </w:pPr>
            <w:r>
              <w:rPr>
                <w:color w:val="000000"/>
              </w:rPr>
              <w:t xml:space="preserve">CA6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CF84E" w14:textId="77777777" w:rsidR="00845A31" w:rsidRDefault="00845A31" w:rsidP="007E3B2C">
            <w:pPr>
              <w:rPr>
                <w:color w:val="000000"/>
              </w:rPr>
            </w:pPr>
            <w:r>
              <w:rPr>
                <w:color w:val="000000"/>
              </w:rPr>
              <w:t xml:space="preserve">Brown et al., 2006; Margos et al., 2008 </w:t>
            </w:r>
          </w:p>
        </w:tc>
      </w:tr>
      <w:tr w:rsidR="00845A31" w14:paraId="19C4A615" w14:textId="77777777" w:rsidTr="007E3B2C">
        <w:trPr>
          <w:trHeight w:val="300"/>
        </w:trPr>
        <w:tc>
          <w:tcPr>
            <w:tcW w:w="3960" w:type="dxa"/>
            <w:noWrap/>
            <w:vAlign w:val="bottom"/>
            <w:hideMark/>
          </w:tcPr>
          <w:p w14:paraId="0CCFA2ED" w14:textId="77777777" w:rsidR="00845A31" w:rsidRDefault="00845A31" w:rsidP="007E3B2C">
            <w:pPr>
              <w:rPr>
                <w:iCs/>
                <w:color w:val="000000"/>
              </w:rPr>
            </w:pPr>
            <w:r>
              <w:rPr>
                <w:i/>
                <w:color w:val="000000"/>
              </w:rPr>
              <w:t>Borrelia mayonii</w:t>
            </w:r>
            <w:r>
              <w:rPr>
                <w:color w:val="000000"/>
                <w:vertAlign w:val="superscript"/>
              </w:rPr>
              <w:t>a</w:t>
            </w:r>
          </w:p>
        </w:tc>
        <w:tc>
          <w:tcPr>
            <w:tcW w:w="2790" w:type="dxa"/>
            <w:noWrap/>
            <w:vAlign w:val="bottom"/>
            <w:hideMark/>
          </w:tcPr>
          <w:p w14:paraId="14AA1B51" w14:textId="77777777" w:rsidR="00845A31" w:rsidRDefault="00845A31" w:rsidP="007E3B2C">
            <w:pPr>
              <w:rPr>
                <w:color w:val="000000"/>
              </w:rPr>
            </w:pPr>
            <w:r>
              <w:rPr>
                <w:color w:val="000000"/>
              </w:rPr>
              <w:t xml:space="preserve">MN14-1420 </w:t>
            </w:r>
          </w:p>
        </w:tc>
        <w:tc>
          <w:tcPr>
            <w:tcW w:w="3600" w:type="dxa"/>
            <w:noWrap/>
            <w:vAlign w:val="bottom"/>
            <w:hideMark/>
          </w:tcPr>
          <w:p w14:paraId="5CE6B543" w14:textId="77777777" w:rsidR="00845A31" w:rsidRDefault="00845A31" w:rsidP="007E3B2C">
            <w:pPr>
              <w:rPr>
                <w:color w:val="000000"/>
              </w:rPr>
            </w:pPr>
            <w:r>
              <w:rPr>
                <w:color w:val="000000"/>
              </w:rPr>
              <w:t xml:space="preserve">Pritt et al., 2016 </w:t>
            </w:r>
          </w:p>
        </w:tc>
      </w:tr>
      <w:tr w:rsidR="00845A31" w14:paraId="249EC3AF" w14:textId="77777777" w:rsidTr="007E3B2C">
        <w:trPr>
          <w:trHeight w:val="300"/>
        </w:trPr>
        <w:tc>
          <w:tcPr>
            <w:tcW w:w="3960" w:type="dxa"/>
            <w:noWrap/>
            <w:vAlign w:val="bottom"/>
            <w:hideMark/>
          </w:tcPr>
          <w:p w14:paraId="282425D5" w14:textId="77777777" w:rsidR="00845A31" w:rsidRDefault="00845A31" w:rsidP="007E3B2C">
            <w:pPr>
              <w:rPr>
                <w:iCs/>
                <w:color w:val="000000"/>
              </w:rPr>
            </w:pPr>
            <w:r>
              <w:rPr>
                <w:i/>
                <w:color w:val="000000"/>
              </w:rPr>
              <w:t>Borrelia miyamotoi</w:t>
            </w:r>
            <w:r>
              <w:rPr>
                <w:color w:val="000000"/>
                <w:vertAlign w:val="superscript"/>
              </w:rPr>
              <w:t>a</w:t>
            </w:r>
          </w:p>
        </w:tc>
        <w:tc>
          <w:tcPr>
            <w:tcW w:w="2790" w:type="dxa"/>
            <w:noWrap/>
            <w:vAlign w:val="bottom"/>
            <w:hideMark/>
          </w:tcPr>
          <w:p w14:paraId="0DCC2AAF" w14:textId="77777777" w:rsidR="00845A31" w:rsidRDefault="00845A31" w:rsidP="007E3B2C">
            <w:pPr>
              <w:rPr>
                <w:color w:val="000000"/>
              </w:rPr>
            </w:pPr>
            <w:r>
              <w:rPr>
                <w:color w:val="000000"/>
              </w:rPr>
              <w:t>RI13-2395</w:t>
            </w:r>
          </w:p>
        </w:tc>
        <w:tc>
          <w:tcPr>
            <w:tcW w:w="3600" w:type="dxa"/>
            <w:noWrap/>
            <w:vAlign w:val="bottom"/>
            <w:hideMark/>
          </w:tcPr>
          <w:p w14:paraId="6C8E27EE" w14:textId="77777777" w:rsidR="00845A31" w:rsidRDefault="00845A31" w:rsidP="007E3B2C">
            <w:pPr>
              <w:rPr>
                <w:color w:val="000000"/>
              </w:rPr>
            </w:pPr>
            <w:r>
              <w:rPr>
                <w:color w:val="000000"/>
              </w:rPr>
              <w:t xml:space="preserve">Graham et al., 2018 </w:t>
            </w:r>
          </w:p>
        </w:tc>
      </w:tr>
      <w:tr w:rsidR="00845A31" w14:paraId="34C04BDF" w14:textId="77777777" w:rsidTr="007E3B2C">
        <w:trPr>
          <w:trHeight w:val="300"/>
        </w:trPr>
        <w:tc>
          <w:tcPr>
            <w:tcW w:w="3960" w:type="dxa"/>
            <w:noWrap/>
            <w:vAlign w:val="bottom"/>
            <w:hideMark/>
          </w:tcPr>
          <w:p w14:paraId="79C5CB8A" w14:textId="77777777" w:rsidR="00845A31" w:rsidRDefault="00845A31" w:rsidP="007E3B2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Borrelia miyamotoi</w:t>
            </w:r>
            <w:r>
              <w:rPr>
                <w:color w:val="000000"/>
                <w:vertAlign w:val="superscript"/>
              </w:rPr>
              <w:t>a</w:t>
            </w:r>
          </w:p>
        </w:tc>
        <w:tc>
          <w:tcPr>
            <w:tcW w:w="2790" w:type="dxa"/>
            <w:noWrap/>
            <w:vAlign w:val="bottom"/>
            <w:hideMark/>
          </w:tcPr>
          <w:p w14:paraId="341E6B77" w14:textId="77777777" w:rsidR="00845A31" w:rsidRDefault="00845A31" w:rsidP="007E3B2C">
            <w:pPr>
              <w:rPr>
                <w:color w:val="000000"/>
              </w:rPr>
            </w:pPr>
            <w:r>
              <w:rPr>
                <w:color w:val="000000"/>
              </w:rPr>
              <w:t>HT31</w:t>
            </w:r>
          </w:p>
        </w:tc>
        <w:tc>
          <w:tcPr>
            <w:tcW w:w="3600" w:type="dxa"/>
            <w:noWrap/>
            <w:vAlign w:val="bottom"/>
            <w:hideMark/>
          </w:tcPr>
          <w:p w14:paraId="0E0D714D" w14:textId="77777777" w:rsidR="00845A31" w:rsidRDefault="00845A31" w:rsidP="007E3B2C">
            <w:pPr>
              <w:rPr>
                <w:color w:val="000000"/>
              </w:rPr>
            </w:pPr>
            <w:r>
              <w:rPr>
                <w:color w:val="000000"/>
              </w:rPr>
              <w:t>Fukunaga et al., 1995</w:t>
            </w:r>
          </w:p>
        </w:tc>
      </w:tr>
      <w:tr w:rsidR="00845A31" w14:paraId="5D155798" w14:textId="77777777" w:rsidTr="007E3B2C">
        <w:trPr>
          <w:trHeight w:val="300"/>
        </w:trPr>
        <w:tc>
          <w:tcPr>
            <w:tcW w:w="3960" w:type="dxa"/>
            <w:noWrap/>
            <w:vAlign w:val="bottom"/>
            <w:hideMark/>
          </w:tcPr>
          <w:p w14:paraId="502B8CFE" w14:textId="77777777" w:rsidR="00845A31" w:rsidRDefault="00845A31" w:rsidP="007E3B2C">
            <w:pPr>
              <w:rPr>
                <w:iCs/>
                <w:color w:val="000000"/>
              </w:rPr>
            </w:pPr>
            <w:r>
              <w:rPr>
                <w:i/>
                <w:color w:val="000000"/>
              </w:rPr>
              <w:t>Borrelia andersonii</w:t>
            </w:r>
            <w:r>
              <w:rPr>
                <w:color w:val="000000"/>
                <w:vertAlign w:val="superscript"/>
              </w:rPr>
              <w:t>a</w:t>
            </w:r>
          </w:p>
        </w:tc>
        <w:tc>
          <w:tcPr>
            <w:tcW w:w="2790" w:type="dxa"/>
            <w:noWrap/>
            <w:vAlign w:val="bottom"/>
            <w:hideMark/>
          </w:tcPr>
          <w:p w14:paraId="31CCC417" w14:textId="77777777" w:rsidR="00845A31" w:rsidRDefault="00845A31" w:rsidP="007E3B2C">
            <w:pPr>
              <w:rPr>
                <w:color w:val="000000"/>
              </w:rPr>
            </w:pPr>
            <w:r>
              <w:rPr>
                <w:color w:val="000000"/>
              </w:rPr>
              <w:t xml:space="preserve">21038 (ATCC® 700555™) </w:t>
            </w:r>
          </w:p>
        </w:tc>
        <w:tc>
          <w:tcPr>
            <w:tcW w:w="3600" w:type="dxa"/>
            <w:noWrap/>
            <w:vAlign w:val="bottom"/>
            <w:hideMark/>
          </w:tcPr>
          <w:p w14:paraId="178B7BB4" w14:textId="77777777" w:rsidR="00845A31" w:rsidRDefault="00845A31" w:rsidP="007E3B2C">
            <w:pPr>
              <w:rPr>
                <w:color w:val="000000"/>
              </w:rPr>
            </w:pPr>
            <w:r>
              <w:rPr>
                <w:color w:val="000000"/>
              </w:rPr>
              <w:t xml:space="preserve">www.atcc.org </w:t>
            </w:r>
          </w:p>
        </w:tc>
      </w:tr>
      <w:tr w:rsidR="00845A31" w14:paraId="77AAACE7" w14:textId="77777777" w:rsidTr="007E3B2C">
        <w:trPr>
          <w:trHeight w:val="300"/>
        </w:trPr>
        <w:tc>
          <w:tcPr>
            <w:tcW w:w="3960" w:type="dxa"/>
            <w:noWrap/>
            <w:vAlign w:val="bottom"/>
            <w:hideMark/>
          </w:tcPr>
          <w:p w14:paraId="16CE4CB2" w14:textId="77777777" w:rsidR="00845A31" w:rsidRDefault="00845A31" w:rsidP="007E3B2C">
            <w:pPr>
              <w:rPr>
                <w:iCs/>
                <w:color w:val="000000"/>
              </w:rPr>
            </w:pPr>
            <w:r>
              <w:rPr>
                <w:i/>
                <w:color w:val="000000"/>
              </w:rPr>
              <w:t>Borrelia bissettiae</w:t>
            </w:r>
            <w:r>
              <w:rPr>
                <w:color w:val="000000"/>
                <w:vertAlign w:val="superscript"/>
              </w:rPr>
              <w:t>a</w:t>
            </w:r>
          </w:p>
        </w:tc>
        <w:tc>
          <w:tcPr>
            <w:tcW w:w="2790" w:type="dxa"/>
            <w:noWrap/>
            <w:vAlign w:val="bottom"/>
            <w:hideMark/>
          </w:tcPr>
          <w:p w14:paraId="0361006A" w14:textId="77777777" w:rsidR="00845A31" w:rsidRDefault="00845A31" w:rsidP="007E3B2C">
            <w:pPr>
              <w:rPr>
                <w:color w:val="000000"/>
              </w:rPr>
            </w:pPr>
            <w:r>
              <w:rPr>
                <w:color w:val="000000"/>
              </w:rPr>
              <w:t>DN127</w:t>
            </w:r>
          </w:p>
        </w:tc>
        <w:tc>
          <w:tcPr>
            <w:tcW w:w="3600" w:type="dxa"/>
            <w:noWrap/>
            <w:vAlign w:val="bottom"/>
            <w:hideMark/>
          </w:tcPr>
          <w:p w14:paraId="3B599B61" w14:textId="77777777" w:rsidR="00845A31" w:rsidRDefault="00845A31" w:rsidP="007E3B2C">
            <w:pPr>
              <w:rPr>
                <w:color w:val="000000"/>
              </w:rPr>
            </w:pPr>
            <w:r>
              <w:rPr>
                <w:color w:val="000000"/>
              </w:rPr>
              <w:t xml:space="preserve">Margos et al., 2016; Postic et al., 1998 </w:t>
            </w:r>
          </w:p>
        </w:tc>
      </w:tr>
      <w:tr w:rsidR="00845A31" w14:paraId="51C21A75" w14:textId="77777777" w:rsidTr="007E3B2C">
        <w:trPr>
          <w:trHeight w:val="300"/>
        </w:trPr>
        <w:tc>
          <w:tcPr>
            <w:tcW w:w="3960" w:type="dxa"/>
            <w:noWrap/>
            <w:vAlign w:val="bottom"/>
            <w:hideMark/>
          </w:tcPr>
          <w:p w14:paraId="69B823DC" w14:textId="77777777" w:rsidR="00845A31" w:rsidRDefault="00845A31" w:rsidP="007E3B2C">
            <w:pPr>
              <w:rPr>
                <w:iCs/>
                <w:color w:val="000000"/>
              </w:rPr>
            </w:pPr>
            <w:r>
              <w:rPr>
                <w:i/>
                <w:color w:val="000000"/>
              </w:rPr>
              <w:t>Anaplasma phagocytophilum</w:t>
            </w:r>
            <w:r>
              <w:rPr>
                <w:color w:val="000000"/>
                <w:vertAlign w:val="superscript"/>
              </w:rPr>
              <w:t>a</w:t>
            </w:r>
          </w:p>
        </w:tc>
        <w:tc>
          <w:tcPr>
            <w:tcW w:w="2790" w:type="dxa"/>
            <w:noWrap/>
            <w:vAlign w:val="bottom"/>
            <w:hideMark/>
          </w:tcPr>
          <w:p w14:paraId="58449832" w14:textId="77777777" w:rsidR="00845A31" w:rsidRDefault="00845A31" w:rsidP="007E3B2C">
            <w:pPr>
              <w:rPr>
                <w:color w:val="000000"/>
              </w:rPr>
            </w:pPr>
            <w:r>
              <w:rPr>
                <w:color w:val="000000"/>
              </w:rPr>
              <w:t>USG3</w:t>
            </w:r>
          </w:p>
        </w:tc>
        <w:tc>
          <w:tcPr>
            <w:tcW w:w="3600" w:type="dxa"/>
            <w:noWrap/>
            <w:vAlign w:val="bottom"/>
            <w:hideMark/>
          </w:tcPr>
          <w:p w14:paraId="5A8F97DF" w14:textId="77777777" w:rsidR="00845A31" w:rsidRDefault="00845A31" w:rsidP="007E3B2C">
            <w:pPr>
              <w:rPr>
                <w:color w:val="000000"/>
              </w:rPr>
            </w:pPr>
            <w:r>
              <w:rPr>
                <w:color w:val="000000"/>
              </w:rPr>
              <w:t>CDC (Atlanta, GA)</w:t>
            </w:r>
          </w:p>
        </w:tc>
      </w:tr>
      <w:tr w:rsidR="00845A31" w14:paraId="75A4731B" w14:textId="77777777" w:rsidTr="007E3B2C">
        <w:trPr>
          <w:trHeight w:val="300"/>
        </w:trPr>
        <w:tc>
          <w:tcPr>
            <w:tcW w:w="3960" w:type="dxa"/>
            <w:noWrap/>
            <w:vAlign w:val="bottom"/>
            <w:hideMark/>
          </w:tcPr>
          <w:p w14:paraId="1E7DC92E" w14:textId="77777777" w:rsidR="00845A31" w:rsidRDefault="00845A31" w:rsidP="007E3B2C">
            <w:pPr>
              <w:rPr>
                <w:iCs/>
                <w:color w:val="000000"/>
              </w:rPr>
            </w:pPr>
            <w:r>
              <w:rPr>
                <w:i/>
                <w:color w:val="000000"/>
              </w:rPr>
              <w:t>Babesia microti</w:t>
            </w:r>
            <w:r>
              <w:rPr>
                <w:color w:val="000000"/>
                <w:vertAlign w:val="superscript"/>
              </w:rPr>
              <w:t>a</w:t>
            </w:r>
          </w:p>
        </w:tc>
        <w:tc>
          <w:tcPr>
            <w:tcW w:w="2790" w:type="dxa"/>
            <w:noWrap/>
            <w:vAlign w:val="bottom"/>
            <w:hideMark/>
          </w:tcPr>
          <w:p w14:paraId="5A9BB8E9" w14:textId="77777777" w:rsidR="00845A31" w:rsidRDefault="00845A31" w:rsidP="007E3B2C">
            <w:pPr>
              <w:rPr>
                <w:color w:val="000000"/>
              </w:rPr>
            </w:pPr>
            <w:r>
              <w:rPr>
                <w:color w:val="000000"/>
              </w:rPr>
              <w:t>DPD1737</w:t>
            </w:r>
          </w:p>
        </w:tc>
        <w:tc>
          <w:tcPr>
            <w:tcW w:w="3600" w:type="dxa"/>
            <w:noWrap/>
            <w:vAlign w:val="bottom"/>
            <w:hideMark/>
          </w:tcPr>
          <w:p w14:paraId="23119C43" w14:textId="77777777" w:rsidR="00845A31" w:rsidRDefault="00845A31" w:rsidP="007E3B2C">
            <w:pPr>
              <w:rPr>
                <w:color w:val="000000"/>
              </w:rPr>
            </w:pPr>
            <w:r>
              <w:rPr>
                <w:color w:val="000000"/>
              </w:rPr>
              <w:t>Hojgaard et al., 2014; CDC (Atlanta, GA)</w:t>
            </w:r>
          </w:p>
        </w:tc>
      </w:tr>
      <w:tr w:rsidR="00845A31" w14:paraId="1F36EEDE" w14:textId="77777777" w:rsidTr="007E3B2C">
        <w:trPr>
          <w:trHeight w:val="300"/>
        </w:trPr>
        <w:tc>
          <w:tcPr>
            <w:tcW w:w="3960" w:type="dxa"/>
            <w:noWrap/>
            <w:vAlign w:val="bottom"/>
            <w:hideMark/>
          </w:tcPr>
          <w:p w14:paraId="40E0B890" w14:textId="77777777" w:rsidR="00845A31" w:rsidRDefault="00845A31" w:rsidP="007E3B2C">
            <w:pPr>
              <w:rPr>
                <w:iCs/>
                <w:color w:val="000000"/>
              </w:rPr>
            </w:pPr>
            <w:r>
              <w:rPr>
                <w:i/>
                <w:color w:val="000000"/>
              </w:rPr>
              <w:t>Ehrlichia muris eauclairensis</w:t>
            </w:r>
            <w:r>
              <w:rPr>
                <w:color w:val="000000"/>
                <w:vertAlign w:val="superscript"/>
              </w:rPr>
              <w:t>a</w:t>
            </w:r>
          </w:p>
        </w:tc>
        <w:tc>
          <w:tcPr>
            <w:tcW w:w="2790" w:type="dxa"/>
            <w:noWrap/>
            <w:vAlign w:val="bottom"/>
            <w:hideMark/>
          </w:tcPr>
          <w:p w14:paraId="08153991" w14:textId="77777777" w:rsidR="00845A31" w:rsidRDefault="00845A31" w:rsidP="007E3B2C">
            <w:pPr>
              <w:rPr>
                <w:color w:val="000000"/>
              </w:rPr>
            </w:pPr>
            <w:r>
              <w:rPr>
                <w:color w:val="000000"/>
              </w:rPr>
              <w:t>#226</w:t>
            </w:r>
          </w:p>
        </w:tc>
        <w:tc>
          <w:tcPr>
            <w:tcW w:w="3600" w:type="dxa"/>
            <w:noWrap/>
            <w:vAlign w:val="bottom"/>
            <w:hideMark/>
          </w:tcPr>
          <w:p w14:paraId="314E2D91" w14:textId="77777777" w:rsidR="00845A31" w:rsidRDefault="00845A31" w:rsidP="007E3B2C">
            <w:pPr>
              <w:rPr>
                <w:color w:val="000000"/>
              </w:rPr>
            </w:pPr>
            <w:r>
              <w:rPr>
                <w:color w:val="000000"/>
              </w:rPr>
              <w:t>CDC (Atlanta, GA); Pritt et al., 2017</w:t>
            </w:r>
          </w:p>
        </w:tc>
      </w:tr>
      <w:tr w:rsidR="00845A31" w14:paraId="7F8B7840" w14:textId="77777777" w:rsidTr="007E3B2C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6704D" w14:textId="77777777" w:rsidR="00845A31" w:rsidRDefault="00845A31" w:rsidP="007E3B2C">
            <w:pPr>
              <w:rPr>
                <w:iCs/>
                <w:color w:val="000000"/>
                <w:vertAlign w:val="superscript"/>
              </w:rPr>
            </w:pPr>
            <w:r>
              <w:rPr>
                <w:i/>
                <w:color w:val="000000"/>
              </w:rPr>
              <w:t xml:space="preserve">Candidatus </w:t>
            </w:r>
            <w:r>
              <w:rPr>
                <w:iCs/>
                <w:color w:val="000000"/>
              </w:rPr>
              <w:t>Ehrlichia khabarensis</w:t>
            </w:r>
            <w:r>
              <w:rPr>
                <w:iCs/>
                <w:color w:val="000000"/>
                <w:vertAlign w:val="superscript"/>
              </w:rPr>
              <w:t>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EEF8B" w14:textId="77777777" w:rsidR="00845A31" w:rsidRDefault="00845A31" w:rsidP="007E3B2C">
            <w:pPr>
              <w:rPr>
                <w:iCs/>
                <w:color w:val="000000"/>
                <w:vertAlign w:val="superscript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8A2D5" w14:textId="77777777" w:rsidR="00845A31" w:rsidRDefault="00845A31" w:rsidP="007E3B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Morshed et al., 2020</w:t>
            </w:r>
          </w:p>
        </w:tc>
      </w:tr>
    </w:tbl>
    <w:p w14:paraId="24913C44" w14:textId="77777777" w:rsidR="00845A31" w:rsidRDefault="00845A31" w:rsidP="00845A31">
      <w:pPr>
        <w:rPr>
          <w:rFonts w:eastAsiaTheme="minorHAnsi"/>
          <w:sz w:val="22"/>
          <w:szCs w:val="22"/>
        </w:rPr>
      </w:pPr>
      <w:r>
        <w:rPr>
          <w:vertAlign w:val="superscript"/>
        </w:rPr>
        <w:t>a</w:t>
      </w:r>
      <w:r>
        <w:t xml:space="preserve"> DNA was extracted from cultures of isolates.</w:t>
      </w:r>
    </w:p>
    <w:p w14:paraId="72C1D0D8" w14:textId="77777777" w:rsidR="00845A31" w:rsidRDefault="00845A31" w:rsidP="00845A31">
      <w:pPr>
        <w:rPr>
          <w:iCs/>
        </w:rPr>
      </w:pPr>
      <w:r>
        <w:rPr>
          <w:vertAlign w:val="superscript"/>
        </w:rPr>
        <w:t>b</w:t>
      </w:r>
      <w:r>
        <w:t xml:space="preserve"> DNA was extracted from a female </w:t>
      </w:r>
      <w:r>
        <w:rPr>
          <w:i/>
        </w:rPr>
        <w:t>Ixodes angustus</w:t>
      </w:r>
      <w:r>
        <w:rPr>
          <w:iCs/>
        </w:rPr>
        <w:t>.</w:t>
      </w:r>
    </w:p>
    <w:p w14:paraId="1075EE00" w14:textId="77777777" w:rsidR="00845A31" w:rsidRDefault="00845A31" w:rsidP="00845A31"/>
    <w:p w14:paraId="17382F79" w14:textId="77777777" w:rsidR="00845A31" w:rsidRDefault="00845A31" w:rsidP="00845A31">
      <w:pPr>
        <w:rPr>
          <w:bCs/>
          <w:color w:val="000000"/>
        </w:rPr>
      </w:pPr>
      <w:r>
        <w:rPr>
          <w:b/>
          <w:bCs/>
          <w:color w:val="000000"/>
        </w:rPr>
        <w:t>Supplemental Table 2.</w:t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>Reference DNA sequences used in CLC Genomic Workbench mapping library.</w:t>
      </w:r>
    </w:p>
    <w:p w14:paraId="6181F4A5" w14:textId="77777777" w:rsidR="00845A31" w:rsidRDefault="00845A31" w:rsidP="00845A31">
      <w:pPr>
        <w:rPr>
          <w:rFonts w:eastAsiaTheme="minorHAnsi"/>
          <w:sz w:val="22"/>
          <w:szCs w:val="22"/>
        </w:rPr>
      </w:pPr>
    </w:p>
    <w:p w14:paraId="519346EA" w14:textId="77777777" w:rsidR="00845A31" w:rsidRDefault="00845A31" w:rsidP="00845A31">
      <w:pPr>
        <w:rPr>
          <w:color w:val="000000"/>
        </w:rPr>
      </w:pPr>
      <w:r>
        <w:rPr>
          <w:i/>
          <w:iCs/>
          <w:color w:val="000000"/>
        </w:rPr>
        <w:t>Anaplasma phagocytophilum</w:t>
      </w:r>
      <w:r>
        <w:rPr>
          <w:color w:val="000000"/>
        </w:rPr>
        <w:t xml:space="preserve"> strain JM. GenBank accession CP006617; 237383-237741</w:t>
      </w:r>
    </w:p>
    <w:p w14:paraId="1A146B35" w14:textId="77777777" w:rsidR="00845A31" w:rsidRDefault="00845A31" w:rsidP="00845A31">
      <w:pPr>
        <w:rPr>
          <w:color w:val="000000"/>
        </w:rPr>
      </w:pPr>
      <w:r>
        <w:rPr>
          <w:color w:val="000000"/>
        </w:rPr>
        <w:t>&gt;GCATACCATCAGTCTTTTCAACTTCTAGATCCTTGAAGCCTTTGCTTTCTTCAACAGTTATAACACCGTCTTTACCGACTTCTTTAACACACTGTGCAATCTTACTTCCTATGTTCTTGTCTCCATTCGCAGACAATGTTGCAACTTGTGCAATTTCGTCTTCTTCTACTTCACGTCTCATAGACATAAGCGCTGTAAGAACCGCTTCCTTAGCCTTGAGAATACCATTCTTTATGCTAACAATATCAGATCCAGCAGCTTTCGCTTTTGAGACTTCTTCAATCACTTTTGCCGTTAGTATGGAGCATGTAGTAGTTCCATCTCCCACCTTATCATTACACTGAGAAGCACTCTGAGTA</w:t>
      </w:r>
    </w:p>
    <w:p w14:paraId="1C618ED2" w14:textId="77777777" w:rsidR="00845A31" w:rsidRDefault="00845A31" w:rsidP="00845A31">
      <w:pPr>
        <w:rPr>
          <w:iCs/>
          <w:color w:val="000000"/>
        </w:rPr>
      </w:pPr>
      <w:r>
        <w:rPr>
          <w:i/>
          <w:iCs/>
          <w:color w:val="000000"/>
        </w:rPr>
        <w:t xml:space="preserve">Ehrlichia </w:t>
      </w:r>
      <w:r>
        <w:rPr>
          <w:color w:val="000000"/>
        </w:rPr>
        <w:t>sp. ELMA.</w:t>
      </w:r>
      <w:r>
        <w:rPr>
          <w:i/>
          <w:iCs/>
          <w:color w:val="000000"/>
        </w:rPr>
        <w:t xml:space="preserve"> </w:t>
      </w:r>
      <w:r>
        <w:rPr>
          <w:iCs/>
          <w:color w:val="000000"/>
        </w:rPr>
        <w:t>GenBank accession KU214846.1:350-711</w:t>
      </w:r>
    </w:p>
    <w:p w14:paraId="65B0DB77" w14:textId="77777777" w:rsidR="00845A31" w:rsidRDefault="00845A31" w:rsidP="00845A31">
      <w:pPr>
        <w:rPr>
          <w:iCs/>
          <w:color w:val="000000"/>
        </w:rPr>
      </w:pPr>
      <w:r>
        <w:rPr>
          <w:iCs/>
          <w:color w:val="000000"/>
        </w:rPr>
        <w:t>&gt;</w:t>
      </w:r>
      <w:r>
        <w:t xml:space="preserve"> </w:t>
      </w:r>
      <w:r>
        <w:rPr>
          <w:iCs/>
          <w:color w:val="000000"/>
        </w:rPr>
        <w:t>TACTCAGAGTGCTTCTCAATGTAATGATAAAGTTGGTGATGGAACAACTACATGTTCTATTTTAACTGCAAAAGTTATAGAAGAAGTATCTAAAGCTAAAGCTGCTGGAGCAGATATTGTATGTATTAAAGAAGGTGTATTAAAAGCTAAAGAAGCTGTGCTAGAAGCATTAATGTCTATGAAGCGTGAAGTATTGTCTGAAGAGGAGATTGCTCAAGTTGCTACTATTTCAGCTAATGGAGATAAAAACATAGGTAGTAAAATTGCTCAATGTGTTCAAGAAGTTGGTAAAGATGGAGTTATTACAGTTGAAGAAAGTAAGGGATTCAAAGAATTGGATGTTGAAAAAACTGATGGTATGC</w:t>
      </w:r>
    </w:p>
    <w:p w14:paraId="4CE04184" w14:textId="77777777" w:rsidR="00845A31" w:rsidRDefault="00845A31" w:rsidP="00845A31">
      <w:pPr>
        <w:rPr>
          <w:i/>
          <w:iCs/>
          <w:color w:val="000000"/>
        </w:rPr>
      </w:pPr>
    </w:p>
    <w:p w14:paraId="523E4443" w14:textId="77777777" w:rsidR="00845A31" w:rsidRDefault="00845A31" w:rsidP="00845A31">
      <w:pPr>
        <w:rPr>
          <w:iCs/>
          <w:color w:val="000000"/>
        </w:rPr>
      </w:pPr>
      <w:r>
        <w:rPr>
          <w:i/>
          <w:iCs/>
          <w:color w:val="000000"/>
        </w:rPr>
        <w:t xml:space="preserve">“Candidatus </w:t>
      </w:r>
      <w:r>
        <w:rPr>
          <w:color w:val="000000"/>
        </w:rPr>
        <w:t>Ehrlichia khabarensis</w:t>
      </w:r>
      <w:r>
        <w:rPr>
          <w:i/>
          <w:iCs/>
          <w:color w:val="000000"/>
        </w:rPr>
        <w:t xml:space="preserve">” </w:t>
      </w:r>
      <w:r>
        <w:rPr>
          <w:iCs/>
          <w:color w:val="000000"/>
        </w:rPr>
        <w:t>strain m3. GenBank accession KR063139.1:385-749</w:t>
      </w:r>
    </w:p>
    <w:p w14:paraId="39CD99FA" w14:textId="77777777" w:rsidR="00845A31" w:rsidRDefault="00845A31" w:rsidP="00845A31">
      <w:pPr>
        <w:rPr>
          <w:iCs/>
          <w:color w:val="000000"/>
        </w:rPr>
      </w:pPr>
      <w:r>
        <w:rPr>
          <w:iCs/>
          <w:color w:val="000000"/>
        </w:rPr>
        <w:t>&gt;</w:t>
      </w:r>
      <w:r>
        <w:t xml:space="preserve"> </w:t>
      </w:r>
      <w:r>
        <w:rPr>
          <w:iCs/>
          <w:color w:val="000000"/>
        </w:rPr>
        <w:t>TGCACAAAGTGCTTCTCAATGTAATGATAAAGTTGGAGATGGAACAACTACATGTTCTATTTTGACA</w:t>
      </w:r>
    </w:p>
    <w:p w14:paraId="1F98EB48" w14:textId="77777777" w:rsidR="00845A31" w:rsidRDefault="00845A31" w:rsidP="00845A31">
      <w:pPr>
        <w:rPr>
          <w:iCs/>
          <w:color w:val="000000"/>
        </w:rPr>
      </w:pPr>
      <w:r>
        <w:rPr>
          <w:iCs/>
          <w:color w:val="000000"/>
        </w:rPr>
        <w:t>GCAAAAGTAATAGAAGAAGTATCTAAAGCTAAAGCTGCTGGTGCAGATATTGTATGTATTAAAGAAGGTGTATTAAAAGCTAAAGAAGCTGTACTAGAAGCTTTAATGTCAATGAAACGTGAAGTATTGTCTGAAGAAGAAATAGCACAAGTTGCTACTATCTCTGCTAATGGAGATAAAAA</w:t>
      </w:r>
      <w:r>
        <w:rPr>
          <w:iCs/>
          <w:color w:val="000000"/>
        </w:rPr>
        <w:lastRenderedPageBreak/>
        <w:t>TATAGGTAGTAAGATAGCACAATGTGTTCAGGAAGTTGGTAAAGATGGTGTTATTACAGTAGAAGAAAGTAAAGGGTTTAAAGAACTGGATGTTGAAAAAACTGATGGTATGC</w:t>
      </w:r>
    </w:p>
    <w:p w14:paraId="4886EC5E" w14:textId="77777777" w:rsidR="00845A31" w:rsidRDefault="00845A31" w:rsidP="00845A31">
      <w:pPr>
        <w:rPr>
          <w:color w:val="000000"/>
        </w:rPr>
      </w:pPr>
      <w:r>
        <w:rPr>
          <w:i/>
          <w:iCs/>
          <w:color w:val="000000"/>
        </w:rPr>
        <w:t>Babesia microti</w:t>
      </w:r>
      <w:r>
        <w:rPr>
          <w:color w:val="000000"/>
        </w:rPr>
        <w:t xml:space="preserve"> isolate Giresun 2010-30. GenBank accession MH523097.1; 20-341</w:t>
      </w:r>
    </w:p>
    <w:p w14:paraId="7B26A95D" w14:textId="77777777" w:rsidR="00845A31" w:rsidRDefault="00845A31" w:rsidP="00845A31">
      <w:pPr>
        <w:rPr>
          <w:color w:val="000000"/>
        </w:rPr>
      </w:pPr>
      <w:r>
        <w:rPr>
          <w:color w:val="000000"/>
        </w:rPr>
        <w:t>&gt;GTAATTCCAGCTCCAATAGCGTATATTAAAGTTGTTGCAGTTAAGAAGCTCGTAGTTGAATTTCTGCCTTGTCATTAATCTCGCTTCCGAGCGTTTTTTTATTGACTTGGCATCTTCTGGATTTGGTGCCTTCGGGTACTATTTTCCAGGATTTACTTTGAGAAAACTAGAGTGTTTCAAACAGGCATTCGCCTTGAATACTACAGCATGGAATAATGAAGTAGGACTTTGGTTCTATTTTGTTGGTTATTGAGCCAGAGTAATGGTTAATAGGAGCAGTTGGGGGCATTCGTATTTAACTGTCAGAGGTGAAATTCTTAGA</w:t>
      </w:r>
    </w:p>
    <w:p w14:paraId="153C3F1D" w14:textId="77777777" w:rsidR="00845A31" w:rsidRDefault="00845A31" w:rsidP="00845A31">
      <w:pPr>
        <w:rPr>
          <w:i/>
          <w:iCs/>
          <w:color w:val="000000"/>
        </w:rPr>
      </w:pPr>
      <w:r>
        <w:rPr>
          <w:i/>
          <w:iCs/>
          <w:color w:val="000000"/>
        </w:rPr>
        <w:t>Borrelia andersoni</w:t>
      </w:r>
      <w:r>
        <w:rPr>
          <w:color w:val="000000"/>
        </w:rPr>
        <w:t xml:space="preserve"> strain 21038. Culture from internal reference collection</w:t>
      </w:r>
    </w:p>
    <w:p w14:paraId="434DE56C" w14:textId="77777777" w:rsidR="00845A31" w:rsidRDefault="00845A31" w:rsidP="00845A31">
      <w:pPr>
        <w:rPr>
          <w:i/>
          <w:iCs/>
          <w:color w:val="000000"/>
        </w:rPr>
      </w:pPr>
      <w:r>
        <w:rPr>
          <w:color w:val="000000"/>
        </w:rPr>
        <w:t>&gt;TCAAGTCTATTTTGGAAAGCACCTAAATTCGCTCTTTGATCACTTACCATTCTAATAGCATTTTCTATTTTAGCAAGTGATGTATTAGCATCAACTGTAGTTGTAACATTAACAGGAGAATTAACTCCGCCTTGAGAAGGTGCTGTAGCAGGTGCTGGTTGTTGAGCTCCTTCCTGTTGAATACCCTCTTGAACAGGTGCAGCCTGAGCAGTTTGAGCTCCCTCACCAGAAAAAAGATTTGCTACATTAGCTGCATAAATATTTACAGCAATAGCTTCATCTTGGTTTGCTCCAACATGAACTCTTAGGGTCCAAGAAGCTTGAGATCCTGAAAGTGATGCTGGTGTGTTAATTTTTGCAGGCTGCATTCCAAGCTC</w:t>
      </w:r>
    </w:p>
    <w:p w14:paraId="1E672851" w14:textId="77777777" w:rsidR="00845A31" w:rsidRDefault="00845A31" w:rsidP="00845A31">
      <w:pPr>
        <w:rPr>
          <w:color w:val="000000"/>
        </w:rPr>
      </w:pPr>
      <w:r>
        <w:rPr>
          <w:i/>
          <w:iCs/>
          <w:color w:val="000000"/>
        </w:rPr>
        <w:t>Borrelia burgdorferi</w:t>
      </w:r>
      <w:r>
        <w:rPr>
          <w:color w:val="000000"/>
        </w:rPr>
        <w:t xml:space="preserve"> strain B31_NRZ. GenBank accession CP019767.1; 147835-148211</w:t>
      </w:r>
    </w:p>
    <w:p w14:paraId="76827B39" w14:textId="77777777" w:rsidR="00845A31" w:rsidRDefault="00845A31" w:rsidP="00845A31">
      <w:pPr>
        <w:rPr>
          <w:color w:val="000000"/>
        </w:rPr>
      </w:pPr>
      <w:r>
        <w:rPr>
          <w:color w:val="000000"/>
        </w:rPr>
        <w:t>&gt;TCAAGTCTATTTTGGAAAGCACCTAAATTTGCCCTTTGATCACTTATCATTCTAATAGCATTTTCAATTTTAGCAAGTGATGTATTAGCATCAACTGTAGTTGTAACATTAACAGGAGAATTAACTCCGCCTTGAGAAGGTGCTGTAGCAGGTGCTGGCTGTTGAGCTCCTTCCTGTTGAACACCCTCTTGAACCGGTGCAGCCTGAGCAGTTTGAGCTCCCTCACCAGAGAAAAGATTTGCAACATTAGCTGCATAAATATTTACAGCAATAGCTTCATCTTGGTTTGCTCCAACATGAACTCTTAAAGTCCAAGACGCTTGAGACCCTGAAAGTGATGCTGGTGTGTTAATTTTTGCAGGCTGCATTCCAAGCTC</w:t>
      </w:r>
    </w:p>
    <w:p w14:paraId="06BE24B5" w14:textId="77777777" w:rsidR="00845A31" w:rsidRDefault="00845A31" w:rsidP="00845A3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Borrelia miyamotoi</w:t>
      </w:r>
      <w:r>
        <w:rPr>
          <w:rFonts w:ascii="Times New Roman" w:hAnsi="Times New Roman" w:cs="Times New Roman"/>
        </w:rPr>
        <w:t xml:space="preserve"> strain RI13-2395. Culture from internal reference collection</w:t>
      </w:r>
    </w:p>
    <w:p w14:paraId="4792F5EA" w14:textId="77777777" w:rsidR="00845A31" w:rsidRDefault="00845A31" w:rsidP="00845A3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TCAAGTCTATTTTGGAAAGCACCAAGATTTGCTCTTTGATCAGTTACCATTCTAATAGCATCTTCGATCTTTGAAAGTGACATATTAGCATCAATAGCAGTTGTAACATTAATTGGAGAATTAACTCCACCTTGAACTGGAGCGGCTGCTGGAGCTGGAGCTGCTTGAACTCCCTCCTGTTGTGCTCCCTCTTGAGCTGGAGCGGCTTGAGCACCTTCTCCATTAAAAAGATTTGCAACATTAGCTGCATAAATATTGACAGCAATTGCTTCATCCTGATTTGCACCCACATGTACTCTCAATGTCCATGAAGCTTGTGTTCCAGCTAATGATGCTGGTGTGTTAATTTTTGCAGGCTGCATTCCAAGCTC</w:t>
      </w:r>
    </w:p>
    <w:p w14:paraId="6BF0FAC1" w14:textId="77777777" w:rsidR="00845A31" w:rsidRDefault="00845A31" w:rsidP="00845A31">
      <w:pPr>
        <w:pStyle w:val="NoSpacing"/>
        <w:rPr>
          <w:rFonts w:ascii="Times New Roman" w:hAnsi="Times New Roman" w:cs="Times New Roman"/>
        </w:rPr>
      </w:pPr>
    </w:p>
    <w:p w14:paraId="16D0BBC5" w14:textId="77777777" w:rsidR="00845A31" w:rsidRDefault="00845A31" w:rsidP="00845A3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Borrelia mayonii</w:t>
      </w:r>
      <w:r>
        <w:rPr>
          <w:rFonts w:ascii="Times New Roman" w:hAnsi="Times New Roman" w:cs="Times New Roman"/>
        </w:rPr>
        <w:t xml:space="preserve"> strain MN14-1420. </w:t>
      </w:r>
      <w:r>
        <w:rPr>
          <w:rFonts w:ascii="Times New Roman" w:eastAsia="Times New Roman" w:hAnsi="Times New Roman" w:cs="Times New Roman"/>
          <w:color w:val="000000"/>
        </w:rPr>
        <w:t xml:space="preserve">GenBank accession </w:t>
      </w:r>
      <w:r>
        <w:rPr>
          <w:rFonts w:ascii="Times New Roman" w:hAnsi="Times New Roman" w:cs="Times New Roman"/>
        </w:rPr>
        <w:t xml:space="preserve">CP015780.1:148946-149322 </w:t>
      </w:r>
    </w:p>
    <w:p w14:paraId="60C03F91" w14:textId="77777777" w:rsidR="00845A31" w:rsidRDefault="00845A31" w:rsidP="00845A3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TCAAGTCTATTTTGGAAAGCACCTAAATTTGCTCTTTGATCACTTATCATTCTAATAGCATTTTCTATTTTAGCAAGTGATGTATTAGCATCAACTGTAGTTGTAACATTAACAGGAGAATTAACTCCGCCTTGAGAAGGTGCTGTAGCAGGTGCTGGCTGTTGAGCTCCTTCCTGTTGAGCACCTTCTTGAACAGGCGCAACCTGAGCAGTTTGAGTTCCCTCACCAGAAAAAAGATTTGCAACATTAGCTGCATAAATATTTACAGCAATAGCTTCATCTTGATTTGCTCCAACATGAACTCTTAAGGTCCAAGAAGCTTGAGACCCTGAAAGTGATGATGGTGTGTTAATTTTTGCAGGCTGCATTCCAAGCTC</w:t>
      </w:r>
    </w:p>
    <w:p w14:paraId="4A53970F" w14:textId="77777777" w:rsidR="00845A31" w:rsidRDefault="00845A31" w:rsidP="00845A31">
      <w:pPr>
        <w:rPr>
          <w:color w:val="000000"/>
        </w:rPr>
      </w:pPr>
    </w:p>
    <w:p w14:paraId="03D6FE2F" w14:textId="77777777" w:rsidR="00845A31" w:rsidRDefault="00845A31" w:rsidP="00845A31">
      <w:pPr>
        <w:rPr>
          <w:color w:val="000000"/>
        </w:rPr>
      </w:pPr>
    </w:p>
    <w:p w14:paraId="69E1FB7B" w14:textId="77777777" w:rsidR="00845A31" w:rsidRDefault="00845A31" w:rsidP="00845A31">
      <w:pPr>
        <w:spacing w:line="480" w:lineRule="auto"/>
        <w:rPr>
          <w:b/>
          <w:color w:val="000000"/>
        </w:rPr>
      </w:pPr>
      <w:r>
        <w:rPr>
          <w:b/>
          <w:bCs/>
          <w:color w:val="000000"/>
        </w:rPr>
        <w:t>Supplemental Table 3.</w:t>
      </w:r>
      <w:r>
        <w:rPr>
          <w:b/>
          <w:color w:val="000000"/>
        </w:rPr>
        <w:t xml:space="preserve"> </w:t>
      </w:r>
      <w:r>
        <w:rPr>
          <w:bCs/>
          <w:i/>
          <w:iCs/>
          <w:color w:val="000000"/>
        </w:rPr>
        <w:t>Borrelia</w:t>
      </w:r>
      <w:r>
        <w:rPr>
          <w:bCs/>
          <w:color w:val="000000"/>
        </w:rPr>
        <w:t xml:space="preserve"> DNA reference sequences used in </w:t>
      </w:r>
      <w:r>
        <w:rPr>
          <w:bCs/>
          <w:i/>
          <w:iCs/>
          <w:color w:val="000000"/>
        </w:rPr>
        <w:t>flaB</w:t>
      </w:r>
      <w:r>
        <w:rPr>
          <w:bCs/>
          <w:color w:val="000000"/>
        </w:rPr>
        <w:t xml:space="preserve"> phylogenetic tree. Reference sequences were derived from GenBank or from our internal culture collection.</w:t>
      </w:r>
    </w:p>
    <w:p w14:paraId="1D79968C" w14:textId="77777777" w:rsidR="00845A31" w:rsidRDefault="00845A31" w:rsidP="00845A31">
      <w:pPr>
        <w:rPr>
          <w:color w:val="000000"/>
          <w:sz w:val="22"/>
          <w:szCs w:val="22"/>
        </w:rPr>
      </w:pPr>
    </w:p>
    <w:p w14:paraId="5C912BCF" w14:textId="77777777" w:rsidR="00845A31" w:rsidRDefault="00845A31" w:rsidP="00845A31">
      <w:pPr>
        <w:rPr>
          <w:color w:val="000000"/>
        </w:rPr>
      </w:pPr>
      <w:r>
        <w:rPr>
          <w:i/>
          <w:color w:val="000000"/>
        </w:rPr>
        <w:t>Borrelia andersonii</w:t>
      </w:r>
      <w:r>
        <w:rPr>
          <w:color w:val="000000"/>
        </w:rPr>
        <w:t>. GenBank accession D83764</w:t>
      </w:r>
    </w:p>
    <w:p w14:paraId="484A91D2" w14:textId="77777777" w:rsidR="00845A31" w:rsidRDefault="00845A31" w:rsidP="00845A31">
      <w:pPr>
        <w:rPr>
          <w:color w:val="000000"/>
        </w:rPr>
      </w:pPr>
      <w:r>
        <w:rPr>
          <w:color w:val="000000"/>
        </w:rPr>
        <w:t>&gt;CTAAATTCGCTCTTTGATCACTTACCATTCTAATAGCATTTTCTATTTTAGCAAGTGATGTATTAGCATCAACTGTAGTTGTAACATTAACAGGAGAATTAACTCCGCCTTGAGAAGGTGCTG</w:t>
      </w:r>
      <w:r>
        <w:rPr>
          <w:color w:val="000000"/>
        </w:rPr>
        <w:lastRenderedPageBreak/>
        <w:t>TAGCAGGTGCTGGTTGTTGAGCTCCTTCCTGTTGAATACCCTCTTGAACAGGTGCAGCCTGAGCAGTTTGAGCTCCCTCACCAGAAAAAAGATTTGCTACATTAGCTGCATAAATATTTACAGCAATAGCTTCATCTTGGTTTGCTCCAACATGAACTCTTAGGGTCCAAGAAGCTTGAGATCCTGAAAGTGATGCTGGTGTGTTAATTTTT</w:t>
      </w:r>
    </w:p>
    <w:p w14:paraId="6FC8F529" w14:textId="77777777" w:rsidR="00845A31" w:rsidRDefault="00845A31" w:rsidP="00845A31">
      <w:pPr>
        <w:rPr>
          <w:color w:val="000000"/>
        </w:rPr>
      </w:pPr>
    </w:p>
    <w:p w14:paraId="0B7217DD" w14:textId="77777777" w:rsidR="00845A31" w:rsidRDefault="00845A31" w:rsidP="00845A31">
      <w:pPr>
        <w:rPr>
          <w:color w:val="000000"/>
        </w:rPr>
      </w:pPr>
      <w:r>
        <w:rPr>
          <w:i/>
          <w:color w:val="000000"/>
        </w:rPr>
        <w:t>Borrelia andersonii</w:t>
      </w:r>
      <w:r>
        <w:rPr>
          <w:color w:val="000000"/>
        </w:rPr>
        <w:t xml:space="preserve"> strain 21038. Culture from internal reference collection</w:t>
      </w:r>
    </w:p>
    <w:p w14:paraId="330A3767" w14:textId="77777777" w:rsidR="00845A31" w:rsidRDefault="00845A31" w:rsidP="00845A31">
      <w:pPr>
        <w:rPr>
          <w:color w:val="000000"/>
        </w:rPr>
      </w:pPr>
      <w:r>
        <w:rPr>
          <w:color w:val="000000"/>
        </w:rPr>
        <w:t>&gt;CTAAATTCGCTCTTTGATCACTTACCATTCTAATAGCATTTTCTATTTTAGCAAGTGATGTATTAGCATCAACTGTAGTTGTAACATTAACAGGAGAATTAACTCCGCCTTGAGAAGGTGCTGTAGCAGGTGCTGGTTGTTGAGCTCCTTCCTGTTGAATACCCTCTTGAACAGGTGCAGCCTGAGCAGTTTGAGCTCCCTCACCAGAAAAAAGATTTGCTACATTAGCTGCATAAATATTTACAGCAATAGCTTCATCTTGGTTTGCTCCAACATGAACTCTTAGGGTCCAAGAAGCTTGAGATCCTGAAAGTGATGCTGGTGTGTTAATTTTT</w:t>
      </w:r>
    </w:p>
    <w:p w14:paraId="29FC3426" w14:textId="77777777" w:rsidR="00845A31" w:rsidRDefault="00845A31" w:rsidP="00845A31">
      <w:pPr>
        <w:rPr>
          <w:color w:val="000000"/>
        </w:rPr>
      </w:pPr>
    </w:p>
    <w:p w14:paraId="4B696574" w14:textId="77777777" w:rsidR="00845A31" w:rsidRDefault="00845A31" w:rsidP="00845A31">
      <w:pPr>
        <w:rPr>
          <w:color w:val="000000"/>
        </w:rPr>
      </w:pPr>
      <w:r>
        <w:rPr>
          <w:i/>
          <w:color w:val="000000"/>
        </w:rPr>
        <w:t xml:space="preserve">Borrelia </w:t>
      </w:r>
      <w:r>
        <w:rPr>
          <w:i/>
          <w:iCs/>
          <w:color w:val="000000"/>
        </w:rPr>
        <w:t xml:space="preserve">bissettiae </w:t>
      </w:r>
      <w:r>
        <w:rPr>
          <w:color w:val="000000"/>
        </w:rPr>
        <w:t>strain DN127. Culture from internal reference collection</w:t>
      </w:r>
    </w:p>
    <w:p w14:paraId="2565F034" w14:textId="77777777" w:rsidR="00845A31" w:rsidRDefault="00845A31" w:rsidP="00845A31">
      <w:pPr>
        <w:rPr>
          <w:color w:val="000000"/>
        </w:rPr>
      </w:pPr>
      <w:r>
        <w:rPr>
          <w:color w:val="000000"/>
        </w:rPr>
        <w:t>CCAAATTTGCTCTTTGATCACTTACCATTCTAATAGCATTTTCTATTTTAGCAAGTGATGTATTAGCATCAACTGTGGTTGTAACATTAACAGGAGAATTAACTCCACCCTGAGAAGGCGCTGTAGCAGGTGCTGGCTGTTGAGCTCCTTCTTGCTGAACACCTTCTTGAACAGGTGCAGCCTGAGCAGTTTGAGCTCCCTCACCAGAGAAAAGATTTGCGACATTAGCTGCATAAATATTTACAGCAATAGCTTCATCTTGGTTTGCTCCAACATGAACTCTTAAGGTCCAAGAAGCCTGAGACCCTGAAAGTGATGCTGGTGTGTTAATTTTT</w:t>
      </w:r>
    </w:p>
    <w:p w14:paraId="52BCC54B" w14:textId="77777777" w:rsidR="00845A31" w:rsidRDefault="00845A31" w:rsidP="00845A31">
      <w:pPr>
        <w:rPr>
          <w:color w:val="000000"/>
        </w:rPr>
      </w:pPr>
    </w:p>
    <w:p w14:paraId="2EE9B63F" w14:textId="77777777" w:rsidR="00845A31" w:rsidRDefault="00845A31" w:rsidP="00845A31">
      <w:pPr>
        <w:rPr>
          <w:color w:val="000000"/>
        </w:rPr>
      </w:pPr>
      <w:r>
        <w:rPr>
          <w:i/>
          <w:color w:val="000000"/>
        </w:rPr>
        <w:t>Borrelia burgdorferi</w:t>
      </w:r>
      <w:r>
        <w:rPr>
          <w:color w:val="000000"/>
        </w:rPr>
        <w:t xml:space="preserve"> strain B31_NRZ. GenBank accession CP019767</w:t>
      </w:r>
      <w:r>
        <w:rPr>
          <w:color w:val="000000"/>
        </w:rPr>
        <w:tab/>
        <w:t>.</w:t>
      </w:r>
    </w:p>
    <w:p w14:paraId="57016D38" w14:textId="77777777" w:rsidR="00845A31" w:rsidRDefault="00845A31" w:rsidP="00845A31">
      <w:pPr>
        <w:rPr>
          <w:color w:val="000000"/>
        </w:rPr>
      </w:pPr>
      <w:r>
        <w:rPr>
          <w:color w:val="000000"/>
        </w:rPr>
        <w:t>&gt;CTAAATTTGCCCTTTGATCACTTATCATTCTAATAGCATTTTCAATTTTAGCAAGTGATGTATTAGCATCAACTGTAGTTGTAACATTAACAGGAGAATTAACTCCGCCTTGAGAAGGTGCTGTAGCAGGTGCTGGCTGTTGAGCTCCTTCCTGTTGAACACCCTCTTGAACCGGTGCAGCCTGAGCAGTTTGAGCTCCCTCACCAGAGAAAAGATTTGCAACATTAGCTGCATAAATATTTACAGCAATAGCTTCATCTTGGTTTGCTCCAACATGAACTCTTAAAGTCCAAGACGCTTGAGACCCTGAAAGTGATGCTGGTGTGTTAATTTTT</w:t>
      </w:r>
    </w:p>
    <w:p w14:paraId="6CC7F17B" w14:textId="77777777" w:rsidR="00845A31" w:rsidRDefault="00845A31" w:rsidP="00845A31">
      <w:pPr>
        <w:rPr>
          <w:color w:val="000000"/>
        </w:rPr>
      </w:pPr>
    </w:p>
    <w:p w14:paraId="4D87EA5A" w14:textId="77777777" w:rsidR="00845A31" w:rsidRDefault="00845A31" w:rsidP="00845A31">
      <w:pPr>
        <w:rPr>
          <w:color w:val="000000"/>
        </w:rPr>
      </w:pPr>
      <w:r>
        <w:rPr>
          <w:i/>
          <w:color w:val="000000"/>
        </w:rPr>
        <w:t>Borrelia burgdorferi</w:t>
      </w:r>
      <w:r>
        <w:rPr>
          <w:color w:val="000000"/>
        </w:rPr>
        <w:t xml:space="preserve"> strain CA6. Culture from internal reference collection</w:t>
      </w:r>
    </w:p>
    <w:p w14:paraId="72366379" w14:textId="77777777" w:rsidR="00845A31" w:rsidRDefault="00845A31" w:rsidP="00845A31">
      <w:pPr>
        <w:rPr>
          <w:color w:val="000000"/>
        </w:rPr>
      </w:pPr>
      <w:r>
        <w:rPr>
          <w:color w:val="000000"/>
        </w:rPr>
        <w:t>&gt;CTAAATTTGCCCTTTGATCACTTATCATTCTAATAGCATTTTCAATTTTAGCAAGTGATGTATTAGCATCAACTGTAGTTGTAACATTAACAGGAGAATTAACTCCGCCTTGAGAAGGTGCTGTAGCAGGTGCTGGCTGTTGAGCTCCTTCCTGTTGAACACCCTCTTGAACCGGTGCAGCCTGAGCAGTTTGAGCTCCCTCACCAGAGAAAAGATTTGCAACATTAGCTGCATAAATATTTACAGCAATAGCTTCATCTTGGTTTGCTCCAACATGAACTCTTAAAGTCCAAGACGCTTGAGACCCTGAAAGTGATGCTGGTGTGTTAATTTTT</w:t>
      </w:r>
    </w:p>
    <w:p w14:paraId="2B92FE90" w14:textId="77777777" w:rsidR="00845A31" w:rsidRDefault="00845A31" w:rsidP="00845A31">
      <w:pPr>
        <w:rPr>
          <w:color w:val="000000"/>
        </w:rPr>
      </w:pPr>
    </w:p>
    <w:p w14:paraId="413C997A" w14:textId="77777777" w:rsidR="00845A31" w:rsidRDefault="00845A31" w:rsidP="00845A31">
      <w:pPr>
        <w:rPr>
          <w:color w:val="000000"/>
        </w:rPr>
      </w:pPr>
      <w:r>
        <w:rPr>
          <w:i/>
          <w:color w:val="000000"/>
        </w:rPr>
        <w:t xml:space="preserve">Borrelia burgdorferi </w:t>
      </w:r>
      <w:r>
        <w:rPr>
          <w:iCs/>
          <w:color w:val="000000"/>
        </w:rPr>
        <w:t xml:space="preserve">strain </w:t>
      </w:r>
      <w:r>
        <w:rPr>
          <w:color w:val="000000"/>
        </w:rPr>
        <w:t>MM1. GenBank accession CP031412.</w:t>
      </w:r>
    </w:p>
    <w:p w14:paraId="4CD8BBE1" w14:textId="77777777" w:rsidR="00845A31" w:rsidRDefault="00845A31" w:rsidP="00845A31">
      <w:pPr>
        <w:rPr>
          <w:color w:val="000000"/>
        </w:rPr>
      </w:pPr>
      <w:r>
        <w:rPr>
          <w:color w:val="000000"/>
        </w:rPr>
        <w:t>&gt;CTAAATTTGCCCTTTGATCACTTATCATTCTAATAGCATTTTCAATTTTAGCAAGTGATGTATTGGCATCAACTGTAGTTGTAACATTAACAGGAGAATTAACTCCGCCTTGAGAAGGTGCTGTAGCAGGTGCTGGCTGTTGAGCTCCTTCCTGTTGAACACCCTCTTGAACCGGTGCAGCCTGAGCAGTTTGAGCTCCCTCACCAGAAAAAAGATTTGCAACATTAGCTGCATAAATATTTACAGCAATAGCTTCATCTTGGTTTGCTCCAACATGAACTCTTAAAGTCCAAGACGCTTGAGACCCTGAAAGTGATGCTGGTGTGTTGATTTTT</w:t>
      </w:r>
    </w:p>
    <w:p w14:paraId="31AC896C" w14:textId="77777777" w:rsidR="00845A31" w:rsidRDefault="00845A31" w:rsidP="00845A31">
      <w:pPr>
        <w:rPr>
          <w:color w:val="000000"/>
        </w:rPr>
      </w:pPr>
    </w:p>
    <w:p w14:paraId="4320B02D" w14:textId="77777777" w:rsidR="00845A31" w:rsidRDefault="00845A31" w:rsidP="00845A31">
      <w:pPr>
        <w:rPr>
          <w:color w:val="000000"/>
        </w:rPr>
      </w:pPr>
      <w:r>
        <w:rPr>
          <w:i/>
          <w:color w:val="000000"/>
        </w:rPr>
        <w:t>Borrelia burgdorferi</w:t>
      </w:r>
      <w:r>
        <w:rPr>
          <w:color w:val="000000"/>
        </w:rPr>
        <w:t xml:space="preserve"> strain N40. GenBank accession CP002228</w:t>
      </w:r>
    </w:p>
    <w:p w14:paraId="5813942D" w14:textId="77777777" w:rsidR="00845A31" w:rsidRDefault="00845A31" w:rsidP="00845A31">
      <w:pPr>
        <w:rPr>
          <w:color w:val="000000"/>
        </w:rPr>
      </w:pPr>
      <w:r>
        <w:rPr>
          <w:color w:val="000000"/>
        </w:rPr>
        <w:t>&gt;CTAAATTTGCCCTTTGATCACTTATCATTCTAATAGCATTTTCAATTTTAGCAAGTGATGTATTAGCATCAACTGTAGTTGTAACATTAACAGGAGAATTAACTCCGCCTTGAGAAGGTGCTGTAGCAGGTGCTGGCTGTTGAGCTCCTTCCTGTTGAACACCCTCTTGAACCGGTGCAGCCTGAGCAGTTTGAGCTCCCTCACCAGAAAAAAGATTTGCAACATTAGCTGCATAAATATTTACAGCAATAGCTTCATCTTGGTTTGCTCCAACATGAACTCTTAAAGTCCAAGACGCTTGAGACCCTGAAAGTGATGCTGGTGTGTTAATTTTT</w:t>
      </w:r>
    </w:p>
    <w:p w14:paraId="0228566C" w14:textId="77777777" w:rsidR="00845A31" w:rsidRDefault="00845A31" w:rsidP="00845A31">
      <w:pPr>
        <w:rPr>
          <w:color w:val="000000"/>
        </w:rPr>
      </w:pPr>
    </w:p>
    <w:p w14:paraId="60881911" w14:textId="77777777" w:rsidR="00845A31" w:rsidRDefault="00845A31" w:rsidP="00845A31">
      <w:pPr>
        <w:rPr>
          <w:color w:val="000000"/>
        </w:rPr>
      </w:pPr>
      <w:r>
        <w:rPr>
          <w:i/>
          <w:color w:val="000000"/>
        </w:rPr>
        <w:t>Borrelia mayonii</w:t>
      </w:r>
      <w:r>
        <w:rPr>
          <w:color w:val="000000"/>
        </w:rPr>
        <w:t xml:space="preserve"> strain MN 14-1420. Culture from CDC reference collection</w:t>
      </w:r>
    </w:p>
    <w:p w14:paraId="603684FB" w14:textId="77777777" w:rsidR="00845A31" w:rsidRDefault="00845A31" w:rsidP="00845A31">
      <w:pPr>
        <w:rPr>
          <w:color w:val="000000"/>
        </w:rPr>
      </w:pPr>
      <w:r>
        <w:rPr>
          <w:color w:val="000000"/>
        </w:rPr>
        <w:t>&gt;CTAAATTTGCTCTTTGATCACTTATCATTCTAATAGCATTTTCTATTTTAGCAAGTGATGTATTAGCATCAACTGTAGTTGTAACATTAACAGGAGAATTAACTCCGCCTTGAGAAGGTGCTGTAGCAGGTGCTGGCTGTTGAGCTCCTTCCTGTTGAGCACCTTCTTGAACAGGCGCAACCTGAGCAGTTTGAGTTCCCTCACCAGAAAAAAGATTTGCAACATTAGCTGCATAAATATTTACAGCAATAGCTTCATCTTGATTTGCTCCAACATGAACTCTTAAGGTCCAAGAAGCTTGAGACCCTGAAAGTGATGATGGTGTGTTAATTTTT</w:t>
      </w:r>
    </w:p>
    <w:p w14:paraId="26987FEE" w14:textId="77777777" w:rsidR="00845A31" w:rsidRDefault="00845A31" w:rsidP="00845A31">
      <w:pPr>
        <w:rPr>
          <w:color w:val="000000"/>
        </w:rPr>
      </w:pPr>
    </w:p>
    <w:p w14:paraId="437092C5" w14:textId="77777777" w:rsidR="00845A31" w:rsidRDefault="00845A31" w:rsidP="00845A31">
      <w:pPr>
        <w:rPr>
          <w:color w:val="000000"/>
        </w:rPr>
      </w:pPr>
      <w:r>
        <w:rPr>
          <w:i/>
          <w:color w:val="000000"/>
        </w:rPr>
        <w:t>Borrelia mayonii</w:t>
      </w:r>
      <w:r>
        <w:rPr>
          <w:color w:val="000000"/>
        </w:rPr>
        <w:t xml:space="preserve"> strain MN14-1539. GenBank accession CP015796</w:t>
      </w:r>
    </w:p>
    <w:p w14:paraId="50BB6A14" w14:textId="77777777" w:rsidR="00845A31" w:rsidRDefault="00845A31" w:rsidP="00845A31">
      <w:pPr>
        <w:rPr>
          <w:color w:val="000000"/>
        </w:rPr>
      </w:pPr>
      <w:r>
        <w:rPr>
          <w:color w:val="000000"/>
        </w:rPr>
        <w:t>&gt;CTAAATTTGCTCTTTGATCACTTATCATTCTAATAGCATTTTCTATTTTAGCAAGTGATGTATTAGCATCAACTGTAGTTGTAACATTAACAGGAGAATTAACTCCGCCTTGAGAAGGTGCTGTAGCAGGTGCTGGCTGTTGAGCTCCTTCCTGTTGAGCACCTTCTTGAACAGGCGCAACCTGAGCAGTTTGAGTTCCCTCACCAGAAAAAAGATTTGCAACATTAGCTGCATAAATATTTACAGCAATAGCTTCATCTTGATTTGCTCCAACATGAACTCTTAAGGTCCAAGAAGCTTGAGACCCTGAAAGTGATGATGGTGTGTTAATTTTT</w:t>
      </w:r>
    </w:p>
    <w:p w14:paraId="40E16B4A" w14:textId="77777777" w:rsidR="00845A31" w:rsidRDefault="00845A31" w:rsidP="00845A31">
      <w:pPr>
        <w:rPr>
          <w:color w:val="000000"/>
        </w:rPr>
      </w:pPr>
    </w:p>
    <w:p w14:paraId="22DDD08C" w14:textId="77777777" w:rsidR="00845A31" w:rsidRDefault="00845A31" w:rsidP="00845A31">
      <w:pPr>
        <w:rPr>
          <w:color w:val="000000"/>
        </w:rPr>
      </w:pPr>
      <w:r>
        <w:rPr>
          <w:i/>
          <w:color w:val="000000"/>
        </w:rPr>
        <w:t>Borrelia miyamotoi</w:t>
      </w:r>
      <w:r>
        <w:rPr>
          <w:color w:val="000000"/>
        </w:rPr>
        <w:t xml:space="preserve"> strain CT13-2396. GenBank accession CP017126.</w:t>
      </w:r>
    </w:p>
    <w:p w14:paraId="32965C75" w14:textId="77777777" w:rsidR="00845A31" w:rsidRDefault="00845A31" w:rsidP="00845A31">
      <w:pPr>
        <w:rPr>
          <w:color w:val="000000"/>
        </w:rPr>
      </w:pPr>
      <w:r>
        <w:rPr>
          <w:color w:val="000000"/>
        </w:rPr>
        <w:t>&gt;CAAGATTTGCTCTTTGATCAGTTACCATTCTAATAGCATCTTCGATCTTTGAAAGTGACATATTAGCATCAATAGCAGTTGTAACATTAATTGGAGAATTAACTCCACCTTGAACTGGAGCGGCTGCTGGAGCTGGAGCTGCTTGAACTCCCTCCTGTTGTGCTCCCTCTTGAGCTGGAGCGGCTTGAGCACCTTCTCCATTAAAAAGATTTGCAACATTAGCTGCATAAATATTGACAGCAATTGCTTCATCCTGATTTGCACCCACATGTACTCTCAATGTCCATGAAGCTTGTGTTCCAGCTAATGATGCTGGTGTGTTAATTTTT</w:t>
      </w:r>
    </w:p>
    <w:p w14:paraId="4D65C6ED" w14:textId="77777777" w:rsidR="00845A31" w:rsidRDefault="00845A31" w:rsidP="00845A31">
      <w:pPr>
        <w:rPr>
          <w:color w:val="000000"/>
        </w:rPr>
      </w:pPr>
    </w:p>
    <w:p w14:paraId="548D4471" w14:textId="77777777" w:rsidR="00845A31" w:rsidRDefault="00845A31" w:rsidP="00845A31">
      <w:pPr>
        <w:rPr>
          <w:color w:val="000000"/>
        </w:rPr>
      </w:pPr>
      <w:r>
        <w:rPr>
          <w:i/>
          <w:color w:val="000000"/>
        </w:rPr>
        <w:t>Borrelia miyamotoi</w:t>
      </w:r>
      <w:r>
        <w:rPr>
          <w:color w:val="000000"/>
        </w:rPr>
        <w:t xml:space="preserve"> strain HT31. Culture from internal reference collection</w:t>
      </w:r>
    </w:p>
    <w:p w14:paraId="4A8794CB" w14:textId="77777777" w:rsidR="00845A31" w:rsidRDefault="00845A31" w:rsidP="00845A31">
      <w:pPr>
        <w:rPr>
          <w:color w:val="000000"/>
        </w:rPr>
      </w:pPr>
      <w:r>
        <w:rPr>
          <w:color w:val="000000"/>
        </w:rPr>
        <w:t>&gt;CAAGATTTGCTCTTTGATCAGTTACCATTCTAATAGCATCTTCGATCTTTGAAAGTGACATATTAGCATCAATAGCAGTTGTAACATTAATTGGAGAATTAACTCCACCTTGCACTGGAGCGGCTGCTGGAGCTGGAACTGCTTGAACTCCCTCCTGTTGTGCTCCCTCTTGAGCTGGAGCTGCTTGAGCACCTTCTCCATTAAAAAGATTTGCAACATTAGCTGCATAAATATTGACAGCAATTGCTTCATCCTGATTTGCACCTACATGCACTCTCAATGTCCATGAAGCTTGTGATCCAGCCAATGATGCTGGTGTGTTAATTTTT</w:t>
      </w:r>
    </w:p>
    <w:p w14:paraId="4E63FF3F" w14:textId="77777777" w:rsidR="00845A31" w:rsidRDefault="00845A31" w:rsidP="00845A31">
      <w:pPr>
        <w:rPr>
          <w:color w:val="000000"/>
        </w:rPr>
      </w:pPr>
    </w:p>
    <w:p w14:paraId="6D43E302" w14:textId="77777777" w:rsidR="00845A31" w:rsidRDefault="00845A31" w:rsidP="00845A31">
      <w:pPr>
        <w:rPr>
          <w:color w:val="000000"/>
        </w:rPr>
      </w:pPr>
      <w:r>
        <w:rPr>
          <w:i/>
          <w:color w:val="000000"/>
        </w:rPr>
        <w:t>Borrelia miyamotoi</w:t>
      </w:r>
      <w:r>
        <w:rPr>
          <w:color w:val="000000"/>
        </w:rPr>
        <w:t xml:space="preserve"> strain RI13-2395. Culture from internal reference collection</w:t>
      </w:r>
    </w:p>
    <w:p w14:paraId="6068BCBC" w14:textId="77777777" w:rsidR="00845A31" w:rsidRDefault="00845A31" w:rsidP="00845A31">
      <w:pPr>
        <w:rPr>
          <w:color w:val="000000"/>
        </w:rPr>
      </w:pPr>
      <w:r>
        <w:rPr>
          <w:color w:val="000000"/>
        </w:rPr>
        <w:t>&gt;CAAGATTTGCTCTTTGATCAGTTACCATTCTAATAGCATCTTCGATCTTTGAAAGTGACATATTAGCATCAATAGCAGTTGTAACATTAATTGGAGAATTAACTCCACCTTGAACTGGAGCGGCTGCTGGAGCTGGAGCTGCTTGAACTCCCTCCTGTTGTGCTCCCTCTTGAGCTGGAGCGGCTTGAGCACCTTCTCCATTAAAAAGATTTGCAACATTAGCTGCATAAATATTGACAGCAATTGCTTCATCCTGATTTGCACCCACATGTACTCTCAATGTCCATGAAGCTTGTGTTCCAGCTAATGATGCTGGTGTGTTAATTTTT</w:t>
      </w:r>
    </w:p>
    <w:p w14:paraId="2D1D5FA0" w14:textId="77777777" w:rsidR="00845A31" w:rsidRDefault="00845A31" w:rsidP="00845A31">
      <w:pPr>
        <w:rPr>
          <w:color w:val="000000"/>
        </w:rPr>
      </w:pPr>
    </w:p>
    <w:p w14:paraId="5AEA431B" w14:textId="77777777" w:rsidR="00845A31" w:rsidRDefault="00845A31" w:rsidP="00845A31">
      <w:pPr>
        <w:rPr>
          <w:rFonts w:eastAsiaTheme="minorHAnsi"/>
          <w:lang w:val="en"/>
        </w:rPr>
      </w:pPr>
      <w:r>
        <w:rPr>
          <w:i/>
          <w:iCs/>
          <w:lang w:val="en"/>
        </w:rPr>
        <w:t>Borrelia miyamotoi</w:t>
      </w:r>
      <w:r>
        <w:rPr>
          <w:lang w:val="en"/>
        </w:rPr>
        <w:t xml:space="preserve"> strain CA17-2241. GenBank accession CP021872 &gt;CAAGATTTGCTCTTTGATCAGTTACCATTCTAATAGCATCTTCGATCTTTGAAAGTGACATATTGGCATCAATAGCAGTTGTAACATTAATTGGAGAATTAACTCCACCACCTTGAACTGGAGCGGCAGCTGGAGCTGGAACTGCTTGAACTCCCTCCTGTTGTGCTCCCTCTTGAGCTGGAGCGGCTTGAGCACCTTCTCCATTAAAAAGATTTGCAACATTAGCTGCATAAATATTGACAGCAATTGCTTCATCCTGATTTGCACCCACATGTACTCTCAATGTCCATGAAGCTTGTGTTCCAGCTAATGATGCTGGTGTGTTAATTTTT</w:t>
      </w:r>
    </w:p>
    <w:p w14:paraId="681D55AC" w14:textId="77777777" w:rsidR="00845A31" w:rsidRDefault="00845A31" w:rsidP="00845A31">
      <w:pPr>
        <w:rPr>
          <w:lang w:val="en"/>
        </w:rPr>
      </w:pPr>
    </w:p>
    <w:p w14:paraId="486C92C8" w14:textId="77777777" w:rsidR="00845A31" w:rsidRDefault="00845A31" w:rsidP="00845A31">
      <w:pPr>
        <w:rPr>
          <w:lang w:val="en"/>
        </w:rPr>
      </w:pPr>
    </w:p>
    <w:tbl>
      <w:tblPr>
        <w:tblW w:w="10440" w:type="dxa"/>
        <w:tblInd w:w="-90" w:type="dxa"/>
        <w:tblLook w:val="04A0" w:firstRow="1" w:lastRow="0" w:firstColumn="1" w:lastColumn="0" w:noHBand="0" w:noVBand="1"/>
      </w:tblPr>
      <w:tblGrid>
        <w:gridCol w:w="1132"/>
        <w:gridCol w:w="625"/>
        <w:gridCol w:w="113"/>
        <w:gridCol w:w="1428"/>
        <w:gridCol w:w="6536"/>
        <w:gridCol w:w="1106"/>
        <w:gridCol w:w="270"/>
      </w:tblGrid>
      <w:tr w:rsidR="00845A31" w14:paraId="4883BE91" w14:textId="77777777" w:rsidTr="007E3B2C">
        <w:trPr>
          <w:gridAfter w:val="1"/>
          <w:wAfter w:w="270" w:type="dxa"/>
          <w:trHeight w:val="300"/>
        </w:trPr>
        <w:tc>
          <w:tcPr>
            <w:tcW w:w="10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7E0B2" w14:textId="77777777" w:rsidR="00845A31" w:rsidRDefault="00845A31" w:rsidP="007E3B2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Supplemental Table 4. </w:t>
            </w:r>
            <w:r>
              <w:rPr>
                <w:bCs/>
                <w:color w:val="000000"/>
              </w:rPr>
              <w:t xml:space="preserve">Primers used for the MPAS assay. </w:t>
            </w:r>
          </w:p>
        </w:tc>
      </w:tr>
      <w:tr w:rsidR="00845A31" w14:paraId="560836AB" w14:textId="77777777" w:rsidTr="007E3B2C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29978" w14:textId="77777777" w:rsidR="00845A31" w:rsidRDefault="00845A31" w:rsidP="007E3B2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Organism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64D70" w14:textId="77777777" w:rsidR="00845A31" w:rsidRDefault="00845A31" w:rsidP="007E3B2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5880B" w14:textId="77777777" w:rsidR="00845A31" w:rsidRDefault="00845A31" w:rsidP="007E3B2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Primer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8108D7" w14:textId="77777777" w:rsidR="00845A31" w:rsidRDefault="00845A31" w:rsidP="007E3B2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Sequence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D057D" w14:textId="77777777" w:rsidR="00845A31" w:rsidRDefault="00845A31" w:rsidP="007E3B2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Concentration</w:t>
            </w:r>
          </w:p>
        </w:tc>
      </w:tr>
      <w:tr w:rsidR="00845A31" w14:paraId="3880626B" w14:textId="77777777" w:rsidTr="007E3B2C">
        <w:trPr>
          <w:trHeight w:val="300"/>
        </w:trPr>
        <w:tc>
          <w:tcPr>
            <w:tcW w:w="1132" w:type="dxa"/>
            <w:noWrap/>
            <w:vAlign w:val="bottom"/>
            <w:hideMark/>
          </w:tcPr>
          <w:p w14:paraId="1426290C" w14:textId="77777777" w:rsidR="00845A31" w:rsidRDefault="00845A31" w:rsidP="007E3B2C">
            <w:pPr>
              <w:rPr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Anaplasma</w:t>
            </w:r>
            <w:r>
              <w:rPr>
                <w:color w:val="000000"/>
                <w:sz w:val="16"/>
                <w:szCs w:val="16"/>
              </w:rPr>
              <w:t xml:space="preserve"> spp.</w:t>
            </w:r>
          </w:p>
        </w:tc>
        <w:tc>
          <w:tcPr>
            <w:tcW w:w="585" w:type="dxa"/>
            <w:noWrap/>
            <w:vAlign w:val="bottom"/>
            <w:hideMark/>
          </w:tcPr>
          <w:p w14:paraId="17016C8E" w14:textId="77777777" w:rsidR="00845A31" w:rsidRDefault="00845A31" w:rsidP="007E3B2C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groEL</w:t>
            </w:r>
          </w:p>
        </w:tc>
        <w:tc>
          <w:tcPr>
            <w:tcW w:w="1432" w:type="dxa"/>
            <w:gridSpan w:val="2"/>
            <w:noWrap/>
            <w:vAlign w:val="bottom"/>
            <w:hideMark/>
          </w:tcPr>
          <w:p w14:paraId="2CAE4A18" w14:textId="77777777" w:rsidR="00845A31" w:rsidRDefault="00845A31" w:rsidP="007E3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859_Esp-F</w:t>
            </w:r>
          </w:p>
        </w:tc>
        <w:tc>
          <w:tcPr>
            <w:tcW w:w="5915" w:type="dxa"/>
            <w:noWrap/>
            <w:vAlign w:val="bottom"/>
            <w:hideMark/>
          </w:tcPr>
          <w:p w14:paraId="355D51A3" w14:textId="77777777" w:rsidR="00845A31" w:rsidRDefault="00845A31" w:rsidP="007E3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TCGTCGGCAGCGTCAGATGTGTATAAGAGACAGTACTCAGAGTGCTTCTCAATGT</w:t>
            </w:r>
          </w:p>
        </w:tc>
        <w:tc>
          <w:tcPr>
            <w:tcW w:w="1376" w:type="dxa"/>
            <w:gridSpan w:val="2"/>
            <w:noWrap/>
            <w:vAlign w:val="bottom"/>
            <w:hideMark/>
          </w:tcPr>
          <w:p w14:paraId="5811A8AA" w14:textId="77777777" w:rsidR="00845A31" w:rsidRDefault="00845A31" w:rsidP="007E3B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nM</w:t>
            </w:r>
          </w:p>
        </w:tc>
      </w:tr>
      <w:tr w:rsidR="00845A31" w14:paraId="2BEC0223" w14:textId="77777777" w:rsidTr="007E3B2C">
        <w:trPr>
          <w:trHeight w:val="300"/>
        </w:trPr>
        <w:tc>
          <w:tcPr>
            <w:tcW w:w="1132" w:type="dxa"/>
            <w:noWrap/>
            <w:vAlign w:val="bottom"/>
            <w:hideMark/>
          </w:tcPr>
          <w:p w14:paraId="304C627D" w14:textId="77777777" w:rsidR="00845A31" w:rsidRDefault="00845A31" w:rsidP="007E3B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noWrap/>
            <w:vAlign w:val="bottom"/>
            <w:hideMark/>
          </w:tcPr>
          <w:p w14:paraId="7D6B110D" w14:textId="77777777" w:rsidR="00845A31" w:rsidRDefault="00845A31" w:rsidP="007E3B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2"/>
            <w:noWrap/>
            <w:vAlign w:val="bottom"/>
            <w:hideMark/>
          </w:tcPr>
          <w:p w14:paraId="0F7A100B" w14:textId="77777777" w:rsidR="00845A31" w:rsidRDefault="00845A31" w:rsidP="007E3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860_Esp-R</w:t>
            </w:r>
          </w:p>
        </w:tc>
        <w:tc>
          <w:tcPr>
            <w:tcW w:w="5915" w:type="dxa"/>
            <w:noWrap/>
            <w:vAlign w:val="bottom"/>
            <w:hideMark/>
          </w:tcPr>
          <w:p w14:paraId="58C63443" w14:textId="77777777" w:rsidR="00845A31" w:rsidRDefault="00845A31" w:rsidP="007E3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GTCTCGTGGGCTCGGAGATGTGTATAAGAGACAGGCATACCATCAGTTTTTTCAAC</w:t>
            </w:r>
          </w:p>
        </w:tc>
        <w:tc>
          <w:tcPr>
            <w:tcW w:w="1376" w:type="dxa"/>
            <w:gridSpan w:val="2"/>
            <w:noWrap/>
            <w:vAlign w:val="bottom"/>
            <w:hideMark/>
          </w:tcPr>
          <w:p w14:paraId="46CFC601" w14:textId="77777777" w:rsidR="00845A31" w:rsidRDefault="00845A31" w:rsidP="007E3B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45A31" w14:paraId="3BFB3469" w14:textId="77777777" w:rsidTr="007E3B2C">
        <w:trPr>
          <w:trHeight w:val="300"/>
        </w:trPr>
        <w:tc>
          <w:tcPr>
            <w:tcW w:w="1132" w:type="dxa"/>
            <w:noWrap/>
            <w:vAlign w:val="bottom"/>
            <w:hideMark/>
          </w:tcPr>
          <w:p w14:paraId="181AB02A" w14:textId="77777777" w:rsidR="00845A31" w:rsidRDefault="00845A31" w:rsidP="007E3B2C">
            <w:pPr>
              <w:rPr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Babesia</w:t>
            </w:r>
            <w:r>
              <w:rPr>
                <w:color w:val="000000"/>
                <w:sz w:val="16"/>
                <w:szCs w:val="16"/>
              </w:rPr>
              <w:t xml:space="preserve"> spp. </w:t>
            </w:r>
          </w:p>
        </w:tc>
        <w:tc>
          <w:tcPr>
            <w:tcW w:w="585" w:type="dxa"/>
            <w:noWrap/>
            <w:vAlign w:val="bottom"/>
            <w:hideMark/>
          </w:tcPr>
          <w:p w14:paraId="52E4FE9E" w14:textId="77777777" w:rsidR="00845A31" w:rsidRDefault="00845A31" w:rsidP="007E3B2C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18S</w:t>
            </w:r>
          </w:p>
        </w:tc>
        <w:tc>
          <w:tcPr>
            <w:tcW w:w="1432" w:type="dxa"/>
            <w:gridSpan w:val="2"/>
            <w:noWrap/>
            <w:vAlign w:val="bottom"/>
            <w:hideMark/>
          </w:tcPr>
          <w:p w14:paraId="3608D88D" w14:textId="77777777" w:rsidR="00845A31" w:rsidRDefault="00845A31" w:rsidP="007E3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1960_panBabesia_F</w:t>
            </w:r>
          </w:p>
        </w:tc>
        <w:tc>
          <w:tcPr>
            <w:tcW w:w="5915" w:type="dxa"/>
            <w:noWrap/>
            <w:vAlign w:val="bottom"/>
            <w:hideMark/>
          </w:tcPr>
          <w:p w14:paraId="0C687B4F" w14:textId="77777777" w:rsidR="00845A31" w:rsidRDefault="00845A31" w:rsidP="007E3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TCGTCGGCAGCGTCAGATGTGTATAAGAGACAGGTAATTCCAGCTCCAATAGCGTA</w:t>
            </w:r>
          </w:p>
        </w:tc>
        <w:tc>
          <w:tcPr>
            <w:tcW w:w="1376" w:type="dxa"/>
            <w:gridSpan w:val="2"/>
            <w:noWrap/>
            <w:vAlign w:val="bottom"/>
            <w:hideMark/>
          </w:tcPr>
          <w:p w14:paraId="1F4F3043" w14:textId="77777777" w:rsidR="00845A31" w:rsidRDefault="00845A31" w:rsidP="007E3B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nM</w:t>
            </w:r>
          </w:p>
        </w:tc>
      </w:tr>
      <w:tr w:rsidR="00845A31" w14:paraId="454E3F1E" w14:textId="77777777" w:rsidTr="007E3B2C">
        <w:trPr>
          <w:trHeight w:val="300"/>
        </w:trPr>
        <w:tc>
          <w:tcPr>
            <w:tcW w:w="1132" w:type="dxa"/>
            <w:noWrap/>
            <w:vAlign w:val="bottom"/>
            <w:hideMark/>
          </w:tcPr>
          <w:p w14:paraId="2F167138" w14:textId="77777777" w:rsidR="00845A31" w:rsidRDefault="00845A31" w:rsidP="007E3B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noWrap/>
            <w:vAlign w:val="bottom"/>
            <w:hideMark/>
          </w:tcPr>
          <w:p w14:paraId="0B02395A" w14:textId="77777777" w:rsidR="00845A31" w:rsidRDefault="00845A31" w:rsidP="007E3B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2"/>
            <w:noWrap/>
            <w:vAlign w:val="bottom"/>
            <w:hideMark/>
          </w:tcPr>
          <w:p w14:paraId="6F5EFA86" w14:textId="77777777" w:rsidR="00845A31" w:rsidRDefault="00845A31" w:rsidP="007E3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1961_panBabesia_R</w:t>
            </w:r>
          </w:p>
        </w:tc>
        <w:tc>
          <w:tcPr>
            <w:tcW w:w="5915" w:type="dxa"/>
            <w:noWrap/>
            <w:vAlign w:val="bottom"/>
            <w:hideMark/>
          </w:tcPr>
          <w:p w14:paraId="29BDD5CD" w14:textId="77777777" w:rsidR="00845A31" w:rsidRDefault="00845A31" w:rsidP="007E3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GTCTCGTGGGCTCGGAGATGTGTATAAGAGACAGTCTAAGAATTTCACCTCTGACAGT</w:t>
            </w:r>
          </w:p>
        </w:tc>
        <w:tc>
          <w:tcPr>
            <w:tcW w:w="1376" w:type="dxa"/>
            <w:gridSpan w:val="2"/>
            <w:noWrap/>
            <w:vAlign w:val="bottom"/>
            <w:hideMark/>
          </w:tcPr>
          <w:p w14:paraId="72BFDB55" w14:textId="77777777" w:rsidR="00845A31" w:rsidRDefault="00845A31" w:rsidP="007E3B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45A31" w14:paraId="34F93164" w14:textId="77777777" w:rsidTr="007E3B2C">
        <w:trPr>
          <w:trHeight w:val="300"/>
        </w:trPr>
        <w:tc>
          <w:tcPr>
            <w:tcW w:w="1132" w:type="dxa"/>
            <w:noWrap/>
            <w:vAlign w:val="bottom"/>
            <w:hideMark/>
          </w:tcPr>
          <w:p w14:paraId="65D849D2" w14:textId="77777777" w:rsidR="00845A31" w:rsidRDefault="00845A31" w:rsidP="007E3B2C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Borrelia </w:t>
            </w:r>
            <w:r>
              <w:rPr>
                <w:color w:val="000000"/>
                <w:sz w:val="16"/>
                <w:szCs w:val="16"/>
              </w:rPr>
              <w:t>spp.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85" w:type="dxa"/>
            <w:noWrap/>
            <w:vAlign w:val="bottom"/>
            <w:hideMark/>
          </w:tcPr>
          <w:p w14:paraId="3594FB05" w14:textId="77777777" w:rsidR="00845A31" w:rsidRDefault="00845A31" w:rsidP="007E3B2C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flaB</w:t>
            </w:r>
          </w:p>
        </w:tc>
        <w:tc>
          <w:tcPr>
            <w:tcW w:w="1432" w:type="dxa"/>
            <w:gridSpan w:val="2"/>
            <w:noWrap/>
            <w:vAlign w:val="bottom"/>
            <w:hideMark/>
          </w:tcPr>
          <w:p w14:paraId="2F6EC0B7" w14:textId="77777777" w:rsidR="00845A31" w:rsidRDefault="00845A31" w:rsidP="007E3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1299_FlaF</w:t>
            </w:r>
          </w:p>
        </w:tc>
        <w:tc>
          <w:tcPr>
            <w:tcW w:w="5915" w:type="dxa"/>
            <w:noWrap/>
            <w:vAlign w:val="bottom"/>
            <w:hideMark/>
          </w:tcPr>
          <w:p w14:paraId="46E3F469" w14:textId="77777777" w:rsidR="00845A31" w:rsidRDefault="00845A31" w:rsidP="007E3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TCGTCGGCAGCGTCAGATGTGTATAAGAGACAGGAGCTTGGAATGCARCCTGC</w:t>
            </w:r>
          </w:p>
        </w:tc>
        <w:tc>
          <w:tcPr>
            <w:tcW w:w="1376" w:type="dxa"/>
            <w:gridSpan w:val="2"/>
            <w:noWrap/>
            <w:vAlign w:val="bottom"/>
            <w:hideMark/>
          </w:tcPr>
          <w:p w14:paraId="3224485F" w14:textId="77777777" w:rsidR="00845A31" w:rsidRDefault="00845A31" w:rsidP="007E3B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nM</w:t>
            </w:r>
          </w:p>
        </w:tc>
      </w:tr>
      <w:tr w:rsidR="00845A31" w14:paraId="4A95240E" w14:textId="77777777" w:rsidTr="007E3B2C">
        <w:trPr>
          <w:trHeight w:val="300"/>
        </w:trPr>
        <w:tc>
          <w:tcPr>
            <w:tcW w:w="1132" w:type="dxa"/>
            <w:noWrap/>
            <w:vAlign w:val="bottom"/>
            <w:hideMark/>
          </w:tcPr>
          <w:p w14:paraId="56E88ABD" w14:textId="77777777" w:rsidR="00845A31" w:rsidRDefault="00845A31" w:rsidP="007E3B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noWrap/>
            <w:vAlign w:val="bottom"/>
            <w:hideMark/>
          </w:tcPr>
          <w:p w14:paraId="321F6474" w14:textId="77777777" w:rsidR="00845A31" w:rsidRDefault="00845A31" w:rsidP="007E3B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2"/>
            <w:noWrap/>
            <w:vAlign w:val="bottom"/>
            <w:hideMark/>
          </w:tcPr>
          <w:p w14:paraId="795D9047" w14:textId="77777777" w:rsidR="00845A31" w:rsidRDefault="00845A31" w:rsidP="007E3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1300_FlaR</w:t>
            </w:r>
          </w:p>
        </w:tc>
        <w:tc>
          <w:tcPr>
            <w:tcW w:w="5915" w:type="dxa"/>
            <w:noWrap/>
            <w:vAlign w:val="bottom"/>
            <w:hideMark/>
          </w:tcPr>
          <w:p w14:paraId="1574E157" w14:textId="77777777" w:rsidR="00845A31" w:rsidRDefault="00845A31" w:rsidP="007E3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GTCTCGTGGGCTCGGAGATGTGTATAAGAGACAGTCAAGTCTATTTTGRAAAGCAC</w:t>
            </w:r>
          </w:p>
        </w:tc>
        <w:tc>
          <w:tcPr>
            <w:tcW w:w="1376" w:type="dxa"/>
            <w:gridSpan w:val="2"/>
            <w:noWrap/>
            <w:vAlign w:val="bottom"/>
            <w:hideMark/>
          </w:tcPr>
          <w:p w14:paraId="3FF58FA9" w14:textId="77777777" w:rsidR="00845A31" w:rsidRDefault="00845A31" w:rsidP="007E3B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45A31" w14:paraId="32E235FC" w14:textId="77777777" w:rsidTr="007E3B2C">
        <w:trPr>
          <w:trHeight w:val="300"/>
        </w:trPr>
        <w:tc>
          <w:tcPr>
            <w:tcW w:w="1132" w:type="dxa"/>
            <w:noWrap/>
            <w:vAlign w:val="bottom"/>
            <w:hideMark/>
          </w:tcPr>
          <w:p w14:paraId="569508DF" w14:textId="77777777" w:rsidR="00845A31" w:rsidRDefault="00845A31" w:rsidP="007E3B2C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Ixodes scapularis</w:t>
            </w:r>
          </w:p>
        </w:tc>
        <w:tc>
          <w:tcPr>
            <w:tcW w:w="585" w:type="dxa"/>
            <w:noWrap/>
            <w:vAlign w:val="bottom"/>
            <w:hideMark/>
          </w:tcPr>
          <w:p w14:paraId="2E824069" w14:textId="77777777" w:rsidR="00845A31" w:rsidRDefault="00845A31" w:rsidP="007E3B2C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Actin</w:t>
            </w:r>
          </w:p>
        </w:tc>
        <w:tc>
          <w:tcPr>
            <w:tcW w:w="1432" w:type="dxa"/>
            <w:gridSpan w:val="2"/>
            <w:noWrap/>
            <w:vAlign w:val="bottom"/>
            <w:hideMark/>
          </w:tcPr>
          <w:p w14:paraId="55EDB71D" w14:textId="77777777" w:rsidR="00845A31" w:rsidRDefault="00845A31" w:rsidP="007E3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2038_Isca_act_F</w:t>
            </w:r>
          </w:p>
        </w:tc>
        <w:tc>
          <w:tcPr>
            <w:tcW w:w="5915" w:type="dxa"/>
            <w:noWrap/>
            <w:vAlign w:val="bottom"/>
            <w:hideMark/>
          </w:tcPr>
          <w:p w14:paraId="1B96AB81" w14:textId="77777777" w:rsidR="00845A31" w:rsidRDefault="00845A31" w:rsidP="007E3B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TCGTCGGCAGCGTCAGATGTGTATAAGAGACAGGCCATGTACGTGGCCATCCA</w:t>
            </w:r>
          </w:p>
        </w:tc>
        <w:tc>
          <w:tcPr>
            <w:tcW w:w="1376" w:type="dxa"/>
            <w:gridSpan w:val="2"/>
            <w:noWrap/>
            <w:vAlign w:val="bottom"/>
            <w:hideMark/>
          </w:tcPr>
          <w:p w14:paraId="7E3E30C7" w14:textId="77777777" w:rsidR="00845A31" w:rsidRDefault="00845A31" w:rsidP="007E3B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nM</w:t>
            </w:r>
          </w:p>
        </w:tc>
      </w:tr>
      <w:tr w:rsidR="00845A31" w14:paraId="5DAAC6BE" w14:textId="77777777" w:rsidTr="007E3B2C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DC968" w14:textId="77777777" w:rsidR="00845A31" w:rsidRDefault="00845A31" w:rsidP="007E3B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471D8" w14:textId="77777777" w:rsidR="00845A31" w:rsidRDefault="00845A31" w:rsidP="007E3B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706E38" w14:textId="77777777" w:rsidR="00845A31" w:rsidRDefault="00845A31" w:rsidP="007E3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2039_Isca_act_R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132D5" w14:textId="77777777" w:rsidR="00845A31" w:rsidRDefault="00845A31" w:rsidP="007E3B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GTCTCGTGGGCTCGGAGATGTGTATAAGAGACAGGCTCGGTGAGGATCTTCAT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80313" w14:textId="77777777" w:rsidR="00845A31" w:rsidRDefault="00845A31" w:rsidP="007E3B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7B9754DD" w14:textId="77777777" w:rsidR="00845A31" w:rsidRDefault="00845A31" w:rsidP="00845A31">
      <w:pPr>
        <w:rPr>
          <w:rFonts w:eastAsiaTheme="minorHAnsi"/>
          <w:sz w:val="22"/>
          <w:szCs w:val="22"/>
        </w:rPr>
      </w:pPr>
    </w:p>
    <w:p w14:paraId="779FAD6D" w14:textId="77777777" w:rsidR="00845A31" w:rsidRDefault="00845A31" w:rsidP="00845A31">
      <w:pPr>
        <w:rPr>
          <w:lang w:val="en"/>
        </w:rPr>
      </w:pPr>
    </w:p>
    <w:p w14:paraId="43CD1447" w14:textId="77777777" w:rsidR="00845A31" w:rsidRDefault="00845A31" w:rsidP="00845A31">
      <w:pPr>
        <w:spacing w:line="360" w:lineRule="auto"/>
        <w:sectPr w:rsidR="00845A31" w:rsidSect="00561ED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080" w:right="1080" w:bottom="1080" w:left="1080" w:header="720" w:footer="720" w:gutter="0"/>
          <w:lnNumType w:countBy="1" w:restart="continuous"/>
          <w:cols w:space="720"/>
          <w:docGrid w:linePitch="360"/>
        </w:sectPr>
      </w:pPr>
    </w:p>
    <w:p w14:paraId="2D8FAE01" w14:textId="77777777" w:rsidR="00845A31" w:rsidRDefault="00845A31" w:rsidP="00845A31">
      <w:pPr>
        <w:spacing w:line="360" w:lineRule="auto"/>
      </w:pPr>
      <w:r w:rsidRPr="00427329">
        <w:rPr>
          <w:b/>
          <w:bCs/>
        </w:rPr>
        <w:t>Supplemental Table 5.</w:t>
      </w:r>
      <w:r>
        <w:t xml:space="preserve">  Median (range) normalized reads per pathogen for samples scored as positive or negative based on comparison with the negative (water) control.</w:t>
      </w:r>
    </w:p>
    <w:p w14:paraId="7C131767" w14:textId="77777777" w:rsidR="00845A31" w:rsidRDefault="00845A31" w:rsidP="00845A31">
      <w:pPr>
        <w:spacing w:line="360" w:lineRule="auto"/>
      </w:pPr>
      <w:r w:rsidRPr="00811C5B">
        <w:rPr>
          <w:noProof/>
        </w:rPr>
        <w:drawing>
          <wp:inline distT="0" distB="0" distL="0" distR="0" wp14:anchorId="25A336E6" wp14:editId="017DE489">
            <wp:extent cx="9196119" cy="6729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8799" cy="67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5CFB8" w14:textId="77777777" w:rsidR="00845A31" w:rsidRPr="00C840BB" w:rsidRDefault="00845A31" w:rsidP="00845A31">
      <w:pPr>
        <w:spacing w:line="360" w:lineRule="auto"/>
      </w:pPr>
      <w:r w:rsidRPr="00C840BB">
        <w:t xml:space="preserve"> </w:t>
      </w:r>
    </w:p>
    <w:p w14:paraId="59AE7EB7" w14:textId="77777777" w:rsidR="001C0D52" w:rsidRPr="00845A31" w:rsidRDefault="00845A31">
      <w:pPr>
        <w:rPr>
          <w:b/>
          <w:bCs/>
        </w:rPr>
      </w:pPr>
      <w:r w:rsidRPr="00845A31">
        <w:rPr>
          <w:b/>
          <w:bCs/>
        </w:rPr>
        <w:t>References</w:t>
      </w:r>
    </w:p>
    <w:p w14:paraId="16400727" w14:textId="77777777" w:rsidR="00845A31" w:rsidRPr="00C52BE6" w:rsidRDefault="00845A31" w:rsidP="00845A31">
      <w:pPr>
        <w:spacing w:before="100" w:beforeAutospacing="1" w:after="100" w:afterAutospacing="1" w:line="480" w:lineRule="auto"/>
        <w:ind w:left="480" w:hanging="480"/>
      </w:pPr>
      <w:r w:rsidRPr="00C52BE6">
        <w:t xml:space="preserve">Brown, R.N., Peot, M.A., Lane, R.S., 2006. Sylvatic maintenance of </w:t>
      </w:r>
      <w:r w:rsidRPr="00C52BE6">
        <w:rPr>
          <w:i/>
          <w:iCs/>
        </w:rPr>
        <w:t>Borrelia burgdorferi</w:t>
      </w:r>
      <w:r w:rsidRPr="00C52BE6">
        <w:t xml:space="preserve"> (Spirochaetales) in Northern California: </w:t>
      </w:r>
      <w:r>
        <w:t>U</w:t>
      </w:r>
      <w:r w:rsidRPr="00C52BE6">
        <w:t xml:space="preserve">ntangling the web of transmission. J. Med. Entomol. 43, 743–751. </w:t>
      </w:r>
      <w:hyperlink r:id="rId13" w:history="1">
        <w:r w:rsidRPr="007813D5">
          <w:rPr>
            <w:rStyle w:val="Hyperlink"/>
            <w:color w:val="006FB7"/>
            <w:bdr w:val="none" w:sz="0" w:space="0" w:color="auto" w:frame="1"/>
            <w:shd w:val="clear" w:color="auto" w:fill="FFFFFF"/>
          </w:rPr>
          <w:t>https://doi.org/10.1093/jmedent/43.4.743</w:t>
        </w:r>
      </w:hyperlink>
    </w:p>
    <w:p w14:paraId="315F2063" w14:textId="77777777" w:rsidR="00845A31" w:rsidRDefault="00845A31" w:rsidP="00845A31">
      <w:pPr>
        <w:spacing w:before="100" w:beforeAutospacing="1" w:after="100" w:afterAutospacing="1" w:line="480" w:lineRule="auto"/>
        <w:ind w:left="480" w:hanging="480"/>
      </w:pPr>
      <w:r w:rsidRPr="00DE53D9">
        <w:t xml:space="preserve">Fukunaga, M., Takahashi, Y., Tsuruta, Y., Matsushita, O., Ralph, D., McClelland, M., Nakao, M., 1995. Genetic and phenotypic analysis </w:t>
      </w:r>
      <w:r w:rsidRPr="00BD1ACD">
        <w:t xml:space="preserve">of </w:t>
      </w:r>
      <w:r w:rsidRPr="00BD1ACD">
        <w:rPr>
          <w:i/>
          <w:iCs/>
        </w:rPr>
        <w:t>Borrelia miyamotoi</w:t>
      </w:r>
      <w:r w:rsidRPr="00DE53D9">
        <w:t xml:space="preserve"> sp. nov. </w:t>
      </w:r>
      <w:r>
        <w:t>i</w:t>
      </w:r>
      <w:r w:rsidRPr="00DE53D9">
        <w:t xml:space="preserve">solated from the </w:t>
      </w:r>
      <w:r>
        <w:t>i</w:t>
      </w:r>
      <w:r w:rsidRPr="00DE53D9">
        <w:t xml:space="preserve">xodid tick </w:t>
      </w:r>
      <w:r w:rsidRPr="00BD1ACD">
        <w:rPr>
          <w:i/>
          <w:iCs/>
        </w:rPr>
        <w:t>Ixodes persulcatus</w:t>
      </w:r>
      <w:r w:rsidRPr="00DE53D9">
        <w:t>, the vector for Lyme disease in Japan. Int. J. Sys</w:t>
      </w:r>
      <w:r>
        <w:t>t</w:t>
      </w:r>
      <w:r w:rsidRPr="00DE53D9">
        <w:t>. Bacter</w:t>
      </w:r>
      <w:r>
        <w:t>ol</w:t>
      </w:r>
      <w:r w:rsidRPr="00DE53D9">
        <w:t>. 45, 8</w:t>
      </w:r>
      <w:r>
        <w:t>0</w:t>
      </w:r>
      <w:r w:rsidRPr="00DE53D9">
        <w:t>4-810. https://doi.org/10.1099/00207713-45-4-804</w:t>
      </w:r>
    </w:p>
    <w:p w14:paraId="296A38CD" w14:textId="77777777" w:rsidR="00845A31" w:rsidRPr="00C52BE6" w:rsidRDefault="00845A31" w:rsidP="00845A31">
      <w:pPr>
        <w:spacing w:before="100" w:beforeAutospacing="1" w:after="100" w:afterAutospacing="1" w:line="480" w:lineRule="auto"/>
        <w:ind w:left="480" w:hanging="480"/>
      </w:pPr>
      <w:r w:rsidRPr="00C52BE6">
        <w:t xml:space="preserve">Graham, C.B., Maes, S.E., Hojgaard, A., Fleshman, A.C., Sheldon, S.W., Eisen, R.J., 2018. A molecular algorithm to detect and differentiate human pathogens infecting </w:t>
      </w:r>
      <w:r w:rsidRPr="00C52BE6">
        <w:rPr>
          <w:i/>
          <w:iCs/>
        </w:rPr>
        <w:t>Ixodes scapularis</w:t>
      </w:r>
      <w:r w:rsidRPr="00C52BE6">
        <w:t xml:space="preserve"> and </w:t>
      </w:r>
      <w:r w:rsidRPr="00C52BE6">
        <w:rPr>
          <w:i/>
          <w:iCs/>
        </w:rPr>
        <w:t>Ixodes pacificus</w:t>
      </w:r>
      <w:r w:rsidRPr="00C52BE6">
        <w:t xml:space="preserve"> (Acari: Ixodidae). Ticks Tick Borne Dis. 9, 390–403. https://doi.org/10.1016/j.ttbdis.2017.12.005</w:t>
      </w:r>
    </w:p>
    <w:p w14:paraId="6B11EB35" w14:textId="77777777" w:rsidR="00845A31" w:rsidRPr="00C52BE6" w:rsidRDefault="00845A31" w:rsidP="00845A31">
      <w:pPr>
        <w:spacing w:before="100" w:beforeAutospacing="1" w:after="100" w:afterAutospacing="1" w:line="480" w:lineRule="auto"/>
        <w:ind w:left="480" w:hanging="480"/>
      </w:pPr>
      <w:r w:rsidRPr="00C52BE6">
        <w:t xml:space="preserve">Hojgaard, A., Lukacik, G., Piesman, J., 2014. Detection of </w:t>
      </w:r>
      <w:r w:rsidRPr="00C52BE6">
        <w:rPr>
          <w:i/>
          <w:iCs/>
        </w:rPr>
        <w:t>Borrelia burgdorferi</w:t>
      </w:r>
      <w:r w:rsidRPr="00C52BE6">
        <w:t xml:space="preserve">, </w:t>
      </w:r>
      <w:r w:rsidRPr="00C52BE6">
        <w:rPr>
          <w:i/>
          <w:iCs/>
        </w:rPr>
        <w:t>Anaplasma phagocytophilum</w:t>
      </w:r>
      <w:r w:rsidRPr="00C52BE6">
        <w:t xml:space="preserve"> and </w:t>
      </w:r>
      <w:r w:rsidRPr="00C52BE6">
        <w:rPr>
          <w:i/>
          <w:iCs/>
        </w:rPr>
        <w:t>Babesia microti</w:t>
      </w:r>
      <w:r w:rsidRPr="00C52BE6">
        <w:t>, with two different multiplex PCR assays. Ticks Tick Borne Dis. 5, 349–351. https://doi.org/10.1016/j.ttbdis.2013.12.001</w:t>
      </w:r>
    </w:p>
    <w:p w14:paraId="29794F2F" w14:textId="77777777" w:rsidR="00845A31" w:rsidRPr="00C52BE6" w:rsidRDefault="00845A31" w:rsidP="00845A31">
      <w:pPr>
        <w:spacing w:before="100" w:beforeAutospacing="1" w:after="100" w:afterAutospacing="1" w:line="480" w:lineRule="auto"/>
        <w:ind w:left="480" w:hanging="480"/>
      </w:pPr>
      <w:r w:rsidRPr="00C52BE6">
        <w:t xml:space="preserve">Margos, G., Gatewood, A.G., Aanensen, D.M., Hanincova, K., Terekhova, D., Vollmer, S.A., Cornet, M., Piesman, J., Donaghy, M., Bormane, A., Hurn, M.A., Feil, E.J., Fish, D., Casjens, S., Wormser, G.P., Schwartz, I., Kurtenbach, K., 2008. MLST of housekeeping genes captures geographic population structure and suggests a European origin of </w:t>
      </w:r>
      <w:r w:rsidRPr="00C52BE6">
        <w:rPr>
          <w:i/>
          <w:iCs/>
        </w:rPr>
        <w:t>Borrelia burgdorferi</w:t>
      </w:r>
      <w:r w:rsidRPr="00C52BE6">
        <w:t>. Proc. Natl. Acad. Sci. U. S. A. 105, 8730–8735. https://doi.org/10.1073/pnas.0800323105</w:t>
      </w:r>
    </w:p>
    <w:p w14:paraId="2DDF8C87" w14:textId="77777777" w:rsidR="00845A31" w:rsidRPr="00C52BE6" w:rsidRDefault="00845A31" w:rsidP="00845A31">
      <w:pPr>
        <w:spacing w:before="100" w:beforeAutospacing="1" w:after="100" w:afterAutospacing="1" w:line="480" w:lineRule="auto"/>
        <w:ind w:left="480" w:hanging="480"/>
      </w:pPr>
      <w:r w:rsidRPr="00C52BE6">
        <w:t xml:space="preserve">Margos, G., Lane, R.S., Fedorova, N., Koloczek, J., Piesman, J., Hojgaard, A., Sing, A., Fingerle, V., 2016. </w:t>
      </w:r>
      <w:r w:rsidRPr="00C52BE6">
        <w:rPr>
          <w:i/>
          <w:iCs/>
        </w:rPr>
        <w:t>Borrelia bissettiae</w:t>
      </w:r>
      <w:r w:rsidRPr="00C52BE6">
        <w:t xml:space="preserve"> sp. nov. and </w:t>
      </w:r>
      <w:r w:rsidRPr="00C52BE6">
        <w:rPr>
          <w:i/>
          <w:iCs/>
        </w:rPr>
        <w:t>Borrelia californiensis</w:t>
      </w:r>
      <w:r w:rsidRPr="00C52BE6">
        <w:t xml:space="preserve"> sp. nov. prevail in diverse enzootic transmission cycles. Int. J. Syst. Evol. Microbiol. 66, 1447–1452. https://doi.org/10.1099/ijsem.0.000897</w:t>
      </w:r>
    </w:p>
    <w:p w14:paraId="741ED156" w14:textId="77777777" w:rsidR="00845A31" w:rsidRPr="00C52BE6" w:rsidRDefault="00845A31" w:rsidP="00845A31">
      <w:pPr>
        <w:spacing w:before="100" w:beforeAutospacing="1" w:after="100" w:afterAutospacing="1" w:line="480" w:lineRule="auto"/>
        <w:ind w:left="480" w:hanging="480"/>
      </w:pPr>
      <w:r w:rsidRPr="00C52BE6">
        <w:t>Morshed, M.G., Hojgaard, A., Lee, M.K., Osikowicz, L.M., Eisen, L., 2020. Detection of “</w:t>
      </w:r>
      <w:r w:rsidRPr="00BD1ACD">
        <w:rPr>
          <w:i/>
          <w:iCs/>
        </w:rPr>
        <w:t>Candidatus</w:t>
      </w:r>
      <w:r w:rsidRPr="00C52BE6">
        <w:t xml:space="preserve"> </w:t>
      </w:r>
      <w:r w:rsidRPr="00BD1ACD">
        <w:t>Ehrlichia khabarensis</w:t>
      </w:r>
      <w:r w:rsidRPr="00C52BE6">
        <w:t>” in rodents and ticks removed from rodents in British Columbia, Canada. Ticks Tick Borne Dis. 11, 101277. https://doi.org/10.1016/j.ttbdis.2019.101277</w:t>
      </w:r>
    </w:p>
    <w:p w14:paraId="5D51B638" w14:textId="77777777" w:rsidR="00845A31" w:rsidRPr="00C52BE6" w:rsidRDefault="00845A31" w:rsidP="00845A31">
      <w:pPr>
        <w:spacing w:before="100" w:beforeAutospacing="1" w:after="100" w:afterAutospacing="1" w:line="480" w:lineRule="auto"/>
        <w:ind w:left="480" w:hanging="480"/>
      </w:pPr>
      <w:r w:rsidRPr="00C52BE6">
        <w:t xml:space="preserve">Postic, D., Ras, N.M., Lane, R.S., Hendson, M., Baranton, G., 1998. Expanded diversity among Californian </w:t>
      </w:r>
      <w:r>
        <w:rPr>
          <w:i/>
          <w:iCs/>
        </w:rPr>
        <w:t>B</w:t>
      </w:r>
      <w:r w:rsidRPr="00C52BE6">
        <w:rPr>
          <w:i/>
          <w:iCs/>
        </w:rPr>
        <w:t>orrelia</w:t>
      </w:r>
      <w:r w:rsidRPr="00C52BE6">
        <w:t xml:space="preserve"> isolates and description of </w:t>
      </w:r>
      <w:r w:rsidRPr="00C52BE6">
        <w:rPr>
          <w:i/>
          <w:iCs/>
        </w:rPr>
        <w:t>Borrelia bissettii</w:t>
      </w:r>
      <w:r w:rsidRPr="00C52BE6">
        <w:t xml:space="preserve"> sp. nov. (formerly </w:t>
      </w:r>
      <w:r w:rsidRPr="00C52BE6">
        <w:rPr>
          <w:i/>
          <w:iCs/>
        </w:rPr>
        <w:t xml:space="preserve">Borrelia </w:t>
      </w:r>
      <w:r w:rsidRPr="00C52BE6">
        <w:t>group DN127). J. Clin. Microbiol. 36, 3497–3504.</w:t>
      </w:r>
    </w:p>
    <w:p w14:paraId="22C8646D" w14:textId="77777777" w:rsidR="00845A31" w:rsidRPr="00C52BE6" w:rsidRDefault="00845A31" w:rsidP="00845A31">
      <w:pPr>
        <w:spacing w:before="100" w:beforeAutospacing="1" w:after="100" w:afterAutospacing="1" w:line="480" w:lineRule="auto"/>
        <w:ind w:left="480" w:hanging="480"/>
      </w:pPr>
      <w:r w:rsidRPr="00C52BE6">
        <w:t xml:space="preserve">Pritt, B.S., Respicio-Kingry, L.B., Sloan, L.M., Schriefer, M.E., Replogle, A.J., Bjork, J., Liu, G., Kingry, L.C., Mead, P.S., Neitzel, D.F., Schiffman, E., Hoang Johnson, D.K., Davis, J.P., Paskewitz, S.M., Boxrud, D., Deedon, A., Lee, X., Miller, T.K., Feist, M.A., Steward, C.R., Theel, E.S., Patel, R., Irish, C.L., Petersen, J.M., 2016. </w:t>
      </w:r>
      <w:r w:rsidRPr="00C52BE6">
        <w:rPr>
          <w:i/>
          <w:iCs/>
        </w:rPr>
        <w:t>Borrelia mayonii</w:t>
      </w:r>
      <w:r w:rsidRPr="00C52BE6">
        <w:t xml:space="preserve"> sp. nov., a member of the </w:t>
      </w:r>
      <w:r w:rsidRPr="00C52BE6">
        <w:rPr>
          <w:i/>
          <w:iCs/>
        </w:rPr>
        <w:t>Borrelia burgdorferi</w:t>
      </w:r>
      <w:r w:rsidRPr="00C52BE6">
        <w:t xml:space="preserve"> sensu lato complex, detected in patients and ticks in the upper midwestern United States. Int. J. Syst. Evol</w:t>
      </w:r>
      <w:r>
        <w:t>.</w:t>
      </w:r>
      <w:r w:rsidRPr="00C52BE6">
        <w:t xml:space="preserve"> Microbiol. 66, 4878–4880. https://doi.org/10.1099/ijsem.0.001445</w:t>
      </w:r>
    </w:p>
    <w:p w14:paraId="7CC17A84" w14:textId="77777777" w:rsidR="00845A31" w:rsidRPr="00C52BE6" w:rsidRDefault="00845A31" w:rsidP="00845A31">
      <w:pPr>
        <w:spacing w:before="100" w:beforeAutospacing="1" w:after="100" w:afterAutospacing="1" w:line="480" w:lineRule="auto"/>
        <w:ind w:left="480" w:hanging="480"/>
      </w:pPr>
      <w:r w:rsidRPr="00C52BE6">
        <w:t xml:space="preserve">Pritt, B.S., Allerdice, M.E.J., Sloan, L.M., Paddock, C.D., Munderloh, U.G., Rikihisa, Y., Tajima, T., Paskewitz, S.M., Neitzel, D.F., Hoang Johnson, D.K., Schiffman, E., Davis, J.P., Goldsmith, C.S., Nelson, C.M., Karpathy, S.E., 2017. Proposal to reclassify </w:t>
      </w:r>
      <w:r w:rsidRPr="00C52BE6">
        <w:rPr>
          <w:i/>
          <w:iCs/>
        </w:rPr>
        <w:t>Ehrlichia muris</w:t>
      </w:r>
      <w:r w:rsidRPr="00C52BE6">
        <w:t xml:space="preserve"> as </w:t>
      </w:r>
      <w:r w:rsidRPr="00C52BE6">
        <w:rPr>
          <w:i/>
          <w:iCs/>
        </w:rPr>
        <w:t>Ehrlichia muris</w:t>
      </w:r>
      <w:r w:rsidRPr="00C52BE6">
        <w:t xml:space="preserve"> subsp. </w:t>
      </w:r>
      <w:r w:rsidRPr="00C52BE6">
        <w:rPr>
          <w:i/>
          <w:iCs/>
        </w:rPr>
        <w:t xml:space="preserve">muris </w:t>
      </w:r>
      <w:r w:rsidRPr="00C52BE6">
        <w:t xml:space="preserve">subsp. nov. and description of </w:t>
      </w:r>
      <w:r w:rsidRPr="00C52BE6">
        <w:rPr>
          <w:i/>
          <w:iCs/>
        </w:rPr>
        <w:t>Ehrlichia muris</w:t>
      </w:r>
      <w:r w:rsidRPr="00C52BE6">
        <w:t xml:space="preserve"> subsp. </w:t>
      </w:r>
      <w:r w:rsidRPr="00C52BE6">
        <w:rPr>
          <w:i/>
          <w:iCs/>
        </w:rPr>
        <w:t>eauclairensis</w:t>
      </w:r>
      <w:r w:rsidRPr="00C52BE6">
        <w:t xml:space="preserve"> subsp. nov., a newly recognized tick-borne pathogen of humans. Int. J. Syst. Evol. Microbiol. 67, 2121–2126. https://doi.org/10.1099/ijsem.0.001896</w:t>
      </w:r>
    </w:p>
    <w:p w14:paraId="258620C0" w14:textId="77777777" w:rsidR="00845A31" w:rsidRDefault="00845A31"/>
    <w:sectPr w:rsidR="00845A31" w:rsidSect="00427329">
      <w:pgSz w:w="15840" w:h="12240" w:orient="landscape"/>
      <w:pgMar w:top="1080" w:right="1080" w:bottom="1080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40556" w14:textId="77777777" w:rsidR="00BC223C" w:rsidRDefault="00BC223C">
      <w:r>
        <w:separator/>
      </w:r>
    </w:p>
  </w:endnote>
  <w:endnote w:type="continuationSeparator" w:id="0">
    <w:p w14:paraId="5FE96D4D" w14:textId="77777777" w:rsidR="00BC223C" w:rsidRDefault="00BC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E189" w14:textId="77777777" w:rsidR="00F30F3D" w:rsidRDefault="00F30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0165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C91876" w14:textId="77777777" w:rsidR="00E25A09" w:rsidRDefault="00845A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AA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4BC39F6" w14:textId="77777777" w:rsidR="00E25A09" w:rsidRDefault="00F30F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8163" w14:textId="77777777" w:rsidR="00F30F3D" w:rsidRDefault="00F30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FD65D" w14:textId="77777777" w:rsidR="00BC223C" w:rsidRDefault="00BC223C">
      <w:r>
        <w:separator/>
      </w:r>
    </w:p>
  </w:footnote>
  <w:footnote w:type="continuationSeparator" w:id="0">
    <w:p w14:paraId="170068E8" w14:textId="77777777" w:rsidR="00BC223C" w:rsidRDefault="00BC2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1ACE" w14:textId="77777777" w:rsidR="00F30F3D" w:rsidRDefault="00F30F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E6A8" w14:textId="77777777" w:rsidR="00F30F3D" w:rsidRDefault="00F30F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C874" w14:textId="77777777" w:rsidR="00F30F3D" w:rsidRDefault="00F30F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A31"/>
    <w:rsid w:val="001C0D52"/>
    <w:rsid w:val="001D1AA3"/>
    <w:rsid w:val="00845A31"/>
    <w:rsid w:val="00BC223C"/>
    <w:rsid w:val="00F3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23E43"/>
  <w15:chartTrackingRefBased/>
  <w15:docId w15:val="{7CF2124C-6C7D-4D13-B9EC-837E72C4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5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A3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45A31"/>
    <w:pPr>
      <w:spacing w:after="0" w:line="240" w:lineRule="auto"/>
    </w:pPr>
  </w:style>
  <w:style w:type="paragraph" w:customStyle="1" w:styleId="Default">
    <w:name w:val="Default"/>
    <w:rsid w:val="00845A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45A31"/>
  </w:style>
  <w:style w:type="character" w:styleId="Hyperlink">
    <w:name w:val="Hyperlink"/>
    <w:basedOn w:val="DefaultParagraphFont"/>
    <w:uiPriority w:val="99"/>
    <w:unhideWhenUsed/>
    <w:rsid w:val="00845A3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0F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F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i.org/10.1093/jmedent/43.4.743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2168</Words>
  <Characters>12362</Characters>
  <Application>Microsoft Office Word</Application>
  <DocSecurity>4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Eisen, Rebecca J. (CDC/DDID/NCEZID/DVBD)</dc:creator>
  <cp:keywords/>
  <dc:description/>
  <cp:lastModifiedBy>Eisen, Rebecca J. (CDC/DDID/NCEZID/DVBD)</cp:lastModifiedBy>
  <cp:revision>2</cp:revision>
  <dcterms:created xsi:type="dcterms:W3CDTF">2023-01-26T12:42:00Z</dcterms:created>
  <dcterms:modified xsi:type="dcterms:W3CDTF">2023-01-26T12:42:00Z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2023-01-26T12:42:29Z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054205c1-6615-4dd6-b9a4-09d2b7363edd</vt:lpwstr>
  </property>
  <property fmtid="{D5CDD505-2E9C-101B-9397-08002B2CF9AE}" pid="8" name="MSIP_Label_7b94a7b8-f06c-4dfe-bdcc-9b548fd58c31_ContentBits">
    <vt:lpwstr>0</vt:lpwstr>
  </property>
</Properties>
</file>