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4E103B" w14:textId="77777777" w:rsidR="001931BE" w:rsidRPr="00907D7D" w:rsidRDefault="001931BE" w:rsidP="00D868A4">
      <w:pPr>
        <w:rPr>
          <w:rFonts w:ascii="Times New Roman" w:hAnsi="Times New Roman" w:cs="Times New Roman"/>
          <w:b/>
          <w:sz w:val="24"/>
        </w:rPr>
      </w:pPr>
      <w:r>
        <w:rPr>
          <w:rFonts w:ascii="Times New Roman" w:hAnsi="Times New Roman" w:cs="Times New Roman"/>
          <w:b/>
          <w:sz w:val="24"/>
        </w:rPr>
        <w:t>TECHNICAL APPENDIX</w:t>
      </w:r>
    </w:p>
    <w:p w14:paraId="50D17EE0" w14:textId="77777777" w:rsidR="001931BE" w:rsidRPr="00907D7D" w:rsidRDefault="001931BE" w:rsidP="00946276">
      <w:pPr>
        <w:spacing w:after="0" w:line="360" w:lineRule="auto"/>
        <w:rPr>
          <w:rFonts w:ascii="Times New Roman" w:hAnsi="Times New Roman" w:cs="Times New Roman"/>
          <w:b/>
          <w:sz w:val="24"/>
        </w:rPr>
      </w:pPr>
      <w:r w:rsidRPr="00907D7D">
        <w:rPr>
          <w:rFonts w:ascii="Times New Roman" w:hAnsi="Times New Roman" w:cs="Times New Roman"/>
          <w:b/>
          <w:sz w:val="24"/>
        </w:rPr>
        <w:t>Data</w:t>
      </w:r>
    </w:p>
    <w:p w14:paraId="0FFD303E" w14:textId="77777777" w:rsidR="001931BE" w:rsidRPr="00907D7D" w:rsidRDefault="001931BE" w:rsidP="00946276">
      <w:pPr>
        <w:spacing w:after="0" w:line="360" w:lineRule="auto"/>
        <w:rPr>
          <w:rFonts w:ascii="Times New Roman" w:hAnsi="Times New Roman" w:cs="Times New Roman"/>
          <w:bCs/>
          <w:sz w:val="24"/>
        </w:rPr>
      </w:pPr>
      <w:r w:rsidRPr="00907D7D">
        <w:rPr>
          <w:rFonts w:ascii="Times New Roman" w:hAnsi="Times New Roman" w:cs="Times New Roman"/>
          <w:bCs/>
          <w:sz w:val="24"/>
        </w:rPr>
        <w:t xml:space="preserve">We used a previously published evaluation study that assessed the COVID-19 </w:t>
      </w:r>
      <w:r>
        <w:rPr>
          <w:rFonts w:ascii="Times New Roman" w:hAnsi="Times New Roman" w:cs="Times New Roman"/>
          <w:bCs/>
          <w:sz w:val="24"/>
        </w:rPr>
        <w:t xml:space="preserve">case investigation and </w:t>
      </w:r>
      <w:r w:rsidRPr="00907D7D">
        <w:rPr>
          <w:rFonts w:ascii="Times New Roman" w:hAnsi="Times New Roman" w:cs="Times New Roman"/>
          <w:bCs/>
          <w:sz w:val="24"/>
        </w:rPr>
        <w:t>contact tracing efforts of 14 health departments (HDs) in 11 states and one tribal nation in the U</w:t>
      </w:r>
      <w:r>
        <w:rPr>
          <w:rFonts w:ascii="Times New Roman" w:hAnsi="Times New Roman" w:cs="Times New Roman"/>
          <w:bCs/>
          <w:sz w:val="24"/>
        </w:rPr>
        <w:t xml:space="preserve">nited </w:t>
      </w:r>
      <w:r w:rsidRPr="00907D7D">
        <w:rPr>
          <w:rFonts w:ascii="Times New Roman" w:hAnsi="Times New Roman" w:cs="Times New Roman"/>
          <w:bCs/>
          <w:sz w:val="24"/>
        </w:rPr>
        <w:t>S</w:t>
      </w:r>
      <w:r>
        <w:rPr>
          <w:rFonts w:ascii="Times New Roman" w:hAnsi="Times New Roman" w:cs="Times New Roman"/>
          <w:bCs/>
          <w:sz w:val="24"/>
        </w:rPr>
        <w:t>tates</w:t>
      </w:r>
      <w:r w:rsidRPr="00907D7D">
        <w:rPr>
          <w:rFonts w:ascii="Times New Roman" w:hAnsi="Times New Roman" w:cs="Times New Roman"/>
          <w:bCs/>
          <w:sz w:val="24"/>
        </w:rPr>
        <w:t xml:space="preserve"> over 4-week asynchronous periods during June – October 2020, covering a total of 20 million population.</w:t>
      </w:r>
      <w:r w:rsidRPr="00384B18">
        <w:rPr>
          <w:rFonts w:ascii="Times New Roman" w:hAnsi="Times New Roman" w:cs="Times New Roman"/>
          <w:bCs/>
          <w:noProof/>
          <w:sz w:val="24"/>
          <w:vertAlign w:val="superscript"/>
        </w:rPr>
        <w:t>1</w:t>
      </w:r>
      <w:r w:rsidRPr="00907D7D">
        <w:rPr>
          <w:rFonts w:ascii="Times New Roman" w:hAnsi="Times New Roman" w:cs="Times New Roman"/>
          <w:bCs/>
          <w:sz w:val="24"/>
        </w:rPr>
        <w:t xml:space="preserve"> The study focused on assessing process indicators of the completeness and timeliness of </w:t>
      </w:r>
      <w:r>
        <w:rPr>
          <w:rFonts w:ascii="Times New Roman" w:hAnsi="Times New Roman" w:cs="Times New Roman"/>
          <w:bCs/>
          <w:sz w:val="24"/>
        </w:rPr>
        <w:t>case investigation and contact tracing (CICT) program</w:t>
      </w:r>
      <w:r w:rsidRPr="00907D7D">
        <w:rPr>
          <w:rFonts w:ascii="Times New Roman" w:hAnsi="Times New Roman" w:cs="Times New Roman"/>
          <w:bCs/>
          <w:sz w:val="24"/>
        </w:rPr>
        <w:t xml:space="preserve"> implementation such as the proportions of cases interviewed, contacts notified and monitored, and the time between case identification and contact notification. We obtained the COVID-19 daily incidence data </w:t>
      </w:r>
      <w:r>
        <w:rPr>
          <w:rFonts w:ascii="Times New Roman" w:hAnsi="Times New Roman" w:cs="Times New Roman"/>
          <w:bCs/>
          <w:sz w:val="24"/>
        </w:rPr>
        <w:t>from the Centers for Disease Control and Prevention (CDC)’s COVID Data Tracker.</w:t>
      </w:r>
      <w:r w:rsidRPr="00384B18">
        <w:rPr>
          <w:rFonts w:ascii="Times New Roman" w:hAnsi="Times New Roman" w:cs="Times New Roman"/>
          <w:bCs/>
          <w:noProof/>
          <w:sz w:val="24"/>
          <w:vertAlign w:val="superscript"/>
        </w:rPr>
        <w:t>2</w:t>
      </w:r>
      <w:r>
        <w:rPr>
          <w:rFonts w:ascii="Times New Roman" w:hAnsi="Times New Roman" w:cs="Times New Roman"/>
          <w:bCs/>
          <w:sz w:val="24"/>
        </w:rPr>
        <w:t xml:space="preserve"> The</w:t>
      </w:r>
      <w:r w:rsidRPr="00907D7D">
        <w:rPr>
          <w:rFonts w:ascii="Times New Roman" w:hAnsi="Times New Roman" w:cs="Times New Roman"/>
          <w:bCs/>
          <w:sz w:val="24"/>
        </w:rPr>
        <w:t xml:space="preserve"> tribal jurisdiction </w:t>
      </w:r>
      <w:r>
        <w:rPr>
          <w:rFonts w:ascii="Times New Roman" w:hAnsi="Times New Roman" w:cs="Times New Roman"/>
          <w:bCs/>
          <w:sz w:val="24"/>
        </w:rPr>
        <w:t xml:space="preserve">included in this data set is </w:t>
      </w:r>
      <w:r w:rsidRPr="00907D7D">
        <w:rPr>
          <w:rFonts w:ascii="Times New Roman" w:hAnsi="Times New Roman" w:cs="Times New Roman"/>
          <w:bCs/>
          <w:sz w:val="24"/>
        </w:rPr>
        <w:t xml:space="preserve">not represented in the </w:t>
      </w:r>
      <w:r>
        <w:rPr>
          <w:rFonts w:ascii="Times New Roman" w:hAnsi="Times New Roman" w:cs="Times New Roman"/>
          <w:bCs/>
          <w:sz w:val="24"/>
        </w:rPr>
        <w:t>CDC COVID Tracker</w:t>
      </w:r>
      <w:r w:rsidRPr="00907D7D">
        <w:rPr>
          <w:rFonts w:ascii="Times New Roman" w:hAnsi="Times New Roman" w:cs="Times New Roman"/>
          <w:bCs/>
          <w:sz w:val="24"/>
        </w:rPr>
        <w:t xml:space="preserve"> database</w:t>
      </w:r>
      <w:r>
        <w:rPr>
          <w:rFonts w:ascii="Times New Roman" w:hAnsi="Times New Roman" w:cs="Times New Roman"/>
          <w:bCs/>
          <w:sz w:val="24"/>
        </w:rPr>
        <w:t>,</w:t>
      </w:r>
      <w:r w:rsidRPr="00907D7D">
        <w:rPr>
          <w:rFonts w:ascii="Times New Roman" w:hAnsi="Times New Roman" w:cs="Times New Roman"/>
          <w:bCs/>
          <w:sz w:val="24"/>
        </w:rPr>
        <w:t xml:space="preserve"> </w:t>
      </w:r>
      <w:r>
        <w:rPr>
          <w:rFonts w:ascii="Times New Roman" w:hAnsi="Times New Roman" w:cs="Times New Roman"/>
          <w:bCs/>
          <w:sz w:val="24"/>
        </w:rPr>
        <w:t xml:space="preserve">and the data </w:t>
      </w:r>
      <w:r w:rsidRPr="00907D7D">
        <w:rPr>
          <w:rFonts w:ascii="Times New Roman" w:hAnsi="Times New Roman" w:cs="Times New Roman"/>
          <w:bCs/>
          <w:sz w:val="24"/>
        </w:rPr>
        <w:t xml:space="preserve">was directly provided </w:t>
      </w:r>
      <w:r>
        <w:rPr>
          <w:rFonts w:ascii="Times New Roman" w:hAnsi="Times New Roman" w:cs="Times New Roman"/>
          <w:bCs/>
          <w:sz w:val="24"/>
        </w:rPr>
        <w:t xml:space="preserve">to us </w:t>
      </w:r>
      <w:r w:rsidRPr="00907D7D">
        <w:rPr>
          <w:rFonts w:ascii="Times New Roman" w:hAnsi="Times New Roman" w:cs="Times New Roman"/>
          <w:bCs/>
          <w:sz w:val="24"/>
        </w:rPr>
        <w:t>by th</w:t>
      </w:r>
      <w:r>
        <w:rPr>
          <w:rFonts w:ascii="Times New Roman" w:hAnsi="Times New Roman" w:cs="Times New Roman"/>
          <w:bCs/>
          <w:sz w:val="24"/>
        </w:rPr>
        <w:t>e</w:t>
      </w:r>
      <w:r w:rsidRPr="00907D7D">
        <w:rPr>
          <w:rFonts w:ascii="Times New Roman" w:hAnsi="Times New Roman" w:cs="Times New Roman"/>
          <w:bCs/>
          <w:sz w:val="24"/>
        </w:rPr>
        <w:t xml:space="preserve"> jurisdiction. </w:t>
      </w:r>
    </w:p>
    <w:p w14:paraId="7F307E54" w14:textId="77777777" w:rsidR="001931BE" w:rsidRPr="00907D7D" w:rsidRDefault="001931BE" w:rsidP="00946276">
      <w:pPr>
        <w:spacing w:after="0" w:line="360" w:lineRule="auto"/>
        <w:rPr>
          <w:rFonts w:ascii="Times New Roman" w:hAnsi="Times New Roman" w:cs="Times New Roman"/>
          <w:b/>
          <w:iCs/>
          <w:sz w:val="24"/>
          <w:szCs w:val="24"/>
          <w:lang w:val="en"/>
        </w:rPr>
      </w:pPr>
    </w:p>
    <w:p w14:paraId="026B6B7C" w14:textId="77777777" w:rsidR="001931BE" w:rsidRPr="00907D7D" w:rsidRDefault="001931BE" w:rsidP="00946276">
      <w:pPr>
        <w:spacing w:after="0" w:line="360" w:lineRule="auto"/>
        <w:rPr>
          <w:rFonts w:ascii="Times New Roman" w:hAnsi="Times New Roman" w:cs="Times New Roman"/>
          <w:b/>
          <w:iCs/>
          <w:sz w:val="24"/>
          <w:szCs w:val="24"/>
          <w:lang w:val="en"/>
        </w:rPr>
      </w:pPr>
      <w:r w:rsidRPr="00907D7D">
        <w:rPr>
          <w:rFonts w:ascii="Times New Roman" w:hAnsi="Times New Roman" w:cs="Times New Roman"/>
          <w:b/>
          <w:iCs/>
          <w:sz w:val="24"/>
          <w:szCs w:val="24"/>
          <w:lang w:val="en"/>
        </w:rPr>
        <w:t>Epidemiological Inputs</w:t>
      </w:r>
    </w:p>
    <w:p w14:paraId="6E071709" w14:textId="77777777" w:rsidR="001931BE" w:rsidRDefault="001931BE" w:rsidP="00946276">
      <w:pPr>
        <w:spacing w:after="0" w:line="360" w:lineRule="auto"/>
        <w:rPr>
          <w:rFonts w:ascii="Times New Roman" w:hAnsi="Times New Roman" w:cs="Times New Roman"/>
          <w:sz w:val="24"/>
          <w:szCs w:val="24"/>
          <w:lang w:val="en"/>
        </w:rPr>
      </w:pPr>
      <w:r w:rsidRPr="00907D7D">
        <w:rPr>
          <w:rFonts w:ascii="Times New Roman" w:hAnsi="Times New Roman" w:cs="Times New Roman"/>
          <w:sz w:val="24"/>
          <w:szCs w:val="24"/>
          <w:lang w:val="en"/>
        </w:rPr>
        <w:t>COVIDTracer Advanced</w:t>
      </w:r>
      <w:r w:rsidRPr="00384B18">
        <w:rPr>
          <w:rFonts w:ascii="Times New Roman" w:hAnsi="Times New Roman" w:cs="Times New Roman"/>
          <w:noProof/>
          <w:sz w:val="24"/>
          <w:szCs w:val="24"/>
          <w:vertAlign w:val="superscript"/>
          <w:lang w:val="en"/>
        </w:rPr>
        <w:t>3</w:t>
      </w:r>
      <w:r w:rsidRPr="00907D7D">
        <w:rPr>
          <w:rFonts w:ascii="Times New Roman" w:hAnsi="Times New Roman" w:cs="Times New Roman"/>
          <w:sz w:val="24"/>
          <w:szCs w:val="24"/>
          <w:lang w:val="en"/>
        </w:rPr>
        <w:t xml:space="preserve"> is a spreadsheet-based compartmental Susceptible-Exposed-Infectious-Recovered (SEIR) epidemiological model, which illustrates the spread of a pathogen, resultant disease, and impact of interventions in a user-defined population. Readers can download the tool and enter input values of their choosing, exploring the impact of scenarios and assumptions beyond those covered in this manuscript. To model the clinical progression and transmission of disease using COVIDTracer Advanced, we used the following definitions and assumptions. A “case” was defined as a person who has been exposed, infected and subsequently becomes infectious, regardless of the presence of clinical symptoms. </w:t>
      </w:r>
      <w:r>
        <w:rPr>
          <w:rFonts w:ascii="Times New Roman" w:hAnsi="Times New Roman" w:cs="Times New Roman"/>
          <w:sz w:val="24"/>
          <w:szCs w:val="24"/>
          <w:lang w:val="en"/>
        </w:rPr>
        <w:t>We assumed that f</w:t>
      </w:r>
      <w:r w:rsidRPr="00907D7D">
        <w:rPr>
          <w:rFonts w:ascii="Times New Roman" w:hAnsi="Times New Roman" w:cs="Times New Roman"/>
          <w:sz w:val="24"/>
          <w:szCs w:val="24"/>
          <w:lang w:val="en"/>
        </w:rPr>
        <w:t>or the first 3 days after infection, cases do not infect others. During days 4</w:t>
      </w:r>
      <w:r>
        <w:rPr>
          <w:rFonts w:ascii="Times New Roman" w:hAnsi="Times New Roman" w:cs="Times New Roman"/>
          <w:sz w:val="24"/>
          <w:szCs w:val="24"/>
          <w:lang w:val="en"/>
        </w:rPr>
        <w:t>–</w:t>
      </w:r>
      <w:r w:rsidRPr="00907D7D">
        <w:rPr>
          <w:rFonts w:ascii="Times New Roman" w:hAnsi="Times New Roman" w:cs="Times New Roman"/>
          <w:sz w:val="24"/>
          <w:szCs w:val="24"/>
          <w:lang w:val="en"/>
        </w:rPr>
        <w:t>5 post-infection, cases are pre-symptomatic but shed virus in amounts that may infect others.</w:t>
      </w:r>
      <w:r w:rsidRPr="00384B18">
        <w:rPr>
          <w:rFonts w:ascii="Times New Roman" w:hAnsi="Times New Roman" w:cs="Times New Roman"/>
          <w:noProof/>
          <w:sz w:val="24"/>
          <w:szCs w:val="24"/>
          <w:vertAlign w:val="superscript"/>
          <w:lang w:val="en"/>
        </w:rPr>
        <w:t>4-7</w:t>
      </w:r>
      <w:r w:rsidRPr="00907D7D">
        <w:rPr>
          <w:rFonts w:ascii="Times New Roman" w:hAnsi="Times New Roman" w:cs="Times New Roman"/>
          <w:sz w:val="24"/>
          <w:szCs w:val="24"/>
          <w:lang w:val="en"/>
        </w:rPr>
        <w:t xml:space="preserve"> During days 6</w:t>
      </w:r>
      <w:r>
        <w:rPr>
          <w:rFonts w:ascii="Times New Roman" w:hAnsi="Times New Roman" w:cs="Times New Roman"/>
          <w:sz w:val="24"/>
          <w:szCs w:val="24"/>
          <w:lang w:val="en"/>
        </w:rPr>
        <w:t>–</w:t>
      </w:r>
      <w:r w:rsidRPr="00907D7D">
        <w:rPr>
          <w:rFonts w:ascii="Times New Roman" w:hAnsi="Times New Roman" w:cs="Times New Roman"/>
          <w:sz w:val="24"/>
          <w:szCs w:val="24"/>
          <w:lang w:val="en"/>
        </w:rPr>
        <w:t>14, the infected person can be symptomatic and shedding virus, albeit during days 11</w:t>
      </w:r>
      <w:r>
        <w:rPr>
          <w:rFonts w:ascii="Times New Roman" w:hAnsi="Times New Roman" w:cs="Times New Roman"/>
          <w:sz w:val="24"/>
          <w:szCs w:val="24"/>
          <w:lang w:val="en"/>
        </w:rPr>
        <w:t>–</w:t>
      </w:r>
      <w:r w:rsidRPr="00907D7D">
        <w:rPr>
          <w:rFonts w:ascii="Times New Roman" w:hAnsi="Times New Roman" w:cs="Times New Roman"/>
          <w:sz w:val="24"/>
          <w:szCs w:val="24"/>
          <w:lang w:val="en"/>
        </w:rPr>
        <w:t>14 the risk of onward transmission is relatively low but non-zero (the complete infectivity distribution is given in Table A1). We assumed that approximately 40% of cases are asymptomatic during days 6-14 yet have a risk of onward transmission equal to 75% of symptomatic cases (Table A2).</w:t>
      </w:r>
    </w:p>
    <w:p w14:paraId="210BADCF" w14:textId="77777777" w:rsidR="001931BE" w:rsidRDefault="001931BE">
      <w:pPr>
        <w:rPr>
          <w:rFonts w:ascii="Times New Roman" w:hAnsi="Times New Roman" w:cs="Times New Roman"/>
          <w:sz w:val="24"/>
          <w:szCs w:val="24"/>
          <w:lang w:val="en"/>
        </w:rPr>
      </w:pPr>
      <w:r>
        <w:rPr>
          <w:rFonts w:ascii="Times New Roman" w:hAnsi="Times New Roman" w:cs="Times New Roman"/>
          <w:sz w:val="24"/>
          <w:szCs w:val="24"/>
          <w:lang w:val="en"/>
        </w:rPr>
        <w:br w:type="page"/>
      </w:r>
    </w:p>
    <w:p w14:paraId="58179A37" w14:textId="77777777" w:rsidR="001931BE" w:rsidRPr="00907D7D" w:rsidRDefault="001931BE" w:rsidP="00E71DF8">
      <w:pPr>
        <w:spacing w:after="0" w:line="240" w:lineRule="auto"/>
        <w:rPr>
          <w:rFonts w:ascii="Times New Roman" w:hAnsi="Times New Roman" w:cs="Times New Roman"/>
          <w:sz w:val="24"/>
          <w:szCs w:val="24"/>
        </w:rPr>
      </w:pPr>
      <w:r w:rsidRPr="00907D7D">
        <w:rPr>
          <w:rFonts w:ascii="Times New Roman" w:hAnsi="Times New Roman" w:cs="Times New Roman"/>
          <w:b/>
          <w:bCs/>
          <w:sz w:val="24"/>
          <w:szCs w:val="24"/>
        </w:rPr>
        <w:lastRenderedPageBreak/>
        <w:t>Table A1</w:t>
      </w:r>
      <w:r w:rsidRPr="00907D7D">
        <w:rPr>
          <w:rFonts w:ascii="Times New Roman" w:hAnsi="Times New Roman" w:cs="Times New Roman"/>
          <w:sz w:val="24"/>
          <w:szCs w:val="24"/>
        </w:rPr>
        <w:t>: Daily percentage risk of onward transmission by state of infectiousness and clinical symptoms.</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20"/>
        <w:gridCol w:w="3870"/>
        <w:gridCol w:w="2700"/>
      </w:tblGrid>
      <w:tr w:rsidR="001931BE" w:rsidRPr="00907D7D" w14:paraId="6848A97F" w14:textId="77777777" w:rsidTr="00125AC6">
        <w:trPr>
          <w:trHeight w:val="660"/>
        </w:trPr>
        <w:tc>
          <w:tcPr>
            <w:tcW w:w="2520" w:type="dxa"/>
            <w:tcBorders>
              <w:top w:val="single" w:sz="4" w:space="0" w:color="auto"/>
              <w:bottom w:val="single" w:sz="4" w:space="0" w:color="auto"/>
            </w:tcBorders>
            <w:noWrap/>
            <w:vAlign w:val="bottom"/>
            <w:hideMark/>
          </w:tcPr>
          <w:p w14:paraId="1C841CC7" w14:textId="77777777" w:rsidR="001931BE" w:rsidRPr="00907D7D" w:rsidRDefault="001931BE" w:rsidP="00E25445">
            <w:pPr>
              <w:jc w:val="center"/>
              <w:rPr>
                <w:rFonts w:ascii="Times New Roman" w:hAnsi="Times New Roman" w:cs="Times New Roman"/>
                <w:b/>
                <w:bCs/>
                <w:sz w:val="24"/>
                <w:szCs w:val="24"/>
              </w:rPr>
            </w:pPr>
            <w:r w:rsidRPr="00907D7D">
              <w:rPr>
                <w:rFonts w:ascii="Times New Roman" w:hAnsi="Times New Roman" w:cs="Times New Roman"/>
                <w:b/>
                <w:bCs/>
                <w:sz w:val="24"/>
                <w:szCs w:val="24"/>
              </w:rPr>
              <w:t>Day</w:t>
            </w:r>
            <w:r>
              <w:rPr>
                <w:rFonts w:ascii="Times New Roman" w:hAnsi="Times New Roman" w:cs="Times New Roman"/>
                <w:b/>
                <w:bCs/>
                <w:sz w:val="24"/>
                <w:szCs w:val="24"/>
              </w:rPr>
              <w:t>s</w:t>
            </w:r>
            <w:r w:rsidRPr="00907D7D">
              <w:rPr>
                <w:rFonts w:ascii="Times New Roman" w:hAnsi="Times New Roman" w:cs="Times New Roman"/>
                <w:b/>
                <w:bCs/>
                <w:sz w:val="24"/>
                <w:szCs w:val="24"/>
              </w:rPr>
              <w:t xml:space="preserve"> </w:t>
            </w:r>
            <w:r>
              <w:rPr>
                <w:rFonts w:ascii="Times New Roman" w:hAnsi="Times New Roman" w:cs="Times New Roman"/>
                <w:b/>
                <w:bCs/>
                <w:sz w:val="24"/>
                <w:szCs w:val="24"/>
              </w:rPr>
              <w:t>p</w:t>
            </w:r>
            <w:r w:rsidRPr="00907D7D">
              <w:rPr>
                <w:rFonts w:ascii="Times New Roman" w:hAnsi="Times New Roman" w:cs="Times New Roman"/>
                <w:b/>
                <w:bCs/>
                <w:sz w:val="24"/>
                <w:szCs w:val="24"/>
              </w:rPr>
              <w:t xml:space="preserve">ost </w:t>
            </w:r>
            <w:r>
              <w:rPr>
                <w:rFonts w:ascii="Times New Roman" w:hAnsi="Times New Roman" w:cs="Times New Roman"/>
                <w:b/>
                <w:bCs/>
                <w:sz w:val="24"/>
                <w:szCs w:val="24"/>
              </w:rPr>
              <w:t>i</w:t>
            </w:r>
            <w:r w:rsidRPr="00907D7D">
              <w:rPr>
                <w:rFonts w:ascii="Times New Roman" w:hAnsi="Times New Roman" w:cs="Times New Roman"/>
                <w:b/>
                <w:bCs/>
                <w:sz w:val="24"/>
                <w:szCs w:val="24"/>
              </w:rPr>
              <w:t>nfection</w:t>
            </w:r>
          </w:p>
        </w:tc>
        <w:tc>
          <w:tcPr>
            <w:tcW w:w="3870" w:type="dxa"/>
            <w:tcBorders>
              <w:top w:val="single" w:sz="4" w:space="0" w:color="auto"/>
              <w:bottom w:val="single" w:sz="4" w:space="0" w:color="auto"/>
            </w:tcBorders>
            <w:vAlign w:val="bottom"/>
            <w:hideMark/>
          </w:tcPr>
          <w:p w14:paraId="1350CE3F" w14:textId="77777777" w:rsidR="001931BE" w:rsidRPr="00907D7D" w:rsidRDefault="001931BE" w:rsidP="00E25445">
            <w:pPr>
              <w:jc w:val="center"/>
              <w:rPr>
                <w:rFonts w:ascii="Times New Roman" w:hAnsi="Times New Roman" w:cs="Times New Roman"/>
                <w:b/>
                <w:sz w:val="24"/>
                <w:szCs w:val="24"/>
                <w:vertAlign w:val="superscript"/>
              </w:rPr>
            </w:pPr>
            <w:r w:rsidRPr="00907D7D">
              <w:rPr>
                <w:rFonts w:ascii="Times New Roman" w:hAnsi="Times New Roman" w:cs="Times New Roman"/>
                <w:b/>
                <w:bCs/>
                <w:sz w:val="24"/>
                <w:szCs w:val="24"/>
              </w:rPr>
              <w:t>Daily percentage of risk of onward transmission</w:t>
            </w:r>
            <w:r>
              <w:rPr>
                <w:rFonts w:ascii="Times New Roman" w:hAnsi="Times New Roman" w:cs="Times New Roman"/>
                <w:b/>
                <w:bCs/>
                <w:sz w:val="24"/>
                <w:szCs w:val="24"/>
                <w:vertAlign w:val="superscript"/>
              </w:rPr>
              <w:t>a</w:t>
            </w:r>
          </w:p>
        </w:tc>
        <w:tc>
          <w:tcPr>
            <w:tcW w:w="2700" w:type="dxa"/>
            <w:tcBorders>
              <w:top w:val="single" w:sz="4" w:space="0" w:color="auto"/>
              <w:bottom w:val="single" w:sz="4" w:space="0" w:color="auto"/>
            </w:tcBorders>
            <w:noWrap/>
            <w:vAlign w:val="bottom"/>
            <w:hideMark/>
          </w:tcPr>
          <w:p w14:paraId="1E04F319" w14:textId="77777777" w:rsidR="001931BE" w:rsidRPr="00907D7D" w:rsidRDefault="001931BE" w:rsidP="00E25445">
            <w:pPr>
              <w:jc w:val="center"/>
              <w:rPr>
                <w:rFonts w:ascii="Times New Roman" w:hAnsi="Times New Roman" w:cs="Times New Roman"/>
                <w:sz w:val="24"/>
                <w:szCs w:val="24"/>
              </w:rPr>
            </w:pPr>
          </w:p>
          <w:p w14:paraId="3EEEC001" w14:textId="77777777" w:rsidR="001931BE" w:rsidRPr="00907D7D" w:rsidRDefault="001931BE" w:rsidP="00E25445">
            <w:pPr>
              <w:jc w:val="center"/>
              <w:rPr>
                <w:rFonts w:ascii="Times New Roman" w:hAnsi="Times New Roman" w:cs="Times New Roman"/>
                <w:b/>
                <w:bCs/>
                <w:sz w:val="24"/>
                <w:szCs w:val="24"/>
              </w:rPr>
            </w:pPr>
            <w:r w:rsidRPr="00907D7D">
              <w:rPr>
                <w:rFonts w:ascii="Times New Roman" w:hAnsi="Times New Roman" w:cs="Times New Roman"/>
                <w:b/>
                <w:bCs/>
                <w:sz w:val="24"/>
                <w:szCs w:val="24"/>
              </w:rPr>
              <w:t>Infectious person’s state</w:t>
            </w:r>
          </w:p>
        </w:tc>
      </w:tr>
      <w:tr w:rsidR="001931BE" w:rsidRPr="00907D7D" w14:paraId="312F3C59" w14:textId="77777777" w:rsidTr="00125AC6">
        <w:trPr>
          <w:trHeight w:val="125"/>
        </w:trPr>
        <w:tc>
          <w:tcPr>
            <w:tcW w:w="2520" w:type="dxa"/>
            <w:tcBorders>
              <w:top w:val="single" w:sz="4" w:space="0" w:color="auto"/>
              <w:bottom w:val="nil"/>
            </w:tcBorders>
            <w:noWrap/>
            <w:hideMark/>
          </w:tcPr>
          <w:p w14:paraId="469B63C0" w14:textId="77777777" w:rsidR="001931BE" w:rsidRPr="00907D7D" w:rsidRDefault="001931BE" w:rsidP="00E25445">
            <w:pPr>
              <w:jc w:val="center"/>
              <w:rPr>
                <w:rFonts w:ascii="Times New Roman" w:hAnsi="Times New Roman" w:cs="Times New Roman"/>
                <w:sz w:val="24"/>
                <w:szCs w:val="24"/>
              </w:rPr>
            </w:pPr>
            <w:r w:rsidRPr="00907D7D">
              <w:rPr>
                <w:rFonts w:ascii="Times New Roman" w:hAnsi="Times New Roman" w:cs="Times New Roman"/>
                <w:sz w:val="24"/>
                <w:szCs w:val="24"/>
              </w:rPr>
              <w:t>1</w:t>
            </w:r>
          </w:p>
        </w:tc>
        <w:tc>
          <w:tcPr>
            <w:tcW w:w="3870" w:type="dxa"/>
            <w:tcBorders>
              <w:top w:val="single" w:sz="4" w:space="0" w:color="auto"/>
              <w:bottom w:val="nil"/>
            </w:tcBorders>
            <w:noWrap/>
            <w:hideMark/>
          </w:tcPr>
          <w:p w14:paraId="524E84D5" w14:textId="77777777" w:rsidR="001931BE" w:rsidRPr="00907D7D" w:rsidRDefault="001931BE" w:rsidP="00E25445">
            <w:pPr>
              <w:jc w:val="center"/>
              <w:rPr>
                <w:rFonts w:ascii="Times New Roman" w:hAnsi="Times New Roman" w:cs="Times New Roman"/>
                <w:sz w:val="24"/>
                <w:szCs w:val="24"/>
              </w:rPr>
            </w:pPr>
            <w:r w:rsidRPr="00907D7D">
              <w:rPr>
                <w:rFonts w:ascii="Times New Roman" w:hAnsi="Times New Roman" w:cs="Times New Roman"/>
                <w:sz w:val="24"/>
                <w:szCs w:val="24"/>
              </w:rPr>
              <w:t>0.00%</w:t>
            </w:r>
          </w:p>
        </w:tc>
        <w:tc>
          <w:tcPr>
            <w:tcW w:w="2700" w:type="dxa"/>
            <w:vMerge w:val="restart"/>
            <w:tcBorders>
              <w:top w:val="single" w:sz="4" w:space="0" w:color="auto"/>
              <w:bottom w:val="nil"/>
            </w:tcBorders>
            <w:noWrap/>
            <w:vAlign w:val="center"/>
            <w:hideMark/>
          </w:tcPr>
          <w:p w14:paraId="294AAF2E" w14:textId="77777777" w:rsidR="001931BE" w:rsidRPr="00907D7D" w:rsidRDefault="001931BE" w:rsidP="00E25445">
            <w:pPr>
              <w:rPr>
                <w:rFonts w:ascii="Times New Roman" w:hAnsi="Times New Roman" w:cs="Times New Roman"/>
                <w:i/>
                <w:iCs/>
                <w:sz w:val="24"/>
                <w:szCs w:val="24"/>
              </w:rPr>
            </w:pPr>
            <w:r w:rsidRPr="00907D7D">
              <w:rPr>
                <w:rFonts w:ascii="Times New Roman" w:hAnsi="Times New Roman" w:cs="Times New Roman"/>
                <w:i/>
                <w:iCs/>
                <w:sz w:val="24"/>
                <w:szCs w:val="24"/>
              </w:rPr>
              <w:t xml:space="preserve"> Infected, </w:t>
            </w:r>
            <w:r w:rsidRPr="00907D7D">
              <w:rPr>
                <w:rFonts w:ascii="Times New Roman" w:hAnsi="Times New Roman" w:cs="Times New Roman"/>
                <w:i/>
                <w:iCs/>
                <w:sz w:val="24"/>
                <w:szCs w:val="24"/>
              </w:rPr>
              <w:br/>
              <w:t>not yet infectious</w:t>
            </w:r>
          </w:p>
        </w:tc>
      </w:tr>
      <w:tr w:rsidR="001931BE" w:rsidRPr="00907D7D" w14:paraId="2E1D4821" w14:textId="77777777" w:rsidTr="00125AC6">
        <w:trPr>
          <w:trHeight w:val="68"/>
        </w:trPr>
        <w:tc>
          <w:tcPr>
            <w:tcW w:w="2520" w:type="dxa"/>
            <w:tcBorders>
              <w:top w:val="nil"/>
              <w:bottom w:val="nil"/>
            </w:tcBorders>
            <w:noWrap/>
            <w:hideMark/>
          </w:tcPr>
          <w:p w14:paraId="7C2AE47E" w14:textId="77777777" w:rsidR="001931BE" w:rsidRPr="00907D7D" w:rsidRDefault="001931BE" w:rsidP="00E25445">
            <w:pPr>
              <w:jc w:val="center"/>
              <w:rPr>
                <w:rFonts w:ascii="Times New Roman" w:hAnsi="Times New Roman" w:cs="Times New Roman"/>
                <w:sz w:val="24"/>
                <w:szCs w:val="24"/>
              </w:rPr>
            </w:pPr>
            <w:r w:rsidRPr="00907D7D">
              <w:rPr>
                <w:rFonts w:ascii="Times New Roman" w:hAnsi="Times New Roman" w:cs="Times New Roman"/>
                <w:sz w:val="24"/>
                <w:szCs w:val="24"/>
              </w:rPr>
              <w:t>2</w:t>
            </w:r>
          </w:p>
        </w:tc>
        <w:tc>
          <w:tcPr>
            <w:tcW w:w="3870" w:type="dxa"/>
            <w:tcBorders>
              <w:top w:val="nil"/>
              <w:bottom w:val="nil"/>
            </w:tcBorders>
            <w:noWrap/>
            <w:hideMark/>
          </w:tcPr>
          <w:p w14:paraId="148C9E87" w14:textId="77777777" w:rsidR="001931BE" w:rsidRPr="00907D7D" w:rsidRDefault="001931BE" w:rsidP="00E25445">
            <w:pPr>
              <w:jc w:val="center"/>
              <w:rPr>
                <w:rFonts w:ascii="Times New Roman" w:hAnsi="Times New Roman" w:cs="Times New Roman"/>
                <w:sz w:val="24"/>
                <w:szCs w:val="24"/>
              </w:rPr>
            </w:pPr>
            <w:r w:rsidRPr="00907D7D">
              <w:rPr>
                <w:rFonts w:ascii="Times New Roman" w:hAnsi="Times New Roman" w:cs="Times New Roman"/>
                <w:sz w:val="24"/>
                <w:szCs w:val="24"/>
              </w:rPr>
              <w:t>0.00%</w:t>
            </w:r>
          </w:p>
        </w:tc>
        <w:tc>
          <w:tcPr>
            <w:tcW w:w="2700" w:type="dxa"/>
            <w:vMerge/>
            <w:tcBorders>
              <w:top w:val="nil"/>
              <w:bottom w:val="nil"/>
            </w:tcBorders>
            <w:noWrap/>
            <w:hideMark/>
          </w:tcPr>
          <w:p w14:paraId="71AA521E" w14:textId="77777777" w:rsidR="001931BE" w:rsidRPr="00907D7D" w:rsidRDefault="001931BE" w:rsidP="00E25445">
            <w:pPr>
              <w:rPr>
                <w:rFonts w:ascii="Times New Roman" w:hAnsi="Times New Roman" w:cs="Times New Roman"/>
                <w:i/>
                <w:iCs/>
                <w:sz w:val="24"/>
                <w:szCs w:val="24"/>
              </w:rPr>
            </w:pPr>
          </w:p>
        </w:tc>
      </w:tr>
      <w:tr w:rsidR="001931BE" w:rsidRPr="00907D7D" w14:paraId="5F542388" w14:textId="77777777" w:rsidTr="00125AC6">
        <w:trPr>
          <w:trHeight w:val="189"/>
        </w:trPr>
        <w:tc>
          <w:tcPr>
            <w:tcW w:w="2520" w:type="dxa"/>
            <w:tcBorders>
              <w:top w:val="nil"/>
              <w:bottom w:val="single" w:sz="4" w:space="0" w:color="auto"/>
            </w:tcBorders>
            <w:noWrap/>
            <w:hideMark/>
          </w:tcPr>
          <w:p w14:paraId="3464DDF3" w14:textId="77777777" w:rsidR="001931BE" w:rsidRPr="00907D7D" w:rsidRDefault="001931BE" w:rsidP="00E25445">
            <w:pPr>
              <w:jc w:val="center"/>
              <w:rPr>
                <w:rFonts w:ascii="Times New Roman" w:hAnsi="Times New Roman" w:cs="Times New Roman"/>
                <w:sz w:val="24"/>
                <w:szCs w:val="24"/>
              </w:rPr>
            </w:pPr>
            <w:r w:rsidRPr="00907D7D">
              <w:rPr>
                <w:rFonts w:ascii="Times New Roman" w:hAnsi="Times New Roman" w:cs="Times New Roman"/>
                <w:sz w:val="24"/>
                <w:szCs w:val="24"/>
              </w:rPr>
              <w:t>3</w:t>
            </w:r>
          </w:p>
        </w:tc>
        <w:tc>
          <w:tcPr>
            <w:tcW w:w="3870" w:type="dxa"/>
            <w:tcBorders>
              <w:top w:val="nil"/>
              <w:bottom w:val="single" w:sz="4" w:space="0" w:color="auto"/>
            </w:tcBorders>
            <w:noWrap/>
            <w:hideMark/>
          </w:tcPr>
          <w:p w14:paraId="1CA38374" w14:textId="77777777" w:rsidR="001931BE" w:rsidRPr="00907D7D" w:rsidRDefault="001931BE" w:rsidP="00E25445">
            <w:pPr>
              <w:jc w:val="center"/>
              <w:rPr>
                <w:rFonts w:ascii="Times New Roman" w:hAnsi="Times New Roman" w:cs="Times New Roman"/>
                <w:sz w:val="24"/>
                <w:szCs w:val="24"/>
              </w:rPr>
            </w:pPr>
            <w:r w:rsidRPr="00907D7D">
              <w:rPr>
                <w:rFonts w:ascii="Times New Roman" w:hAnsi="Times New Roman" w:cs="Times New Roman"/>
                <w:sz w:val="24"/>
                <w:szCs w:val="24"/>
              </w:rPr>
              <w:t>0.00%</w:t>
            </w:r>
          </w:p>
        </w:tc>
        <w:tc>
          <w:tcPr>
            <w:tcW w:w="2700" w:type="dxa"/>
            <w:vMerge/>
            <w:tcBorders>
              <w:top w:val="nil"/>
              <w:bottom w:val="single" w:sz="4" w:space="0" w:color="auto"/>
            </w:tcBorders>
            <w:noWrap/>
            <w:hideMark/>
          </w:tcPr>
          <w:p w14:paraId="47F6BA41" w14:textId="77777777" w:rsidR="001931BE" w:rsidRPr="00907D7D" w:rsidRDefault="001931BE" w:rsidP="00E25445">
            <w:pPr>
              <w:rPr>
                <w:rFonts w:ascii="Times New Roman" w:hAnsi="Times New Roman" w:cs="Times New Roman"/>
                <w:i/>
                <w:iCs/>
                <w:sz w:val="24"/>
                <w:szCs w:val="24"/>
              </w:rPr>
            </w:pPr>
          </w:p>
        </w:tc>
      </w:tr>
      <w:tr w:rsidR="001931BE" w:rsidRPr="00907D7D" w14:paraId="0D955C54" w14:textId="77777777" w:rsidTr="00125AC6">
        <w:trPr>
          <w:trHeight w:val="58"/>
        </w:trPr>
        <w:tc>
          <w:tcPr>
            <w:tcW w:w="2520" w:type="dxa"/>
            <w:tcBorders>
              <w:top w:val="single" w:sz="4" w:space="0" w:color="auto"/>
              <w:bottom w:val="nil"/>
            </w:tcBorders>
            <w:noWrap/>
            <w:hideMark/>
          </w:tcPr>
          <w:p w14:paraId="39E40308" w14:textId="77777777" w:rsidR="001931BE" w:rsidRPr="00907D7D" w:rsidRDefault="001931BE" w:rsidP="00E25445">
            <w:pPr>
              <w:jc w:val="center"/>
              <w:rPr>
                <w:rFonts w:ascii="Times New Roman" w:hAnsi="Times New Roman" w:cs="Times New Roman"/>
                <w:sz w:val="24"/>
                <w:szCs w:val="24"/>
              </w:rPr>
            </w:pPr>
            <w:r w:rsidRPr="00907D7D">
              <w:rPr>
                <w:rFonts w:ascii="Times New Roman" w:hAnsi="Times New Roman" w:cs="Times New Roman"/>
                <w:sz w:val="24"/>
                <w:szCs w:val="24"/>
              </w:rPr>
              <w:t>4</w:t>
            </w:r>
          </w:p>
        </w:tc>
        <w:tc>
          <w:tcPr>
            <w:tcW w:w="3870" w:type="dxa"/>
            <w:tcBorders>
              <w:top w:val="single" w:sz="4" w:space="0" w:color="auto"/>
              <w:bottom w:val="nil"/>
            </w:tcBorders>
            <w:noWrap/>
            <w:hideMark/>
          </w:tcPr>
          <w:p w14:paraId="7B550F96" w14:textId="77777777" w:rsidR="001931BE" w:rsidRPr="00907D7D" w:rsidRDefault="001931BE" w:rsidP="00E25445">
            <w:pPr>
              <w:jc w:val="center"/>
              <w:rPr>
                <w:rFonts w:ascii="Times New Roman" w:hAnsi="Times New Roman" w:cs="Times New Roman"/>
                <w:sz w:val="24"/>
                <w:szCs w:val="24"/>
              </w:rPr>
            </w:pPr>
            <w:r w:rsidRPr="00907D7D">
              <w:rPr>
                <w:rFonts w:ascii="Times New Roman" w:hAnsi="Times New Roman" w:cs="Times New Roman"/>
                <w:sz w:val="24"/>
                <w:szCs w:val="24"/>
              </w:rPr>
              <w:t>16.78%</w:t>
            </w:r>
          </w:p>
        </w:tc>
        <w:tc>
          <w:tcPr>
            <w:tcW w:w="2700" w:type="dxa"/>
            <w:vMerge w:val="restart"/>
            <w:tcBorders>
              <w:top w:val="single" w:sz="4" w:space="0" w:color="auto"/>
              <w:bottom w:val="nil"/>
            </w:tcBorders>
            <w:noWrap/>
            <w:vAlign w:val="center"/>
            <w:hideMark/>
          </w:tcPr>
          <w:p w14:paraId="0943EADA" w14:textId="77777777" w:rsidR="001931BE" w:rsidRPr="00907D7D" w:rsidRDefault="001931BE" w:rsidP="00E25445">
            <w:pPr>
              <w:rPr>
                <w:rFonts w:ascii="Times New Roman" w:hAnsi="Times New Roman" w:cs="Times New Roman"/>
                <w:i/>
                <w:iCs/>
                <w:sz w:val="24"/>
                <w:szCs w:val="24"/>
              </w:rPr>
            </w:pPr>
            <w:r w:rsidRPr="00907D7D">
              <w:rPr>
                <w:rFonts w:ascii="Times New Roman" w:hAnsi="Times New Roman" w:cs="Times New Roman"/>
                <w:i/>
                <w:iCs/>
                <w:sz w:val="24"/>
                <w:szCs w:val="24"/>
              </w:rPr>
              <w:t xml:space="preserve"> Infectious, </w:t>
            </w:r>
            <w:r w:rsidRPr="00907D7D">
              <w:rPr>
                <w:rFonts w:ascii="Times New Roman" w:hAnsi="Times New Roman" w:cs="Times New Roman"/>
                <w:i/>
                <w:iCs/>
                <w:sz w:val="24"/>
                <w:szCs w:val="24"/>
              </w:rPr>
              <w:br/>
              <w:t>pre-symptomatic</w:t>
            </w:r>
          </w:p>
        </w:tc>
      </w:tr>
      <w:tr w:rsidR="001931BE" w:rsidRPr="00907D7D" w14:paraId="5C3CA3B7" w14:textId="77777777" w:rsidTr="00125AC6">
        <w:trPr>
          <w:trHeight w:val="68"/>
        </w:trPr>
        <w:tc>
          <w:tcPr>
            <w:tcW w:w="2520" w:type="dxa"/>
            <w:tcBorders>
              <w:top w:val="nil"/>
              <w:bottom w:val="single" w:sz="4" w:space="0" w:color="auto"/>
            </w:tcBorders>
            <w:noWrap/>
            <w:hideMark/>
          </w:tcPr>
          <w:p w14:paraId="3603BFA8" w14:textId="77777777" w:rsidR="001931BE" w:rsidRPr="00907D7D" w:rsidRDefault="001931BE" w:rsidP="00E25445">
            <w:pPr>
              <w:jc w:val="center"/>
              <w:rPr>
                <w:rFonts w:ascii="Times New Roman" w:hAnsi="Times New Roman" w:cs="Times New Roman"/>
                <w:sz w:val="24"/>
                <w:szCs w:val="24"/>
              </w:rPr>
            </w:pPr>
            <w:r w:rsidRPr="00907D7D">
              <w:rPr>
                <w:rFonts w:ascii="Times New Roman" w:hAnsi="Times New Roman" w:cs="Times New Roman"/>
                <w:sz w:val="24"/>
                <w:szCs w:val="24"/>
              </w:rPr>
              <w:t>5</w:t>
            </w:r>
          </w:p>
        </w:tc>
        <w:tc>
          <w:tcPr>
            <w:tcW w:w="3870" w:type="dxa"/>
            <w:tcBorders>
              <w:top w:val="nil"/>
              <w:bottom w:val="single" w:sz="4" w:space="0" w:color="auto"/>
            </w:tcBorders>
            <w:noWrap/>
            <w:hideMark/>
          </w:tcPr>
          <w:p w14:paraId="48DC7243" w14:textId="77777777" w:rsidR="001931BE" w:rsidRPr="00907D7D" w:rsidRDefault="001931BE" w:rsidP="00E25445">
            <w:pPr>
              <w:jc w:val="center"/>
              <w:rPr>
                <w:rFonts w:ascii="Times New Roman" w:hAnsi="Times New Roman" w:cs="Times New Roman"/>
                <w:sz w:val="24"/>
                <w:szCs w:val="24"/>
              </w:rPr>
            </w:pPr>
            <w:r w:rsidRPr="00907D7D">
              <w:rPr>
                <w:rFonts w:ascii="Times New Roman" w:hAnsi="Times New Roman" w:cs="Times New Roman"/>
                <w:sz w:val="24"/>
                <w:szCs w:val="24"/>
              </w:rPr>
              <w:t>18.03%</w:t>
            </w:r>
          </w:p>
        </w:tc>
        <w:tc>
          <w:tcPr>
            <w:tcW w:w="2700" w:type="dxa"/>
            <w:vMerge/>
            <w:tcBorders>
              <w:top w:val="nil"/>
              <w:bottom w:val="single" w:sz="4" w:space="0" w:color="auto"/>
            </w:tcBorders>
            <w:noWrap/>
            <w:hideMark/>
          </w:tcPr>
          <w:p w14:paraId="4C185333" w14:textId="77777777" w:rsidR="001931BE" w:rsidRPr="00907D7D" w:rsidRDefault="001931BE" w:rsidP="00E25445">
            <w:pPr>
              <w:rPr>
                <w:rFonts w:ascii="Times New Roman" w:hAnsi="Times New Roman" w:cs="Times New Roman"/>
                <w:i/>
                <w:iCs/>
                <w:sz w:val="24"/>
                <w:szCs w:val="24"/>
              </w:rPr>
            </w:pPr>
          </w:p>
        </w:tc>
      </w:tr>
      <w:tr w:rsidR="001931BE" w:rsidRPr="00907D7D" w14:paraId="6D4DA052" w14:textId="77777777" w:rsidTr="00125AC6">
        <w:trPr>
          <w:trHeight w:val="58"/>
        </w:trPr>
        <w:tc>
          <w:tcPr>
            <w:tcW w:w="2520" w:type="dxa"/>
            <w:tcBorders>
              <w:top w:val="single" w:sz="4" w:space="0" w:color="auto"/>
            </w:tcBorders>
            <w:noWrap/>
            <w:hideMark/>
          </w:tcPr>
          <w:p w14:paraId="1D619BAB" w14:textId="77777777" w:rsidR="001931BE" w:rsidRPr="00907D7D" w:rsidRDefault="001931BE" w:rsidP="00E25445">
            <w:pPr>
              <w:jc w:val="center"/>
              <w:rPr>
                <w:rFonts w:ascii="Times New Roman" w:hAnsi="Times New Roman" w:cs="Times New Roman"/>
                <w:sz w:val="24"/>
                <w:szCs w:val="24"/>
              </w:rPr>
            </w:pPr>
            <w:r w:rsidRPr="00907D7D">
              <w:rPr>
                <w:rFonts w:ascii="Times New Roman" w:hAnsi="Times New Roman" w:cs="Times New Roman"/>
                <w:sz w:val="24"/>
                <w:szCs w:val="24"/>
              </w:rPr>
              <w:t>6</w:t>
            </w:r>
          </w:p>
        </w:tc>
        <w:tc>
          <w:tcPr>
            <w:tcW w:w="3870" w:type="dxa"/>
            <w:tcBorders>
              <w:top w:val="single" w:sz="4" w:space="0" w:color="auto"/>
            </w:tcBorders>
            <w:noWrap/>
            <w:hideMark/>
          </w:tcPr>
          <w:p w14:paraId="449DB015" w14:textId="77777777" w:rsidR="001931BE" w:rsidRPr="00907D7D" w:rsidRDefault="001931BE" w:rsidP="00E25445">
            <w:pPr>
              <w:jc w:val="center"/>
              <w:rPr>
                <w:rFonts w:ascii="Times New Roman" w:hAnsi="Times New Roman" w:cs="Times New Roman"/>
                <w:sz w:val="24"/>
                <w:szCs w:val="24"/>
              </w:rPr>
            </w:pPr>
            <w:r w:rsidRPr="00907D7D">
              <w:rPr>
                <w:rFonts w:ascii="Times New Roman" w:hAnsi="Times New Roman" w:cs="Times New Roman"/>
                <w:sz w:val="24"/>
                <w:szCs w:val="24"/>
              </w:rPr>
              <w:t>17.07%</w:t>
            </w:r>
          </w:p>
        </w:tc>
        <w:tc>
          <w:tcPr>
            <w:tcW w:w="2700" w:type="dxa"/>
            <w:vMerge w:val="restart"/>
            <w:tcBorders>
              <w:top w:val="single" w:sz="4" w:space="0" w:color="auto"/>
            </w:tcBorders>
            <w:noWrap/>
            <w:vAlign w:val="center"/>
            <w:hideMark/>
          </w:tcPr>
          <w:p w14:paraId="707901F9" w14:textId="77777777" w:rsidR="001931BE" w:rsidRPr="00907D7D" w:rsidRDefault="001931BE" w:rsidP="00E25445">
            <w:pPr>
              <w:rPr>
                <w:rFonts w:ascii="Times New Roman" w:hAnsi="Times New Roman" w:cs="Times New Roman"/>
                <w:i/>
                <w:iCs/>
                <w:sz w:val="24"/>
                <w:szCs w:val="24"/>
              </w:rPr>
            </w:pPr>
            <w:r w:rsidRPr="00907D7D">
              <w:rPr>
                <w:rFonts w:ascii="Times New Roman" w:hAnsi="Times New Roman" w:cs="Times New Roman"/>
                <w:i/>
                <w:iCs/>
                <w:sz w:val="24"/>
                <w:szCs w:val="24"/>
              </w:rPr>
              <w:t xml:space="preserve"> Infectious, symptomatic</w:t>
            </w:r>
          </w:p>
        </w:tc>
      </w:tr>
      <w:tr w:rsidR="001931BE" w:rsidRPr="00907D7D" w14:paraId="54FB0F15" w14:textId="77777777" w:rsidTr="00125AC6">
        <w:trPr>
          <w:trHeight w:val="68"/>
        </w:trPr>
        <w:tc>
          <w:tcPr>
            <w:tcW w:w="2520" w:type="dxa"/>
            <w:noWrap/>
            <w:hideMark/>
          </w:tcPr>
          <w:p w14:paraId="560C5529" w14:textId="77777777" w:rsidR="001931BE" w:rsidRPr="00907D7D" w:rsidRDefault="001931BE" w:rsidP="00E25445">
            <w:pPr>
              <w:jc w:val="center"/>
              <w:rPr>
                <w:rFonts w:ascii="Times New Roman" w:hAnsi="Times New Roman" w:cs="Times New Roman"/>
                <w:sz w:val="24"/>
                <w:szCs w:val="24"/>
              </w:rPr>
            </w:pPr>
            <w:r w:rsidRPr="00907D7D">
              <w:rPr>
                <w:rFonts w:ascii="Times New Roman" w:hAnsi="Times New Roman" w:cs="Times New Roman"/>
                <w:sz w:val="24"/>
                <w:szCs w:val="24"/>
              </w:rPr>
              <w:t>7</w:t>
            </w:r>
          </w:p>
        </w:tc>
        <w:tc>
          <w:tcPr>
            <w:tcW w:w="3870" w:type="dxa"/>
            <w:noWrap/>
            <w:hideMark/>
          </w:tcPr>
          <w:p w14:paraId="322BEAF9" w14:textId="77777777" w:rsidR="001931BE" w:rsidRPr="00907D7D" w:rsidRDefault="001931BE" w:rsidP="00E25445">
            <w:pPr>
              <w:jc w:val="center"/>
              <w:rPr>
                <w:rFonts w:ascii="Times New Roman" w:hAnsi="Times New Roman" w:cs="Times New Roman"/>
                <w:sz w:val="24"/>
                <w:szCs w:val="24"/>
              </w:rPr>
            </w:pPr>
            <w:r w:rsidRPr="00907D7D">
              <w:rPr>
                <w:rFonts w:ascii="Times New Roman" w:hAnsi="Times New Roman" w:cs="Times New Roman"/>
                <w:sz w:val="24"/>
                <w:szCs w:val="24"/>
              </w:rPr>
              <w:t>14.52%</w:t>
            </w:r>
          </w:p>
        </w:tc>
        <w:tc>
          <w:tcPr>
            <w:tcW w:w="2700" w:type="dxa"/>
            <w:vMerge/>
            <w:noWrap/>
            <w:hideMark/>
          </w:tcPr>
          <w:p w14:paraId="59E22D92" w14:textId="77777777" w:rsidR="001931BE" w:rsidRPr="00907D7D" w:rsidRDefault="001931BE" w:rsidP="00E25445">
            <w:pPr>
              <w:rPr>
                <w:rFonts w:ascii="Times New Roman" w:hAnsi="Times New Roman" w:cs="Times New Roman"/>
                <w:i/>
                <w:iCs/>
                <w:sz w:val="24"/>
                <w:szCs w:val="24"/>
              </w:rPr>
            </w:pPr>
          </w:p>
        </w:tc>
      </w:tr>
      <w:tr w:rsidR="001931BE" w:rsidRPr="00907D7D" w14:paraId="62B938C6" w14:textId="77777777" w:rsidTr="00125AC6">
        <w:trPr>
          <w:trHeight w:val="68"/>
        </w:trPr>
        <w:tc>
          <w:tcPr>
            <w:tcW w:w="2520" w:type="dxa"/>
            <w:noWrap/>
            <w:hideMark/>
          </w:tcPr>
          <w:p w14:paraId="3E7E78B0" w14:textId="77777777" w:rsidR="001931BE" w:rsidRPr="00907D7D" w:rsidRDefault="001931BE" w:rsidP="00E25445">
            <w:pPr>
              <w:jc w:val="center"/>
              <w:rPr>
                <w:rFonts w:ascii="Times New Roman" w:hAnsi="Times New Roman" w:cs="Times New Roman"/>
                <w:sz w:val="24"/>
                <w:szCs w:val="24"/>
              </w:rPr>
            </w:pPr>
            <w:r w:rsidRPr="00907D7D">
              <w:rPr>
                <w:rFonts w:ascii="Times New Roman" w:hAnsi="Times New Roman" w:cs="Times New Roman"/>
                <w:sz w:val="24"/>
                <w:szCs w:val="24"/>
              </w:rPr>
              <w:t>8</w:t>
            </w:r>
          </w:p>
        </w:tc>
        <w:tc>
          <w:tcPr>
            <w:tcW w:w="3870" w:type="dxa"/>
            <w:noWrap/>
            <w:hideMark/>
          </w:tcPr>
          <w:p w14:paraId="14E8CC89" w14:textId="77777777" w:rsidR="001931BE" w:rsidRPr="00907D7D" w:rsidRDefault="001931BE" w:rsidP="00E25445">
            <w:pPr>
              <w:jc w:val="center"/>
              <w:rPr>
                <w:rFonts w:ascii="Times New Roman" w:hAnsi="Times New Roman" w:cs="Times New Roman"/>
                <w:sz w:val="24"/>
                <w:szCs w:val="24"/>
              </w:rPr>
            </w:pPr>
            <w:r w:rsidRPr="00907D7D">
              <w:rPr>
                <w:rFonts w:ascii="Times New Roman" w:hAnsi="Times New Roman" w:cs="Times New Roman"/>
                <w:sz w:val="24"/>
                <w:szCs w:val="24"/>
              </w:rPr>
              <w:t>11.27%</w:t>
            </w:r>
          </w:p>
        </w:tc>
        <w:tc>
          <w:tcPr>
            <w:tcW w:w="2700" w:type="dxa"/>
            <w:vMerge/>
            <w:noWrap/>
            <w:hideMark/>
          </w:tcPr>
          <w:p w14:paraId="41FB5A05" w14:textId="77777777" w:rsidR="001931BE" w:rsidRPr="00907D7D" w:rsidRDefault="001931BE" w:rsidP="00E25445">
            <w:pPr>
              <w:rPr>
                <w:rFonts w:ascii="Times New Roman" w:hAnsi="Times New Roman" w:cs="Times New Roman"/>
                <w:i/>
                <w:iCs/>
                <w:sz w:val="24"/>
                <w:szCs w:val="24"/>
              </w:rPr>
            </w:pPr>
          </w:p>
        </w:tc>
      </w:tr>
      <w:tr w:rsidR="001931BE" w:rsidRPr="00907D7D" w14:paraId="49BA89BD" w14:textId="77777777" w:rsidTr="00125AC6">
        <w:trPr>
          <w:trHeight w:val="171"/>
        </w:trPr>
        <w:tc>
          <w:tcPr>
            <w:tcW w:w="2520" w:type="dxa"/>
            <w:noWrap/>
            <w:hideMark/>
          </w:tcPr>
          <w:p w14:paraId="76C3DE4A" w14:textId="77777777" w:rsidR="001931BE" w:rsidRPr="00907D7D" w:rsidRDefault="001931BE" w:rsidP="00E25445">
            <w:pPr>
              <w:jc w:val="center"/>
              <w:rPr>
                <w:rFonts w:ascii="Times New Roman" w:hAnsi="Times New Roman" w:cs="Times New Roman"/>
                <w:sz w:val="24"/>
                <w:szCs w:val="24"/>
              </w:rPr>
            </w:pPr>
            <w:r w:rsidRPr="00907D7D">
              <w:rPr>
                <w:rFonts w:ascii="Times New Roman" w:hAnsi="Times New Roman" w:cs="Times New Roman"/>
                <w:sz w:val="24"/>
                <w:szCs w:val="24"/>
              </w:rPr>
              <w:t>9</w:t>
            </w:r>
          </w:p>
        </w:tc>
        <w:tc>
          <w:tcPr>
            <w:tcW w:w="3870" w:type="dxa"/>
            <w:noWrap/>
            <w:hideMark/>
          </w:tcPr>
          <w:p w14:paraId="5333BF55" w14:textId="77777777" w:rsidR="001931BE" w:rsidRPr="00907D7D" w:rsidRDefault="001931BE" w:rsidP="00E25445">
            <w:pPr>
              <w:jc w:val="center"/>
              <w:rPr>
                <w:rFonts w:ascii="Times New Roman" w:hAnsi="Times New Roman" w:cs="Times New Roman"/>
                <w:sz w:val="24"/>
                <w:szCs w:val="24"/>
              </w:rPr>
            </w:pPr>
            <w:r w:rsidRPr="00907D7D">
              <w:rPr>
                <w:rFonts w:ascii="Times New Roman" w:hAnsi="Times New Roman" w:cs="Times New Roman"/>
                <w:sz w:val="24"/>
                <w:szCs w:val="24"/>
              </w:rPr>
              <w:t>8.10%</w:t>
            </w:r>
          </w:p>
        </w:tc>
        <w:tc>
          <w:tcPr>
            <w:tcW w:w="2700" w:type="dxa"/>
            <w:vMerge/>
            <w:noWrap/>
            <w:hideMark/>
          </w:tcPr>
          <w:p w14:paraId="034002DD" w14:textId="77777777" w:rsidR="001931BE" w:rsidRPr="00907D7D" w:rsidRDefault="001931BE" w:rsidP="00E25445">
            <w:pPr>
              <w:rPr>
                <w:rFonts w:ascii="Times New Roman" w:hAnsi="Times New Roman" w:cs="Times New Roman"/>
                <w:i/>
                <w:iCs/>
                <w:sz w:val="24"/>
                <w:szCs w:val="24"/>
              </w:rPr>
            </w:pPr>
          </w:p>
        </w:tc>
      </w:tr>
      <w:tr w:rsidR="001931BE" w:rsidRPr="00907D7D" w14:paraId="0D36235F" w14:textId="77777777" w:rsidTr="00125AC6">
        <w:trPr>
          <w:trHeight w:val="68"/>
        </w:trPr>
        <w:tc>
          <w:tcPr>
            <w:tcW w:w="2520" w:type="dxa"/>
            <w:noWrap/>
            <w:hideMark/>
          </w:tcPr>
          <w:p w14:paraId="1442ED02" w14:textId="77777777" w:rsidR="001931BE" w:rsidRPr="00907D7D" w:rsidRDefault="001931BE" w:rsidP="00E25445">
            <w:pPr>
              <w:jc w:val="center"/>
              <w:rPr>
                <w:rFonts w:ascii="Times New Roman" w:hAnsi="Times New Roman" w:cs="Times New Roman"/>
                <w:sz w:val="24"/>
                <w:szCs w:val="24"/>
              </w:rPr>
            </w:pPr>
            <w:r w:rsidRPr="00907D7D">
              <w:rPr>
                <w:rFonts w:ascii="Times New Roman" w:hAnsi="Times New Roman" w:cs="Times New Roman"/>
                <w:sz w:val="24"/>
                <w:szCs w:val="24"/>
              </w:rPr>
              <w:t>10</w:t>
            </w:r>
          </w:p>
        </w:tc>
        <w:tc>
          <w:tcPr>
            <w:tcW w:w="3870" w:type="dxa"/>
            <w:noWrap/>
            <w:hideMark/>
          </w:tcPr>
          <w:p w14:paraId="668B2BEF" w14:textId="77777777" w:rsidR="001931BE" w:rsidRPr="00907D7D" w:rsidRDefault="001931BE" w:rsidP="00E25445">
            <w:pPr>
              <w:jc w:val="center"/>
              <w:rPr>
                <w:rFonts w:ascii="Times New Roman" w:hAnsi="Times New Roman" w:cs="Times New Roman"/>
                <w:sz w:val="24"/>
                <w:szCs w:val="24"/>
              </w:rPr>
            </w:pPr>
            <w:r w:rsidRPr="00907D7D">
              <w:rPr>
                <w:rFonts w:ascii="Times New Roman" w:hAnsi="Times New Roman" w:cs="Times New Roman"/>
                <w:sz w:val="24"/>
                <w:szCs w:val="24"/>
              </w:rPr>
              <w:t>5.48%</w:t>
            </w:r>
          </w:p>
        </w:tc>
        <w:tc>
          <w:tcPr>
            <w:tcW w:w="2700" w:type="dxa"/>
            <w:vMerge/>
            <w:noWrap/>
            <w:hideMark/>
          </w:tcPr>
          <w:p w14:paraId="0421513C" w14:textId="77777777" w:rsidR="001931BE" w:rsidRPr="00907D7D" w:rsidRDefault="001931BE" w:rsidP="00E25445">
            <w:pPr>
              <w:rPr>
                <w:rFonts w:ascii="Times New Roman" w:hAnsi="Times New Roman" w:cs="Times New Roman"/>
                <w:i/>
                <w:iCs/>
                <w:sz w:val="24"/>
                <w:szCs w:val="24"/>
              </w:rPr>
            </w:pPr>
          </w:p>
        </w:tc>
      </w:tr>
      <w:tr w:rsidR="001931BE" w:rsidRPr="00907D7D" w14:paraId="6E2D44CE" w14:textId="77777777" w:rsidTr="00125AC6">
        <w:trPr>
          <w:trHeight w:val="68"/>
        </w:trPr>
        <w:tc>
          <w:tcPr>
            <w:tcW w:w="2520" w:type="dxa"/>
            <w:noWrap/>
            <w:hideMark/>
          </w:tcPr>
          <w:p w14:paraId="70F7AC4E" w14:textId="77777777" w:rsidR="001931BE" w:rsidRPr="00907D7D" w:rsidRDefault="001931BE" w:rsidP="00E25445">
            <w:pPr>
              <w:jc w:val="center"/>
              <w:rPr>
                <w:rFonts w:ascii="Times New Roman" w:hAnsi="Times New Roman" w:cs="Times New Roman"/>
                <w:sz w:val="24"/>
                <w:szCs w:val="24"/>
              </w:rPr>
            </w:pPr>
            <w:r w:rsidRPr="00907D7D">
              <w:rPr>
                <w:rFonts w:ascii="Times New Roman" w:hAnsi="Times New Roman" w:cs="Times New Roman"/>
                <w:sz w:val="24"/>
                <w:szCs w:val="24"/>
              </w:rPr>
              <w:t>11</w:t>
            </w:r>
          </w:p>
        </w:tc>
        <w:tc>
          <w:tcPr>
            <w:tcW w:w="3870" w:type="dxa"/>
            <w:noWrap/>
            <w:hideMark/>
          </w:tcPr>
          <w:p w14:paraId="689A2066" w14:textId="77777777" w:rsidR="001931BE" w:rsidRPr="00907D7D" w:rsidRDefault="001931BE" w:rsidP="00E25445">
            <w:pPr>
              <w:jc w:val="center"/>
              <w:rPr>
                <w:rFonts w:ascii="Times New Roman" w:hAnsi="Times New Roman" w:cs="Times New Roman"/>
                <w:sz w:val="24"/>
                <w:szCs w:val="24"/>
              </w:rPr>
            </w:pPr>
            <w:r w:rsidRPr="00907D7D">
              <w:rPr>
                <w:rFonts w:ascii="Times New Roman" w:hAnsi="Times New Roman" w:cs="Times New Roman"/>
                <w:sz w:val="24"/>
                <w:szCs w:val="24"/>
              </w:rPr>
              <w:t>3.55%</w:t>
            </w:r>
          </w:p>
        </w:tc>
        <w:tc>
          <w:tcPr>
            <w:tcW w:w="2700" w:type="dxa"/>
            <w:vMerge/>
            <w:noWrap/>
            <w:hideMark/>
          </w:tcPr>
          <w:p w14:paraId="7BD9D0D4" w14:textId="77777777" w:rsidR="001931BE" w:rsidRPr="00907D7D" w:rsidRDefault="001931BE" w:rsidP="00E25445">
            <w:pPr>
              <w:rPr>
                <w:rFonts w:ascii="Times New Roman" w:hAnsi="Times New Roman" w:cs="Times New Roman"/>
                <w:i/>
                <w:iCs/>
                <w:sz w:val="24"/>
                <w:szCs w:val="24"/>
              </w:rPr>
            </w:pPr>
          </w:p>
        </w:tc>
      </w:tr>
      <w:tr w:rsidR="001931BE" w:rsidRPr="00907D7D" w14:paraId="164E9580" w14:textId="77777777" w:rsidTr="00125AC6">
        <w:trPr>
          <w:trHeight w:val="68"/>
        </w:trPr>
        <w:tc>
          <w:tcPr>
            <w:tcW w:w="2520" w:type="dxa"/>
            <w:noWrap/>
            <w:hideMark/>
          </w:tcPr>
          <w:p w14:paraId="59B59356" w14:textId="77777777" w:rsidR="001931BE" w:rsidRPr="00907D7D" w:rsidRDefault="001931BE" w:rsidP="00E25445">
            <w:pPr>
              <w:jc w:val="center"/>
              <w:rPr>
                <w:rFonts w:ascii="Times New Roman" w:hAnsi="Times New Roman" w:cs="Times New Roman"/>
                <w:sz w:val="24"/>
                <w:szCs w:val="24"/>
              </w:rPr>
            </w:pPr>
            <w:r w:rsidRPr="00907D7D">
              <w:rPr>
                <w:rFonts w:ascii="Times New Roman" w:hAnsi="Times New Roman" w:cs="Times New Roman"/>
                <w:sz w:val="24"/>
                <w:szCs w:val="24"/>
              </w:rPr>
              <w:t>12</w:t>
            </w:r>
          </w:p>
        </w:tc>
        <w:tc>
          <w:tcPr>
            <w:tcW w:w="3870" w:type="dxa"/>
            <w:noWrap/>
            <w:hideMark/>
          </w:tcPr>
          <w:p w14:paraId="25E237DD" w14:textId="77777777" w:rsidR="001931BE" w:rsidRPr="00907D7D" w:rsidRDefault="001931BE" w:rsidP="00E25445">
            <w:pPr>
              <w:jc w:val="center"/>
              <w:rPr>
                <w:rFonts w:ascii="Times New Roman" w:hAnsi="Times New Roman" w:cs="Times New Roman"/>
                <w:sz w:val="24"/>
                <w:szCs w:val="24"/>
              </w:rPr>
            </w:pPr>
            <w:r w:rsidRPr="00907D7D">
              <w:rPr>
                <w:rFonts w:ascii="Times New Roman" w:hAnsi="Times New Roman" w:cs="Times New Roman"/>
                <w:sz w:val="24"/>
                <w:szCs w:val="24"/>
              </w:rPr>
              <w:t>2.26%</w:t>
            </w:r>
          </w:p>
        </w:tc>
        <w:tc>
          <w:tcPr>
            <w:tcW w:w="2700" w:type="dxa"/>
            <w:vMerge/>
            <w:noWrap/>
            <w:hideMark/>
          </w:tcPr>
          <w:p w14:paraId="7285E928" w14:textId="77777777" w:rsidR="001931BE" w:rsidRPr="00907D7D" w:rsidRDefault="001931BE" w:rsidP="00E25445">
            <w:pPr>
              <w:rPr>
                <w:rFonts w:ascii="Times New Roman" w:hAnsi="Times New Roman" w:cs="Times New Roman"/>
                <w:i/>
                <w:iCs/>
                <w:sz w:val="24"/>
                <w:szCs w:val="24"/>
              </w:rPr>
            </w:pPr>
          </w:p>
        </w:tc>
      </w:tr>
      <w:tr w:rsidR="001931BE" w:rsidRPr="00907D7D" w14:paraId="07D51748" w14:textId="77777777" w:rsidTr="00125AC6">
        <w:trPr>
          <w:trHeight w:val="260"/>
        </w:trPr>
        <w:tc>
          <w:tcPr>
            <w:tcW w:w="2520" w:type="dxa"/>
            <w:noWrap/>
            <w:hideMark/>
          </w:tcPr>
          <w:p w14:paraId="5FCA0D9D" w14:textId="77777777" w:rsidR="001931BE" w:rsidRPr="00907D7D" w:rsidRDefault="001931BE" w:rsidP="00E25445">
            <w:pPr>
              <w:jc w:val="center"/>
              <w:rPr>
                <w:rFonts w:ascii="Times New Roman" w:hAnsi="Times New Roman" w:cs="Times New Roman"/>
                <w:sz w:val="24"/>
                <w:szCs w:val="24"/>
              </w:rPr>
            </w:pPr>
            <w:r w:rsidRPr="00907D7D">
              <w:rPr>
                <w:rFonts w:ascii="Times New Roman" w:hAnsi="Times New Roman" w:cs="Times New Roman"/>
                <w:sz w:val="24"/>
                <w:szCs w:val="24"/>
              </w:rPr>
              <w:t>13</w:t>
            </w:r>
          </w:p>
        </w:tc>
        <w:tc>
          <w:tcPr>
            <w:tcW w:w="3870" w:type="dxa"/>
            <w:noWrap/>
            <w:hideMark/>
          </w:tcPr>
          <w:p w14:paraId="65793020" w14:textId="77777777" w:rsidR="001931BE" w:rsidRPr="00907D7D" w:rsidRDefault="001931BE" w:rsidP="00E25445">
            <w:pPr>
              <w:jc w:val="center"/>
              <w:rPr>
                <w:rFonts w:ascii="Times New Roman" w:hAnsi="Times New Roman" w:cs="Times New Roman"/>
                <w:sz w:val="24"/>
                <w:szCs w:val="24"/>
              </w:rPr>
            </w:pPr>
            <w:r w:rsidRPr="00907D7D">
              <w:rPr>
                <w:rFonts w:ascii="Times New Roman" w:hAnsi="Times New Roman" w:cs="Times New Roman"/>
                <w:sz w:val="24"/>
                <w:szCs w:val="24"/>
              </w:rPr>
              <w:t>1.46%</w:t>
            </w:r>
          </w:p>
        </w:tc>
        <w:tc>
          <w:tcPr>
            <w:tcW w:w="2700" w:type="dxa"/>
            <w:vMerge/>
            <w:noWrap/>
            <w:hideMark/>
          </w:tcPr>
          <w:p w14:paraId="753831A2" w14:textId="77777777" w:rsidR="001931BE" w:rsidRPr="00907D7D" w:rsidRDefault="001931BE" w:rsidP="00E25445">
            <w:pPr>
              <w:rPr>
                <w:rFonts w:ascii="Times New Roman" w:hAnsi="Times New Roman" w:cs="Times New Roman"/>
                <w:i/>
                <w:iCs/>
                <w:sz w:val="24"/>
                <w:szCs w:val="24"/>
              </w:rPr>
            </w:pPr>
          </w:p>
        </w:tc>
      </w:tr>
      <w:tr w:rsidR="001931BE" w:rsidRPr="00907D7D" w14:paraId="3CB81D66" w14:textId="77777777" w:rsidTr="00125AC6">
        <w:trPr>
          <w:trHeight w:val="68"/>
        </w:trPr>
        <w:tc>
          <w:tcPr>
            <w:tcW w:w="2520" w:type="dxa"/>
            <w:tcBorders>
              <w:bottom w:val="single" w:sz="4" w:space="0" w:color="auto"/>
            </w:tcBorders>
            <w:noWrap/>
            <w:hideMark/>
          </w:tcPr>
          <w:p w14:paraId="14EAC959" w14:textId="77777777" w:rsidR="001931BE" w:rsidRPr="00907D7D" w:rsidRDefault="001931BE" w:rsidP="00E25445">
            <w:pPr>
              <w:jc w:val="center"/>
              <w:rPr>
                <w:rFonts w:ascii="Times New Roman" w:hAnsi="Times New Roman" w:cs="Times New Roman"/>
                <w:sz w:val="24"/>
                <w:szCs w:val="24"/>
              </w:rPr>
            </w:pPr>
            <w:r w:rsidRPr="00907D7D">
              <w:rPr>
                <w:rFonts w:ascii="Times New Roman" w:hAnsi="Times New Roman" w:cs="Times New Roman"/>
                <w:sz w:val="24"/>
                <w:szCs w:val="24"/>
              </w:rPr>
              <w:t>14</w:t>
            </w:r>
          </w:p>
        </w:tc>
        <w:tc>
          <w:tcPr>
            <w:tcW w:w="3870" w:type="dxa"/>
            <w:tcBorders>
              <w:bottom w:val="single" w:sz="4" w:space="0" w:color="auto"/>
            </w:tcBorders>
            <w:noWrap/>
            <w:hideMark/>
          </w:tcPr>
          <w:p w14:paraId="0E3B2AE9" w14:textId="77777777" w:rsidR="001931BE" w:rsidRPr="00907D7D" w:rsidRDefault="001931BE" w:rsidP="00E25445">
            <w:pPr>
              <w:jc w:val="center"/>
              <w:rPr>
                <w:rFonts w:ascii="Times New Roman" w:hAnsi="Times New Roman" w:cs="Times New Roman"/>
                <w:sz w:val="24"/>
                <w:szCs w:val="24"/>
              </w:rPr>
            </w:pPr>
            <w:r w:rsidRPr="00907D7D">
              <w:rPr>
                <w:rFonts w:ascii="Times New Roman" w:hAnsi="Times New Roman" w:cs="Times New Roman"/>
                <w:sz w:val="24"/>
                <w:szCs w:val="24"/>
              </w:rPr>
              <w:t>1.48%</w:t>
            </w:r>
          </w:p>
        </w:tc>
        <w:tc>
          <w:tcPr>
            <w:tcW w:w="2700" w:type="dxa"/>
            <w:vMerge/>
            <w:tcBorders>
              <w:bottom w:val="single" w:sz="4" w:space="0" w:color="auto"/>
            </w:tcBorders>
            <w:noWrap/>
            <w:hideMark/>
          </w:tcPr>
          <w:p w14:paraId="0EE9DC61" w14:textId="77777777" w:rsidR="001931BE" w:rsidRPr="00907D7D" w:rsidRDefault="001931BE" w:rsidP="00E25445">
            <w:pPr>
              <w:rPr>
                <w:rFonts w:ascii="Times New Roman" w:hAnsi="Times New Roman" w:cs="Times New Roman"/>
                <w:i/>
                <w:iCs/>
                <w:sz w:val="24"/>
                <w:szCs w:val="24"/>
              </w:rPr>
            </w:pPr>
          </w:p>
        </w:tc>
      </w:tr>
      <w:tr w:rsidR="001931BE" w:rsidRPr="00907D7D" w14:paraId="7C95E41F" w14:textId="77777777" w:rsidTr="00125AC6">
        <w:trPr>
          <w:trHeight w:val="58"/>
        </w:trPr>
        <w:tc>
          <w:tcPr>
            <w:tcW w:w="2520" w:type="dxa"/>
            <w:tcBorders>
              <w:top w:val="single" w:sz="4" w:space="0" w:color="auto"/>
              <w:bottom w:val="single" w:sz="4" w:space="0" w:color="auto"/>
            </w:tcBorders>
            <w:hideMark/>
          </w:tcPr>
          <w:p w14:paraId="7E4CB9AD" w14:textId="77777777" w:rsidR="001931BE" w:rsidRPr="00907D7D" w:rsidRDefault="001931BE" w:rsidP="00E25445">
            <w:pPr>
              <w:jc w:val="center"/>
              <w:rPr>
                <w:rFonts w:ascii="Times New Roman" w:hAnsi="Times New Roman" w:cs="Times New Roman"/>
                <w:b/>
                <w:sz w:val="24"/>
                <w:szCs w:val="24"/>
              </w:rPr>
            </w:pPr>
            <w:r w:rsidRPr="00907D7D">
              <w:rPr>
                <w:rFonts w:ascii="Times New Roman" w:hAnsi="Times New Roman" w:cs="Times New Roman"/>
                <w:b/>
                <w:sz w:val="24"/>
                <w:szCs w:val="24"/>
              </w:rPr>
              <w:t>Total</w:t>
            </w:r>
          </w:p>
        </w:tc>
        <w:tc>
          <w:tcPr>
            <w:tcW w:w="3870" w:type="dxa"/>
            <w:tcBorders>
              <w:top w:val="single" w:sz="4" w:space="0" w:color="auto"/>
              <w:bottom w:val="single" w:sz="4" w:space="0" w:color="auto"/>
            </w:tcBorders>
            <w:noWrap/>
            <w:hideMark/>
          </w:tcPr>
          <w:p w14:paraId="607C2A11" w14:textId="77777777" w:rsidR="001931BE" w:rsidRPr="00907D7D" w:rsidRDefault="001931BE" w:rsidP="00E25445">
            <w:pPr>
              <w:jc w:val="center"/>
              <w:rPr>
                <w:rFonts w:ascii="Times New Roman" w:hAnsi="Times New Roman" w:cs="Times New Roman"/>
                <w:b/>
                <w:sz w:val="24"/>
                <w:szCs w:val="24"/>
              </w:rPr>
            </w:pPr>
            <w:r w:rsidRPr="00907D7D">
              <w:rPr>
                <w:rFonts w:ascii="Times New Roman" w:hAnsi="Times New Roman" w:cs="Times New Roman"/>
                <w:b/>
                <w:sz w:val="24"/>
                <w:szCs w:val="24"/>
              </w:rPr>
              <w:t>100%</w:t>
            </w:r>
          </w:p>
        </w:tc>
        <w:tc>
          <w:tcPr>
            <w:tcW w:w="2700" w:type="dxa"/>
            <w:tcBorders>
              <w:top w:val="single" w:sz="4" w:space="0" w:color="auto"/>
              <w:bottom w:val="single" w:sz="4" w:space="0" w:color="auto"/>
            </w:tcBorders>
            <w:noWrap/>
            <w:hideMark/>
          </w:tcPr>
          <w:p w14:paraId="1666B0B6" w14:textId="77777777" w:rsidR="001931BE" w:rsidRPr="00907D7D" w:rsidRDefault="001931BE" w:rsidP="00E25445">
            <w:pPr>
              <w:rPr>
                <w:rFonts w:ascii="Times New Roman" w:hAnsi="Times New Roman" w:cs="Times New Roman"/>
                <w:b/>
                <w:bCs/>
                <w:i/>
                <w:iCs/>
                <w:sz w:val="24"/>
                <w:szCs w:val="24"/>
              </w:rPr>
            </w:pPr>
          </w:p>
        </w:tc>
      </w:tr>
    </w:tbl>
    <w:p w14:paraId="1D5D6755" w14:textId="77777777" w:rsidR="001931BE" w:rsidRPr="00907D7D" w:rsidRDefault="001931BE" w:rsidP="00E71DF8">
      <w:pPr>
        <w:spacing w:after="0" w:line="240" w:lineRule="auto"/>
        <w:rPr>
          <w:rFonts w:ascii="Times New Roman" w:hAnsi="Times New Roman" w:cs="Times New Roman"/>
          <w:sz w:val="20"/>
          <w:szCs w:val="20"/>
        </w:rPr>
      </w:pPr>
      <w:r>
        <w:rPr>
          <w:rFonts w:ascii="Times New Roman" w:hAnsi="Times New Roman" w:cs="Times New Roman"/>
          <w:sz w:val="24"/>
          <w:szCs w:val="24"/>
          <w:vertAlign w:val="superscript"/>
        </w:rPr>
        <w:t>a</w:t>
      </w:r>
      <w:r w:rsidRPr="00907D7D">
        <w:rPr>
          <w:rFonts w:ascii="Times New Roman" w:hAnsi="Times New Roman" w:cs="Times New Roman"/>
          <w:sz w:val="20"/>
          <w:szCs w:val="20"/>
        </w:rPr>
        <w:t xml:space="preserve">Percentages show when onward transmission might occur by day of infectiousness </w:t>
      </w:r>
    </w:p>
    <w:p w14:paraId="2351FB47" w14:textId="77777777" w:rsidR="001931BE" w:rsidRPr="002921F6" w:rsidRDefault="001931BE" w:rsidP="00C53CDB">
      <w:pPr>
        <w:spacing w:after="0" w:line="240" w:lineRule="auto"/>
        <w:rPr>
          <w:rFonts w:ascii="Times New Roman" w:hAnsi="Times New Roman" w:cs="Times New Roman"/>
          <w:sz w:val="24"/>
          <w:szCs w:val="24"/>
          <w:vertAlign w:val="superscript"/>
        </w:rPr>
      </w:pPr>
      <w:r w:rsidRPr="00907D7D">
        <w:rPr>
          <w:rFonts w:ascii="Times New Roman" w:hAnsi="Times New Roman" w:cs="Times New Roman"/>
          <w:b/>
          <w:bCs/>
          <w:sz w:val="20"/>
          <w:szCs w:val="20"/>
        </w:rPr>
        <w:t>Sources:</w:t>
      </w:r>
      <w:r w:rsidRPr="00907D7D">
        <w:rPr>
          <w:rFonts w:ascii="Times New Roman" w:hAnsi="Times New Roman" w:cs="Times New Roman"/>
          <w:sz w:val="20"/>
          <w:szCs w:val="20"/>
        </w:rPr>
        <w:t xml:space="preserve"> He </w:t>
      </w:r>
      <w:r w:rsidRPr="00907D7D">
        <w:rPr>
          <w:rFonts w:ascii="Times New Roman" w:hAnsi="Times New Roman" w:cs="Times New Roman"/>
          <w:i/>
          <w:iCs/>
          <w:sz w:val="20"/>
          <w:szCs w:val="20"/>
        </w:rPr>
        <w:t>et al.</w:t>
      </w:r>
      <w:r w:rsidRPr="00384B18">
        <w:rPr>
          <w:rFonts w:ascii="Times New Roman" w:hAnsi="Times New Roman" w:cs="Times New Roman"/>
          <w:noProof/>
          <w:sz w:val="20"/>
          <w:szCs w:val="20"/>
          <w:vertAlign w:val="superscript"/>
        </w:rPr>
        <w:t>4, 5</w:t>
      </w:r>
      <w:r w:rsidRPr="00907D7D">
        <w:rPr>
          <w:rFonts w:ascii="Times New Roman" w:hAnsi="Times New Roman" w:cs="Times New Roman"/>
          <w:sz w:val="20"/>
          <w:szCs w:val="20"/>
        </w:rPr>
        <w:t xml:space="preserve"> and Ferretti </w:t>
      </w:r>
      <w:r w:rsidRPr="00907D7D">
        <w:rPr>
          <w:rFonts w:ascii="Times New Roman" w:hAnsi="Times New Roman" w:cs="Times New Roman"/>
          <w:i/>
          <w:iCs/>
          <w:sz w:val="20"/>
          <w:szCs w:val="20"/>
        </w:rPr>
        <w:t>et al</w:t>
      </w:r>
      <w:r w:rsidRPr="00907D7D">
        <w:rPr>
          <w:rFonts w:ascii="Times New Roman" w:hAnsi="Times New Roman" w:cs="Times New Roman"/>
          <w:sz w:val="20"/>
          <w:szCs w:val="20"/>
        </w:rPr>
        <w:t>.</w:t>
      </w:r>
      <w:r w:rsidRPr="00384B18">
        <w:rPr>
          <w:rFonts w:ascii="Times New Roman" w:hAnsi="Times New Roman" w:cs="Times New Roman"/>
          <w:noProof/>
          <w:sz w:val="24"/>
          <w:szCs w:val="24"/>
          <w:vertAlign w:val="superscript"/>
        </w:rPr>
        <w:t>6</w:t>
      </w:r>
      <w:r w:rsidRPr="002921F6">
        <w:rPr>
          <w:rFonts w:ascii="Times New Roman" w:hAnsi="Times New Roman" w:cs="Times New Roman"/>
          <w:sz w:val="20"/>
          <w:szCs w:val="20"/>
        </w:rPr>
        <w:t>. See also COVIDTracer Advanced manual</w:t>
      </w:r>
      <w:r>
        <w:rPr>
          <w:rFonts w:ascii="Times New Roman" w:hAnsi="Times New Roman" w:cs="Times New Roman"/>
          <w:sz w:val="20"/>
          <w:szCs w:val="20"/>
        </w:rPr>
        <w:t>.</w:t>
      </w:r>
      <w:r w:rsidRPr="002921F6">
        <w:rPr>
          <w:rFonts w:ascii="Times New Roman" w:hAnsi="Times New Roman" w:cs="Times New Roman"/>
          <w:sz w:val="20"/>
          <w:szCs w:val="20"/>
          <w:vertAlign w:val="superscript"/>
        </w:rPr>
        <w:t>10</w:t>
      </w:r>
    </w:p>
    <w:p w14:paraId="1B218CA4" w14:textId="77777777" w:rsidR="001931BE" w:rsidRPr="00907D7D" w:rsidRDefault="001931BE" w:rsidP="00C53CDB">
      <w:pPr>
        <w:spacing w:after="0" w:line="240" w:lineRule="auto"/>
        <w:rPr>
          <w:rFonts w:ascii="Times New Roman" w:hAnsi="Times New Roman" w:cs="Times New Roman"/>
          <w:sz w:val="24"/>
          <w:szCs w:val="24"/>
          <w:lang w:val="en"/>
        </w:rPr>
      </w:pPr>
    </w:p>
    <w:p w14:paraId="711D2BBE" w14:textId="77777777" w:rsidR="001931BE" w:rsidRPr="00907D7D" w:rsidRDefault="001931BE" w:rsidP="00125AC6">
      <w:pPr>
        <w:spacing w:after="0"/>
        <w:rPr>
          <w:rFonts w:ascii="Times New Roman" w:hAnsi="Times New Roman" w:cs="Times New Roman"/>
          <w:b/>
          <w:bCs/>
          <w:sz w:val="24"/>
          <w:szCs w:val="24"/>
        </w:rPr>
      </w:pPr>
      <w:r w:rsidRPr="00907D7D">
        <w:rPr>
          <w:rFonts w:ascii="Times New Roman" w:hAnsi="Times New Roman" w:cs="Times New Roman"/>
          <w:b/>
          <w:bCs/>
          <w:sz w:val="24"/>
          <w:szCs w:val="24"/>
        </w:rPr>
        <w:t>Table A2</w:t>
      </w:r>
      <w:r w:rsidRPr="00907D7D">
        <w:rPr>
          <w:rFonts w:ascii="Times New Roman" w:hAnsi="Times New Roman" w:cs="Times New Roman"/>
          <w:sz w:val="24"/>
          <w:szCs w:val="24"/>
        </w:rPr>
        <w:t>: Epidemiological parameters, values, and sources.</w:t>
      </w:r>
    </w:p>
    <w:tbl>
      <w:tblPr>
        <w:tblW w:w="10266" w:type="dxa"/>
        <w:tblLook w:val="04A0" w:firstRow="1" w:lastRow="0" w:firstColumn="1" w:lastColumn="0" w:noHBand="0" w:noVBand="1"/>
      </w:tblPr>
      <w:tblGrid>
        <w:gridCol w:w="3865"/>
        <w:gridCol w:w="1445"/>
        <w:gridCol w:w="4956"/>
      </w:tblGrid>
      <w:tr w:rsidR="001931BE" w:rsidRPr="00907D7D" w14:paraId="4866F9B6" w14:textId="77777777" w:rsidTr="00125AC6">
        <w:trPr>
          <w:trHeight w:val="300"/>
        </w:trPr>
        <w:tc>
          <w:tcPr>
            <w:tcW w:w="3865" w:type="dxa"/>
            <w:tcBorders>
              <w:top w:val="single" w:sz="4" w:space="0" w:color="auto"/>
              <w:bottom w:val="single" w:sz="12" w:space="0" w:color="auto"/>
            </w:tcBorders>
            <w:shd w:val="clear" w:color="auto" w:fill="auto"/>
            <w:noWrap/>
            <w:hideMark/>
          </w:tcPr>
          <w:p w14:paraId="072412C3" w14:textId="77777777" w:rsidR="001931BE" w:rsidRPr="00907D7D" w:rsidRDefault="001931BE" w:rsidP="00E25445">
            <w:pPr>
              <w:spacing w:after="0" w:line="240" w:lineRule="auto"/>
              <w:jc w:val="center"/>
              <w:rPr>
                <w:rFonts w:ascii="Times New Roman" w:eastAsia="Times New Roman" w:hAnsi="Times New Roman" w:cs="Times New Roman"/>
                <w:b/>
                <w:color w:val="000000"/>
                <w:sz w:val="24"/>
                <w:szCs w:val="24"/>
              </w:rPr>
            </w:pPr>
            <w:r w:rsidRPr="00907D7D">
              <w:rPr>
                <w:rFonts w:ascii="Times New Roman" w:eastAsia="Times New Roman" w:hAnsi="Times New Roman" w:cs="Times New Roman"/>
                <w:b/>
                <w:color w:val="000000"/>
                <w:sz w:val="24"/>
                <w:szCs w:val="24"/>
              </w:rPr>
              <w:t>Parameter</w:t>
            </w:r>
          </w:p>
        </w:tc>
        <w:tc>
          <w:tcPr>
            <w:tcW w:w="1445" w:type="dxa"/>
            <w:tcBorders>
              <w:top w:val="single" w:sz="4" w:space="0" w:color="auto"/>
              <w:bottom w:val="single" w:sz="12" w:space="0" w:color="auto"/>
            </w:tcBorders>
            <w:shd w:val="clear" w:color="auto" w:fill="auto"/>
            <w:noWrap/>
            <w:hideMark/>
          </w:tcPr>
          <w:p w14:paraId="0DF06456" w14:textId="77777777" w:rsidR="001931BE" w:rsidRPr="00907D7D" w:rsidRDefault="001931BE" w:rsidP="00E25445">
            <w:pPr>
              <w:spacing w:after="0" w:line="240" w:lineRule="auto"/>
              <w:jc w:val="center"/>
              <w:rPr>
                <w:rFonts w:ascii="Times New Roman" w:eastAsia="Times New Roman" w:hAnsi="Times New Roman" w:cs="Times New Roman"/>
                <w:b/>
                <w:color w:val="000000"/>
                <w:sz w:val="24"/>
                <w:szCs w:val="24"/>
              </w:rPr>
            </w:pPr>
            <w:r w:rsidRPr="00907D7D">
              <w:rPr>
                <w:rFonts w:ascii="Times New Roman" w:eastAsia="Times New Roman" w:hAnsi="Times New Roman" w:cs="Times New Roman"/>
                <w:b/>
                <w:color w:val="000000"/>
                <w:sz w:val="24"/>
                <w:szCs w:val="24"/>
              </w:rPr>
              <w:t>Default Value</w:t>
            </w:r>
          </w:p>
        </w:tc>
        <w:tc>
          <w:tcPr>
            <w:tcW w:w="4956" w:type="dxa"/>
            <w:tcBorders>
              <w:top w:val="single" w:sz="4" w:space="0" w:color="auto"/>
              <w:bottom w:val="single" w:sz="12" w:space="0" w:color="auto"/>
            </w:tcBorders>
            <w:shd w:val="clear" w:color="auto" w:fill="auto"/>
            <w:noWrap/>
            <w:hideMark/>
          </w:tcPr>
          <w:p w14:paraId="5A45F222" w14:textId="77777777" w:rsidR="001931BE" w:rsidRPr="00907D7D" w:rsidRDefault="001931BE" w:rsidP="00E25445">
            <w:pPr>
              <w:spacing w:after="0" w:line="240" w:lineRule="auto"/>
              <w:jc w:val="center"/>
              <w:rPr>
                <w:rFonts w:ascii="Times New Roman" w:eastAsia="Times New Roman" w:hAnsi="Times New Roman" w:cs="Times New Roman"/>
                <w:b/>
                <w:color w:val="000000"/>
                <w:sz w:val="24"/>
                <w:szCs w:val="24"/>
              </w:rPr>
            </w:pPr>
            <w:r w:rsidRPr="00907D7D">
              <w:rPr>
                <w:rFonts w:ascii="Times New Roman" w:eastAsia="Times New Roman" w:hAnsi="Times New Roman" w:cs="Times New Roman"/>
                <w:b/>
                <w:color w:val="000000"/>
                <w:sz w:val="24"/>
                <w:szCs w:val="24"/>
              </w:rPr>
              <w:t>Source</w:t>
            </w:r>
          </w:p>
        </w:tc>
      </w:tr>
      <w:tr w:rsidR="001931BE" w:rsidRPr="00907D7D" w14:paraId="09114117" w14:textId="77777777" w:rsidTr="00125AC6">
        <w:trPr>
          <w:trHeight w:val="134"/>
        </w:trPr>
        <w:tc>
          <w:tcPr>
            <w:tcW w:w="3865" w:type="dxa"/>
            <w:tcBorders>
              <w:top w:val="single" w:sz="12" w:space="0" w:color="auto"/>
            </w:tcBorders>
            <w:shd w:val="clear" w:color="auto" w:fill="auto"/>
            <w:hideMark/>
          </w:tcPr>
          <w:p w14:paraId="3186A285" w14:textId="77777777" w:rsidR="001931BE" w:rsidRPr="00907D7D" w:rsidRDefault="001931BE" w:rsidP="00E25445">
            <w:pPr>
              <w:spacing w:after="0" w:line="240" w:lineRule="auto"/>
              <w:rPr>
                <w:rFonts w:ascii="Times New Roman" w:eastAsia="Times New Roman" w:hAnsi="Times New Roman" w:cs="Times New Roman"/>
                <w:color w:val="000000"/>
                <w:sz w:val="24"/>
                <w:szCs w:val="24"/>
              </w:rPr>
            </w:pPr>
            <w:r w:rsidRPr="00907D7D">
              <w:rPr>
                <w:rFonts w:ascii="Times New Roman" w:eastAsia="Times New Roman" w:hAnsi="Times New Roman" w:cs="Times New Roman"/>
                <w:color w:val="000000"/>
                <w:sz w:val="24"/>
                <w:szCs w:val="24"/>
              </w:rPr>
              <w:t>Infected but not yet infectious period</w:t>
            </w:r>
          </w:p>
        </w:tc>
        <w:tc>
          <w:tcPr>
            <w:tcW w:w="1445" w:type="dxa"/>
            <w:tcBorders>
              <w:top w:val="single" w:sz="12" w:space="0" w:color="auto"/>
            </w:tcBorders>
            <w:shd w:val="clear" w:color="auto" w:fill="auto"/>
            <w:noWrap/>
            <w:hideMark/>
          </w:tcPr>
          <w:p w14:paraId="15159545" w14:textId="77777777" w:rsidR="001931BE" w:rsidRPr="00907D7D" w:rsidRDefault="001931BE" w:rsidP="00E25445">
            <w:pPr>
              <w:spacing w:after="0" w:line="240" w:lineRule="auto"/>
              <w:jc w:val="center"/>
              <w:rPr>
                <w:rFonts w:ascii="Times New Roman" w:eastAsia="Times New Roman" w:hAnsi="Times New Roman" w:cs="Times New Roman"/>
                <w:color w:val="000000"/>
                <w:sz w:val="24"/>
                <w:szCs w:val="24"/>
              </w:rPr>
            </w:pPr>
            <w:r w:rsidRPr="00907D7D">
              <w:rPr>
                <w:rFonts w:ascii="Times New Roman" w:eastAsia="Times New Roman" w:hAnsi="Times New Roman" w:cs="Times New Roman"/>
                <w:color w:val="000000"/>
                <w:sz w:val="24"/>
                <w:szCs w:val="24"/>
              </w:rPr>
              <w:t>3 days</w:t>
            </w:r>
          </w:p>
        </w:tc>
        <w:tc>
          <w:tcPr>
            <w:tcW w:w="4956" w:type="dxa"/>
            <w:tcBorders>
              <w:top w:val="single" w:sz="12" w:space="0" w:color="auto"/>
            </w:tcBorders>
            <w:shd w:val="clear" w:color="auto" w:fill="auto"/>
            <w:noWrap/>
            <w:hideMark/>
          </w:tcPr>
          <w:p w14:paraId="780C4072" w14:textId="77777777" w:rsidR="001931BE" w:rsidRPr="00907D7D" w:rsidRDefault="001931BE" w:rsidP="00E25445">
            <w:pPr>
              <w:spacing w:after="0" w:line="240" w:lineRule="auto"/>
              <w:rPr>
                <w:rFonts w:ascii="Times New Roman" w:eastAsia="Times New Roman" w:hAnsi="Times New Roman" w:cs="Times New Roman"/>
                <w:color w:val="000000"/>
                <w:sz w:val="24"/>
                <w:szCs w:val="24"/>
              </w:rPr>
            </w:pPr>
            <w:r w:rsidRPr="00907D7D">
              <w:rPr>
                <w:rFonts w:ascii="Times New Roman" w:hAnsi="Times New Roman" w:cs="Times New Roman"/>
                <w:sz w:val="24"/>
                <w:szCs w:val="24"/>
              </w:rPr>
              <w:t>CDC COVID-19 Pandemic Planning Scenarios</w:t>
            </w:r>
            <w:r w:rsidRPr="00384B18">
              <w:rPr>
                <w:rFonts w:ascii="Times New Roman" w:hAnsi="Times New Roman" w:cs="Times New Roman"/>
                <w:noProof/>
                <w:sz w:val="24"/>
                <w:szCs w:val="24"/>
                <w:vertAlign w:val="superscript"/>
              </w:rPr>
              <w:t>7</w:t>
            </w:r>
          </w:p>
        </w:tc>
      </w:tr>
      <w:tr w:rsidR="001931BE" w:rsidRPr="00907D7D" w14:paraId="3ED393CA" w14:textId="77777777" w:rsidTr="00125AC6">
        <w:trPr>
          <w:trHeight w:val="600"/>
        </w:trPr>
        <w:tc>
          <w:tcPr>
            <w:tcW w:w="3865" w:type="dxa"/>
            <w:shd w:val="clear" w:color="auto" w:fill="auto"/>
            <w:hideMark/>
          </w:tcPr>
          <w:p w14:paraId="75FAC394" w14:textId="77777777" w:rsidR="001931BE" w:rsidRPr="00907D7D" w:rsidRDefault="001931BE" w:rsidP="00E25445">
            <w:pPr>
              <w:spacing w:after="0" w:line="240" w:lineRule="auto"/>
              <w:rPr>
                <w:rFonts w:ascii="Times New Roman" w:eastAsia="Times New Roman" w:hAnsi="Times New Roman" w:cs="Times New Roman"/>
                <w:color w:val="000000"/>
                <w:sz w:val="24"/>
                <w:szCs w:val="24"/>
              </w:rPr>
            </w:pPr>
            <w:r w:rsidRPr="00907D7D">
              <w:rPr>
                <w:rFonts w:ascii="Times New Roman" w:eastAsia="Times New Roman" w:hAnsi="Times New Roman" w:cs="Times New Roman"/>
                <w:color w:val="000000"/>
                <w:sz w:val="24"/>
                <w:szCs w:val="24"/>
              </w:rPr>
              <w:t>Pre-</w:t>
            </w:r>
            <w:r>
              <w:rPr>
                <w:rFonts w:ascii="Times New Roman" w:eastAsia="Times New Roman" w:hAnsi="Times New Roman" w:cs="Times New Roman"/>
                <w:color w:val="000000"/>
                <w:sz w:val="24"/>
                <w:szCs w:val="24"/>
              </w:rPr>
              <w:t>s</w:t>
            </w:r>
            <w:r w:rsidRPr="00907D7D">
              <w:rPr>
                <w:rFonts w:ascii="Times New Roman" w:eastAsia="Times New Roman" w:hAnsi="Times New Roman" w:cs="Times New Roman"/>
                <w:color w:val="000000"/>
                <w:sz w:val="24"/>
                <w:szCs w:val="24"/>
              </w:rPr>
              <w:t xml:space="preserve">ymptomatic and </w:t>
            </w:r>
            <w:r>
              <w:rPr>
                <w:rFonts w:ascii="Times New Roman" w:eastAsia="Times New Roman" w:hAnsi="Times New Roman" w:cs="Times New Roman"/>
                <w:color w:val="000000"/>
                <w:sz w:val="24"/>
                <w:szCs w:val="24"/>
              </w:rPr>
              <w:t>c</w:t>
            </w:r>
            <w:r w:rsidRPr="00907D7D">
              <w:rPr>
                <w:rFonts w:ascii="Times New Roman" w:eastAsia="Times New Roman" w:hAnsi="Times New Roman" w:cs="Times New Roman"/>
                <w:color w:val="000000"/>
                <w:sz w:val="24"/>
                <w:szCs w:val="24"/>
              </w:rPr>
              <w:t>ontagious (infectious) period</w:t>
            </w:r>
          </w:p>
        </w:tc>
        <w:tc>
          <w:tcPr>
            <w:tcW w:w="1445" w:type="dxa"/>
            <w:shd w:val="clear" w:color="auto" w:fill="auto"/>
            <w:noWrap/>
            <w:hideMark/>
          </w:tcPr>
          <w:p w14:paraId="302DF5C2" w14:textId="77777777" w:rsidR="001931BE" w:rsidRPr="00907D7D" w:rsidRDefault="001931BE" w:rsidP="00E25445">
            <w:pPr>
              <w:spacing w:after="0" w:line="240" w:lineRule="auto"/>
              <w:jc w:val="center"/>
              <w:rPr>
                <w:rFonts w:ascii="Times New Roman" w:eastAsia="Times New Roman" w:hAnsi="Times New Roman" w:cs="Times New Roman"/>
                <w:color w:val="000000"/>
                <w:sz w:val="24"/>
                <w:szCs w:val="24"/>
              </w:rPr>
            </w:pPr>
            <w:r w:rsidRPr="00907D7D">
              <w:rPr>
                <w:rFonts w:ascii="Times New Roman" w:eastAsia="Times New Roman" w:hAnsi="Times New Roman" w:cs="Times New Roman"/>
                <w:color w:val="000000"/>
                <w:sz w:val="24"/>
                <w:szCs w:val="24"/>
              </w:rPr>
              <w:t>2 days</w:t>
            </w:r>
          </w:p>
        </w:tc>
        <w:tc>
          <w:tcPr>
            <w:tcW w:w="4956" w:type="dxa"/>
            <w:shd w:val="clear" w:color="auto" w:fill="auto"/>
            <w:noWrap/>
            <w:hideMark/>
          </w:tcPr>
          <w:p w14:paraId="6E39EA04" w14:textId="77777777" w:rsidR="001931BE" w:rsidRPr="00907D7D" w:rsidRDefault="001931BE" w:rsidP="000E4312">
            <w:pPr>
              <w:spacing w:after="0" w:line="240" w:lineRule="auto"/>
              <w:rPr>
                <w:rFonts w:ascii="Times New Roman" w:eastAsia="Times New Roman" w:hAnsi="Times New Roman" w:cs="Times New Roman"/>
                <w:color w:val="000000"/>
                <w:sz w:val="24"/>
                <w:szCs w:val="24"/>
              </w:rPr>
            </w:pPr>
            <w:r w:rsidRPr="00907D7D">
              <w:rPr>
                <w:rFonts w:ascii="Times New Roman" w:hAnsi="Times New Roman" w:cs="Times New Roman"/>
                <w:sz w:val="24"/>
                <w:szCs w:val="24"/>
              </w:rPr>
              <w:t xml:space="preserve">He </w:t>
            </w:r>
            <w:r w:rsidRPr="00907D7D">
              <w:rPr>
                <w:rFonts w:ascii="Times New Roman" w:hAnsi="Times New Roman" w:cs="Times New Roman"/>
                <w:i/>
                <w:iCs/>
                <w:sz w:val="24"/>
                <w:szCs w:val="24"/>
              </w:rPr>
              <w:t>et al</w:t>
            </w:r>
            <w:r w:rsidRPr="00907D7D">
              <w:rPr>
                <w:rFonts w:ascii="Times New Roman" w:hAnsi="Times New Roman" w:cs="Times New Roman"/>
                <w:sz w:val="24"/>
                <w:szCs w:val="24"/>
              </w:rPr>
              <w:t>.</w:t>
            </w:r>
            <w:r w:rsidRPr="00384B18">
              <w:rPr>
                <w:rFonts w:ascii="Times New Roman" w:hAnsi="Times New Roman" w:cs="Times New Roman"/>
                <w:noProof/>
                <w:sz w:val="24"/>
                <w:szCs w:val="24"/>
                <w:vertAlign w:val="superscript"/>
              </w:rPr>
              <w:t>4, 5</w:t>
            </w:r>
            <w:r w:rsidRPr="00907D7D">
              <w:rPr>
                <w:rFonts w:ascii="Times New Roman" w:hAnsi="Times New Roman" w:cs="Times New Roman"/>
                <w:sz w:val="24"/>
                <w:szCs w:val="24"/>
              </w:rPr>
              <w:t xml:space="preserve">, Ferretti </w:t>
            </w:r>
            <w:r w:rsidRPr="00907D7D">
              <w:rPr>
                <w:rFonts w:ascii="Times New Roman" w:hAnsi="Times New Roman" w:cs="Times New Roman"/>
                <w:i/>
                <w:iCs/>
                <w:sz w:val="24"/>
                <w:szCs w:val="24"/>
              </w:rPr>
              <w:t>et al.</w:t>
            </w:r>
            <w:r w:rsidRPr="00384B18">
              <w:rPr>
                <w:rFonts w:ascii="Times New Roman" w:hAnsi="Times New Roman" w:cs="Times New Roman"/>
                <w:noProof/>
                <w:sz w:val="24"/>
                <w:szCs w:val="24"/>
                <w:vertAlign w:val="superscript"/>
              </w:rPr>
              <w:t>6</w:t>
            </w:r>
          </w:p>
        </w:tc>
      </w:tr>
      <w:tr w:rsidR="001931BE" w:rsidRPr="00907D7D" w14:paraId="66574583" w14:textId="77777777" w:rsidTr="00125AC6">
        <w:trPr>
          <w:trHeight w:val="600"/>
        </w:trPr>
        <w:tc>
          <w:tcPr>
            <w:tcW w:w="3865" w:type="dxa"/>
            <w:shd w:val="clear" w:color="auto" w:fill="auto"/>
            <w:hideMark/>
          </w:tcPr>
          <w:p w14:paraId="55D97B6E" w14:textId="77777777" w:rsidR="001931BE" w:rsidRPr="00907D7D" w:rsidRDefault="001931BE" w:rsidP="00B86301">
            <w:pPr>
              <w:spacing w:after="0" w:line="240" w:lineRule="auto"/>
              <w:rPr>
                <w:rFonts w:ascii="Times New Roman" w:eastAsia="Times New Roman" w:hAnsi="Times New Roman" w:cs="Times New Roman"/>
                <w:color w:val="000000"/>
                <w:sz w:val="24"/>
                <w:szCs w:val="24"/>
              </w:rPr>
            </w:pPr>
            <w:r w:rsidRPr="00907D7D">
              <w:rPr>
                <w:rFonts w:ascii="Times New Roman" w:eastAsia="Times New Roman" w:hAnsi="Times New Roman" w:cs="Times New Roman"/>
                <w:color w:val="000000"/>
                <w:sz w:val="24"/>
                <w:szCs w:val="24"/>
              </w:rPr>
              <w:t xml:space="preserve">Symptomatic and </w:t>
            </w:r>
            <w:r>
              <w:rPr>
                <w:rFonts w:ascii="Times New Roman" w:eastAsia="Times New Roman" w:hAnsi="Times New Roman" w:cs="Times New Roman"/>
                <w:color w:val="000000"/>
                <w:sz w:val="24"/>
                <w:szCs w:val="24"/>
              </w:rPr>
              <w:t>c</w:t>
            </w:r>
            <w:r w:rsidRPr="00907D7D">
              <w:rPr>
                <w:rFonts w:ascii="Times New Roman" w:eastAsia="Times New Roman" w:hAnsi="Times New Roman" w:cs="Times New Roman"/>
                <w:color w:val="000000"/>
                <w:sz w:val="24"/>
                <w:szCs w:val="24"/>
              </w:rPr>
              <w:t>ontagious (infectious) period</w:t>
            </w:r>
          </w:p>
        </w:tc>
        <w:tc>
          <w:tcPr>
            <w:tcW w:w="1445" w:type="dxa"/>
            <w:shd w:val="clear" w:color="auto" w:fill="auto"/>
            <w:noWrap/>
            <w:hideMark/>
          </w:tcPr>
          <w:p w14:paraId="13611D01" w14:textId="77777777" w:rsidR="001931BE" w:rsidRPr="00907D7D" w:rsidRDefault="001931BE" w:rsidP="00B86301">
            <w:pPr>
              <w:spacing w:after="0" w:line="240" w:lineRule="auto"/>
              <w:jc w:val="center"/>
              <w:rPr>
                <w:rFonts w:ascii="Times New Roman" w:eastAsia="Times New Roman" w:hAnsi="Times New Roman" w:cs="Times New Roman"/>
                <w:color w:val="000000"/>
                <w:sz w:val="24"/>
                <w:szCs w:val="24"/>
              </w:rPr>
            </w:pPr>
            <w:r w:rsidRPr="00907D7D">
              <w:rPr>
                <w:rFonts w:ascii="Times New Roman" w:eastAsia="Times New Roman" w:hAnsi="Times New Roman" w:cs="Times New Roman"/>
                <w:color w:val="000000"/>
                <w:sz w:val="24"/>
                <w:szCs w:val="24"/>
              </w:rPr>
              <w:t>9 days</w:t>
            </w:r>
          </w:p>
        </w:tc>
        <w:tc>
          <w:tcPr>
            <w:tcW w:w="4956" w:type="dxa"/>
            <w:shd w:val="clear" w:color="auto" w:fill="auto"/>
            <w:noWrap/>
            <w:hideMark/>
          </w:tcPr>
          <w:p w14:paraId="0FA27460" w14:textId="77777777" w:rsidR="001931BE" w:rsidRPr="00907D7D" w:rsidRDefault="001931BE" w:rsidP="000E4312">
            <w:pPr>
              <w:spacing w:after="0" w:line="240" w:lineRule="auto"/>
              <w:rPr>
                <w:rFonts w:ascii="Times New Roman" w:eastAsia="Times New Roman" w:hAnsi="Times New Roman" w:cs="Times New Roman"/>
                <w:color w:val="000000"/>
                <w:sz w:val="24"/>
                <w:szCs w:val="24"/>
              </w:rPr>
            </w:pPr>
            <w:r w:rsidRPr="00907D7D">
              <w:rPr>
                <w:rFonts w:ascii="Times New Roman" w:hAnsi="Times New Roman" w:cs="Times New Roman"/>
                <w:sz w:val="24"/>
                <w:szCs w:val="24"/>
              </w:rPr>
              <w:t xml:space="preserve">He </w:t>
            </w:r>
            <w:r w:rsidRPr="00907D7D">
              <w:rPr>
                <w:rFonts w:ascii="Times New Roman" w:hAnsi="Times New Roman" w:cs="Times New Roman"/>
                <w:i/>
                <w:iCs/>
                <w:sz w:val="24"/>
                <w:szCs w:val="24"/>
              </w:rPr>
              <w:t>et al</w:t>
            </w:r>
            <w:r w:rsidRPr="00907D7D">
              <w:rPr>
                <w:rFonts w:ascii="Times New Roman" w:hAnsi="Times New Roman" w:cs="Times New Roman"/>
                <w:sz w:val="24"/>
                <w:szCs w:val="24"/>
              </w:rPr>
              <w:t>.</w:t>
            </w:r>
            <w:r w:rsidRPr="00384B18">
              <w:rPr>
                <w:rFonts w:ascii="Times New Roman" w:hAnsi="Times New Roman" w:cs="Times New Roman"/>
                <w:noProof/>
                <w:sz w:val="24"/>
                <w:szCs w:val="24"/>
                <w:vertAlign w:val="superscript"/>
              </w:rPr>
              <w:t>4, 5</w:t>
            </w:r>
            <w:r w:rsidRPr="00907D7D">
              <w:rPr>
                <w:rFonts w:ascii="Times New Roman" w:hAnsi="Times New Roman" w:cs="Times New Roman"/>
                <w:sz w:val="24"/>
                <w:szCs w:val="24"/>
              </w:rPr>
              <w:t xml:space="preserve">, Ferretti </w:t>
            </w:r>
            <w:r w:rsidRPr="00907D7D">
              <w:rPr>
                <w:rFonts w:ascii="Times New Roman" w:hAnsi="Times New Roman" w:cs="Times New Roman"/>
                <w:i/>
                <w:iCs/>
                <w:sz w:val="24"/>
                <w:szCs w:val="24"/>
              </w:rPr>
              <w:t>et al.</w:t>
            </w:r>
            <w:r w:rsidRPr="00384B18">
              <w:rPr>
                <w:rFonts w:ascii="Times New Roman" w:hAnsi="Times New Roman" w:cs="Times New Roman"/>
                <w:noProof/>
                <w:sz w:val="24"/>
                <w:szCs w:val="24"/>
                <w:vertAlign w:val="superscript"/>
              </w:rPr>
              <w:t>6</w:t>
            </w:r>
          </w:p>
        </w:tc>
      </w:tr>
      <w:tr w:rsidR="001931BE" w:rsidRPr="00907D7D" w14:paraId="09E28229" w14:textId="77777777" w:rsidTr="00125AC6">
        <w:trPr>
          <w:trHeight w:val="287"/>
        </w:trPr>
        <w:tc>
          <w:tcPr>
            <w:tcW w:w="3865" w:type="dxa"/>
            <w:shd w:val="clear" w:color="auto" w:fill="auto"/>
            <w:hideMark/>
          </w:tcPr>
          <w:p w14:paraId="3D12AD19" w14:textId="77777777" w:rsidR="001931BE" w:rsidRPr="00907D7D" w:rsidRDefault="001931BE" w:rsidP="00E25445">
            <w:pPr>
              <w:spacing w:after="0" w:line="240" w:lineRule="auto"/>
              <w:rPr>
                <w:rFonts w:ascii="Times New Roman" w:eastAsia="Times New Roman" w:hAnsi="Times New Roman" w:cs="Times New Roman"/>
                <w:color w:val="000000"/>
                <w:sz w:val="24"/>
                <w:szCs w:val="24"/>
              </w:rPr>
            </w:pPr>
            <w:r w:rsidRPr="00907D7D">
              <w:rPr>
                <w:rFonts w:ascii="Times New Roman" w:eastAsia="Times New Roman" w:hAnsi="Times New Roman" w:cs="Times New Roman"/>
                <w:color w:val="000000"/>
                <w:sz w:val="24"/>
                <w:szCs w:val="24"/>
              </w:rPr>
              <w:t>New infections per case (R</w:t>
            </w:r>
            <w:r w:rsidRPr="00907D7D">
              <w:rPr>
                <w:rFonts w:ascii="Times New Roman" w:eastAsia="Times New Roman" w:hAnsi="Times New Roman" w:cs="Times New Roman"/>
                <w:color w:val="000000"/>
                <w:sz w:val="24"/>
                <w:szCs w:val="24"/>
                <w:vertAlign w:val="subscript"/>
              </w:rPr>
              <w:t>0</w:t>
            </w:r>
            <w:r w:rsidRPr="00907D7D">
              <w:rPr>
                <w:rFonts w:ascii="Times New Roman" w:eastAsia="Times New Roman" w:hAnsi="Times New Roman" w:cs="Times New Roman"/>
                <w:color w:val="000000"/>
                <w:sz w:val="24"/>
                <w:szCs w:val="24"/>
              </w:rPr>
              <w:t>)</w:t>
            </w:r>
          </w:p>
        </w:tc>
        <w:tc>
          <w:tcPr>
            <w:tcW w:w="1445" w:type="dxa"/>
            <w:shd w:val="clear" w:color="auto" w:fill="auto"/>
            <w:noWrap/>
            <w:hideMark/>
          </w:tcPr>
          <w:p w14:paraId="10877140" w14:textId="77777777" w:rsidR="001931BE" w:rsidRPr="00907D7D" w:rsidRDefault="001931BE" w:rsidP="00E25445">
            <w:pPr>
              <w:spacing w:after="0" w:line="240" w:lineRule="auto"/>
              <w:jc w:val="center"/>
              <w:rPr>
                <w:rFonts w:ascii="Times New Roman" w:eastAsia="Times New Roman" w:hAnsi="Times New Roman" w:cs="Times New Roman"/>
                <w:color w:val="000000"/>
                <w:sz w:val="24"/>
                <w:szCs w:val="24"/>
              </w:rPr>
            </w:pPr>
            <w:r w:rsidRPr="00907D7D">
              <w:rPr>
                <w:rFonts w:ascii="Times New Roman" w:eastAsia="Times New Roman" w:hAnsi="Times New Roman" w:cs="Times New Roman"/>
                <w:color w:val="000000"/>
                <w:sz w:val="24"/>
                <w:szCs w:val="24"/>
              </w:rPr>
              <w:t>2.5</w:t>
            </w:r>
          </w:p>
        </w:tc>
        <w:tc>
          <w:tcPr>
            <w:tcW w:w="4956" w:type="dxa"/>
            <w:shd w:val="clear" w:color="auto" w:fill="auto"/>
            <w:noWrap/>
            <w:hideMark/>
          </w:tcPr>
          <w:p w14:paraId="37105D92" w14:textId="77777777" w:rsidR="001931BE" w:rsidRPr="00907D7D" w:rsidRDefault="001931BE" w:rsidP="00E25445">
            <w:pPr>
              <w:spacing w:after="0" w:line="240" w:lineRule="auto"/>
              <w:rPr>
                <w:rFonts w:ascii="Times New Roman" w:eastAsia="Times New Roman" w:hAnsi="Times New Roman" w:cs="Times New Roman"/>
                <w:color w:val="000000"/>
                <w:sz w:val="24"/>
                <w:szCs w:val="24"/>
              </w:rPr>
            </w:pPr>
            <w:r w:rsidRPr="00907D7D">
              <w:rPr>
                <w:rFonts w:ascii="Times New Roman" w:hAnsi="Times New Roman" w:cs="Times New Roman"/>
                <w:sz w:val="24"/>
                <w:szCs w:val="24"/>
              </w:rPr>
              <w:t>CDC COVID-19 Pandemic Planning Scenarios</w:t>
            </w:r>
            <w:r w:rsidRPr="00384B18">
              <w:rPr>
                <w:rFonts w:ascii="Times New Roman" w:hAnsi="Times New Roman" w:cs="Times New Roman"/>
                <w:noProof/>
                <w:sz w:val="24"/>
                <w:szCs w:val="24"/>
                <w:vertAlign w:val="superscript"/>
              </w:rPr>
              <w:t>7</w:t>
            </w:r>
          </w:p>
        </w:tc>
      </w:tr>
      <w:tr w:rsidR="001931BE" w:rsidRPr="00907D7D" w14:paraId="417E26E7" w14:textId="77777777" w:rsidTr="00125AC6">
        <w:trPr>
          <w:trHeight w:val="80"/>
        </w:trPr>
        <w:tc>
          <w:tcPr>
            <w:tcW w:w="3865" w:type="dxa"/>
            <w:shd w:val="clear" w:color="auto" w:fill="auto"/>
            <w:hideMark/>
          </w:tcPr>
          <w:p w14:paraId="51A80362" w14:textId="77777777" w:rsidR="001931BE" w:rsidRPr="00907D7D" w:rsidRDefault="001931BE" w:rsidP="00E25445">
            <w:pPr>
              <w:spacing w:after="0" w:line="240" w:lineRule="auto"/>
              <w:rPr>
                <w:rFonts w:ascii="Times New Roman" w:eastAsia="Times New Roman" w:hAnsi="Times New Roman" w:cs="Times New Roman"/>
                <w:color w:val="000000"/>
                <w:sz w:val="24"/>
                <w:szCs w:val="24"/>
              </w:rPr>
            </w:pPr>
            <w:r w:rsidRPr="00907D7D">
              <w:rPr>
                <w:rFonts w:ascii="Times New Roman" w:eastAsia="Times New Roman" w:hAnsi="Times New Roman" w:cs="Times New Roman"/>
                <w:color w:val="000000"/>
                <w:sz w:val="24"/>
                <w:szCs w:val="24"/>
              </w:rPr>
              <w:t>% of cases that are asymptomatic</w:t>
            </w:r>
          </w:p>
        </w:tc>
        <w:tc>
          <w:tcPr>
            <w:tcW w:w="1445" w:type="dxa"/>
            <w:shd w:val="clear" w:color="auto" w:fill="auto"/>
            <w:noWrap/>
            <w:hideMark/>
          </w:tcPr>
          <w:p w14:paraId="3596B20D" w14:textId="77777777" w:rsidR="001931BE" w:rsidRPr="00907D7D" w:rsidRDefault="001931BE" w:rsidP="00E25445">
            <w:pPr>
              <w:spacing w:after="0" w:line="240" w:lineRule="auto"/>
              <w:jc w:val="center"/>
              <w:rPr>
                <w:rFonts w:ascii="Times New Roman" w:eastAsia="Times New Roman" w:hAnsi="Times New Roman" w:cs="Times New Roman"/>
                <w:color w:val="000000"/>
                <w:sz w:val="24"/>
                <w:szCs w:val="24"/>
              </w:rPr>
            </w:pPr>
            <w:r w:rsidRPr="00907D7D">
              <w:rPr>
                <w:rFonts w:ascii="Times New Roman" w:eastAsia="Times New Roman" w:hAnsi="Times New Roman" w:cs="Times New Roman"/>
                <w:color w:val="000000"/>
                <w:sz w:val="24"/>
                <w:szCs w:val="24"/>
              </w:rPr>
              <w:t>40%</w:t>
            </w:r>
          </w:p>
        </w:tc>
        <w:tc>
          <w:tcPr>
            <w:tcW w:w="4956" w:type="dxa"/>
            <w:shd w:val="clear" w:color="auto" w:fill="auto"/>
            <w:noWrap/>
            <w:hideMark/>
          </w:tcPr>
          <w:p w14:paraId="71396254" w14:textId="77777777" w:rsidR="001931BE" w:rsidRPr="00907D7D" w:rsidRDefault="001931BE" w:rsidP="00E25445">
            <w:pPr>
              <w:spacing w:after="0" w:line="240" w:lineRule="auto"/>
              <w:rPr>
                <w:rFonts w:ascii="Times New Roman" w:eastAsia="Times New Roman" w:hAnsi="Times New Roman" w:cs="Times New Roman"/>
                <w:color w:val="000000"/>
                <w:sz w:val="24"/>
                <w:szCs w:val="24"/>
              </w:rPr>
            </w:pPr>
            <w:r w:rsidRPr="00907D7D">
              <w:rPr>
                <w:rFonts w:ascii="Times New Roman" w:hAnsi="Times New Roman" w:cs="Times New Roman"/>
                <w:sz w:val="24"/>
                <w:szCs w:val="24"/>
              </w:rPr>
              <w:t>CDC COVID-19 Pandemic Planning Scenarios</w:t>
            </w:r>
            <w:r w:rsidRPr="00384B18">
              <w:rPr>
                <w:rFonts w:ascii="Times New Roman" w:hAnsi="Times New Roman" w:cs="Times New Roman"/>
                <w:noProof/>
                <w:sz w:val="24"/>
                <w:szCs w:val="24"/>
                <w:vertAlign w:val="superscript"/>
              </w:rPr>
              <w:t>7</w:t>
            </w:r>
          </w:p>
        </w:tc>
      </w:tr>
      <w:tr w:rsidR="001931BE" w:rsidRPr="00907D7D" w14:paraId="2CA5E7A8" w14:textId="77777777" w:rsidTr="00125AC6">
        <w:trPr>
          <w:trHeight w:val="600"/>
        </w:trPr>
        <w:tc>
          <w:tcPr>
            <w:tcW w:w="3865" w:type="dxa"/>
            <w:tcBorders>
              <w:bottom w:val="single" w:sz="12" w:space="0" w:color="auto"/>
            </w:tcBorders>
            <w:shd w:val="clear" w:color="auto" w:fill="auto"/>
            <w:hideMark/>
          </w:tcPr>
          <w:p w14:paraId="1FA74576" w14:textId="77777777" w:rsidR="001931BE" w:rsidRPr="00907D7D" w:rsidRDefault="001931BE" w:rsidP="00E25445">
            <w:pPr>
              <w:spacing w:after="0" w:line="240" w:lineRule="auto"/>
              <w:rPr>
                <w:rFonts w:ascii="Times New Roman" w:eastAsia="Times New Roman" w:hAnsi="Times New Roman" w:cs="Times New Roman"/>
                <w:color w:val="000000"/>
                <w:sz w:val="24"/>
                <w:szCs w:val="24"/>
              </w:rPr>
            </w:pPr>
            <w:r w:rsidRPr="00907D7D">
              <w:rPr>
                <w:rFonts w:ascii="Times New Roman" w:eastAsia="Times New Roman" w:hAnsi="Times New Roman" w:cs="Times New Roman"/>
                <w:color w:val="000000"/>
                <w:sz w:val="24"/>
                <w:szCs w:val="24"/>
              </w:rPr>
              <w:t xml:space="preserve">Infectiousness of asymptomatic cases </w:t>
            </w:r>
            <w:r w:rsidRPr="00907D7D">
              <w:rPr>
                <w:rFonts w:ascii="Times New Roman" w:eastAsia="Times New Roman" w:hAnsi="Times New Roman" w:cs="Times New Roman"/>
                <w:color w:val="000000"/>
                <w:sz w:val="24"/>
                <w:szCs w:val="24"/>
              </w:rPr>
              <w:br/>
              <w:t>(relative to symptomatic cases)</w:t>
            </w:r>
          </w:p>
        </w:tc>
        <w:tc>
          <w:tcPr>
            <w:tcW w:w="1445" w:type="dxa"/>
            <w:tcBorders>
              <w:bottom w:val="single" w:sz="12" w:space="0" w:color="auto"/>
            </w:tcBorders>
            <w:shd w:val="clear" w:color="auto" w:fill="auto"/>
            <w:noWrap/>
            <w:hideMark/>
          </w:tcPr>
          <w:p w14:paraId="6F2075AA" w14:textId="77777777" w:rsidR="001931BE" w:rsidRPr="00907D7D" w:rsidRDefault="001931BE" w:rsidP="00E25445">
            <w:pPr>
              <w:spacing w:after="0" w:line="240" w:lineRule="auto"/>
              <w:jc w:val="center"/>
              <w:rPr>
                <w:rFonts w:ascii="Times New Roman" w:eastAsia="Times New Roman" w:hAnsi="Times New Roman" w:cs="Times New Roman"/>
                <w:color w:val="000000"/>
                <w:sz w:val="24"/>
                <w:szCs w:val="24"/>
              </w:rPr>
            </w:pPr>
            <w:r w:rsidRPr="00907D7D">
              <w:rPr>
                <w:rFonts w:ascii="Times New Roman" w:eastAsia="Times New Roman" w:hAnsi="Times New Roman" w:cs="Times New Roman"/>
                <w:color w:val="000000"/>
                <w:sz w:val="24"/>
                <w:szCs w:val="24"/>
              </w:rPr>
              <w:t>75%</w:t>
            </w:r>
          </w:p>
        </w:tc>
        <w:tc>
          <w:tcPr>
            <w:tcW w:w="4956" w:type="dxa"/>
            <w:tcBorders>
              <w:bottom w:val="single" w:sz="12" w:space="0" w:color="auto"/>
            </w:tcBorders>
            <w:shd w:val="clear" w:color="auto" w:fill="auto"/>
            <w:noWrap/>
            <w:hideMark/>
          </w:tcPr>
          <w:p w14:paraId="4B4EE4A2" w14:textId="77777777" w:rsidR="001931BE" w:rsidRPr="00907D7D" w:rsidRDefault="001931BE" w:rsidP="00E25445">
            <w:pPr>
              <w:spacing w:after="0" w:line="240" w:lineRule="auto"/>
              <w:rPr>
                <w:rFonts w:ascii="Times New Roman" w:eastAsia="Times New Roman" w:hAnsi="Times New Roman" w:cs="Times New Roman"/>
                <w:color w:val="000000"/>
                <w:sz w:val="24"/>
                <w:szCs w:val="24"/>
              </w:rPr>
            </w:pPr>
            <w:r w:rsidRPr="00907D7D">
              <w:rPr>
                <w:rFonts w:ascii="Times New Roman" w:hAnsi="Times New Roman" w:cs="Times New Roman"/>
                <w:sz w:val="24"/>
                <w:szCs w:val="24"/>
              </w:rPr>
              <w:t>CDC COVID-19 Pandemic Planning Scenarios</w:t>
            </w:r>
            <w:r w:rsidRPr="00384B18">
              <w:rPr>
                <w:rFonts w:ascii="Times New Roman" w:hAnsi="Times New Roman" w:cs="Times New Roman"/>
                <w:noProof/>
                <w:sz w:val="24"/>
                <w:szCs w:val="24"/>
                <w:vertAlign w:val="superscript"/>
              </w:rPr>
              <w:t>7</w:t>
            </w:r>
          </w:p>
        </w:tc>
      </w:tr>
    </w:tbl>
    <w:p w14:paraId="73B4D279" w14:textId="77777777" w:rsidR="001931BE" w:rsidRPr="00907D7D" w:rsidRDefault="001931BE" w:rsidP="00D868A4">
      <w:pPr>
        <w:rPr>
          <w:rFonts w:ascii="Times New Roman" w:hAnsi="Times New Roman" w:cs="Times New Roman"/>
          <w:b/>
          <w:sz w:val="24"/>
        </w:rPr>
      </w:pPr>
    </w:p>
    <w:p w14:paraId="7AFB5FDE" w14:textId="77777777" w:rsidR="001931BE" w:rsidRPr="00907D7D" w:rsidRDefault="001931BE" w:rsidP="00125AC6">
      <w:pPr>
        <w:spacing w:after="0"/>
        <w:rPr>
          <w:rFonts w:ascii="Times New Roman" w:hAnsi="Times New Roman" w:cs="Times New Roman"/>
          <w:sz w:val="24"/>
        </w:rPr>
      </w:pPr>
      <w:r w:rsidRPr="00907D7D">
        <w:rPr>
          <w:rFonts w:ascii="Times New Roman" w:hAnsi="Times New Roman" w:cs="Times New Roman"/>
          <w:b/>
          <w:sz w:val="24"/>
        </w:rPr>
        <w:t xml:space="preserve">Table A3: </w:t>
      </w:r>
      <w:r w:rsidRPr="00907D7D">
        <w:rPr>
          <w:rFonts w:ascii="Times New Roman" w:hAnsi="Times New Roman" w:cs="Times New Roman"/>
          <w:bCs/>
          <w:sz w:val="24"/>
        </w:rPr>
        <w:t>Assumed proportion of cases by age group and infection-to-hospitalization rate, default values in COVIDTracer Advanced and sources.</w:t>
      </w:r>
    </w:p>
    <w:tbl>
      <w:tblPr>
        <w:tblStyle w:val="TableGrid"/>
        <w:tblW w:w="9360"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50"/>
        <w:gridCol w:w="1350"/>
        <w:gridCol w:w="2070"/>
        <w:gridCol w:w="2610"/>
        <w:gridCol w:w="1980"/>
      </w:tblGrid>
      <w:tr w:rsidR="001931BE" w:rsidRPr="00907D7D" w14:paraId="494AE932" w14:textId="77777777" w:rsidTr="00121FC2">
        <w:tc>
          <w:tcPr>
            <w:tcW w:w="1350" w:type="dxa"/>
            <w:tcBorders>
              <w:top w:val="single" w:sz="4" w:space="0" w:color="auto"/>
              <w:bottom w:val="single" w:sz="4" w:space="0" w:color="auto"/>
            </w:tcBorders>
          </w:tcPr>
          <w:p w14:paraId="1899C7DA" w14:textId="77777777" w:rsidR="001931BE" w:rsidRPr="00907D7D" w:rsidRDefault="001931BE" w:rsidP="00F97E36">
            <w:pPr>
              <w:jc w:val="center"/>
              <w:rPr>
                <w:rFonts w:ascii="Times New Roman" w:hAnsi="Times New Roman" w:cs="Times New Roman"/>
                <w:b/>
                <w:sz w:val="24"/>
              </w:rPr>
            </w:pPr>
            <w:r w:rsidRPr="00907D7D">
              <w:rPr>
                <w:rFonts w:ascii="Times New Roman" w:hAnsi="Times New Roman" w:cs="Times New Roman"/>
                <w:b/>
                <w:sz w:val="24"/>
              </w:rPr>
              <w:t xml:space="preserve">Age group </w:t>
            </w:r>
            <w:r w:rsidRPr="00907D7D">
              <w:rPr>
                <w:rFonts w:ascii="Times New Roman" w:hAnsi="Times New Roman" w:cs="Times New Roman"/>
                <w:b/>
                <w:sz w:val="24"/>
              </w:rPr>
              <w:br/>
              <w:t>(year)</w:t>
            </w:r>
          </w:p>
        </w:tc>
        <w:tc>
          <w:tcPr>
            <w:tcW w:w="1350" w:type="dxa"/>
            <w:tcBorders>
              <w:top w:val="single" w:sz="4" w:space="0" w:color="auto"/>
              <w:bottom w:val="single" w:sz="4" w:space="0" w:color="auto"/>
            </w:tcBorders>
          </w:tcPr>
          <w:p w14:paraId="5E94C7F1" w14:textId="77777777" w:rsidR="001931BE" w:rsidRPr="00907D7D" w:rsidRDefault="001931BE" w:rsidP="00F97E36">
            <w:pPr>
              <w:jc w:val="center"/>
              <w:rPr>
                <w:rFonts w:ascii="Times New Roman" w:hAnsi="Times New Roman" w:cs="Times New Roman"/>
                <w:b/>
                <w:sz w:val="24"/>
              </w:rPr>
            </w:pPr>
            <w:r w:rsidRPr="00907D7D">
              <w:rPr>
                <w:rFonts w:ascii="Times New Roman" w:hAnsi="Times New Roman" w:cs="Times New Roman"/>
                <w:b/>
                <w:sz w:val="24"/>
              </w:rPr>
              <w:t>% of Total Cases</w:t>
            </w:r>
          </w:p>
        </w:tc>
        <w:tc>
          <w:tcPr>
            <w:tcW w:w="2070" w:type="dxa"/>
            <w:tcBorders>
              <w:top w:val="single" w:sz="4" w:space="0" w:color="auto"/>
              <w:bottom w:val="single" w:sz="4" w:space="0" w:color="auto"/>
            </w:tcBorders>
          </w:tcPr>
          <w:p w14:paraId="0CC748E9" w14:textId="77777777" w:rsidR="001931BE" w:rsidRPr="00907D7D" w:rsidRDefault="001931BE" w:rsidP="00F97E36">
            <w:pPr>
              <w:jc w:val="center"/>
              <w:rPr>
                <w:rFonts w:ascii="Times New Roman" w:hAnsi="Times New Roman" w:cs="Times New Roman"/>
                <w:b/>
                <w:sz w:val="24"/>
              </w:rPr>
            </w:pPr>
            <w:r w:rsidRPr="00907D7D">
              <w:rPr>
                <w:rFonts w:ascii="Times New Roman" w:hAnsi="Times New Roman" w:cs="Times New Roman"/>
                <w:b/>
                <w:sz w:val="24"/>
              </w:rPr>
              <w:t>Source</w:t>
            </w:r>
          </w:p>
        </w:tc>
        <w:tc>
          <w:tcPr>
            <w:tcW w:w="2610" w:type="dxa"/>
            <w:tcBorders>
              <w:top w:val="single" w:sz="4" w:space="0" w:color="auto"/>
              <w:bottom w:val="single" w:sz="4" w:space="0" w:color="auto"/>
            </w:tcBorders>
          </w:tcPr>
          <w:p w14:paraId="5444DCBF" w14:textId="77777777" w:rsidR="001931BE" w:rsidRPr="00907D7D" w:rsidRDefault="001931BE" w:rsidP="00F97E36">
            <w:pPr>
              <w:jc w:val="center"/>
              <w:rPr>
                <w:rFonts w:ascii="Times New Roman" w:hAnsi="Times New Roman" w:cs="Times New Roman"/>
                <w:b/>
                <w:sz w:val="24"/>
              </w:rPr>
            </w:pPr>
            <w:r w:rsidRPr="00907D7D">
              <w:rPr>
                <w:rFonts w:ascii="Times New Roman" w:hAnsi="Times New Roman" w:cs="Times New Roman"/>
                <w:b/>
                <w:sz w:val="24"/>
              </w:rPr>
              <w:t>% of all cases admitted to hospital care</w:t>
            </w:r>
          </w:p>
        </w:tc>
        <w:tc>
          <w:tcPr>
            <w:tcW w:w="1980" w:type="dxa"/>
            <w:tcBorders>
              <w:top w:val="single" w:sz="4" w:space="0" w:color="auto"/>
              <w:bottom w:val="single" w:sz="4" w:space="0" w:color="auto"/>
            </w:tcBorders>
          </w:tcPr>
          <w:p w14:paraId="70D57DE0" w14:textId="77777777" w:rsidR="001931BE" w:rsidRPr="00907D7D" w:rsidRDefault="001931BE" w:rsidP="00F97E36">
            <w:pPr>
              <w:jc w:val="center"/>
              <w:rPr>
                <w:rFonts w:ascii="Times New Roman" w:hAnsi="Times New Roman" w:cs="Times New Roman"/>
                <w:b/>
                <w:sz w:val="24"/>
              </w:rPr>
            </w:pPr>
            <w:r w:rsidRPr="00907D7D">
              <w:rPr>
                <w:rFonts w:ascii="Times New Roman" w:hAnsi="Times New Roman" w:cs="Times New Roman"/>
                <w:b/>
                <w:sz w:val="24"/>
              </w:rPr>
              <w:t>Source</w:t>
            </w:r>
          </w:p>
        </w:tc>
      </w:tr>
      <w:tr w:rsidR="001931BE" w:rsidRPr="00907D7D" w14:paraId="734A718A" w14:textId="77777777" w:rsidTr="00121FC2">
        <w:tc>
          <w:tcPr>
            <w:tcW w:w="1350" w:type="dxa"/>
            <w:tcBorders>
              <w:top w:val="single" w:sz="4" w:space="0" w:color="auto"/>
            </w:tcBorders>
          </w:tcPr>
          <w:p w14:paraId="59E0EF84" w14:textId="77777777" w:rsidR="001931BE" w:rsidRPr="00907D7D" w:rsidRDefault="001931BE" w:rsidP="00F97E36">
            <w:pPr>
              <w:jc w:val="center"/>
              <w:rPr>
                <w:rFonts w:ascii="Times New Roman" w:hAnsi="Times New Roman" w:cs="Times New Roman"/>
                <w:bCs/>
                <w:sz w:val="24"/>
              </w:rPr>
            </w:pPr>
            <w:r w:rsidRPr="00907D7D">
              <w:rPr>
                <w:rFonts w:ascii="Times New Roman" w:hAnsi="Times New Roman" w:cs="Times New Roman"/>
                <w:bCs/>
                <w:sz w:val="24"/>
              </w:rPr>
              <w:t>0 to 17</w:t>
            </w:r>
          </w:p>
        </w:tc>
        <w:tc>
          <w:tcPr>
            <w:tcW w:w="1350" w:type="dxa"/>
            <w:tcBorders>
              <w:top w:val="single" w:sz="4" w:space="0" w:color="auto"/>
            </w:tcBorders>
          </w:tcPr>
          <w:p w14:paraId="25517851" w14:textId="77777777" w:rsidR="001931BE" w:rsidRPr="00907D7D" w:rsidRDefault="001931BE" w:rsidP="00F97E36">
            <w:pPr>
              <w:jc w:val="center"/>
              <w:rPr>
                <w:rFonts w:ascii="Times New Roman" w:hAnsi="Times New Roman" w:cs="Times New Roman"/>
                <w:bCs/>
                <w:sz w:val="24"/>
              </w:rPr>
            </w:pPr>
            <w:r w:rsidRPr="00907D7D">
              <w:rPr>
                <w:rFonts w:ascii="Times New Roman" w:hAnsi="Times New Roman" w:cs="Times New Roman"/>
                <w:bCs/>
                <w:sz w:val="24"/>
              </w:rPr>
              <w:t>15%</w:t>
            </w:r>
          </w:p>
        </w:tc>
        <w:tc>
          <w:tcPr>
            <w:tcW w:w="2070" w:type="dxa"/>
            <w:vMerge w:val="restart"/>
            <w:tcBorders>
              <w:top w:val="single" w:sz="4" w:space="0" w:color="auto"/>
            </w:tcBorders>
          </w:tcPr>
          <w:p w14:paraId="41817B57" w14:textId="77777777" w:rsidR="001931BE" w:rsidRPr="00907D7D" w:rsidRDefault="001931BE" w:rsidP="00F117BC">
            <w:pPr>
              <w:rPr>
                <w:rFonts w:ascii="Times New Roman" w:hAnsi="Times New Roman" w:cs="Times New Roman"/>
                <w:bCs/>
                <w:sz w:val="12"/>
                <w:szCs w:val="12"/>
              </w:rPr>
            </w:pPr>
          </w:p>
          <w:p w14:paraId="1F659020" w14:textId="77777777" w:rsidR="001931BE" w:rsidRPr="00907D7D" w:rsidRDefault="001931BE" w:rsidP="00F117BC">
            <w:pPr>
              <w:rPr>
                <w:rFonts w:ascii="Times New Roman" w:hAnsi="Times New Roman" w:cs="Times New Roman"/>
                <w:bCs/>
                <w:sz w:val="24"/>
              </w:rPr>
            </w:pPr>
            <w:r w:rsidRPr="00907D7D">
              <w:rPr>
                <w:rFonts w:ascii="Times New Roman" w:hAnsi="Times New Roman" w:cs="Times New Roman"/>
                <w:bCs/>
                <w:sz w:val="24"/>
              </w:rPr>
              <w:t>CDC COVID Data Tracker</w:t>
            </w:r>
            <w:r w:rsidRPr="00384B18">
              <w:rPr>
                <w:rFonts w:ascii="Times New Roman" w:hAnsi="Times New Roman" w:cs="Times New Roman"/>
                <w:bCs/>
                <w:noProof/>
                <w:sz w:val="24"/>
                <w:vertAlign w:val="superscript"/>
              </w:rPr>
              <w:t>2</w:t>
            </w:r>
          </w:p>
        </w:tc>
        <w:tc>
          <w:tcPr>
            <w:tcW w:w="2610" w:type="dxa"/>
            <w:tcBorders>
              <w:top w:val="single" w:sz="4" w:space="0" w:color="auto"/>
            </w:tcBorders>
          </w:tcPr>
          <w:p w14:paraId="1656D519" w14:textId="77777777" w:rsidR="001931BE" w:rsidRPr="00907D7D" w:rsidRDefault="001931BE" w:rsidP="00F97E36">
            <w:pPr>
              <w:jc w:val="center"/>
              <w:rPr>
                <w:rFonts w:ascii="Times New Roman" w:hAnsi="Times New Roman" w:cs="Times New Roman"/>
                <w:bCs/>
                <w:sz w:val="24"/>
              </w:rPr>
            </w:pPr>
            <w:r w:rsidRPr="00907D7D">
              <w:rPr>
                <w:rFonts w:ascii="Times New Roman" w:hAnsi="Times New Roman" w:cs="Times New Roman"/>
                <w:bCs/>
                <w:sz w:val="24"/>
              </w:rPr>
              <w:t>0.21</w:t>
            </w:r>
          </w:p>
        </w:tc>
        <w:tc>
          <w:tcPr>
            <w:tcW w:w="1980" w:type="dxa"/>
            <w:vMerge w:val="restart"/>
            <w:tcBorders>
              <w:top w:val="single" w:sz="4" w:space="0" w:color="auto"/>
            </w:tcBorders>
          </w:tcPr>
          <w:p w14:paraId="1C39DFC6" w14:textId="77777777" w:rsidR="001931BE" w:rsidRPr="00907D7D" w:rsidRDefault="001931BE" w:rsidP="00F117BC">
            <w:pPr>
              <w:rPr>
                <w:rFonts w:ascii="Times New Roman" w:hAnsi="Times New Roman" w:cs="Times New Roman"/>
                <w:bCs/>
                <w:sz w:val="24"/>
              </w:rPr>
            </w:pPr>
            <w:r w:rsidRPr="00907D7D">
              <w:rPr>
                <w:rFonts w:ascii="Times New Roman" w:hAnsi="Times New Roman" w:cs="Times New Roman"/>
                <w:bCs/>
                <w:sz w:val="24"/>
              </w:rPr>
              <w:t>CDC COVID-19 Response Team</w:t>
            </w:r>
            <w:r w:rsidRPr="00384B18">
              <w:rPr>
                <w:rFonts w:ascii="Times New Roman" w:hAnsi="Times New Roman" w:cs="Times New Roman"/>
                <w:bCs/>
                <w:noProof/>
                <w:sz w:val="24"/>
                <w:vertAlign w:val="superscript"/>
              </w:rPr>
              <w:t>8</w:t>
            </w:r>
            <w:r w:rsidRPr="00907D7D">
              <w:rPr>
                <w:rFonts w:ascii="Times New Roman" w:hAnsi="Times New Roman" w:cs="Times New Roman"/>
                <w:bCs/>
                <w:sz w:val="24"/>
              </w:rPr>
              <w:t xml:space="preserve">, Wu </w:t>
            </w:r>
            <w:r w:rsidRPr="00907D7D">
              <w:rPr>
                <w:rFonts w:ascii="Times New Roman" w:hAnsi="Times New Roman" w:cs="Times New Roman"/>
                <w:bCs/>
                <w:i/>
                <w:iCs/>
                <w:sz w:val="24"/>
              </w:rPr>
              <w:t>et al.</w:t>
            </w:r>
            <w:r w:rsidRPr="00384B18">
              <w:rPr>
                <w:rFonts w:ascii="Times New Roman" w:hAnsi="Times New Roman" w:cs="Times New Roman"/>
                <w:bCs/>
                <w:noProof/>
                <w:sz w:val="24"/>
                <w:vertAlign w:val="superscript"/>
              </w:rPr>
              <w:t>9</w:t>
            </w:r>
          </w:p>
        </w:tc>
      </w:tr>
      <w:tr w:rsidR="001931BE" w:rsidRPr="00907D7D" w14:paraId="7C72C399" w14:textId="77777777" w:rsidTr="00121FC2">
        <w:tc>
          <w:tcPr>
            <w:tcW w:w="1350" w:type="dxa"/>
          </w:tcPr>
          <w:p w14:paraId="09F2A755" w14:textId="77777777" w:rsidR="001931BE" w:rsidRPr="00907D7D" w:rsidRDefault="001931BE" w:rsidP="00F97E36">
            <w:pPr>
              <w:jc w:val="center"/>
              <w:rPr>
                <w:rFonts w:ascii="Times New Roman" w:hAnsi="Times New Roman" w:cs="Times New Roman"/>
                <w:bCs/>
                <w:sz w:val="24"/>
              </w:rPr>
            </w:pPr>
            <w:r w:rsidRPr="00907D7D">
              <w:rPr>
                <w:rFonts w:ascii="Times New Roman" w:hAnsi="Times New Roman" w:cs="Times New Roman"/>
                <w:bCs/>
                <w:sz w:val="24"/>
              </w:rPr>
              <w:t>18 to 64</w:t>
            </w:r>
          </w:p>
        </w:tc>
        <w:tc>
          <w:tcPr>
            <w:tcW w:w="1350" w:type="dxa"/>
          </w:tcPr>
          <w:p w14:paraId="3D0A2672" w14:textId="77777777" w:rsidR="001931BE" w:rsidRPr="00907D7D" w:rsidRDefault="001931BE" w:rsidP="00F97E36">
            <w:pPr>
              <w:jc w:val="center"/>
              <w:rPr>
                <w:rFonts w:ascii="Times New Roman" w:hAnsi="Times New Roman" w:cs="Times New Roman"/>
                <w:bCs/>
                <w:sz w:val="24"/>
              </w:rPr>
            </w:pPr>
            <w:r w:rsidRPr="00907D7D">
              <w:rPr>
                <w:rFonts w:ascii="Times New Roman" w:hAnsi="Times New Roman" w:cs="Times New Roman"/>
                <w:bCs/>
                <w:sz w:val="24"/>
              </w:rPr>
              <w:t>55%</w:t>
            </w:r>
          </w:p>
        </w:tc>
        <w:tc>
          <w:tcPr>
            <w:tcW w:w="2070" w:type="dxa"/>
            <w:vMerge/>
          </w:tcPr>
          <w:p w14:paraId="4971B097" w14:textId="77777777" w:rsidR="001931BE" w:rsidRPr="00907D7D" w:rsidRDefault="001931BE" w:rsidP="00301C26">
            <w:pPr>
              <w:jc w:val="center"/>
              <w:rPr>
                <w:rFonts w:ascii="Times New Roman" w:hAnsi="Times New Roman" w:cs="Times New Roman"/>
                <w:bCs/>
                <w:sz w:val="24"/>
              </w:rPr>
            </w:pPr>
          </w:p>
        </w:tc>
        <w:tc>
          <w:tcPr>
            <w:tcW w:w="2610" w:type="dxa"/>
          </w:tcPr>
          <w:p w14:paraId="29906E25" w14:textId="77777777" w:rsidR="001931BE" w:rsidRPr="00907D7D" w:rsidRDefault="001931BE" w:rsidP="00F97E36">
            <w:pPr>
              <w:jc w:val="center"/>
              <w:rPr>
                <w:rFonts w:ascii="Times New Roman" w:hAnsi="Times New Roman" w:cs="Times New Roman"/>
                <w:bCs/>
                <w:sz w:val="24"/>
              </w:rPr>
            </w:pPr>
            <w:r w:rsidRPr="00907D7D">
              <w:rPr>
                <w:rFonts w:ascii="Times New Roman" w:hAnsi="Times New Roman" w:cs="Times New Roman"/>
                <w:bCs/>
                <w:sz w:val="24"/>
              </w:rPr>
              <w:t>2.17</w:t>
            </w:r>
          </w:p>
        </w:tc>
        <w:tc>
          <w:tcPr>
            <w:tcW w:w="1980" w:type="dxa"/>
            <w:vMerge/>
          </w:tcPr>
          <w:p w14:paraId="24DE3A64" w14:textId="77777777" w:rsidR="001931BE" w:rsidRPr="00907D7D" w:rsidRDefault="001931BE" w:rsidP="00F117BC">
            <w:pPr>
              <w:rPr>
                <w:rFonts w:ascii="Times New Roman" w:hAnsi="Times New Roman" w:cs="Times New Roman"/>
                <w:bCs/>
                <w:sz w:val="24"/>
              </w:rPr>
            </w:pPr>
          </w:p>
        </w:tc>
      </w:tr>
      <w:tr w:rsidR="001931BE" w:rsidRPr="00907D7D" w14:paraId="7FB907CE" w14:textId="77777777" w:rsidTr="00121FC2">
        <w:tc>
          <w:tcPr>
            <w:tcW w:w="1350" w:type="dxa"/>
          </w:tcPr>
          <w:p w14:paraId="59C6CA67" w14:textId="77777777" w:rsidR="001931BE" w:rsidRPr="00907D7D" w:rsidRDefault="001931BE" w:rsidP="00F97E36">
            <w:pPr>
              <w:jc w:val="center"/>
              <w:rPr>
                <w:rFonts w:ascii="Times New Roman" w:hAnsi="Times New Roman" w:cs="Times New Roman"/>
                <w:bCs/>
                <w:sz w:val="24"/>
              </w:rPr>
            </w:pPr>
            <w:r w:rsidRPr="00907D7D">
              <w:rPr>
                <w:rFonts w:ascii="Times New Roman" w:hAnsi="Times New Roman" w:cs="Times New Roman"/>
                <w:bCs/>
                <w:sz w:val="24"/>
              </w:rPr>
              <w:t>65+</w:t>
            </w:r>
          </w:p>
        </w:tc>
        <w:tc>
          <w:tcPr>
            <w:tcW w:w="1350" w:type="dxa"/>
          </w:tcPr>
          <w:p w14:paraId="3A4FBB24" w14:textId="77777777" w:rsidR="001931BE" w:rsidRPr="00907D7D" w:rsidRDefault="001931BE" w:rsidP="00F97E36">
            <w:pPr>
              <w:jc w:val="center"/>
              <w:rPr>
                <w:rFonts w:ascii="Times New Roman" w:hAnsi="Times New Roman" w:cs="Times New Roman"/>
                <w:bCs/>
                <w:sz w:val="24"/>
              </w:rPr>
            </w:pPr>
            <w:r w:rsidRPr="00907D7D">
              <w:rPr>
                <w:rFonts w:ascii="Times New Roman" w:hAnsi="Times New Roman" w:cs="Times New Roman"/>
                <w:bCs/>
                <w:sz w:val="24"/>
              </w:rPr>
              <w:t>30%</w:t>
            </w:r>
          </w:p>
        </w:tc>
        <w:tc>
          <w:tcPr>
            <w:tcW w:w="2070" w:type="dxa"/>
            <w:vMerge/>
          </w:tcPr>
          <w:p w14:paraId="1FCB393C" w14:textId="77777777" w:rsidR="001931BE" w:rsidRPr="00907D7D" w:rsidRDefault="001931BE" w:rsidP="00F117BC">
            <w:pPr>
              <w:rPr>
                <w:rFonts w:ascii="Times New Roman" w:hAnsi="Times New Roman" w:cs="Times New Roman"/>
                <w:bCs/>
                <w:sz w:val="24"/>
              </w:rPr>
            </w:pPr>
          </w:p>
        </w:tc>
        <w:tc>
          <w:tcPr>
            <w:tcW w:w="2610" w:type="dxa"/>
          </w:tcPr>
          <w:p w14:paraId="525F6E84" w14:textId="77777777" w:rsidR="001931BE" w:rsidRPr="00907D7D" w:rsidRDefault="001931BE" w:rsidP="00F97E36">
            <w:pPr>
              <w:jc w:val="center"/>
              <w:rPr>
                <w:rFonts w:ascii="Times New Roman" w:hAnsi="Times New Roman" w:cs="Times New Roman"/>
                <w:bCs/>
                <w:sz w:val="24"/>
              </w:rPr>
            </w:pPr>
            <w:r w:rsidRPr="00907D7D">
              <w:rPr>
                <w:rFonts w:ascii="Times New Roman" w:hAnsi="Times New Roman" w:cs="Times New Roman"/>
                <w:bCs/>
                <w:sz w:val="24"/>
              </w:rPr>
              <w:t>4.12</w:t>
            </w:r>
          </w:p>
        </w:tc>
        <w:tc>
          <w:tcPr>
            <w:tcW w:w="1980" w:type="dxa"/>
            <w:vMerge/>
          </w:tcPr>
          <w:p w14:paraId="321F8EE0" w14:textId="77777777" w:rsidR="001931BE" w:rsidRPr="00907D7D" w:rsidRDefault="001931BE" w:rsidP="00F117BC">
            <w:pPr>
              <w:rPr>
                <w:rFonts w:ascii="Times New Roman" w:hAnsi="Times New Roman" w:cs="Times New Roman"/>
                <w:bCs/>
                <w:sz w:val="24"/>
              </w:rPr>
            </w:pPr>
          </w:p>
        </w:tc>
      </w:tr>
    </w:tbl>
    <w:p w14:paraId="786D6145" w14:textId="77777777" w:rsidR="001931BE" w:rsidRPr="00907D7D" w:rsidRDefault="001931BE">
      <w:pPr>
        <w:rPr>
          <w:rFonts w:ascii="Times New Roman" w:hAnsi="Times New Roman" w:cs="Times New Roman"/>
          <w:bCs/>
          <w:sz w:val="24"/>
        </w:rPr>
      </w:pPr>
    </w:p>
    <w:p w14:paraId="17398297" w14:textId="77777777" w:rsidR="001931BE" w:rsidRPr="00907D7D" w:rsidRDefault="001931BE" w:rsidP="00D868A4">
      <w:pPr>
        <w:rPr>
          <w:rFonts w:ascii="Times New Roman" w:hAnsi="Times New Roman" w:cs="Times New Roman"/>
          <w:b/>
          <w:sz w:val="24"/>
        </w:rPr>
        <w:sectPr w:rsidR="001931BE" w:rsidRPr="00907D7D" w:rsidSect="00D17450">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pPr>
    </w:p>
    <w:p w14:paraId="14538B56" w14:textId="77777777" w:rsidR="001931BE" w:rsidRPr="00907D7D" w:rsidRDefault="001931BE" w:rsidP="00D868A4">
      <w:pPr>
        <w:rPr>
          <w:rFonts w:ascii="Times New Roman" w:hAnsi="Times New Roman" w:cs="Times New Roman"/>
          <w:bCs/>
          <w:sz w:val="24"/>
        </w:rPr>
      </w:pPr>
      <w:r w:rsidRPr="00781EE5">
        <w:rPr>
          <w:rFonts w:ascii="Times New Roman" w:hAnsi="Times New Roman" w:cs="Times New Roman"/>
          <w:b/>
          <w:sz w:val="24"/>
        </w:rPr>
        <w:lastRenderedPageBreak/>
        <w:t>Figure A1 (locations 1-9</w:t>
      </w:r>
      <w:r w:rsidRPr="00DF1573">
        <w:rPr>
          <w:rFonts w:ascii="Times New Roman" w:hAnsi="Times New Roman" w:cs="Times New Roman"/>
          <w:b/>
          <w:sz w:val="24"/>
          <w:vertAlign w:val="superscript"/>
        </w:rPr>
        <w:t>*</w:t>
      </w:r>
      <w:r w:rsidRPr="00781EE5">
        <w:rPr>
          <w:rFonts w:ascii="Times New Roman" w:hAnsi="Times New Roman" w:cs="Times New Roman"/>
          <w:b/>
          <w:sz w:val="24"/>
        </w:rPr>
        <w:t>)</w:t>
      </w:r>
      <w:r w:rsidRPr="00781EE5">
        <w:rPr>
          <w:rFonts w:ascii="Times New Roman" w:hAnsi="Times New Roman" w:cs="Times New Roman"/>
          <w:sz w:val="24"/>
        </w:rPr>
        <w:t>.</w:t>
      </w:r>
      <w:r w:rsidRPr="005C54A5">
        <w:rPr>
          <w:rFonts w:ascii="Times New Roman" w:hAnsi="Times New Roman" w:cs="Times New Roman"/>
          <w:bCs/>
          <w:sz w:val="24"/>
        </w:rPr>
        <w:t xml:space="preserve"> Fitted</w:t>
      </w:r>
      <w:r w:rsidRPr="00907D7D">
        <w:rPr>
          <w:rFonts w:ascii="Times New Roman" w:hAnsi="Times New Roman" w:cs="Times New Roman"/>
          <w:bCs/>
          <w:sz w:val="24"/>
        </w:rPr>
        <w:t xml:space="preserve"> </w:t>
      </w:r>
      <w:r w:rsidRPr="00907D7D">
        <w:rPr>
          <w:rFonts w:ascii="Times New Roman" w:hAnsi="Times New Roman" w:cs="Times New Roman"/>
          <w:sz w:val="24"/>
          <w:szCs w:val="24"/>
        </w:rPr>
        <w:t xml:space="preserve">cumulative epidemic curve output from COVIDTracer Advanced and observed data for the 60-day period beginning at the time </w:t>
      </w:r>
      <w:r>
        <w:rPr>
          <w:rFonts w:ascii="Times New Roman" w:hAnsi="Times New Roman" w:cs="Times New Roman"/>
          <w:sz w:val="24"/>
          <w:szCs w:val="24"/>
        </w:rPr>
        <w:t>program</w:t>
      </w:r>
      <w:r w:rsidRPr="00907D7D">
        <w:rPr>
          <w:rFonts w:ascii="Times New Roman" w:hAnsi="Times New Roman" w:cs="Times New Roman"/>
          <w:sz w:val="24"/>
          <w:szCs w:val="24"/>
        </w:rPr>
        <w:t xml:space="preserve"> evaluations began at each location.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16"/>
        <w:gridCol w:w="4317"/>
        <w:gridCol w:w="4317"/>
      </w:tblGrid>
      <w:tr w:rsidR="001931BE" w:rsidRPr="00907D7D" w14:paraId="0E08B171" w14:textId="77777777" w:rsidTr="0F7FAFC7">
        <w:tc>
          <w:tcPr>
            <w:tcW w:w="4316" w:type="dxa"/>
          </w:tcPr>
          <w:p w14:paraId="641529B9" w14:textId="77777777" w:rsidR="001931BE" w:rsidRPr="00907D7D" w:rsidRDefault="001931BE" w:rsidP="00D868A4">
            <w:pPr>
              <w:rPr>
                <w:rFonts w:ascii="Times New Roman" w:hAnsi="Times New Roman" w:cs="Times New Roman"/>
                <w:bCs/>
                <w:sz w:val="24"/>
              </w:rPr>
            </w:pPr>
            <w:r>
              <w:rPr>
                <w:noProof/>
              </w:rPr>
              <w:drawing>
                <wp:inline distT="0" distB="0" distL="0" distR="0" wp14:anchorId="43D4DBD5" wp14:editId="58024E13">
                  <wp:extent cx="2587752" cy="1636776"/>
                  <wp:effectExtent l="0" t="0" r="3175"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587752" cy="1636776"/>
                          </a:xfrm>
                          <a:prstGeom prst="rect">
                            <a:avLst/>
                          </a:prstGeom>
                        </pic:spPr>
                      </pic:pic>
                    </a:graphicData>
                  </a:graphic>
                </wp:inline>
              </w:drawing>
            </w:r>
          </w:p>
          <w:p w14:paraId="1AEE82FD" w14:textId="77777777" w:rsidR="001931BE" w:rsidRPr="00907D7D" w:rsidRDefault="001931BE" w:rsidP="00D868A4">
            <w:pPr>
              <w:rPr>
                <w:rFonts w:ascii="Times New Roman" w:hAnsi="Times New Roman" w:cs="Times New Roman"/>
                <w:bCs/>
                <w:sz w:val="24"/>
              </w:rPr>
            </w:pPr>
          </w:p>
        </w:tc>
        <w:tc>
          <w:tcPr>
            <w:tcW w:w="4317" w:type="dxa"/>
          </w:tcPr>
          <w:p w14:paraId="4B23E326" w14:textId="77777777" w:rsidR="001931BE" w:rsidRPr="00907D7D" w:rsidRDefault="001931BE" w:rsidP="00D868A4">
            <w:pPr>
              <w:rPr>
                <w:rFonts w:ascii="Times New Roman" w:hAnsi="Times New Roman" w:cs="Times New Roman"/>
                <w:bCs/>
                <w:sz w:val="24"/>
                <w:lang w:eastAsia="ko-KR"/>
              </w:rPr>
            </w:pPr>
            <w:r>
              <w:rPr>
                <w:noProof/>
              </w:rPr>
              <w:drawing>
                <wp:inline distT="0" distB="0" distL="0" distR="0" wp14:anchorId="6B7A1015" wp14:editId="44C7E605">
                  <wp:extent cx="2578608" cy="1636776"/>
                  <wp:effectExtent l="0" t="0" r="0" b="190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578608" cy="1636776"/>
                          </a:xfrm>
                          <a:prstGeom prst="rect">
                            <a:avLst/>
                          </a:prstGeom>
                        </pic:spPr>
                      </pic:pic>
                    </a:graphicData>
                  </a:graphic>
                </wp:inline>
              </w:drawing>
            </w:r>
          </w:p>
        </w:tc>
        <w:tc>
          <w:tcPr>
            <w:tcW w:w="4317" w:type="dxa"/>
          </w:tcPr>
          <w:p w14:paraId="3ACE0E55" w14:textId="77777777" w:rsidR="001931BE" w:rsidRPr="00907D7D" w:rsidRDefault="001931BE" w:rsidP="00D868A4">
            <w:pPr>
              <w:rPr>
                <w:rFonts w:ascii="Times New Roman" w:hAnsi="Times New Roman" w:cs="Times New Roman"/>
                <w:bCs/>
                <w:sz w:val="24"/>
              </w:rPr>
            </w:pPr>
            <w:r>
              <w:rPr>
                <w:noProof/>
              </w:rPr>
              <w:drawing>
                <wp:inline distT="0" distB="0" distL="0" distR="0" wp14:anchorId="43D03957" wp14:editId="26348B2F">
                  <wp:extent cx="2587752" cy="1636776"/>
                  <wp:effectExtent l="0" t="0" r="3175" b="190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587752" cy="1636776"/>
                          </a:xfrm>
                          <a:prstGeom prst="rect">
                            <a:avLst/>
                          </a:prstGeom>
                        </pic:spPr>
                      </pic:pic>
                    </a:graphicData>
                  </a:graphic>
                </wp:inline>
              </w:drawing>
            </w:r>
          </w:p>
        </w:tc>
      </w:tr>
      <w:tr w:rsidR="001931BE" w:rsidRPr="00907D7D" w14:paraId="28757275" w14:textId="77777777" w:rsidTr="0F7FAFC7">
        <w:tc>
          <w:tcPr>
            <w:tcW w:w="4316" w:type="dxa"/>
          </w:tcPr>
          <w:p w14:paraId="7E8BF85D" w14:textId="77777777" w:rsidR="001931BE" w:rsidRPr="00907D7D" w:rsidRDefault="001931BE" w:rsidP="00D868A4">
            <w:pPr>
              <w:rPr>
                <w:rFonts w:ascii="Times New Roman" w:hAnsi="Times New Roman" w:cs="Times New Roman"/>
                <w:bCs/>
                <w:sz w:val="24"/>
              </w:rPr>
            </w:pPr>
            <w:r>
              <w:rPr>
                <w:noProof/>
              </w:rPr>
              <w:drawing>
                <wp:inline distT="0" distB="0" distL="0" distR="0" wp14:anchorId="48CC55FA" wp14:editId="620B31BC">
                  <wp:extent cx="2569464" cy="1609344"/>
                  <wp:effectExtent l="0" t="0" r="254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569464" cy="1609344"/>
                          </a:xfrm>
                          <a:prstGeom prst="rect">
                            <a:avLst/>
                          </a:prstGeom>
                        </pic:spPr>
                      </pic:pic>
                    </a:graphicData>
                  </a:graphic>
                </wp:inline>
              </w:drawing>
            </w:r>
          </w:p>
          <w:p w14:paraId="5AC41074" w14:textId="77777777" w:rsidR="001931BE" w:rsidRPr="00907D7D" w:rsidRDefault="001931BE" w:rsidP="00D868A4">
            <w:pPr>
              <w:rPr>
                <w:rFonts w:ascii="Times New Roman" w:hAnsi="Times New Roman" w:cs="Times New Roman"/>
                <w:bCs/>
                <w:sz w:val="24"/>
              </w:rPr>
            </w:pPr>
          </w:p>
        </w:tc>
        <w:tc>
          <w:tcPr>
            <w:tcW w:w="4317" w:type="dxa"/>
          </w:tcPr>
          <w:p w14:paraId="2EB817F8" w14:textId="77777777" w:rsidR="001931BE" w:rsidRPr="00907D7D" w:rsidRDefault="001931BE" w:rsidP="00D868A4">
            <w:pPr>
              <w:rPr>
                <w:rFonts w:ascii="Times New Roman" w:hAnsi="Times New Roman" w:cs="Times New Roman"/>
                <w:bCs/>
                <w:sz w:val="24"/>
              </w:rPr>
            </w:pPr>
            <w:r>
              <w:rPr>
                <w:noProof/>
              </w:rPr>
              <w:drawing>
                <wp:inline distT="0" distB="0" distL="0" distR="0" wp14:anchorId="627FD1EF" wp14:editId="5CA5B974">
                  <wp:extent cx="2569464" cy="1609344"/>
                  <wp:effectExtent l="0" t="0" r="254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569464" cy="1609344"/>
                          </a:xfrm>
                          <a:prstGeom prst="rect">
                            <a:avLst/>
                          </a:prstGeom>
                        </pic:spPr>
                      </pic:pic>
                    </a:graphicData>
                  </a:graphic>
                </wp:inline>
              </w:drawing>
            </w:r>
          </w:p>
        </w:tc>
        <w:tc>
          <w:tcPr>
            <w:tcW w:w="4317" w:type="dxa"/>
          </w:tcPr>
          <w:p w14:paraId="677C5929" w14:textId="77777777" w:rsidR="001931BE" w:rsidRPr="00907D7D" w:rsidRDefault="001931BE" w:rsidP="00D868A4">
            <w:pPr>
              <w:rPr>
                <w:rFonts w:ascii="Times New Roman" w:hAnsi="Times New Roman" w:cs="Times New Roman"/>
                <w:bCs/>
                <w:sz w:val="24"/>
              </w:rPr>
            </w:pPr>
            <w:r>
              <w:rPr>
                <w:noProof/>
              </w:rPr>
              <w:drawing>
                <wp:inline distT="0" distB="0" distL="0" distR="0" wp14:anchorId="5CC88C1A" wp14:editId="14B3B00B">
                  <wp:extent cx="2587752" cy="1636776"/>
                  <wp:effectExtent l="0" t="0" r="3175" b="190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pic:nvPicPr>
                        <pic:blipFill>
                          <a:blip r:embed="rId18" cstate="print">
                            <a:extLst>
                              <a:ext uri="{28A0092B-C50C-407E-A947-70E740481C1C}">
                                <a14:useLocalDpi xmlns:a14="http://schemas.microsoft.com/office/drawing/2010/main" val="0"/>
                              </a:ext>
                            </a:extLst>
                          </a:blip>
                          <a:stretch>
                            <a:fillRect/>
                          </a:stretch>
                        </pic:blipFill>
                        <pic:spPr>
                          <a:xfrm>
                            <a:off x="0" y="0"/>
                            <a:ext cx="2587752" cy="1636776"/>
                          </a:xfrm>
                          <a:prstGeom prst="rect">
                            <a:avLst/>
                          </a:prstGeom>
                        </pic:spPr>
                      </pic:pic>
                    </a:graphicData>
                  </a:graphic>
                </wp:inline>
              </w:drawing>
            </w:r>
          </w:p>
        </w:tc>
      </w:tr>
      <w:tr w:rsidR="001931BE" w:rsidRPr="00907D7D" w14:paraId="6FE73C9E" w14:textId="77777777" w:rsidTr="0F7FAFC7">
        <w:tc>
          <w:tcPr>
            <w:tcW w:w="4316" w:type="dxa"/>
          </w:tcPr>
          <w:p w14:paraId="3CB4AFF2" w14:textId="77777777" w:rsidR="001931BE" w:rsidRPr="00907D7D" w:rsidRDefault="001931BE" w:rsidP="00D868A4">
            <w:pPr>
              <w:rPr>
                <w:rFonts w:ascii="Times New Roman" w:hAnsi="Times New Roman" w:cs="Times New Roman"/>
                <w:bCs/>
                <w:sz w:val="24"/>
              </w:rPr>
            </w:pPr>
            <w:r>
              <w:rPr>
                <w:noProof/>
              </w:rPr>
              <w:drawing>
                <wp:inline distT="0" distB="0" distL="0" distR="0" wp14:anchorId="4C754D5E" wp14:editId="4B25F1E7">
                  <wp:extent cx="2587752" cy="1636776"/>
                  <wp:effectExtent l="0" t="0" r="3175" b="190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pic:nvPicPr>
                        <pic:blipFill>
                          <a:blip r:embed="rId19" cstate="print">
                            <a:extLst>
                              <a:ext uri="{28A0092B-C50C-407E-A947-70E740481C1C}">
                                <a14:useLocalDpi xmlns:a14="http://schemas.microsoft.com/office/drawing/2010/main" val="0"/>
                              </a:ext>
                            </a:extLst>
                          </a:blip>
                          <a:stretch>
                            <a:fillRect/>
                          </a:stretch>
                        </pic:blipFill>
                        <pic:spPr>
                          <a:xfrm>
                            <a:off x="0" y="0"/>
                            <a:ext cx="2587752" cy="1636776"/>
                          </a:xfrm>
                          <a:prstGeom prst="rect">
                            <a:avLst/>
                          </a:prstGeom>
                        </pic:spPr>
                      </pic:pic>
                    </a:graphicData>
                  </a:graphic>
                </wp:inline>
              </w:drawing>
            </w:r>
          </w:p>
        </w:tc>
        <w:tc>
          <w:tcPr>
            <w:tcW w:w="4317" w:type="dxa"/>
          </w:tcPr>
          <w:p w14:paraId="7ACEAEA7" w14:textId="77777777" w:rsidR="001931BE" w:rsidRPr="00907D7D" w:rsidRDefault="001931BE" w:rsidP="00D868A4">
            <w:pPr>
              <w:rPr>
                <w:rFonts w:ascii="Times New Roman" w:hAnsi="Times New Roman" w:cs="Times New Roman"/>
                <w:bCs/>
                <w:sz w:val="24"/>
              </w:rPr>
            </w:pPr>
            <w:r>
              <w:rPr>
                <w:noProof/>
              </w:rPr>
              <w:drawing>
                <wp:inline distT="0" distB="0" distL="0" distR="0" wp14:anchorId="09BE1432" wp14:editId="5C197D82">
                  <wp:extent cx="2544377" cy="1637665"/>
                  <wp:effectExtent l="0" t="0" r="8890" b="63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pic:nvPicPr>
                        <pic:blipFill>
                          <a:blip r:embed="rId20" cstate="print">
                            <a:extLst>
                              <a:ext uri="{28A0092B-C50C-407E-A947-70E740481C1C}">
                                <a14:useLocalDpi xmlns:a14="http://schemas.microsoft.com/office/drawing/2010/main" val="0"/>
                              </a:ext>
                            </a:extLst>
                          </a:blip>
                          <a:stretch>
                            <a:fillRect/>
                          </a:stretch>
                        </pic:blipFill>
                        <pic:spPr>
                          <a:xfrm>
                            <a:off x="0" y="0"/>
                            <a:ext cx="2544377" cy="1637665"/>
                          </a:xfrm>
                          <a:prstGeom prst="rect">
                            <a:avLst/>
                          </a:prstGeom>
                        </pic:spPr>
                      </pic:pic>
                    </a:graphicData>
                  </a:graphic>
                </wp:inline>
              </w:drawing>
            </w:r>
          </w:p>
        </w:tc>
        <w:tc>
          <w:tcPr>
            <w:tcW w:w="4317" w:type="dxa"/>
          </w:tcPr>
          <w:p w14:paraId="660F3167" w14:textId="77777777" w:rsidR="001931BE" w:rsidRPr="00907D7D" w:rsidRDefault="001931BE" w:rsidP="00D868A4">
            <w:pPr>
              <w:rPr>
                <w:rFonts w:ascii="Times New Roman" w:hAnsi="Times New Roman" w:cs="Times New Roman"/>
                <w:bCs/>
                <w:sz w:val="24"/>
              </w:rPr>
            </w:pPr>
            <w:r>
              <w:rPr>
                <w:noProof/>
              </w:rPr>
              <w:drawing>
                <wp:inline distT="0" distB="0" distL="0" distR="0" wp14:anchorId="58F0B8AB" wp14:editId="25E96D29">
                  <wp:extent cx="2544418" cy="1637691"/>
                  <wp:effectExtent l="0" t="0" r="8890" b="63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pic:nvPicPr>
                        <pic:blipFill>
                          <a:blip r:embed="rId21" cstate="print">
                            <a:extLst>
                              <a:ext uri="{28A0092B-C50C-407E-A947-70E740481C1C}">
                                <a14:useLocalDpi xmlns:a14="http://schemas.microsoft.com/office/drawing/2010/main" val="0"/>
                              </a:ext>
                            </a:extLst>
                          </a:blip>
                          <a:stretch>
                            <a:fillRect/>
                          </a:stretch>
                        </pic:blipFill>
                        <pic:spPr>
                          <a:xfrm>
                            <a:off x="0" y="0"/>
                            <a:ext cx="2544418" cy="1637691"/>
                          </a:xfrm>
                          <a:prstGeom prst="rect">
                            <a:avLst/>
                          </a:prstGeom>
                        </pic:spPr>
                      </pic:pic>
                    </a:graphicData>
                  </a:graphic>
                </wp:inline>
              </w:drawing>
            </w:r>
          </w:p>
        </w:tc>
      </w:tr>
    </w:tbl>
    <w:p w14:paraId="150D7170" w14:textId="77777777" w:rsidR="001931BE" w:rsidRPr="00907D7D" w:rsidRDefault="001931BE" w:rsidP="00D868A4">
      <w:pPr>
        <w:rPr>
          <w:rFonts w:ascii="Times New Roman" w:hAnsi="Times New Roman" w:cs="Times New Roman"/>
          <w:b/>
          <w:sz w:val="24"/>
        </w:rPr>
      </w:pPr>
      <w:r w:rsidRPr="00DF1573">
        <w:rPr>
          <w:rFonts w:ascii="Times New Roman" w:hAnsi="Times New Roman" w:cs="Times New Roman"/>
          <w:b/>
          <w:sz w:val="20"/>
          <w:szCs w:val="18"/>
          <w:vertAlign w:val="superscript"/>
        </w:rPr>
        <w:t>*</w:t>
      </w:r>
      <w:r w:rsidRPr="00CB28BB">
        <w:rPr>
          <w:rFonts w:ascii="Times New Roman" w:hAnsi="Times New Roman" w:cs="Times New Roman"/>
          <w:b/>
          <w:sz w:val="20"/>
          <w:szCs w:val="18"/>
        </w:rPr>
        <w:t xml:space="preserve"> Locations 1-4 here correspond to locations 1-4 in the main text.</w:t>
      </w:r>
    </w:p>
    <w:p w14:paraId="3FC588DD" w14:textId="77777777" w:rsidR="001931BE" w:rsidRPr="00907D7D" w:rsidRDefault="001931BE" w:rsidP="00D868A4">
      <w:pPr>
        <w:rPr>
          <w:rFonts w:ascii="Times New Roman" w:hAnsi="Times New Roman" w:cs="Times New Roman"/>
          <w:bCs/>
          <w:sz w:val="24"/>
        </w:rPr>
      </w:pPr>
      <w:r w:rsidRPr="00781EE5">
        <w:rPr>
          <w:rFonts w:ascii="Times New Roman" w:hAnsi="Times New Roman" w:cs="Times New Roman"/>
          <w:b/>
          <w:sz w:val="24"/>
        </w:rPr>
        <w:lastRenderedPageBreak/>
        <w:t>Figure A1 Continued (locations 10-14)</w:t>
      </w:r>
      <w:r w:rsidRPr="00781EE5">
        <w:rPr>
          <w:rFonts w:ascii="Times New Roman" w:hAnsi="Times New Roman" w:cs="Times New Roman"/>
          <w:sz w:val="24"/>
        </w:rPr>
        <w:t>.</w:t>
      </w:r>
      <w:r w:rsidRPr="00781EE5">
        <w:rPr>
          <w:rFonts w:ascii="Times New Roman" w:hAnsi="Times New Roman" w:cs="Times New Roman"/>
          <w:bCs/>
          <w:sz w:val="24"/>
        </w:rPr>
        <w:t xml:space="preserve"> </w:t>
      </w:r>
      <w:r w:rsidRPr="000B40DA">
        <w:rPr>
          <w:rFonts w:ascii="Times New Roman" w:hAnsi="Times New Roman" w:cs="Times New Roman"/>
          <w:bCs/>
          <w:sz w:val="24"/>
        </w:rPr>
        <w:t>Fitted</w:t>
      </w:r>
      <w:r w:rsidRPr="00907D7D">
        <w:rPr>
          <w:rFonts w:ascii="Times New Roman" w:hAnsi="Times New Roman" w:cs="Times New Roman"/>
          <w:bCs/>
          <w:sz w:val="24"/>
        </w:rPr>
        <w:t xml:space="preserve"> </w:t>
      </w:r>
      <w:r w:rsidRPr="00907D7D">
        <w:rPr>
          <w:rFonts w:ascii="Times New Roman" w:hAnsi="Times New Roman" w:cs="Times New Roman"/>
          <w:sz w:val="24"/>
          <w:szCs w:val="24"/>
        </w:rPr>
        <w:t xml:space="preserve">cumulative epidemic curve output from COVIDTracer Advanced and observed data for the 60-day period beginning at the time </w:t>
      </w:r>
      <w:r>
        <w:rPr>
          <w:rFonts w:ascii="Times New Roman" w:hAnsi="Times New Roman" w:cs="Times New Roman"/>
          <w:sz w:val="24"/>
          <w:szCs w:val="24"/>
        </w:rPr>
        <w:t>program</w:t>
      </w:r>
      <w:r w:rsidRPr="00907D7D">
        <w:rPr>
          <w:rFonts w:ascii="Times New Roman" w:hAnsi="Times New Roman" w:cs="Times New Roman"/>
          <w:sz w:val="24"/>
          <w:szCs w:val="24"/>
        </w:rPr>
        <w:t xml:space="preserve"> evaluations began at each location.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94"/>
        <w:gridCol w:w="4362"/>
        <w:gridCol w:w="4304"/>
      </w:tblGrid>
      <w:tr w:rsidR="001931BE" w:rsidRPr="00907D7D" w14:paraId="3AE9BD43" w14:textId="77777777" w:rsidTr="0F7FAFC7">
        <w:tc>
          <w:tcPr>
            <w:tcW w:w="4316" w:type="dxa"/>
          </w:tcPr>
          <w:p w14:paraId="18206273" w14:textId="77777777" w:rsidR="001931BE" w:rsidRPr="00907D7D" w:rsidRDefault="001931BE" w:rsidP="00507B1E">
            <w:pPr>
              <w:rPr>
                <w:rFonts w:ascii="Times New Roman" w:hAnsi="Times New Roman" w:cs="Times New Roman"/>
                <w:bCs/>
                <w:sz w:val="24"/>
              </w:rPr>
            </w:pPr>
            <w:r w:rsidRPr="00907D7D">
              <w:rPr>
                <w:rFonts w:cstheme="minorHAnsi"/>
                <w:b/>
                <w:sz w:val="20"/>
                <w:szCs w:val="20"/>
              </w:rPr>
              <w:t>Location 10 not fitted due to unavailable data on days from case identification to isolation</w:t>
            </w:r>
          </w:p>
        </w:tc>
        <w:tc>
          <w:tcPr>
            <w:tcW w:w="4317" w:type="dxa"/>
          </w:tcPr>
          <w:p w14:paraId="2D6D994A" w14:textId="77777777" w:rsidR="001931BE" w:rsidRPr="00907D7D" w:rsidRDefault="001931BE" w:rsidP="00507B1E">
            <w:pPr>
              <w:rPr>
                <w:rFonts w:ascii="Times New Roman" w:hAnsi="Times New Roman" w:cs="Times New Roman"/>
                <w:bCs/>
                <w:sz w:val="24"/>
              </w:rPr>
            </w:pPr>
            <w:r>
              <w:rPr>
                <w:noProof/>
              </w:rPr>
              <w:drawing>
                <wp:inline distT="0" distB="0" distL="0" distR="0" wp14:anchorId="070D8D19" wp14:editId="2DEAAB56">
                  <wp:extent cx="2590375" cy="1636395"/>
                  <wp:effectExtent l="0" t="0" r="635" b="190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pic:nvPicPr>
                        <pic:blipFill>
                          <a:blip r:embed="rId22" cstate="print">
                            <a:extLst>
                              <a:ext uri="{28A0092B-C50C-407E-A947-70E740481C1C}">
                                <a14:useLocalDpi xmlns:a14="http://schemas.microsoft.com/office/drawing/2010/main" val="0"/>
                              </a:ext>
                            </a:extLst>
                          </a:blip>
                          <a:stretch>
                            <a:fillRect/>
                          </a:stretch>
                        </pic:blipFill>
                        <pic:spPr>
                          <a:xfrm>
                            <a:off x="0" y="0"/>
                            <a:ext cx="2590375" cy="1636395"/>
                          </a:xfrm>
                          <a:prstGeom prst="rect">
                            <a:avLst/>
                          </a:prstGeom>
                        </pic:spPr>
                      </pic:pic>
                    </a:graphicData>
                  </a:graphic>
                </wp:inline>
              </w:drawing>
            </w:r>
          </w:p>
          <w:p w14:paraId="609E789C" w14:textId="77777777" w:rsidR="001931BE" w:rsidRPr="00907D7D" w:rsidRDefault="001931BE" w:rsidP="00507B1E">
            <w:pPr>
              <w:rPr>
                <w:rFonts w:ascii="Times New Roman" w:hAnsi="Times New Roman" w:cs="Times New Roman"/>
                <w:bCs/>
                <w:sz w:val="24"/>
              </w:rPr>
            </w:pPr>
          </w:p>
        </w:tc>
        <w:tc>
          <w:tcPr>
            <w:tcW w:w="4317" w:type="dxa"/>
          </w:tcPr>
          <w:p w14:paraId="3A85D283" w14:textId="77777777" w:rsidR="001931BE" w:rsidRPr="00907D7D" w:rsidRDefault="001931BE" w:rsidP="00507B1E">
            <w:pPr>
              <w:rPr>
                <w:rFonts w:cstheme="minorHAnsi"/>
                <w:b/>
                <w:sz w:val="20"/>
                <w:szCs w:val="20"/>
              </w:rPr>
            </w:pPr>
            <w:r>
              <w:rPr>
                <w:noProof/>
              </w:rPr>
              <w:drawing>
                <wp:inline distT="0" distB="0" distL="0" distR="0" wp14:anchorId="1EBBBF03" wp14:editId="239B957B">
                  <wp:extent cx="2544417" cy="1637691"/>
                  <wp:effectExtent l="0" t="0" r="8890" b="63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pic:nvPicPr>
                        <pic:blipFill>
                          <a:blip r:embed="rId23" cstate="print">
                            <a:extLst>
                              <a:ext uri="{28A0092B-C50C-407E-A947-70E740481C1C}">
                                <a14:useLocalDpi xmlns:a14="http://schemas.microsoft.com/office/drawing/2010/main" val="0"/>
                              </a:ext>
                            </a:extLst>
                          </a:blip>
                          <a:stretch>
                            <a:fillRect/>
                          </a:stretch>
                        </pic:blipFill>
                        <pic:spPr>
                          <a:xfrm>
                            <a:off x="0" y="0"/>
                            <a:ext cx="2544417" cy="1637691"/>
                          </a:xfrm>
                          <a:prstGeom prst="rect">
                            <a:avLst/>
                          </a:prstGeom>
                        </pic:spPr>
                      </pic:pic>
                    </a:graphicData>
                  </a:graphic>
                </wp:inline>
              </w:drawing>
            </w:r>
          </w:p>
        </w:tc>
      </w:tr>
      <w:tr w:rsidR="001931BE" w:rsidRPr="00907D7D" w14:paraId="29E20C49" w14:textId="77777777" w:rsidTr="0F7FAFC7">
        <w:trPr>
          <w:trHeight w:val="2582"/>
        </w:trPr>
        <w:tc>
          <w:tcPr>
            <w:tcW w:w="4316" w:type="dxa"/>
          </w:tcPr>
          <w:p w14:paraId="340E8CBB" w14:textId="77777777" w:rsidR="001931BE" w:rsidRPr="00907D7D" w:rsidRDefault="001931BE" w:rsidP="00507B1E">
            <w:pPr>
              <w:rPr>
                <w:rFonts w:ascii="Times New Roman" w:hAnsi="Times New Roman" w:cs="Times New Roman"/>
                <w:bCs/>
                <w:sz w:val="24"/>
              </w:rPr>
            </w:pPr>
            <w:r>
              <w:rPr>
                <w:noProof/>
              </w:rPr>
              <w:drawing>
                <wp:inline distT="0" distB="0" distL="0" distR="0" wp14:anchorId="22C25CC9" wp14:editId="156E6157">
                  <wp:extent cx="2517375" cy="1623695"/>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pic:nvPicPr>
                        <pic:blipFill>
                          <a:blip r:embed="rId24" cstate="print">
                            <a:extLst>
                              <a:ext uri="{28A0092B-C50C-407E-A947-70E740481C1C}">
                                <a14:useLocalDpi xmlns:a14="http://schemas.microsoft.com/office/drawing/2010/main" val="0"/>
                              </a:ext>
                            </a:extLst>
                          </a:blip>
                          <a:stretch>
                            <a:fillRect/>
                          </a:stretch>
                        </pic:blipFill>
                        <pic:spPr>
                          <a:xfrm>
                            <a:off x="0" y="0"/>
                            <a:ext cx="2517375" cy="1623695"/>
                          </a:xfrm>
                          <a:prstGeom prst="rect">
                            <a:avLst/>
                          </a:prstGeom>
                        </pic:spPr>
                      </pic:pic>
                    </a:graphicData>
                  </a:graphic>
                </wp:inline>
              </w:drawing>
            </w:r>
          </w:p>
        </w:tc>
        <w:tc>
          <w:tcPr>
            <w:tcW w:w="4317" w:type="dxa"/>
          </w:tcPr>
          <w:p w14:paraId="2D39B029" w14:textId="77777777" w:rsidR="001931BE" w:rsidRPr="00907D7D" w:rsidRDefault="001931BE" w:rsidP="00507B1E">
            <w:pPr>
              <w:rPr>
                <w:rFonts w:ascii="Times New Roman" w:hAnsi="Times New Roman" w:cs="Times New Roman"/>
                <w:bCs/>
                <w:sz w:val="24"/>
              </w:rPr>
            </w:pPr>
            <w:r>
              <w:rPr>
                <w:noProof/>
              </w:rPr>
              <w:drawing>
                <wp:inline distT="0" distB="0" distL="0" distR="0" wp14:anchorId="469903AC" wp14:editId="772EB8BE">
                  <wp:extent cx="2632903" cy="1623974"/>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pic:nvPicPr>
                        <pic:blipFill>
                          <a:blip r:embed="rId25" cstate="print">
                            <a:extLst>
                              <a:ext uri="{28A0092B-C50C-407E-A947-70E740481C1C}">
                                <a14:useLocalDpi xmlns:a14="http://schemas.microsoft.com/office/drawing/2010/main" val="0"/>
                              </a:ext>
                            </a:extLst>
                          </a:blip>
                          <a:stretch>
                            <a:fillRect/>
                          </a:stretch>
                        </pic:blipFill>
                        <pic:spPr>
                          <a:xfrm>
                            <a:off x="0" y="0"/>
                            <a:ext cx="2632903" cy="1623974"/>
                          </a:xfrm>
                          <a:prstGeom prst="rect">
                            <a:avLst/>
                          </a:prstGeom>
                        </pic:spPr>
                      </pic:pic>
                    </a:graphicData>
                  </a:graphic>
                </wp:inline>
              </w:drawing>
            </w:r>
          </w:p>
        </w:tc>
        <w:tc>
          <w:tcPr>
            <w:tcW w:w="4317" w:type="dxa"/>
          </w:tcPr>
          <w:p w14:paraId="1927E0A6" w14:textId="77777777" w:rsidR="001931BE" w:rsidRPr="00907D7D" w:rsidRDefault="001931BE" w:rsidP="00507B1E">
            <w:pPr>
              <w:rPr>
                <w:rFonts w:ascii="Times New Roman" w:hAnsi="Times New Roman" w:cs="Times New Roman"/>
                <w:bCs/>
                <w:sz w:val="24"/>
              </w:rPr>
            </w:pPr>
          </w:p>
        </w:tc>
      </w:tr>
    </w:tbl>
    <w:p w14:paraId="5FFE0709" w14:textId="77777777" w:rsidR="001931BE" w:rsidRPr="00907D7D" w:rsidRDefault="001931BE">
      <w:pPr>
        <w:rPr>
          <w:rFonts w:ascii="Times New Roman" w:hAnsi="Times New Roman" w:cs="Times New Roman"/>
          <w:b/>
          <w:sz w:val="24"/>
        </w:rPr>
      </w:pPr>
      <w:r w:rsidRPr="00907D7D">
        <w:rPr>
          <w:rFonts w:ascii="Times New Roman" w:hAnsi="Times New Roman" w:cs="Times New Roman"/>
          <w:b/>
          <w:sz w:val="24"/>
        </w:rPr>
        <w:br w:type="page"/>
      </w:r>
    </w:p>
    <w:p w14:paraId="2F60DF27" w14:textId="77777777" w:rsidR="001931BE" w:rsidRPr="00907D7D" w:rsidRDefault="001931BE" w:rsidP="006E4055">
      <w:pPr>
        <w:spacing w:line="240" w:lineRule="auto"/>
        <w:rPr>
          <w:rFonts w:ascii="Times New Roman" w:hAnsi="Times New Roman" w:cs="Times New Roman"/>
          <w:b/>
          <w:sz w:val="24"/>
        </w:rPr>
        <w:sectPr w:rsidR="001931BE" w:rsidRPr="00907D7D" w:rsidSect="00B11957">
          <w:pgSz w:w="15840" w:h="12240" w:orient="landscape"/>
          <w:pgMar w:top="1440" w:right="1440" w:bottom="1440" w:left="1440" w:header="720" w:footer="720" w:gutter="0"/>
          <w:lnNumType w:countBy="1" w:restart="continuous"/>
          <w:cols w:space="720"/>
          <w:docGrid w:linePitch="360"/>
        </w:sectPr>
      </w:pPr>
    </w:p>
    <w:p w14:paraId="325DB0D0" w14:textId="77777777" w:rsidR="001931BE" w:rsidRPr="00907D7D" w:rsidRDefault="001931BE" w:rsidP="006E4055">
      <w:pPr>
        <w:spacing w:line="240" w:lineRule="auto"/>
        <w:rPr>
          <w:rFonts w:ascii="Times New Roman" w:hAnsi="Times New Roman" w:cs="Times New Roman"/>
          <w:b/>
          <w:sz w:val="24"/>
        </w:rPr>
      </w:pPr>
      <w:r>
        <w:rPr>
          <w:rFonts w:ascii="Times New Roman" w:hAnsi="Times New Roman" w:cs="Times New Roman"/>
          <w:b/>
          <w:sz w:val="24"/>
        </w:rPr>
        <w:lastRenderedPageBreak/>
        <w:t xml:space="preserve">Case Investigation and </w:t>
      </w:r>
      <w:r w:rsidRPr="00907D7D">
        <w:rPr>
          <w:rFonts w:ascii="Times New Roman" w:hAnsi="Times New Roman" w:cs="Times New Roman"/>
          <w:b/>
          <w:sz w:val="24"/>
        </w:rPr>
        <w:t>Contact Tracing Effectiveness</w:t>
      </w:r>
    </w:p>
    <w:p w14:paraId="4F54E6A4" w14:textId="77777777" w:rsidR="001931BE" w:rsidRPr="00907D7D" w:rsidRDefault="001931BE" w:rsidP="00D56D0A">
      <w:pPr>
        <w:spacing w:after="0" w:line="360" w:lineRule="auto"/>
        <w:rPr>
          <w:rFonts w:ascii="Times New Roman" w:hAnsi="Times New Roman" w:cs="Times New Roman"/>
          <w:bCs/>
          <w:sz w:val="24"/>
        </w:rPr>
      </w:pPr>
      <w:r w:rsidRPr="00907D7D">
        <w:rPr>
          <w:rFonts w:ascii="Times New Roman" w:hAnsi="Times New Roman" w:cs="Times New Roman"/>
          <w:bCs/>
          <w:sz w:val="24"/>
        </w:rPr>
        <w:t xml:space="preserve">The effectiveness of </w:t>
      </w:r>
      <w:r>
        <w:rPr>
          <w:rFonts w:ascii="Times New Roman" w:hAnsi="Times New Roman" w:cs="Times New Roman"/>
          <w:bCs/>
          <w:sz w:val="24"/>
        </w:rPr>
        <w:t xml:space="preserve">case investigation and </w:t>
      </w:r>
      <w:r w:rsidRPr="00907D7D">
        <w:rPr>
          <w:rFonts w:ascii="Times New Roman" w:hAnsi="Times New Roman" w:cs="Times New Roman"/>
          <w:bCs/>
          <w:sz w:val="24"/>
        </w:rPr>
        <w:t xml:space="preserve">contact tracing is determined by the proportion of cases and their contacts that are effectively isolated and quarantined, preventing further transmission in the susceptible population. </w:t>
      </w:r>
      <w:r w:rsidRPr="00193FF8">
        <w:rPr>
          <w:rFonts w:ascii="Times New Roman" w:hAnsi="Times New Roman" w:cs="Times New Roman"/>
          <w:bCs/>
          <w:iCs/>
          <w:sz w:val="24"/>
          <w:szCs w:val="24"/>
          <w:lang w:val="en"/>
        </w:rPr>
        <w:t>The duration of quarantine and isolation is described in</w:t>
      </w:r>
      <w:r>
        <w:rPr>
          <w:rFonts w:ascii="Times New Roman" w:hAnsi="Times New Roman" w:cs="Times New Roman"/>
          <w:bCs/>
          <w:iCs/>
          <w:sz w:val="24"/>
          <w:szCs w:val="24"/>
          <w:lang w:val="en"/>
        </w:rPr>
        <w:t xml:space="preserve"> CDC’s interim guidance.</w:t>
      </w:r>
      <w:r w:rsidRPr="00DC1BA0">
        <w:rPr>
          <w:rFonts w:ascii="Times New Roman" w:hAnsi="Times New Roman" w:cs="Times New Roman"/>
          <w:bCs/>
          <w:iCs/>
          <w:noProof/>
          <w:sz w:val="24"/>
          <w:szCs w:val="24"/>
          <w:vertAlign w:val="superscript"/>
          <w:lang w:val="en"/>
        </w:rPr>
        <w:t>10</w:t>
      </w:r>
      <w:r>
        <w:rPr>
          <w:rFonts w:ascii="Times New Roman" w:hAnsi="Times New Roman" w:cs="Times New Roman"/>
          <w:bCs/>
          <w:iCs/>
          <w:sz w:val="24"/>
          <w:szCs w:val="24"/>
          <w:lang w:val="en"/>
        </w:rPr>
        <w:t xml:space="preserve"> </w:t>
      </w:r>
      <w:r w:rsidRPr="00907D7D">
        <w:rPr>
          <w:rFonts w:ascii="Times New Roman" w:hAnsi="Times New Roman" w:cs="Times New Roman"/>
          <w:bCs/>
          <w:sz w:val="24"/>
        </w:rPr>
        <w:t xml:space="preserve">We assumed that confirmed cases are effectively isolated following case interviews. We further assumed that contacts are quarantined upon either contact notification or through active monitoring. If </w:t>
      </w:r>
      <w:r w:rsidRPr="00907D7D">
        <w:rPr>
          <w:rFonts w:ascii="Times New Roman" w:hAnsi="Times New Roman" w:cs="Times New Roman" w:hint="eastAsia"/>
          <w:bCs/>
          <w:sz w:val="24"/>
          <w:lang w:eastAsia="ko-KR"/>
        </w:rPr>
        <w:t>i</w:t>
      </w:r>
      <w:r w:rsidRPr="00907D7D">
        <w:rPr>
          <w:rFonts w:ascii="Times New Roman" w:hAnsi="Times New Roman" w:cs="Times New Roman"/>
          <w:bCs/>
          <w:sz w:val="24"/>
          <w:lang w:eastAsia="ko-KR"/>
        </w:rPr>
        <w:t>nfected</w:t>
      </w:r>
      <w:r w:rsidRPr="00907D7D">
        <w:rPr>
          <w:rFonts w:ascii="Times New Roman" w:hAnsi="Times New Roman" w:cs="Times New Roman"/>
          <w:sz w:val="24"/>
          <w:lang w:eastAsia="ko-KR"/>
        </w:rPr>
        <w:t xml:space="preserve"> </w:t>
      </w:r>
      <w:r w:rsidRPr="00907D7D">
        <w:rPr>
          <w:rFonts w:ascii="Times New Roman" w:hAnsi="Times New Roman" w:cs="Times New Roman"/>
          <w:bCs/>
          <w:sz w:val="24"/>
        </w:rPr>
        <w:t>contacts are left undetected, they will infect additional contacts</w:t>
      </w:r>
      <w:r>
        <w:rPr>
          <w:rFonts w:ascii="Times New Roman" w:hAnsi="Times New Roman" w:cs="Times New Roman"/>
          <w:bCs/>
          <w:sz w:val="24"/>
        </w:rPr>
        <w:t xml:space="preserve"> (on average, 2.5 new infections per infected contact)</w:t>
      </w:r>
      <w:r w:rsidRPr="00907D7D">
        <w:rPr>
          <w:rFonts w:ascii="Times New Roman" w:hAnsi="Times New Roman" w:cs="Times New Roman"/>
          <w:bCs/>
          <w:sz w:val="24"/>
        </w:rPr>
        <w:t>. Therefore, we calculated the average proportion of cases and contacts isolated and quarantined for each location as follows:</w:t>
      </w:r>
    </w:p>
    <w:p w14:paraId="0720FB92" w14:textId="77777777" w:rsidR="001931BE" w:rsidRPr="00907D7D" w:rsidRDefault="001931BE" w:rsidP="006E4055">
      <w:pPr>
        <w:spacing w:after="0" w:line="240" w:lineRule="auto"/>
        <w:rPr>
          <w:rFonts w:ascii="Times New Roman" w:hAnsi="Times New Roman" w:cs="Times New Roman"/>
          <w:bCs/>
          <w:sz w:val="24"/>
        </w:rPr>
      </w:pPr>
    </w:p>
    <w:p w14:paraId="175FC949" w14:textId="77777777" w:rsidR="001931BE" w:rsidRPr="00907D7D" w:rsidRDefault="001931BE" w:rsidP="001518EF">
      <w:pPr>
        <w:spacing w:after="120" w:line="240" w:lineRule="auto"/>
        <w:rPr>
          <w:rFonts w:ascii="Times New Roman" w:hAnsi="Times New Roman" w:cs="Times New Roman"/>
          <w:bCs/>
          <w:sz w:val="24"/>
        </w:rPr>
      </w:pPr>
      <w:r w:rsidRPr="00907D7D">
        <w:rPr>
          <w:rFonts w:ascii="Times New Roman" w:hAnsi="Times New Roman" w:cs="Times New Roman"/>
          <w:bCs/>
          <w:sz w:val="24"/>
        </w:rPr>
        <w:t xml:space="preserve">Equation 1: </w:t>
      </w:r>
    </w:p>
    <w:p w14:paraId="50B9C6AB" w14:textId="77777777" w:rsidR="001931BE" w:rsidRPr="00907D7D" w:rsidRDefault="001931BE" w:rsidP="001518EF">
      <w:pPr>
        <w:spacing w:after="120" w:line="240" w:lineRule="auto"/>
        <w:ind w:left="720"/>
        <w:rPr>
          <w:rFonts w:ascii="Times New Roman" w:hAnsi="Times New Roman" w:cs="Times New Roman"/>
          <w:bCs/>
          <w:sz w:val="24"/>
        </w:rPr>
      </w:pPr>
      <w:r w:rsidRPr="00907D7D">
        <w:rPr>
          <w:rFonts w:ascii="Times New Roman" w:hAnsi="Times New Roman" w:cs="Times New Roman"/>
          <w:bCs/>
          <w:sz w:val="24"/>
        </w:rPr>
        <w:t>Contacts are assumed to be quarantined upon notification (hereafter named as “high effectiveness”):</w:t>
      </w:r>
    </w:p>
    <w:p w14:paraId="02075D1A" w14:textId="77777777" w:rsidR="001931BE" w:rsidRPr="00907D7D" w:rsidRDefault="001931BE" w:rsidP="00861BFD">
      <w:pPr>
        <w:pStyle w:val="ListParagraph"/>
        <w:spacing w:after="120" w:line="240" w:lineRule="auto"/>
        <w:rPr>
          <w:rFonts w:ascii="Times New Roman" w:hAnsi="Times New Roman" w:cs="Times New Roman"/>
          <w:bCs/>
          <w:sz w:val="24"/>
        </w:rPr>
      </w:pPr>
      <w:r w:rsidRPr="00907D7D">
        <w:rPr>
          <w:rFonts w:ascii="Times New Roman" w:hAnsi="Times New Roman" w:cs="Times New Roman"/>
          <w:bCs/>
          <w:sz w:val="24"/>
        </w:rPr>
        <w:t xml:space="preserve">[% Cases interviewed + </w:t>
      </w:r>
      <w:r>
        <w:rPr>
          <w:rFonts w:ascii="Times New Roman" w:hAnsi="Times New Roman" w:cs="Times New Roman"/>
          <w:bCs/>
          <w:sz w:val="24"/>
        </w:rPr>
        <w:t>(</w:t>
      </w:r>
      <w:r w:rsidRPr="00907D7D">
        <w:rPr>
          <w:rFonts w:ascii="Times New Roman" w:hAnsi="Times New Roman" w:cs="Times New Roman"/>
          <w:bCs/>
          <w:sz w:val="24"/>
        </w:rPr>
        <w:t>R</w:t>
      </w:r>
      <w:r w:rsidRPr="00907D7D">
        <w:rPr>
          <w:rFonts w:ascii="Times New Roman" w:hAnsi="Times New Roman" w:cs="Times New Roman"/>
          <w:bCs/>
          <w:sz w:val="24"/>
          <w:vertAlign w:val="subscript"/>
        </w:rPr>
        <w:t xml:space="preserve">0 </w:t>
      </w:r>
      <w:r w:rsidRPr="00907D7D">
        <w:rPr>
          <w:rFonts w:ascii="Times New Roman" w:hAnsi="Times New Roman" w:cs="Times New Roman"/>
          <w:bCs/>
          <w:sz w:val="24"/>
        </w:rPr>
        <w:t>* % Contacts identified * % Contacts notified)] / (1+R</w:t>
      </w:r>
      <w:r w:rsidRPr="00907D7D">
        <w:rPr>
          <w:rFonts w:ascii="Times New Roman" w:hAnsi="Times New Roman" w:cs="Times New Roman"/>
          <w:bCs/>
          <w:sz w:val="24"/>
          <w:vertAlign w:val="subscript"/>
        </w:rPr>
        <w:t>0</w:t>
      </w:r>
      <m:oMath>
        <m:r>
          <w:rPr>
            <w:rFonts w:ascii="Cambria Math" w:hAnsi="Cambria Math" w:cs="Times New Roman"/>
            <w:sz w:val="24"/>
          </w:rPr>
          <m:t>)</m:t>
        </m:r>
      </m:oMath>
    </w:p>
    <w:p w14:paraId="6F8B4CCA" w14:textId="77777777" w:rsidR="001931BE" w:rsidRPr="00907D7D" w:rsidRDefault="001931BE" w:rsidP="006E4055">
      <w:pPr>
        <w:pStyle w:val="ListParagraph"/>
        <w:spacing w:after="0" w:line="240" w:lineRule="auto"/>
        <w:ind w:firstLine="720"/>
        <w:rPr>
          <w:rFonts w:ascii="Times New Roman" w:hAnsi="Times New Roman" w:cs="Times New Roman"/>
          <w:bCs/>
          <w:sz w:val="24"/>
        </w:rPr>
      </w:pPr>
    </w:p>
    <w:p w14:paraId="4E0DD0E1" w14:textId="77777777" w:rsidR="001931BE" w:rsidRPr="00907D7D" w:rsidRDefault="001931BE" w:rsidP="001518EF">
      <w:pPr>
        <w:spacing w:after="120" w:line="240" w:lineRule="auto"/>
        <w:rPr>
          <w:rFonts w:ascii="Times New Roman" w:hAnsi="Times New Roman" w:cs="Times New Roman"/>
          <w:bCs/>
          <w:sz w:val="24"/>
        </w:rPr>
      </w:pPr>
      <w:r w:rsidRPr="00907D7D">
        <w:rPr>
          <w:rFonts w:ascii="Times New Roman" w:hAnsi="Times New Roman" w:cs="Times New Roman"/>
          <w:bCs/>
          <w:sz w:val="24"/>
        </w:rPr>
        <w:t>Equation 2:</w:t>
      </w:r>
    </w:p>
    <w:p w14:paraId="03131D16" w14:textId="77777777" w:rsidR="001931BE" w:rsidRPr="00907D7D" w:rsidRDefault="001931BE" w:rsidP="001518EF">
      <w:pPr>
        <w:spacing w:after="120" w:line="240" w:lineRule="auto"/>
        <w:ind w:left="720"/>
        <w:rPr>
          <w:rFonts w:ascii="Times New Roman" w:hAnsi="Times New Roman" w:cs="Times New Roman"/>
          <w:bCs/>
          <w:sz w:val="24"/>
        </w:rPr>
      </w:pPr>
      <w:r w:rsidRPr="00907D7D">
        <w:rPr>
          <w:rFonts w:ascii="Times New Roman" w:hAnsi="Times New Roman" w:cs="Times New Roman"/>
          <w:bCs/>
          <w:sz w:val="24"/>
        </w:rPr>
        <w:t>Contacts are assumed to be quarantined through active monitoring (hereafter named as “low effectiveness”):</w:t>
      </w:r>
    </w:p>
    <w:p w14:paraId="0F4F8433" w14:textId="77777777" w:rsidR="001931BE" w:rsidRPr="00907D7D" w:rsidRDefault="001931BE" w:rsidP="00C041B9">
      <w:pPr>
        <w:pStyle w:val="ListParagraph"/>
        <w:spacing w:after="0" w:line="240" w:lineRule="auto"/>
        <w:rPr>
          <w:rFonts w:ascii="Times New Roman" w:hAnsi="Times New Roman" w:cs="Times New Roman"/>
          <w:bCs/>
          <w:sz w:val="24"/>
        </w:rPr>
      </w:pPr>
      <w:r w:rsidRPr="00907D7D">
        <w:rPr>
          <w:rFonts w:ascii="Times New Roman" w:hAnsi="Times New Roman" w:cs="Times New Roman"/>
          <w:bCs/>
          <w:sz w:val="24"/>
        </w:rPr>
        <w:t>[% Cases interviewed + (R</w:t>
      </w:r>
      <w:r w:rsidRPr="00907D7D">
        <w:rPr>
          <w:rFonts w:ascii="Times New Roman" w:hAnsi="Times New Roman" w:cs="Times New Roman"/>
          <w:bCs/>
          <w:sz w:val="24"/>
          <w:vertAlign w:val="subscript"/>
        </w:rPr>
        <w:t>0</w:t>
      </w:r>
      <w:r w:rsidRPr="00907D7D">
        <w:rPr>
          <w:rFonts w:ascii="Times New Roman" w:hAnsi="Times New Roman" w:cs="Times New Roman"/>
          <w:bCs/>
          <w:sz w:val="24"/>
        </w:rPr>
        <w:t xml:space="preserve"> * % Contacts identified * % Contacts monitored)] / (1+R</w:t>
      </w:r>
      <w:r w:rsidRPr="00907D7D">
        <w:rPr>
          <w:rFonts w:ascii="Times New Roman" w:hAnsi="Times New Roman" w:cs="Times New Roman"/>
          <w:bCs/>
          <w:sz w:val="24"/>
          <w:vertAlign w:val="subscript"/>
        </w:rPr>
        <w:t>0</w:t>
      </w:r>
      <m:oMath>
        <m:r>
          <w:rPr>
            <w:rFonts w:ascii="Cambria Math" w:hAnsi="Cambria Math" w:cs="Times New Roman"/>
            <w:sz w:val="24"/>
          </w:rPr>
          <m:t>)</m:t>
        </m:r>
      </m:oMath>
      <w:r w:rsidRPr="00907D7D">
        <w:rPr>
          <w:rFonts w:ascii="Times New Roman" w:hAnsi="Times New Roman" w:cs="Times New Roman"/>
          <w:bCs/>
          <w:sz w:val="24"/>
        </w:rPr>
        <w:tab/>
      </w:r>
    </w:p>
    <w:p w14:paraId="788F5CA3" w14:textId="77777777" w:rsidR="001931BE" w:rsidRPr="00907D7D" w:rsidRDefault="001931BE" w:rsidP="006E4055">
      <w:pPr>
        <w:pStyle w:val="ListParagraph"/>
        <w:spacing w:after="0" w:line="240" w:lineRule="auto"/>
        <w:ind w:firstLine="720"/>
        <w:rPr>
          <w:rFonts w:ascii="Times New Roman" w:hAnsi="Times New Roman" w:cs="Times New Roman"/>
          <w:bCs/>
          <w:sz w:val="24"/>
        </w:rPr>
      </w:pPr>
    </w:p>
    <w:p w14:paraId="2EE1CE54" w14:textId="77777777" w:rsidR="001931BE" w:rsidRPr="00907D7D" w:rsidRDefault="001931BE" w:rsidP="00D56D0A">
      <w:pPr>
        <w:spacing w:after="0" w:line="360" w:lineRule="auto"/>
        <w:rPr>
          <w:rFonts w:ascii="Times New Roman" w:hAnsi="Times New Roman" w:cs="Times New Roman"/>
          <w:bCs/>
          <w:sz w:val="24"/>
          <w:szCs w:val="24"/>
        </w:rPr>
      </w:pPr>
      <w:r w:rsidRPr="00907D7D">
        <w:rPr>
          <w:rFonts w:ascii="Times New Roman" w:hAnsi="Times New Roman" w:cs="Times New Roman"/>
          <w:bCs/>
          <w:sz w:val="24"/>
          <w:szCs w:val="24"/>
        </w:rPr>
        <w:t>where R</w:t>
      </w:r>
      <w:r w:rsidRPr="00907D7D">
        <w:rPr>
          <w:rFonts w:ascii="Times New Roman" w:hAnsi="Times New Roman" w:cs="Times New Roman"/>
          <w:bCs/>
          <w:sz w:val="24"/>
          <w:szCs w:val="24"/>
          <w:vertAlign w:val="subscript"/>
        </w:rPr>
        <w:t>0</w:t>
      </w:r>
      <w:r w:rsidRPr="00907D7D">
        <w:rPr>
          <w:rFonts w:ascii="Times New Roman" w:hAnsi="Times New Roman" w:cs="Times New Roman"/>
          <w:bCs/>
          <w:sz w:val="24"/>
          <w:szCs w:val="24"/>
        </w:rPr>
        <w:t xml:space="preserve"> is the assumed number of </w:t>
      </w:r>
      <w:r w:rsidRPr="00907D7D">
        <w:rPr>
          <w:rFonts w:ascii="Times New Roman" w:eastAsia="Times New Roman" w:hAnsi="Times New Roman" w:cs="Times New Roman"/>
          <w:color w:val="000000"/>
          <w:sz w:val="24"/>
          <w:szCs w:val="24"/>
        </w:rPr>
        <w:t>new infections per case</w:t>
      </w:r>
      <w:r>
        <w:rPr>
          <w:rFonts w:ascii="Times New Roman" w:eastAsia="Times New Roman" w:hAnsi="Times New Roman" w:cs="Times New Roman"/>
          <w:color w:val="000000"/>
          <w:sz w:val="24"/>
          <w:szCs w:val="24"/>
        </w:rPr>
        <w:t xml:space="preserve"> without any interventions and when the population is entirely susceptible to infection</w:t>
      </w:r>
      <w:r w:rsidRPr="00907D7D">
        <w:rPr>
          <w:rFonts w:ascii="Times New Roman" w:hAnsi="Times New Roman" w:cs="Times New Roman"/>
          <w:bCs/>
          <w:sz w:val="24"/>
          <w:szCs w:val="24"/>
        </w:rPr>
        <w:t xml:space="preserve"> (Table A2). The % Cases interviewed,</w:t>
      </w:r>
      <w:r>
        <w:rPr>
          <w:rFonts w:ascii="Times New Roman" w:hAnsi="Times New Roman" w:cs="Times New Roman"/>
          <w:bCs/>
          <w:sz w:val="24"/>
          <w:szCs w:val="24"/>
        </w:rPr>
        <w:t xml:space="preserve"> </w:t>
      </w:r>
      <w:r w:rsidRPr="00907D7D">
        <w:rPr>
          <w:rFonts w:ascii="Times New Roman" w:hAnsi="Times New Roman" w:cs="Times New Roman"/>
          <w:bCs/>
          <w:sz w:val="24"/>
          <w:szCs w:val="24"/>
        </w:rPr>
        <w:t>% Contacts notified, and % Contacts monitored were process metrics gathered in the evaluation study,</w:t>
      </w:r>
      <w:r w:rsidRPr="00384B18">
        <w:rPr>
          <w:rFonts w:ascii="Times New Roman" w:hAnsi="Times New Roman" w:cs="Times New Roman"/>
          <w:bCs/>
          <w:noProof/>
          <w:sz w:val="24"/>
          <w:szCs w:val="24"/>
          <w:vertAlign w:val="superscript"/>
        </w:rPr>
        <w:t>1</w:t>
      </w:r>
      <w:r w:rsidRPr="00907D7D">
        <w:rPr>
          <w:rFonts w:ascii="Times New Roman" w:hAnsi="Times New Roman" w:cs="Times New Roman"/>
          <w:bCs/>
          <w:sz w:val="24"/>
          <w:szCs w:val="24"/>
        </w:rPr>
        <w:t xml:space="preserve"> and % Contacts identified was an intermediate value calculated as the number of named contacts divided by the expected number of contacts per case:</w:t>
      </w:r>
    </w:p>
    <w:p w14:paraId="27B542C3" w14:textId="77777777" w:rsidR="001931BE" w:rsidRPr="00907D7D" w:rsidRDefault="001931BE" w:rsidP="006E4055">
      <w:pPr>
        <w:spacing w:after="0" w:line="240" w:lineRule="auto"/>
        <w:ind w:left="720"/>
        <w:rPr>
          <w:rFonts w:ascii="Times New Roman" w:hAnsi="Times New Roman" w:cs="Times New Roman"/>
          <w:bCs/>
          <w:sz w:val="24"/>
          <w:szCs w:val="24"/>
        </w:rPr>
      </w:pPr>
    </w:p>
    <w:p w14:paraId="6FCEE8EF" w14:textId="77777777" w:rsidR="001931BE" w:rsidRPr="00907D7D" w:rsidRDefault="001931BE" w:rsidP="00C041B9">
      <w:pPr>
        <w:spacing w:after="0" w:line="240" w:lineRule="auto"/>
        <w:ind w:left="720"/>
        <w:rPr>
          <w:rFonts w:ascii="Times New Roman" w:hAnsi="Times New Roman" w:cs="Times New Roman"/>
          <w:bCs/>
          <w:sz w:val="24"/>
        </w:rPr>
      </w:pPr>
      <w:r w:rsidRPr="00907D7D">
        <w:rPr>
          <w:rFonts w:ascii="Times New Roman" w:hAnsi="Times New Roman" w:cs="Times New Roman"/>
          <w:bCs/>
          <w:sz w:val="24"/>
        </w:rPr>
        <w:t># Contacts named / (# Cases reported * Average # Contacts per Case in each location)</w:t>
      </w:r>
      <w:r w:rsidRPr="00907D7D">
        <w:rPr>
          <w:rFonts w:ascii="Times New Roman" w:hAnsi="Times New Roman" w:cs="Times New Roman"/>
          <w:bCs/>
          <w:sz w:val="24"/>
        </w:rPr>
        <w:tab/>
      </w:r>
      <w:r w:rsidRPr="00907D7D">
        <w:rPr>
          <w:rFonts w:ascii="Times New Roman" w:hAnsi="Times New Roman" w:cs="Times New Roman"/>
          <w:bCs/>
          <w:sz w:val="24"/>
        </w:rPr>
        <w:tab/>
      </w:r>
    </w:p>
    <w:p w14:paraId="6FCB1E92" w14:textId="77777777" w:rsidR="001931BE" w:rsidRPr="00907D7D" w:rsidRDefault="001931BE" w:rsidP="00942C0F">
      <w:pPr>
        <w:spacing w:after="0" w:line="240" w:lineRule="auto"/>
        <w:rPr>
          <w:rFonts w:ascii="Times New Roman" w:hAnsi="Times New Roman" w:cs="Times New Roman"/>
          <w:bCs/>
          <w:sz w:val="24"/>
        </w:rPr>
      </w:pPr>
    </w:p>
    <w:p w14:paraId="5E60A9B8" w14:textId="77777777" w:rsidR="001931BE" w:rsidRPr="00907D7D" w:rsidRDefault="001931BE" w:rsidP="00D56D0A">
      <w:pPr>
        <w:spacing w:after="0" w:line="360" w:lineRule="auto"/>
        <w:rPr>
          <w:rFonts w:ascii="Times New Roman" w:hAnsi="Times New Roman" w:cs="Times New Roman"/>
          <w:bCs/>
          <w:sz w:val="24"/>
        </w:rPr>
      </w:pPr>
      <w:r w:rsidRPr="00907D7D">
        <w:rPr>
          <w:rFonts w:ascii="Times New Roman" w:hAnsi="Times New Roman" w:cs="Times New Roman"/>
          <w:bCs/>
          <w:sz w:val="24"/>
        </w:rPr>
        <w:t xml:space="preserve">In general, the % of </w:t>
      </w:r>
      <w:r>
        <w:rPr>
          <w:rFonts w:ascii="Times New Roman" w:hAnsi="Times New Roman" w:cs="Times New Roman"/>
          <w:bCs/>
          <w:sz w:val="24"/>
        </w:rPr>
        <w:t>C</w:t>
      </w:r>
      <w:r w:rsidRPr="00907D7D">
        <w:rPr>
          <w:rFonts w:ascii="Times New Roman" w:hAnsi="Times New Roman" w:cs="Times New Roman"/>
          <w:bCs/>
          <w:sz w:val="24"/>
        </w:rPr>
        <w:t xml:space="preserve">ontacts notified was higher than the % of </w:t>
      </w:r>
      <w:r>
        <w:rPr>
          <w:rFonts w:ascii="Times New Roman" w:hAnsi="Times New Roman" w:cs="Times New Roman"/>
          <w:bCs/>
          <w:sz w:val="24"/>
        </w:rPr>
        <w:t>C</w:t>
      </w:r>
      <w:r w:rsidRPr="00907D7D">
        <w:rPr>
          <w:rFonts w:ascii="Times New Roman" w:hAnsi="Times New Roman" w:cs="Times New Roman"/>
          <w:bCs/>
          <w:sz w:val="24"/>
        </w:rPr>
        <w:t>ontacts actively monitored. Therefore, the estimated effectiveness was higher when contacts were assumed to be quarantined upon notification. Likewise, the estimated effectiveness was lower when active monitoring was assumed to be required for contact quarantine.</w:t>
      </w:r>
    </w:p>
    <w:p w14:paraId="3D5BDA3A" w14:textId="77777777" w:rsidR="001931BE" w:rsidRPr="00907D7D" w:rsidRDefault="001931BE" w:rsidP="00D56D0A">
      <w:pPr>
        <w:spacing w:after="0" w:line="360" w:lineRule="auto"/>
        <w:ind w:left="720" w:firstLine="720"/>
        <w:rPr>
          <w:rFonts w:ascii="Times New Roman" w:hAnsi="Times New Roman" w:cs="Times New Roman"/>
          <w:bCs/>
          <w:sz w:val="24"/>
          <w:szCs w:val="24"/>
        </w:rPr>
      </w:pPr>
    </w:p>
    <w:p w14:paraId="07CFA982" w14:textId="77777777" w:rsidR="001931BE" w:rsidRPr="00907D7D" w:rsidRDefault="001931BE" w:rsidP="00D56D0A">
      <w:pPr>
        <w:spacing w:after="0" w:line="360" w:lineRule="auto"/>
        <w:rPr>
          <w:rFonts w:ascii="Times New Roman" w:hAnsi="Times New Roman" w:cs="Times New Roman"/>
          <w:bCs/>
          <w:sz w:val="24"/>
          <w:szCs w:val="24"/>
        </w:rPr>
      </w:pPr>
      <w:r w:rsidRPr="00907D7D">
        <w:rPr>
          <w:rFonts w:ascii="Times New Roman" w:hAnsi="Times New Roman" w:cs="Times New Roman"/>
          <w:bCs/>
          <w:sz w:val="24"/>
          <w:szCs w:val="24"/>
        </w:rPr>
        <w:lastRenderedPageBreak/>
        <w:t xml:space="preserve">In addition, reducing the time from case identification to effective isolation is critical for </w:t>
      </w:r>
      <w:r>
        <w:rPr>
          <w:rFonts w:ascii="Times New Roman" w:hAnsi="Times New Roman" w:cs="Times New Roman"/>
          <w:bCs/>
          <w:sz w:val="24"/>
          <w:szCs w:val="24"/>
        </w:rPr>
        <w:t xml:space="preserve">case investigation and </w:t>
      </w:r>
      <w:r w:rsidRPr="00907D7D">
        <w:rPr>
          <w:rFonts w:ascii="Times New Roman" w:hAnsi="Times New Roman" w:cs="Times New Roman"/>
          <w:bCs/>
          <w:sz w:val="24"/>
          <w:szCs w:val="24"/>
        </w:rPr>
        <w:t>contact tracing to succeed. The longer the cases and contacts interact with the susceptible population, the greater the opportunity for onward transmission. In practice, cases with no known exposure can be identified and isolated only after symptom onset, and cases with known exposures (</w:t>
      </w:r>
      <w:r w:rsidRPr="00907D7D">
        <w:rPr>
          <w:rFonts w:ascii="Times New Roman" w:hAnsi="Times New Roman" w:cs="Times New Roman"/>
          <w:bCs/>
          <w:i/>
          <w:iCs/>
          <w:sz w:val="24"/>
          <w:szCs w:val="24"/>
        </w:rPr>
        <w:t>i.e.,</w:t>
      </w:r>
      <w:r w:rsidRPr="00907D7D">
        <w:rPr>
          <w:rFonts w:ascii="Times New Roman" w:hAnsi="Times New Roman" w:cs="Times New Roman"/>
          <w:bCs/>
          <w:sz w:val="24"/>
          <w:szCs w:val="24"/>
        </w:rPr>
        <w:t xml:space="preserve"> contacts that eventually become infected cases) can begin quarantine upon contact notification (even potentially prior to symptom onset). We assumed asymptomatic cases can only be identified and isolated if they are notified through </w:t>
      </w:r>
      <w:r>
        <w:rPr>
          <w:rFonts w:ascii="Times New Roman" w:hAnsi="Times New Roman" w:cs="Times New Roman"/>
          <w:bCs/>
          <w:sz w:val="24"/>
          <w:szCs w:val="24"/>
        </w:rPr>
        <w:t xml:space="preserve">case investigation and </w:t>
      </w:r>
      <w:r w:rsidRPr="00907D7D">
        <w:rPr>
          <w:rFonts w:ascii="Times New Roman" w:hAnsi="Times New Roman" w:cs="Times New Roman"/>
          <w:bCs/>
          <w:sz w:val="24"/>
          <w:szCs w:val="24"/>
        </w:rPr>
        <w:t>contact tracing.</w:t>
      </w:r>
    </w:p>
    <w:p w14:paraId="44A689D0" w14:textId="77777777" w:rsidR="001931BE" w:rsidRPr="00907D7D" w:rsidRDefault="001931BE" w:rsidP="00D56D0A">
      <w:pPr>
        <w:spacing w:after="0" w:line="360" w:lineRule="auto"/>
        <w:rPr>
          <w:rFonts w:ascii="Times New Roman" w:hAnsi="Times New Roman" w:cs="Times New Roman"/>
          <w:bCs/>
          <w:sz w:val="24"/>
          <w:szCs w:val="24"/>
        </w:rPr>
      </w:pPr>
      <w:r w:rsidRPr="00907D7D">
        <w:rPr>
          <w:rFonts w:ascii="Times New Roman" w:hAnsi="Times New Roman" w:cs="Times New Roman"/>
          <w:bCs/>
          <w:sz w:val="24"/>
          <w:szCs w:val="24"/>
        </w:rPr>
        <w:t>For the purposes of our study we assumed the proportions of cases with no known exposure and cases with known exposures were equal (</w:t>
      </w:r>
      <w:r w:rsidRPr="00907D7D">
        <w:rPr>
          <w:rFonts w:ascii="Times New Roman" w:hAnsi="Times New Roman" w:cs="Times New Roman"/>
          <w:i/>
          <w:sz w:val="24"/>
          <w:szCs w:val="24"/>
        </w:rPr>
        <w:t>i.e</w:t>
      </w:r>
      <w:r w:rsidRPr="00907D7D">
        <w:rPr>
          <w:rFonts w:ascii="Times New Roman" w:hAnsi="Times New Roman" w:cs="Times New Roman"/>
          <w:bCs/>
          <w:i/>
          <w:iCs/>
          <w:sz w:val="24"/>
          <w:szCs w:val="24"/>
        </w:rPr>
        <w:t>.</w:t>
      </w:r>
      <w:r w:rsidRPr="00907D7D">
        <w:rPr>
          <w:rFonts w:ascii="Times New Roman" w:hAnsi="Times New Roman" w:cs="Times New Roman"/>
          <w:bCs/>
          <w:sz w:val="24"/>
          <w:szCs w:val="24"/>
        </w:rPr>
        <w:t xml:space="preserve">, 50/50 breakdown) since we didn’t have data on what prompted case identification in each location. Therefore, for each location the days to effective case isolation was determined by taking the average of the days to effective isolation between case groups with known and no known exposures. The time to effective case isolation for each of the two case groups was determined as follows: </w:t>
      </w:r>
    </w:p>
    <w:p w14:paraId="4401C322" w14:textId="77777777" w:rsidR="001931BE" w:rsidRPr="00907D7D" w:rsidRDefault="001931BE" w:rsidP="00D56D0A">
      <w:pPr>
        <w:spacing w:after="0" w:line="360" w:lineRule="auto"/>
        <w:rPr>
          <w:rFonts w:ascii="Times New Roman" w:hAnsi="Times New Roman" w:cs="Times New Roman"/>
          <w:bCs/>
          <w:sz w:val="24"/>
          <w:szCs w:val="24"/>
        </w:rPr>
      </w:pPr>
    </w:p>
    <w:p w14:paraId="12A7CFA3" w14:textId="77777777" w:rsidR="001931BE" w:rsidRPr="00907D7D" w:rsidRDefault="001931BE" w:rsidP="00D56D0A">
      <w:pPr>
        <w:spacing w:after="0" w:line="360" w:lineRule="auto"/>
        <w:ind w:left="180" w:hanging="180"/>
        <w:rPr>
          <w:rFonts w:ascii="Times New Roman" w:hAnsi="Times New Roman" w:cs="Times New Roman"/>
          <w:bCs/>
          <w:sz w:val="24"/>
          <w:szCs w:val="24"/>
        </w:rPr>
      </w:pPr>
      <w:r w:rsidRPr="00907D7D">
        <w:rPr>
          <w:rFonts w:ascii="Times New Roman" w:hAnsi="Times New Roman" w:cs="Times New Roman"/>
          <w:bCs/>
          <w:sz w:val="24"/>
          <w:szCs w:val="24"/>
        </w:rPr>
        <w:t>For symptomatic cases with no known exposures (</w:t>
      </w:r>
      <w:r w:rsidRPr="00907D7D">
        <w:rPr>
          <w:rFonts w:ascii="Times New Roman" w:hAnsi="Times New Roman" w:cs="Times New Roman"/>
          <w:i/>
          <w:sz w:val="24"/>
          <w:szCs w:val="24"/>
        </w:rPr>
        <w:t>i.e</w:t>
      </w:r>
      <w:r w:rsidRPr="00907D7D">
        <w:rPr>
          <w:rFonts w:ascii="Times New Roman" w:hAnsi="Times New Roman" w:cs="Times New Roman"/>
          <w:bCs/>
          <w:i/>
          <w:iCs/>
          <w:sz w:val="24"/>
          <w:szCs w:val="24"/>
        </w:rPr>
        <w:t>.</w:t>
      </w:r>
      <w:r w:rsidRPr="00907D7D">
        <w:rPr>
          <w:rFonts w:ascii="Times New Roman" w:hAnsi="Times New Roman" w:cs="Times New Roman"/>
          <w:bCs/>
          <w:sz w:val="24"/>
          <w:szCs w:val="24"/>
        </w:rPr>
        <w:t xml:space="preserve">, symptoms prompt identification): </w:t>
      </w:r>
    </w:p>
    <w:p w14:paraId="4AD5635A" w14:textId="77777777" w:rsidR="001931BE" w:rsidRPr="00907D7D" w:rsidRDefault="001931BE" w:rsidP="00D56D0A">
      <w:pPr>
        <w:spacing w:after="0" w:line="360" w:lineRule="auto"/>
        <w:ind w:left="180"/>
        <w:rPr>
          <w:rFonts w:ascii="Times New Roman" w:hAnsi="Times New Roman" w:cs="Times New Roman"/>
          <w:bCs/>
          <w:sz w:val="24"/>
          <w:szCs w:val="24"/>
        </w:rPr>
      </w:pPr>
      <w:r w:rsidRPr="00907D7D">
        <w:rPr>
          <w:rFonts w:ascii="Times New Roman" w:hAnsi="Times New Roman" w:cs="Times New Roman"/>
          <w:bCs/>
          <w:sz w:val="24"/>
          <w:szCs w:val="24"/>
        </w:rPr>
        <w:t xml:space="preserve">We assumed cases experience a 5-day pre-symptomatic period (See Table A2), get tested the next day after symptom onset, wait the number of days observed by Lash </w:t>
      </w:r>
      <w:r w:rsidRPr="00907D7D">
        <w:rPr>
          <w:rFonts w:ascii="Times New Roman" w:hAnsi="Times New Roman" w:cs="Times New Roman"/>
          <w:i/>
          <w:sz w:val="24"/>
          <w:szCs w:val="24"/>
        </w:rPr>
        <w:t>et al</w:t>
      </w:r>
      <w:r w:rsidRPr="00907D7D">
        <w:rPr>
          <w:rFonts w:ascii="Times New Roman" w:hAnsi="Times New Roman" w:cs="Times New Roman"/>
          <w:bCs/>
          <w:i/>
          <w:iCs/>
          <w:sz w:val="24"/>
          <w:szCs w:val="24"/>
        </w:rPr>
        <w:t>.</w:t>
      </w:r>
      <w:r w:rsidRPr="00384B18">
        <w:rPr>
          <w:rFonts w:ascii="Times New Roman" w:hAnsi="Times New Roman" w:cs="Times New Roman"/>
          <w:bCs/>
          <w:noProof/>
          <w:sz w:val="24"/>
          <w:szCs w:val="24"/>
          <w:vertAlign w:val="superscript"/>
        </w:rPr>
        <w:t>1</w:t>
      </w:r>
      <w:r w:rsidRPr="00907D7D">
        <w:rPr>
          <w:rFonts w:ascii="Times New Roman" w:hAnsi="Times New Roman" w:cs="Times New Roman"/>
          <w:bCs/>
          <w:sz w:val="24"/>
          <w:szCs w:val="24"/>
        </w:rPr>
        <w:t xml:space="preserve"> to learn of their positive result, and begin effective isolation the day after learning this result. </w:t>
      </w:r>
      <w:r>
        <w:rPr>
          <w:rFonts w:ascii="Times New Roman" w:hAnsi="Times New Roman" w:cs="Times New Roman"/>
          <w:bCs/>
          <w:sz w:val="24"/>
          <w:szCs w:val="24"/>
        </w:rPr>
        <w:t xml:space="preserve">Our </w:t>
      </w:r>
      <w:r w:rsidRPr="00FA1C49">
        <w:rPr>
          <w:rFonts w:ascii="Times New Roman" w:hAnsi="Times New Roman" w:cs="Times New Roman"/>
          <w:bCs/>
          <w:sz w:val="24"/>
          <w:szCs w:val="24"/>
        </w:rPr>
        <w:t>assumption</w:t>
      </w:r>
      <w:r>
        <w:rPr>
          <w:rFonts w:ascii="Times New Roman" w:hAnsi="Times New Roman" w:cs="Times New Roman"/>
          <w:bCs/>
          <w:sz w:val="24"/>
          <w:szCs w:val="24"/>
        </w:rPr>
        <w:t>s</w:t>
      </w:r>
      <w:r w:rsidRPr="00FA1C49">
        <w:rPr>
          <w:rFonts w:ascii="Times New Roman" w:hAnsi="Times New Roman" w:cs="Times New Roman"/>
          <w:bCs/>
          <w:sz w:val="24"/>
          <w:szCs w:val="24"/>
        </w:rPr>
        <w:t xml:space="preserve"> </w:t>
      </w:r>
      <w:r>
        <w:rPr>
          <w:rFonts w:ascii="Times New Roman" w:hAnsi="Times New Roman" w:cs="Times New Roman"/>
          <w:bCs/>
          <w:sz w:val="24"/>
          <w:szCs w:val="24"/>
        </w:rPr>
        <w:t>regarding the “next-day” timing of testing and entry into isolation are based on the fact that symptoms and notifications may begin or occur throughout the day, with a sizeable portion occurring sufficiently late enough in the day to prevent testing and entry into isolation the same evening. This assumption takes into account practical considerations such as time needed to</w:t>
      </w:r>
      <w:r w:rsidRPr="00FA1C49">
        <w:rPr>
          <w:rFonts w:ascii="Times New Roman" w:hAnsi="Times New Roman" w:cs="Times New Roman"/>
          <w:bCs/>
          <w:sz w:val="24"/>
          <w:szCs w:val="24"/>
        </w:rPr>
        <w:t xml:space="preserve"> </w:t>
      </w:r>
      <w:r>
        <w:rPr>
          <w:rFonts w:ascii="Times New Roman" w:hAnsi="Times New Roman" w:cs="Times New Roman"/>
          <w:bCs/>
          <w:sz w:val="24"/>
          <w:szCs w:val="24"/>
        </w:rPr>
        <w:t xml:space="preserve">find a testing site and arrange an appointment, and for </w:t>
      </w:r>
      <w:r w:rsidRPr="00FA1C49">
        <w:rPr>
          <w:rFonts w:ascii="Times New Roman" w:hAnsi="Times New Roman" w:cs="Times New Roman"/>
          <w:bCs/>
          <w:sz w:val="24"/>
          <w:szCs w:val="24"/>
        </w:rPr>
        <w:t>notified individuals to prepare to isolate (</w:t>
      </w:r>
      <w:r w:rsidRPr="00566A3F">
        <w:rPr>
          <w:rFonts w:ascii="Times New Roman" w:hAnsi="Times New Roman" w:cs="Times New Roman"/>
          <w:i/>
          <w:sz w:val="24"/>
          <w:szCs w:val="24"/>
        </w:rPr>
        <w:t>e.g.,</w:t>
      </w:r>
      <w:r w:rsidRPr="00FA1C49">
        <w:rPr>
          <w:rFonts w:ascii="Times New Roman" w:hAnsi="Times New Roman" w:cs="Times New Roman"/>
          <w:bCs/>
          <w:sz w:val="24"/>
          <w:szCs w:val="24"/>
        </w:rPr>
        <w:t xml:space="preserve"> purchasing food or medications, setting up childcare, handling work or other commitments).</w:t>
      </w:r>
      <w:r>
        <w:rPr>
          <w:rFonts w:ascii="Times New Roman" w:hAnsi="Times New Roman" w:cs="Times New Roman"/>
          <w:bCs/>
          <w:sz w:val="24"/>
          <w:szCs w:val="24"/>
        </w:rPr>
        <w:t xml:space="preserve"> </w:t>
      </w:r>
      <w:r w:rsidRPr="00907D7D">
        <w:rPr>
          <w:rFonts w:ascii="Times New Roman" w:hAnsi="Times New Roman" w:cs="Times New Roman"/>
          <w:bCs/>
          <w:sz w:val="24"/>
          <w:szCs w:val="24"/>
        </w:rPr>
        <w:t>See the “Index Case” row in Figure A2 for a visual depiction of this timeline.</w:t>
      </w:r>
    </w:p>
    <w:p w14:paraId="775143F1" w14:textId="77777777" w:rsidR="001931BE" w:rsidRPr="00907D7D" w:rsidRDefault="001931BE" w:rsidP="00D56D0A">
      <w:pPr>
        <w:tabs>
          <w:tab w:val="left" w:pos="180"/>
        </w:tabs>
        <w:spacing w:after="0" w:line="360" w:lineRule="auto"/>
        <w:ind w:left="180" w:hanging="180"/>
        <w:rPr>
          <w:rFonts w:ascii="Times New Roman" w:hAnsi="Times New Roman" w:cs="Times New Roman"/>
          <w:bCs/>
          <w:sz w:val="24"/>
          <w:szCs w:val="24"/>
        </w:rPr>
      </w:pPr>
    </w:p>
    <w:p w14:paraId="03A86300" w14:textId="77777777" w:rsidR="001931BE" w:rsidRPr="00907D7D" w:rsidRDefault="001931BE" w:rsidP="00D56D0A">
      <w:pPr>
        <w:tabs>
          <w:tab w:val="left" w:pos="180"/>
        </w:tabs>
        <w:spacing w:after="0" w:line="360" w:lineRule="auto"/>
        <w:ind w:left="180" w:hanging="180"/>
        <w:rPr>
          <w:rFonts w:ascii="Times New Roman" w:hAnsi="Times New Roman" w:cs="Times New Roman"/>
          <w:bCs/>
          <w:sz w:val="24"/>
          <w:szCs w:val="24"/>
        </w:rPr>
      </w:pPr>
      <w:r w:rsidRPr="00907D7D">
        <w:rPr>
          <w:rFonts w:ascii="Times New Roman" w:hAnsi="Times New Roman" w:cs="Times New Roman"/>
          <w:bCs/>
          <w:sz w:val="24"/>
          <w:szCs w:val="24"/>
        </w:rPr>
        <w:t>For cases with known exposures (</w:t>
      </w:r>
      <w:r w:rsidRPr="00907D7D">
        <w:rPr>
          <w:rFonts w:ascii="Times New Roman" w:hAnsi="Times New Roman" w:cs="Times New Roman"/>
          <w:i/>
          <w:sz w:val="24"/>
          <w:szCs w:val="24"/>
        </w:rPr>
        <w:t>i.e</w:t>
      </w:r>
      <w:r w:rsidRPr="00907D7D">
        <w:rPr>
          <w:rFonts w:ascii="Times New Roman" w:hAnsi="Times New Roman" w:cs="Times New Roman"/>
          <w:bCs/>
          <w:i/>
          <w:iCs/>
          <w:sz w:val="24"/>
          <w:szCs w:val="24"/>
        </w:rPr>
        <w:t>.</w:t>
      </w:r>
      <w:r w:rsidRPr="00907D7D">
        <w:rPr>
          <w:rFonts w:ascii="Times New Roman" w:hAnsi="Times New Roman" w:cs="Times New Roman"/>
          <w:bCs/>
          <w:sz w:val="24"/>
          <w:szCs w:val="24"/>
        </w:rPr>
        <w:t xml:space="preserve">, those who were notified they were a contact and eventually became a case): </w:t>
      </w:r>
    </w:p>
    <w:p w14:paraId="6DEAA095" w14:textId="77777777" w:rsidR="001931BE" w:rsidRPr="00907D7D" w:rsidRDefault="001931BE" w:rsidP="00D56D0A">
      <w:pPr>
        <w:spacing w:after="0" w:line="360" w:lineRule="auto"/>
        <w:ind w:left="180"/>
        <w:rPr>
          <w:rFonts w:ascii="Times New Roman" w:hAnsi="Times New Roman" w:cs="Times New Roman"/>
          <w:bCs/>
          <w:sz w:val="24"/>
          <w:szCs w:val="24"/>
        </w:rPr>
      </w:pPr>
      <w:r w:rsidRPr="00907D7D">
        <w:rPr>
          <w:rFonts w:ascii="Times New Roman" w:hAnsi="Times New Roman" w:cs="Times New Roman"/>
          <w:bCs/>
          <w:sz w:val="24"/>
          <w:szCs w:val="24"/>
        </w:rPr>
        <w:t xml:space="preserve">We assumed contacts quarantine the day after being notified as a contact and that these individuals could contribute to onward transmission based on when they were exposed. </w:t>
      </w:r>
      <w:r>
        <w:rPr>
          <w:rFonts w:ascii="Times New Roman" w:hAnsi="Times New Roman" w:cs="Times New Roman"/>
          <w:bCs/>
          <w:sz w:val="24"/>
          <w:szCs w:val="24"/>
        </w:rPr>
        <w:t xml:space="preserve">The </w:t>
      </w:r>
      <w:r>
        <w:rPr>
          <w:rFonts w:ascii="Times New Roman" w:hAnsi="Times New Roman" w:cs="Times New Roman"/>
          <w:bCs/>
          <w:sz w:val="24"/>
          <w:szCs w:val="24"/>
        </w:rPr>
        <w:lastRenderedPageBreak/>
        <w:t xml:space="preserve">“next-day” timing of entry into quarantine is based on the same practical reasoning as cases needing time to prepare to isolate once notified (described above). </w:t>
      </w:r>
      <w:r w:rsidRPr="00907D7D">
        <w:rPr>
          <w:rFonts w:ascii="Times New Roman" w:hAnsi="Times New Roman" w:cs="Times New Roman"/>
          <w:bCs/>
          <w:sz w:val="24"/>
          <w:szCs w:val="24"/>
        </w:rPr>
        <w:t xml:space="preserve">Since we did not have information on when exposures actually occurred, we assumed these individuals’ exposures occurred at the midpoint of their potential exposure window (in days). We identified the earliest date in this window as the first day of infectiousness among cases to which contacts were exposed. Based on our assumed 5-day pre-symptomatic period for symptomatic cases (described above), this was two days prior to the symptom onset date in cases exposing the contact. We identified the latest possible exposure date as the date the cases exposing them were notified of their positive case status (since they began isolation the next day). See both “Contacts” rows in Figure A2 for a visual depiction of this timeline. </w:t>
      </w:r>
    </w:p>
    <w:p w14:paraId="5D1F6D10" w14:textId="77777777" w:rsidR="001931BE" w:rsidRPr="00907D7D" w:rsidRDefault="001931BE" w:rsidP="00D008F1">
      <w:pPr>
        <w:spacing w:after="0" w:line="360" w:lineRule="auto"/>
        <w:rPr>
          <w:rFonts w:ascii="Times New Roman" w:hAnsi="Times New Roman" w:cs="Times New Roman"/>
          <w:bCs/>
          <w:sz w:val="24"/>
          <w:szCs w:val="24"/>
        </w:rPr>
      </w:pPr>
      <w:r w:rsidRPr="00907D7D">
        <w:rPr>
          <w:rFonts w:ascii="Times New Roman" w:hAnsi="Times New Roman" w:cs="Times New Roman"/>
          <w:bCs/>
          <w:sz w:val="24"/>
          <w:szCs w:val="24"/>
        </w:rPr>
        <w:t xml:space="preserve">The days between cases with known exposures becoming infected and their exposure notification can vary from what we assumed. For example, cases may take longer to become symptomatic, or get tested the same day they become symptomatic or begin their isolation on the same day as their results notification. Similarly, contacts which become cases may be exposed earlier or later than we assumed and may make up a larger or smaller share of the case pool. Table A6 shows the impact of varying our assumed time to case isolation by 1-day higher and lower prior to completing our fitting procedure for determining the share of transmission reductions attributable to </w:t>
      </w:r>
      <w:r>
        <w:rPr>
          <w:rFonts w:ascii="Times New Roman" w:hAnsi="Times New Roman" w:cs="Times New Roman"/>
          <w:bCs/>
          <w:sz w:val="24"/>
          <w:szCs w:val="24"/>
        </w:rPr>
        <w:t xml:space="preserve">CICT and other </w:t>
      </w:r>
      <w:r w:rsidRPr="00907D7D">
        <w:rPr>
          <w:rFonts w:ascii="Times New Roman" w:hAnsi="Times New Roman" w:cs="Times New Roman"/>
          <w:bCs/>
          <w:sz w:val="24"/>
          <w:szCs w:val="24"/>
        </w:rPr>
        <w:t xml:space="preserve">NPIs. The sensitivity analysis associated with 1-day changes described and shown in the main text (Figures 2 and A3) is different in that it shows the impact of varying notification speed when </w:t>
      </w:r>
      <w:r>
        <w:rPr>
          <w:rFonts w:ascii="Times New Roman" w:hAnsi="Times New Roman" w:cs="Times New Roman"/>
          <w:bCs/>
          <w:sz w:val="24"/>
          <w:szCs w:val="24"/>
        </w:rPr>
        <w:t xml:space="preserve">other </w:t>
      </w:r>
      <w:r w:rsidRPr="00907D7D">
        <w:rPr>
          <w:rFonts w:ascii="Times New Roman" w:hAnsi="Times New Roman" w:cs="Times New Roman"/>
          <w:bCs/>
          <w:sz w:val="24"/>
          <w:szCs w:val="24"/>
        </w:rPr>
        <w:t>NPI effects are held constant (</w:t>
      </w:r>
      <w:r w:rsidRPr="00907D7D">
        <w:rPr>
          <w:rFonts w:ascii="Times New Roman" w:hAnsi="Times New Roman" w:cs="Times New Roman"/>
          <w:i/>
          <w:sz w:val="24"/>
          <w:szCs w:val="24"/>
        </w:rPr>
        <w:t>i.e</w:t>
      </w:r>
      <w:r w:rsidRPr="00907D7D">
        <w:rPr>
          <w:rFonts w:ascii="Times New Roman" w:hAnsi="Times New Roman" w:cs="Times New Roman"/>
          <w:bCs/>
          <w:i/>
          <w:iCs/>
          <w:sz w:val="24"/>
          <w:szCs w:val="24"/>
        </w:rPr>
        <w:t>.</w:t>
      </w:r>
      <w:r w:rsidRPr="00907D7D">
        <w:rPr>
          <w:rFonts w:ascii="Times New Roman" w:hAnsi="Times New Roman" w:cs="Times New Roman"/>
          <w:bCs/>
          <w:sz w:val="24"/>
          <w:szCs w:val="24"/>
        </w:rPr>
        <w:t xml:space="preserve">, given the originally derived share of transmission reductions attributable </w:t>
      </w:r>
      <w:r>
        <w:rPr>
          <w:rFonts w:ascii="Times New Roman" w:hAnsi="Times New Roman" w:cs="Times New Roman"/>
          <w:bCs/>
          <w:sz w:val="24"/>
          <w:szCs w:val="24"/>
        </w:rPr>
        <w:t>other</w:t>
      </w:r>
      <w:r w:rsidRPr="00907D7D">
        <w:rPr>
          <w:rFonts w:ascii="Times New Roman" w:hAnsi="Times New Roman" w:cs="Times New Roman"/>
          <w:bCs/>
          <w:sz w:val="24"/>
          <w:szCs w:val="24"/>
        </w:rPr>
        <w:t xml:space="preserve"> NPIs, how speeding or slowing notification would have affected averted cases). </w:t>
      </w:r>
    </w:p>
    <w:p w14:paraId="19A7DF3F" w14:textId="77777777" w:rsidR="001931BE" w:rsidRPr="00907D7D" w:rsidRDefault="001931BE" w:rsidP="00B01FD2">
      <w:pPr>
        <w:spacing w:after="0" w:line="240" w:lineRule="auto"/>
        <w:rPr>
          <w:rFonts w:ascii="Times New Roman" w:hAnsi="Times New Roman" w:cs="Times New Roman"/>
          <w:b/>
          <w:sz w:val="24"/>
          <w:szCs w:val="24"/>
        </w:rPr>
      </w:pPr>
    </w:p>
    <w:p w14:paraId="582C44F5" w14:textId="77777777" w:rsidR="001931BE" w:rsidRDefault="001931BE">
      <w:pPr>
        <w:rPr>
          <w:rFonts w:ascii="Times New Roman" w:hAnsi="Times New Roman" w:cs="Times New Roman"/>
          <w:b/>
          <w:sz w:val="24"/>
          <w:szCs w:val="24"/>
        </w:rPr>
      </w:pPr>
      <w:r>
        <w:rPr>
          <w:rFonts w:ascii="Times New Roman" w:hAnsi="Times New Roman" w:cs="Times New Roman"/>
          <w:b/>
          <w:sz w:val="24"/>
          <w:szCs w:val="24"/>
        </w:rPr>
        <w:br w:type="page"/>
      </w:r>
    </w:p>
    <w:p w14:paraId="355E5960" w14:textId="77777777" w:rsidR="001931BE" w:rsidRPr="00907D7D" w:rsidRDefault="001931BE" w:rsidP="00B01FD2">
      <w:pPr>
        <w:spacing w:after="0" w:line="240" w:lineRule="auto"/>
        <w:rPr>
          <w:rFonts w:ascii="Times New Roman" w:hAnsi="Times New Roman" w:cs="Times New Roman"/>
          <w:sz w:val="24"/>
          <w:szCs w:val="24"/>
          <w:lang w:eastAsia="ko-KR"/>
        </w:rPr>
      </w:pPr>
      <w:r w:rsidRPr="00907D7D">
        <w:rPr>
          <w:rFonts w:ascii="Times New Roman" w:hAnsi="Times New Roman" w:cs="Times New Roman"/>
          <w:b/>
          <w:sz w:val="24"/>
          <w:szCs w:val="24"/>
        </w:rPr>
        <w:lastRenderedPageBreak/>
        <w:t xml:space="preserve">Figure A2. </w:t>
      </w:r>
      <w:r w:rsidRPr="00907D7D">
        <w:rPr>
          <w:rFonts w:ascii="Times New Roman" w:hAnsi="Times New Roman" w:cs="Times New Roman"/>
          <w:bCs/>
          <w:sz w:val="24"/>
          <w:szCs w:val="24"/>
        </w:rPr>
        <w:t>Illustrative example of the timing of case isolation and contact quarantine based on reported data from Location 1</w:t>
      </w:r>
    </w:p>
    <w:p w14:paraId="7F9780B4" w14:textId="77777777" w:rsidR="001931BE" w:rsidRPr="00907D7D" w:rsidRDefault="001931BE" w:rsidP="00B01FD2">
      <w:pPr>
        <w:spacing w:after="0" w:line="240" w:lineRule="auto"/>
        <w:rPr>
          <w:rFonts w:ascii="Times New Roman" w:hAnsi="Times New Roman" w:cs="Times New Roman"/>
          <w:sz w:val="24"/>
          <w:szCs w:val="24"/>
        </w:rPr>
      </w:pPr>
    </w:p>
    <w:tbl>
      <w:tblPr>
        <w:tblW w:w="10647" w:type="dxa"/>
        <w:tblInd w:w="-567" w:type="dxa"/>
        <w:tblLayout w:type="fixed"/>
        <w:tblLook w:val="04A0" w:firstRow="1" w:lastRow="0" w:firstColumn="1" w:lastColumn="0" w:noHBand="0" w:noVBand="1"/>
      </w:tblPr>
      <w:tblGrid>
        <w:gridCol w:w="945"/>
        <w:gridCol w:w="826"/>
        <w:gridCol w:w="686"/>
        <w:gridCol w:w="630"/>
        <w:gridCol w:w="1080"/>
        <w:gridCol w:w="630"/>
        <w:gridCol w:w="990"/>
        <w:gridCol w:w="718"/>
        <w:gridCol w:w="632"/>
        <w:gridCol w:w="1080"/>
        <w:gridCol w:w="1080"/>
        <w:gridCol w:w="270"/>
        <w:gridCol w:w="1080"/>
      </w:tblGrid>
      <w:tr w:rsidR="001931BE" w:rsidRPr="00907D7D" w14:paraId="7F60ED89" w14:textId="77777777" w:rsidTr="003C7FB8">
        <w:trPr>
          <w:trHeight w:val="490"/>
        </w:trPr>
        <w:tc>
          <w:tcPr>
            <w:tcW w:w="945" w:type="dxa"/>
            <w:tcBorders>
              <w:top w:val="nil"/>
              <w:left w:val="nil"/>
              <w:bottom w:val="single" w:sz="8" w:space="0" w:color="auto"/>
              <w:right w:val="nil"/>
            </w:tcBorders>
            <w:shd w:val="clear" w:color="000000" w:fill="FFFFFF"/>
            <w:vAlign w:val="center"/>
            <w:hideMark/>
          </w:tcPr>
          <w:p w14:paraId="72316882" w14:textId="77777777" w:rsidR="001931BE" w:rsidRPr="00907D7D" w:rsidRDefault="001931BE" w:rsidP="00DA404E">
            <w:pPr>
              <w:spacing w:after="0" w:line="240" w:lineRule="auto"/>
              <w:jc w:val="center"/>
              <w:rPr>
                <w:rFonts w:ascii="Calibri" w:eastAsia="Times New Roman" w:hAnsi="Calibri" w:cs="Calibri"/>
                <w:sz w:val="18"/>
                <w:szCs w:val="18"/>
                <w:lang w:eastAsia="ko-KR"/>
              </w:rPr>
            </w:pPr>
            <w:r w:rsidRPr="00907D7D">
              <w:rPr>
                <w:rFonts w:ascii="Calibri" w:eastAsia="Times New Roman" w:hAnsi="Calibri" w:cs="Calibri"/>
                <w:sz w:val="18"/>
                <w:szCs w:val="18"/>
                <w:lang w:eastAsia="ko-KR"/>
              </w:rPr>
              <w:t> </w:t>
            </w:r>
          </w:p>
        </w:tc>
        <w:tc>
          <w:tcPr>
            <w:tcW w:w="826" w:type="dxa"/>
            <w:tcBorders>
              <w:top w:val="nil"/>
              <w:left w:val="nil"/>
              <w:bottom w:val="single" w:sz="8" w:space="0" w:color="auto"/>
              <w:right w:val="nil"/>
            </w:tcBorders>
            <w:shd w:val="clear" w:color="000000" w:fill="FFFFFF"/>
            <w:vAlign w:val="center"/>
            <w:hideMark/>
          </w:tcPr>
          <w:p w14:paraId="6C832B73" w14:textId="77777777" w:rsidR="001931BE" w:rsidRPr="00907D7D" w:rsidRDefault="001931BE" w:rsidP="00DA404E">
            <w:pPr>
              <w:spacing w:after="0" w:line="240" w:lineRule="auto"/>
              <w:jc w:val="center"/>
              <w:rPr>
                <w:rFonts w:ascii="Calibri" w:eastAsia="Times New Roman" w:hAnsi="Calibri" w:cs="Calibri"/>
                <w:sz w:val="18"/>
                <w:szCs w:val="18"/>
                <w:lang w:eastAsia="ko-KR"/>
              </w:rPr>
            </w:pPr>
            <w:r w:rsidRPr="00907D7D">
              <w:rPr>
                <w:rFonts w:ascii="Calibri" w:eastAsia="Times New Roman" w:hAnsi="Calibri" w:cs="Calibri"/>
                <w:sz w:val="18"/>
                <w:szCs w:val="18"/>
                <w:lang w:eastAsia="ko-KR"/>
              </w:rPr>
              <w:t>Day 1</w:t>
            </w:r>
          </w:p>
        </w:tc>
        <w:tc>
          <w:tcPr>
            <w:tcW w:w="686" w:type="dxa"/>
            <w:tcBorders>
              <w:top w:val="nil"/>
              <w:left w:val="nil"/>
              <w:bottom w:val="single" w:sz="8" w:space="0" w:color="auto"/>
              <w:right w:val="nil"/>
            </w:tcBorders>
            <w:shd w:val="clear" w:color="000000" w:fill="FFFFFF"/>
            <w:vAlign w:val="center"/>
            <w:hideMark/>
          </w:tcPr>
          <w:p w14:paraId="7F26CE17" w14:textId="77777777" w:rsidR="001931BE" w:rsidRPr="00907D7D" w:rsidRDefault="001931BE" w:rsidP="00DA404E">
            <w:pPr>
              <w:spacing w:after="0" w:line="240" w:lineRule="auto"/>
              <w:jc w:val="center"/>
              <w:rPr>
                <w:rFonts w:ascii="Calibri" w:eastAsia="Times New Roman" w:hAnsi="Calibri" w:cs="Calibri"/>
                <w:sz w:val="18"/>
                <w:szCs w:val="18"/>
                <w:lang w:eastAsia="ko-KR"/>
              </w:rPr>
            </w:pPr>
            <w:r w:rsidRPr="00907D7D">
              <w:rPr>
                <w:rFonts w:ascii="Calibri" w:eastAsia="Times New Roman" w:hAnsi="Calibri" w:cs="Calibri"/>
                <w:sz w:val="18"/>
                <w:szCs w:val="18"/>
                <w:lang w:eastAsia="ko-KR"/>
              </w:rPr>
              <w:t>Day 2</w:t>
            </w:r>
          </w:p>
        </w:tc>
        <w:tc>
          <w:tcPr>
            <w:tcW w:w="630" w:type="dxa"/>
            <w:tcBorders>
              <w:top w:val="nil"/>
              <w:left w:val="nil"/>
              <w:bottom w:val="single" w:sz="8" w:space="0" w:color="auto"/>
              <w:right w:val="nil"/>
            </w:tcBorders>
            <w:shd w:val="clear" w:color="000000" w:fill="FFFFFF"/>
            <w:vAlign w:val="center"/>
            <w:hideMark/>
          </w:tcPr>
          <w:p w14:paraId="0EBD372E" w14:textId="77777777" w:rsidR="001931BE" w:rsidRPr="00907D7D" w:rsidRDefault="001931BE" w:rsidP="00DA404E">
            <w:pPr>
              <w:spacing w:after="0" w:line="240" w:lineRule="auto"/>
              <w:jc w:val="center"/>
              <w:rPr>
                <w:rFonts w:ascii="Calibri" w:eastAsia="Times New Roman" w:hAnsi="Calibri" w:cs="Calibri"/>
                <w:sz w:val="18"/>
                <w:szCs w:val="18"/>
                <w:lang w:eastAsia="ko-KR"/>
              </w:rPr>
            </w:pPr>
            <w:r w:rsidRPr="00907D7D">
              <w:rPr>
                <w:rFonts w:ascii="Calibri" w:eastAsia="Times New Roman" w:hAnsi="Calibri" w:cs="Calibri"/>
                <w:sz w:val="18"/>
                <w:szCs w:val="18"/>
                <w:lang w:eastAsia="ko-KR"/>
              </w:rPr>
              <w:t>Day 3</w:t>
            </w:r>
          </w:p>
        </w:tc>
        <w:tc>
          <w:tcPr>
            <w:tcW w:w="1080" w:type="dxa"/>
            <w:tcBorders>
              <w:top w:val="nil"/>
              <w:left w:val="nil"/>
              <w:bottom w:val="single" w:sz="8" w:space="0" w:color="auto"/>
              <w:right w:val="nil"/>
            </w:tcBorders>
            <w:shd w:val="clear" w:color="000000" w:fill="FFFFFF"/>
            <w:vAlign w:val="center"/>
            <w:hideMark/>
          </w:tcPr>
          <w:p w14:paraId="0BFA85B4" w14:textId="77777777" w:rsidR="001931BE" w:rsidRPr="00907D7D" w:rsidRDefault="001931BE" w:rsidP="00DA404E">
            <w:pPr>
              <w:spacing w:after="0" w:line="240" w:lineRule="auto"/>
              <w:jc w:val="center"/>
              <w:rPr>
                <w:rFonts w:ascii="Calibri" w:eastAsia="Times New Roman" w:hAnsi="Calibri" w:cs="Calibri"/>
                <w:sz w:val="18"/>
                <w:szCs w:val="18"/>
                <w:lang w:eastAsia="ko-KR"/>
              </w:rPr>
            </w:pPr>
            <w:r w:rsidRPr="00907D7D">
              <w:rPr>
                <w:rFonts w:ascii="Calibri" w:eastAsia="Times New Roman" w:hAnsi="Calibri" w:cs="Calibri"/>
                <w:sz w:val="18"/>
                <w:szCs w:val="18"/>
                <w:lang w:eastAsia="ko-KR"/>
              </w:rPr>
              <w:t>Day 4</w:t>
            </w:r>
          </w:p>
        </w:tc>
        <w:tc>
          <w:tcPr>
            <w:tcW w:w="630" w:type="dxa"/>
            <w:tcBorders>
              <w:top w:val="nil"/>
              <w:left w:val="nil"/>
              <w:bottom w:val="single" w:sz="8" w:space="0" w:color="auto"/>
              <w:right w:val="nil"/>
            </w:tcBorders>
            <w:shd w:val="clear" w:color="000000" w:fill="FFFFFF"/>
            <w:vAlign w:val="center"/>
            <w:hideMark/>
          </w:tcPr>
          <w:p w14:paraId="24E80164" w14:textId="77777777" w:rsidR="001931BE" w:rsidRPr="00907D7D" w:rsidRDefault="001931BE" w:rsidP="00DA404E">
            <w:pPr>
              <w:spacing w:after="0" w:line="240" w:lineRule="auto"/>
              <w:jc w:val="center"/>
              <w:rPr>
                <w:rFonts w:ascii="Calibri" w:eastAsia="Times New Roman" w:hAnsi="Calibri" w:cs="Calibri"/>
                <w:sz w:val="18"/>
                <w:szCs w:val="18"/>
                <w:lang w:eastAsia="ko-KR"/>
              </w:rPr>
            </w:pPr>
            <w:r w:rsidRPr="00907D7D">
              <w:rPr>
                <w:rFonts w:ascii="Calibri" w:eastAsia="Times New Roman" w:hAnsi="Calibri" w:cs="Calibri"/>
                <w:sz w:val="18"/>
                <w:szCs w:val="18"/>
                <w:lang w:eastAsia="ko-KR"/>
              </w:rPr>
              <w:t>Day 5</w:t>
            </w:r>
          </w:p>
        </w:tc>
        <w:tc>
          <w:tcPr>
            <w:tcW w:w="990" w:type="dxa"/>
            <w:tcBorders>
              <w:top w:val="nil"/>
              <w:left w:val="nil"/>
              <w:bottom w:val="single" w:sz="8" w:space="0" w:color="auto"/>
              <w:right w:val="nil"/>
            </w:tcBorders>
            <w:shd w:val="clear" w:color="000000" w:fill="FFFFFF"/>
            <w:vAlign w:val="center"/>
            <w:hideMark/>
          </w:tcPr>
          <w:p w14:paraId="738A193D" w14:textId="77777777" w:rsidR="001931BE" w:rsidRPr="00907D7D" w:rsidRDefault="001931BE" w:rsidP="00DA404E">
            <w:pPr>
              <w:spacing w:after="0" w:line="240" w:lineRule="auto"/>
              <w:jc w:val="center"/>
              <w:rPr>
                <w:rFonts w:ascii="Calibri" w:eastAsia="Times New Roman" w:hAnsi="Calibri" w:cs="Calibri"/>
                <w:sz w:val="18"/>
                <w:szCs w:val="18"/>
                <w:lang w:eastAsia="ko-KR"/>
              </w:rPr>
            </w:pPr>
            <w:r w:rsidRPr="00907D7D">
              <w:rPr>
                <w:rFonts w:ascii="Calibri" w:eastAsia="Times New Roman" w:hAnsi="Calibri" w:cs="Calibri"/>
                <w:sz w:val="18"/>
                <w:szCs w:val="18"/>
                <w:lang w:eastAsia="ko-KR"/>
              </w:rPr>
              <w:t>Day 6</w:t>
            </w:r>
          </w:p>
        </w:tc>
        <w:tc>
          <w:tcPr>
            <w:tcW w:w="718" w:type="dxa"/>
            <w:tcBorders>
              <w:top w:val="nil"/>
              <w:left w:val="nil"/>
              <w:bottom w:val="single" w:sz="8" w:space="0" w:color="auto"/>
              <w:right w:val="nil"/>
            </w:tcBorders>
            <w:shd w:val="clear" w:color="000000" w:fill="FFFFFF"/>
            <w:vAlign w:val="center"/>
            <w:hideMark/>
          </w:tcPr>
          <w:p w14:paraId="13F7370B" w14:textId="77777777" w:rsidR="001931BE" w:rsidRPr="00907D7D" w:rsidRDefault="001931BE" w:rsidP="00DA404E">
            <w:pPr>
              <w:spacing w:after="0" w:line="240" w:lineRule="auto"/>
              <w:jc w:val="center"/>
              <w:rPr>
                <w:rFonts w:ascii="Calibri" w:eastAsia="Times New Roman" w:hAnsi="Calibri" w:cs="Calibri"/>
                <w:sz w:val="18"/>
                <w:szCs w:val="18"/>
                <w:lang w:eastAsia="ko-KR"/>
              </w:rPr>
            </w:pPr>
            <w:r w:rsidRPr="00907D7D">
              <w:rPr>
                <w:rFonts w:ascii="Calibri" w:eastAsia="Times New Roman" w:hAnsi="Calibri" w:cs="Calibri"/>
                <w:sz w:val="18"/>
                <w:szCs w:val="18"/>
                <w:lang w:eastAsia="ko-KR"/>
              </w:rPr>
              <w:t>Day 7</w:t>
            </w:r>
          </w:p>
        </w:tc>
        <w:tc>
          <w:tcPr>
            <w:tcW w:w="632" w:type="dxa"/>
            <w:tcBorders>
              <w:top w:val="nil"/>
              <w:left w:val="nil"/>
              <w:bottom w:val="single" w:sz="8" w:space="0" w:color="auto"/>
              <w:right w:val="nil"/>
            </w:tcBorders>
            <w:shd w:val="clear" w:color="000000" w:fill="FFFFFF"/>
            <w:vAlign w:val="center"/>
            <w:hideMark/>
          </w:tcPr>
          <w:p w14:paraId="0E075A78" w14:textId="77777777" w:rsidR="001931BE" w:rsidRPr="00907D7D" w:rsidRDefault="001931BE" w:rsidP="00DA404E">
            <w:pPr>
              <w:spacing w:after="0" w:line="240" w:lineRule="auto"/>
              <w:jc w:val="center"/>
              <w:rPr>
                <w:rFonts w:ascii="Calibri" w:eastAsia="Times New Roman" w:hAnsi="Calibri" w:cs="Calibri"/>
                <w:sz w:val="18"/>
                <w:szCs w:val="18"/>
                <w:lang w:eastAsia="ko-KR"/>
              </w:rPr>
            </w:pPr>
            <w:r w:rsidRPr="00907D7D">
              <w:rPr>
                <w:rFonts w:ascii="Calibri" w:eastAsia="Times New Roman" w:hAnsi="Calibri" w:cs="Calibri"/>
                <w:sz w:val="18"/>
                <w:szCs w:val="18"/>
                <w:lang w:eastAsia="ko-KR"/>
              </w:rPr>
              <w:t>Day 8</w:t>
            </w:r>
          </w:p>
        </w:tc>
        <w:tc>
          <w:tcPr>
            <w:tcW w:w="1080" w:type="dxa"/>
            <w:tcBorders>
              <w:top w:val="nil"/>
              <w:left w:val="nil"/>
              <w:bottom w:val="single" w:sz="8" w:space="0" w:color="auto"/>
              <w:right w:val="nil"/>
            </w:tcBorders>
            <w:shd w:val="clear" w:color="000000" w:fill="FFFFFF"/>
            <w:vAlign w:val="center"/>
            <w:hideMark/>
          </w:tcPr>
          <w:p w14:paraId="4B266D48" w14:textId="77777777" w:rsidR="001931BE" w:rsidRPr="00907D7D" w:rsidRDefault="001931BE" w:rsidP="00DA404E">
            <w:pPr>
              <w:spacing w:after="0" w:line="240" w:lineRule="auto"/>
              <w:jc w:val="center"/>
              <w:rPr>
                <w:rFonts w:ascii="Calibri" w:eastAsia="Times New Roman" w:hAnsi="Calibri" w:cs="Calibri"/>
                <w:sz w:val="18"/>
                <w:szCs w:val="18"/>
                <w:lang w:eastAsia="ko-KR"/>
              </w:rPr>
            </w:pPr>
            <w:r w:rsidRPr="00907D7D">
              <w:rPr>
                <w:rFonts w:ascii="Calibri" w:eastAsia="Times New Roman" w:hAnsi="Calibri" w:cs="Calibri"/>
                <w:sz w:val="18"/>
                <w:szCs w:val="18"/>
                <w:lang w:eastAsia="ko-KR"/>
              </w:rPr>
              <w:t>Day 9</w:t>
            </w:r>
          </w:p>
        </w:tc>
        <w:tc>
          <w:tcPr>
            <w:tcW w:w="1080" w:type="dxa"/>
            <w:tcBorders>
              <w:top w:val="nil"/>
              <w:left w:val="nil"/>
              <w:bottom w:val="single" w:sz="8" w:space="0" w:color="auto"/>
              <w:right w:val="nil"/>
            </w:tcBorders>
            <w:shd w:val="clear" w:color="000000" w:fill="FFFFFF"/>
            <w:vAlign w:val="center"/>
            <w:hideMark/>
          </w:tcPr>
          <w:p w14:paraId="1C3B4C22" w14:textId="77777777" w:rsidR="001931BE" w:rsidRPr="00907D7D" w:rsidRDefault="001931BE" w:rsidP="00DA404E">
            <w:pPr>
              <w:spacing w:after="0" w:line="240" w:lineRule="auto"/>
              <w:jc w:val="center"/>
              <w:rPr>
                <w:rFonts w:ascii="Calibri" w:eastAsia="Times New Roman" w:hAnsi="Calibri" w:cs="Calibri"/>
                <w:sz w:val="18"/>
                <w:szCs w:val="18"/>
                <w:lang w:eastAsia="ko-KR"/>
              </w:rPr>
            </w:pPr>
            <w:r w:rsidRPr="00907D7D">
              <w:rPr>
                <w:rFonts w:ascii="Calibri" w:eastAsia="Times New Roman" w:hAnsi="Calibri" w:cs="Calibri"/>
                <w:sz w:val="18"/>
                <w:szCs w:val="18"/>
                <w:lang w:eastAsia="ko-KR"/>
              </w:rPr>
              <w:t>Day 10</w:t>
            </w:r>
          </w:p>
        </w:tc>
        <w:tc>
          <w:tcPr>
            <w:tcW w:w="270" w:type="dxa"/>
            <w:tcBorders>
              <w:top w:val="nil"/>
              <w:left w:val="nil"/>
              <w:bottom w:val="nil"/>
              <w:right w:val="nil"/>
            </w:tcBorders>
            <w:shd w:val="clear" w:color="000000" w:fill="FFFFFF"/>
            <w:vAlign w:val="center"/>
            <w:hideMark/>
          </w:tcPr>
          <w:p w14:paraId="29E47A30" w14:textId="77777777" w:rsidR="001931BE" w:rsidRPr="00907D7D" w:rsidRDefault="001931BE" w:rsidP="00DA404E">
            <w:pPr>
              <w:spacing w:after="0" w:line="240" w:lineRule="auto"/>
              <w:rPr>
                <w:rFonts w:ascii="Calibri" w:eastAsia="Times New Roman" w:hAnsi="Calibri" w:cs="Calibri"/>
                <w:sz w:val="18"/>
                <w:szCs w:val="18"/>
                <w:lang w:eastAsia="ko-KR"/>
              </w:rPr>
            </w:pPr>
            <w:r w:rsidRPr="00907D7D">
              <w:rPr>
                <w:rFonts w:ascii="Calibri" w:eastAsia="Times New Roman" w:hAnsi="Calibri" w:cs="Calibri"/>
                <w:sz w:val="18"/>
                <w:szCs w:val="18"/>
                <w:lang w:eastAsia="ko-KR"/>
              </w:rPr>
              <w:t> </w:t>
            </w:r>
          </w:p>
        </w:tc>
        <w:tc>
          <w:tcPr>
            <w:tcW w:w="1080" w:type="dxa"/>
            <w:tcBorders>
              <w:top w:val="nil"/>
              <w:left w:val="nil"/>
              <w:bottom w:val="single" w:sz="8" w:space="0" w:color="auto"/>
              <w:right w:val="nil"/>
            </w:tcBorders>
            <w:shd w:val="clear" w:color="000000" w:fill="FFFFFF"/>
            <w:vAlign w:val="center"/>
            <w:hideMark/>
          </w:tcPr>
          <w:p w14:paraId="3D304201" w14:textId="77777777" w:rsidR="001931BE" w:rsidRPr="00907D7D" w:rsidRDefault="001931BE" w:rsidP="00DA404E">
            <w:pPr>
              <w:spacing w:after="0" w:line="240" w:lineRule="auto"/>
              <w:jc w:val="center"/>
              <w:rPr>
                <w:rFonts w:ascii="Calibri" w:eastAsia="Times New Roman" w:hAnsi="Calibri" w:cs="Calibri"/>
                <w:sz w:val="18"/>
                <w:szCs w:val="18"/>
                <w:lang w:eastAsia="ko-KR"/>
              </w:rPr>
            </w:pPr>
            <w:r w:rsidRPr="00907D7D">
              <w:rPr>
                <w:rFonts w:ascii="Calibri" w:eastAsia="Times New Roman" w:hAnsi="Calibri" w:cs="Calibri"/>
                <w:sz w:val="18"/>
                <w:szCs w:val="18"/>
                <w:lang w:eastAsia="ko-KR"/>
              </w:rPr>
              <w:t>Days from Exposure to Isolation</w:t>
            </w:r>
          </w:p>
        </w:tc>
      </w:tr>
      <w:tr w:rsidR="001931BE" w:rsidRPr="00907D7D" w14:paraId="0059B1C2" w14:textId="77777777" w:rsidTr="003C7FB8">
        <w:trPr>
          <w:trHeight w:val="729"/>
        </w:trPr>
        <w:tc>
          <w:tcPr>
            <w:tcW w:w="945" w:type="dxa"/>
            <w:tcBorders>
              <w:top w:val="nil"/>
              <w:left w:val="nil"/>
              <w:bottom w:val="single" w:sz="8" w:space="0" w:color="auto"/>
              <w:right w:val="nil"/>
            </w:tcBorders>
            <w:shd w:val="clear" w:color="000000" w:fill="FFFFFF"/>
            <w:vAlign w:val="center"/>
            <w:hideMark/>
          </w:tcPr>
          <w:p w14:paraId="4485A46B" w14:textId="77777777" w:rsidR="001931BE" w:rsidRPr="00907D7D" w:rsidRDefault="001931BE" w:rsidP="00DA404E">
            <w:pPr>
              <w:spacing w:after="0" w:line="240" w:lineRule="auto"/>
              <w:jc w:val="center"/>
              <w:rPr>
                <w:rFonts w:ascii="Calibri" w:eastAsia="Times New Roman" w:hAnsi="Calibri" w:cs="Calibri"/>
                <w:b/>
                <w:bCs/>
                <w:sz w:val="18"/>
                <w:szCs w:val="18"/>
                <w:lang w:eastAsia="ko-KR"/>
              </w:rPr>
            </w:pPr>
            <w:r w:rsidRPr="00907D7D">
              <w:rPr>
                <w:rFonts w:ascii="Calibri" w:eastAsia="Times New Roman" w:hAnsi="Calibri" w:cs="Calibri"/>
                <w:b/>
                <w:bCs/>
                <w:sz w:val="18"/>
                <w:szCs w:val="18"/>
                <w:lang w:eastAsia="ko-KR"/>
              </w:rPr>
              <w:t>Index Case</w:t>
            </w:r>
          </w:p>
        </w:tc>
        <w:tc>
          <w:tcPr>
            <w:tcW w:w="826" w:type="dxa"/>
            <w:tcBorders>
              <w:top w:val="nil"/>
              <w:left w:val="nil"/>
              <w:bottom w:val="single" w:sz="8" w:space="0" w:color="auto"/>
              <w:right w:val="nil"/>
            </w:tcBorders>
            <w:shd w:val="clear" w:color="000000" w:fill="D9D9D9"/>
            <w:vAlign w:val="center"/>
            <w:hideMark/>
          </w:tcPr>
          <w:p w14:paraId="56017C41" w14:textId="77777777" w:rsidR="001931BE" w:rsidRPr="00907D7D" w:rsidRDefault="001931BE" w:rsidP="00DA404E">
            <w:pPr>
              <w:spacing w:after="0" w:line="240" w:lineRule="auto"/>
              <w:jc w:val="center"/>
              <w:rPr>
                <w:rFonts w:ascii="Calibri" w:eastAsia="Times New Roman" w:hAnsi="Calibri" w:cs="Calibri"/>
                <w:sz w:val="18"/>
                <w:szCs w:val="18"/>
                <w:lang w:eastAsia="ko-KR"/>
              </w:rPr>
            </w:pPr>
            <w:r w:rsidRPr="00907D7D">
              <w:rPr>
                <w:rFonts w:ascii="Calibri" w:eastAsia="Times New Roman" w:hAnsi="Calibri" w:cs="Calibri"/>
                <w:sz w:val="18"/>
                <w:szCs w:val="18"/>
                <w:lang w:eastAsia="ko-KR"/>
              </w:rPr>
              <w:t>Exposed</w:t>
            </w:r>
          </w:p>
        </w:tc>
        <w:tc>
          <w:tcPr>
            <w:tcW w:w="686" w:type="dxa"/>
            <w:tcBorders>
              <w:top w:val="nil"/>
              <w:left w:val="nil"/>
              <w:bottom w:val="single" w:sz="8" w:space="0" w:color="auto"/>
              <w:right w:val="nil"/>
            </w:tcBorders>
            <w:shd w:val="clear" w:color="000000" w:fill="D9D9D9"/>
            <w:vAlign w:val="center"/>
          </w:tcPr>
          <w:p w14:paraId="1208AC39" w14:textId="77777777" w:rsidR="001931BE" w:rsidRPr="00907D7D" w:rsidRDefault="001931BE" w:rsidP="00DA404E">
            <w:pPr>
              <w:spacing w:after="0" w:line="240" w:lineRule="auto"/>
              <w:jc w:val="center"/>
              <w:rPr>
                <w:rFonts w:ascii="Calibri" w:eastAsia="Times New Roman" w:hAnsi="Calibri" w:cs="Calibri"/>
                <w:sz w:val="18"/>
                <w:szCs w:val="18"/>
                <w:lang w:eastAsia="ko-KR"/>
              </w:rPr>
            </w:pPr>
          </w:p>
        </w:tc>
        <w:tc>
          <w:tcPr>
            <w:tcW w:w="630" w:type="dxa"/>
            <w:tcBorders>
              <w:top w:val="nil"/>
              <w:left w:val="nil"/>
              <w:bottom w:val="single" w:sz="8" w:space="0" w:color="auto"/>
              <w:right w:val="nil"/>
            </w:tcBorders>
            <w:shd w:val="clear" w:color="000000" w:fill="D9D9D9"/>
            <w:vAlign w:val="center"/>
          </w:tcPr>
          <w:p w14:paraId="71C3BBAE" w14:textId="77777777" w:rsidR="001931BE" w:rsidRPr="00907D7D" w:rsidRDefault="001931BE" w:rsidP="00DA404E">
            <w:pPr>
              <w:spacing w:after="0" w:line="240" w:lineRule="auto"/>
              <w:jc w:val="center"/>
              <w:rPr>
                <w:rFonts w:ascii="Calibri" w:eastAsia="Times New Roman" w:hAnsi="Calibri" w:cs="Calibri"/>
                <w:sz w:val="18"/>
                <w:szCs w:val="18"/>
                <w:lang w:eastAsia="ko-KR"/>
              </w:rPr>
            </w:pPr>
          </w:p>
        </w:tc>
        <w:tc>
          <w:tcPr>
            <w:tcW w:w="1080" w:type="dxa"/>
            <w:tcBorders>
              <w:top w:val="nil"/>
              <w:left w:val="nil"/>
              <w:bottom w:val="single" w:sz="8" w:space="0" w:color="auto"/>
              <w:right w:val="nil"/>
            </w:tcBorders>
            <w:shd w:val="clear" w:color="000000" w:fill="D9D9D9"/>
            <w:vAlign w:val="center"/>
            <w:hideMark/>
          </w:tcPr>
          <w:p w14:paraId="7D03EC28" w14:textId="77777777" w:rsidR="001931BE" w:rsidRPr="00907D7D" w:rsidRDefault="001931BE" w:rsidP="00DA404E">
            <w:pPr>
              <w:spacing w:after="0" w:line="240" w:lineRule="auto"/>
              <w:jc w:val="center"/>
              <w:rPr>
                <w:rFonts w:ascii="Calibri" w:eastAsia="Times New Roman" w:hAnsi="Calibri" w:cs="Calibri"/>
                <w:sz w:val="18"/>
                <w:szCs w:val="18"/>
                <w:lang w:eastAsia="ko-KR"/>
              </w:rPr>
            </w:pPr>
            <w:r w:rsidRPr="00907D7D">
              <w:rPr>
                <w:rFonts w:ascii="Calibri" w:eastAsia="Times New Roman" w:hAnsi="Calibri" w:cs="Calibri"/>
                <w:sz w:val="18"/>
                <w:szCs w:val="18"/>
                <w:lang w:eastAsia="ko-KR"/>
              </w:rPr>
              <w:t>Begin Contagious</w:t>
            </w:r>
          </w:p>
        </w:tc>
        <w:tc>
          <w:tcPr>
            <w:tcW w:w="630" w:type="dxa"/>
            <w:tcBorders>
              <w:top w:val="nil"/>
              <w:left w:val="nil"/>
              <w:bottom w:val="single" w:sz="8" w:space="0" w:color="auto"/>
              <w:right w:val="nil"/>
            </w:tcBorders>
            <w:shd w:val="clear" w:color="000000" w:fill="D9D9D9"/>
            <w:vAlign w:val="center"/>
            <w:hideMark/>
          </w:tcPr>
          <w:p w14:paraId="1A87B4BE" w14:textId="77777777" w:rsidR="001931BE" w:rsidRPr="00907D7D" w:rsidRDefault="001931BE" w:rsidP="00DA404E">
            <w:pPr>
              <w:spacing w:after="0" w:line="240" w:lineRule="auto"/>
              <w:jc w:val="center"/>
              <w:rPr>
                <w:rFonts w:ascii="Calibri" w:eastAsia="Times New Roman" w:hAnsi="Calibri" w:cs="Calibri"/>
                <w:sz w:val="18"/>
                <w:szCs w:val="18"/>
                <w:lang w:eastAsia="ko-KR"/>
              </w:rPr>
            </w:pPr>
          </w:p>
        </w:tc>
        <w:tc>
          <w:tcPr>
            <w:tcW w:w="990" w:type="dxa"/>
            <w:tcBorders>
              <w:top w:val="nil"/>
              <w:left w:val="nil"/>
              <w:bottom w:val="single" w:sz="8" w:space="0" w:color="auto"/>
              <w:right w:val="nil"/>
            </w:tcBorders>
            <w:shd w:val="clear" w:color="000000" w:fill="D9D9D9"/>
            <w:vAlign w:val="center"/>
            <w:hideMark/>
          </w:tcPr>
          <w:p w14:paraId="632D9A63" w14:textId="77777777" w:rsidR="001931BE" w:rsidRPr="00907D7D" w:rsidRDefault="001931BE" w:rsidP="00DA404E">
            <w:pPr>
              <w:spacing w:after="0" w:line="240" w:lineRule="auto"/>
              <w:jc w:val="center"/>
              <w:rPr>
                <w:rFonts w:ascii="Calibri" w:eastAsia="Times New Roman" w:hAnsi="Calibri" w:cs="Calibri"/>
                <w:sz w:val="18"/>
                <w:szCs w:val="18"/>
                <w:lang w:eastAsia="ko-KR"/>
              </w:rPr>
            </w:pPr>
            <w:r w:rsidRPr="00907D7D">
              <w:rPr>
                <w:rFonts w:ascii="Calibri" w:eastAsia="Times New Roman" w:hAnsi="Calibri" w:cs="Calibri"/>
                <w:sz w:val="18"/>
                <w:szCs w:val="18"/>
                <w:lang w:eastAsia="ko-KR"/>
              </w:rPr>
              <w:t>Symptom Onset</w:t>
            </w:r>
          </w:p>
        </w:tc>
        <w:tc>
          <w:tcPr>
            <w:tcW w:w="718" w:type="dxa"/>
            <w:tcBorders>
              <w:top w:val="nil"/>
              <w:left w:val="nil"/>
              <w:bottom w:val="single" w:sz="8" w:space="0" w:color="auto"/>
              <w:right w:val="nil"/>
            </w:tcBorders>
            <w:shd w:val="clear" w:color="000000" w:fill="D9D9D9"/>
            <w:vAlign w:val="center"/>
            <w:hideMark/>
          </w:tcPr>
          <w:p w14:paraId="6788BF19" w14:textId="77777777" w:rsidR="001931BE" w:rsidRPr="00907D7D" w:rsidRDefault="001931BE" w:rsidP="00DA404E">
            <w:pPr>
              <w:spacing w:after="0" w:line="240" w:lineRule="auto"/>
              <w:jc w:val="center"/>
              <w:rPr>
                <w:rFonts w:ascii="Calibri" w:eastAsia="Times New Roman" w:hAnsi="Calibri" w:cs="Calibri"/>
                <w:sz w:val="18"/>
                <w:szCs w:val="18"/>
                <w:lang w:eastAsia="ko-KR"/>
              </w:rPr>
            </w:pPr>
            <w:r w:rsidRPr="00907D7D">
              <w:rPr>
                <w:rFonts w:ascii="Calibri" w:eastAsia="Times New Roman" w:hAnsi="Calibri" w:cs="Calibri"/>
                <w:sz w:val="18"/>
                <w:szCs w:val="18"/>
                <w:lang w:eastAsia="ko-KR"/>
              </w:rPr>
              <w:t>Tested</w:t>
            </w:r>
          </w:p>
        </w:tc>
        <w:tc>
          <w:tcPr>
            <w:tcW w:w="632" w:type="dxa"/>
            <w:tcBorders>
              <w:top w:val="nil"/>
              <w:left w:val="nil"/>
              <w:bottom w:val="single" w:sz="8" w:space="0" w:color="auto"/>
              <w:right w:val="nil"/>
            </w:tcBorders>
            <w:shd w:val="clear" w:color="000000" w:fill="D9D9D9"/>
            <w:vAlign w:val="center"/>
            <w:hideMark/>
          </w:tcPr>
          <w:p w14:paraId="04181AF2" w14:textId="77777777" w:rsidR="001931BE" w:rsidRPr="00907D7D" w:rsidRDefault="001931BE" w:rsidP="00DA404E">
            <w:pPr>
              <w:spacing w:after="0" w:line="240" w:lineRule="auto"/>
              <w:jc w:val="center"/>
              <w:rPr>
                <w:rFonts w:ascii="Calibri" w:eastAsia="Times New Roman" w:hAnsi="Calibri" w:cs="Calibri"/>
                <w:sz w:val="18"/>
                <w:szCs w:val="18"/>
                <w:lang w:eastAsia="ko-KR"/>
              </w:rPr>
            </w:pPr>
          </w:p>
        </w:tc>
        <w:tc>
          <w:tcPr>
            <w:tcW w:w="1080" w:type="dxa"/>
            <w:tcBorders>
              <w:top w:val="nil"/>
              <w:left w:val="nil"/>
              <w:bottom w:val="single" w:sz="8" w:space="0" w:color="auto"/>
              <w:right w:val="nil"/>
            </w:tcBorders>
            <w:shd w:val="clear" w:color="000000" w:fill="D9D9D9"/>
            <w:vAlign w:val="center"/>
            <w:hideMark/>
          </w:tcPr>
          <w:p w14:paraId="2BCE68DE" w14:textId="77777777" w:rsidR="001931BE" w:rsidRPr="00907D7D" w:rsidRDefault="001931BE" w:rsidP="00DA404E">
            <w:pPr>
              <w:spacing w:after="0" w:line="240" w:lineRule="auto"/>
              <w:jc w:val="center"/>
              <w:rPr>
                <w:rFonts w:ascii="Calibri" w:eastAsia="Times New Roman" w:hAnsi="Calibri" w:cs="Calibri"/>
                <w:sz w:val="18"/>
                <w:szCs w:val="18"/>
                <w:lang w:eastAsia="ko-KR"/>
              </w:rPr>
            </w:pPr>
            <w:r w:rsidRPr="00907D7D">
              <w:rPr>
                <w:rFonts w:ascii="Calibri" w:eastAsia="Times New Roman" w:hAnsi="Calibri" w:cs="Calibri"/>
                <w:sz w:val="18"/>
                <w:szCs w:val="18"/>
                <w:lang w:eastAsia="ko-KR"/>
              </w:rPr>
              <w:t>Results Notification</w:t>
            </w:r>
          </w:p>
        </w:tc>
        <w:tc>
          <w:tcPr>
            <w:tcW w:w="1080" w:type="dxa"/>
            <w:tcBorders>
              <w:top w:val="nil"/>
              <w:left w:val="nil"/>
              <w:bottom w:val="single" w:sz="8" w:space="0" w:color="auto"/>
              <w:right w:val="nil"/>
            </w:tcBorders>
            <w:shd w:val="clear" w:color="000000" w:fill="FFFFFF"/>
            <w:vAlign w:val="center"/>
            <w:hideMark/>
          </w:tcPr>
          <w:p w14:paraId="2899D3E8" w14:textId="77777777" w:rsidR="001931BE" w:rsidRPr="00907D7D" w:rsidRDefault="001931BE" w:rsidP="00DA404E">
            <w:pPr>
              <w:spacing w:after="0" w:line="240" w:lineRule="auto"/>
              <w:jc w:val="center"/>
              <w:rPr>
                <w:rFonts w:ascii="Calibri" w:eastAsia="Times New Roman" w:hAnsi="Calibri" w:cs="Calibri"/>
                <w:sz w:val="18"/>
                <w:szCs w:val="18"/>
                <w:lang w:eastAsia="ko-KR"/>
              </w:rPr>
            </w:pPr>
            <w:r w:rsidRPr="00907D7D">
              <w:rPr>
                <w:rFonts w:ascii="Calibri" w:eastAsia="Times New Roman" w:hAnsi="Calibri" w:cs="Calibri"/>
                <w:sz w:val="18"/>
                <w:szCs w:val="18"/>
                <w:lang w:eastAsia="ko-KR"/>
              </w:rPr>
              <w:t>Begin Isolation</w:t>
            </w:r>
          </w:p>
        </w:tc>
        <w:tc>
          <w:tcPr>
            <w:tcW w:w="270" w:type="dxa"/>
            <w:tcBorders>
              <w:top w:val="nil"/>
              <w:left w:val="nil"/>
              <w:bottom w:val="nil"/>
              <w:right w:val="nil"/>
            </w:tcBorders>
            <w:shd w:val="clear" w:color="000000" w:fill="FFFFFF"/>
            <w:vAlign w:val="center"/>
            <w:hideMark/>
          </w:tcPr>
          <w:p w14:paraId="30633B28" w14:textId="77777777" w:rsidR="001931BE" w:rsidRPr="00907D7D" w:rsidRDefault="001931BE" w:rsidP="00DA404E">
            <w:pPr>
              <w:spacing w:after="0" w:line="240" w:lineRule="auto"/>
              <w:rPr>
                <w:rFonts w:ascii="Calibri" w:eastAsia="Times New Roman" w:hAnsi="Calibri" w:cs="Calibri"/>
                <w:sz w:val="18"/>
                <w:szCs w:val="18"/>
                <w:lang w:eastAsia="ko-KR"/>
              </w:rPr>
            </w:pPr>
            <w:r w:rsidRPr="00907D7D">
              <w:rPr>
                <w:rFonts w:ascii="Calibri" w:eastAsia="Times New Roman" w:hAnsi="Calibri" w:cs="Calibri"/>
                <w:sz w:val="18"/>
                <w:szCs w:val="18"/>
                <w:lang w:eastAsia="ko-KR"/>
              </w:rPr>
              <w:t> </w:t>
            </w:r>
          </w:p>
        </w:tc>
        <w:tc>
          <w:tcPr>
            <w:tcW w:w="1080" w:type="dxa"/>
            <w:tcBorders>
              <w:top w:val="nil"/>
              <w:left w:val="nil"/>
              <w:bottom w:val="nil"/>
              <w:right w:val="nil"/>
            </w:tcBorders>
            <w:shd w:val="clear" w:color="000000" w:fill="FFFFFF"/>
            <w:vAlign w:val="center"/>
            <w:hideMark/>
          </w:tcPr>
          <w:p w14:paraId="69E13922" w14:textId="77777777" w:rsidR="001931BE" w:rsidRPr="00907D7D" w:rsidRDefault="001931BE" w:rsidP="00DA404E">
            <w:pPr>
              <w:spacing w:after="0" w:line="240" w:lineRule="auto"/>
              <w:jc w:val="center"/>
              <w:rPr>
                <w:rFonts w:ascii="Calibri" w:eastAsia="Times New Roman" w:hAnsi="Calibri" w:cs="Calibri"/>
                <w:sz w:val="18"/>
                <w:szCs w:val="18"/>
                <w:lang w:eastAsia="ko-KR"/>
              </w:rPr>
            </w:pPr>
            <w:r w:rsidRPr="00907D7D">
              <w:rPr>
                <w:rFonts w:ascii="Calibri" w:eastAsia="Times New Roman" w:hAnsi="Calibri" w:cs="Calibri"/>
                <w:sz w:val="18"/>
                <w:szCs w:val="18"/>
                <w:lang w:eastAsia="ko-KR"/>
              </w:rPr>
              <w:t>9</w:t>
            </w:r>
          </w:p>
        </w:tc>
      </w:tr>
      <w:tr w:rsidR="001931BE" w:rsidRPr="00907D7D" w14:paraId="5E4B35E8" w14:textId="77777777" w:rsidTr="003C7FB8">
        <w:trPr>
          <w:trHeight w:val="801"/>
        </w:trPr>
        <w:tc>
          <w:tcPr>
            <w:tcW w:w="945" w:type="dxa"/>
            <w:tcBorders>
              <w:top w:val="nil"/>
              <w:left w:val="nil"/>
              <w:bottom w:val="single" w:sz="4" w:space="0" w:color="auto"/>
              <w:right w:val="nil"/>
            </w:tcBorders>
            <w:shd w:val="clear" w:color="000000" w:fill="FFFFFF"/>
            <w:vAlign w:val="center"/>
            <w:hideMark/>
          </w:tcPr>
          <w:p w14:paraId="0C05223E" w14:textId="77777777" w:rsidR="001931BE" w:rsidRPr="00907D7D" w:rsidRDefault="001931BE" w:rsidP="00DA404E">
            <w:pPr>
              <w:spacing w:after="0" w:line="240" w:lineRule="auto"/>
              <w:jc w:val="center"/>
              <w:rPr>
                <w:rFonts w:ascii="Calibri" w:eastAsia="Times New Roman" w:hAnsi="Calibri" w:cs="Calibri"/>
                <w:sz w:val="18"/>
                <w:szCs w:val="18"/>
                <w:lang w:eastAsia="ko-KR"/>
              </w:rPr>
            </w:pPr>
            <w:r w:rsidRPr="00907D7D">
              <w:rPr>
                <w:rFonts w:ascii="Calibri" w:eastAsia="Times New Roman" w:hAnsi="Calibri" w:cs="Calibri"/>
                <w:b/>
                <w:bCs/>
                <w:sz w:val="18"/>
                <w:szCs w:val="18"/>
                <w:lang w:eastAsia="ko-KR"/>
              </w:rPr>
              <w:t>Contacts</w:t>
            </w:r>
            <w:r w:rsidRPr="00907D7D">
              <w:rPr>
                <w:rFonts w:ascii="Calibri" w:eastAsia="Times New Roman" w:hAnsi="Calibri" w:cs="Calibri"/>
                <w:sz w:val="18"/>
                <w:szCs w:val="18"/>
                <w:lang w:eastAsia="ko-KR"/>
              </w:rPr>
              <w:t xml:space="preserve"> </w:t>
            </w:r>
            <w:r w:rsidRPr="00907D7D">
              <w:rPr>
                <w:rFonts w:ascii="Calibri" w:eastAsia="Times New Roman" w:hAnsi="Calibri" w:cs="Calibri"/>
                <w:sz w:val="18"/>
                <w:szCs w:val="18"/>
                <w:lang w:eastAsia="ko-KR"/>
              </w:rPr>
              <w:br/>
              <w:t>(Earliest possible exposure)</w:t>
            </w:r>
          </w:p>
        </w:tc>
        <w:tc>
          <w:tcPr>
            <w:tcW w:w="826" w:type="dxa"/>
            <w:tcBorders>
              <w:top w:val="nil"/>
              <w:left w:val="nil"/>
              <w:bottom w:val="single" w:sz="4" w:space="0" w:color="auto"/>
              <w:right w:val="nil"/>
            </w:tcBorders>
            <w:shd w:val="clear" w:color="000000" w:fill="FFFFFF"/>
            <w:vAlign w:val="center"/>
            <w:hideMark/>
          </w:tcPr>
          <w:p w14:paraId="3BFF51EF" w14:textId="77777777" w:rsidR="001931BE" w:rsidRPr="00907D7D" w:rsidRDefault="001931BE" w:rsidP="00DA404E">
            <w:pPr>
              <w:spacing w:after="0" w:line="240" w:lineRule="auto"/>
              <w:jc w:val="center"/>
              <w:rPr>
                <w:rFonts w:ascii="Calibri" w:eastAsia="Times New Roman" w:hAnsi="Calibri" w:cs="Calibri"/>
                <w:sz w:val="18"/>
                <w:szCs w:val="18"/>
                <w:lang w:eastAsia="ko-KR"/>
              </w:rPr>
            </w:pPr>
            <w:r w:rsidRPr="00907D7D">
              <w:rPr>
                <w:rFonts w:ascii="Calibri" w:eastAsia="Times New Roman" w:hAnsi="Calibri" w:cs="Calibri"/>
                <w:sz w:val="18"/>
                <w:szCs w:val="18"/>
                <w:lang w:eastAsia="ko-KR"/>
              </w:rPr>
              <w:t> </w:t>
            </w:r>
          </w:p>
        </w:tc>
        <w:tc>
          <w:tcPr>
            <w:tcW w:w="686" w:type="dxa"/>
            <w:tcBorders>
              <w:top w:val="nil"/>
              <w:left w:val="nil"/>
              <w:bottom w:val="single" w:sz="4" w:space="0" w:color="auto"/>
              <w:right w:val="nil"/>
            </w:tcBorders>
            <w:shd w:val="clear" w:color="000000" w:fill="FFFFFF"/>
            <w:vAlign w:val="center"/>
            <w:hideMark/>
          </w:tcPr>
          <w:p w14:paraId="4CF70286" w14:textId="77777777" w:rsidR="001931BE" w:rsidRPr="00907D7D" w:rsidRDefault="001931BE" w:rsidP="00DA404E">
            <w:pPr>
              <w:spacing w:after="0" w:line="240" w:lineRule="auto"/>
              <w:jc w:val="center"/>
              <w:rPr>
                <w:rFonts w:ascii="Calibri" w:eastAsia="Times New Roman" w:hAnsi="Calibri" w:cs="Calibri"/>
                <w:sz w:val="18"/>
                <w:szCs w:val="18"/>
                <w:lang w:eastAsia="ko-KR"/>
              </w:rPr>
            </w:pPr>
            <w:r w:rsidRPr="00907D7D">
              <w:rPr>
                <w:rFonts w:ascii="Calibri" w:eastAsia="Times New Roman" w:hAnsi="Calibri" w:cs="Calibri"/>
                <w:sz w:val="18"/>
                <w:szCs w:val="18"/>
                <w:lang w:eastAsia="ko-KR"/>
              </w:rPr>
              <w:t> </w:t>
            </w:r>
          </w:p>
        </w:tc>
        <w:tc>
          <w:tcPr>
            <w:tcW w:w="630" w:type="dxa"/>
            <w:tcBorders>
              <w:top w:val="nil"/>
              <w:left w:val="nil"/>
              <w:bottom w:val="single" w:sz="4" w:space="0" w:color="auto"/>
              <w:right w:val="nil"/>
            </w:tcBorders>
            <w:shd w:val="clear" w:color="000000" w:fill="FFFFFF"/>
            <w:vAlign w:val="center"/>
            <w:hideMark/>
          </w:tcPr>
          <w:p w14:paraId="3B28AEE3" w14:textId="77777777" w:rsidR="001931BE" w:rsidRPr="00907D7D" w:rsidRDefault="001931BE" w:rsidP="00DA404E">
            <w:pPr>
              <w:spacing w:after="0" w:line="240" w:lineRule="auto"/>
              <w:jc w:val="center"/>
              <w:rPr>
                <w:rFonts w:ascii="Calibri" w:eastAsia="Times New Roman" w:hAnsi="Calibri" w:cs="Calibri"/>
                <w:sz w:val="18"/>
                <w:szCs w:val="18"/>
                <w:lang w:eastAsia="ko-KR"/>
              </w:rPr>
            </w:pPr>
            <w:r w:rsidRPr="00907D7D">
              <w:rPr>
                <w:rFonts w:ascii="Calibri" w:eastAsia="Times New Roman" w:hAnsi="Calibri" w:cs="Calibri"/>
                <w:sz w:val="18"/>
                <w:szCs w:val="18"/>
                <w:lang w:eastAsia="ko-KR"/>
              </w:rPr>
              <w:t> </w:t>
            </w:r>
          </w:p>
        </w:tc>
        <w:tc>
          <w:tcPr>
            <w:tcW w:w="1080" w:type="dxa"/>
            <w:tcBorders>
              <w:top w:val="nil"/>
              <w:left w:val="nil"/>
              <w:bottom w:val="single" w:sz="4" w:space="0" w:color="auto"/>
              <w:right w:val="nil"/>
            </w:tcBorders>
            <w:shd w:val="clear" w:color="000000" w:fill="D9D9D9"/>
            <w:vAlign w:val="center"/>
            <w:hideMark/>
          </w:tcPr>
          <w:p w14:paraId="22CA1CFF" w14:textId="77777777" w:rsidR="001931BE" w:rsidRPr="00907D7D" w:rsidRDefault="001931BE" w:rsidP="00DA404E">
            <w:pPr>
              <w:spacing w:after="0" w:line="240" w:lineRule="auto"/>
              <w:jc w:val="center"/>
              <w:rPr>
                <w:rFonts w:ascii="Calibri" w:eastAsia="Times New Roman" w:hAnsi="Calibri" w:cs="Calibri"/>
                <w:sz w:val="18"/>
                <w:szCs w:val="18"/>
                <w:lang w:eastAsia="ko-KR"/>
              </w:rPr>
            </w:pPr>
            <w:r w:rsidRPr="00907D7D">
              <w:rPr>
                <w:rFonts w:ascii="Calibri" w:eastAsia="Times New Roman" w:hAnsi="Calibri" w:cs="Calibri"/>
                <w:sz w:val="18"/>
                <w:szCs w:val="18"/>
                <w:lang w:eastAsia="ko-KR"/>
              </w:rPr>
              <w:t>Exposed</w:t>
            </w:r>
          </w:p>
        </w:tc>
        <w:tc>
          <w:tcPr>
            <w:tcW w:w="630" w:type="dxa"/>
            <w:tcBorders>
              <w:top w:val="nil"/>
              <w:left w:val="nil"/>
              <w:bottom w:val="single" w:sz="4" w:space="0" w:color="auto"/>
              <w:right w:val="nil"/>
            </w:tcBorders>
            <w:shd w:val="clear" w:color="000000" w:fill="D9D9D9"/>
            <w:vAlign w:val="center"/>
          </w:tcPr>
          <w:p w14:paraId="3EC73702" w14:textId="77777777" w:rsidR="001931BE" w:rsidRPr="00907D7D" w:rsidRDefault="001931BE" w:rsidP="00DA404E">
            <w:pPr>
              <w:spacing w:after="0" w:line="240" w:lineRule="auto"/>
              <w:jc w:val="center"/>
              <w:rPr>
                <w:rFonts w:ascii="Calibri" w:eastAsia="Times New Roman" w:hAnsi="Calibri" w:cs="Calibri"/>
                <w:sz w:val="18"/>
                <w:szCs w:val="18"/>
                <w:lang w:eastAsia="ko-KR"/>
              </w:rPr>
            </w:pPr>
          </w:p>
        </w:tc>
        <w:tc>
          <w:tcPr>
            <w:tcW w:w="990" w:type="dxa"/>
            <w:tcBorders>
              <w:top w:val="nil"/>
              <w:left w:val="nil"/>
              <w:bottom w:val="single" w:sz="4" w:space="0" w:color="auto"/>
              <w:right w:val="nil"/>
            </w:tcBorders>
            <w:shd w:val="clear" w:color="000000" w:fill="D9D9D9"/>
            <w:vAlign w:val="center"/>
          </w:tcPr>
          <w:p w14:paraId="7B960F6E" w14:textId="77777777" w:rsidR="001931BE" w:rsidRPr="00907D7D" w:rsidRDefault="001931BE" w:rsidP="00DA404E">
            <w:pPr>
              <w:spacing w:after="0" w:line="240" w:lineRule="auto"/>
              <w:jc w:val="center"/>
              <w:rPr>
                <w:rFonts w:ascii="Calibri" w:eastAsia="Times New Roman" w:hAnsi="Calibri" w:cs="Calibri"/>
                <w:sz w:val="18"/>
                <w:szCs w:val="18"/>
                <w:lang w:eastAsia="ko-KR"/>
              </w:rPr>
            </w:pPr>
          </w:p>
        </w:tc>
        <w:tc>
          <w:tcPr>
            <w:tcW w:w="718" w:type="dxa"/>
            <w:tcBorders>
              <w:top w:val="nil"/>
              <w:left w:val="nil"/>
              <w:bottom w:val="single" w:sz="4" w:space="0" w:color="auto"/>
              <w:right w:val="nil"/>
            </w:tcBorders>
            <w:shd w:val="clear" w:color="000000" w:fill="D9D9D9"/>
            <w:vAlign w:val="center"/>
          </w:tcPr>
          <w:p w14:paraId="46DAE8A5" w14:textId="77777777" w:rsidR="001931BE" w:rsidRPr="00907D7D" w:rsidRDefault="001931BE" w:rsidP="00DA404E">
            <w:pPr>
              <w:spacing w:after="0" w:line="240" w:lineRule="auto"/>
              <w:jc w:val="center"/>
              <w:rPr>
                <w:rFonts w:ascii="Calibri" w:eastAsia="Times New Roman" w:hAnsi="Calibri" w:cs="Calibri"/>
                <w:sz w:val="18"/>
                <w:szCs w:val="18"/>
                <w:lang w:eastAsia="ko-KR"/>
              </w:rPr>
            </w:pPr>
          </w:p>
        </w:tc>
        <w:tc>
          <w:tcPr>
            <w:tcW w:w="632" w:type="dxa"/>
            <w:tcBorders>
              <w:top w:val="nil"/>
              <w:left w:val="nil"/>
              <w:bottom w:val="single" w:sz="4" w:space="0" w:color="auto"/>
              <w:right w:val="nil"/>
            </w:tcBorders>
            <w:shd w:val="clear" w:color="000000" w:fill="D9D9D9"/>
            <w:vAlign w:val="center"/>
          </w:tcPr>
          <w:p w14:paraId="571BDB2E" w14:textId="77777777" w:rsidR="001931BE" w:rsidRPr="00907D7D" w:rsidRDefault="001931BE" w:rsidP="00DA404E">
            <w:pPr>
              <w:spacing w:after="0" w:line="240" w:lineRule="auto"/>
              <w:jc w:val="center"/>
              <w:rPr>
                <w:rFonts w:ascii="Calibri" w:eastAsia="Times New Roman" w:hAnsi="Calibri" w:cs="Calibri"/>
                <w:sz w:val="18"/>
                <w:szCs w:val="18"/>
                <w:lang w:eastAsia="ko-KR"/>
              </w:rPr>
            </w:pPr>
          </w:p>
        </w:tc>
        <w:tc>
          <w:tcPr>
            <w:tcW w:w="1080" w:type="dxa"/>
            <w:tcBorders>
              <w:top w:val="nil"/>
              <w:left w:val="nil"/>
              <w:bottom w:val="single" w:sz="4" w:space="0" w:color="auto"/>
              <w:right w:val="nil"/>
            </w:tcBorders>
            <w:shd w:val="clear" w:color="000000" w:fill="D9D9D9"/>
            <w:vAlign w:val="center"/>
            <w:hideMark/>
          </w:tcPr>
          <w:p w14:paraId="62B45A5C" w14:textId="77777777" w:rsidR="001931BE" w:rsidRPr="00907D7D" w:rsidRDefault="001931BE" w:rsidP="00DA404E">
            <w:pPr>
              <w:spacing w:after="0" w:line="240" w:lineRule="auto"/>
              <w:jc w:val="center"/>
              <w:rPr>
                <w:rFonts w:ascii="Calibri" w:eastAsia="Times New Roman" w:hAnsi="Calibri" w:cs="Calibri"/>
                <w:sz w:val="18"/>
                <w:szCs w:val="18"/>
                <w:lang w:eastAsia="ko-KR"/>
              </w:rPr>
            </w:pPr>
            <w:r w:rsidRPr="00907D7D">
              <w:rPr>
                <w:rFonts w:ascii="Calibri" w:eastAsia="Times New Roman" w:hAnsi="Calibri" w:cs="Calibri"/>
                <w:sz w:val="18"/>
                <w:szCs w:val="18"/>
                <w:lang w:eastAsia="ko-KR"/>
              </w:rPr>
              <w:t>Exposure Notification</w:t>
            </w:r>
          </w:p>
        </w:tc>
        <w:tc>
          <w:tcPr>
            <w:tcW w:w="1080" w:type="dxa"/>
            <w:tcBorders>
              <w:top w:val="nil"/>
              <w:left w:val="nil"/>
              <w:bottom w:val="single" w:sz="4" w:space="0" w:color="auto"/>
              <w:right w:val="nil"/>
            </w:tcBorders>
            <w:shd w:val="clear" w:color="000000" w:fill="FFFFFF"/>
            <w:vAlign w:val="center"/>
            <w:hideMark/>
          </w:tcPr>
          <w:p w14:paraId="3BFB75C8" w14:textId="77777777" w:rsidR="001931BE" w:rsidRPr="00907D7D" w:rsidRDefault="001931BE" w:rsidP="00DA404E">
            <w:pPr>
              <w:spacing w:after="0" w:line="240" w:lineRule="auto"/>
              <w:jc w:val="center"/>
              <w:rPr>
                <w:rFonts w:ascii="Calibri" w:eastAsia="Times New Roman" w:hAnsi="Calibri" w:cs="Calibri"/>
                <w:sz w:val="18"/>
                <w:szCs w:val="18"/>
                <w:lang w:eastAsia="ko-KR"/>
              </w:rPr>
            </w:pPr>
            <w:r w:rsidRPr="00907D7D">
              <w:rPr>
                <w:rFonts w:ascii="Calibri" w:eastAsia="Times New Roman" w:hAnsi="Calibri" w:cs="Calibri"/>
                <w:sz w:val="18"/>
                <w:szCs w:val="18"/>
                <w:lang w:eastAsia="ko-KR"/>
              </w:rPr>
              <w:t>Begin Quarantine</w:t>
            </w:r>
          </w:p>
        </w:tc>
        <w:tc>
          <w:tcPr>
            <w:tcW w:w="270" w:type="dxa"/>
            <w:tcBorders>
              <w:top w:val="nil"/>
              <w:left w:val="nil"/>
              <w:bottom w:val="nil"/>
              <w:right w:val="nil"/>
            </w:tcBorders>
            <w:shd w:val="clear" w:color="000000" w:fill="FFFFFF"/>
            <w:vAlign w:val="center"/>
            <w:hideMark/>
          </w:tcPr>
          <w:p w14:paraId="38E244E3" w14:textId="77777777" w:rsidR="001931BE" w:rsidRPr="00907D7D" w:rsidRDefault="001931BE" w:rsidP="00DA404E">
            <w:pPr>
              <w:spacing w:after="0" w:line="240" w:lineRule="auto"/>
              <w:rPr>
                <w:rFonts w:ascii="Calibri" w:eastAsia="Times New Roman" w:hAnsi="Calibri" w:cs="Calibri"/>
                <w:sz w:val="18"/>
                <w:szCs w:val="18"/>
                <w:lang w:eastAsia="ko-KR"/>
              </w:rPr>
            </w:pPr>
            <w:r w:rsidRPr="00907D7D">
              <w:rPr>
                <w:rFonts w:ascii="Calibri" w:eastAsia="Times New Roman" w:hAnsi="Calibri" w:cs="Calibri"/>
                <w:sz w:val="18"/>
                <w:szCs w:val="18"/>
                <w:lang w:eastAsia="ko-KR"/>
              </w:rPr>
              <w:t> </w:t>
            </w:r>
          </w:p>
        </w:tc>
        <w:tc>
          <w:tcPr>
            <w:tcW w:w="1080" w:type="dxa"/>
            <w:tcBorders>
              <w:top w:val="nil"/>
              <w:left w:val="nil"/>
              <w:bottom w:val="nil"/>
              <w:right w:val="nil"/>
            </w:tcBorders>
            <w:shd w:val="clear" w:color="000000" w:fill="FFFFFF"/>
            <w:vAlign w:val="center"/>
            <w:hideMark/>
          </w:tcPr>
          <w:p w14:paraId="5B797A07" w14:textId="77777777" w:rsidR="001931BE" w:rsidRPr="00907D7D" w:rsidRDefault="001931BE" w:rsidP="00DA404E">
            <w:pPr>
              <w:spacing w:after="0" w:line="240" w:lineRule="auto"/>
              <w:jc w:val="center"/>
              <w:rPr>
                <w:rFonts w:ascii="Calibri" w:eastAsia="Times New Roman" w:hAnsi="Calibri" w:cs="Calibri"/>
                <w:sz w:val="18"/>
                <w:szCs w:val="18"/>
                <w:lang w:eastAsia="ko-KR"/>
              </w:rPr>
            </w:pPr>
            <w:r w:rsidRPr="00907D7D">
              <w:rPr>
                <w:rFonts w:ascii="Calibri" w:eastAsia="Times New Roman" w:hAnsi="Calibri" w:cs="Calibri"/>
                <w:sz w:val="18"/>
                <w:szCs w:val="18"/>
                <w:lang w:eastAsia="ko-KR"/>
              </w:rPr>
              <w:t>6</w:t>
            </w:r>
          </w:p>
        </w:tc>
      </w:tr>
      <w:tr w:rsidR="001931BE" w:rsidRPr="00907D7D" w14:paraId="2A40B40E" w14:textId="77777777" w:rsidTr="003C7FB8">
        <w:trPr>
          <w:trHeight w:val="729"/>
        </w:trPr>
        <w:tc>
          <w:tcPr>
            <w:tcW w:w="945" w:type="dxa"/>
            <w:tcBorders>
              <w:top w:val="nil"/>
              <w:left w:val="nil"/>
              <w:bottom w:val="single" w:sz="8" w:space="0" w:color="auto"/>
              <w:right w:val="nil"/>
            </w:tcBorders>
            <w:shd w:val="clear" w:color="000000" w:fill="FFFFFF"/>
            <w:vAlign w:val="center"/>
            <w:hideMark/>
          </w:tcPr>
          <w:p w14:paraId="065FFD8C" w14:textId="77777777" w:rsidR="001931BE" w:rsidRPr="00907D7D" w:rsidRDefault="001931BE" w:rsidP="00DA404E">
            <w:pPr>
              <w:spacing w:after="0" w:line="240" w:lineRule="auto"/>
              <w:jc w:val="center"/>
              <w:rPr>
                <w:rFonts w:ascii="Calibri" w:eastAsia="Times New Roman" w:hAnsi="Calibri" w:cs="Calibri"/>
                <w:sz w:val="18"/>
                <w:szCs w:val="18"/>
                <w:lang w:eastAsia="ko-KR"/>
              </w:rPr>
            </w:pPr>
            <w:r w:rsidRPr="00907D7D">
              <w:rPr>
                <w:rFonts w:ascii="Calibri" w:eastAsia="Times New Roman" w:hAnsi="Calibri" w:cs="Calibri"/>
                <w:b/>
                <w:bCs/>
                <w:sz w:val="18"/>
                <w:szCs w:val="18"/>
                <w:lang w:eastAsia="ko-KR"/>
              </w:rPr>
              <w:t>Contacts</w:t>
            </w:r>
            <w:r w:rsidRPr="00907D7D">
              <w:rPr>
                <w:rFonts w:ascii="Calibri" w:eastAsia="Times New Roman" w:hAnsi="Calibri" w:cs="Calibri"/>
                <w:sz w:val="18"/>
                <w:szCs w:val="18"/>
                <w:lang w:eastAsia="ko-KR"/>
              </w:rPr>
              <w:t xml:space="preserve"> </w:t>
            </w:r>
            <w:r w:rsidRPr="00907D7D">
              <w:rPr>
                <w:rFonts w:ascii="Calibri" w:eastAsia="Times New Roman" w:hAnsi="Calibri" w:cs="Calibri"/>
                <w:sz w:val="18"/>
                <w:szCs w:val="18"/>
                <w:lang w:eastAsia="ko-KR"/>
              </w:rPr>
              <w:br/>
              <w:t>(Latest possible exposure)</w:t>
            </w:r>
          </w:p>
        </w:tc>
        <w:tc>
          <w:tcPr>
            <w:tcW w:w="826" w:type="dxa"/>
            <w:tcBorders>
              <w:top w:val="nil"/>
              <w:left w:val="nil"/>
              <w:bottom w:val="single" w:sz="8" w:space="0" w:color="auto"/>
              <w:right w:val="nil"/>
            </w:tcBorders>
            <w:shd w:val="clear" w:color="000000" w:fill="FFFFFF"/>
            <w:vAlign w:val="center"/>
            <w:hideMark/>
          </w:tcPr>
          <w:p w14:paraId="2B8E856E" w14:textId="77777777" w:rsidR="001931BE" w:rsidRPr="00907D7D" w:rsidRDefault="001931BE" w:rsidP="00DA404E">
            <w:pPr>
              <w:spacing w:after="0" w:line="240" w:lineRule="auto"/>
              <w:jc w:val="center"/>
              <w:rPr>
                <w:rFonts w:ascii="Calibri" w:eastAsia="Times New Roman" w:hAnsi="Calibri" w:cs="Calibri"/>
                <w:sz w:val="18"/>
                <w:szCs w:val="18"/>
                <w:lang w:eastAsia="ko-KR"/>
              </w:rPr>
            </w:pPr>
            <w:r w:rsidRPr="00907D7D">
              <w:rPr>
                <w:rFonts w:ascii="Calibri" w:eastAsia="Times New Roman" w:hAnsi="Calibri" w:cs="Calibri"/>
                <w:sz w:val="18"/>
                <w:szCs w:val="18"/>
                <w:lang w:eastAsia="ko-KR"/>
              </w:rPr>
              <w:t> </w:t>
            </w:r>
          </w:p>
        </w:tc>
        <w:tc>
          <w:tcPr>
            <w:tcW w:w="686" w:type="dxa"/>
            <w:tcBorders>
              <w:top w:val="nil"/>
              <w:left w:val="nil"/>
              <w:bottom w:val="single" w:sz="8" w:space="0" w:color="auto"/>
              <w:right w:val="nil"/>
            </w:tcBorders>
            <w:shd w:val="clear" w:color="000000" w:fill="FFFFFF"/>
            <w:vAlign w:val="center"/>
            <w:hideMark/>
          </w:tcPr>
          <w:p w14:paraId="15A18ED3" w14:textId="77777777" w:rsidR="001931BE" w:rsidRPr="00907D7D" w:rsidRDefault="001931BE" w:rsidP="00DA404E">
            <w:pPr>
              <w:spacing w:after="0" w:line="240" w:lineRule="auto"/>
              <w:jc w:val="center"/>
              <w:rPr>
                <w:rFonts w:ascii="Calibri" w:eastAsia="Times New Roman" w:hAnsi="Calibri" w:cs="Calibri"/>
                <w:sz w:val="18"/>
                <w:szCs w:val="18"/>
                <w:lang w:eastAsia="ko-KR"/>
              </w:rPr>
            </w:pPr>
            <w:r w:rsidRPr="00907D7D">
              <w:rPr>
                <w:rFonts w:ascii="Calibri" w:eastAsia="Times New Roman" w:hAnsi="Calibri" w:cs="Calibri"/>
                <w:sz w:val="18"/>
                <w:szCs w:val="18"/>
                <w:lang w:eastAsia="ko-KR"/>
              </w:rPr>
              <w:t> </w:t>
            </w:r>
          </w:p>
        </w:tc>
        <w:tc>
          <w:tcPr>
            <w:tcW w:w="630" w:type="dxa"/>
            <w:tcBorders>
              <w:top w:val="nil"/>
              <w:left w:val="nil"/>
              <w:bottom w:val="single" w:sz="8" w:space="0" w:color="auto"/>
              <w:right w:val="nil"/>
            </w:tcBorders>
            <w:shd w:val="clear" w:color="000000" w:fill="FFFFFF"/>
            <w:vAlign w:val="center"/>
            <w:hideMark/>
          </w:tcPr>
          <w:p w14:paraId="71F10187" w14:textId="77777777" w:rsidR="001931BE" w:rsidRPr="00907D7D" w:rsidRDefault="001931BE" w:rsidP="00DA404E">
            <w:pPr>
              <w:spacing w:after="0" w:line="240" w:lineRule="auto"/>
              <w:jc w:val="center"/>
              <w:rPr>
                <w:rFonts w:ascii="Calibri" w:eastAsia="Times New Roman" w:hAnsi="Calibri" w:cs="Calibri"/>
                <w:sz w:val="18"/>
                <w:szCs w:val="18"/>
                <w:lang w:eastAsia="ko-KR"/>
              </w:rPr>
            </w:pPr>
            <w:r w:rsidRPr="00907D7D">
              <w:rPr>
                <w:rFonts w:ascii="Calibri" w:eastAsia="Times New Roman" w:hAnsi="Calibri" w:cs="Calibri"/>
                <w:sz w:val="18"/>
                <w:szCs w:val="18"/>
                <w:lang w:eastAsia="ko-KR"/>
              </w:rPr>
              <w:t> </w:t>
            </w:r>
          </w:p>
        </w:tc>
        <w:tc>
          <w:tcPr>
            <w:tcW w:w="1080" w:type="dxa"/>
            <w:tcBorders>
              <w:top w:val="nil"/>
              <w:left w:val="nil"/>
              <w:bottom w:val="single" w:sz="8" w:space="0" w:color="auto"/>
              <w:right w:val="nil"/>
            </w:tcBorders>
            <w:shd w:val="clear" w:color="000000" w:fill="FFFFFF"/>
            <w:vAlign w:val="center"/>
            <w:hideMark/>
          </w:tcPr>
          <w:p w14:paraId="45D47FD2" w14:textId="77777777" w:rsidR="001931BE" w:rsidRPr="00907D7D" w:rsidRDefault="001931BE" w:rsidP="00DA404E">
            <w:pPr>
              <w:spacing w:after="0" w:line="240" w:lineRule="auto"/>
              <w:jc w:val="center"/>
              <w:rPr>
                <w:rFonts w:ascii="Calibri" w:eastAsia="Times New Roman" w:hAnsi="Calibri" w:cs="Calibri"/>
                <w:sz w:val="18"/>
                <w:szCs w:val="18"/>
                <w:lang w:eastAsia="ko-KR"/>
              </w:rPr>
            </w:pPr>
            <w:r w:rsidRPr="00907D7D">
              <w:rPr>
                <w:rFonts w:ascii="Calibri" w:eastAsia="Times New Roman" w:hAnsi="Calibri" w:cs="Calibri"/>
                <w:sz w:val="18"/>
                <w:szCs w:val="18"/>
                <w:lang w:eastAsia="ko-KR"/>
              </w:rPr>
              <w:t> </w:t>
            </w:r>
          </w:p>
        </w:tc>
        <w:tc>
          <w:tcPr>
            <w:tcW w:w="630" w:type="dxa"/>
            <w:tcBorders>
              <w:top w:val="nil"/>
              <w:left w:val="nil"/>
              <w:bottom w:val="single" w:sz="8" w:space="0" w:color="auto"/>
              <w:right w:val="nil"/>
            </w:tcBorders>
            <w:shd w:val="clear" w:color="000000" w:fill="FFFFFF"/>
            <w:vAlign w:val="center"/>
            <w:hideMark/>
          </w:tcPr>
          <w:p w14:paraId="043864CC" w14:textId="77777777" w:rsidR="001931BE" w:rsidRPr="00907D7D" w:rsidRDefault="001931BE" w:rsidP="00DA404E">
            <w:pPr>
              <w:spacing w:after="0" w:line="240" w:lineRule="auto"/>
              <w:jc w:val="center"/>
              <w:rPr>
                <w:rFonts w:ascii="Calibri" w:eastAsia="Times New Roman" w:hAnsi="Calibri" w:cs="Calibri"/>
                <w:sz w:val="18"/>
                <w:szCs w:val="18"/>
                <w:lang w:eastAsia="ko-KR"/>
              </w:rPr>
            </w:pPr>
            <w:r w:rsidRPr="00907D7D">
              <w:rPr>
                <w:rFonts w:ascii="Calibri" w:eastAsia="Times New Roman" w:hAnsi="Calibri" w:cs="Calibri"/>
                <w:sz w:val="18"/>
                <w:szCs w:val="18"/>
                <w:lang w:eastAsia="ko-KR"/>
              </w:rPr>
              <w:t> </w:t>
            </w:r>
          </w:p>
        </w:tc>
        <w:tc>
          <w:tcPr>
            <w:tcW w:w="990" w:type="dxa"/>
            <w:tcBorders>
              <w:top w:val="nil"/>
              <w:left w:val="nil"/>
              <w:bottom w:val="single" w:sz="8" w:space="0" w:color="auto"/>
              <w:right w:val="nil"/>
            </w:tcBorders>
            <w:shd w:val="clear" w:color="000000" w:fill="FFFFFF"/>
            <w:vAlign w:val="center"/>
            <w:hideMark/>
          </w:tcPr>
          <w:p w14:paraId="027FA0DB" w14:textId="77777777" w:rsidR="001931BE" w:rsidRPr="00907D7D" w:rsidRDefault="001931BE" w:rsidP="00DA404E">
            <w:pPr>
              <w:spacing w:after="0" w:line="240" w:lineRule="auto"/>
              <w:jc w:val="center"/>
              <w:rPr>
                <w:rFonts w:ascii="Calibri" w:eastAsia="Times New Roman" w:hAnsi="Calibri" w:cs="Calibri"/>
                <w:sz w:val="18"/>
                <w:szCs w:val="18"/>
                <w:lang w:eastAsia="ko-KR"/>
              </w:rPr>
            </w:pPr>
            <w:r w:rsidRPr="00907D7D">
              <w:rPr>
                <w:rFonts w:ascii="Calibri" w:eastAsia="Times New Roman" w:hAnsi="Calibri" w:cs="Calibri"/>
                <w:sz w:val="18"/>
                <w:szCs w:val="18"/>
                <w:lang w:eastAsia="ko-KR"/>
              </w:rPr>
              <w:t> </w:t>
            </w:r>
          </w:p>
        </w:tc>
        <w:tc>
          <w:tcPr>
            <w:tcW w:w="718" w:type="dxa"/>
            <w:tcBorders>
              <w:top w:val="nil"/>
              <w:left w:val="nil"/>
              <w:bottom w:val="single" w:sz="8" w:space="0" w:color="auto"/>
              <w:right w:val="nil"/>
            </w:tcBorders>
            <w:shd w:val="clear" w:color="000000" w:fill="FFFFFF"/>
            <w:vAlign w:val="center"/>
            <w:hideMark/>
          </w:tcPr>
          <w:p w14:paraId="754AB49E" w14:textId="77777777" w:rsidR="001931BE" w:rsidRPr="00907D7D" w:rsidRDefault="001931BE" w:rsidP="00DA404E">
            <w:pPr>
              <w:spacing w:after="0" w:line="240" w:lineRule="auto"/>
              <w:jc w:val="center"/>
              <w:rPr>
                <w:rFonts w:ascii="Calibri" w:eastAsia="Times New Roman" w:hAnsi="Calibri" w:cs="Calibri"/>
                <w:sz w:val="18"/>
                <w:szCs w:val="18"/>
                <w:lang w:eastAsia="ko-KR"/>
              </w:rPr>
            </w:pPr>
            <w:r w:rsidRPr="00907D7D">
              <w:rPr>
                <w:rFonts w:ascii="Calibri" w:eastAsia="Times New Roman" w:hAnsi="Calibri" w:cs="Calibri"/>
                <w:sz w:val="18"/>
                <w:szCs w:val="18"/>
                <w:lang w:eastAsia="ko-KR"/>
              </w:rPr>
              <w:t> </w:t>
            </w:r>
          </w:p>
        </w:tc>
        <w:tc>
          <w:tcPr>
            <w:tcW w:w="632" w:type="dxa"/>
            <w:tcBorders>
              <w:top w:val="nil"/>
              <w:left w:val="nil"/>
              <w:bottom w:val="single" w:sz="8" w:space="0" w:color="auto"/>
              <w:right w:val="nil"/>
            </w:tcBorders>
            <w:shd w:val="clear" w:color="000000" w:fill="FFFFFF"/>
            <w:vAlign w:val="center"/>
            <w:hideMark/>
          </w:tcPr>
          <w:p w14:paraId="4E00010B" w14:textId="77777777" w:rsidR="001931BE" w:rsidRPr="00907D7D" w:rsidRDefault="001931BE" w:rsidP="00DA404E">
            <w:pPr>
              <w:spacing w:after="0" w:line="240" w:lineRule="auto"/>
              <w:jc w:val="center"/>
              <w:rPr>
                <w:rFonts w:ascii="Calibri" w:eastAsia="Times New Roman" w:hAnsi="Calibri" w:cs="Calibri"/>
                <w:sz w:val="18"/>
                <w:szCs w:val="18"/>
                <w:lang w:eastAsia="ko-KR"/>
              </w:rPr>
            </w:pPr>
            <w:r w:rsidRPr="00907D7D">
              <w:rPr>
                <w:rFonts w:ascii="Calibri" w:eastAsia="Times New Roman" w:hAnsi="Calibri" w:cs="Calibri"/>
                <w:sz w:val="18"/>
                <w:szCs w:val="18"/>
                <w:lang w:eastAsia="ko-KR"/>
              </w:rPr>
              <w:t> </w:t>
            </w:r>
          </w:p>
        </w:tc>
        <w:tc>
          <w:tcPr>
            <w:tcW w:w="1080" w:type="dxa"/>
            <w:tcBorders>
              <w:top w:val="nil"/>
              <w:left w:val="nil"/>
              <w:bottom w:val="single" w:sz="8" w:space="0" w:color="auto"/>
              <w:right w:val="nil"/>
            </w:tcBorders>
            <w:shd w:val="clear" w:color="000000" w:fill="D9D9D9"/>
            <w:vAlign w:val="center"/>
            <w:hideMark/>
          </w:tcPr>
          <w:p w14:paraId="7134E646" w14:textId="77777777" w:rsidR="001931BE" w:rsidRPr="00907D7D" w:rsidRDefault="001931BE" w:rsidP="00DA404E">
            <w:pPr>
              <w:spacing w:after="0" w:line="240" w:lineRule="auto"/>
              <w:jc w:val="center"/>
              <w:rPr>
                <w:rFonts w:ascii="Calibri" w:eastAsia="Times New Roman" w:hAnsi="Calibri" w:cs="Calibri"/>
                <w:sz w:val="18"/>
                <w:szCs w:val="18"/>
                <w:lang w:eastAsia="ko-KR"/>
              </w:rPr>
            </w:pPr>
            <w:r w:rsidRPr="00907D7D">
              <w:rPr>
                <w:rFonts w:ascii="Calibri" w:eastAsia="Times New Roman" w:hAnsi="Calibri" w:cs="Calibri"/>
                <w:sz w:val="18"/>
                <w:szCs w:val="18"/>
                <w:lang w:eastAsia="ko-KR"/>
              </w:rPr>
              <w:t>Exposed</w:t>
            </w:r>
          </w:p>
        </w:tc>
        <w:tc>
          <w:tcPr>
            <w:tcW w:w="1080" w:type="dxa"/>
            <w:tcBorders>
              <w:top w:val="nil"/>
              <w:left w:val="nil"/>
              <w:bottom w:val="single" w:sz="8" w:space="0" w:color="auto"/>
              <w:right w:val="nil"/>
            </w:tcBorders>
            <w:shd w:val="clear" w:color="000000" w:fill="FFFFFF"/>
            <w:vAlign w:val="center"/>
            <w:hideMark/>
          </w:tcPr>
          <w:p w14:paraId="1572FF1F" w14:textId="77777777" w:rsidR="001931BE" w:rsidRPr="00907D7D" w:rsidRDefault="001931BE" w:rsidP="00DA404E">
            <w:pPr>
              <w:spacing w:after="0" w:line="240" w:lineRule="auto"/>
              <w:jc w:val="center"/>
              <w:rPr>
                <w:rFonts w:ascii="Calibri" w:eastAsia="Times New Roman" w:hAnsi="Calibri" w:cs="Calibri"/>
                <w:sz w:val="18"/>
                <w:szCs w:val="18"/>
                <w:lang w:eastAsia="ko-KR"/>
              </w:rPr>
            </w:pPr>
            <w:r w:rsidRPr="00907D7D">
              <w:rPr>
                <w:rFonts w:ascii="Calibri" w:eastAsia="Times New Roman" w:hAnsi="Calibri" w:cs="Calibri"/>
                <w:sz w:val="18"/>
                <w:szCs w:val="18"/>
                <w:lang w:eastAsia="ko-KR"/>
              </w:rPr>
              <w:t>Begin Quarantine</w:t>
            </w:r>
          </w:p>
        </w:tc>
        <w:tc>
          <w:tcPr>
            <w:tcW w:w="270" w:type="dxa"/>
            <w:tcBorders>
              <w:top w:val="nil"/>
              <w:left w:val="nil"/>
              <w:bottom w:val="nil"/>
              <w:right w:val="nil"/>
            </w:tcBorders>
            <w:shd w:val="clear" w:color="000000" w:fill="FFFFFF"/>
            <w:vAlign w:val="center"/>
            <w:hideMark/>
          </w:tcPr>
          <w:p w14:paraId="77B20D1E" w14:textId="77777777" w:rsidR="001931BE" w:rsidRPr="00907D7D" w:rsidRDefault="001931BE" w:rsidP="00DA404E">
            <w:pPr>
              <w:spacing w:after="0" w:line="240" w:lineRule="auto"/>
              <w:rPr>
                <w:rFonts w:ascii="Calibri" w:eastAsia="Times New Roman" w:hAnsi="Calibri" w:cs="Calibri"/>
                <w:sz w:val="18"/>
                <w:szCs w:val="18"/>
                <w:lang w:eastAsia="ko-KR"/>
              </w:rPr>
            </w:pPr>
            <w:r w:rsidRPr="00907D7D">
              <w:rPr>
                <w:rFonts w:ascii="Calibri" w:eastAsia="Times New Roman" w:hAnsi="Calibri" w:cs="Calibri"/>
                <w:sz w:val="18"/>
                <w:szCs w:val="18"/>
                <w:lang w:eastAsia="ko-KR"/>
              </w:rPr>
              <w:t> </w:t>
            </w:r>
          </w:p>
        </w:tc>
        <w:tc>
          <w:tcPr>
            <w:tcW w:w="1080" w:type="dxa"/>
            <w:tcBorders>
              <w:top w:val="nil"/>
              <w:left w:val="nil"/>
              <w:bottom w:val="single" w:sz="8" w:space="0" w:color="auto"/>
              <w:right w:val="nil"/>
            </w:tcBorders>
            <w:shd w:val="clear" w:color="000000" w:fill="FFFFFF"/>
            <w:vAlign w:val="center"/>
            <w:hideMark/>
          </w:tcPr>
          <w:p w14:paraId="04AE3555" w14:textId="77777777" w:rsidR="001931BE" w:rsidRPr="00907D7D" w:rsidRDefault="001931BE" w:rsidP="00DA404E">
            <w:pPr>
              <w:spacing w:after="0" w:line="240" w:lineRule="auto"/>
              <w:jc w:val="center"/>
              <w:rPr>
                <w:rFonts w:ascii="Calibri" w:eastAsia="Times New Roman" w:hAnsi="Calibri" w:cs="Calibri"/>
                <w:sz w:val="18"/>
                <w:szCs w:val="18"/>
                <w:lang w:eastAsia="ko-KR"/>
              </w:rPr>
            </w:pPr>
            <w:r w:rsidRPr="00907D7D">
              <w:rPr>
                <w:rFonts w:ascii="Calibri" w:eastAsia="Times New Roman" w:hAnsi="Calibri" w:cs="Calibri"/>
                <w:sz w:val="18"/>
                <w:szCs w:val="18"/>
                <w:lang w:eastAsia="ko-KR"/>
              </w:rPr>
              <w:t>1</w:t>
            </w:r>
          </w:p>
        </w:tc>
      </w:tr>
    </w:tbl>
    <w:p w14:paraId="0F483D14" w14:textId="77777777" w:rsidR="001931BE" w:rsidRPr="00907D7D" w:rsidRDefault="001931BE" w:rsidP="00907192">
      <w:pPr>
        <w:rPr>
          <w:rFonts w:ascii="Times New Roman" w:eastAsia="Calibri" w:hAnsi="Times New Roman"/>
          <w:b/>
          <w:vertAlign w:val="superscript"/>
        </w:rPr>
      </w:pPr>
      <w:r w:rsidRPr="00D57851">
        <w:rPr>
          <w:rFonts w:ascii="Times New Roman" w:eastAsia="Calibri" w:hAnsi="Times New Roman"/>
          <w:b/>
          <w:sz w:val="20"/>
          <w:szCs w:val="20"/>
        </w:rPr>
        <w:t>Notes:</w:t>
      </w:r>
      <w:r w:rsidRPr="00396F5C">
        <w:rPr>
          <w:rFonts w:ascii="Times New Roman" w:eastAsia="Calibri" w:hAnsi="Times New Roman"/>
          <w:bCs/>
          <w:sz w:val="20"/>
          <w:szCs w:val="20"/>
        </w:rPr>
        <w:t xml:space="preserve"> </w:t>
      </w:r>
      <w:r w:rsidRPr="00907D7D">
        <w:rPr>
          <w:rFonts w:ascii="Times New Roman" w:eastAsia="Calibri" w:hAnsi="Times New Roman"/>
          <w:bCs/>
          <w:sz w:val="20"/>
          <w:szCs w:val="20"/>
        </w:rPr>
        <w:t>Location 1 reported 2 days from specimen collection to results notification and 2 days from specimen collection to contact notification (Table 1). The index case (symptomatic case with no known exposure) began showing symptoms on day 6 post</w:t>
      </w:r>
      <w:r>
        <w:rPr>
          <w:rFonts w:ascii="Times New Roman" w:eastAsia="Calibri" w:hAnsi="Times New Roman"/>
          <w:bCs/>
          <w:sz w:val="20"/>
          <w:szCs w:val="20"/>
        </w:rPr>
        <w:t>-</w:t>
      </w:r>
      <w:r w:rsidRPr="00907D7D">
        <w:rPr>
          <w:rFonts w:ascii="Times New Roman" w:eastAsia="Calibri" w:hAnsi="Times New Roman"/>
          <w:bCs/>
          <w:sz w:val="20"/>
          <w:szCs w:val="20"/>
        </w:rPr>
        <w:t>infection, got tested on day 7</w:t>
      </w:r>
      <w:r>
        <w:rPr>
          <w:rFonts w:ascii="Times New Roman" w:eastAsia="Calibri" w:hAnsi="Times New Roman"/>
          <w:bCs/>
          <w:sz w:val="20"/>
          <w:szCs w:val="20"/>
        </w:rPr>
        <w:t xml:space="preserve"> </w:t>
      </w:r>
      <w:r w:rsidRPr="00907D7D">
        <w:rPr>
          <w:rFonts w:ascii="Times New Roman" w:eastAsia="Calibri" w:hAnsi="Times New Roman"/>
          <w:bCs/>
          <w:sz w:val="20"/>
          <w:szCs w:val="20"/>
        </w:rPr>
        <w:t>and was notified of the positive test results on day 9. Its contacts (cases with known exposure) were exposed between day</w:t>
      </w:r>
      <w:r>
        <w:rPr>
          <w:rFonts w:ascii="Times New Roman" w:eastAsia="Calibri" w:hAnsi="Times New Roman"/>
          <w:bCs/>
          <w:sz w:val="20"/>
          <w:szCs w:val="20"/>
        </w:rPr>
        <w:t>s</w:t>
      </w:r>
      <w:r w:rsidRPr="00907D7D">
        <w:rPr>
          <w:rFonts w:ascii="Times New Roman" w:eastAsia="Calibri" w:hAnsi="Times New Roman"/>
          <w:bCs/>
          <w:sz w:val="20"/>
          <w:szCs w:val="20"/>
        </w:rPr>
        <w:t xml:space="preserve"> 4 to 9 and notified of their exposure on day 9. Therefore, both the index case and its contacts began isolation and quarantine on day 10.</w:t>
      </w:r>
      <w:r>
        <w:rPr>
          <w:rFonts w:ascii="Times New Roman" w:eastAsia="Calibri" w:hAnsi="Times New Roman"/>
          <w:bCs/>
          <w:sz w:val="20"/>
          <w:szCs w:val="20"/>
        </w:rPr>
        <w:t xml:space="preserve"> The days from exposure to isolation for contacts were calculated by taking the infectiousness-weighted average between 6 days (based on the earliest possible exposure) and 1 day (based on the latest possible exposure), which came down to 3.9 days. The final days from exposure to isolation for Location 1 was then calculated as the average between 9 days (index case) and 3.9 days (its contacts). </w:t>
      </w:r>
    </w:p>
    <w:p w14:paraId="615BE063" w14:textId="77777777" w:rsidR="001931BE" w:rsidRDefault="001931BE">
      <w:pPr>
        <w:rPr>
          <w:rFonts w:ascii="Times New Roman" w:eastAsia="Calibri" w:hAnsi="Times New Roman"/>
          <w:b/>
        </w:rPr>
      </w:pPr>
      <w:r>
        <w:rPr>
          <w:rFonts w:ascii="Times New Roman" w:eastAsia="Calibri" w:hAnsi="Times New Roman"/>
          <w:b/>
        </w:rPr>
        <w:br w:type="page"/>
      </w:r>
    </w:p>
    <w:p w14:paraId="1CBC11AE" w14:textId="77777777" w:rsidR="001931BE" w:rsidRPr="00977A0F" w:rsidRDefault="001931BE" w:rsidP="00977A0F">
      <w:pPr>
        <w:spacing w:line="240" w:lineRule="auto"/>
        <w:rPr>
          <w:rFonts w:ascii="Times New Roman" w:eastAsia="Calibri" w:hAnsi="Times New Roman"/>
          <w:bCs/>
          <w:sz w:val="24"/>
          <w:szCs w:val="24"/>
        </w:rPr>
      </w:pPr>
      <w:r w:rsidRPr="00977A0F">
        <w:rPr>
          <w:rFonts w:ascii="Times New Roman" w:hAnsi="Times New Roman" w:cs="Times New Roman"/>
          <w:b/>
          <w:sz w:val="24"/>
        </w:rPr>
        <w:lastRenderedPageBreak/>
        <w:t xml:space="preserve">Compliance with </w:t>
      </w:r>
      <w:r>
        <w:rPr>
          <w:rFonts w:ascii="Times New Roman" w:hAnsi="Times New Roman" w:cs="Times New Roman"/>
          <w:b/>
          <w:sz w:val="24"/>
        </w:rPr>
        <w:t>Q</w:t>
      </w:r>
      <w:r w:rsidRPr="00977A0F">
        <w:rPr>
          <w:rFonts w:ascii="Times New Roman" w:hAnsi="Times New Roman" w:cs="Times New Roman"/>
          <w:b/>
          <w:sz w:val="24"/>
        </w:rPr>
        <w:t xml:space="preserve">uarantine and </w:t>
      </w:r>
      <w:r>
        <w:rPr>
          <w:rFonts w:ascii="Times New Roman" w:hAnsi="Times New Roman" w:cs="Times New Roman"/>
          <w:b/>
          <w:sz w:val="24"/>
        </w:rPr>
        <w:t>I</w:t>
      </w:r>
      <w:r w:rsidRPr="00977A0F">
        <w:rPr>
          <w:rFonts w:ascii="Times New Roman" w:hAnsi="Times New Roman" w:cs="Times New Roman"/>
          <w:b/>
          <w:sz w:val="24"/>
        </w:rPr>
        <w:t xml:space="preserve">solation </w:t>
      </w:r>
      <w:r>
        <w:rPr>
          <w:rFonts w:ascii="Times New Roman" w:hAnsi="Times New Roman" w:cs="Times New Roman"/>
          <w:b/>
          <w:sz w:val="24"/>
        </w:rPr>
        <w:t>G</w:t>
      </w:r>
      <w:r w:rsidRPr="00977A0F">
        <w:rPr>
          <w:rFonts w:ascii="Times New Roman" w:hAnsi="Times New Roman" w:cs="Times New Roman"/>
          <w:b/>
          <w:sz w:val="24"/>
        </w:rPr>
        <w:t>uidance</w:t>
      </w:r>
    </w:p>
    <w:p w14:paraId="75FF0046" w14:textId="77777777" w:rsidR="001931BE" w:rsidRPr="00907D7D" w:rsidRDefault="001931BE" w:rsidP="00977A0F">
      <w:pPr>
        <w:spacing w:after="0" w:line="360" w:lineRule="auto"/>
        <w:rPr>
          <w:rFonts w:ascii="Times New Roman" w:eastAsia="Calibri" w:hAnsi="Times New Roman"/>
          <w:b/>
        </w:rPr>
      </w:pPr>
      <w:r>
        <w:rPr>
          <w:rFonts w:ascii="Times New Roman" w:eastAsia="Calibri" w:hAnsi="Times New Roman"/>
          <w:bCs/>
          <w:sz w:val="24"/>
          <w:szCs w:val="24"/>
        </w:rPr>
        <w:t>A review of multiple cross-sectional population surveys in the UK suggests 40-45% of people who had COVID-like symptoms self-reported fully complying with isolation guidance (</w:t>
      </w:r>
      <w:r w:rsidRPr="00494759">
        <w:rPr>
          <w:rFonts w:ascii="Times New Roman" w:eastAsia="Calibri" w:hAnsi="Times New Roman"/>
          <w:i/>
          <w:sz w:val="24"/>
          <w:szCs w:val="24"/>
        </w:rPr>
        <w:t>i.e</w:t>
      </w:r>
      <w:r w:rsidRPr="00494759">
        <w:rPr>
          <w:rFonts w:ascii="Times New Roman" w:eastAsia="Calibri" w:hAnsi="Times New Roman"/>
          <w:bCs/>
          <w:i/>
          <w:iCs/>
          <w:sz w:val="24"/>
          <w:szCs w:val="24"/>
        </w:rPr>
        <w:t>.,</w:t>
      </w:r>
      <w:r>
        <w:rPr>
          <w:rFonts w:ascii="Times New Roman" w:eastAsia="Calibri" w:hAnsi="Times New Roman"/>
          <w:bCs/>
          <w:sz w:val="24"/>
          <w:szCs w:val="24"/>
        </w:rPr>
        <w:t xml:space="preserve"> did not depart home for the duration of their infectious period).</w:t>
      </w:r>
      <w:r w:rsidRPr="00D41764">
        <w:rPr>
          <w:rFonts w:ascii="Times New Roman" w:eastAsia="Calibri" w:hAnsi="Times New Roman"/>
          <w:bCs/>
          <w:noProof/>
          <w:sz w:val="24"/>
          <w:szCs w:val="24"/>
          <w:vertAlign w:val="superscript"/>
        </w:rPr>
        <w:t>11</w:t>
      </w:r>
      <w:r>
        <w:rPr>
          <w:rFonts w:ascii="Times New Roman" w:eastAsia="Calibri" w:hAnsi="Times New Roman"/>
          <w:bCs/>
          <w:sz w:val="24"/>
          <w:szCs w:val="24"/>
        </w:rPr>
        <w:t xml:space="preserve"> Another survey in the US found that 85% of respondents who had COVID-like symptoms or tested positive stayed home according to CDC guidelines except to get medical care.</w:t>
      </w:r>
      <w:r w:rsidRPr="00D41764">
        <w:rPr>
          <w:rFonts w:ascii="Times New Roman" w:eastAsia="Calibri" w:hAnsi="Times New Roman"/>
          <w:bCs/>
          <w:noProof/>
          <w:sz w:val="24"/>
          <w:szCs w:val="24"/>
          <w:vertAlign w:val="superscript"/>
        </w:rPr>
        <w:t>12</w:t>
      </w:r>
      <w:r>
        <w:rPr>
          <w:rFonts w:ascii="Times New Roman" w:eastAsia="Calibri" w:hAnsi="Times New Roman"/>
          <w:bCs/>
          <w:sz w:val="24"/>
          <w:szCs w:val="24"/>
        </w:rPr>
        <w:t xml:space="preserve"> These reviews, however, did not reliably allow us to infer the compliance levels among individuals for whom our study aimed to model CICT impacts: individuals provided guidance through personal communication with their health department and who were either COVID-19-positive or were informed of their exposure. Presumably, the compliance amongst individuals willing to speak with public health personnel and whom receive the guidance in a personal manner will have higher compliance (albeit an unknown amount). Additionally, while treating compliance as an all-or-nothing factor is a convenient simplification, doing so distorts CICT’s impacts since partial compliance still reduces further transmission to the general population to some extent. There is obvious need for additional research to improve our u</w:t>
      </w:r>
      <w:r w:rsidRPr="00907D7D">
        <w:rPr>
          <w:rFonts w:ascii="Times New Roman" w:eastAsia="Calibri" w:hAnsi="Times New Roman"/>
          <w:bCs/>
          <w:sz w:val="24"/>
          <w:szCs w:val="24"/>
        </w:rPr>
        <w:t xml:space="preserve">nderstanding </w:t>
      </w:r>
      <w:r>
        <w:rPr>
          <w:rFonts w:ascii="Times New Roman" w:eastAsia="Calibri" w:hAnsi="Times New Roman"/>
          <w:bCs/>
          <w:sz w:val="24"/>
          <w:szCs w:val="24"/>
        </w:rPr>
        <w:t xml:space="preserve">of </w:t>
      </w:r>
      <w:r w:rsidRPr="00907D7D">
        <w:rPr>
          <w:rFonts w:ascii="Times New Roman" w:eastAsia="Calibri" w:hAnsi="Times New Roman"/>
          <w:bCs/>
          <w:sz w:val="24"/>
          <w:szCs w:val="24"/>
        </w:rPr>
        <w:t>the actual efficacy of isolation and quarantine</w:t>
      </w:r>
      <w:r>
        <w:rPr>
          <w:rFonts w:ascii="Times New Roman" w:eastAsia="Calibri" w:hAnsi="Times New Roman"/>
          <w:bCs/>
          <w:sz w:val="24"/>
          <w:szCs w:val="24"/>
        </w:rPr>
        <w:t xml:space="preserve"> based on </w:t>
      </w:r>
      <w:r w:rsidRPr="00907D7D">
        <w:rPr>
          <w:rFonts w:ascii="Times New Roman" w:eastAsia="Calibri" w:hAnsi="Times New Roman"/>
          <w:bCs/>
          <w:sz w:val="24"/>
          <w:szCs w:val="24"/>
        </w:rPr>
        <w:t>public</w:t>
      </w:r>
      <w:r>
        <w:rPr>
          <w:rFonts w:ascii="Times New Roman" w:eastAsia="Calibri" w:hAnsi="Times New Roman"/>
          <w:bCs/>
          <w:sz w:val="24"/>
          <w:szCs w:val="24"/>
        </w:rPr>
        <w:t xml:space="preserve"> compliance,</w:t>
      </w:r>
      <w:r w:rsidRPr="00907D7D">
        <w:rPr>
          <w:rFonts w:ascii="Times New Roman" w:eastAsia="Calibri" w:hAnsi="Times New Roman"/>
          <w:bCs/>
          <w:sz w:val="24"/>
          <w:szCs w:val="24"/>
        </w:rPr>
        <w:t xml:space="preserve"> </w:t>
      </w:r>
      <w:r>
        <w:rPr>
          <w:rFonts w:ascii="Times New Roman" w:eastAsia="Calibri" w:hAnsi="Times New Roman"/>
          <w:bCs/>
          <w:sz w:val="24"/>
          <w:szCs w:val="24"/>
        </w:rPr>
        <w:t xml:space="preserve">specifically </w:t>
      </w:r>
      <w:r w:rsidRPr="00907D7D">
        <w:rPr>
          <w:rFonts w:ascii="Times New Roman" w:eastAsia="Calibri" w:hAnsi="Times New Roman"/>
          <w:bCs/>
          <w:sz w:val="24"/>
          <w:szCs w:val="24"/>
        </w:rPr>
        <w:t>the role</w:t>
      </w:r>
      <w:r>
        <w:rPr>
          <w:rFonts w:ascii="Times New Roman" w:eastAsia="Calibri" w:hAnsi="Times New Roman"/>
          <w:bCs/>
          <w:sz w:val="24"/>
          <w:szCs w:val="24"/>
        </w:rPr>
        <w:t>s</w:t>
      </w:r>
      <w:r w:rsidRPr="00907D7D">
        <w:rPr>
          <w:rFonts w:ascii="Times New Roman" w:eastAsia="Calibri" w:hAnsi="Times New Roman"/>
          <w:bCs/>
          <w:sz w:val="24"/>
          <w:szCs w:val="24"/>
        </w:rPr>
        <w:t xml:space="preserve"> of health departments in motivating such</w:t>
      </w:r>
      <w:r>
        <w:rPr>
          <w:rFonts w:ascii="Times New Roman" w:eastAsia="Calibri" w:hAnsi="Times New Roman"/>
          <w:bCs/>
          <w:sz w:val="24"/>
          <w:szCs w:val="24"/>
        </w:rPr>
        <w:t xml:space="preserve"> and known practical limitations (</w:t>
      </w:r>
      <w:r w:rsidRPr="00300998">
        <w:rPr>
          <w:rFonts w:ascii="Times New Roman" w:eastAsia="Calibri" w:hAnsi="Times New Roman"/>
          <w:bCs/>
          <w:i/>
          <w:iCs/>
          <w:sz w:val="24"/>
          <w:szCs w:val="24"/>
        </w:rPr>
        <w:t>e.g.,</w:t>
      </w:r>
      <w:r>
        <w:rPr>
          <w:rFonts w:ascii="Times New Roman" w:eastAsia="Calibri" w:hAnsi="Times New Roman"/>
          <w:bCs/>
          <w:sz w:val="24"/>
          <w:szCs w:val="24"/>
        </w:rPr>
        <w:t xml:space="preserve"> inadequate sick leave, caregiving responsibilities, support availability)</w:t>
      </w:r>
      <w:r w:rsidRPr="00907D7D">
        <w:rPr>
          <w:rFonts w:ascii="Times New Roman" w:eastAsia="Calibri" w:hAnsi="Times New Roman"/>
          <w:bCs/>
          <w:sz w:val="24"/>
          <w:szCs w:val="24"/>
        </w:rPr>
        <w:t>.</w:t>
      </w:r>
      <w:r w:rsidRPr="00907D7D">
        <w:rPr>
          <w:rFonts w:ascii="Times New Roman" w:eastAsia="Calibri" w:hAnsi="Times New Roman"/>
          <w:b/>
        </w:rPr>
        <w:br w:type="page"/>
      </w:r>
    </w:p>
    <w:p w14:paraId="52BA62E2" w14:textId="77777777" w:rsidR="001931BE" w:rsidRPr="00907D7D" w:rsidRDefault="001931BE" w:rsidP="00317A72">
      <w:pPr>
        <w:suppressLineNumbers/>
        <w:spacing w:after="40" w:line="240" w:lineRule="auto"/>
        <w:rPr>
          <w:rFonts w:ascii="Times New Roman" w:eastAsia="Calibri" w:hAnsi="Times New Roman"/>
          <w:bCs/>
          <w:sz w:val="24"/>
          <w:szCs w:val="24"/>
        </w:rPr>
      </w:pPr>
      <w:r w:rsidRPr="009B4C54">
        <w:rPr>
          <w:rFonts w:ascii="Times New Roman" w:eastAsia="Calibri" w:hAnsi="Times New Roman"/>
          <w:b/>
          <w:sz w:val="24"/>
          <w:szCs w:val="24"/>
        </w:rPr>
        <w:lastRenderedPageBreak/>
        <w:t>FIGURE A3.</w:t>
      </w:r>
      <w:r w:rsidRPr="000B40DA">
        <w:rPr>
          <w:rFonts w:ascii="Times New Roman" w:eastAsia="Calibri" w:hAnsi="Times New Roman"/>
          <w:sz w:val="24"/>
          <w:szCs w:val="24"/>
        </w:rPr>
        <w:t xml:space="preserve"> Effects</w:t>
      </w:r>
      <w:r w:rsidRPr="00907D7D">
        <w:rPr>
          <w:rFonts w:ascii="Times New Roman" w:eastAsia="Calibri" w:hAnsi="Times New Roman"/>
          <w:sz w:val="24"/>
          <w:szCs w:val="24"/>
        </w:rPr>
        <w:t xml:space="preserve"> of </w:t>
      </w:r>
      <w:r w:rsidRPr="00907D7D">
        <w:rPr>
          <w:rFonts w:ascii="Times New Roman" w:eastAsia="Calibri" w:hAnsi="Times New Roman"/>
          <w:bCs/>
          <w:sz w:val="24"/>
          <w:szCs w:val="24"/>
        </w:rPr>
        <w:t xml:space="preserve">improvements and constraints to </w:t>
      </w:r>
      <w:r>
        <w:rPr>
          <w:rFonts w:ascii="Times New Roman" w:eastAsia="Calibri" w:hAnsi="Times New Roman"/>
          <w:bCs/>
          <w:sz w:val="24"/>
          <w:szCs w:val="24"/>
        </w:rPr>
        <w:t xml:space="preserve">case investigation and </w:t>
      </w:r>
      <w:r w:rsidRPr="00907D7D">
        <w:rPr>
          <w:rFonts w:ascii="Times New Roman" w:eastAsia="Calibri" w:hAnsi="Times New Roman"/>
          <w:bCs/>
          <w:sz w:val="24"/>
          <w:szCs w:val="24"/>
        </w:rPr>
        <w:t>contact tracing performance measures on the baseline</w:t>
      </w:r>
      <w:r w:rsidRPr="00907D7D">
        <w:rPr>
          <w:rFonts w:ascii="Times New Roman" w:eastAsia="Calibri" w:hAnsi="Times New Roman"/>
          <w:sz w:val="24"/>
          <w:szCs w:val="24"/>
        </w:rPr>
        <w:t xml:space="preserve"> p</w:t>
      </w:r>
      <w:r w:rsidRPr="00907D7D">
        <w:rPr>
          <w:rFonts w:ascii="Times New Roman" w:eastAsia="Calibri" w:hAnsi="Times New Roman"/>
          <w:bCs/>
          <w:sz w:val="24"/>
          <w:szCs w:val="24"/>
        </w:rPr>
        <w:t xml:space="preserve">ercent cases averted by </w:t>
      </w:r>
      <w:r>
        <w:rPr>
          <w:rFonts w:ascii="Times New Roman" w:eastAsia="Calibri" w:hAnsi="Times New Roman"/>
          <w:bCs/>
          <w:sz w:val="24"/>
          <w:szCs w:val="24"/>
        </w:rPr>
        <w:t>the program</w:t>
      </w:r>
      <w:r w:rsidRPr="00EF788A">
        <w:rPr>
          <w:rFonts w:ascii="Times New Roman" w:eastAsia="Calibri" w:hAnsi="Times New Roman"/>
          <w:bCs/>
          <w:sz w:val="24"/>
          <w:szCs w:val="24"/>
          <w:vertAlign w:val="superscript"/>
        </w:rPr>
        <w:t>*</w:t>
      </w:r>
      <w:r w:rsidRPr="00907D7D">
        <w:rPr>
          <w:rFonts w:ascii="Times New Roman" w:eastAsia="Calibri" w:hAnsi="Times New Roman"/>
          <w:bCs/>
          <w:sz w:val="24"/>
          <w:szCs w:val="24"/>
        </w:rPr>
        <w:t xml:space="preserve"> </w:t>
      </w:r>
      <w:r w:rsidRPr="00907D7D">
        <w:rPr>
          <w:rFonts w:ascii="Times New Roman" w:eastAsia="Calibri" w:hAnsi="Times New Roman"/>
          <w:bCs/>
          <w:sz w:val="24"/>
          <w:szCs w:val="24"/>
          <w:u w:val="single"/>
        </w:rPr>
        <w:t xml:space="preserve">when monitoring contacts is assumed necessary for effective quarantine (Low </w:t>
      </w:r>
      <w:r>
        <w:rPr>
          <w:rFonts w:ascii="Times New Roman" w:eastAsia="Calibri" w:hAnsi="Times New Roman"/>
          <w:bCs/>
          <w:sz w:val="24"/>
          <w:szCs w:val="24"/>
          <w:u w:val="single"/>
        </w:rPr>
        <w:t>CI</w:t>
      </w:r>
      <w:r w:rsidRPr="00907D7D">
        <w:rPr>
          <w:rFonts w:ascii="Times New Roman" w:eastAsia="Calibri" w:hAnsi="Times New Roman"/>
          <w:bCs/>
          <w:sz w:val="24"/>
          <w:szCs w:val="24"/>
          <w:u w:val="single"/>
        </w:rPr>
        <w:t xml:space="preserve">CT effectiveness </w:t>
      </w:r>
      <w:r>
        <w:rPr>
          <w:rFonts w:ascii="Times New Roman" w:eastAsia="Calibri" w:hAnsi="Times New Roman"/>
          <w:bCs/>
          <w:sz w:val="24"/>
          <w:szCs w:val="24"/>
          <w:u w:val="single"/>
        </w:rPr>
        <w:t>approach</w:t>
      </w:r>
      <w:r w:rsidRPr="00907D7D">
        <w:rPr>
          <w:rFonts w:ascii="Times New Roman" w:eastAsia="Calibri" w:hAnsi="Times New Roman"/>
          <w:bCs/>
          <w:sz w:val="24"/>
          <w:szCs w:val="24"/>
          <w:u w:val="single"/>
        </w:rPr>
        <w:t>)</w:t>
      </w:r>
      <w:r w:rsidRPr="00907D7D">
        <w:rPr>
          <w:rFonts w:ascii="Times New Roman" w:eastAsia="Calibri" w:hAnsi="Times New Roman"/>
          <w:bCs/>
          <w:sz w:val="24"/>
          <w:szCs w:val="24"/>
        </w:rPr>
        <w:t xml:space="preserve"> </w:t>
      </w:r>
    </w:p>
    <w:p w14:paraId="53704FD7" w14:textId="77777777" w:rsidR="001931BE" w:rsidRPr="00907D7D" w:rsidRDefault="001931BE" w:rsidP="00317A72">
      <w:pPr>
        <w:suppressLineNumbers/>
        <w:spacing w:after="40" w:line="240" w:lineRule="auto"/>
        <w:rPr>
          <w:rFonts w:ascii="Times New Roman" w:eastAsia="Calibri" w:hAnsi="Times New Roman"/>
          <w:sz w:val="24"/>
          <w:szCs w:val="24"/>
        </w:rPr>
      </w:pPr>
      <w:r>
        <w:rPr>
          <w:noProof/>
        </w:rPr>
        <w:drawing>
          <wp:inline distT="0" distB="0" distL="0" distR="0" wp14:anchorId="56725A5E" wp14:editId="7C01A009">
            <wp:extent cx="5943600" cy="410146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5943600" cy="4101465"/>
                    </a:xfrm>
                    <a:prstGeom prst="rect">
                      <a:avLst/>
                    </a:prstGeom>
                  </pic:spPr>
                </pic:pic>
              </a:graphicData>
            </a:graphic>
          </wp:inline>
        </w:drawing>
      </w:r>
    </w:p>
    <w:p w14:paraId="16B3DFD9" w14:textId="77777777" w:rsidR="001931BE" w:rsidRDefault="001931BE" w:rsidP="007403B5">
      <w:pPr>
        <w:spacing w:after="0" w:line="240" w:lineRule="auto"/>
        <w:rPr>
          <w:rFonts w:ascii="Times New Roman" w:eastAsia="Calibri" w:hAnsi="Times New Roman"/>
          <w:b/>
          <w:bCs/>
          <w:sz w:val="20"/>
          <w:szCs w:val="20"/>
        </w:rPr>
      </w:pPr>
      <w:r w:rsidRPr="00EF788A">
        <w:rPr>
          <w:rFonts w:ascii="Times New Roman" w:eastAsia="Calibri" w:hAnsi="Times New Roman"/>
          <w:b/>
          <w:bCs/>
          <w:sz w:val="20"/>
          <w:szCs w:val="20"/>
          <w:vertAlign w:val="superscript"/>
        </w:rPr>
        <w:t>*</w:t>
      </w:r>
      <w:r>
        <w:rPr>
          <w:rFonts w:ascii="Times New Roman" w:eastAsia="Calibri" w:hAnsi="Times New Roman"/>
          <w:b/>
          <w:bCs/>
          <w:sz w:val="20"/>
          <w:szCs w:val="20"/>
        </w:rPr>
        <w:t xml:space="preserve"> </w:t>
      </w:r>
      <w:r w:rsidRPr="00C20DB5">
        <w:rPr>
          <w:rFonts w:ascii="Times New Roman" w:eastAsia="Calibri" w:hAnsi="Times New Roman"/>
          <w:b/>
          <w:bCs/>
          <w:sz w:val="20"/>
          <w:szCs w:val="20"/>
        </w:rPr>
        <w:t>Percent</w:t>
      </w:r>
      <w:r>
        <w:rPr>
          <w:rFonts w:ascii="Times New Roman" w:eastAsia="Calibri" w:hAnsi="Times New Roman"/>
          <w:b/>
          <w:bCs/>
          <w:sz w:val="20"/>
          <w:szCs w:val="20"/>
        </w:rPr>
        <w:t xml:space="preserve"> cases averted by cases investigated and contact tracing (CICT) </w:t>
      </w:r>
      <w:r w:rsidRPr="00C20DB5">
        <w:rPr>
          <w:rFonts w:ascii="Times New Roman" w:eastAsia="Calibri" w:hAnsi="Times New Roman"/>
          <w:b/>
          <w:bCs/>
          <w:sz w:val="20"/>
          <w:szCs w:val="20"/>
        </w:rPr>
        <w:t xml:space="preserve">calculated as </w:t>
      </w:r>
      <w:r>
        <w:rPr>
          <w:rFonts w:ascii="Times New Roman" w:eastAsia="Calibri" w:hAnsi="Times New Roman"/>
          <w:b/>
          <w:bCs/>
          <w:sz w:val="20"/>
          <w:szCs w:val="20"/>
        </w:rPr>
        <w:t>percentage of total cases a</w:t>
      </w:r>
      <w:r w:rsidRPr="00C20DB5">
        <w:rPr>
          <w:rFonts w:ascii="Times New Roman" w:eastAsia="Calibri" w:hAnsi="Times New Roman"/>
          <w:b/>
          <w:bCs/>
          <w:sz w:val="20"/>
          <w:szCs w:val="20"/>
        </w:rPr>
        <w:t xml:space="preserve">verted </w:t>
      </w:r>
      <w:r>
        <w:rPr>
          <w:rFonts w:ascii="Times New Roman" w:eastAsia="Calibri" w:hAnsi="Times New Roman"/>
          <w:b/>
          <w:bCs/>
          <w:sz w:val="20"/>
          <w:szCs w:val="20"/>
        </w:rPr>
        <w:t xml:space="preserve">out of remaining cases after other nonpharmaceutical interventions (other </w:t>
      </w:r>
      <w:r w:rsidRPr="00C20DB5">
        <w:rPr>
          <w:rFonts w:ascii="Times New Roman" w:eastAsia="Calibri" w:hAnsi="Times New Roman"/>
          <w:b/>
          <w:bCs/>
          <w:sz w:val="20"/>
          <w:szCs w:val="20"/>
        </w:rPr>
        <w:t>NPIs</w:t>
      </w:r>
      <w:r>
        <w:rPr>
          <w:rFonts w:ascii="Times New Roman" w:eastAsia="Calibri" w:hAnsi="Times New Roman"/>
          <w:b/>
          <w:bCs/>
          <w:sz w:val="20"/>
          <w:szCs w:val="20"/>
        </w:rPr>
        <w:t>) were</w:t>
      </w:r>
      <w:r w:rsidRPr="00C20DB5">
        <w:rPr>
          <w:rFonts w:ascii="Times New Roman" w:eastAsia="Calibri" w:hAnsi="Times New Roman"/>
          <w:b/>
          <w:bCs/>
          <w:sz w:val="20"/>
          <w:szCs w:val="20"/>
        </w:rPr>
        <w:t xml:space="preserve"> implemented. </w:t>
      </w:r>
    </w:p>
    <w:p w14:paraId="0D9F3B29" w14:textId="77777777" w:rsidR="001931BE" w:rsidRPr="00907D7D" w:rsidRDefault="001931BE" w:rsidP="00317A72">
      <w:pPr>
        <w:rPr>
          <w:rFonts w:ascii="Times New Roman" w:hAnsi="Times New Roman" w:cs="Times New Roman"/>
          <w:sz w:val="20"/>
          <w:szCs w:val="20"/>
        </w:rPr>
      </w:pPr>
      <w:r w:rsidRPr="00907D7D">
        <w:rPr>
          <w:rFonts w:ascii="Times New Roman" w:eastAsia="Calibri" w:hAnsi="Times New Roman"/>
          <w:b/>
          <w:bCs/>
          <w:sz w:val="20"/>
          <w:szCs w:val="20"/>
        </w:rPr>
        <w:t xml:space="preserve">Notes. </w:t>
      </w:r>
      <w:r w:rsidRPr="00907D7D">
        <w:rPr>
          <w:rFonts w:ascii="Times New Roman" w:eastAsia="Calibri" w:hAnsi="Times New Roman"/>
          <w:sz w:val="20"/>
          <w:szCs w:val="20"/>
        </w:rPr>
        <w:t xml:space="preserve">Baseline results shown in Table 2. </w:t>
      </w:r>
      <w:r w:rsidRPr="00907D7D">
        <w:rPr>
          <w:rFonts w:ascii="Times New Roman" w:hAnsi="Times New Roman" w:cs="Times New Roman"/>
          <w:sz w:val="20"/>
          <w:szCs w:val="20"/>
        </w:rPr>
        <w:t xml:space="preserve">Cases Interviewed and Contacts </w:t>
      </w:r>
      <w:r>
        <w:rPr>
          <w:rFonts w:ascii="Times New Roman" w:hAnsi="Times New Roman" w:cs="Times New Roman"/>
          <w:sz w:val="20"/>
          <w:szCs w:val="20"/>
        </w:rPr>
        <w:t>Monitored</w:t>
      </w:r>
      <w:r w:rsidRPr="00907D7D">
        <w:rPr>
          <w:rFonts w:ascii="Times New Roman" w:hAnsi="Times New Roman" w:cs="Times New Roman"/>
          <w:sz w:val="20"/>
          <w:szCs w:val="20"/>
        </w:rPr>
        <w:t xml:space="preserve"> were capped at 100% and 0% when the baseline percentage interviewed was greater than 80% or less than 20%. Similar figure in the main text (Figure 2) is for the High </w:t>
      </w:r>
      <w:r>
        <w:rPr>
          <w:rFonts w:ascii="Times New Roman" w:hAnsi="Times New Roman" w:cs="Times New Roman"/>
          <w:sz w:val="20"/>
          <w:szCs w:val="20"/>
        </w:rPr>
        <w:t>CI</w:t>
      </w:r>
      <w:r w:rsidRPr="00907D7D">
        <w:rPr>
          <w:rFonts w:ascii="Times New Roman" w:hAnsi="Times New Roman" w:cs="Times New Roman"/>
          <w:sz w:val="20"/>
          <w:szCs w:val="20"/>
        </w:rPr>
        <w:t>CT effectiveness scenario: when simply notifying contacts is assumed sufficient to trigger effective quarantine.</w:t>
      </w:r>
    </w:p>
    <w:p w14:paraId="30AD57A2" w14:textId="77777777" w:rsidR="001931BE" w:rsidRPr="00907D7D" w:rsidRDefault="001931BE" w:rsidP="00907192">
      <w:pPr>
        <w:rPr>
          <w:rFonts w:ascii="Times New Roman" w:eastAsia="Calibri" w:hAnsi="Times New Roman"/>
          <w:b/>
        </w:rPr>
      </w:pPr>
      <w:r w:rsidRPr="00907D7D">
        <w:rPr>
          <w:rFonts w:ascii="Times New Roman" w:eastAsia="Calibri" w:hAnsi="Times New Roman"/>
          <w:b/>
        </w:rPr>
        <w:br w:type="page"/>
      </w:r>
    </w:p>
    <w:p w14:paraId="05079D20" w14:textId="77777777" w:rsidR="001931BE" w:rsidRPr="00907D7D" w:rsidRDefault="001931BE" w:rsidP="00B01FD2">
      <w:pPr>
        <w:spacing w:after="0" w:line="240" w:lineRule="auto"/>
        <w:rPr>
          <w:rFonts w:ascii="Times New Roman" w:hAnsi="Times New Roman" w:cs="Times New Roman"/>
          <w:b/>
          <w:sz w:val="24"/>
          <w:szCs w:val="24"/>
        </w:rPr>
        <w:sectPr w:rsidR="001931BE" w:rsidRPr="00907D7D" w:rsidSect="00B11957">
          <w:pgSz w:w="12240" w:h="15840"/>
          <w:pgMar w:top="1440" w:right="1440" w:bottom="1440" w:left="1440" w:header="720" w:footer="720" w:gutter="0"/>
          <w:lnNumType w:countBy="1" w:restart="continuous"/>
          <w:cols w:space="720"/>
          <w:docGrid w:linePitch="360"/>
        </w:sectPr>
      </w:pPr>
    </w:p>
    <w:p w14:paraId="10237BBE" w14:textId="77777777" w:rsidR="001931BE" w:rsidRPr="00907D7D" w:rsidRDefault="001931BE" w:rsidP="00054346">
      <w:pPr>
        <w:suppressLineNumbers/>
        <w:spacing w:after="0" w:line="240" w:lineRule="auto"/>
        <w:rPr>
          <w:rFonts w:ascii="Times New Roman" w:eastAsia="Calibri" w:hAnsi="Times New Roman"/>
          <w:sz w:val="24"/>
          <w:szCs w:val="24"/>
        </w:rPr>
      </w:pPr>
      <w:r w:rsidRPr="000615E2">
        <w:rPr>
          <w:rFonts w:ascii="Times New Roman" w:hAnsi="Times New Roman" w:cs="Times New Roman"/>
          <w:b/>
          <w:sz w:val="24"/>
          <w:szCs w:val="24"/>
        </w:rPr>
        <w:lastRenderedPageBreak/>
        <w:t xml:space="preserve">Table A4 </w:t>
      </w:r>
      <w:r w:rsidRPr="000615E2">
        <w:rPr>
          <w:rFonts w:ascii="Times New Roman" w:eastAsia="Calibri" w:hAnsi="Times New Roman"/>
          <w:b/>
          <w:sz w:val="24"/>
          <w:szCs w:val="24"/>
        </w:rPr>
        <w:t>(locations 1-7).</w:t>
      </w:r>
      <w:r w:rsidRPr="00907D7D">
        <w:rPr>
          <w:rFonts w:ascii="Times New Roman" w:eastAsia="Calibri" w:hAnsi="Times New Roman"/>
          <w:b/>
          <w:sz w:val="24"/>
          <w:szCs w:val="24"/>
        </w:rPr>
        <w:t xml:space="preserve"> </w:t>
      </w:r>
      <w:r w:rsidRPr="00CD2682">
        <w:rPr>
          <w:rFonts w:ascii="Times New Roman" w:eastAsia="Calibri" w:hAnsi="Times New Roman"/>
          <w:sz w:val="24"/>
          <w:szCs w:val="24"/>
        </w:rPr>
        <w:t xml:space="preserve">Estimated impacts of case investigation and contact tracing (CICT), and </w:t>
      </w:r>
      <w:r>
        <w:rPr>
          <w:rFonts w:ascii="Times New Roman" w:eastAsia="Calibri" w:hAnsi="Times New Roman"/>
          <w:sz w:val="24"/>
          <w:szCs w:val="24"/>
        </w:rPr>
        <w:t xml:space="preserve">other </w:t>
      </w:r>
      <w:r w:rsidRPr="00CD2682">
        <w:rPr>
          <w:rFonts w:ascii="Times New Roman" w:eastAsia="Calibri" w:hAnsi="Times New Roman"/>
          <w:sz w:val="24"/>
          <w:szCs w:val="24"/>
        </w:rPr>
        <w:t>nonpharmaceutical interventions (</w:t>
      </w:r>
      <w:r>
        <w:rPr>
          <w:rFonts w:ascii="Times New Roman" w:eastAsia="Calibri" w:hAnsi="Times New Roman"/>
          <w:sz w:val="24"/>
          <w:szCs w:val="24"/>
        </w:rPr>
        <w:t xml:space="preserve">other </w:t>
      </w:r>
      <w:r w:rsidRPr="00CD2682">
        <w:rPr>
          <w:rFonts w:ascii="Times New Roman" w:eastAsia="Calibri" w:hAnsi="Times New Roman"/>
          <w:sz w:val="24"/>
          <w:szCs w:val="24"/>
        </w:rPr>
        <w:t>NPIs), by location</w:t>
      </w:r>
      <w:r w:rsidRPr="00CD2682">
        <w:rPr>
          <w:rFonts w:ascii="Times New Roman" w:eastAsia="Calibri" w:hAnsi="Times New Roman"/>
          <w:sz w:val="24"/>
          <w:szCs w:val="24"/>
          <w:vertAlign w:val="superscript"/>
        </w:rPr>
        <w:t>a</w:t>
      </w:r>
      <w:r w:rsidRPr="00CD2682">
        <w:rPr>
          <w:rFonts w:ascii="Times New Roman" w:eastAsia="Calibri" w:hAnsi="Times New Roman"/>
          <w:sz w:val="24"/>
          <w:szCs w:val="24"/>
        </w:rPr>
        <w:t xml:space="preserve"> over 60-day period after contact tracing evaluations initiated</w:t>
      </w:r>
    </w:p>
    <w:tbl>
      <w:tblPr>
        <w:tblStyle w:val="TableGrid"/>
        <w:tblW w:w="13590" w:type="dxa"/>
        <w:tblInd w:w="-180" w:type="dxa"/>
        <w:tblLook w:val="04A0" w:firstRow="1" w:lastRow="0" w:firstColumn="1" w:lastColumn="0" w:noHBand="0" w:noVBand="1"/>
      </w:tblPr>
      <w:tblGrid>
        <w:gridCol w:w="2610"/>
        <w:gridCol w:w="1440"/>
        <w:gridCol w:w="1530"/>
        <w:gridCol w:w="1440"/>
        <w:gridCol w:w="1710"/>
        <w:gridCol w:w="1710"/>
        <w:gridCol w:w="1710"/>
        <w:gridCol w:w="1440"/>
      </w:tblGrid>
      <w:tr w:rsidR="001931BE" w:rsidRPr="00907D7D" w14:paraId="423A6F14" w14:textId="77777777" w:rsidTr="003158DD">
        <w:tc>
          <w:tcPr>
            <w:tcW w:w="2610" w:type="dxa"/>
            <w:tcBorders>
              <w:top w:val="single" w:sz="4" w:space="0" w:color="auto"/>
              <w:left w:val="nil"/>
              <w:bottom w:val="single" w:sz="12" w:space="0" w:color="auto"/>
              <w:right w:val="nil"/>
            </w:tcBorders>
            <w:vAlign w:val="bottom"/>
          </w:tcPr>
          <w:p w14:paraId="3C4ED475" w14:textId="77777777" w:rsidR="001931BE" w:rsidRPr="00907D7D" w:rsidRDefault="001931BE" w:rsidP="001A2412">
            <w:pPr>
              <w:rPr>
                <w:rFonts w:ascii="Times New Roman" w:eastAsia="Calibri" w:hAnsi="Times New Roman"/>
                <w:b/>
                <w:bCs/>
                <w:sz w:val="20"/>
                <w:szCs w:val="20"/>
              </w:rPr>
            </w:pPr>
          </w:p>
        </w:tc>
        <w:tc>
          <w:tcPr>
            <w:tcW w:w="1440" w:type="dxa"/>
            <w:tcBorders>
              <w:top w:val="single" w:sz="4" w:space="0" w:color="auto"/>
              <w:left w:val="nil"/>
              <w:bottom w:val="single" w:sz="12" w:space="0" w:color="auto"/>
              <w:right w:val="nil"/>
            </w:tcBorders>
            <w:shd w:val="clear" w:color="auto" w:fill="E7E6E6" w:themeFill="background2"/>
          </w:tcPr>
          <w:p w14:paraId="37395B54" w14:textId="77777777" w:rsidR="001931BE" w:rsidRPr="00F92C98" w:rsidRDefault="001931BE" w:rsidP="001A2412">
            <w:pPr>
              <w:jc w:val="center"/>
              <w:rPr>
                <w:rFonts w:ascii="Times New Roman" w:hAnsi="Times New Roman"/>
                <w:b/>
                <w:sz w:val="20"/>
                <w:szCs w:val="20"/>
                <w:highlight w:val="yellow"/>
              </w:rPr>
            </w:pPr>
            <w:r w:rsidRPr="005417D3">
              <w:rPr>
                <w:rFonts w:ascii="Times New Roman" w:hAnsi="Times New Roman"/>
                <w:b/>
                <w:sz w:val="20"/>
                <w:szCs w:val="20"/>
              </w:rPr>
              <w:t>Location 1</w:t>
            </w:r>
          </w:p>
        </w:tc>
        <w:tc>
          <w:tcPr>
            <w:tcW w:w="1530" w:type="dxa"/>
            <w:tcBorders>
              <w:top w:val="single" w:sz="4" w:space="0" w:color="auto"/>
              <w:left w:val="nil"/>
              <w:bottom w:val="single" w:sz="12" w:space="0" w:color="auto"/>
              <w:right w:val="nil"/>
            </w:tcBorders>
            <w:shd w:val="clear" w:color="auto" w:fill="auto"/>
          </w:tcPr>
          <w:p w14:paraId="2E7182A7" w14:textId="77777777" w:rsidR="001931BE" w:rsidRPr="00F92C98" w:rsidRDefault="001931BE" w:rsidP="001A2412">
            <w:pPr>
              <w:jc w:val="center"/>
              <w:rPr>
                <w:rFonts w:ascii="Times New Roman" w:hAnsi="Times New Roman"/>
                <w:b/>
                <w:sz w:val="20"/>
                <w:szCs w:val="20"/>
                <w:highlight w:val="yellow"/>
              </w:rPr>
            </w:pPr>
            <w:r w:rsidRPr="005417D3">
              <w:rPr>
                <w:rFonts w:ascii="Times New Roman" w:hAnsi="Times New Roman"/>
                <w:b/>
                <w:sz w:val="20"/>
                <w:szCs w:val="20"/>
              </w:rPr>
              <w:t>Location 2</w:t>
            </w:r>
          </w:p>
        </w:tc>
        <w:tc>
          <w:tcPr>
            <w:tcW w:w="1440" w:type="dxa"/>
            <w:tcBorders>
              <w:top w:val="single" w:sz="4" w:space="0" w:color="auto"/>
              <w:left w:val="nil"/>
              <w:bottom w:val="single" w:sz="12" w:space="0" w:color="auto"/>
              <w:right w:val="nil"/>
            </w:tcBorders>
            <w:shd w:val="clear" w:color="auto" w:fill="E7E6E6" w:themeFill="background2"/>
          </w:tcPr>
          <w:p w14:paraId="53AE120A" w14:textId="77777777" w:rsidR="001931BE" w:rsidRPr="00F92C98" w:rsidRDefault="001931BE" w:rsidP="001A2412">
            <w:pPr>
              <w:jc w:val="center"/>
              <w:rPr>
                <w:rFonts w:ascii="Times New Roman" w:hAnsi="Times New Roman"/>
                <w:b/>
                <w:sz w:val="20"/>
                <w:szCs w:val="20"/>
                <w:highlight w:val="yellow"/>
              </w:rPr>
            </w:pPr>
            <w:r w:rsidRPr="00F57771">
              <w:rPr>
                <w:rFonts w:ascii="Times New Roman" w:hAnsi="Times New Roman"/>
                <w:b/>
                <w:sz w:val="20"/>
                <w:szCs w:val="20"/>
              </w:rPr>
              <w:t>Location 3</w:t>
            </w:r>
          </w:p>
        </w:tc>
        <w:tc>
          <w:tcPr>
            <w:tcW w:w="1710" w:type="dxa"/>
            <w:tcBorders>
              <w:top w:val="single" w:sz="4" w:space="0" w:color="auto"/>
              <w:left w:val="nil"/>
              <w:bottom w:val="single" w:sz="12" w:space="0" w:color="auto"/>
              <w:right w:val="nil"/>
            </w:tcBorders>
            <w:vAlign w:val="bottom"/>
          </w:tcPr>
          <w:p w14:paraId="57F6ED83" w14:textId="77777777" w:rsidR="001931BE" w:rsidRPr="00F92C98" w:rsidRDefault="001931BE" w:rsidP="001A2412">
            <w:pPr>
              <w:jc w:val="center"/>
              <w:rPr>
                <w:rFonts w:ascii="Times New Roman" w:eastAsia="Calibri" w:hAnsi="Times New Roman"/>
                <w:b/>
                <w:sz w:val="20"/>
                <w:szCs w:val="20"/>
                <w:highlight w:val="yellow"/>
              </w:rPr>
            </w:pPr>
            <w:r w:rsidRPr="00BA6C4D">
              <w:rPr>
                <w:rFonts w:ascii="Times New Roman" w:hAnsi="Times New Roman"/>
                <w:b/>
                <w:sz w:val="20"/>
                <w:szCs w:val="20"/>
              </w:rPr>
              <w:t>Location 4</w:t>
            </w:r>
          </w:p>
        </w:tc>
        <w:tc>
          <w:tcPr>
            <w:tcW w:w="1710" w:type="dxa"/>
            <w:tcBorders>
              <w:top w:val="single" w:sz="4" w:space="0" w:color="auto"/>
              <w:left w:val="nil"/>
              <w:bottom w:val="single" w:sz="12" w:space="0" w:color="auto"/>
              <w:right w:val="nil"/>
            </w:tcBorders>
            <w:shd w:val="clear" w:color="auto" w:fill="E7E6E6" w:themeFill="background2"/>
          </w:tcPr>
          <w:p w14:paraId="3702994D" w14:textId="77777777" w:rsidR="001931BE" w:rsidRPr="00F92C98" w:rsidRDefault="001931BE" w:rsidP="001A2412">
            <w:pPr>
              <w:jc w:val="center"/>
              <w:rPr>
                <w:rFonts w:ascii="Times New Roman" w:eastAsia="Calibri" w:hAnsi="Times New Roman"/>
                <w:b/>
                <w:sz w:val="20"/>
                <w:szCs w:val="20"/>
                <w:highlight w:val="yellow"/>
              </w:rPr>
            </w:pPr>
            <w:r w:rsidRPr="00C8496B">
              <w:rPr>
                <w:rFonts w:ascii="Times New Roman" w:eastAsia="Calibri" w:hAnsi="Times New Roman"/>
                <w:b/>
                <w:sz w:val="20"/>
                <w:szCs w:val="20"/>
              </w:rPr>
              <w:t>Location 5</w:t>
            </w:r>
          </w:p>
        </w:tc>
        <w:tc>
          <w:tcPr>
            <w:tcW w:w="1710" w:type="dxa"/>
            <w:tcBorders>
              <w:top w:val="single" w:sz="4" w:space="0" w:color="auto"/>
              <w:left w:val="nil"/>
              <w:bottom w:val="single" w:sz="12" w:space="0" w:color="auto"/>
              <w:right w:val="nil"/>
            </w:tcBorders>
          </w:tcPr>
          <w:p w14:paraId="79BFE939" w14:textId="77777777" w:rsidR="001931BE" w:rsidRPr="00F92C98" w:rsidRDefault="001931BE" w:rsidP="001A2412">
            <w:pPr>
              <w:jc w:val="center"/>
              <w:rPr>
                <w:rFonts w:ascii="Times New Roman" w:eastAsia="Calibri" w:hAnsi="Times New Roman"/>
                <w:b/>
                <w:sz w:val="20"/>
                <w:szCs w:val="20"/>
                <w:highlight w:val="yellow"/>
              </w:rPr>
            </w:pPr>
            <w:r w:rsidRPr="00045583">
              <w:rPr>
                <w:rFonts w:ascii="Times New Roman" w:hAnsi="Times New Roman"/>
                <w:b/>
                <w:sz w:val="20"/>
                <w:szCs w:val="20"/>
              </w:rPr>
              <w:t>Location 6</w:t>
            </w:r>
          </w:p>
        </w:tc>
        <w:tc>
          <w:tcPr>
            <w:tcW w:w="1440" w:type="dxa"/>
            <w:tcBorders>
              <w:top w:val="single" w:sz="4" w:space="0" w:color="auto"/>
              <w:left w:val="nil"/>
              <w:bottom w:val="single" w:sz="12" w:space="0" w:color="auto"/>
              <w:right w:val="nil"/>
            </w:tcBorders>
            <w:shd w:val="pct10" w:color="auto" w:fill="auto"/>
            <w:vAlign w:val="bottom"/>
          </w:tcPr>
          <w:p w14:paraId="52633022" w14:textId="77777777" w:rsidR="001931BE" w:rsidRPr="00F92C98" w:rsidRDefault="001931BE" w:rsidP="001A2412">
            <w:pPr>
              <w:jc w:val="center"/>
              <w:rPr>
                <w:rFonts w:ascii="Times New Roman" w:eastAsia="Calibri" w:hAnsi="Times New Roman"/>
                <w:b/>
                <w:sz w:val="20"/>
                <w:szCs w:val="20"/>
                <w:highlight w:val="yellow"/>
              </w:rPr>
            </w:pPr>
            <w:r w:rsidRPr="00911F19">
              <w:rPr>
                <w:rFonts w:ascii="Times New Roman" w:eastAsia="Calibri" w:hAnsi="Times New Roman"/>
                <w:b/>
                <w:sz w:val="20"/>
                <w:szCs w:val="20"/>
              </w:rPr>
              <w:t>Location 7</w:t>
            </w:r>
          </w:p>
        </w:tc>
      </w:tr>
      <w:tr w:rsidR="001931BE" w:rsidRPr="00907D7D" w14:paraId="0C75C060" w14:textId="77777777" w:rsidTr="003158DD">
        <w:tc>
          <w:tcPr>
            <w:tcW w:w="2610" w:type="dxa"/>
            <w:tcBorders>
              <w:top w:val="single" w:sz="12" w:space="0" w:color="auto"/>
              <w:left w:val="nil"/>
              <w:bottom w:val="single" w:sz="4" w:space="0" w:color="auto"/>
              <w:right w:val="nil"/>
            </w:tcBorders>
          </w:tcPr>
          <w:p w14:paraId="56C42D3A" w14:textId="77777777" w:rsidR="001931BE" w:rsidRPr="00907D7D" w:rsidRDefault="001931BE" w:rsidP="001A2412">
            <w:pPr>
              <w:rPr>
                <w:rFonts w:ascii="Times New Roman" w:eastAsia="Calibri" w:hAnsi="Times New Roman"/>
                <w:sz w:val="20"/>
                <w:szCs w:val="20"/>
              </w:rPr>
            </w:pPr>
            <w:r w:rsidRPr="00907D7D">
              <w:rPr>
                <w:rFonts w:ascii="Times New Roman" w:eastAsia="Calibri" w:hAnsi="Times New Roman"/>
                <w:sz w:val="20"/>
                <w:szCs w:val="20"/>
              </w:rPr>
              <w:t>Scenario Inputs</w:t>
            </w:r>
          </w:p>
        </w:tc>
        <w:tc>
          <w:tcPr>
            <w:tcW w:w="1440" w:type="dxa"/>
            <w:tcBorders>
              <w:top w:val="single" w:sz="12" w:space="0" w:color="auto"/>
              <w:left w:val="nil"/>
              <w:bottom w:val="single" w:sz="4" w:space="0" w:color="auto"/>
              <w:right w:val="nil"/>
            </w:tcBorders>
          </w:tcPr>
          <w:p w14:paraId="3F07F78A" w14:textId="77777777" w:rsidR="001931BE" w:rsidRPr="00907D7D" w:rsidRDefault="001931BE" w:rsidP="001A2412">
            <w:pPr>
              <w:rPr>
                <w:rFonts w:ascii="Times New Roman" w:eastAsia="Calibri" w:hAnsi="Times New Roman"/>
                <w:sz w:val="20"/>
                <w:szCs w:val="20"/>
              </w:rPr>
            </w:pPr>
          </w:p>
        </w:tc>
        <w:tc>
          <w:tcPr>
            <w:tcW w:w="1530" w:type="dxa"/>
            <w:tcBorders>
              <w:top w:val="single" w:sz="12" w:space="0" w:color="auto"/>
              <w:left w:val="nil"/>
              <w:bottom w:val="single" w:sz="4" w:space="0" w:color="auto"/>
              <w:right w:val="nil"/>
            </w:tcBorders>
            <w:shd w:val="clear" w:color="auto" w:fill="auto"/>
          </w:tcPr>
          <w:p w14:paraId="2FB0516F" w14:textId="77777777" w:rsidR="001931BE" w:rsidRPr="00907D7D" w:rsidRDefault="001931BE" w:rsidP="001A2412">
            <w:pPr>
              <w:rPr>
                <w:rFonts w:ascii="Times New Roman" w:eastAsia="Calibri" w:hAnsi="Times New Roman"/>
                <w:sz w:val="20"/>
                <w:szCs w:val="20"/>
              </w:rPr>
            </w:pPr>
          </w:p>
        </w:tc>
        <w:tc>
          <w:tcPr>
            <w:tcW w:w="1440" w:type="dxa"/>
            <w:tcBorders>
              <w:top w:val="single" w:sz="12" w:space="0" w:color="auto"/>
              <w:left w:val="nil"/>
              <w:bottom w:val="single" w:sz="4" w:space="0" w:color="auto"/>
              <w:right w:val="nil"/>
            </w:tcBorders>
          </w:tcPr>
          <w:p w14:paraId="1A30E32C" w14:textId="77777777" w:rsidR="001931BE" w:rsidRPr="00907D7D" w:rsidRDefault="001931BE" w:rsidP="001A2412">
            <w:pPr>
              <w:rPr>
                <w:rFonts w:ascii="Times New Roman" w:eastAsia="Calibri" w:hAnsi="Times New Roman"/>
                <w:sz w:val="20"/>
                <w:szCs w:val="20"/>
              </w:rPr>
            </w:pPr>
          </w:p>
        </w:tc>
        <w:tc>
          <w:tcPr>
            <w:tcW w:w="1710" w:type="dxa"/>
            <w:tcBorders>
              <w:top w:val="single" w:sz="12" w:space="0" w:color="auto"/>
              <w:left w:val="nil"/>
              <w:bottom w:val="single" w:sz="4" w:space="0" w:color="auto"/>
              <w:right w:val="nil"/>
            </w:tcBorders>
          </w:tcPr>
          <w:p w14:paraId="6087CC46" w14:textId="77777777" w:rsidR="001931BE" w:rsidRPr="00907D7D" w:rsidRDefault="001931BE" w:rsidP="001A2412">
            <w:pPr>
              <w:rPr>
                <w:rFonts w:ascii="Times New Roman" w:eastAsia="Calibri" w:hAnsi="Times New Roman"/>
                <w:sz w:val="20"/>
                <w:szCs w:val="20"/>
              </w:rPr>
            </w:pPr>
          </w:p>
        </w:tc>
        <w:tc>
          <w:tcPr>
            <w:tcW w:w="1710" w:type="dxa"/>
            <w:tcBorders>
              <w:top w:val="single" w:sz="12" w:space="0" w:color="auto"/>
              <w:left w:val="nil"/>
              <w:bottom w:val="single" w:sz="4" w:space="0" w:color="auto"/>
              <w:right w:val="nil"/>
            </w:tcBorders>
          </w:tcPr>
          <w:p w14:paraId="54B48999" w14:textId="77777777" w:rsidR="001931BE" w:rsidRPr="00907D7D" w:rsidRDefault="001931BE" w:rsidP="001A2412">
            <w:pPr>
              <w:rPr>
                <w:rFonts w:ascii="Times New Roman" w:eastAsia="Calibri" w:hAnsi="Times New Roman"/>
                <w:sz w:val="20"/>
                <w:szCs w:val="20"/>
              </w:rPr>
            </w:pPr>
          </w:p>
        </w:tc>
        <w:tc>
          <w:tcPr>
            <w:tcW w:w="1710" w:type="dxa"/>
            <w:tcBorders>
              <w:top w:val="single" w:sz="12" w:space="0" w:color="auto"/>
              <w:left w:val="nil"/>
              <w:bottom w:val="single" w:sz="4" w:space="0" w:color="auto"/>
              <w:right w:val="nil"/>
            </w:tcBorders>
          </w:tcPr>
          <w:p w14:paraId="2D0F8933" w14:textId="77777777" w:rsidR="001931BE" w:rsidRPr="00907D7D" w:rsidRDefault="001931BE" w:rsidP="001A2412">
            <w:pPr>
              <w:rPr>
                <w:rFonts w:ascii="Times New Roman" w:eastAsia="Calibri" w:hAnsi="Times New Roman"/>
                <w:sz w:val="20"/>
                <w:szCs w:val="20"/>
              </w:rPr>
            </w:pPr>
          </w:p>
        </w:tc>
        <w:tc>
          <w:tcPr>
            <w:tcW w:w="1440" w:type="dxa"/>
            <w:tcBorders>
              <w:top w:val="single" w:sz="12" w:space="0" w:color="auto"/>
              <w:left w:val="nil"/>
              <w:bottom w:val="single" w:sz="4" w:space="0" w:color="auto"/>
              <w:right w:val="nil"/>
            </w:tcBorders>
            <w:shd w:val="pct10" w:color="auto" w:fill="auto"/>
          </w:tcPr>
          <w:p w14:paraId="480F4278" w14:textId="77777777" w:rsidR="001931BE" w:rsidRPr="00907D7D" w:rsidRDefault="001931BE" w:rsidP="001A2412">
            <w:pPr>
              <w:rPr>
                <w:rFonts w:ascii="Times New Roman" w:eastAsia="Calibri" w:hAnsi="Times New Roman"/>
                <w:sz w:val="20"/>
                <w:szCs w:val="20"/>
              </w:rPr>
            </w:pPr>
          </w:p>
        </w:tc>
      </w:tr>
      <w:tr w:rsidR="001931BE" w:rsidRPr="00907D7D" w14:paraId="42B59EA4" w14:textId="77777777" w:rsidTr="003158DD">
        <w:tc>
          <w:tcPr>
            <w:tcW w:w="2610" w:type="dxa"/>
            <w:tcBorders>
              <w:top w:val="single" w:sz="4" w:space="0" w:color="auto"/>
              <w:left w:val="nil"/>
              <w:bottom w:val="nil"/>
              <w:right w:val="nil"/>
            </w:tcBorders>
          </w:tcPr>
          <w:p w14:paraId="1C61E0FE" w14:textId="77777777" w:rsidR="001931BE" w:rsidRPr="00907D7D" w:rsidRDefault="001931BE" w:rsidP="00C14367">
            <w:pPr>
              <w:rPr>
                <w:rFonts w:ascii="Times New Roman" w:eastAsia="Calibri" w:hAnsi="Times New Roman"/>
                <w:b/>
                <w:bCs/>
                <w:sz w:val="20"/>
                <w:szCs w:val="20"/>
              </w:rPr>
            </w:pPr>
            <w:r w:rsidRPr="00907D7D">
              <w:rPr>
                <w:rFonts w:ascii="Times New Roman" w:eastAsia="Calibri" w:hAnsi="Times New Roman"/>
                <w:b/>
                <w:bCs/>
                <w:sz w:val="20"/>
                <w:szCs w:val="20"/>
              </w:rPr>
              <w:t>Population</w:t>
            </w:r>
          </w:p>
          <w:p w14:paraId="72013A00" w14:textId="77777777" w:rsidR="001931BE" w:rsidRPr="00907D7D" w:rsidRDefault="001931BE" w:rsidP="00C14367">
            <w:pPr>
              <w:rPr>
                <w:rFonts w:ascii="Times New Roman" w:eastAsia="Calibri" w:hAnsi="Times New Roman"/>
                <w:b/>
                <w:bCs/>
                <w:sz w:val="20"/>
                <w:szCs w:val="20"/>
              </w:rPr>
            </w:pPr>
            <w:r w:rsidRPr="00907D7D">
              <w:rPr>
                <w:rFonts w:ascii="Times New Roman" w:eastAsia="Calibri" w:hAnsi="Times New Roman"/>
                <w:b/>
                <w:bCs/>
                <w:sz w:val="20"/>
                <w:szCs w:val="20"/>
              </w:rPr>
              <w:t>Start date of observation</w:t>
            </w:r>
          </w:p>
          <w:p w14:paraId="341B0803" w14:textId="77777777" w:rsidR="001931BE" w:rsidRPr="00907D7D" w:rsidRDefault="001931BE" w:rsidP="00C14367">
            <w:pPr>
              <w:rPr>
                <w:rFonts w:ascii="Times New Roman" w:eastAsia="Calibri" w:hAnsi="Times New Roman"/>
                <w:b/>
                <w:bCs/>
                <w:sz w:val="20"/>
                <w:szCs w:val="20"/>
              </w:rPr>
            </w:pPr>
            <w:r w:rsidRPr="00907D7D">
              <w:rPr>
                <w:rFonts w:ascii="Times New Roman" w:eastAsia="Calibri" w:hAnsi="Times New Roman"/>
                <w:b/>
                <w:bCs/>
                <w:sz w:val="20"/>
                <w:szCs w:val="20"/>
              </w:rPr>
              <w:t>COVID-19 cases</w:t>
            </w:r>
          </w:p>
          <w:p w14:paraId="0C0F383B" w14:textId="77777777" w:rsidR="001931BE" w:rsidRPr="00907D7D" w:rsidRDefault="001931BE" w:rsidP="00113C1F">
            <w:pPr>
              <w:ind w:left="249" w:hanging="90"/>
              <w:rPr>
                <w:rFonts w:ascii="Times New Roman" w:eastAsia="Calibri" w:hAnsi="Times New Roman"/>
                <w:sz w:val="20"/>
                <w:szCs w:val="20"/>
              </w:rPr>
            </w:pPr>
            <w:r w:rsidRPr="00907D7D">
              <w:rPr>
                <w:rFonts w:ascii="Times New Roman" w:eastAsia="Calibri" w:hAnsi="Times New Roman"/>
                <w:sz w:val="20"/>
                <w:szCs w:val="20"/>
              </w:rPr>
              <w:t xml:space="preserve">Total cases </w:t>
            </w:r>
            <w:r>
              <w:rPr>
                <w:rFonts w:ascii="Times New Roman" w:eastAsia="Calibri" w:hAnsi="Times New Roman"/>
                <w:sz w:val="20"/>
                <w:szCs w:val="20"/>
              </w:rPr>
              <w:t>before the start of observation</w:t>
            </w:r>
          </w:p>
          <w:p w14:paraId="3EECDA71" w14:textId="77777777" w:rsidR="001931BE" w:rsidRPr="00907D7D" w:rsidRDefault="001931BE" w:rsidP="00C14367">
            <w:pPr>
              <w:ind w:left="144"/>
              <w:rPr>
                <w:rFonts w:ascii="Times New Roman" w:eastAsia="Calibri" w:hAnsi="Times New Roman"/>
                <w:sz w:val="20"/>
                <w:szCs w:val="20"/>
              </w:rPr>
            </w:pPr>
            <w:r w:rsidRPr="00907D7D">
              <w:rPr>
                <w:rFonts w:ascii="Times New Roman" w:eastAsia="Calibri" w:hAnsi="Times New Roman"/>
                <w:sz w:val="20"/>
                <w:szCs w:val="20"/>
              </w:rPr>
              <w:t>Cases in the last 14 days</w:t>
            </w:r>
          </w:p>
          <w:p w14:paraId="1F8504EF" w14:textId="77777777" w:rsidR="001931BE" w:rsidRPr="00907D7D" w:rsidRDefault="001931BE" w:rsidP="00C14367">
            <w:pPr>
              <w:ind w:left="144"/>
              <w:rPr>
                <w:rFonts w:ascii="Times New Roman" w:eastAsia="Calibri" w:hAnsi="Times New Roman"/>
                <w:sz w:val="20"/>
                <w:szCs w:val="20"/>
              </w:rPr>
            </w:pPr>
            <w:r w:rsidRPr="00907D7D">
              <w:rPr>
                <w:rFonts w:ascii="Times New Roman" w:eastAsia="Calibri" w:hAnsi="Times New Roman"/>
                <w:sz w:val="20"/>
                <w:szCs w:val="20"/>
              </w:rPr>
              <w:t>Trend in the last 14 days</w:t>
            </w:r>
          </w:p>
        </w:tc>
        <w:tc>
          <w:tcPr>
            <w:tcW w:w="1440" w:type="dxa"/>
            <w:tcBorders>
              <w:top w:val="single" w:sz="4" w:space="0" w:color="auto"/>
              <w:left w:val="nil"/>
              <w:bottom w:val="nil"/>
              <w:right w:val="nil"/>
            </w:tcBorders>
            <w:shd w:val="clear" w:color="auto" w:fill="E7E6E6" w:themeFill="background2"/>
          </w:tcPr>
          <w:p w14:paraId="4D1AFD2B" w14:textId="77777777" w:rsidR="001931BE" w:rsidRPr="00907D7D" w:rsidRDefault="001931BE" w:rsidP="00C14367">
            <w:pPr>
              <w:jc w:val="center"/>
              <w:rPr>
                <w:rFonts w:ascii="Times New Roman" w:eastAsia="Calibri" w:hAnsi="Times New Roman"/>
                <w:sz w:val="20"/>
                <w:szCs w:val="20"/>
              </w:rPr>
            </w:pPr>
            <w:r>
              <w:rPr>
                <w:rFonts w:ascii="Times New Roman" w:eastAsia="Calibri" w:hAnsi="Times New Roman"/>
                <w:sz w:val="20"/>
                <w:szCs w:val="20"/>
              </w:rPr>
              <w:t>Category B</w:t>
            </w:r>
          </w:p>
          <w:p w14:paraId="1F6F4B3E" w14:textId="77777777" w:rsidR="001931BE" w:rsidRPr="00907D7D" w:rsidRDefault="001931BE" w:rsidP="00C14367">
            <w:pPr>
              <w:jc w:val="center"/>
              <w:rPr>
                <w:rFonts w:ascii="Times New Roman" w:eastAsia="Calibri" w:hAnsi="Times New Roman"/>
                <w:sz w:val="20"/>
                <w:szCs w:val="20"/>
              </w:rPr>
            </w:pPr>
            <w:r w:rsidRPr="00907D7D">
              <w:rPr>
                <w:rFonts w:ascii="Times New Roman" w:eastAsia="Calibri" w:hAnsi="Times New Roman"/>
                <w:sz w:val="20"/>
                <w:szCs w:val="20"/>
              </w:rPr>
              <w:t>7/26/2020</w:t>
            </w:r>
          </w:p>
          <w:p w14:paraId="0BA63D3A" w14:textId="77777777" w:rsidR="001931BE" w:rsidRPr="00907D7D" w:rsidRDefault="001931BE" w:rsidP="00C14367">
            <w:pPr>
              <w:jc w:val="center"/>
              <w:rPr>
                <w:rFonts w:ascii="Times New Roman" w:eastAsia="Calibri" w:hAnsi="Times New Roman"/>
                <w:sz w:val="20"/>
                <w:szCs w:val="20"/>
              </w:rPr>
            </w:pPr>
          </w:p>
          <w:p w14:paraId="03879A4A" w14:textId="77777777" w:rsidR="001931BE" w:rsidRDefault="001931BE" w:rsidP="00C14367">
            <w:pPr>
              <w:jc w:val="center"/>
              <w:rPr>
                <w:rFonts w:ascii="Times New Roman" w:eastAsia="Calibri" w:hAnsi="Times New Roman"/>
                <w:sz w:val="20"/>
                <w:szCs w:val="20"/>
              </w:rPr>
            </w:pPr>
            <w:r w:rsidRPr="00907D7D">
              <w:rPr>
                <w:rFonts w:ascii="Times New Roman" w:eastAsia="Calibri" w:hAnsi="Times New Roman"/>
                <w:sz w:val="20"/>
                <w:szCs w:val="20"/>
              </w:rPr>
              <w:t>1</w:t>
            </w:r>
            <w:r>
              <w:rPr>
                <w:rFonts w:ascii="Times New Roman" w:eastAsia="Calibri" w:hAnsi="Times New Roman"/>
                <w:sz w:val="20"/>
                <w:szCs w:val="20"/>
              </w:rPr>
              <w:t xml:space="preserve"> 396</w:t>
            </w:r>
          </w:p>
          <w:p w14:paraId="0436AF8D" w14:textId="77777777" w:rsidR="001931BE" w:rsidRPr="00907D7D" w:rsidRDefault="001931BE" w:rsidP="00C14367">
            <w:pPr>
              <w:jc w:val="center"/>
              <w:rPr>
                <w:rFonts w:ascii="Times New Roman" w:eastAsia="Calibri" w:hAnsi="Times New Roman"/>
                <w:sz w:val="20"/>
                <w:szCs w:val="20"/>
              </w:rPr>
            </w:pPr>
          </w:p>
          <w:p w14:paraId="40F95D35" w14:textId="77777777" w:rsidR="001931BE" w:rsidRPr="00907D7D" w:rsidRDefault="001931BE" w:rsidP="00C14367">
            <w:pPr>
              <w:jc w:val="center"/>
              <w:rPr>
                <w:rFonts w:ascii="Times New Roman" w:eastAsia="Calibri" w:hAnsi="Times New Roman"/>
                <w:sz w:val="20"/>
                <w:szCs w:val="20"/>
              </w:rPr>
            </w:pPr>
            <w:r w:rsidRPr="00907D7D">
              <w:rPr>
                <w:rFonts w:ascii="Times New Roman" w:eastAsia="Calibri" w:hAnsi="Times New Roman"/>
                <w:sz w:val="20"/>
                <w:szCs w:val="20"/>
              </w:rPr>
              <w:t>1</w:t>
            </w:r>
            <w:r>
              <w:rPr>
                <w:rFonts w:ascii="Times New Roman" w:eastAsia="Calibri" w:hAnsi="Times New Roman"/>
                <w:sz w:val="20"/>
                <w:szCs w:val="20"/>
              </w:rPr>
              <w:t>13</w:t>
            </w:r>
          </w:p>
          <w:p w14:paraId="3979A1CE" w14:textId="77777777" w:rsidR="001931BE" w:rsidRPr="00907D7D" w:rsidRDefault="001931BE" w:rsidP="00C14367">
            <w:pPr>
              <w:jc w:val="center"/>
              <w:rPr>
                <w:rFonts w:ascii="Times New Roman" w:hAnsi="Times New Roman"/>
                <w:sz w:val="20"/>
                <w:szCs w:val="20"/>
                <w:lang w:eastAsia="ko-KR"/>
              </w:rPr>
            </w:pPr>
            <w:r w:rsidRPr="00907D7D">
              <w:rPr>
                <w:rFonts w:ascii="Times New Roman" w:eastAsia="Calibri" w:hAnsi="Times New Roman"/>
                <w:sz w:val="20"/>
                <w:szCs w:val="20"/>
              </w:rPr>
              <w:t>plateaued</w:t>
            </w:r>
          </w:p>
        </w:tc>
        <w:tc>
          <w:tcPr>
            <w:tcW w:w="1530" w:type="dxa"/>
            <w:tcBorders>
              <w:top w:val="single" w:sz="4" w:space="0" w:color="auto"/>
              <w:left w:val="nil"/>
              <w:bottom w:val="nil"/>
              <w:right w:val="nil"/>
            </w:tcBorders>
            <w:shd w:val="clear" w:color="auto" w:fill="auto"/>
          </w:tcPr>
          <w:p w14:paraId="0A4136BA" w14:textId="77777777" w:rsidR="001931BE" w:rsidRPr="000B40DA" w:rsidRDefault="001931BE" w:rsidP="00C14367">
            <w:pPr>
              <w:jc w:val="center"/>
              <w:rPr>
                <w:rFonts w:ascii="Times New Roman" w:eastAsia="Calibri" w:hAnsi="Times New Roman"/>
                <w:sz w:val="20"/>
                <w:szCs w:val="20"/>
              </w:rPr>
            </w:pPr>
            <w:r>
              <w:rPr>
                <w:rFonts w:ascii="Times New Roman" w:eastAsia="Calibri" w:hAnsi="Times New Roman"/>
                <w:sz w:val="20"/>
                <w:szCs w:val="20"/>
              </w:rPr>
              <w:t xml:space="preserve">Category A </w:t>
            </w:r>
            <w:r w:rsidRPr="000B40DA">
              <w:rPr>
                <w:rFonts w:ascii="Times New Roman" w:eastAsia="Calibri" w:hAnsi="Times New Roman"/>
                <w:sz w:val="20"/>
                <w:szCs w:val="20"/>
              </w:rPr>
              <w:t>8/1/2020</w:t>
            </w:r>
          </w:p>
          <w:p w14:paraId="02DD3DB7" w14:textId="77777777" w:rsidR="001931BE" w:rsidRPr="000B40DA" w:rsidRDefault="001931BE" w:rsidP="00C14367">
            <w:pPr>
              <w:jc w:val="center"/>
              <w:rPr>
                <w:rFonts w:ascii="Times New Roman" w:eastAsia="Calibri" w:hAnsi="Times New Roman"/>
                <w:sz w:val="20"/>
                <w:szCs w:val="20"/>
              </w:rPr>
            </w:pPr>
          </w:p>
          <w:p w14:paraId="7C95352C" w14:textId="77777777" w:rsidR="001931BE" w:rsidRDefault="001931BE" w:rsidP="00C14367">
            <w:pPr>
              <w:jc w:val="center"/>
              <w:rPr>
                <w:rFonts w:ascii="Times New Roman" w:eastAsia="Calibri" w:hAnsi="Times New Roman"/>
                <w:sz w:val="20"/>
                <w:szCs w:val="20"/>
              </w:rPr>
            </w:pPr>
            <w:r w:rsidRPr="000B40DA">
              <w:rPr>
                <w:rFonts w:ascii="Times New Roman" w:eastAsia="Calibri" w:hAnsi="Times New Roman"/>
                <w:sz w:val="20"/>
                <w:szCs w:val="20"/>
              </w:rPr>
              <w:t>18</w:t>
            </w:r>
            <w:r>
              <w:rPr>
                <w:rFonts w:ascii="Times New Roman" w:eastAsia="Calibri" w:hAnsi="Times New Roman"/>
                <w:sz w:val="20"/>
                <w:szCs w:val="20"/>
              </w:rPr>
              <w:t xml:space="preserve"> </w:t>
            </w:r>
            <w:r w:rsidRPr="000B40DA">
              <w:rPr>
                <w:rFonts w:ascii="Times New Roman" w:eastAsia="Calibri" w:hAnsi="Times New Roman"/>
                <w:sz w:val="20"/>
                <w:szCs w:val="20"/>
              </w:rPr>
              <w:t>4</w:t>
            </w:r>
            <w:r>
              <w:rPr>
                <w:rFonts w:ascii="Times New Roman" w:eastAsia="Calibri" w:hAnsi="Times New Roman"/>
                <w:sz w:val="20"/>
                <w:szCs w:val="20"/>
              </w:rPr>
              <w:t>88</w:t>
            </w:r>
          </w:p>
          <w:p w14:paraId="0325D2D3" w14:textId="77777777" w:rsidR="001931BE" w:rsidRPr="000B40DA" w:rsidRDefault="001931BE" w:rsidP="00C14367">
            <w:pPr>
              <w:jc w:val="center"/>
              <w:rPr>
                <w:rFonts w:ascii="Times New Roman" w:eastAsia="Calibri" w:hAnsi="Times New Roman"/>
                <w:sz w:val="20"/>
                <w:szCs w:val="20"/>
              </w:rPr>
            </w:pPr>
          </w:p>
          <w:p w14:paraId="5D159A2E" w14:textId="77777777" w:rsidR="001931BE" w:rsidRPr="000B40DA" w:rsidRDefault="001931BE" w:rsidP="00C14367">
            <w:pPr>
              <w:jc w:val="center"/>
              <w:rPr>
                <w:rFonts w:ascii="Times New Roman" w:eastAsia="Calibri" w:hAnsi="Times New Roman"/>
                <w:sz w:val="20"/>
                <w:szCs w:val="20"/>
              </w:rPr>
            </w:pPr>
            <w:r w:rsidRPr="000B40DA">
              <w:rPr>
                <w:rFonts w:ascii="Times New Roman" w:eastAsia="Calibri" w:hAnsi="Times New Roman"/>
                <w:sz w:val="20"/>
                <w:szCs w:val="20"/>
              </w:rPr>
              <w:t>4</w:t>
            </w:r>
            <w:r>
              <w:rPr>
                <w:rFonts w:ascii="Times New Roman" w:eastAsia="Calibri" w:hAnsi="Times New Roman"/>
                <w:sz w:val="20"/>
                <w:szCs w:val="20"/>
              </w:rPr>
              <w:t xml:space="preserve"> </w:t>
            </w:r>
            <w:r w:rsidRPr="000B40DA">
              <w:rPr>
                <w:rFonts w:ascii="Times New Roman" w:eastAsia="Calibri" w:hAnsi="Times New Roman"/>
                <w:sz w:val="20"/>
                <w:szCs w:val="20"/>
              </w:rPr>
              <w:t>6</w:t>
            </w:r>
            <w:r>
              <w:rPr>
                <w:rFonts w:ascii="Times New Roman" w:eastAsia="Calibri" w:hAnsi="Times New Roman"/>
                <w:sz w:val="20"/>
                <w:szCs w:val="20"/>
              </w:rPr>
              <w:t>86</w:t>
            </w:r>
          </w:p>
          <w:p w14:paraId="20C8B307" w14:textId="77777777" w:rsidR="001931BE" w:rsidRPr="000B40DA" w:rsidRDefault="001931BE" w:rsidP="00C14367">
            <w:pPr>
              <w:jc w:val="center"/>
              <w:rPr>
                <w:rFonts w:ascii="Times New Roman" w:eastAsia="Calibri" w:hAnsi="Times New Roman"/>
                <w:sz w:val="20"/>
                <w:szCs w:val="20"/>
              </w:rPr>
            </w:pPr>
            <w:r w:rsidRPr="000B40DA">
              <w:rPr>
                <w:rFonts w:ascii="Times New Roman" w:eastAsia="Calibri" w:hAnsi="Times New Roman"/>
                <w:sz w:val="20"/>
                <w:szCs w:val="20"/>
              </w:rPr>
              <w:t>plateaued</w:t>
            </w:r>
          </w:p>
        </w:tc>
        <w:tc>
          <w:tcPr>
            <w:tcW w:w="1440" w:type="dxa"/>
            <w:tcBorders>
              <w:top w:val="single" w:sz="4" w:space="0" w:color="auto"/>
              <w:left w:val="nil"/>
              <w:bottom w:val="nil"/>
              <w:right w:val="nil"/>
            </w:tcBorders>
            <w:shd w:val="clear" w:color="auto" w:fill="E7E6E6" w:themeFill="background2"/>
          </w:tcPr>
          <w:p w14:paraId="4E88D5A1" w14:textId="77777777" w:rsidR="001931BE" w:rsidRPr="00907D7D" w:rsidRDefault="001931BE" w:rsidP="003940A7">
            <w:pPr>
              <w:jc w:val="center"/>
              <w:rPr>
                <w:rFonts w:ascii="Times New Roman" w:eastAsia="Calibri" w:hAnsi="Times New Roman"/>
                <w:sz w:val="20"/>
                <w:szCs w:val="20"/>
              </w:rPr>
            </w:pPr>
            <w:r>
              <w:rPr>
                <w:rFonts w:ascii="Times New Roman" w:eastAsia="Calibri" w:hAnsi="Times New Roman"/>
                <w:sz w:val="20"/>
                <w:szCs w:val="20"/>
              </w:rPr>
              <w:t>Category C</w:t>
            </w:r>
            <w:r w:rsidRPr="00907D7D">
              <w:rPr>
                <w:rFonts w:ascii="Times New Roman" w:eastAsia="Calibri" w:hAnsi="Times New Roman"/>
                <w:sz w:val="20"/>
                <w:szCs w:val="20"/>
              </w:rPr>
              <w:t xml:space="preserve"> </w:t>
            </w:r>
          </w:p>
          <w:p w14:paraId="72786344" w14:textId="77777777" w:rsidR="001931BE" w:rsidRPr="00907D7D" w:rsidRDefault="001931BE" w:rsidP="00C14367">
            <w:pPr>
              <w:jc w:val="center"/>
              <w:rPr>
                <w:rFonts w:ascii="Times New Roman" w:eastAsia="Calibri" w:hAnsi="Times New Roman"/>
                <w:sz w:val="20"/>
                <w:szCs w:val="20"/>
              </w:rPr>
            </w:pPr>
            <w:r w:rsidRPr="00907D7D">
              <w:rPr>
                <w:rFonts w:ascii="Times New Roman" w:eastAsia="Calibri" w:hAnsi="Times New Roman"/>
                <w:sz w:val="20"/>
                <w:szCs w:val="20"/>
              </w:rPr>
              <w:t>7/30/2020</w:t>
            </w:r>
          </w:p>
          <w:p w14:paraId="0F85297B" w14:textId="77777777" w:rsidR="001931BE" w:rsidRPr="00907D7D" w:rsidRDefault="001931BE" w:rsidP="00C14367">
            <w:pPr>
              <w:jc w:val="center"/>
              <w:rPr>
                <w:rFonts w:ascii="Times New Roman" w:eastAsia="Calibri" w:hAnsi="Times New Roman"/>
                <w:sz w:val="20"/>
                <w:szCs w:val="20"/>
              </w:rPr>
            </w:pPr>
          </w:p>
          <w:p w14:paraId="02951E3E" w14:textId="77777777" w:rsidR="001931BE" w:rsidRDefault="001931BE" w:rsidP="00C14367">
            <w:pPr>
              <w:jc w:val="center"/>
              <w:rPr>
                <w:rFonts w:ascii="Times New Roman" w:eastAsia="Calibri" w:hAnsi="Times New Roman"/>
                <w:sz w:val="20"/>
                <w:szCs w:val="20"/>
              </w:rPr>
            </w:pPr>
            <w:r w:rsidRPr="00907D7D">
              <w:rPr>
                <w:rFonts w:ascii="Times New Roman" w:eastAsia="Calibri" w:hAnsi="Times New Roman"/>
                <w:sz w:val="20"/>
                <w:szCs w:val="20"/>
              </w:rPr>
              <w:t>4</w:t>
            </w:r>
            <w:r>
              <w:rPr>
                <w:rFonts w:ascii="Times New Roman" w:eastAsia="Calibri" w:hAnsi="Times New Roman"/>
                <w:sz w:val="20"/>
                <w:szCs w:val="20"/>
              </w:rPr>
              <w:t xml:space="preserve"> 817</w:t>
            </w:r>
          </w:p>
          <w:p w14:paraId="2DB5D9BC" w14:textId="77777777" w:rsidR="001931BE" w:rsidRPr="00907D7D" w:rsidRDefault="001931BE" w:rsidP="00C14367">
            <w:pPr>
              <w:jc w:val="center"/>
              <w:rPr>
                <w:rFonts w:ascii="Times New Roman" w:eastAsia="Calibri" w:hAnsi="Times New Roman"/>
                <w:sz w:val="20"/>
                <w:szCs w:val="20"/>
              </w:rPr>
            </w:pPr>
          </w:p>
          <w:p w14:paraId="346ED765" w14:textId="77777777" w:rsidR="001931BE" w:rsidRPr="00907D7D" w:rsidRDefault="001931BE" w:rsidP="00C14367">
            <w:pPr>
              <w:jc w:val="center"/>
              <w:rPr>
                <w:rFonts w:ascii="Times New Roman" w:eastAsia="Calibri" w:hAnsi="Times New Roman"/>
                <w:sz w:val="20"/>
                <w:szCs w:val="20"/>
              </w:rPr>
            </w:pPr>
            <w:r>
              <w:rPr>
                <w:rFonts w:ascii="Times New Roman" w:eastAsia="Calibri" w:hAnsi="Times New Roman"/>
                <w:sz w:val="20"/>
                <w:szCs w:val="20"/>
              </w:rPr>
              <w:t>870</w:t>
            </w:r>
          </w:p>
          <w:p w14:paraId="1B49FCDC" w14:textId="77777777" w:rsidR="001931BE" w:rsidRPr="00907D7D" w:rsidRDefault="001931BE" w:rsidP="00C14367">
            <w:pPr>
              <w:jc w:val="center"/>
              <w:rPr>
                <w:rFonts w:ascii="Times New Roman" w:eastAsia="Calibri" w:hAnsi="Times New Roman"/>
                <w:sz w:val="20"/>
                <w:szCs w:val="20"/>
              </w:rPr>
            </w:pPr>
            <w:r w:rsidRPr="00907D7D">
              <w:rPr>
                <w:rFonts w:ascii="Times New Roman" w:eastAsia="Calibri" w:hAnsi="Times New Roman"/>
                <w:sz w:val="20"/>
                <w:szCs w:val="20"/>
              </w:rPr>
              <w:t>plateaued</w:t>
            </w:r>
          </w:p>
        </w:tc>
        <w:tc>
          <w:tcPr>
            <w:tcW w:w="1710" w:type="dxa"/>
            <w:tcBorders>
              <w:top w:val="single" w:sz="4" w:space="0" w:color="auto"/>
              <w:left w:val="nil"/>
              <w:bottom w:val="nil"/>
              <w:right w:val="nil"/>
            </w:tcBorders>
            <w:shd w:val="clear" w:color="auto" w:fill="auto"/>
          </w:tcPr>
          <w:p w14:paraId="00763C1F" w14:textId="77777777" w:rsidR="001931BE" w:rsidRPr="00907D7D" w:rsidRDefault="001931BE" w:rsidP="00C14367">
            <w:pPr>
              <w:jc w:val="center"/>
              <w:rPr>
                <w:rFonts w:ascii="Times New Roman" w:eastAsia="Calibri" w:hAnsi="Times New Roman"/>
                <w:sz w:val="20"/>
                <w:szCs w:val="20"/>
              </w:rPr>
            </w:pPr>
            <w:r>
              <w:rPr>
                <w:rFonts w:ascii="Times New Roman" w:eastAsia="Calibri" w:hAnsi="Times New Roman"/>
                <w:sz w:val="20"/>
                <w:szCs w:val="20"/>
              </w:rPr>
              <w:t>Category A</w:t>
            </w:r>
            <w:r w:rsidRPr="00907D7D">
              <w:rPr>
                <w:rFonts w:ascii="Times New Roman" w:eastAsia="Calibri" w:hAnsi="Times New Roman"/>
                <w:sz w:val="20"/>
                <w:szCs w:val="20"/>
              </w:rPr>
              <w:t xml:space="preserve"> </w:t>
            </w:r>
          </w:p>
          <w:p w14:paraId="52ED2D94" w14:textId="77777777" w:rsidR="001931BE" w:rsidRPr="00907D7D" w:rsidRDefault="001931BE" w:rsidP="00C14367">
            <w:pPr>
              <w:jc w:val="center"/>
              <w:rPr>
                <w:rFonts w:ascii="Times New Roman" w:eastAsia="Calibri" w:hAnsi="Times New Roman"/>
                <w:sz w:val="20"/>
                <w:szCs w:val="20"/>
              </w:rPr>
            </w:pPr>
            <w:r w:rsidRPr="00907D7D">
              <w:rPr>
                <w:rFonts w:ascii="Times New Roman" w:eastAsia="Calibri" w:hAnsi="Times New Roman"/>
                <w:sz w:val="20"/>
                <w:szCs w:val="20"/>
              </w:rPr>
              <w:t>7/5/2020</w:t>
            </w:r>
          </w:p>
          <w:p w14:paraId="6FFA6912" w14:textId="77777777" w:rsidR="001931BE" w:rsidRPr="00907D7D" w:rsidRDefault="001931BE" w:rsidP="00C14367">
            <w:pPr>
              <w:jc w:val="center"/>
              <w:rPr>
                <w:rFonts w:ascii="Times New Roman" w:eastAsia="Calibri" w:hAnsi="Times New Roman"/>
                <w:sz w:val="20"/>
                <w:szCs w:val="20"/>
              </w:rPr>
            </w:pPr>
          </w:p>
          <w:p w14:paraId="749DC8D4" w14:textId="77777777" w:rsidR="001931BE" w:rsidRDefault="001931BE" w:rsidP="00C14367">
            <w:pPr>
              <w:jc w:val="center"/>
              <w:rPr>
                <w:rFonts w:ascii="Times New Roman" w:eastAsia="Calibri" w:hAnsi="Times New Roman"/>
                <w:sz w:val="20"/>
                <w:szCs w:val="20"/>
              </w:rPr>
            </w:pPr>
            <w:r w:rsidRPr="00CD3618">
              <w:rPr>
                <w:rFonts w:ascii="Times New Roman" w:eastAsia="Calibri" w:hAnsi="Times New Roman"/>
                <w:sz w:val="20"/>
                <w:szCs w:val="20"/>
              </w:rPr>
              <w:t>10</w:t>
            </w:r>
            <w:r>
              <w:rPr>
                <w:rFonts w:ascii="Times New Roman" w:eastAsia="Calibri" w:hAnsi="Times New Roman"/>
                <w:sz w:val="20"/>
                <w:szCs w:val="20"/>
              </w:rPr>
              <w:t xml:space="preserve"> </w:t>
            </w:r>
            <w:r w:rsidRPr="00CD3618">
              <w:rPr>
                <w:rFonts w:ascii="Times New Roman" w:eastAsia="Calibri" w:hAnsi="Times New Roman"/>
                <w:sz w:val="20"/>
                <w:szCs w:val="20"/>
              </w:rPr>
              <w:t>724</w:t>
            </w:r>
          </w:p>
          <w:p w14:paraId="642E5F6E" w14:textId="77777777" w:rsidR="001931BE" w:rsidRDefault="001931BE" w:rsidP="00C14367">
            <w:pPr>
              <w:jc w:val="center"/>
              <w:rPr>
                <w:rFonts w:ascii="Times New Roman" w:eastAsia="Calibri" w:hAnsi="Times New Roman"/>
                <w:sz w:val="20"/>
                <w:szCs w:val="20"/>
              </w:rPr>
            </w:pPr>
            <w:r w:rsidRPr="00CD3618">
              <w:rPr>
                <w:rFonts w:ascii="Times New Roman" w:eastAsia="Calibri" w:hAnsi="Times New Roman"/>
                <w:sz w:val="20"/>
                <w:szCs w:val="20"/>
              </w:rPr>
              <w:t xml:space="preserve"> </w:t>
            </w:r>
          </w:p>
          <w:p w14:paraId="620FE6E2" w14:textId="77777777" w:rsidR="001931BE" w:rsidRDefault="001931BE" w:rsidP="00C14367">
            <w:pPr>
              <w:jc w:val="center"/>
              <w:rPr>
                <w:rFonts w:ascii="Times New Roman" w:eastAsia="Calibri" w:hAnsi="Times New Roman"/>
                <w:sz w:val="20"/>
                <w:szCs w:val="20"/>
              </w:rPr>
            </w:pPr>
            <w:r w:rsidRPr="00CD3618">
              <w:rPr>
                <w:rFonts w:ascii="Times New Roman" w:eastAsia="Calibri" w:hAnsi="Times New Roman"/>
                <w:sz w:val="20"/>
                <w:szCs w:val="20"/>
              </w:rPr>
              <w:t>3</w:t>
            </w:r>
            <w:r>
              <w:rPr>
                <w:rFonts w:ascii="Times New Roman" w:eastAsia="Calibri" w:hAnsi="Times New Roman"/>
                <w:sz w:val="20"/>
                <w:szCs w:val="20"/>
              </w:rPr>
              <w:t xml:space="preserve"> </w:t>
            </w:r>
            <w:r w:rsidRPr="00CD3618">
              <w:rPr>
                <w:rFonts w:ascii="Times New Roman" w:eastAsia="Calibri" w:hAnsi="Times New Roman"/>
                <w:sz w:val="20"/>
                <w:szCs w:val="20"/>
              </w:rPr>
              <w:t>853</w:t>
            </w:r>
          </w:p>
          <w:p w14:paraId="171969D6" w14:textId="77777777" w:rsidR="001931BE" w:rsidRPr="00907D7D" w:rsidRDefault="001931BE" w:rsidP="00C14367">
            <w:pPr>
              <w:jc w:val="center"/>
              <w:rPr>
                <w:rFonts w:ascii="Times New Roman" w:eastAsia="Calibri" w:hAnsi="Times New Roman"/>
                <w:sz w:val="20"/>
                <w:szCs w:val="20"/>
              </w:rPr>
            </w:pPr>
            <w:r w:rsidRPr="00907D7D">
              <w:rPr>
                <w:rFonts w:ascii="Times New Roman" w:eastAsia="Calibri" w:hAnsi="Times New Roman"/>
                <w:sz w:val="20"/>
                <w:szCs w:val="20"/>
              </w:rPr>
              <w:t>slowly increasing</w:t>
            </w:r>
          </w:p>
        </w:tc>
        <w:tc>
          <w:tcPr>
            <w:tcW w:w="1710" w:type="dxa"/>
            <w:tcBorders>
              <w:top w:val="single" w:sz="4" w:space="0" w:color="auto"/>
              <w:left w:val="nil"/>
              <w:bottom w:val="nil"/>
              <w:right w:val="nil"/>
            </w:tcBorders>
            <w:shd w:val="clear" w:color="auto" w:fill="E7E6E6" w:themeFill="background2"/>
          </w:tcPr>
          <w:p w14:paraId="44FDE247" w14:textId="77777777" w:rsidR="001931BE" w:rsidRPr="00907D7D" w:rsidRDefault="001931BE" w:rsidP="00C14367">
            <w:pPr>
              <w:jc w:val="center"/>
              <w:rPr>
                <w:rFonts w:ascii="Times New Roman" w:eastAsia="Calibri" w:hAnsi="Times New Roman"/>
                <w:sz w:val="20"/>
                <w:szCs w:val="20"/>
              </w:rPr>
            </w:pPr>
            <w:r>
              <w:rPr>
                <w:rFonts w:ascii="Times New Roman" w:eastAsia="Calibri" w:hAnsi="Times New Roman"/>
                <w:sz w:val="20"/>
                <w:szCs w:val="20"/>
              </w:rPr>
              <w:t>Category C</w:t>
            </w:r>
            <w:r w:rsidRPr="00907D7D">
              <w:rPr>
                <w:rFonts w:ascii="Times New Roman" w:eastAsia="Calibri" w:hAnsi="Times New Roman"/>
                <w:sz w:val="20"/>
                <w:szCs w:val="20"/>
              </w:rPr>
              <w:t xml:space="preserve"> </w:t>
            </w:r>
          </w:p>
          <w:p w14:paraId="5ADE85B9" w14:textId="77777777" w:rsidR="001931BE" w:rsidRPr="00907D7D" w:rsidRDefault="001931BE" w:rsidP="00C14367">
            <w:pPr>
              <w:jc w:val="center"/>
              <w:rPr>
                <w:rFonts w:ascii="Times New Roman" w:eastAsia="Calibri" w:hAnsi="Times New Roman"/>
                <w:sz w:val="20"/>
                <w:szCs w:val="20"/>
              </w:rPr>
            </w:pPr>
            <w:r w:rsidRPr="00907D7D">
              <w:rPr>
                <w:rFonts w:ascii="Times New Roman" w:eastAsia="Calibri" w:hAnsi="Times New Roman"/>
                <w:sz w:val="20"/>
                <w:szCs w:val="20"/>
              </w:rPr>
              <w:t>8/23/2020</w:t>
            </w:r>
          </w:p>
          <w:p w14:paraId="25BCF26F" w14:textId="77777777" w:rsidR="001931BE" w:rsidRPr="00907D7D" w:rsidRDefault="001931BE" w:rsidP="00C14367">
            <w:pPr>
              <w:jc w:val="center"/>
              <w:rPr>
                <w:rFonts w:ascii="Times New Roman" w:eastAsia="Calibri" w:hAnsi="Times New Roman"/>
                <w:sz w:val="20"/>
                <w:szCs w:val="20"/>
              </w:rPr>
            </w:pPr>
          </w:p>
          <w:p w14:paraId="5CAD5933" w14:textId="77777777" w:rsidR="001931BE" w:rsidRDefault="001931BE" w:rsidP="00C14367">
            <w:pPr>
              <w:jc w:val="center"/>
              <w:rPr>
                <w:rFonts w:ascii="Times New Roman" w:eastAsia="Calibri" w:hAnsi="Times New Roman"/>
                <w:sz w:val="20"/>
                <w:szCs w:val="20"/>
              </w:rPr>
            </w:pPr>
            <w:r w:rsidRPr="007B368A">
              <w:rPr>
                <w:rFonts w:ascii="Times New Roman" w:eastAsia="Calibri" w:hAnsi="Times New Roman"/>
                <w:sz w:val="20"/>
                <w:szCs w:val="20"/>
              </w:rPr>
              <w:t>2</w:t>
            </w:r>
            <w:r>
              <w:rPr>
                <w:rFonts w:ascii="Times New Roman" w:eastAsia="Calibri" w:hAnsi="Times New Roman"/>
                <w:sz w:val="20"/>
                <w:szCs w:val="20"/>
              </w:rPr>
              <w:t xml:space="preserve"> </w:t>
            </w:r>
            <w:r w:rsidRPr="007B368A">
              <w:rPr>
                <w:rFonts w:ascii="Times New Roman" w:eastAsia="Calibri" w:hAnsi="Times New Roman"/>
                <w:sz w:val="20"/>
                <w:szCs w:val="20"/>
              </w:rPr>
              <w:t>231</w:t>
            </w:r>
          </w:p>
          <w:p w14:paraId="0143E14F" w14:textId="77777777" w:rsidR="001931BE" w:rsidRPr="00907D7D" w:rsidRDefault="001931BE" w:rsidP="00C14367">
            <w:pPr>
              <w:jc w:val="center"/>
              <w:rPr>
                <w:rFonts w:ascii="Times New Roman" w:eastAsia="Calibri" w:hAnsi="Times New Roman"/>
                <w:sz w:val="20"/>
                <w:szCs w:val="20"/>
              </w:rPr>
            </w:pPr>
          </w:p>
          <w:p w14:paraId="242736C5" w14:textId="77777777" w:rsidR="001931BE" w:rsidRPr="00907D7D" w:rsidRDefault="001931BE" w:rsidP="00C14367">
            <w:pPr>
              <w:jc w:val="center"/>
              <w:rPr>
                <w:rFonts w:ascii="Times New Roman" w:eastAsia="Calibri" w:hAnsi="Times New Roman"/>
                <w:sz w:val="20"/>
                <w:szCs w:val="20"/>
              </w:rPr>
            </w:pPr>
            <w:r w:rsidRPr="00907D7D">
              <w:rPr>
                <w:rFonts w:ascii="Times New Roman" w:eastAsia="Calibri" w:hAnsi="Times New Roman"/>
                <w:sz w:val="20"/>
                <w:szCs w:val="20"/>
              </w:rPr>
              <w:t>4</w:t>
            </w:r>
            <w:r>
              <w:rPr>
                <w:rFonts w:ascii="Times New Roman" w:eastAsia="Calibri" w:hAnsi="Times New Roman"/>
                <w:sz w:val="20"/>
                <w:szCs w:val="20"/>
              </w:rPr>
              <w:t>3</w:t>
            </w:r>
          </w:p>
          <w:p w14:paraId="0F6CD759" w14:textId="77777777" w:rsidR="001931BE" w:rsidRPr="00907D7D" w:rsidRDefault="001931BE" w:rsidP="00C14367">
            <w:pPr>
              <w:jc w:val="center"/>
              <w:rPr>
                <w:rFonts w:ascii="Times New Roman" w:eastAsia="Calibri" w:hAnsi="Times New Roman"/>
                <w:sz w:val="20"/>
                <w:szCs w:val="20"/>
              </w:rPr>
            </w:pPr>
            <w:r>
              <w:rPr>
                <w:rFonts w:ascii="Times New Roman" w:eastAsia="Calibri" w:hAnsi="Times New Roman"/>
                <w:sz w:val="20"/>
                <w:szCs w:val="20"/>
              </w:rPr>
              <w:t>slowly decreasing</w:t>
            </w:r>
          </w:p>
        </w:tc>
        <w:tc>
          <w:tcPr>
            <w:tcW w:w="1710" w:type="dxa"/>
            <w:tcBorders>
              <w:top w:val="single" w:sz="4" w:space="0" w:color="auto"/>
              <w:left w:val="nil"/>
              <w:bottom w:val="nil"/>
              <w:right w:val="nil"/>
            </w:tcBorders>
          </w:tcPr>
          <w:p w14:paraId="5D8E1DA7" w14:textId="77777777" w:rsidR="001931BE" w:rsidRPr="00907D7D" w:rsidRDefault="001931BE" w:rsidP="00C14367">
            <w:pPr>
              <w:jc w:val="center"/>
              <w:rPr>
                <w:rFonts w:ascii="Times New Roman" w:eastAsia="Calibri" w:hAnsi="Times New Roman"/>
                <w:sz w:val="20"/>
                <w:szCs w:val="20"/>
              </w:rPr>
            </w:pPr>
            <w:r>
              <w:rPr>
                <w:rFonts w:ascii="Times New Roman" w:eastAsia="Calibri" w:hAnsi="Times New Roman"/>
                <w:sz w:val="20"/>
                <w:szCs w:val="20"/>
              </w:rPr>
              <w:t>Category C</w:t>
            </w:r>
            <w:r w:rsidRPr="00907D7D">
              <w:rPr>
                <w:rFonts w:ascii="Times New Roman" w:eastAsia="Calibri" w:hAnsi="Times New Roman"/>
                <w:sz w:val="20"/>
                <w:szCs w:val="20"/>
              </w:rPr>
              <w:t xml:space="preserve"> </w:t>
            </w:r>
          </w:p>
          <w:p w14:paraId="30146739" w14:textId="77777777" w:rsidR="001931BE" w:rsidRPr="00907D7D" w:rsidRDefault="001931BE" w:rsidP="00C14367">
            <w:pPr>
              <w:jc w:val="center"/>
              <w:rPr>
                <w:rFonts w:ascii="Times New Roman" w:eastAsia="Calibri" w:hAnsi="Times New Roman"/>
                <w:sz w:val="20"/>
                <w:szCs w:val="20"/>
              </w:rPr>
            </w:pPr>
            <w:r w:rsidRPr="00907D7D">
              <w:rPr>
                <w:rFonts w:ascii="Times New Roman" w:eastAsia="Calibri" w:hAnsi="Times New Roman"/>
                <w:sz w:val="20"/>
                <w:szCs w:val="20"/>
              </w:rPr>
              <w:t>6/28/2020</w:t>
            </w:r>
          </w:p>
          <w:p w14:paraId="19C8C5E2" w14:textId="77777777" w:rsidR="001931BE" w:rsidRPr="00907D7D" w:rsidRDefault="001931BE" w:rsidP="00C14367">
            <w:pPr>
              <w:jc w:val="center"/>
              <w:rPr>
                <w:rFonts w:ascii="Times New Roman" w:eastAsia="Calibri" w:hAnsi="Times New Roman"/>
                <w:sz w:val="20"/>
                <w:szCs w:val="20"/>
              </w:rPr>
            </w:pPr>
          </w:p>
          <w:p w14:paraId="465C3037" w14:textId="77777777" w:rsidR="001931BE" w:rsidRDefault="001931BE" w:rsidP="00C14367">
            <w:pPr>
              <w:jc w:val="center"/>
              <w:rPr>
                <w:rFonts w:ascii="Times New Roman" w:eastAsia="Calibri" w:hAnsi="Times New Roman"/>
                <w:sz w:val="20"/>
                <w:szCs w:val="20"/>
              </w:rPr>
            </w:pPr>
            <w:r w:rsidRPr="00907D7D">
              <w:rPr>
                <w:rFonts w:ascii="Times New Roman" w:eastAsia="Calibri" w:hAnsi="Times New Roman"/>
                <w:sz w:val="20"/>
                <w:szCs w:val="20"/>
              </w:rPr>
              <w:t>13</w:t>
            </w:r>
          </w:p>
          <w:p w14:paraId="59B281E6" w14:textId="77777777" w:rsidR="001931BE" w:rsidRPr="00907D7D" w:rsidRDefault="001931BE" w:rsidP="00C14367">
            <w:pPr>
              <w:jc w:val="center"/>
              <w:rPr>
                <w:rFonts w:ascii="Times New Roman" w:eastAsia="Calibri" w:hAnsi="Times New Roman"/>
                <w:sz w:val="20"/>
                <w:szCs w:val="20"/>
              </w:rPr>
            </w:pPr>
          </w:p>
          <w:p w14:paraId="302E3F2E" w14:textId="77777777" w:rsidR="001931BE" w:rsidRPr="00907D7D" w:rsidRDefault="001931BE" w:rsidP="00C14367">
            <w:pPr>
              <w:jc w:val="center"/>
              <w:rPr>
                <w:rFonts w:ascii="Times New Roman" w:eastAsia="Calibri" w:hAnsi="Times New Roman"/>
                <w:sz w:val="20"/>
                <w:szCs w:val="20"/>
              </w:rPr>
            </w:pPr>
            <w:r w:rsidRPr="00907D7D">
              <w:rPr>
                <w:rFonts w:ascii="Times New Roman" w:eastAsia="Calibri" w:hAnsi="Times New Roman"/>
                <w:sz w:val="20"/>
                <w:szCs w:val="20"/>
              </w:rPr>
              <w:t>5</w:t>
            </w:r>
          </w:p>
          <w:p w14:paraId="793A8D64" w14:textId="77777777" w:rsidR="001931BE" w:rsidRPr="00907D7D" w:rsidRDefault="001931BE" w:rsidP="00C14367">
            <w:pPr>
              <w:jc w:val="center"/>
              <w:rPr>
                <w:rFonts w:ascii="Times New Roman" w:eastAsia="Calibri" w:hAnsi="Times New Roman"/>
                <w:sz w:val="20"/>
                <w:szCs w:val="20"/>
              </w:rPr>
            </w:pPr>
            <w:r>
              <w:rPr>
                <w:rFonts w:ascii="Times New Roman" w:eastAsia="Calibri" w:hAnsi="Times New Roman"/>
                <w:sz w:val="20"/>
                <w:szCs w:val="20"/>
              </w:rPr>
              <w:t>slowly increasing</w:t>
            </w:r>
          </w:p>
        </w:tc>
        <w:tc>
          <w:tcPr>
            <w:tcW w:w="1440" w:type="dxa"/>
            <w:tcBorders>
              <w:top w:val="single" w:sz="4" w:space="0" w:color="auto"/>
              <w:left w:val="nil"/>
              <w:bottom w:val="nil"/>
              <w:right w:val="nil"/>
            </w:tcBorders>
            <w:shd w:val="clear" w:color="auto" w:fill="E7E6E6" w:themeFill="background2"/>
          </w:tcPr>
          <w:p w14:paraId="564F32AF" w14:textId="77777777" w:rsidR="001931BE" w:rsidRPr="00907D7D" w:rsidRDefault="001931BE" w:rsidP="00C14367">
            <w:pPr>
              <w:jc w:val="center"/>
              <w:rPr>
                <w:rFonts w:ascii="Times New Roman" w:eastAsia="Calibri" w:hAnsi="Times New Roman"/>
                <w:sz w:val="20"/>
                <w:szCs w:val="20"/>
              </w:rPr>
            </w:pPr>
            <w:r>
              <w:rPr>
                <w:rFonts w:ascii="Times New Roman" w:eastAsia="Calibri" w:hAnsi="Times New Roman"/>
                <w:sz w:val="20"/>
                <w:szCs w:val="20"/>
              </w:rPr>
              <w:t>Category C</w:t>
            </w:r>
            <w:r w:rsidRPr="00907D7D">
              <w:rPr>
                <w:rFonts w:ascii="Times New Roman" w:eastAsia="Calibri" w:hAnsi="Times New Roman"/>
                <w:sz w:val="20"/>
                <w:szCs w:val="20"/>
              </w:rPr>
              <w:t xml:space="preserve"> </w:t>
            </w:r>
          </w:p>
          <w:p w14:paraId="37583911" w14:textId="77777777" w:rsidR="001931BE" w:rsidRPr="00A11D36" w:rsidRDefault="001931BE" w:rsidP="00C14367">
            <w:pPr>
              <w:jc w:val="center"/>
              <w:rPr>
                <w:rFonts w:ascii="Times New Roman" w:eastAsia="Calibri" w:hAnsi="Times New Roman"/>
                <w:sz w:val="20"/>
                <w:szCs w:val="20"/>
              </w:rPr>
            </w:pPr>
            <w:r w:rsidRPr="00A11D36">
              <w:rPr>
                <w:rFonts w:ascii="Times New Roman" w:eastAsia="Calibri" w:hAnsi="Times New Roman"/>
                <w:sz w:val="20"/>
                <w:szCs w:val="20"/>
              </w:rPr>
              <w:t>6/15/2020</w:t>
            </w:r>
          </w:p>
          <w:p w14:paraId="4E9224AE" w14:textId="77777777" w:rsidR="001931BE" w:rsidRPr="004F2492" w:rsidRDefault="001931BE" w:rsidP="00C14367">
            <w:pPr>
              <w:jc w:val="center"/>
              <w:rPr>
                <w:rFonts w:ascii="Times New Roman" w:eastAsia="Calibri" w:hAnsi="Times New Roman"/>
                <w:sz w:val="20"/>
                <w:szCs w:val="20"/>
                <w:highlight w:val="yellow"/>
              </w:rPr>
            </w:pPr>
          </w:p>
          <w:p w14:paraId="57960971" w14:textId="77777777" w:rsidR="001931BE" w:rsidRDefault="001931BE" w:rsidP="00C14367">
            <w:pPr>
              <w:jc w:val="center"/>
              <w:rPr>
                <w:rFonts w:ascii="Times New Roman" w:eastAsia="Calibri" w:hAnsi="Times New Roman"/>
                <w:sz w:val="20"/>
                <w:szCs w:val="20"/>
              </w:rPr>
            </w:pPr>
            <w:r w:rsidRPr="00A11D36">
              <w:rPr>
                <w:rFonts w:ascii="Times New Roman" w:eastAsia="Calibri" w:hAnsi="Times New Roman"/>
                <w:sz w:val="20"/>
                <w:szCs w:val="20"/>
              </w:rPr>
              <w:t>453</w:t>
            </w:r>
          </w:p>
          <w:p w14:paraId="31F512E9" w14:textId="77777777" w:rsidR="001931BE" w:rsidRPr="00A11D36" w:rsidRDefault="001931BE" w:rsidP="00C14367">
            <w:pPr>
              <w:jc w:val="center"/>
              <w:rPr>
                <w:rFonts w:ascii="Times New Roman" w:eastAsia="Calibri" w:hAnsi="Times New Roman"/>
                <w:sz w:val="20"/>
                <w:szCs w:val="20"/>
              </w:rPr>
            </w:pPr>
          </w:p>
          <w:p w14:paraId="21E34CD6" w14:textId="77777777" w:rsidR="001931BE" w:rsidRPr="00A11D36" w:rsidRDefault="001931BE" w:rsidP="00C14367">
            <w:pPr>
              <w:jc w:val="center"/>
              <w:rPr>
                <w:rFonts w:ascii="Times New Roman" w:eastAsia="Calibri" w:hAnsi="Times New Roman"/>
                <w:sz w:val="20"/>
                <w:szCs w:val="20"/>
              </w:rPr>
            </w:pPr>
            <w:r w:rsidRPr="00A11D36">
              <w:rPr>
                <w:rFonts w:ascii="Times New Roman" w:eastAsia="Calibri" w:hAnsi="Times New Roman"/>
                <w:sz w:val="20"/>
                <w:szCs w:val="20"/>
              </w:rPr>
              <w:t>33</w:t>
            </w:r>
          </w:p>
          <w:p w14:paraId="28077F91" w14:textId="77777777" w:rsidR="001931BE" w:rsidRPr="00907D7D" w:rsidRDefault="001931BE" w:rsidP="00C14367">
            <w:pPr>
              <w:jc w:val="center"/>
              <w:rPr>
                <w:rFonts w:ascii="Times New Roman" w:eastAsia="Calibri" w:hAnsi="Times New Roman"/>
                <w:sz w:val="20"/>
                <w:szCs w:val="20"/>
              </w:rPr>
            </w:pPr>
            <w:r w:rsidRPr="00A11D36">
              <w:rPr>
                <w:rFonts w:ascii="Times New Roman" w:eastAsia="Calibri" w:hAnsi="Times New Roman"/>
                <w:sz w:val="20"/>
                <w:szCs w:val="20"/>
              </w:rPr>
              <w:t>plateaued</w:t>
            </w:r>
          </w:p>
        </w:tc>
      </w:tr>
      <w:tr w:rsidR="001931BE" w:rsidRPr="00907D7D" w14:paraId="27AD08BE" w14:textId="77777777" w:rsidTr="003158DD">
        <w:tc>
          <w:tcPr>
            <w:tcW w:w="2610" w:type="dxa"/>
            <w:tcBorders>
              <w:top w:val="nil"/>
              <w:left w:val="nil"/>
              <w:bottom w:val="single" w:sz="4" w:space="0" w:color="auto"/>
              <w:right w:val="nil"/>
            </w:tcBorders>
          </w:tcPr>
          <w:p w14:paraId="4C93BF90" w14:textId="77777777" w:rsidR="001931BE" w:rsidRPr="00907D7D" w:rsidRDefault="001931BE" w:rsidP="00C14367">
            <w:pPr>
              <w:rPr>
                <w:rFonts w:ascii="Times New Roman" w:eastAsia="Calibri" w:hAnsi="Times New Roman"/>
                <w:b/>
                <w:bCs/>
                <w:sz w:val="20"/>
                <w:szCs w:val="20"/>
              </w:rPr>
            </w:pPr>
            <w:r>
              <w:rPr>
                <w:rFonts w:ascii="Times New Roman" w:eastAsia="Calibri" w:hAnsi="Times New Roman"/>
                <w:b/>
                <w:bCs/>
                <w:sz w:val="20"/>
                <w:szCs w:val="20"/>
              </w:rPr>
              <w:t>CI</w:t>
            </w:r>
            <w:r w:rsidRPr="00907D7D">
              <w:rPr>
                <w:rFonts w:ascii="Times New Roman" w:eastAsia="Calibri" w:hAnsi="Times New Roman"/>
                <w:b/>
                <w:bCs/>
                <w:sz w:val="20"/>
                <w:szCs w:val="20"/>
              </w:rPr>
              <w:t>CT Effectiveness</w:t>
            </w:r>
          </w:p>
          <w:p w14:paraId="5B28C3D0" w14:textId="77777777" w:rsidR="001931BE" w:rsidRDefault="001931BE" w:rsidP="00485CD7">
            <w:pPr>
              <w:ind w:left="75" w:hanging="86"/>
              <w:rPr>
                <w:rFonts w:ascii="Times New Roman" w:eastAsia="Calibri" w:hAnsi="Times New Roman"/>
                <w:sz w:val="20"/>
                <w:szCs w:val="20"/>
                <w:vertAlign w:val="superscript"/>
              </w:rPr>
            </w:pPr>
            <w:r w:rsidRPr="00907D7D">
              <w:rPr>
                <w:rFonts w:ascii="Times New Roman" w:eastAsia="Calibri" w:hAnsi="Times New Roman"/>
                <w:sz w:val="20"/>
                <w:szCs w:val="20"/>
              </w:rPr>
              <w:t>% of cases and contacts isolated</w:t>
            </w:r>
            <w:r>
              <w:rPr>
                <w:rFonts w:ascii="Times New Roman" w:eastAsia="Calibri" w:hAnsi="Times New Roman"/>
                <w:sz w:val="20"/>
                <w:szCs w:val="20"/>
                <w:vertAlign w:val="superscript"/>
              </w:rPr>
              <w:t>b</w:t>
            </w:r>
          </w:p>
          <w:p w14:paraId="45ECEDDC" w14:textId="77777777" w:rsidR="001931BE" w:rsidRPr="00907D7D" w:rsidRDefault="001931BE" w:rsidP="00485CD7">
            <w:pPr>
              <w:ind w:left="75" w:hanging="86"/>
              <w:rPr>
                <w:rFonts w:ascii="Times New Roman" w:eastAsia="Calibri" w:hAnsi="Times New Roman"/>
                <w:sz w:val="20"/>
                <w:szCs w:val="20"/>
              </w:rPr>
            </w:pPr>
            <w:r w:rsidRPr="00907D7D">
              <w:rPr>
                <w:rFonts w:ascii="Times New Roman" w:eastAsia="Calibri" w:hAnsi="Times New Roman"/>
                <w:sz w:val="20"/>
                <w:szCs w:val="20"/>
              </w:rPr>
              <w:t>Days from infection to isolation</w:t>
            </w:r>
            <w:r>
              <w:rPr>
                <w:rFonts w:ascii="Times New Roman" w:eastAsia="Calibri" w:hAnsi="Times New Roman"/>
                <w:sz w:val="20"/>
                <w:szCs w:val="20"/>
                <w:vertAlign w:val="superscript"/>
              </w:rPr>
              <w:t>c</w:t>
            </w:r>
          </w:p>
        </w:tc>
        <w:tc>
          <w:tcPr>
            <w:tcW w:w="1440" w:type="dxa"/>
            <w:tcBorders>
              <w:top w:val="nil"/>
              <w:left w:val="nil"/>
              <w:bottom w:val="single" w:sz="4" w:space="0" w:color="auto"/>
              <w:right w:val="nil"/>
            </w:tcBorders>
            <w:shd w:val="clear" w:color="auto" w:fill="E7E6E6" w:themeFill="background2"/>
          </w:tcPr>
          <w:p w14:paraId="2D6DEEF5" w14:textId="77777777" w:rsidR="001931BE" w:rsidRPr="00907D7D" w:rsidRDefault="001931BE" w:rsidP="00C14367">
            <w:pPr>
              <w:jc w:val="center"/>
              <w:rPr>
                <w:rFonts w:ascii="Times New Roman" w:eastAsia="Calibri" w:hAnsi="Times New Roman"/>
                <w:sz w:val="20"/>
                <w:szCs w:val="20"/>
              </w:rPr>
            </w:pPr>
          </w:p>
          <w:p w14:paraId="6D750544" w14:textId="77777777" w:rsidR="001931BE" w:rsidRPr="00907D7D" w:rsidRDefault="001931BE" w:rsidP="00C14367">
            <w:pPr>
              <w:jc w:val="center"/>
              <w:rPr>
                <w:rFonts w:ascii="Times New Roman" w:eastAsia="Calibri" w:hAnsi="Times New Roman"/>
                <w:sz w:val="20"/>
                <w:szCs w:val="20"/>
              </w:rPr>
            </w:pPr>
            <w:r w:rsidRPr="00907D7D">
              <w:rPr>
                <w:rFonts w:ascii="Times New Roman" w:eastAsia="Calibri" w:hAnsi="Times New Roman"/>
                <w:sz w:val="20"/>
                <w:szCs w:val="20"/>
              </w:rPr>
              <w:t>39.5 – 86.0%</w:t>
            </w:r>
          </w:p>
          <w:p w14:paraId="3D5800DB" w14:textId="77777777" w:rsidR="001931BE" w:rsidRPr="00907D7D" w:rsidRDefault="001931BE" w:rsidP="00C14367">
            <w:pPr>
              <w:jc w:val="center"/>
              <w:rPr>
                <w:rFonts w:ascii="Times New Roman" w:eastAsia="Calibri" w:hAnsi="Times New Roman"/>
                <w:sz w:val="20"/>
                <w:szCs w:val="20"/>
              </w:rPr>
            </w:pPr>
          </w:p>
          <w:p w14:paraId="7425B4D6" w14:textId="77777777" w:rsidR="001931BE" w:rsidRPr="00907D7D" w:rsidRDefault="001931BE" w:rsidP="00C14367">
            <w:pPr>
              <w:jc w:val="center"/>
              <w:rPr>
                <w:rFonts w:ascii="Times New Roman" w:eastAsia="Calibri" w:hAnsi="Times New Roman"/>
                <w:sz w:val="20"/>
                <w:szCs w:val="20"/>
              </w:rPr>
            </w:pPr>
            <w:r w:rsidRPr="00907D7D">
              <w:rPr>
                <w:rFonts w:ascii="Times New Roman" w:eastAsia="Calibri" w:hAnsi="Times New Roman"/>
                <w:sz w:val="20"/>
                <w:szCs w:val="20"/>
              </w:rPr>
              <w:t>6 days</w:t>
            </w:r>
          </w:p>
        </w:tc>
        <w:tc>
          <w:tcPr>
            <w:tcW w:w="1530" w:type="dxa"/>
            <w:tcBorders>
              <w:top w:val="nil"/>
              <w:left w:val="nil"/>
              <w:bottom w:val="single" w:sz="4" w:space="0" w:color="auto"/>
              <w:right w:val="nil"/>
            </w:tcBorders>
            <w:shd w:val="clear" w:color="auto" w:fill="auto"/>
          </w:tcPr>
          <w:p w14:paraId="6597696E" w14:textId="77777777" w:rsidR="001931BE" w:rsidRPr="000B40DA" w:rsidRDefault="001931BE" w:rsidP="00C14367">
            <w:pPr>
              <w:jc w:val="center"/>
              <w:rPr>
                <w:rFonts w:ascii="Times New Roman" w:eastAsia="Calibri" w:hAnsi="Times New Roman"/>
                <w:sz w:val="20"/>
                <w:szCs w:val="20"/>
              </w:rPr>
            </w:pPr>
          </w:p>
          <w:p w14:paraId="7CB48C2E" w14:textId="77777777" w:rsidR="001931BE" w:rsidRPr="000B40DA" w:rsidRDefault="001931BE" w:rsidP="00C14367">
            <w:pPr>
              <w:jc w:val="center"/>
              <w:rPr>
                <w:rFonts w:ascii="Times New Roman" w:eastAsia="Calibri" w:hAnsi="Times New Roman"/>
                <w:sz w:val="20"/>
                <w:szCs w:val="20"/>
              </w:rPr>
            </w:pPr>
            <w:r w:rsidRPr="000B40DA">
              <w:rPr>
                <w:rFonts w:ascii="Times New Roman" w:eastAsia="Calibri" w:hAnsi="Times New Roman"/>
                <w:sz w:val="20"/>
                <w:szCs w:val="20"/>
              </w:rPr>
              <w:t>52.7 – 55.0%</w:t>
            </w:r>
          </w:p>
          <w:p w14:paraId="3572BE24" w14:textId="77777777" w:rsidR="001931BE" w:rsidRPr="000B40DA" w:rsidRDefault="001931BE" w:rsidP="00C14367">
            <w:pPr>
              <w:jc w:val="center"/>
              <w:rPr>
                <w:rFonts w:ascii="Times New Roman" w:eastAsia="Calibri" w:hAnsi="Times New Roman"/>
                <w:sz w:val="20"/>
                <w:szCs w:val="20"/>
              </w:rPr>
            </w:pPr>
          </w:p>
          <w:p w14:paraId="0DF5479E" w14:textId="77777777" w:rsidR="001931BE" w:rsidRPr="000B40DA" w:rsidRDefault="001931BE" w:rsidP="00C14367">
            <w:pPr>
              <w:jc w:val="center"/>
              <w:rPr>
                <w:rFonts w:ascii="Times New Roman" w:eastAsia="Calibri" w:hAnsi="Times New Roman"/>
                <w:sz w:val="20"/>
                <w:szCs w:val="20"/>
              </w:rPr>
            </w:pPr>
            <w:r w:rsidRPr="000B40DA">
              <w:rPr>
                <w:rFonts w:ascii="Times New Roman" w:eastAsia="Calibri" w:hAnsi="Times New Roman"/>
                <w:sz w:val="20"/>
                <w:szCs w:val="20"/>
              </w:rPr>
              <w:t>8 days</w:t>
            </w:r>
          </w:p>
        </w:tc>
        <w:tc>
          <w:tcPr>
            <w:tcW w:w="1440" w:type="dxa"/>
            <w:tcBorders>
              <w:top w:val="nil"/>
              <w:left w:val="nil"/>
              <w:bottom w:val="single" w:sz="4" w:space="0" w:color="auto"/>
              <w:right w:val="nil"/>
            </w:tcBorders>
            <w:shd w:val="clear" w:color="auto" w:fill="E7E6E6" w:themeFill="background2"/>
          </w:tcPr>
          <w:p w14:paraId="15C93864" w14:textId="77777777" w:rsidR="001931BE" w:rsidRPr="00907D7D" w:rsidRDefault="001931BE" w:rsidP="00C14367">
            <w:pPr>
              <w:jc w:val="center"/>
              <w:rPr>
                <w:rFonts w:ascii="Times New Roman" w:eastAsia="Calibri" w:hAnsi="Times New Roman"/>
                <w:sz w:val="20"/>
                <w:szCs w:val="20"/>
              </w:rPr>
            </w:pPr>
          </w:p>
          <w:p w14:paraId="63850C73" w14:textId="77777777" w:rsidR="001931BE" w:rsidRPr="00907D7D" w:rsidRDefault="001931BE" w:rsidP="00C14367">
            <w:pPr>
              <w:jc w:val="center"/>
              <w:rPr>
                <w:rFonts w:ascii="Times New Roman" w:eastAsia="Calibri" w:hAnsi="Times New Roman"/>
                <w:sz w:val="20"/>
                <w:szCs w:val="20"/>
              </w:rPr>
            </w:pPr>
            <w:r w:rsidRPr="00907D7D">
              <w:rPr>
                <w:rFonts w:ascii="Times New Roman" w:eastAsia="Calibri" w:hAnsi="Times New Roman"/>
                <w:sz w:val="20"/>
                <w:szCs w:val="20"/>
              </w:rPr>
              <w:t>26.1 – 50.5%</w:t>
            </w:r>
          </w:p>
          <w:p w14:paraId="023B737E" w14:textId="77777777" w:rsidR="001931BE" w:rsidRPr="00907D7D" w:rsidRDefault="001931BE" w:rsidP="00C14367">
            <w:pPr>
              <w:jc w:val="center"/>
              <w:rPr>
                <w:rFonts w:ascii="Times New Roman" w:eastAsia="Calibri" w:hAnsi="Times New Roman"/>
                <w:sz w:val="20"/>
                <w:szCs w:val="20"/>
              </w:rPr>
            </w:pPr>
          </w:p>
          <w:p w14:paraId="3DCA68D6" w14:textId="77777777" w:rsidR="001931BE" w:rsidRPr="00907D7D" w:rsidRDefault="001931BE" w:rsidP="00C14367">
            <w:pPr>
              <w:jc w:val="center"/>
              <w:rPr>
                <w:rFonts w:ascii="Times New Roman" w:eastAsia="Calibri" w:hAnsi="Times New Roman"/>
                <w:sz w:val="20"/>
                <w:szCs w:val="20"/>
              </w:rPr>
            </w:pPr>
            <w:r w:rsidRPr="00907D7D">
              <w:rPr>
                <w:rFonts w:ascii="Times New Roman" w:eastAsia="Calibri" w:hAnsi="Times New Roman"/>
                <w:sz w:val="20"/>
                <w:szCs w:val="20"/>
              </w:rPr>
              <w:t>9 days</w:t>
            </w:r>
          </w:p>
        </w:tc>
        <w:tc>
          <w:tcPr>
            <w:tcW w:w="1710" w:type="dxa"/>
            <w:tcBorders>
              <w:top w:val="nil"/>
              <w:left w:val="nil"/>
              <w:bottom w:val="single" w:sz="4" w:space="0" w:color="auto"/>
              <w:right w:val="nil"/>
            </w:tcBorders>
            <w:shd w:val="clear" w:color="auto" w:fill="auto"/>
          </w:tcPr>
          <w:p w14:paraId="1924BF33" w14:textId="77777777" w:rsidR="001931BE" w:rsidRPr="00907D7D" w:rsidRDefault="001931BE" w:rsidP="00C14367">
            <w:pPr>
              <w:jc w:val="center"/>
              <w:rPr>
                <w:rFonts w:ascii="Times New Roman" w:eastAsia="Calibri" w:hAnsi="Times New Roman"/>
                <w:sz w:val="20"/>
                <w:szCs w:val="20"/>
              </w:rPr>
            </w:pPr>
          </w:p>
          <w:p w14:paraId="31C7CFC2" w14:textId="77777777" w:rsidR="001931BE" w:rsidRPr="00907D7D" w:rsidRDefault="001931BE" w:rsidP="00C14367">
            <w:pPr>
              <w:jc w:val="center"/>
              <w:rPr>
                <w:rFonts w:ascii="Times New Roman" w:eastAsia="Calibri" w:hAnsi="Times New Roman"/>
                <w:sz w:val="20"/>
                <w:szCs w:val="20"/>
              </w:rPr>
            </w:pPr>
            <w:r w:rsidRPr="00907D7D">
              <w:rPr>
                <w:rFonts w:ascii="Times New Roman" w:eastAsia="Calibri" w:hAnsi="Times New Roman"/>
                <w:sz w:val="20"/>
                <w:szCs w:val="20"/>
              </w:rPr>
              <w:t>11.8 – 12.1%</w:t>
            </w:r>
          </w:p>
          <w:p w14:paraId="597A2336" w14:textId="77777777" w:rsidR="001931BE" w:rsidRPr="00907D7D" w:rsidRDefault="001931BE" w:rsidP="00C14367">
            <w:pPr>
              <w:jc w:val="center"/>
              <w:rPr>
                <w:rFonts w:ascii="Times New Roman" w:eastAsia="Calibri" w:hAnsi="Times New Roman"/>
                <w:sz w:val="20"/>
                <w:szCs w:val="20"/>
              </w:rPr>
            </w:pPr>
          </w:p>
          <w:p w14:paraId="3DA5B160" w14:textId="77777777" w:rsidR="001931BE" w:rsidRPr="00907D7D" w:rsidRDefault="001931BE" w:rsidP="00C14367">
            <w:pPr>
              <w:jc w:val="center"/>
              <w:rPr>
                <w:rFonts w:ascii="Times New Roman" w:eastAsia="Calibri" w:hAnsi="Times New Roman"/>
                <w:sz w:val="20"/>
                <w:szCs w:val="20"/>
              </w:rPr>
            </w:pPr>
            <w:r w:rsidRPr="00907D7D">
              <w:rPr>
                <w:rFonts w:ascii="Times New Roman" w:eastAsia="Calibri" w:hAnsi="Times New Roman"/>
                <w:sz w:val="20"/>
                <w:szCs w:val="20"/>
              </w:rPr>
              <w:t>10 days</w:t>
            </w:r>
          </w:p>
        </w:tc>
        <w:tc>
          <w:tcPr>
            <w:tcW w:w="1710" w:type="dxa"/>
            <w:tcBorders>
              <w:top w:val="nil"/>
              <w:left w:val="nil"/>
              <w:bottom w:val="single" w:sz="4" w:space="0" w:color="auto"/>
              <w:right w:val="nil"/>
            </w:tcBorders>
            <w:shd w:val="clear" w:color="auto" w:fill="E7E6E6" w:themeFill="background2"/>
          </w:tcPr>
          <w:p w14:paraId="189272CA" w14:textId="77777777" w:rsidR="001931BE" w:rsidRPr="00907D7D" w:rsidRDefault="001931BE" w:rsidP="00C14367">
            <w:pPr>
              <w:jc w:val="center"/>
              <w:rPr>
                <w:rFonts w:ascii="Times New Roman" w:eastAsia="Calibri" w:hAnsi="Times New Roman"/>
                <w:sz w:val="20"/>
                <w:szCs w:val="20"/>
              </w:rPr>
            </w:pPr>
          </w:p>
          <w:p w14:paraId="454A6ABA" w14:textId="77777777" w:rsidR="001931BE" w:rsidRPr="00907D7D" w:rsidRDefault="001931BE" w:rsidP="00C14367">
            <w:pPr>
              <w:jc w:val="center"/>
              <w:rPr>
                <w:rFonts w:ascii="Times New Roman" w:eastAsia="Calibri" w:hAnsi="Times New Roman"/>
                <w:sz w:val="20"/>
                <w:szCs w:val="20"/>
              </w:rPr>
            </w:pPr>
            <w:r>
              <w:rPr>
                <w:rFonts w:ascii="Times New Roman" w:eastAsia="Calibri" w:hAnsi="Times New Roman"/>
                <w:sz w:val="20"/>
                <w:szCs w:val="20"/>
              </w:rPr>
              <w:t>76.6</w:t>
            </w:r>
            <w:r w:rsidRPr="00907D7D">
              <w:rPr>
                <w:rFonts w:ascii="Times New Roman" w:eastAsia="Calibri" w:hAnsi="Times New Roman"/>
                <w:sz w:val="20"/>
                <w:szCs w:val="20"/>
              </w:rPr>
              <w:t xml:space="preserve"> – </w:t>
            </w:r>
            <w:r>
              <w:rPr>
                <w:rFonts w:ascii="Times New Roman" w:eastAsia="Calibri" w:hAnsi="Times New Roman"/>
                <w:sz w:val="20"/>
                <w:szCs w:val="20"/>
              </w:rPr>
              <w:t>81.4</w:t>
            </w:r>
            <w:r w:rsidRPr="00907D7D">
              <w:rPr>
                <w:rFonts w:ascii="Times New Roman" w:eastAsia="Calibri" w:hAnsi="Times New Roman"/>
                <w:sz w:val="20"/>
                <w:szCs w:val="20"/>
              </w:rPr>
              <w:t>%</w:t>
            </w:r>
          </w:p>
          <w:p w14:paraId="52ED3603" w14:textId="77777777" w:rsidR="001931BE" w:rsidRPr="00907D7D" w:rsidRDefault="001931BE" w:rsidP="00C14367">
            <w:pPr>
              <w:jc w:val="center"/>
              <w:rPr>
                <w:rFonts w:ascii="Times New Roman" w:eastAsia="Calibri" w:hAnsi="Times New Roman"/>
                <w:sz w:val="20"/>
                <w:szCs w:val="20"/>
              </w:rPr>
            </w:pPr>
          </w:p>
          <w:p w14:paraId="713E0620" w14:textId="77777777" w:rsidR="001931BE" w:rsidRPr="00907D7D" w:rsidRDefault="001931BE" w:rsidP="00C14367">
            <w:pPr>
              <w:jc w:val="center"/>
              <w:rPr>
                <w:rFonts w:ascii="Times New Roman" w:eastAsia="Calibri" w:hAnsi="Times New Roman"/>
                <w:sz w:val="20"/>
                <w:szCs w:val="20"/>
              </w:rPr>
            </w:pPr>
            <w:r w:rsidRPr="00907D7D">
              <w:rPr>
                <w:rFonts w:ascii="Times New Roman" w:eastAsia="Calibri" w:hAnsi="Times New Roman"/>
                <w:sz w:val="20"/>
                <w:szCs w:val="20"/>
              </w:rPr>
              <w:t>6 days</w:t>
            </w:r>
          </w:p>
        </w:tc>
        <w:tc>
          <w:tcPr>
            <w:tcW w:w="1710" w:type="dxa"/>
            <w:tcBorders>
              <w:top w:val="nil"/>
              <w:left w:val="nil"/>
              <w:bottom w:val="single" w:sz="4" w:space="0" w:color="auto"/>
              <w:right w:val="nil"/>
            </w:tcBorders>
          </w:tcPr>
          <w:p w14:paraId="737DEF2F" w14:textId="77777777" w:rsidR="001931BE" w:rsidRPr="00907D7D" w:rsidRDefault="001931BE" w:rsidP="00C14367">
            <w:pPr>
              <w:jc w:val="center"/>
              <w:rPr>
                <w:rFonts w:ascii="Times New Roman" w:eastAsia="Calibri" w:hAnsi="Times New Roman"/>
                <w:sz w:val="20"/>
                <w:szCs w:val="20"/>
              </w:rPr>
            </w:pPr>
          </w:p>
          <w:p w14:paraId="414DDE20" w14:textId="77777777" w:rsidR="001931BE" w:rsidRPr="00907D7D" w:rsidRDefault="001931BE" w:rsidP="00C14367">
            <w:pPr>
              <w:jc w:val="center"/>
              <w:rPr>
                <w:rFonts w:ascii="Times New Roman" w:eastAsia="Calibri" w:hAnsi="Times New Roman"/>
                <w:sz w:val="20"/>
                <w:szCs w:val="20"/>
              </w:rPr>
            </w:pPr>
            <w:r w:rsidRPr="00907D7D">
              <w:rPr>
                <w:rFonts w:ascii="Times New Roman" w:eastAsia="Calibri" w:hAnsi="Times New Roman"/>
                <w:sz w:val="20"/>
                <w:szCs w:val="20"/>
              </w:rPr>
              <w:t>70.3 – 71.0%</w:t>
            </w:r>
          </w:p>
          <w:p w14:paraId="634F5BCC" w14:textId="77777777" w:rsidR="001931BE" w:rsidRPr="00907D7D" w:rsidRDefault="001931BE" w:rsidP="00C14367">
            <w:pPr>
              <w:jc w:val="center"/>
              <w:rPr>
                <w:rFonts w:ascii="Times New Roman" w:eastAsia="Calibri" w:hAnsi="Times New Roman"/>
                <w:sz w:val="20"/>
                <w:szCs w:val="20"/>
              </w:rPr>
            </w:pPr>
          </w:p>
          <w:p w14:paraId="768189B5" w14:textId="77777777" w:rsidR="001931BE" w:rsidRPr="00907D7D" w:rsidRDefault="001931BE" w:rsidP="00C14367">
            <w:pPr>
              <w:jc w:val="center"/>
              <w:rPr>
                <w:rFonts w:ascii="Times New Roman" w:eastAsia="Calibri" w:hAnsi="Times New Roman"/>
                <w:sz w:val="20"/>
                <w:szCs w:val="20"/>
              </w:rPr>
            </w:pPr>
            <w:r w:rsidRPr="00907D7D">
              <w:rPr>
                <w:rFonts w:ascii="Times New Roman" w:eastAsia="Calibri" w:hAnsi="Times New Roman"/>
                <w:sz w:val="20"/>
                <w:szCs w:val="20"/>
              </w:rPr>
              <w:t>6 days</w:t>
            </w:r>
          </w:p>
        </w:tc>
        <w:tc>
          <w:tcPr>
            <w:tcW w:w="1440" w:type="dxa"/>
            <w:tcBorders>
              <w:top w:val="nil"/>
              <w:left w:val="nil"/>
              <w:bottom w:val="single" w:sz="4" w:space="0" w:color="auto"/>
              <w:right w:val="nil"/>
            </w:tcBorders>
            <w:shd w:val="clear" w:color="auto" w:fill="E7E6E6" w:themeFill="background2"/>
          </w:tcPr>
          <w:p w14:paraId="628CD478" w14:textId="77777777" w:rsidR="001931BE" w:rsidRPr="00907D7D" w:rsidRDefault="001931BE" w:rsidP="00C14367">
            <w:pPr>
              <w:jc w:val="center"/>
              <w:rPr>
                <w:rFonts w:ascii="Times New Roman" w:eastAsia="Calibri" w:hAnsi="Times New Roman"/>
                <w:sz w:val="20"/>
                <w:szCs w:val="20"/>
              </w:rPr>
            </w:pPr>
          </w:p>
          <w:p w14:paraId="4FBFF934" w14:textId="77777777" w:rsidR="001931BE" w:rsidRPr="00907D7D" w:rsidRDefault="001931BE" w:rsidP="00C14367">
            <w:pPr>
              <w:jc w:val="center"/>
              <w:rPr>
                <w:rFonts w:ascii="Times New Roman" w:eastAsia="Calibri" w:hAnsi="Times New Roman"/>
                <w:sz w:val="20"/>
                <w:szCs w:val="20"/>
              </w:rPr>
            </w:pPr>
            <w:r w:rsidRPr="00907D7D">
              <w:rPr>
                <w:rFonts w:ascii="Times New Roman" w:eastAsia="Calibri" w:hAnsi="Times New Roman"/>
                <w:sz w:val="20"/>
                <w:szCs w:val="20"/>
              </w:rPr>
              <w:t>21.4 – 30.2%</w:t>
            </w:r>
          </w:p>
          <w:p w14:paraId="12C8122A" w14:textId="77777777" w:rsidR="001931BE" w:rsidRPr="00907D7D" w:rsidRDefault="001931BE" w:rsidP="00C14367">
            <w:pPr>
              <w:jc w:val="center"/>
              <w:rPr>
                <w:rFonts w:ascii="Times New Roman" w:eastAsia="Calibri" w:hAnsi="Times New Roman"/>
                <w:sz w:val="20"/>
                <w:szCs w:val="20"/>
              </w:rPr>
            </w:pPr>
          </w:p>
          <w:p w14:paraId="206D99AB" w14:textId="77777777" w:rsidR="001931BE" w:rsidRPr="00907D7D" w:rsidRDefault="001931BE" w:rsidP="00C14367">
            <w:pPr>
              <w:jc w:val="center"/>
              <w:rPr>
                <w:rFonts w:ascii="Times New Roman" w:eastAsia="Calibri" w:hAnsi="Times New Roman"/>
                <w:sz w:val="20"/>
                <w:szCs w:val="20"/>
              </w:rPr>
            </w:pPr>
            <w:r w:rsidRPr="00907D7D">
              <w:rPr>
                <w:rFonts w:ascii="Times New Roman" w:eastAsia="Calibri" w:hAnsi="Times New Roman"/>
                <w:sz w:val="20"/>
                <w:szCs w:val="20"/>
              </w:rPr>
              <w:t>7 days</w:t>
            </w:r>
          </w:p>
        </w:tc>
      </w:tr>
      <w:tr w:rsidR="001931BE" w:rsidRPr="00907D7D" w14:paraId="19BB69FC" w14:textId="77777777" w:rsidTr="003158DD">
        <w:tc>
          <w:tcPr>
            <w:tcW w:w="2610" w:type="dxa"/>
            <w:tcBorders>
              <w:left w:val="nil"/>
              <w:right w:val="nil"/>
            </w:tcBorders>
          </w:tcPr>
          <w:p w14:paraId="34352FC6" w14:textId="77777777" w:rsidR="001931BE" w:rsidRPr="00907D7D" w:rsidRDefault="001931BE" w:rsidP="00C14367">
            <w:pPr>
              <w:rPr>
                <w:rFonts w:ascii="Times New Roman" w:eastAsia="Calibri" w:hAnsi="Times New Roman"/>
                <w:sz w:val="20"/>
                <w:szCs w:val="20"/>
              </w:rPr>
            </w:pPr>
            <w:r w:rsidRPr="00907D7D">
              <w:rPr>
                <w:rFonts w:ascii="Times New Roman" w:eastAsia="Calibri" w:hAnsi="Times New Roman"/>
                <w:sz w:val="20"/>
                <w:szCs w:val="20"/>
              </w:rPr>
              <w:t>Scenario Results</w:t>
            </w:r>
          </w:p>
        </w:tc>
        <w:tc>
          <w:tcPr>
            <w:tcW w:w="1440" w:type="dxa"/>
            <w:tcBorders>
              <w:top w:val="single" w:sz="4" w:space="0" w:color="auto"/>
              <w:left w:val="nil"/>
              <w:right w:val="nil"/>
            </w:tcBorders>
          </w:tcPr>
          <w:p w14:paraId="77769518" w14:textId="77777777" w:rsidR="001931BE" w:rsidRPr="00907D7D" w:rsidRDefault="001931BE" w:rsidP="00C14367">
            <w:pPr>
              <w:rPr>
                <w:rFonts w:ascii="Times New Roman" w:eastAsia="Calibri" w:hAnsi="Times New Roman"/>
                <w:sz w:val="20"/>
                <w:szCs w:val="20"/>
              </w:rPr>
            </w:pPr>
          </w:p>
        </w:tc>
        <w:tc>
          <w:tcPr>
            <w:tcW w:w="1530" w:type="dxa"/>
            <w:tcBorders>
              <w:top w:val="single" w:sz="4" w:space="0" w:color="auto"/>
              <w:left w:val="nil"/>
              <w:bottom w:val="single" w:sz="4" w:space="0" w:color="auto"/>
              <w:right w:val="nil"/>
            </w:tcBorders>
            <w:shd w:val="clear" w:color="auto" w:fill="auto"/>
          </w:tcPr>
          <w:p w14:paraId="1B42B594" w14:textId="77777777" w:rsidR="001931BE" w:rsidRPr="000B40DA" w:rsidRDefault="001931BE" w:rsidP="00C14367">
            <w:pPr>
              <w:rPr>
                <w:rFonts w:ascii="Times New Roman" w:eastAsia="Calibri" w:hAnsi="Times New Roman"/>
                <w:sz w:val="20"/>
                <w:szCs w:val="20"/>
              </w:rPr>
            </w:pPr>
          </w:p>
        </w:tc>
        <w:tc>
          <w:tcPr>
            <w:tcW w:w="1440" w:type="dxa"/>
            <w:tcBorders>
              <w:top w:val="single" w:sz="4" w:space="0" w:color="auto"/>
              <w:left w:val="nil"/>
              <w:right w:val="nil"/>
            </w:tcBorders>
          </w:tcPr>
          <w:p w14:paraId="693CABFB" w14:textId="77777777" w:rsidR="001931BE" w:rsidRPr="00907D7D" w:rsidRDefault="001931BE" w:rsidP="00C14367">
            <w:pPr>
              <w:rPr>
                <w:rFonts w:ascii="Times New Roman" w:eastAsia="Calibri" w:hAnsi="Times New Roman"/>
                <w:sz w:val="20"/>
                <w:szCs w:val="20"/>
              </w:rPr>
            </w:pPr>
          </w:p>
        </w:tc>
        <w:tc>
          <w:tcPr>
            <w:tcW w:w="1710" w:type="dxa"/>
            <w:tcBorders>
              <w:top w:val="single" w:sz="4" w:space="0" w:color="auto"/>
              <w:left w:val="nil"/>
              <w:right w:val="nil"/>
            </w:tcBorders>
            <w:shd w:val="clear" w:color="auto" w:fill="auto"/>
          </w:tcPr>
          <w:p w14:paraId="579EA562" w14:textId="77777777" w:rsidR="001931BE" w:rsidRPr="00907D7D" w:rsidRDefault="001931BE" w:rsidP="00C14367">
            <w:pPr>
              <w:rPr>
                <w:rFonts w:ascii="Times New Roman" w:eastAsia="Calibri" w:hAnsi="Times New Roman"/>
                <w:sz w:val="20"/>
                <w:szCs w:val="20"/>
              </w:rPr>
            </w:pPr>
          </w:p>
        </w:tc>
        <w:tc>
          <w:tcPr>
            <w:tcW w:w="1710" w:type="dxa"/>
            <w:tcBorders>
              <w:left w:val="nil"/>
              <w:right w:val="nil"/>
            </w:tcBorders>
          </w:tcPr>
          <w:p w14:paraId="7C3B7B56" w14:textId="77777777" w:rsidR="001931BE" w:rsidRPr="00907D7D" w:rsidRDefault="001931BE" w:rsidP="00C14367">
            <w:pPr>
              <w:rPr>
                <w:rFonts w:ascii="Times New Roman" w:eastAsia="Calibri" w:hAnsi="Times New Roman"/>
                <w:sz w:val="20"/>
                <w:szCs w:val="20"/>
              </w:rPr>
            </w:pPr>
          </w:p>
        </w:tc>
        <w:tc>
          <w:tcPr>
            <w:tcW w:w="1710" w:type="dxa"/>
            <w:tcBorders>
              <w:top w:val="single" w:sz="4" w:space="0" w:color="auto"/>
              <w:left w:val="nil"/>
              <w:right w:val="nil"/>
            </w:tcBorders>
          </w:tcPr>
          <w:p w14:paraId="10F7912D" w14:textId="77777777" w:rsidR="001931BE" w:rsidRPr="00907D7D" w:rsidRDefault="001931BE" w:rsidP="00C14367">
            <w:pPr>
              <w:rPr>
                <w:rFonts w:ascii="Times New Roman" w:eastAsia="Calibri" w:hAnsi="Times New Roman"/>
                <w:sz w:val="20"/>
                <w:szCs w:val="20"/>
              </w:rPr>
            </w:pPr>
          </w:p>
        </w:tc>
        <w:tc>
          <w:tcPr>
            <w:tcW w:w="1440" w:type="dxa"/>
            <w:tcBorders>
              <w:top w:val="single" w:sz="4" w:space="0" w:color="auto"/>
              <w:left w:val="nil"/>
              <w:right w:val="nil"/>
            </w:tcBorders>
          </w:tcPr>
          <w:p w14:paraId="04891370" w14:textId="77777777" w:rsidR="001931BE" w:rsidRPr="00907D7D" w:rsidRDefault="001931BE" w:rsidP="00C14367">
            <w:pPr>
              <w:rPr>
                <w:rFonts w:ascii="Times New Roman" w:eastAsia="Calibri" w:hAnsi="Times New Roman"/>
                <w:sz w:val="20"/>
                <w:szCs w:val="20"/>
              </w:rPr>
            </w:pPr>
          </w:p>
        </w:tc>
      </w:tr>
      <w:tr w:rsidR="001931BE" w:rsidRPr="00907D7D" w14:paraId="0A1DE77F" w14:textId="77777777" w:rsidTr="003158DD">
        <w:tc>
          <w:tcPr>
            <w:tcW w:w="2610" w:type="dxa"/>
            <w:tcBorders>
              <w:top w:val="single" w:sz="4" w:space="0" w:color="auto"/>
              <w:left w:val="nil"/>
              <w:bottom w:val="nil"/>
              <w:right w:val="nil"/>
            </w:tcBorders>
          </w:tcPr>
          <w:p w14:paraId="45DDA829" w14:textId="77777777" w:rsidR="001931BE" w:rsidRPr="00907D7D" w:rsidRDefault="001931BE" w:rsidP="00552F03">
            <w:pPr>
              <w:rPr>
                <w:rFonts w:ascii="Times New Roman" w:hAnsi="Times New Roman"/>
                <w:iCs/>
                <w:sz w:val="20"/>
                <w:szCs w:val="20"/>
                <w:vertAlign w:val="superscript"/>
              </w:rPr>
            </w:pPr>
            <w:r w:rsidRPr="00907D7D">
              <w:rPr>
                <w:rFonts w:ascii="Times New Roman" w:hAnsi="Times New Roman"/>
                <w:b/>
                <w:bCs/>
                <w:iCs/>
                <w:sz w:val="20"/>
                <w:szCs w:val="20"/>
              </w:rPr>
              <w:t>Transmission Fraction</w:t>
            </w:r>
          </w:p>
          <w:p w14:paraId="63890EE6" w14:textId="77777777" w:rsidR="001931BE" w:rsidRDefault="001931BE" w:rsidP="00511BF7">
            <w:pPr>
              <w:ind w:left="75" w:hanging="86"/>
              <w:rPr>
                <w:rFonts w:ascii="Times New Roman" w:eastAsia="Calibri" w:hAnsi="Times New Roman"/>
                <w:sz w:val="20"/>
                <w:szCs w:val="20"/>
              </w:rPr>
            </w:pPr>
            <w:r w:rsidRPr="00907D7D">
              <w:rPr>
                <w:rFonts w:ascii="Times New Roman" w:eastAsia="Calibri" w:hAnsi="Times New Roman"/>
                <w:sz w:val="20"/>
                <w:szCs w:val="20"/>
              </w:rPr>
              <w:t xml:space="preserve">Reduction from </w:t>
            </w:r>
            <w:r>
              <w:rPr>
                <w:rFonts w:ascii="Times New Roman" w:eastAsia="Calibri" w:hAnsi="Times New Roman"/>
                <w:sz w:val="20"/>
                <w:szCs w:val="20"/>
              </w:rPr>
              <w:t>CICT</w:t>
            </w:r>
          </w:p>
          <w:p w14:paraId="1C0D7DE0" w14:textId="77777777" w:rsidR="001931BE" w:rsidRDefault="001931BE" w:rsidP="00485CD7">
            <w:pPr>
              <w:ind w:left="75" w:hanging="86"/>
              <w:rPr>
                <w:rFonts w:ascii="Times New Roman" w:hAnsi="Times New Roman"/>
                <w:b/>
                <w:bCs/>
                <w:iCs/>
                <w:sz w:val="20"/>
                <w:szCs w:val="20"/>
                <w:vertAlign w:val="superscript"/>
              </w:rPr>
            </w:pPr>
            <w:r w:rsidRPr="00907D7D">
              <w:rPr>
                <w:rFonts w:ascii="Times New Roman" w:eastAsia="Calibri" w:hAnsi="Times New Roman"/>
                <w:sz w:val="20"/>
                <w:szCs w:val="20"/>
              </w:rPr>
              <w:t xml:space="preserve">Reduction from </w:t>
            </w:r>
            <w:r>
              <w:rPr>
                <w:rFonts w:ascii="Times New Roman" w:eastAsia="Calibri" w:hAnsi="Times New Roman"/>
                <w:sz w:val="20"/>
                <w:szCs w:val="20"/>
              </w:rPr>
              <w:t>other NPI</w:t>
            </w:r>
            <w:r w:rsidRPr="00907D7D">
              <w:rPr>
                <w:rFonts w:ascii="Times New Roman" w:eastAsia="Calibri" w:hAnsi="Times New Roman"/>
                <w:sz w:val="20"/>
                <w:szCs w:val="20"/>
              </w:rPr>
              <w:t>s</w:t>
            </w:r>
            <w:r w:rsidRPr="00055C11">
              <w:rPr>
                <w:rFonts w:ascii="Times New Roman" w:hAnsi="Times New Roman"/>
                <w:iCs/>
                <w:sz w:val="20"/>
                <w:szCs w:val="20"/>
                <w:vertAlign w:val="superscript"/>
              </w:rPr>
              <w:t>d</w:t>
            </w:r>
          </w:p>
          <w:p w14:paraId="4CA2B891" w14:textId="77777777" w:rsidR="001931BE" w:rsidRPr="00485CD7" w:rsidRDefault="001931BE" w:rsidP="00485CD7">
            <w:pPr>
              <w:ind w:left="75" w:hanging="86"/>
              <w:rPr>
                <w:rFonts w:ascii="Times New Roman" w:eastAsia="Calibri" w:hAnsi="Times New Roman"/>
                <w:sz w:val="20"/>
                <w:szCs w:val="20"/>
                <w:vertAlign w:val="superscript"/>
              </w:rPr>
            </w:pPr>
            <w:r w:rsidRPr="00907D7D">
              <w:rPr>
                <w:rFonts w:ascii="Times New Roman" w:eastAsia="Calibri" w:hAnsi="Times New Roman"/>
                <w:sz w:val="20"/>
                <w:szCs w:val="20"/>
              </w:rPr>
              <w:t>Remaining Transmission (100% minus above values)</w:t>
            </w:r>
          </w:p>
        </w:tc>
        <w:tc>
          <w:tcPr>
            <w:tcW w:w="1440" w:type="dxa"/>
            <w:tcBorders>
              <w:top w:val="single" w:sz="4" w:space="0" w:color="auto"/>
              <w:left w:val="nil"/>
              <w:bottom w:val="nil"/>
              <w:right w:val="nil"/>
            </w:tcBorders>
            <w:shd w:val="clear" w:color="auto" w:fill="E7E6E6" w:themeFill="background2"/>
          </w:tcPr>
          <w:p w14:paraId="198F6360" w14:textId="77777777" w:rsidR="001931BE" w:rsidRPr="00907D7D" w:rsidRDefault="001931BE" w:rsidP="00552F03">
            <w:pPr>
              <w:jc w:val="center"/>
              <w:rPr>
                <w:rFonts w:ascii="Times New Roman" w:eastAsia="Calibri" w:hAnsi="Times New Roman"/>
                <w:sz w:val="20"/>
                <w:szCs w:val="20"/>
              </w:rPr>
            </w:pPr>
          </w:p>
          <w:p w14:paraId="2CE42567" w14:textId="77777777" w:rsidR="001931BE" w:rsidRPr="00907D7D" w:rsidRDefault="001931BE" w:rsidP="00552F03">
            <w:pPr>
              <w:jc w:val="center"/>
              <w:rPr>
                <w:rFonts w:ascii="Times New Roman" w:eastAsia="Calibri" w:hAnsi="Times New Roman"/>
                <w:sz w:val="20"/>
                <w:szCs w:val="20"/>
              </w:rPr>
            </w:pPr>
            <w:r>
              <w:rPr>
                <w:rFonts w:ascii="Times New Roman" w:eastAsia="Calibri" w:hAnsi="Times New Roman"/>
                <w:sz w:val="20"/>
                <w:szCs w:val="20"/>
              </w:rPr>
              <w:t>8.6</w:t>
            </w:r>
            <w:r w:rsidRPr="00907D7D">
              <w:rPr>
                <w:rFonts w:ascii="Times New Roman" w:eastAsia="Calibri" w:hAnsi="Times New Roman"/>
                <w:sz w:val="20"/>
                <w:szCs w:val="20"/>
              </w:rPr>
              <w:t xml:space="preserve"> – </w:t>
            </w:r>
            <w:r>
              <w:rPr>
                <w:rFonts w:ascii="Times New Roman" w:eastAsia="Calibri" w:hAnsi="Times New Roman"/>
                <w:sz w:val="20"/>
                <w:szCs w:val="20"/>
              </w:rPr>
              <w:t>26.2</w:t>
            </w:r>
            <w:r w:rsidRPr="00907D7D">
              <w:rPr>
                <w:rFonts w:ascii="Times New Roman" w:eastAsia="Calibri" w:hAnsi="Times New Roman"/>
                <w:sz w:val="20"/>
                <w:szCs w:val="20"/>
              </w:rPr>
              <w:t>%</w:t>
            </w:r>
          </w:p>
          <w:p w14:paraId="477BBDDA" w14:textId="77777777" w:rsidR="001931BE" w:rsidRPr="00907D7D" w:rsidRDefault="001931BE" w:rsidP="00552F03">
            <w:pPr>
              <w:jc w:val="center"/>
              <w:rPr>
                <w:rFonts w:ascii="Times New Roman" w:eastAsia="Calibri" w:hAnsi="Times New Roman"/>
                <w:sz w:val="20"/>
                <w:szCs w:val="20"/>
              </w:rPr>
            </w:pPr>
            <w:r>
              <w:rPr>
                <w:rFonts w:ascii="Times New Roman" w:eastAsia="Calibri" w:hAnsi="Times New Roman"/>
                <w:sz w:val="20"/>
                <w:szCs w:val="20"/>
              </w:rPr>
              <w:t>54.6</w:t>
            </w:r>
            <w:r w:rsidRPr="00907D7D">
              <w:rPr>
                <w:rFonts w:ascii="Times New Roman" w:eastAsia="Calibri" w:hAnsi="Times New Roman"/>
                <w:sz w:val="20"/>
                <w:szCs w:val="20"/>
              </w:rPr>
              <w:t xml:space="preserve"> – </w:t>
            </w:r>
            <w:r>
              <w:rPr>
                <w:rFonts w:ascii="Times New Roman" w:eastAsia="Calibri" w:hAnsi="Times New Roman"/>
                <w:sz w:val="20"/>
                <w:szCs w:val="20"/>
              </w:rPr>
              <w:t>36.6</w:t>
            </w:r>
            <w:r w:rsidRPr="00907D7D">
              <w:rPr>
                <w:rFonts w:ascii="Times New Roman" w:eastAsia="Calibri" w:hAnsi="Times New Roman"/>
                <w:sz w:val="20"/>
                <w:szCs w:val="20"/>
              </w:rPr>
              <w:t>%</w:t>
            </w:r>
          </w:p>
          <w:p w14:paraId="712F4170" w14:textId="77777777" w:rsidR="001931BE" w:rsidRPr="00907D7D" w:rsidRDefault="001931BE" w:rsidP="00552F03">
            <w:pPr>
              <w:jc w:val="center"/>
              <w:rPr>
                <w:rFonts w:ascii="Times New Roman" w:eastAsia="Calibri" w:hAnsi="Times New Roman"/>
                <w:sz w:val="20"/>
                <w:szCs w:val="20"/>
              </w:rPr>
            </w:pPr>
          </w:p>
          <w:p w14:paraId="3CEE5F72" w14:textId="77777777" w:rsidR="001931BE" w:rsidRPr="00907D7D" w:rsidRDefault="001931BE" w:rsidP="00552F03">
            <w:pPr>
              <w:jc w:val="center"/>
              <w:rPr>
                <w:rFonts w:ascii="Times New Roman" w:eastAsia="Calibri" w:hAnsi="Times New Roman"/>
                <w:sz w:val="20"/>
                <w:szCs w:val="20"/>
              </w:rPr>
            </w:pPr>
            <w:r w:rsidRPr="00907D7D">
              <w:rPr>
                <w:rFonts w:ascii="Times New Roman" w:eastAsia="Calibri" w:hAnsi="Times New Roman"/>
                <w:sz w:val="20"/>
                <w:szCs w:val="20"/>
              </w:rPr>
              <w:t>3</w:t>
            </w:r>
            <w:r>
              <w:rPr>
                <w:rFonts w:ascii="Times New Roman" w:eastAsia="Calibri" w:hAnsi="Times New Roman"/>
                <w:sz w:val="20"/>
                <w:szCs w:val="20"/>
              </w:rPr>
              <w:t>6.8</w:t>
            </w:r>
            <w:r w:rsidRPr="00907D7D">
              <w:rPr>
                <w:rFonts w:ascii="Times New Roman" w:eastAsia="Calibri" w:hAnsi="Times New Roman"/>
                <w:sz w:val="20"/>
                <w:szCs w:val="20"/>
              </w:rPr>
              <w:t xml:space="preserve"> – 37.</w:t>
            </w:r>
            <w:r>
              <w:rPr>
                <w:rFonts w:ascii="Times New Roman" w:eastAsia="Calibri" w:hAnsi="Times New Roman"/>
                <w:sz w:val="20"/>
                <w:szCs w:val="20"/>
              </w:rPr>
              <w:t>2</w:t>
            </w:r>
            <w:r w:rsidRPr="00907D7D">
              <w:rPr>
                <w:rFonts w:ascii="Times New Roman" w:eastAsia="Calibri" w:hAnsi="Times New Roman"/>
                <w:sz w:val="20"/>
                <w:szCs w:val="20"/>
              </w:rPr>
              <w:t>%</w:t>
            </w:r>
          </w:p>
        </w:tc>
        <w:tc>
          <w:tcPr>
            <w:tcW w:w="1530" w:type="dxa"/>
            <w:tcBorders>
              <w:top w:val="single" w:sz="4" w:space="0" w:color="auto"/>
              <w:left w:val="nil"/>
              <w:bottom w:val="nil"/>
              <w:right w:val="nil"/>
            </w:tcBorders>
            <w:shd w:val="clear" w:color="auto" w:fill="auto"/>
          </w:tcPr>
          <w:p w14:paraId="1FD078B3" w14:textId="77777777" w:rsidR="001931BE" w:rsidRPr="000B40DA" w:rsidRDefault="001931BE" w:rsidP="00552F03">
            <w:pPr>
              <w:jc w:val="center"/>
              <w:rPr>
                <w:rFonts w:ascii="Times New Roman" w:eastAsia="Calibri" w:hAnsi="Times New Roman"/>
                <w:sz w:val="20"/>
                <w:szCs w:val="20"/>
              </w:rPr>
            </w:pPr>
          </w:p>
          <w:p w14:paraId="1BB32E2A" w14:textId="77777777" w:rsidR="001931BE" w:rsidRPr="000B40DA" w:rsidRDefault="001931BE" w:rsidP="00552F03">
            <w:pPr>
              <w:jc w:val="center"/>
              <w:rPr>
                <w:rFonts w:ascii="Times New Roman" w:eastAsia="Calibri" w:hAnsi="Times New Roman"/>
                <w:sz w:val="20"/>
                <w:szCs w:val="20"/>
              </w:rPr>
            </w:pPr>
            <w:r>
              <w:rPr>
                <w:rFonts w:ascii="Times New Roman" w:eastAsia="Calibri" w:hAnsi="Times New Roman"/>
                <w:sz w:val="20"/>
                <w:szCs w:val="20"/>
              </w:rPr>
              <w:t>5.0</w:t>
            </w:r>
            <w:r w:rsidRPr="000B40DA">
              <w:rPr>
                <w:rFonts w:ascii="Times New Roman" w:eastAsia="Calibri" w:hAnsi="Times New Roman"/>
                <w:sz w:val="20"/>
                <w:szCs w:val="20"/>
              </w:rPr>
              <w:t xml:space="preserve"> – </w:t>
            </w:r>
            <w:r>
              <w:rPr>
                <w:rFonts w:ascii="Times New Roman" w:eastAsia="Calibri" w:hAnsi="Times New Roman"/>
                <w:sz w:val="20"/>
                <w:szCs w:val="20"/>
              </w:rPr>
              <w:t>5.2</w:t>
            </w:r>
            <w:r w:rsidRPr="000B40DA">
              <w:rPr>
                <w:rFonts w:ascii="Times New Roman" w:eastAsia="Calibri" w:hAnsi="Times New Roman"/>
                <w:sz w:val="20"/>
                <w:szCs w:val="20"/>
              </w:rPr>
              <w:t>%</w:t>
            </w:r>
          </w:p>
          <w:p w14:paraId="43FED182" w14:textId="77777777" w:rsidR="001931BE" w:rsidRPr="000B40DA" w:rsidRDefault="001931BE" w:rsidP="00552F03">
            <w:pPr>
              <w:jc w:val="center"/>
              <w:rPr>
                <w:rFonts w:ascii="Times New Roman" w:eastAsia="Calibri" w:hAnsi="Times New Roman"/>
                <w:sz w:val="20"/>
                <w:szCs w:val="20"/>
              </w:rPr>
            </w:pPr>
            <w:r w:rsidRPr="000B40DA">
              <w:rPr>
                <w:rFonts w:ascii="Times New Roman" w:eastAsia="Calibri" w:hAnsi="Times New Roman"/>
                <w:sz w:val="20"/>
                <w:szCs w:val="20"/>
              </w:rPr>
              <w:t>5</w:t>
            </w:r>
            <w:r>
              <w:rPr>
                <w:rFonts w:ascii="Times New Roman" w:eastAsia="Calibri" w:hAnsi="Times New Roman"/>
                <w:sz w:val="20"/>
                <w:szCs w:val="20"/>
              </w:rPr>
              <w:t>7.6</w:t>
            </w:r>
            <w:r w:rsidRPr="000B40DA">
              <w:rPr>
                <w:rFonts w:ascii="Times New Roman" w:eastAsia="Calibri" w:hAnsi="Times New Roman"/>
                <w:sz w:val="20"/>
                <w:szCs w:val="20"/>
              </w:rPr>
              <w:t xml:space="preserve"> – 5</w:t>
            </w:r>
            <w:r>
              <w:rPr>
                <w:rFonts w:ascii="Times New Roman" w:eastAsia="Calibri" w:hAnsi="Times New Roman"/>
                <w:sz w:val="20"/>
                <w:szCs w:val="20"/>
              </w:rPr>
              <w:t>7.3</w:t>
            </w:r>
            <w:r w:rsidRPr="000B40DA">
              <w:rPr>
                <w:rFonts w:ascii="Times New Roman" w:eastAsia="Calibri" w:hAnsi="Times New Roman"/>
                <w:sz w:val="20"/>
                <w:szCs w:val="20"/>
              </w:rPr>
              <w:t>%</w:t>
            </w:r>
          </w:p>
          <w:p w14:paraId="21B8304F" w14:textId="77777777" w:rsidR="001931BE" w:rsidRPr="000B40DA" w:rsidRDefault="001931BE" w:rsidP="00552F03">
            <w:pPr>
              <w:jc w:val="center"/>
              <w:rPr>
                <w:rFonts w:ascii="Times New Roman" w:eastAsia="Calibri" w:hAnsi="Times New Roman"/>
                <w:sz w:val="20"/>
                <w:szCs w:val="20"/>
              </w:rPr>
            </w:pPr>
          </w:p>
          <w:p w14:paraId="32221680" w14:textId="77777777" w:rsidR="001931BE" w:rsidRPr="000B40DA" w:rsidRDefault="001931BE" w:rsidP="00552F03">
            <w:pPr>
              <w:jc w:val="center"/>
              <w:rPr>
                <w:rFonts w:ascii="Times New Roman" w:eastAsia="Calibri" w:hAnsi="Times New Roman"/>
                <w:sz w:val="20"/>
                <w:szCs w:val="20"/>
              </w:rPr>
            </w:pPr>
            <w:r w:rsidRPr="000B40DA">
              <w:rPr>
                <w:rFonts w:ascii="Times New Roman" w:eastAsia="Calibri" w:hAnsi="Times New Roman"/>
                <w:sz w:val="20"/>
                <w:szCs w:val="20"/>
              </w:rPr>
              <w:t>37.</w:t>
            </w:r>
            <w:r>
              <w:rPr>
                <w:rFonts w:ascii="Times New Roman" w:eastAsia="Calibri" w:hAnsi="Times New Roman"/>
                <w:sz w:val="20"/>
                <w:szCs w:val="20"/>
              </w:rPr>
              <w:t>4</w:t>
            </w:r>
            <w:r w:rsidRPr="000B40DA">
              <w:rPr>
                <w:rFonts w:ascii="Times New Roman" w:eastAsia="Calibri" w:hAnsi="Times New Roman"/>
                <w:sz w:val="20"/>
                <w:szCs w:val="20"/>
              </w:rPr>
              <w:t xml:space="preserve"> – 37.</w:t>
            </w:r>
            <w:r>
              <w:rPr>
                <w:rFonts w:ascii="Times New Roman" w:eastAsia="Calibri" w:hAnsi="Times New Roman"/>
                <w:sz w:val="20"/>
                <w:szCs w:val="20"/>
              </w:rPr>
              <w:t>5</w:t>
            </w:r>
            <w:r w:rsidRPr="000B40DA">
              <w:rPr>
                <w:rFonts w:ascii="Times New Roman" w:eastAsia="Calibri" w:hAnsi="Times New Roman"/>
                <w:sz w:val="20"/>
                <w:szCs w:val="20"/>
              </w:rPr>
              <w:t>%</w:t>
            </w:r>
          </w:p>
        </w:tc>
        <w:tc>
          <w:tcPr>
            <w:tcW w:w="1440" w:type="dxa"/>
            <w:tcBorders>
              <w:top w:val="single" w:sz="4" w:space="0" w:color="auto"/>
              <w:left w:val="nil"/>
              <w:bottom w:val="nil"/>
              <w:right w:val="nil"/>
            </w:tcBorders>
            <w:shd w:val="clear" w:color="auto" w:fill="E7E6E6" w:themeFill="background2"/>
          </w:tcPr>
          <w:p w14:paraId="60C5F122" w14:textId="77777777" w:rsidR="001931BE" w:rsidRPr="00907D7D" w:rsidRDefault="001931BE" w:rsidP="00552F03">
            <w:pPr>
              <w:jc w:val="center"/>
              <w:rPr>
                <w:rFonts w:ascii="Times New Roman" w:eastAsia="Calibri" w:hAnsi="Times New Roman"/>
                <w:sz w:val="20"/>
                <w:szCs w:val="20"/>
              </w:rPr>
            </w:pPr>
          </w:p>
          <w:p w14:paraId="24C08DE1" w14:textId="77777777" w:rsidR="001931BE" w:rsidRPr="00907D7D" w:rsidRDefault="001931BE" w:rsidP="00552F03">
            <w:pPr>
              <w:jc w:val="center"/>
              <w:rPr>
                <w:rFonts w:ascii="Times New Roman" w:eastAsia="Calibri" w:hAnsi="Times New Roman"/>
                <w:sz w:val="20"/>
                <w:szCs w:val="20"/>
              </w:rPr>
            </w:pPr>
            <w:r>
              <w:rPr>
                <w:rFonts w:ascii="Times New Roman" w:eastAsia="Calibri" w:hAnsi="Times New Roman"/>
                <w:sz w:val="20"/>
                <w:szCs w:val="20"/>
              </w:rPr>
              <w:t>1.4</w:t>
            </w:r>
            <w:r w:rsidRPr="00907D7D">
              <w:rPr>
                <w:rFonts w:ascii="Times New Roman" w:eastAsia="Calibri" w:hAnsi="Times New Roman"/>
                <w:sz w:val="20"/>
                <w:szCs w:val="20"/>
              </w:rPr>
              <w:t xml:space="preserve"> –</w:t>
            </w:r>
            <w:r>
              <w:rPr>
                <w:rFonts w:ascii="Times New Roman" w:eastAsia="Calibri" w:hAnsi="Times New Roman"/>
                <w:sz w:val="20"/>
                <w:szCs w:val="20"/>
              </w:rPr>
              <w:t xml:space="preserve"> 2.7</w:t>
            </w:r>
            <w:r w:rsidRPr="00907D7D">
              <w:rPr>
                <w:rFonts w:ascii="Times New Roman" w:eastAsia="Calibri" w:hAnsi="Times New Roman"/>
                <w:sz w:val="20"/>
                <w:szCs w:val="20"/>
              </w:rPr>
              <w:t>%</w:t>
            </w:r>
          </w:p>
          <w:p w14:paraId="0A0FB321" w14:textId="77777777" w:rsidR="001931BE" w:rsidRPr="00F71B79" w:rsidRDefault="001931BE" w:rsidP="00F71B79">
            <w:pPr>
              <w:pStyle w:val="ListParagraph"/>
              <w:numPr>
                <w:ilvl w:val="1"/>
                <w:numId w:val="21"/>
              </w:numPr>
              <w:jc w:val="center"/>
              <w:rPr>
                <w:rFonts w:ascii="Times New Roman" w:eastAsia="Calibri" w:hAnsi="Times New Roman"/>
                <w:sz w:val="20"/>
                <w:szCs w:val="20"/>
              </w:rPr>
            </w:pPr>
            <w:r w:rsidRPr="00F71B79">
              <w:rPr>
                <w:rFonts w:ascii="Times New Roman" w:eastAsia="Calibri" w:hAnsi="Times New Roman"/>
                <w:sz w:val="20"/>
                <w:szCs w:val="20"/>
              </w:rPr>
              <w:t xml:space="preserve">– </w:t>
            </w:r>
            <w:r>
              <w:rPr>
                <w:rFonts w:ascii="Times New Roman" w:eastAsia="Calibri" w:hAnsi="Times New Roman"/>
                <w:sz w:val="20"/>
                <w:szCs w:val="20"/>
              </w:rPr>
              <w:t>62.0</w:t>
            </w:r>
            <w:r w:rsidRPr="00F71B79">
              <w:rPr>
                <w:rFonts w:ascii="Times New Roman" w:eastAsia="Calibri" w:hAnsi="Times New Roman"/>
                <w:sz w:val="20"/>
                <w:szCs w:val="20"/>
              </w:rPr>
              <w:t>%</w:t>
            </w:r>
          </w:p>
          <w:p w14:paraId="1757A9EB" w14:textId="77777777" w:rsidR="001931BE" w:rsidRPr="00907D7D" w:rsidRDefault="001931BE" w:rsidP="00552F03">
            <w:pPr>
              <w:jc w:val="center"/>
              <w:rPr>
                <w:rFonts w:ascii="Times New Roman" w:eastAsia="Calibri" w:hAnsi="Times New Roman"/>
                <w:sz w:val="20"/>
                <w:szCs w:val="20"/>
              </w:rPr>
            </w:pPr>
          </w:p>
          <w:p w14:paraId="191E674D" w14:textId="77777777" w:rsidR="001931BE" w:rsidRPr="00F71B79" w:rsidRDefault="001931BE" w:rsidP="00F71B79">
            <w:pPr>
              <w:jc w:val="center"/>
              <w:rPr>
                <w:rFonts w:ascii="Times New Roman" w:eastAsia="Calibri" w:hAnsi="Times New Roman"/>
                <w:sz w:val="20"/>
                <w:szCs w:val="20"/>
              </w:rPr>
            </w:pPr>
            <w:r>
              <w:rPr>
                <w:rFonts w:ascii="Times New Roman" w:eastAsia="Calibri" w:hAnsi="Times New Roman"/>
                <w:sz w:val="20"/>
                <w:szCs w:val="20"/>
              </w:rPr>
              <w:t xml:space="preserve">35.1 </w:t>
            </w:r>
            <w:r w:rsidRPr="00F71B79">
              <w:rPr>
                <w:rFonts w:ascii="Times New Roman" w:eastAsia="Calibri" w:hAnsi="Times New Roman"/>
                <w:sz w:val="20"/>
                <w:szCs w:val="20"/>
              </w:rPr>
              <w:t>– 3</w:t>
            </w:r>
            <w:r>
              <w:rPr>
                <w:rFonts w:ascii="Times New Roman" w:eastAsia="Calibri" w:hAnsi="Times New Roman"/>
                <w:sz w:val="20"/>
                <w:szCs w:val="20"/>
              </w:rPr>
              <w:t>5.3</w:t>
            </w:r>
            <w:r w:rsidRPr="00F71B79">
              <w:rPr>
                <w:rFonts w:ascii="Times New Roman" w:eastAsia="Calibri" w:hAnsi="Times New Roman"/>
                <w:sz w:val="20"/>
                <w:szCs w:val="20"/>
              </w:rPr>
              <w:t>%</w:t>
            </w:r>
          </w:p>
        </w:tc>
        <w:tc>
          <w:tcPr>
            <w:tcW w:w="1710" w:type="dxa"/>
            <w:tcBorders>
              <w:top w:val="single" w:sz="4" w:space="0" w:color="auto"/>
              <w:left w:val="nil"/>
              <w:bottom w:val="nil"/>
              <w:right w:val="nil"/>
            </w:tcBorders>
            <w:shd w:val="clear" w:color="auto" w:fill="auto"/>
          </w:tcPr>
          <w:p w14:paraId="3E6DC106" w14:textId="77777777" w:rsidR="001931BE" w:rsidRPr="00907D7D" w:rsidRDefault="001931BE" w:rsidP="00552F03">
            <w:pPr>
              <w:jc w:val="center"/>
              <w:rPr>
                <w:rFonts w:ascii="Times New Roman" w:eastAsia="Calibri" w:hAnsi="Times New Roman"/>
                <w:sz w:val="20"/>
                <w:szCs w:val="20"/>
              </w:rPr>
            </w:pPr>
          </w:p>
          <w:p w14:paraId="1392EB09" w14:textId="77777777" w:rsidR="001931BE" w:rsidRPr="00907D7D" w:rsidRDefault="001931BE" w:rsidP="00552F03">
            <w:pPr>
              <w:jc w:val="center"/>
              <w:rPr>
                <w:rFonts w:ascii="Times New Roman" w:eastAsia="Calibri" w:hAnsi="Times New Roman"/>
                <w:sz w:val="20"/>
                <w:szCs w:val="20"/>
              </w:rPr>
            </w:pPr>
            <w:r>
              <w:rPr>
                <w:rFonts w:ascii="Times New Roman" w:eastAsia="Calibri" w:hAnsi="Times New Roman"/>
                <w:sz w:val="20"/>
                <w:szCs w:val="20"/>
              </w:rPr>
              <w:t>0.4</w:t>
            </w:r>
            <w:r w:rsidRPr="00907D7D">
              <w:rPr>
                <w:rFonts w:ascii="Times New Roman" w:eastAsia="Calibri" w:hAnsi="Times New Roman"/>
                <w:sz w:val="20"/>
                <w:szCs w:val="20"/>
              </w:rPr>
              <w:t xml:space="preserve"> – </w:t>
            </w:r>
            <w:r>
              <w:rPr>
                <w:rFonts w:ascii="Times New Roman" w:eastAsia="Calibri" w:hAnsi="Times New Roman"/>
                <w:sz w:val="20"/>
                <w:szCs w:val="20"/>
              </w:rPr>
              <w:t>0.4</w:t>
            </w:r>
            <w:r w:rsidRPr="00907D7D">
              <w:rPr>
                <w:rFonts w:ascii="Times New Roman" w:eastAsia="Calibri" w:hAnsi="Times New Roman"/>
                <w:sz w:val="20"/>
                <w:szCs w:val="20"/>
              </w:rPr>
              <w:t>%</w:t>
            </w:r>
          </w:p>
          <w:p w14:paraId="064F624F" w14:textId="77777777" w:rsidR="001931BE" w:rsidRPr="00907D7D" w:rsidRDefault="001931BE" w:rsidP="00552F03">
            <w:pPr>
              <w:jc w:val="center"/>
              <w:rPr>
                <w:rFonts w:ascii="Times New Roman" w:eastAsia="Calibri" w:hAnsi="Times New Roman"/>
                <w:sz w:val="20"/>
                <w:szCs w:val="20"/>
              </w:rPr>
            </w:pPr>
            <w:r w:rsidRPr="00907D7D">
              <w:rPr>
                <w:rFonts w:ascii="Times New Roman" w:eastAsia="Calibri" w:hAnsi="Times New Roman"/>
                <w:sz w:val="20"/>
                <w:szCs w:val="20"/>
              </w:rPr>
              <w:t>6</w:t>
            </w:r>
            <w:r>
              <w:rPr>
                <w:rFonts w:ascii="Times New Roman" w:eastAsia="Calibri" w:hAnsi="Times New Roman"/>
                <w:sz w:val="20"/>
                <w:szCs w:val="20"/>
              </w:rPr>
              <w:t>1.0</w:t>
            </w:r>
            <w:r w:rsidRPr="00907D7D">
              <w:rPr>
                <w:rFonts w:ascii="Times New Roman" w:eastAsia="Calibri" w:hAnsi="Times New Roman"/>
                <w:sz w:val="20"/>
                <w:szCs w:val="20"/>
              </w:rPr>
              <w:t xml:space="preserve"> – 6</w:t>
            </w:r>
            <w:r>
              <w:rPr>
                <w:rFonts w:ascii="Times New Roman" w:eastAsia="Calibri" w:hAnsi="Times New Roman"/>
                <w:sz w:val="20"/>
                <w:szCs w:val="20"/>
              </w:rPr>
              <w:t>1.0</w:t>
            </w:r>
            <w:r w:rsidRPr="00907D7D">
              <w:rPr>
                <w:rFonts w:ascii="Times New Roman" w:eastAsia="Calibri" w:hAnsi="Times New Roman"/>
                <w:sz w:val="20"/>
                <w:szCs w:val="20"/>
              </w:rPr>
              <w:t>%</w:t>
            </w:r>
          </w:p>
          <w:p w14:paraId="2E7B205B" w14:textId="77777777" w:rsidR="001931BE" w:rsidRPr="00907D7D" w:rsidRDefault="001931BE" w:rsidP="00552F03">
            <w:pPr>
              <w:jc w:val="center"/>
              <w:rPr>
                <w:rFonts w:ascii="Times New Roman" w:eastAsia="Calibri" w:hAnsi="Times New Roman"/>
                <w:sz w:val="20"/>
                <w:szCs w:val="20"/>
              </w:rPr>
            </w:pPr>
          </w:p>
          <w:p w14:paraId="44950A9D" w14:textId="77777777" w:rsidR="001931BE" w:rsidRPr="00907D7D" w:rsidRDefault="001931BE" w:rsidP="00552F03">
            <w:pPr>
              <w:jc w:val="center"/>
              <w:rPr>
                <w:rFonts w:ascii="Times New Roman" w:eastAsia="Calibri" w:hAnsi="Times New Roman"/>
                <w:sz w:val="20"/>
                <w:szCs w:val="20"/>
              </w:rPr>
            </w:pPr>
            <w:r w:rsidRPr="00907D7D">
              <w:rPr>
                <w:rFonts w:ascii="Times New Roman" w:eastAsia="Calibri" w:hAnsi="Times New Roman"/>
                <w:sz w:val="20"/>
                <w:szCs w:val="20"/>
              </w:rPr>
              <w:t>38.</w:t>
            </w:r>
            <w:r>
              <w:rPr>
                <w:rFonts w:ascii="Times New Roman" w:eastAsia="Calibri" w:hAnsi="Times New Roman"/>
                <w:sz w:val="20"/>
                <w:szCs w:val="20"/>
              </w:rPr>
              <w:t>6</w:t>
            </w:r>
            <w:r w:rsidRPr="00907D7D">
              <w:rPr>
                <w:rFonts w:ascii="Times New Roman" w:eastAsia="Calibri" w:hAnsi="Times New Roman"/>
                <w:sz w:val="20"/>
                <w:szCs w:val="20"/>
              </w:rPr>
              <w:t xml:space="preserve"> – 38.</w:t>
            </w:r>
            <w:r>
              <w:rPr>
                <w:rFonts w:ascii="Times New Roman" w:eastAsia="Calibri" w:hAnsi="Times New Roman"/>
                <w:sz w:val="20"/>
                <w:szCs w:val="20"/>
              </w:rPr>
              <w:t>6</w:t>
            </w:r>
            <w:r w:rsidRPr="00907D7D">
              <w:rPr>
                <w:rFonts w:ascii="Times New Roman" w:eastAsia="Calibri" w:hAnsi="Times New Roman"/>
                <w:sz w:val="20"/>
                <w:szCs w:val="20"/>
              </w:rPr>
              <w:t>%</w:t>
            </w:r>
          </w:p>
        </w:tc>
        <w:tc>
          <w:tcPr>
            <w:tcW w:w="1710" w:type="dxa"/>
            <w:tcBorders>
              <w:top w:val="single" w:sz="4" w:space="0" w:color="auto"/>
              <w:left w:val="nil"/>
              <w:bottom w:val="nil"/>
              <w:right w:val="nil"/>
            </w:tcBorders>
            <w:shd w:val="clear" w:color="auto" w:fill="E7E6E6" w:themeFill="background2"/>
          </w:tcPr>
          <w:p w14:paraId="24C514C9" w14:textId="77777777" w:rsidR="001931BE" w:rsidRPr="00907D7D" w:rsidRDefault="001931BE" w:rsidP="00552F03">
            <w:pPr>
              <w:jc w:val="center"/>
              <w:rPr>
                <w:rFonts w:ascii="Times New Roman" w:eastAsia="Calibri" w:hAnsi="Times New Roman"/>
                <w:sz w:val="20"/>
                <w:szCs w:val="20"/>
              </w:rPr>
            </w:pPr>
          </w:p>
          <w:p w14:paraId="37BB1E24" w14:textId="77777777" w:rsidR="001931BE" w:rsidRPr="00907D7D" w:rsidRDefault="001931BE" w:rsidP="00552F03">
            <w:pPr>
              <w:jc w:val="center"/>
              <w:rPr>
                <w:rFonts w:ascii="Times New Roman" w:eastAsia="Calibri" w:hAnsi="Times New Roman"/>
                <w:sz w:val="20"/>
                <w:szCs w:val="20"/>
              </w:rPr>
            </w:pPr>
            <w:r>
              <w:rPr>
                <w:rFonts w:ascii="Times New Roman" w:eastAsia="Calibri" w:hAnsi="Times New Roman"/>
                <w:sz w:val="20"/>
                <w:szCs w:val="20"/>
              </w:rPr>
              <w:t>28.7</w:t>
            </w:r>
            <w:r w:rsidRPr="00907D7D">
              <w:rPr>
                <w:rFonts w:ascii="Times New Roman" w:eastAsia="Calibri" w:hAnsi="Times New Roman"/>
                <w:sz w:val="20"/>
                <w:szCs w:val="20"/>
              </w:rPr>
              <w:t xml:space="preserve"> – 3</w:t>
            </w:r>
            <w:r>
              <w:rPr>
                <w:rFonts w:ascii="Times New Roman" w:eastAsia="Calibri" w:hAnsi="Times New Roman"/>
                <w:sz w:val="20"/>
                <w:szCs w:val="20"/>
              </w:rPr>
              <w:t>1.7</w:t>
            </w:r>
            <w:r w:rsidRPr="00907D7D">
              <w:rPr>
                <w:rFonts w:ascii="Times New Roman" w:eastAsia="Calibri" w:hAnsi="Times New Roman"/>
                <w:sz w:val="20"/>
                <w:szCs w:val="20"/>
              </w:rPr>
              <w:t>%</w:t>
            </w:r>
          </w:p>
          <w:p w14:paraId="20800A9F" w14:textId="77777777" w:rsidR="001931BE" w:rsidRPr="00907D7D" w:rsidRDefault="001931BE" w:rsidP="00552F03">
            <w:pPr>
              <w:jc w:val="center"/>
              <w:rPr>
                <w:rFonts w:ascii="Times New Roman" w:eastAsia="Calibri" w:hAnsi="Times New Roman"/>
                <w:sz w:val="20"/>
                <w:szCs w:val="20"/>
              </w:rPr>
            </w:pPr>
            <w:r w:rsidRPr="00907D7D">
              <w:rPr>
                <w:rFonts w:ascii="Times New Roman" w:eastAsia="Calibri" w:hAnsi="Times New Roman"/>
                <w:sz w:val="20"/>
                <w:szCs w:val="20"/>
              </w:rPr>
              <w:t>2</w:t>
            </w:r>
            <w:r>
              <w:rPr>
                <w:rFonts w:ascii="Times New Roman" w:eastAsia="Calibri" w:hAnsi="Times New Roman"/>
                <w:sz w:val="20"/>
                <w:szCs w:val="20"/>
              </w:rPr>
              <w:t>2.2</w:t>
            </w:r>
            <w:r w:rsidRPr="00907D7D">
              <w:rPr>
                <w:rFonts w:ascii="Times New Roman" w:eastAsia="Calibri" w:hAnsi="Times New Roman"/>
                <w:sz w:val="20"/>
                <w:szCs w:val="20"/>
              </w:rPr>
              <w:t xml:space="preserve"> – </w:t>
            </w:r>
            <w:r>
              <w:rPr>
                <w:rFonts w:ascii="Times New Roman" w:eastAsia="Calibri" w:hAnsi="Times New Roman"/>
                <w:sz w:val="20"/>
                <w:szCs w:val="20"/>
              </w:rPr>
              <w:t>19.1</w:t>
            </w:r>
            <w:r w:rsidRPr="00907D7D">
              <w:rPr>
                <w:rFonts w:ascii="Times New Roman" w:eastAsia="Calibri" w:hAnsi="Times New Roman"/>
                <w:sz w:val="20"/>
                <w:szCs w:val="20"/>
              </w:rPr>
              <w:t>%</w:t>
            </w:r>
          </w:p>
          <w:p w14:paraId="6B242A6F" w14:textId="77777777" w:rsidR="001931BE" w:rsidRPr="00907D7D" w:rsidRDefault="001931BE" w:rsidP="00552F03">
            <w:pPr>
              <w:jc w:val="center"/>
              <w:rPr>
                <w:rFonts w:ascii="Times New Roman" w:eastAsia="Calibri" w:hAnsi="Times New Roman"/>
                <w:sz w:val="20"/>
                <w:szCs w:val="20"/>
              </w:rPr>
            </w:pPr>
          </w:p>
          <w:p w14:paraId="657CD8C3" w14:textId="77777777" w:rsidR="001931BE" w:rsidRPr="00907D7D" w:rsidRDefault="001931BE" w:rsidP="00552F03">
            <w:pPr>
              <w:jc w:val="center"/>
              <w:rPr>
                <w:rFonts w:ascii="Times New Roman" w:eastAsia="Calibri" w:hAnsi="Times New Roman"/>
                <w:sz w:val="20"/>
                <w:szCs w:val="20"/>
              </w:rPr>
            </w:pPr>
            <w:r w:rsidRPr="00907D7D">
              <w:rPr>
                <w:rFonts w:ascii="Times New Roman" w:eastAsia="Calibri" w:hAnsi="Times New Roman"/>
                <w:sz w:val="20"/>
                <w:szCs w:val="20"/>
              </w:rPr>
              <w:t>4</w:t>
            </w:r>
            <w:r>
              <w:rPr>
                <w:rFonts w:ascii="Times New Roman" w:eastAsia="Calibri" w:hAnsi="Times New Roman"/>
                <w:sz w:val="20"/>
                <w:szCs w:val="20"/>
              </w:rPr>
              <w:t>9.1</w:t>
            </w:r>
            <w:r w:rsidRPr="00907D7D">
              <w:rPr>
                <w:rFonts w:ascii="Times New Roman" w:eastAsia="Calibri" w:hAnsi="Times New Roman"/>
                <w:sz w:val="20"/>
                <w:szCs w:val="20"/>
              </w:rPr>
              <w:t xml:space="preserve"> – 4</w:t>
            </w:r>
            <w:r>
              <w:rPr>
                <w:rFonts w:ascii="Times New Roman" w:eastAsia="Calibri" w:hAnsi="Times New Roman"/>
                <w:sz w:val="20"/>
                <w:szCs w:val="20"/>
              </w:rPr>
              <w:t>9.2</w:t>
            </w:r>
            <w:r w:rsidRPr="00907D7D">
              <w:rPr>
                <w:rFonts w:ascii="Times New Roman" w:eastAsia="Calibri" w:hAnsi="Times New Roman"/>
                <w:sz w:val="20"/>
                <w:szCs w:val="20"/>
              </w:rPr>
              <w:t>%</w:t>
            </w:r>
          </w:p>
        </w:tc>
        <w:tc>
          <w:tcPr>
            <w:tcW w:w="1710" w:type="dxa"/>
            <w:tcBorders>
              <w:top w:val="single" w:sz="4" w:space="0" w:color="auto"/>
              <w:left w:val="nil"/>
              <w:bottom w:val="nil"/>
              <w:right w:val="nil"/>
            </w:tcBorders>
          </w:tcPr>
          <w:p w14:paraId="0194952C" w14:textId="77777777" w:rsidR="001931BE" w:rsidRPr="00907D7D" w:rsidRDefault="001931BE" w:rsidP="00552F03">
            <w:pPr>
              <w:jc w:val="center"/>
              <w:rPr>
                <w:rFonts w:ascii="Times New Roman" w:eastAsia="Calibri" w:hAnsi="Times New Roman"/>
                <w:sz w:val="20"/>
                <w:szCs w:val="20"/>
              </w:rPr>
            </w:pPr>
          </w:p>
          <w:p w14:paraId="3C2B74C7" w14:textId="77777777" w:rsidR="001931BE" w:rsidRPr="00907D7D" w:rsidRDefault="001931BE" w:rsidP="00552F03">
            <w:pPr>
              <w:jc w:val="center"/>
              <w:rPr>
                <w:rFonts w:ascii="Times New Roman" w:eastAsia="Calibri" w:hAnsi="Times New Roman"/>
                <w:sz w:val="20"/>
                <w:szCs w:val="20"/>
              </w:rPr>
            </w:pPr>
            <w:r>
              <w:rPr>
                <w:rFonts w:ascii="Times New Roman" w:eastAsia="Calibri" w:hAnsi="Times New Roman"/>
                <w:sz w:val="20"/>
                <w:szCs w:val="20"/>
              </w:rPr>
              <w:t>27.8</w:t>
            </w:r>
            <w:r w:rsidRPr="00907D7D">
              <w:rPr>
                <w:rFonts w:ascii="Times New Roman" w:eastAsia="Calibri" w:hAnsi="Times New Roman"/>
                <w:sz w:val="20"/>
                <w:szCs w:val="20"/>
              </w:rPr>
              <w:t xml:space="preserve"> – </w:t>
            </w:r>
            <w:r>
              <w:rPr>
                <w:rFonts w:ascii="Times New Roman" w:eastAsia="Calibri" w:hAnsi="Times New Roman"/>
                <w:sz w:val="20"/>
                <w:szCs w:val="20"/>
              </w:rPr>
              <w:t>28.1</w:t>
            </w:r>
            <w:r w:rsidRPr="00907D7D">
              <w:rPr>
                <w:rFonts w:ascii="Times New Roman" w:eastAsia="Calibri" w:hAnsi="Times New Roman"/>
                <w:sz w:val="20"/>
                <w:szCs w:val="20"/>
              </w:rPr>
              <w:t>%</w:t>
            </w:r>
          </w:p>
          <w:p w14:paraId="6A2BCE2F" w14:textId="77777777" w:rsidR="001931BE" w:rsidRPr="00907D7D" w:rsidRDefault="001931BE" w:rsidP="00552F03">
            <w:pPr>
              <w:jc w:val="center"/>
              <w:rPr>
                <w:rFonts w:ascii="Times New Roman" w:eastAsia="Calibri" w:hAnsi="Times New Roman"/>
                <w:sz w:val="20"/>
                <w:szCs w:val="20"/>
              </w:rPr>
            </w:pPr>
            <w:r w:rsidRPr="00907D7D">
              <w:rPr>
                <w:rFonts w:ascii="Times New Roman" w:eastAsia="Calibri" w:hAnsi="Times New Roman"/>
                <w:sz w:val="20"/>
                <w:szCs w:val="20"/>
              </w:rPr>
              <w:t>1</w:t>
            </w:r>
            <w:r>
              <w:rPr>
                <w:rFonts w:ascii="Times New Roman" w:eastAsia="Calibri" w:hAnsi="Times New Roman"/>
                <w:sz w:val="20"/>
                <w:szCs w:val="20"/>
              </w:rPr>
              <w:t>8.0</w:t>
            </w:r>
            <w:r w:rsidRPr="00907D7D">
              <w:rPr>
                <w:rFonts w:ascii="Times New Roman" w:eastAsia="Calibri" w:hAnsi="Times New Roman"/>
                <w:sz w:val="20"/>
                <w:szCs w:val="20"/>
              </w:rPr>
              <w:t xml:space="preserve"> – 1</w:t>
            </w:r>
            <w:r>
              <w:rPr>
                <w:rFonts w:ascii="Times New Roman" w:eastAsia="Calibri" w:hAnsi="Times New Roman"/>
                <w:sz w:val="20"/>
                <w:szCs w:val="20"/>
              </w:rPr>
              <w:t>7.7</w:t>
            </w:r>
            <w:r w:rsidRPr="00907D7D">
              <w:rPr>
                <w:rFonts w:ascii="Times New Roman" w:eastAsia="Calibri" w:hAnsi="Times New Roman"/>
                <w:sz w:val="20"/>
                <w:szCs w:val="20"/>
              </w:rPr>
              <w:t>%</w:t>
            </w:r>
          </w:p>
          <w:p w14:paraId="2D91C8DA" w14:textId="77777777" w:rsidR="001931BE" w:rsidRPr="00907D7D" w:rsidRDefault="001931BE" w:rsidP="00552F03">
            <w:pPr>
              <w:jc w:val="center"/>
              <w:rPr>
                <w:rFonts w:ascii="Times New Roman" w:eastAsia="Calibri" w:hAnsi="Times New Roman"/>
                <w:sz w:val="20"/>
                <w:szCs w:val="20"/>
              </w:rPr>
            </w:pPr>
          </w:p>
          <w:p w14:paraId="4CD31CA0" w14:textId="77777777" w:rsidR="001931BE" w:rsidRPr="00907D7D" w:rsidRDefault="001931BE" w:rsidP="00552F03">
            <w:pPr>
              <w:jc w:val="center"/>
              <w:rPr>
                <w:rFonts w:ascii="Times New Roman" w:eastAsia="Calibri" w:hAnsi="Times New Roman"/>
                <w:sz w:val="20"/>
                <w:szCs w:val="20"/>
              </w:rPr>
            </w:pPr>
            <w:r w:rsidRPr="00907D7D">
              <w:rPr>
                <w:rFonts w:ascii="Times New Roman" w:eastAsia="Calibri" w:hAnsi="Times New Roman"/>
                <w:sz w:val="20"/>
                <w:szCs w:val="20"/>
              </w:rPr>
              <w:t>5</w:t>
            </w:r>
            <w:r>
              <w:rPr>
                <w:rFonts w:ascii="Times New Roman" w:eastAsia="Calibri" w:hAnsi="Times New Roman"/>
                <w:sz w:val="20"/>
                <w:szCs w:val="20"/>
              </w:rPr>
              <w:t>4.2</w:t>
            </w:r>
            <w:r w:rsidRPr="00907D7D">
              <w:rPr>
                <w:rFonts w:ascii="Times New Roman" w:eastAsia="Calibri" w:hAnsi="Times New Roman"/>
                <w:sz w:val="20"/>
                <w:szCs w:val="20"/>
              </w:rPr>
              <w:t xml:space="preserve"> – 5</w:t>
            </w:r>
            <w:r>
              <w:rPr>
                <w:rFonts w:ascii="Times New Roman" w:eastAsia="Calibri" w:hAnsi="Times New Roman"/>
                <w:sz w:val="20"/>
                <w:szCs w:val="20"/>
              </w:rPr>
              <w:t>4.2</w:t>
            </w:r>
            <w:r w:rsidRPr="00907D7D">
              <w:rPr>
                <w:rFonts w:ascii="Times New Roman" w:eastAsia="Calibri" w:hAnsi="Times New Roman"/>
                <w:sz w:val="20"/>
                <w:szCs w:val="20"/>
              </w:rPr>
              <w:t>%</w:t>
            </w:r>
          </w:p>
        </w:tc>
        <w:tc>
          <w:tcPr>
            <w:tcW w:w="1440" w:type="dxa"/>
            <w:tcBorders>
              <w:top w:val="single" w:sz="4" w:space="0" w:color="auto"/>
              <w:left w:val="nil"/>
              <w:bottom w:val="nil"/>
              <w:right w:val="nil"/>
            </w:tcBorders>
            <w:shd w:val="clear" w:color="auto" w:fill="E7E6E6" w:themeFill="background2"/>
          </w:tcPr>
          <w:p w14:paraId="59FE0043" w14:textId="77777777" w:rsidR="001931BE" w:rsidRPr="005C43E7" w:rsidRDefault="001931BE" w:rsidP="00552F03">
            <w:pPr>
              <w:jc w:val="center"/>
              <w:rPr>
                <w:rFonts w:ascii="Times New Roman" w:eastAsia="Calibri" w:hAnsi="Times New Roman"/>
                <w:sz w:val="20"/>
                <w:szCs w:val="20"/>
              </w:rPr>
            </w:pPr>
          </w:p>
          <w:p w14:paraId="005CF7E4" w14:textId="77777777" w:rsidR="001931BE" w:rsidRPr="005C43E7" w:rsidRDefault="001931BE" w:rsidP="00552F03">
            <w:pPr>
              <w:jc w:val="center"/>
              <w:rPr>
                <w:rFonts w:ascii="Times New Roman" w:eastAsia="Calibri" w:hAnsi="Times New Roman"/>
                <w:sz w:val="20"/>
                <w:szCs w:val="20"/>
              </w:rPr>
            </w:pPr>
            <w:r>
              <w:rPr>
                <w:rFonts w:ascii="Times New Roman" w:eastAsia="Calibri" w:hAnsi="Times New Roman"/>
                <w:sz w:val="20"/>
                <w:szCs w:val="20"/>
              </w:rPr>
              <w:t>4.8</w:t>
            </w:r>
            <w:r w:rsidRPr="005C43E7">
              <w:rPr>
                <w:rFonts w:ascii="Times New Roman" w:eastAsia="Calibri" w:hAnsi="Times New Roman"/>
                <w:sz w:val="20"/>
                <w:szCs w:val="20"/>
              </w:rPr>
              <w:t xml:space="preserve"> – </w:t>
            </w:r>
            <w:r>
              <w:rPr>
                <w:rFonts w:ascii="Times New Roman" w:eastAsia="Calibri" w:hAnsi="Times New Roman"/>
                <w:sz w:val="20"/>
                <w:szCs w:val="20"/>
              </w:rPr>
              <w:t>7.0</w:t>
            </w:r>
            <w:r w:rsidRPr="005C43E7">
              <w:rPr>
                <w:rFonts w:ascii="Times New Roman" w:eastAsia="Calibri" w:hAnsi="Times New Roman"/>
                <w:sz w:val="20"/>
                <w:szCs w:val="20"/>
              </w:rPr>
              <w:t>%</w:t>
            </w:r>
          </w:p>
          <w:p w14:paraId="099E8860" w14:textId="77777777" w:rsidR="001931BE" w:rsidRPr="005C43E7" w:rsidRDefault="001931BE" w:rsidP="00552F03">
            <w:pPr>
              <w:jc w:val="center"/>
              <w:rPr>
                <w:rFonts w:ascii="Times New Roman" w:eastAsia="Calibri" w:hAnsi="Times New Roman"/>
                <w:sz w:val="20"/>
                <w:szCs w:val="20"/>
              </w:rPr>
            </w:pPr>
            <w:r w:rsidRPr="005C43E7">
              <w:rPr>
                <w:rFonts w:ascii="Times New Roman" w:eastAsia="Calibri" w:hAnsi="Times New Roman"/>
                <w:sz w:val="20"/>
                <w:szCs w:val="20"/>
              </w:rPr>
              <w:t>3</w:t>
            </w:r>
            <w:r>
              <w:rPr>
                <w:rFonts w:ascii="Times New Roman" w:eastAsia="Calibri" w:hAnsi="Times New Roman"/>
                <w:sz w:val="20"/>
                <w:szCs w:val="20"/>
              </w:rPr>
              <w:t>2.8</w:t>
            </w:r>
            <w:r w:rsidRPr="005C43E7">
              <w:rPr>
                <w:rFonts w:ascii="Times New Roman" w:eastAsia="Calibri" w:hAnsi="Times New Roman"/>
                <w:sz w:val="20"/>
                <w:szCs w:val="20"/>
              </w:rPr>
              <w:t xml:space="preserve"> – </w:t>
            </w:r>
            <w:r>
              <w:rPr>
                <w:rFonts w:ascii="Times New Roman" w:eastAsia="Calibri" w:hAnsi="Times New Roman"/>
                <w:sz w:val="20"/>
                <w:szCs w:val="20"/>
              </w:rPr>
              <w:t>30.9</w:t>
            </w:r>
            <w:r w:rsidRPr="005C43E7">
              <w:rPr>
                <w:rFonts w:ascii="Times New Roman" w:eastAsia="Calibri" w:hAnsi="Times New Roman"/>
                <w:sz w:val="20"/>
                <w:szCs w:val="20"/>
              </w:rPr>
              <w:t>%</w:t>
            </w:r>
          </w:p>
          <w:p w14:paraId="21E2743D" w14:textId="77777777" w:rsidR="001931BE" w:rsidRPr="005C43E7" w:rsidRDefault="001931BE" w:rsidP="00552F03">
            <w:pPr>
              <w:jc w:val="center"/>
              <w:rPr>
                <w:rFonts w:ascii="Times New Roman" w:eastAsia="Calibri" w:hAnsi="Times New Roman"/>
                <w:sz w:val="20"/>
                <w:szCs w:val="20"/>
              </w:rPr>
            </w:pPr>
          </w:p>
          <w:p w14:paraId="07921435" w14:textId="77777777" w:rsidR="001931BE" w:rsidRPr="005C43E7" w:rsidRDefault="001931BE" w:rsidP="00552F03">
            <w:pPr>
              <w:jc w:val="center"/>
              <w:rPr>
                <w:rFonts w:ascii="Times New Roman" w:eastAsia="Calibri" w:hAnsi="Times New Roman"/>
                <w:sz w:val="20"/>
                <w:szCs w:val="20"/>
              </w:rPr>
            </w:pPr>
            <w:r w:rsidRPr="005C43E7">
              <w:rPr>
                <w:rFonts w:ascii="Times New Roman" w:eastAsia="Calibri" w:hAnsi="Times New Roman"/>
                <w:sz w:val="20"/>
                <w:szCs w:val="20"/>
              </w:rPr>
              <w:t>62.4 – 62.</w:t>
            </w:r>
            <w:r>
              <w:rPr>
                <w:rFonts w:ascii="Times New Roman" w:eastAsia="Calibri" w:hAnsi="Times New Roman"/>
                <w:sz w:val="20"/>
                <w:szCs w:val="20"/>
              </w:rPr>
              <w:t>1</w:t>
            </w:r>
            <w:r w:rsidRPr="005C43E7">
              <w:rPr>
                <w:rFonts w:ascii="Times New Roman" w:eastAsia="Calibri" w:hAnsi="Times New Roman"/>
                <w:sz w:val="20"/>
                <w:szCs w:val="20"/>
              </w:rPr>
              <w:t xml:space="preserve">% </w:t>
            </w:r>
          </w:p>
        </w:tc>
      </w:tr>
      <w:tr w:rsidR="001931BE" w:rsidRPr="00907D7D" w14:paraId="3BAABF9F" w14:textId="77777777" w:rsidTr="003158DD">
        <w:tc>
          <w:tcPr>
            <w:tcW w:w="2610" w:type="dxa"/>
            <w:tcBorders>
              <w:top w:val="nil"/>
              <w:left w:val="nil"/>
              <w:bottom w:val="nil"/>
              <w:right w:val="nil"/>
            </w:tcBorders>
          </w:tcPr>
          <w:p w14:paraId="3846B1BD" w14:textId="77777777" w:rsidR="001931BE" w:rsidRPr="00344CFD" w:rsidRDefault="001931BE" w:rsidP="00552F03">
            <w:pPr>
              <w:spacing w:after="120"/>
              <w:rPr>
                <w:rFonts w:ascii="Times New Roman" w:eastAsia="Calibri" w:hAnsi="Times New Roman"/>
                <w:b/>
                <w:bCs/>
                <w:sz w:val="20"/>
                <w:szCs w:val="20"/>
                <w:vertAlign w:val="superscript"/>
              </w:rPr>
            </w:pPr>
            <w:r>
              <w:rPr>
                <w:rFonts w:ascii="Times New Roman" w:hAnsi="Times New Roman"/>
                <w:b/>
                <w:bCs/>
                <w:iCs/>
                <w:sz w:val="20"/>
                <w:szCs w:val="20"/>
              </w:rPr>
              <w:t xml:space="preserve">Additional </w:t>
            </w:r>
            <w:r w:rsidRPr="00907D7D">
              <w:rPr>
                <w:rFonts w:ascii="Times New Roman" w:hAnsi="Times New Roman"/>
                <w:b/>
                <w:bCs/>
                <w:iCs/>
                <w:sz w:val="20"/>
                <w:szCs w:val="20"/>
              </w:rPr>
              <w:t xml:space="preserve">Cases Averted by </w:t>
            </w:r>
            <w:r>
              <w:rPr>
                <w:rFonts w:ascii="Times New Roman" w:hAnsi="Times New Roman"/>
                <w:b/>
                <w:bCs/>
                <w:iCs/>
                <w:sz w:val="20"/>
                <w:szCs w:val="20"/>
              </w:rPr>
              <w:t>CI</w:t>
            </w:r>
            <w:r w:rsidRPr="00907D7D">
              <w:rPr>
                <w:rFonts w:ascii="Times New Roman" w:hAnsi="Times New Roman"/>
                <w:b/>
                <w:bCs/>
                <w:iCs/>
                <w:sz w:val="20"/>
                <w:szCs w:val="20"/>
              </w:rPr>
              <w:t>CT (%), 60 days</w:t>
            </w:r>
            <w:r>
              <w:rPr>
                <w:rFonts w:ascii="Times New Roman" w:hAnsi="Times New Roman"/>
                <w:b/>
                <w:bCs/>
                <w:iCs/>
                <w:sz w:val="20"/>
                <w:szCs w:val="20"/>
                <w:vertAlign w:val="superscript"/>
              </w:rPr>
              <w:t>e</w:t>
            </w:r>
          </w:p>
        </w:tc>
        <w:tc>
          <w:tcPr>
            <w:tcW w:w="1440" w:type="dxa"/>
            <w:tcBorders>
              <w:top w:val="nil"/>
              <w:left w:val="nil"/>
              <w:bottom w:val="nil"/>
              <w:right w:val="nil"/>
            </w:tcBorders>
            <w:shd w:val="clear" w:color="auto" w:fill="E7E6E6" w:themeFill="background2"/>
          </w:tcPr>
          <w:p w14:paraId="0B1D8381" w14:textId="77777777" w:rsidR="001931BE" w:rsidRPr="00907D7D" w:rsidRDefault="001931BE" w:rsidP="00552F03">
            <w:pPr>
              <w:jc w:val="center"/>
              <w:rPr>
                <w:rFonts w:ascii="Times New Roman" w:eastAsia="Calibri" w:hAnsi="Times New Roman"/>
                <w:sz w:val="20"/>
                <w:szCs w:val="20"/>
              </w:rPr>
            </w:pPr>
            <w:r>
              <w:rPr>
                <w:rFonts w:ascii="Times New Roman" w:eastAsia="Calibri" w:hAnsi="Times New Roman"/>
                <w:sz w:val="20"/>
                <w:szCs w:val="20"/>
              </w:rPr>
              <w:t xml:space="preserve">651 </w:t>
            </w:r>
            <w:r w:rsidRPr="00907D7D">
              <w:rPr>
                <w:rFonts w:ascii="Times New Roman" w:eastAsia="Calibri" w:hAnsi="Times New Roman"/>
                <w:sz w:val="20"/>
                <w:szCs w:val="20"/>
              </w:rPr>
              <w:t>–</w:t>
            </w:r>
            <w:r>
              <w:rPr>
                <w:rFonts w:ascii="Times New Roman" w:eastAsia="Calibri" w:hAnsi="Times New Roman"/>
                <w:sz w:val="20"/>
                <w:szCs w:val="20"/>
              </w:rPr>
              <w:t xml:space="preserve"> 9 480</w:t>
            </w:r>
          </w:p>
          <w:p w14:paraId="064AB3F3" w14:textId="77777777" w:rsidR="001931BE" w:rsidRPr="00907D7D" w:rsidRDefault="001931BE" w:rsidP="00552F03">
            <w:pPr>
              <w:jc w:val="center"/>
              <w:rPr>
                <w:rFonts w:ascii="Times New Roman" w:eastAsia="Calibri" w:hAnsi="Times New Roman"/>
                <w:sz w:val="20"/>
                <w:szCs w:val="20"/>
              </w:rPr>
            </w:pPr>
            <w:r w:rsidRPr="00907D7D">
              <w:rPr>
                <w:rFonts w:ascii="Times New Roman" w:eastAsia="Calibri" w:hAnsi="Times New Roman"/>
                <w:sz w:val="20"/>
                <w:szCs w:val="20"/>
              </w:rPr>
              <w:t>(</w:t>
            </w:r>
            <w:r>
              <w:rPr>
                <w:rFonts w:ascii="Times New Roman" w:eastAsia="Calibri" w:hAnsi="Times New Roman"/>
                <w:sz w:val="20"/>
                <w:szCs w:val="20"/>
              </w:rPr>
              <w:t>67.1</w:t>
            </w:r>
            <w:r w:rsidRPr="00907D7D">
              <w:rPr>
                <w:rFonts w:ascii="Times New Roman" w:eastAsia="Calibri" w:hAnsi="Times New Roman"/>
                <w:sz w:val="20"/>
                <w:szCs w:val="20"/>
              </w:rPr>
              <w:t xml:space="preserve"> – 9</w:t>
            </w:r>
            <w:r>
              <w:rPr>
                <w:rFonts w:ascii="Times New Roman" w:eastAsia="Calibri" w:hAnsi="Times New Roman"/>
                <w:sz w:val="20"/>
                <w:szCs w:val="20"/>
              </w:rPr>
              <w:t>6.8</w:t>
            </w:r>
            <w:r w:rsidRPr="00907D7D">
              <w:rPr>
                <w:rFonts w:ascii="Times New Roman" w:eastAsia="Calibri" w:hAnsi="Times New Roman"/>
                <w:sz w:val="20"/>
                <w:szCs w:val="20"/>
              </w:rPr>
              <w:t>%)</w:t>
            </w:r>
          </w:p>
        </w:tc>
        <w:tc>
          <w:tcPr>
            <w:tcW w:w="1530" w:type="dxa"/>
            <w:tcBorders>
              <w:top w:val="nil"/>
              <w:left w:val="nil"/>
              <w:bottom w:val="nil"/>
              <w:right w:val="nil"/>
            </w:tcBorders>
            <w:shd w:val="clear" w:color="auto" w:fill="auto"/>
          </w:tcPr>
          <w:p w14:paraId="7AE61AB6" w14:textId="77777777" w:rsidR="001931BE" w:rsidRPr="000B40DA" w:rsidRDefault="001931BE" w:rsidP="00552F03">
            <w:pPr>
              <w:jc w:val="center"/>
              <w:rPr>
                <w:rFonts w:ascii="Times New Roman" w:eastAsia="Calibri" w:hAnsi="Times New Roman" w:cs="Times New Roman"/>
                <w:sz w:val="20"/>
                <w:szCs w:val="20"/>
              </w:rPr>
            </w:pPr>
            <w:r>
              <w:rPr>
                <w:rFonts w:ascii="Times New Roman" w:eastAsia="Calibri" w:hAnsi="Times New Roman"/>
                <w:sz w:val="20"/>
                <w:szCs w:val="20"/>
              </w:rPr>
              <w:t>12 598</w:t>
            </w:r>
            <w:r w:rsidRPr="000B40DA">
              <w:rPr>
                <w:rFonts w:ascii="Times New Roman" w:eastAsia="Calibri" w:hAnsi="Times New Roman"/>
                <w:sz w:val="20"/>
                <w:szCs w:val="20"/>
              </w:rPr>
              <w:t xml:space="preserve"> – </w:t>
            </w:r>
            <w:r>
              <w:rPr>
                <w:rFonts w:ascii="Times New Roman" w:eastAsia="Calibri" w:hAnsi="Times New Roman"/>
                <w:sz w:val="20"/>
                <w:szCs w:val="20"/>
              </w:rPr>
              <w:t>13 568</w:t>
            </w:r>
            <w:r w:rsidRPr="000B40DA">
              <w:rPr>
                <w:rFonts w:ascii="Times New Roman" w:eastAsia="Calibri" w:hAnsi="Times New Roman"/>
                <w:sz w:val="20"/>
                <w:szCs w:val="20"/>
              </w:rPr>
              <w:t xml:space="preserve"> (</w:t>
            </w:r>
            <w:r>
              <w:rPr>
                <w:rFonts w:ascii="Times New Roman" w:eastAsia="Calibri" w:hAnsi="Times New Roman"/>
                <w:sz w:val="20"/>
                <w:szCs w:val="20"/>
              </w:rPr>
              <w:t>47.1</w:t>
            </w:r>
            <w:r w:rsidRPr="000B40DA">
              <w:rPr>
                <w:rFonts w:ascii="Times New Roman" w:eastAsia="Calibri" w:hAnsi="Times New Roman"/>
                <w:sz w:val="20"/>
                <w:szCs w:val="20"/>
              </w:rPr>
              <w:t xml:space="preserve"> – </w:t>
            </w:r>
            <w:r>
              <w:rPr>
                <w:rFonts w:ascii="Times New Roman" w:eastAsia="Calibri" w:hAnsi="Times New Roman"/>
                <w:sz w:val="20"/>
                <w:szCs w:val="20"/>
              </w:rPr>
              <w:t>48.8</w:t>
            </w:r>
            <w:r w:rsidRPr="000B40DA">
              <w:rPr>
                <w:rFonts w:ascii="Times New Roman" w:eastAsia="Calibri" w:hAnsi="Times New Roman"/>
                <w:sz w:val="20"/>
                <w:szCs w:val="20"/>
              </w:rPr>
              <w:t>%)</w:t>
            </w:r>
          </w:p>
        </w:tc>
        <w:tc>
          <w:tcPr>
            <w:tcW w:w="1440" w:type="dxa"/>
            <w:tcBorders>
              <w:top w:val="nil"/>
              <w:left w:val="nil"/>
              <w:bottom w:val="nil"/>
              <w:right w:val="nil"/>
            </w:tcBorders>
            <w:shd w:val="clear" w:color="auto" w:fill="E7E6E6" w:themeFill="background2"/>
          </w:tcPr>
          <w:p w14:paraId="689BA31D" w14:textId="77777777" w:rsidR="001931BE" w:rsidRPr="00907D7D" w:rsidRDefault="001931BE" w:rsidP="00552F03">
            <w:pPr>
              <w:jc w:val="center"/>
              <w:rPr>
                <w:rFonts w:ascii="Times New Roman" w:eastAsia="Calibri" w:hAnsi="Times New Roman"/>
                <w:sz w:val="20"/>
                <w:szCs w:val="20"/>
              </w:rPr>
            </w:pPr>
            <w:r>
              <w:rPr>
                <w:rFonts w:ascii="Times New Roman" w:eastAsia="Calibri" w:hAnsi="Times New Roman"/>
                <w:sz w:val="20"/>
                <w:szCs w:val="20"/>
              </w:rPr>
              <w:t>344</w:t>
            </w:r>
            <w:r w:rsidRPr="00907D7D">
              <w:rPr>
                <w:rFonts w:ascii="Times New Roman" w:eastAsia="Calibri" w:hAnsi="Times New Roman"/>
                <w:sz w:val="20"/>
                <w:szCs w:val="20"/>
              </w:rPr>
              <w:t xml:space="preserve"> – </w:t>
            </w:r>
            <w:r>
              <w:rPr>
                <w:rFonts w:ascii="Times New Roman" w:eastAsia="Calibri" w:hAnsi="Times New Roman"/>
                <w:sz w:val="20"/>
                <w:szCs w:val="20"/>
              </w:rPr>
              <w:t>768</w:t>
            </w:r>
          </w:p>
          <w:p w14:paraId="35CD7810" w14:textId="77777777" w:rsidR="001931BE" w:rsidRPr="00907D7D" w:rsidRDefault="001931BE" w:rsidP="00552F03">
            <w:pPr>
              <w:jc w:val="center"/>
              <w:rPr>
                <w:rFonts w:ascii="Times New Roman" w:eastAsia="Calibri" w:hAnsi="Times New Roman"/>
                <w:sz w:val="20"/>
                <w:szCs w:val="20"/>
              </w:rPr>
            </w:pPr>
            <w:r w:rsidRPr="00907D7D">
              <w:rPr>
                <w:rFonts w:ascii="Times New Roman" w:eastAsia="Calibri" w:hAnsi="Times New Roman"/>
                <w:sz w:val="20"/>
                <w:szCs w:val="20"/>
              </w:rPr>
              <w:t>(</w:t>
            </w:r>
            <w:r>
              <w:rPr>
                <w:rFonts w:ascii="Times New Roman" w:eastAsia="Calibri" w:hAnsi="Times New Roman"/>
                <w:sz w:val="20"/>
                <w:szCs w:val="20"/>
              </w:rPr>
              <w:t>15.4</w:t>
            </w:r>
            <w:r w:rsidRPr="00907D7D">
              <w:rPr>
                <w:rFonts w:ascii="Times New Roman" w:eastAsia="Calibri" w:hAnsi="Times New Roman"/>
                <w:sz w:val="20"/>
                <w:szCs w:val="20"/>
              </w:rPr>
              <w:t xml:space="preserve"> – </w:t>
            </w:r>
            <w:r>
              <w:rPr>
                <w:rFonts w:ascii="Times New Roman" w:eastAsia="Calibri" w:hAnsi="Times New Roman"/>
                <w:sz w:val="20"/>
                <w:szCs w:val="20"/>
              </w:rPr>
              <w:t>28.8</w:t>
            </w:r>
            <w:r w:rsidRPr="00907D7D">
              <w:rPr>
                <w:rFonts w:ascii="Times New Roman" w:eastAsia="Calibri" w:hAnsi="Times New Roman"/>
                <w:sz w:val="20"/>
                <w:szCs w:val="20"/>
              </w:rPr>
              <w:t>%)</w:t>
            </w:r>
          </w:p>
        </w:tc>
        <w:tc>
          <w:tcPr>
            <w:tcW w:w="1710" w:type="dxa"/>
            <w:tcBorders>
              <w:top w:val="nil"/>
              <w:left w:val="nil"/>
              <w:bottom w:val="nil"/>
              <w:right w:val="nil"/>
            </w:tcBorders>
            <w:shd w:val="clear" w:color="auto" w:fill="auto"/>
          </w:tcPr>
          <w:p w14:paraId="2683C033" w14:textId="77777777" w:rsidR="001931BE" w:rsidRPr="00907D7D" w:rsidRDefault="001931BE" w:rsidP="00552F03">
            <w:pPr>
              <w:jc w:val="center"/>
              <w:rPr>
                <w:rFonts w:ascii="Times New Roman" w:eastAsia="Calibri" w:hAnsi="Times New Roman"/>
                <w:sz w:val="20"/>
                <w:szCs w:val="20"/>
              </w:rPr>
            </w:pPr>
            <w:r>
              <w:rPr>
                <w:rFonts w:ascii="Times New Roman" w:eastAsia="Calibri" w:hAnsi="Times New Roman"/>
                <w:sz w:val="20"/>
                <w:szCs w:val="20"/>
              </w:rPr>
              <w:t>859</w:t>
            </w:r>
            <w:r w:rsidRPr="00907D7D">
              <w:rPr>
                <w:rFonts w:ascii="Times New Roman" w:eastAsia="Calibri" w:hAnsi="Times New Roman"/>
                <w:sz w:val="20"/>
                <w:szCs w:val="20"/>
              </w:rPr>
              <w:t xml:space="preserve"> – </w:t>
            </w:r>
            <w:r>
              <w:rPr>
                <w:rFonts w:ascii="Times New Roman" w:eastAsia="Calibri" w:hAnsi="Times New Roman"/>
                <w:sz w:val="20"/>
                <w:szCs w:val="20"/>
              </w:rPr>
              <w:t>882</w:t>
            </w:r>
          </w:p>
          <w:p w14:paraId="27713BD2" w14:textId="77777777" w:rsidR="001931BE" w:rsidRPr="00907D7D" w:rsidRDefault="001931BE" w:rsidP="00552F03">
            <w:pPr>
              <w:jc w:val="center"/>
              <w:rPr>
                <w:rFonts w:ascii="Times New Roman" w:eastAsia="Calibri" w:hAnsi="Times New Roman"/>
                <w:sz w:val="20"/>
                <w:szCs w:val="20"/>
              </w:rPr>
            </w:pPr>
            <w:r w:rsidRPr="00907D7D">
              <w:rPr>
                <w:rFonts w:ascii="Times New Roman" w:eastAsia="Calibri" w:hAnsi="Times New Roman"/>
                <w:sz w:val="20"/>
                <w:szCs w:val="20"/>
              </w:rPr>
              <w:t>(</w:t>
            </w:r>
            <w:r>
              <w:rPr>
                <w:rFonts w:ascii="Times New Roman" w:eastAsia="Calibri" w:hAnsi="Times New Roman"/>
                <w:sz w:val="20"/>
                <w:szCs w:val="20"/>
              </w:rPr>
              <w:t>4.4</w:t>
            </w:r>
            <w:r w:rsidRPr="00907D7D">
              <w:rPr>
                <w:rFonts w:ascii="Times New Roman" w:eastAsia="Calibri" w:hAnsi="Times New Roman"/>
                <w:sz w:val="20"/>
                <w:szCs w:val="20"/>
              </w:rPr>
              <w:t xml:space="preserve"> – </w:t>
            </w:r>
            <w:r>
              <w:rPr>
                <w:rFonts w:ascii="Times New Roman" w:eastAsia="Calibri" w:hAnsi="Times New Roman"/>
                <w:sz w:val="20"/>
                <w:szCs w:val="20"/>
              </w:rPr>
              <w:t>4.5</w:t>
            </w:r>
            <w:r w:rsidRPr="00907D7D">
              <w:rPr>
                <w:rFonts w:ascii="Times New Roman" w:eastAsia="Calibri" w:hAnsi="Times New Roman"/>
                <w:sz w:val="20"/>
                <w:szCs w:val="20"/>
              </w:rPr>
              <w:t>%)</w:t>
            </w:r>
          </w:p>
        </w:tc>
        <w:tc>
          <w:tcPr>
            <w:tcW w:w="1710" w:type="dxa"/>
            <w:tcBorders>
              <w:top w:val="nil"/>
              <w:left w:val="nil"/>
              <w:bottom w:val="nil"/>
              <w:right w:val="nil"/>
            </w:tcBorders>
            <w:shd w:val="clear" w:color="auto" w:fill="E7E6E6" w:themeFill="background2"/>
          </w:tcPr>
          <w:p w14:paraId="3E10B238" w14:textId="77777777" w:rsidR="001931BE" w:rsidRPr="00907D7D" w:rsidRDefault="001931BE" w:rsidP="00552F03">
            <w:pPr>
              <w:jc w:val="center"/>
              <w:rPr>
                <w:rFonts w:ascii="Times New Roman" w:eastAsia="Calibri" w:hAnsi="Times New Roman"/>
                <w:sz w:val="20"/>
                <w:szCs w:val="20"/>
              </w:rPr>
            </w:pPr>
            <w:r>
              <w:rPr>
                <w:rFonts w:ascii="Times New Roman" w:eastAsia="Calibri" w:hAnsi="Times New Roman"/>
                <w:sz w:val="20"/>
                <w:szCs w:val="20"/>
              </w:rPr>
              <w:t>5 238</w:t>
            </w:r>
            <w:r w:rsidRPr="00907D7D">
              <w:rPr>
                <w:rFonts w:ascii="Times New Roman" w:eastAsia="Calibri" w:hAnsi="Times New Roman"/>
                <w:sz w:val="20"/>
                <w:szCs w:val="20"/>
              </w:rPr>
              <w:t xml:space="preserve"> – </w:t>
            </w:r>
            <w:r>
              <w:rPr>
                <w:rFonts w:ascii="Times New Roman" w:eastAsia="Calibri" w:hAnsi="Times New Roman"/>
                <w:sz w:val="20"/>
                <w:szCs w:val="20"/>
              </w:rPr>
              <w:t>6 879</w:t>
            </w:r>
          </w:p>
          <w:p w14:paraId="2191DA66" w14:textId="77777777" w:rsidR="001931BE" w:rsidRPr="00907D7D" w:rsidRDefault="001931BE" w:rsidP="00552F03">
            <w:pPr>
              <w:jc w:val="center"/>
              <w:rPr>
                <w:rFonts w:ascii="Times New Roman" w:eastAsia="Calibri" w:hAnsi="Times New Roman"/>
                <w:sz w:val="20"/>
                <w:szCs w:val="20"/>
              </w:rPr>
            </w:pPr>
            <w:r w:rsidRPr="00907D7D">
              <w:rPr>
                <w:rFonts w:ascii="Times New Roman" w:eastAsia="Calibri" w:hAnsi="Times New Roman"/>
                <w:sz w:val="20"/>
                <w:szCs w:val="20"/>
              </w:rPr>
              <w:t>(9</w:t>
            </w:r>
            <w:r>
              <w:rPr>
                <w:rFonts w:ascii="Times New Roman" w:eastAsia="Calibri" w:hAnsi="Times New Roman"/>
                <w:sz w:val="20"/>
                <w:szCs w:val="20"/>
              </w:rPr>
              <w:t>6.1</w:t>
            </w:r>
            <w:r w:rsidRPr="00907D7D">
              <w:rPr>
                <w:rFonts w:ascii="Times New Roman" w:eastAsia="Calibri" w:hAnsi="Times New Roman"/>
                <w:sz w:val="20"/>
                <w:szCs w:val="20"/>
              </w:rPr>
              <w:t xml:space="preserve"> – 97.</w:t>
            </w:r>
            <w:r>
              <w:rPr>
                <w:rFonts w:ascii="Times New Roman" w:eastAsia="Calibri" w:hAnsi="Times New Roman"/>
                <w:sz w:val="20"/>
                <w:szCs w:val="20"/>
              </w:rPr>
              <w:t>0</w:t>
            </w:r>
            <w:r w:rsidRPr="00907D7D">
              <w:rPr>
                <w:rFonts w:ascii="Times New Roman" w:eastAsia="Calibri" w:hAnsi="Times New Roman"/>
                <w:sz w:val="20"/>
                <w:szCs w:val="20"/>
              </w:rPr>
              <w:t>%)</w:t>
            </w:r>
          </w:p>
        </w:tc>
        <w:tc>
          <w:tcPr>
            <w:tcW w:w="1710" w:type="dxa"/>
            <w:tcBorders>
              <w:top w:val="nil"/>
              <w:left w:val="nil"/>
              <w:bottom w:val="nil"/>
              <w:right w:val="nil"/>
            </w:tcBorders>
          </w:tcPr>
          <w:p w14:paraId="73743C8A" w14:textId="77777777" w:rsidR="001931BE" w:rsidRPr="00907D7D" w:rsidRDefault="001931BE" w:rsidP="00552F03">
            <w:pPr>
              <w:jc w:val="center"/>
              <w:rPr>
                <w:rFonts w:ascii="Times New Roman" w:eastAsia="Calibri" w:hAnsi="Times New Roman"/>
                <w:sz w:val="20"/>
                <w:szCs w:val="20"/>
              </w:rPr>
            </w:pPr>
            <w:r w:rsidRPr="00907D7D">
              <w:rPr>
                <w:rFonts w:ascii="Times New Roman" w:eastAsia="Calibri" w:hAnsi="Times New Roman"/>
                <w:sz w:val="20"/>
                <w:szCs w:val="20"/>
              </w:rPr>
              <w:t>4</w:t>
            </w:r>
            <w:r>
              <w:rPr>
                <w:rFonts w:ascii="Times New Roman" w:eastAsia="Calibri" w:hAnsi="Times New Roman"/>
                <w:sz w:val="20"/>
                <w:szCs w:val="20"/>
              </w:rPr>
              <w:t xml:space="preserve"> 319</w:t>
            </w:r>
            <w:r w:rsidRPr="00907D7D">
              <w:rPr>
                <w:rFonts w:ascii="Times New Roman" w:eastAsia="Calibri" w:hAnsi="Times New Roman"/>
                <w:sz w:val="20"/>
                <w:szCs w:val="20"/>
              </w:rPr>
              <w:t xml:space="preserve"> – 4</w:t>
            </w:r>
            <w:r>
              <w:rPr>
                <w:rFonts w:ascii="Times New Roman" w:eastAsia="Calibri" w:hAnsi="Times New Roman"/>
                <w:sz w:val="20"/>
                <w:szCs w:val="20"/>
              </w:rPr>
              <w:t xml:space="preserve"> 450</w:t>
            </w:r>
          </w:p>
          <w:p w14:paraId="4D4370E5" w14:textId="77777777" w:rsidR="001931BE" w:rsidRPr="00907D7D" w:rsidRDefault="001931BE" w:rsidP="00552F03">
            <w:pPr>
              <w:jc w:val="center"/>
              <w:rPr>
                <w:rFonts w:ascii="Times New Roman" w:eastAsia="Calibri" w:hAnsi="Times New Roman"/>
                <w:sz w:val="20"/>
                <w:szCs w:val="20"/>
              </w:rPr>
            </w:pPr>
            <w:r w:rsidRPr="00907D7D">
              <w:rPr>
                <w:rFonts w:ascii="Times New Roman" w:eastAsia="Calibri" w:hAnsi="Times New Roman"/>
                <w:sz w:val="20"/>
                <w:szCs w:val="20"/>
              </w:rPr>
              <w:t>(9</w:t>
            </w:r>
            <w:r>
              <w:rPr>
                <w:rFonts w:ascii="Times New Roman" w:eastAsia="Calibri" w:hAnsi="Times New Roman"/>
                <w:sz w:val="20"/>
                <w:szCs w:val="20"/>
              </w:rPr>
              <w:t>3.8</w:t>
            </w:r>
            <w:r w:rsidRPr="00907D7D">
              <w:rPr>
                <w:rFonts w:ascii="Times New Roman" w:eastAsia="Calibri" w:hAnsi="Times New Roman"/>
                <w:sz w:val="20"/>
                <w:szCs w:val="20"/>
              </w:rPr>
              <w:t xml:space="preserve"> – 9</w:t>
            </w:r>
            <w:r>
              <w:rPr>
                <w:rFonts w:ascii="Times New Roman" w:eastAsia="Calibri" w:hAnsi="Times New Roman"/>
                <w:sz w:val="20"/>
                <w:szCs w:val="20"/>
              </w:rPr>
              <w:t>4.0</w:t>
            </w:r>
            <w:r w:rsidRPr="00907D7D">
              <w:rPr>
                <w:rFonts w:ascii="Times New Roman" w:eastAsia="Calibri" w:hAnsi="Times New Roman"/>
                <w:sz w:val="20"/>
                <w:szCs w:val="20"/>
              </w:rPr>
              <w:t>%)</w:t>
            </w:r>
          </w:p>
        </w:tc>
        <w:tc>
          <w:tcPr>
            <w:tcW w:w="1440" w:type="dxa"/>
            <w:tcBorders>
              <w:top w:val="nil"/>
              <w:left w:val="nil"/>
              <w:bottom w:val="nil"/>
              <w:right w:val="nil"/>
            </w:tcBorders>
            <w:shd w:val="clear" w:color="auto" w:fill="E7E6E6" w:themeFill="background2"/>
          </w:tcPr>
          <w:p w14:paraId="2F4ED749" w14:textId="77777777" w:rsidR="001931BE" w:rsidRPr="005C43E7" w:rsidRDefault="001931BE" w:rsidP="00552F03">
            <w:pPr>
              <w:jc w:val="center"/>
              <w:rPr>
                <w:rFonts w:ascii="Times New Roman" w:eastAsia="Calibri" w:hAnsi="Times New Roman"/>
                <w:sz w:val="20"/>
                <w:szCs w:val="20"/>
              </w:rPr>
            </w:pPr>
            <w:r>
              <w:rPr>
                <w:rFonts w:ascii="Times New Roman" w:eastAsia="Calibri" w:hAnsi="Times New Roman"/>
                <w:sz w:val="20"/>
                <w:szCs w:val="20"/>
              </w:rPr>
              <w:t>1 684</w:t>
            </w:r>
            <w:r w:rsidRPr="005C43E7">
              <w:rPr>
                <w:rFonts w:ascii="Times New Roman" w:eastAsia="Calibri" w:hAnsi="Times New Roman"/>
                <w:sz w:val="20"/>
                <w:szCs w:val="20"/>
              </w:rPr>
              <w:t xml:space="preserve"> – </w:t>
            </w:r>
            <w:r>
              <w:rPr>
                <w:rFonts w:ascii="Times New Roman" w:eastAsia="Calibri" w:hAnsi="Times New Roman"/>
                <w:sz w:val="20"/>
                <w:szCs w:val="20"/>
              </w:rPr>
              <w:t>2 738</w:t>
            </w:r>
          </w:p>
          <w:p w14:paraId="7EA5DA0A" w14:textId="77777777" w:rsidR="001931BE" w:rsidRPr="005C43E7" w:rsidRDefault="001931BE" w:rsidP="00552F03">
            <w:pPr>
              <w:jc w:val="center"/>
              <w:rPr>
                <w:rFonts w:ascii="Times New Roman" w:eastAsia="Calibri" w:hAnsi="Times New Roman"/>
                <w:sz w:val="20"/>
                <w:szCs w:val="20"/>
              </w:rPr>
            </w:pPr>
            <w:r w:rsidRPr="005C43E7">
              <w:rPr>
                <w:rFonts w:ascii="Times New Roman" w:eastAsia="Calibri" w:hAnsi="Times New Roman"/>
                <w:sz w:val="20"/>
                <w:szCs w:val="20"/>
              </w:rPr>
              <w:t>(</w:t>
            </w:r>
            <w:r>
              <w:rPr>
                <w:rFonts w:ascii="Times New Roman" w:eastAsia="Calibri" w:hAnsi="Times New Roman"/>
                <w:sz w:val="20"/>
                <w:szCs w:val="20"/>
              </w:rPr>
              <w:t>38.3</w:t>
            </w:r>
            <w:r w:rsidRPr="005C43E7">
              <w:rPr>
                <w:rFonts w:ascii="Times New Roman" w:eastAsia="Calibri" w:hAnsi="Times New Roman"/>
                <w:sz w:val="20"/>
                <w:szCs w:val="20"/>
              </w:rPr>
              <w:t xml:space="preserve"> – </w:t>
            </w:r>
            <w:r>
              <w:rPr>
                <w:rFonts w:ascii="Times New Roman" w:eastAsia="Calibri" w:hAnsi="Times New Roman"/>
                <w:sz w:val="20"/>
                <w:szCs w:val="20"/>
              </w:rPr>
              <w:t>50.0</w:t>
            </w:r>
            <w:r w:rsidRPr="005C43E7">
              <w:rPr>
                <w:rFonts w:ascii="Times New Roman" w:eastAsia="Calibri" w:hAnsi="Times New Roman"/>
                <w:sz w:val="20"/>
                <w:szCs w:val="20"/>
              </w:rPr>
              <w:t>%)</w:t>
            </w:r>
          </w:p>
        </w:tc>
      </w:tr>
      <w:tr w:rsidR="001931BE" w:rsidRPr="00907D7D" w14:paraId="4D659BFE" w14:textId="77777777" w:rsidTr="003158DD">
        <w:tc>
          <w:tcPr>
            <w:tcW w:w="2610" w:type="dxa"/>
            <w:tcBorders>
              <w:top w:val="nil"/>
              <w:left w:val="nil"/>
              <w:bottom w:val="single" w:sz="12" w:space="0" w:color="auto"/>
              <w:right w:val="nil"/>
            </w:tcBorders>
          </w:tcPr>
          <w:p w14:paraId="208618B2" w14:textId="77777777" w:rsidR="001931BE" w:rsidRPr="00344CFD" w:rsidRDefault="001931BE" w:rsidP="00552F03">
            <w:pPr>
              <w:spacing w:after="120"/>
              <w:rPr>
                <w:rFonts w:ascii="Times New Roman" w:hAnsi="Times New Roman"/>
                <w:b/>
                <w:bCs/>
                <w:iCs/>
                <w:sz w:val="20"/>
                <w:szCs w:val="20"/>
                <w:vertAlign w:val="superscript"/>
              </w:rPr>
            </w:pPr>
            <w:r>
              <w:rPr>
                <w:rFonts w:ascii="Times New Roman" w:hAnsi="Times New Roman"/>
                <w:b/>
                <w:bCs/>
                <w:iCs/>
                <w:sz w:val="20"/>
                <w:szCs w:val="20"/>
              </w:rPr>
              <w:t xml:space="preserve">Additional </w:t>
            </w:r>
            <w:r w:rsidRPr="00907D7D">
              <w:rPr>
                <w:rFonts w:ascii="Times New Roman" w:hAnsi="Times New Roman"/>
                <w:b/>
                <w:bCs/>
                <w:iCs/>
                <w:sz w:val="20"/>
                <w:szCs w:val="20"/>
              </w:rPr>
              <w:t xml:space="preserve">Hospitalizations Averted by </w:t>
            </w:r>
            <w:r>
              <w:rPr>
                <w:rFonts w:ascii="Times New Roman" w:hAnsi="Times New Roman"/>
                <w:b/>
                <w:bCs/>
                <w:iCs/>
                <w:sz w:val="20"/>
                <w:szCs w:val="20"/>
              </w:rPr>
              <w:t>CI</w:t>
            </w:r>
            <w:r w:rsidRPr="00907D7D">
              <w:rPr>
                <w:rFonts w:ascii="Times New Roman" w:hAnsi="Times New Roman"/>
                <w:b/>
                <w:bCs/>
                <w:iCs/>
                <w:sz w:val="20"/>
                <w:szCs w:val="20"/>
              </w:rPr>
              <w:t>CT (%), 60 days</w:t>
            </w:r>
            <w:r>
              <w:rPr>
                <w:rFonts w:ascii="Times New Roman" w:hAnsi="Times New Roman"/>
                <w:b/>
                <w:bCs/>
                <w:iCs/>
                <w:sz w:val="20"/>
                <w:szCs w:val="20"/>
                <w:vertAlign w:val="superscript"/>
              </w:rPr>
              <w:t>e</w:t>
            </w:r>
          </w:p>
        </w:tc>
        <w:tc>
          <w:tcPr>
            <w:tcW w:w="1440" w:type="dxa"/>
            <w:tcBorders>
              <w:top w:val="nil"/>
              <w:left w:val="nil"/>
              <w:bottom w:val="single" w:sz="12" w:space="0" w:color="auto"/>
              <w:right w:val="nil"/>
            </w:tcBorders>
            <w:shd w:val="clear" w:color="auto" w:fill="E7E6E6" w:themeFill="background2"/>
          </w:tcPr>
          <w:p w14:paraId="536E27A6" w14:textId="77777777" w:rsidR="001931BE" w:rsidRPr="00907D7D" w:rsidRDefault="001931BE" w:rsidP="00552F03">
            <w:pPr>
              <w:jc w:val="center"/>
              <w:rPr>
                <w:rFonts w:ascii="Times New Roman" w:eastAsia="Calibri" w:hAnsi="Times New Roman"/>
                <w:sz w:val="20"/>
                <w:szCs w:val="20"/>
              </w:rPr>
            </w:pPr>
            <w:r>
              <w:rPr>
                <w:rFonts w:ascii="Times New Roman" w:eastAsia="Calibri" w:hAnsi="Times New Roman"/>
                <w:sz w:val="20"/>
                <w:szCs w:val="20"/>
              </w:rPr>
              <w:t>16</w:t>
            </w:r>
            <w:r w:rsidRPr="00907D7D">
              <w:rPr>
                <w:rFonts w:ascii="Times New Roman" w:eastAsia="Calibri" w:hAnsi="Times New Roman"/>
                <w:sz w:val="20"/>
                <w:szCs w:val="20"/>
              </w:rPr>
              <w:t xml:space="preserve"> – </w:t>
            </w:r>
            <w:r>
              <w:rPr>
                <w:rFonts w:ascii="Times New Roman" w:eastAsia="Calibri" w:hAnsi="Times New Roman"/>
                <w:sz w:val="20"/>
                <w:szCs w:val="20"/>
              </w:rPr>
              <w:t>233</w:t>
            </w:r>
          </w:p>
          <w:p w14:paraId="43F3F3FB" w14:textId="77777777" w:rsidR="001931BE" w:rsidRPr="00907D7D" w:rsidRDefault="001931BE" w:rsidP="00552F03">
            <w:pPr>
              <w:jc w:val="center"/>
              <w:rPr>
                <w:rFonts w:ascii="Times New Roman" w:eastAsia="Calibri" w:hAnsi="Times New Roman"/>
                <w:sz w:val="20"/>
                <w:szCs w:val="20"/>
              </w:rPr>
            </w:pPr>
            <w:r w:rsidRPr="00907D7D">
              <w:rPr>
                <w:rFonts w:ascii="Times New Roman" w:eastAsia="Calibri" w:hAnsi="Times New Roman"/>
                <w:sz w:val="20"/>
                <w:szCs w:val="20"/>
              </w:rPr>
              <w:t>(</w:t>
            </w:r>
            <w:r>
              <w:rPr>
                <w:rFonts w:ascii="Times New Roman" w:eastAsia="Calibri" w:hAnsi="Times New Roman"/>
                <w:sz w:val="20"/>
                <w:szCs w:val="20"/>
              </w:rPr>
              <w:t>67.1</w:t>
            </w:r>
            <w:r w:rsidRPr="00907D7D">
              <w:rPr>
                <w:rFonts w:ascii="Times New Roman" w:eastAsia="Calibri" w:hAnsi="Times New Roman"/>
                <w:sz w:val="20"/>
                <w:szCs w:val="20"/>
              </w:rPr>
              <w:t xml:space="preserve"> – 9</w:t>
            </w:r>
            <w:r>
              <w:rPr>
                <w:rFonts w:ascii="Times New Roman" w:eastAsia="Calibri" w:hAnsi="Times New Roman"/>
                <w:sz w:val="20"/>
                <w:szCs w:val="20"/>
              </w:rPr>
              <w:t>6.8</w:t>
            </w:r>
            <w:r w:rsidRPr="00907D7D">
              <w:rPr>
                <w:rFonts w:ascii="Times New Roman" w:eastAsia="Calibri" w:hAnsi="Times New Roman"/>
                <w:sz w:val="20"/>
                <w:szCs w:val="20"/>
              </w:rPr>
              <w:t>%)</w:t>
            </w:r>
          </w:p>
        </w:tc>
        <w:tc>
          <w:tcPr>
            <w:tcW w:w="1530" w:type="dxa"/>
            <w:tcBorders>
              <w:top w:val="nil"/>
              <w:left w:val="nil"/>
              <w:bottom w:val="single" w:sz="12" w:space="0" w:color="auto"/>
              <w:right w:val="nil"/>
            </w:tcBorders>
            <w:shd w:val="clear" w:color="auto" w:fill="auto"/>
          </w:tcPr>
          <w:p w14:paraId="00E3B483" w14:textId="77777777" w:rsidR="001931BE" w:rsidRPr="000B40DA" w:rsidRDefault="001931BE" w:rsidP="00552F03">
            <w:pPr>
              <w:jc w:val="center"/>
              <w:rPr>
                <w:rFonts w:ascii="Times New Roman" w:eastAsia="Calibri" w:hAnsi="Times New Roman"/>
                <w:sz w:val="20"/>
                <w:szCs w:val="20"/>
              </w:rPr>
            </w:pPr>
            <w:r>
              <w:rPr>
                <w:rFonts w:ascii="Times New Roman" w:eastAsia="Calibri" w:hAnsi="Times New Roman"/>
                <w:sz w:val="20"/>
                <w:szCs w:val="20"/>
              </w:rPr>
              <w:t>310</w:t>
            </w:r>
            <w:r w:rsidRPr="000B40DA">
              <w:rPr>
                <w:rFonts w:ascii="Times New Roman" w:eastAsia="Calibri" w:hAnsi="Times New Roman"/>
                <w:sz w:val="20"/>
                <w:szCs w:val="20"/>
              </w:rPr>
              <w:t xml:space="preserve"> – </w:t>
            </w:r>
            <w:r>
              <w:rPr>
                <w:rFonts w:ascii="Times New Roman" w:eastAsia="Calibri" w:hAnsi="Times New Roman"/>
                <w:sz w:val="20"/>
                <w:szCs w:val="20"/>
              </w:rPr>
              <w:t>333</w:t>
            </w:r>
            <w:r w:rsidRPr="000B40DA">
              <w:rPr>
                <w:rFonts w:ascii="Times New Roman" w:eastAsia="Calibri" w:hAnsi="Times New Roman"/>
                <w:sz w:val="20"/>
                <w:szCs w:val="20"/>
              </w:rPr>
              <w:t xml:space="preserve"> </w:t>
            </w:r>
            <w:r w:rsidRPr="000B40DA">
              <w:rPr>
                <w:rFonts w:ascii="Times New Roman" w:eastAsia="Calibri" w:hAnsi="Times New Roman"/>
                <w:sz w:val="20"/>
                <w:szCs w:val="20"/>
              </w:rPr>
              <w:br/>
              <w:t>(</w:t>
            </w:r>
            <w:r>
              <w:rPr>
                <w:rFonts w:ascii="Times New Roman" w:eastAsia="Calibri" w:hAnsi="Times New Roman"/>
                <w:sz w:val="20"/>
                <w:szCs w:val="20"/>
              </w:rPr>
              <w:t>47.1</w:t>
            </w:r>
            <w:r w:rsidRPr="000B40DA">
              <w:rPr>
                <w:rFonts w:ascii="Times New Roman" w:eastAsia="Calibri" w:hAnsi="Times New Roman"/>
                <w:sz w:val="20"/>
                <w:szCs w:val="20"/>
              </w:rPr>
              <w:t xml:space="preserve"> – </w:t>
            </w:r>
            <w:r>
              <w:rPr>
                <w:rFonts w:ascii="Times New Roman" w:eastAsia="Calibri" w:hAnsi="Times New Roman"/>
                <w:sz w:val="20"/>
                <w:szCs w:val="20"/>
              </w:rPr>
              <w:t>48.8</w:t>
            </w:r>
            <w:r w:rsidRPr="000B40DA">
              <w:rPr>
                <w:rFonts w:ascii="Times New Roman" w:eastAsia="Calibri" w:hAnsi="Times New Roman"/>
                <w:sz w:val="20"/>
                <w:szCs w:val="20"/>
              </w:rPr>
              <w:t>%)</w:t>
            </w:r>
          </w:p>
        </w:tc>
        <w:tc>
          <w:tcPr>
            <w:tcW w:w="1440" w:type="dxa"/>
            <w:tcBorders>
              <w:top w:val="nil"/>
              <w:left w:val="nil"/>
              <w:bottom w:val="single" w:sz="12" w:space="0" w:color="auto"/>
              <w:right w:val="nil"/>
            </w:tcBorders>
            <w:shd w:val="clear" w:color="auto" w:fill="E7E6E6" w:themeFill="background2"/>
          </w:tcPr>
          <w:p w14:paraId="3A90AE47" w14:textId="77777777" w:rsidR="001931BE" w:rsidRPr="00907D7D" w:rsidRDefault="001931BE" w:rsidP="00552F03">
            <w:pPr>
              <w:jc w:val="center"/>
              <w:rPr>
                <w:rFonts w:ascii="Times New Roman" w:eastAsia="Calibri" w:hAnsi="Times New Roman"/>
                <w:sz w:val="20"/>
                <w:szCs w:val="20"/>
              </w:rPr>
            </w:pPr>
            <w:r>
              <w:rPr>
                <w:rFonts w:ascii="Times New Roman" w:eastAsia="Calibri" w:hAnsi="Times New Roman"/>
                <w:sz w:val="20"/>
                <w:szCs w:val="20"/>
              </w:rPr>
              <w:t>8</w:t>
            </w:r>
            <w:r w:rsidRPr="00907D7D">
              <w:rPr>
                <w:rFonts w:ascii="Times New Roman" w:eastAsia="Calibri" w:hAnsi="Times New Roman"/>
                <w:sz w:val="20"/>
                <w:szCs w:val="20"/>
              </w:rPr>
              <w:t xml:space="preserve"> – </w:t>
            </w:r>
            <w:r>
              <w:rPr>
                <w:rFonts w:ascii="Times New Roman" w:eastAsia="Calibri" w:hAnsi="Times New Roman"/>
                <w:sz w:val="20"/>
                <w:szCs w:val="20"/>
              </w:rPr>
              <w:t>19</w:t>
            </w:r>
          </w:p>
          <w:p w14:paraId="5B7AA578" w14:textId="77777777" w:rsidR="001931BE" w:rsidRPr="00907D7D" w:rsidRDefault="001931BE" w:rsidP="00552F03">
            <w:pPr>
              <w:jc w:val="center"/>
              <w:rPr>
                <w:rFonts w:ascii="Times New Roman" w:eastAsia="Calibri" w:hAnsi="Times New Roman"/>
                <w:sz w:val="20"/>
                <w:szCs w:val="20"/>
              </w:rPr>
            </w:pPr>
            <w:r w:rsidRPr="00907D7D">
              <w:rPr>
                <w:rFonts w:ascii="Times New Roman" w:eastAsia="Calibri" w:hAnsi="Times New Roman"/>
                <w:sz w:val="20"/>
                <w:szCs w:val="20"/>
              </w:rPr>
              <w:t>(</w:t>
            </w:r>
            <w:r>
              <w:rPr>
                <w:rFonts w:ascii="Times New Roman" w:eastAsia="Calibri" w:hAnsi="Times New Roman"/>
                <w:sz w:val="20"/>
                <w:szCs w:val="20"/>
              </w:rPr>
              <w:t>15.4</w:t>
            </w:r>
            <w:r w:rsidRPr="00907D7D">
              <w:rPr>
                <w:rFonts w:ascii="Times New Roman" w:eastAsia="Calibri" w:hAnsi="Times New Roman"/>
                <w:sz w:val="20"/>
                <w:szCs w:val="20"/>
              </w:rPr>
              <w:t xml:space="preserve"> – </w:t>
            </w:r>
            <w:r>
              <w:rPr>
                <w:rFonts w:ascii="Times New Roman" w:eastAsia="Calibri" w:hAnsi="Times New Roman"/>
                <w:sz w:val="20"/>
                <w:szCs w:val="20"/>
              </w:rPr>
              <w:t>28.8</w:t>
            </w:r>
            <w:r w:rsidRPr="00907D7D">
              <w:rPr>
                <w:rFonts w:ascii="Times New Roman" w:eastAsia="Calibri" w:hAnsi="Times New Roman"/>
                <w:sz w:val="20"/>
                <w:szCs w:val="20"/>
              </w:rPr>
              <w:t>%)</w:t>
            </w:r>
          </w:p>
        </w:tc>
        <w:tc>
          <w:tcPr>
            <w:tcW w:w="1710" w:type="dxa"/>
            <w:tcBorders>
              <w:top w:val="nil"/>
              <w:left w:val="nil"/>
              <w:bottom w:val="single" w:sz="12" w:space="0" w:color="auto"/>
              <w:right w:val="nil"/>
            </w:tcBorders>
            <w:shd w:val="clear" w:color="auto" w:fill="auto"/>
          </w:tcPr>
          <w:p w14:paraId="0B2AE36F" w14:textId="77777777" w:rsidR="001931BE" w:rsidRPr="00907D7D" w:rsidRDefault="001931BE" w:rsidP="00552F03">
            <w:pPr>
              <w:jc w:val="center"/>
              <w:rPr>
                <w:rFonts w:ascii="Times New Roman" w:eastAsia="Calibri" w:hAnsi="Times New Roman"/>
                <w:sz w:val="20"/>
                <w:szCs w:val="20"/>
              </w:rPr>
            </w:pPr>
            <w:r>
              <w:rPr>
                <w:rFonts w:ascii="Times New Roman" w:eastAsia="Calibri" w:hAnsi="Times New Roman"/>
                <w:sz w:val="20"/>
                <w:szCs w:val="20"/>
              </w:rPr>
              <w:t>21</w:t>
            </w:r>
            <w:r w:rsidRPr="00907D7D">
              <w:rPr>
                <w:rFonts w:ascii="Times New Roman" w:eastAsia="Calibri" w:hAnsi="Times New Roman"/>
                <w:sz w:val="20"/>
                <w:szCs w:val="20"/>
              </w:rPr>
              <w:t xml:space="preserve"> – </w:t>
            </w:r>
            <w:r>
              <w:rPr>
                <w:rFonts w:ascii="Times New Roman" w:eastAsia="Calibri" w:hAnsi="Times New Roman"/>
                <w:sz w:val="20"/>
                <w:szCs w:val="20"/>
              </w:rPr>
              <w:t>22</w:t>
            </w:r>
          </w:p>
          <w:p w14:paraId="0763CFF3" w14:textId="77777777" w:rsidR="001931BE" w:rsidRPr="00907D7D" w:rsidRDefault="001931BE" w:rsidP="00552F03">
            <w:pPr>
              <w:jc w:val="center"/>
              <w:rPr>
                <w:rFonts w:ascii="Times New Roman" w:eastAsia="Calibri" w:hAnsi="Times New Roman"/>
                <w:sz w:val="20"/>
                <w:szCs w:val="20"/>
              </w:rPr>
            </w:pPr>
            <w:r w:rsidRPr="00907D7D">
              <w:rPr>
                <w:rFonts w:ascii="Times New Roman" w:eastAsia="Calibri" w:hAnsi="Times New Roman"/>
                <w:sz w:val="20"/>
                <w:szCs w:val="20"/>
              </w:rPr>
              <w:t>(</w:t>
            </w:r>
            <w:r>
              <w:rPr>
                <w:rFonts w:ascii="Times New Roman" w:eastAsia="Calibri" w:hAnsi="Times New Roman"/>
                <w:sz w:val="20"/>
                <w:szCs w:val="20"/>
              </w:rPr>
              <w:t>4.4</w:t>
            </w:r>
            <w:r w:rsidRPr="00907D7D">
              <w:rPr>
                <w:rFonts w:ascii="Times New Roman" w:eastAsia="Calibri" w:hAnsi="Times New Roman"/>
                <w:sz w:val="20"/>
                <w:szCs w:val="20"/>
              </w:rPr>
              <w:t xml:space="preserve"> – </w:t>
            </w:r>
            <w:r>
              <w:rPr>
                <w:rFonts w:ascii="Times New Roman" w:eastAsia="Calibri" w:hAnsi="Times New Roman"/>
                <w:sz w:val="20"/>
                <w:szCs w:val="20"/>
              </w:rPr>
              <w:t>4.5</w:t>
            </w:r>
            <w:r w:rsidRPr="00907D7D">
              <w:rPr>
                <w:rFonts w:ascii="Times New Roman" w:eastAsia="Calibri" w:hAnsi="Times New Roman"/>
                <w:sz w:val="20"/>
                <w:szCs w:val="20"/>
              </w:rPr>
              <w:t>%)</w:t>
            </w:r>
          </w:p>
        </w:tc>
        <w:tc>
          <w:tcPr>
            <w:tcW w:w="1710" w:type="dxa"/>
            <w:tcBorders>
              <w:top w:val="nil"/>
              <w:left w:val="nil"/>
              <w:bottom w:val="single" w:sz="12" w:space="0" w:color="auto"/>
              <w:right w:val="nil"/>
            </w:tcBorders>
            <w:shd w:val="clear" w:color="auto" w:fill="E7E6E6" w:themeFill="background2"/>
          </w:tcPr>
          <w:p w14:paraId="1B2D60B7" w14:textId="77777777" w:rsidR="001931BE" w:rsidRPr="00907D7D" w:rsidRDefault="001931BE" w:rsidP="00552F03">
            <w:pPr>
              <w:jc w:val="center"/>
              <w:rPr>
                <w:rFonts w:ascii="Times New Roman" w:eastAsia="Calibri" w:hAnsi="Times New Roman"/>
                <w:sz w:val="20"/>
                <w:szCs w:val="20"/>
              </w:rPr>
            </w:pPr>
            <w:r w:rsidRPr="00907D7D">
              <w:rPr>
                <w:rFonts w:ascii="Times New Roman" w:eastAsia="Calibri" w:hAnsi="Times New Roman"/>
                <w:sz w:val="20"/>
                <w:szCs w:val="20"/>
              </w:rPr>
              <w:t>1</w:t>
            </w:r>
            <w:r>
              <w:rPr>
                <w:rFonts w:ascii="Times New Roman" w:eastAsia="Calibri" w:hAnsi="Times New Roman"/>
                <w:sz w:val="20"/>
                <w:szCs w:val="20"/>
              </w:rPr>
              <w:t>29</w:t>
            </w:r>
            <w:r w:rsidRPr="00907D7D">
              <w:rPr>
                <w:rFonts w:ascii="Times New Roman" w:eastAsia="Calibri" w:hAnsi="Times New Roman"/>
                <w:sz w:val="20"/>
                <w:szCs w:val="20"/>
              </w:rPr>
              <w:t xml:space="preserve"> – 1</w:t>
            </w:r>
            <w:r>
              <w:rPr>
                <w:rFonts w:ascii="Times New Roman" w:eastAsia="Calibri" w:hAnsi="Times New Roman"/>
                <w:sz w:val="20"/>
                <w:szCs w:val="20"/>
              </w:rPr>
              <w:t>60</w:t>
            </w:r>
          </w:p>
          <w:p w14:paraId="36E4123D" w14:textId="77777777" w:rsidR="001931BE" w:rsidRPr="00907D7D" w:rsidRDefault="001931BE" w:rsidP="00552F03">
            <w:pPr>
              <w:jc w:val="center"/>
              <w:rPr>
                <w:rFonts w:ascii="Times New Roman" w:eastAsia="Calibri" w:hAnsi="Times New Roman"/>
                <w:sz w:val="20"/>
                <w:szCs w:val="20"/>
              </w:rPr>
            </w:pPr>
            <w:r w:rsidRPr="00907D7D">
              <w:rPr>
                <w:rFonts w:ascii="Times New Roman" w:eastAsia="Calibri" w:hAnsi="Times New Roman"/>
                <w:sz w:val="20"/>
                <w:szCs w:val="20"/>
              </w:rPr>
              <w:t>(9</w:t>
            </w:r>
            <w:r>
              <w:rPr>
                <w:rFonts w:ascii="Times New Roman" w:eastAsia="Calibri" w:hAnsi="Times New Roman"/>
                <w:sz w:val="20"/>
                <w:szCs w:val="20"/>
              </w:rPr>
              <w:t>6.1</w:t>
            </w:r>
            <w:r w:rsidRPr="00907D7D">
              <w:rPr>
                <w:rFonts w:ascii="Times New Roman" w:eastAsia="Calibri" w:hAnsi="Times New Roman"/>
                <w:sz w:val="20"/>
                <w:szCs w:val="20"/>
              </w:rPr>
              <w:t xml:space="preserve"> – 97.</w:t>
            </w:r>
            <w:r>
              <w:rPr>
                <w:rFonts w:ascii="Times New Roman" w:eastAsia="Calibri" w:hAnsi="Times New Roman"/>
                <w:sz w:val="20"/>
                <w:szCs w:val="20"/>
              </w:rPr>
              <w:t>0</w:t>
            </w:r>
            <w:r w:rsidRPr="00907D7D">
              <w:rPr>
                <w:rFonts w:ascii="Times New Roman" w:eastAsia="Calibri" w:hAnsi="Times New Roman"/>
                <w:sz w:val="20"/>
                <w:szCs w:val="20"/>
              </w:rPr>
              <w:t>%)</w:t>
            </w:r>
          </w:p>
        </w:tc>
        <w:tc>
          <w:tcPr>
            <w:tcW w:w="1710" w:type="dxa"/>
            <w:tcBorders>
              <w:top w:val="nil"/>
              <w:left w:val="nil"/>
              <w:bottom w:val="single" w:sz="12" w:space="0" w:color="auto"/>
              <w:right w:val="nil"/>
            </w:tcBorders>
          </w:tcPr>
          <w:p w14:paraId="669C8C1E" w14:textId="77777777" w:rsidR="001931BE" w:rsidRPr="00907D7D" w:rsidRDefault="001931BE" w:rsidP="00552F03">
            <w:pPr>
              <w:jc w:val="center"/>
              <w:rPr>
                <w:rFonts w:ascii="Times New Roman" w:eastAsia="Calibri" w:hAnsi="Times New Roman"/>
                <w:sz w:val="20"/>
                <w:szCs w:val="20"/>
              </w:rPr>
            </w:pPr>
            <w:r w:rsidRPr="00907D7D">
              <w:rPr>
                <w:rFonts w:ascii="Times New Roman" w:eastAsia="Calibri" w:hAnsi="Times New Roman"/>
                <w:sz w:val="20"/>
                <w:szCs w:val="20"/>
              </w:rPr>
              <w:t>10</w:t>
            </w:r>
            <w:r>
              <w:rPr>
                <w:rFonts w:ascii="Times New Roman" w:eastAsia="Calibri" w:hAnsi="Times New Roman"/>
                <w:sz w:val="20"/>
                <w:szCs w:val="20"/>
              </w:rPr>
              <w:t>6</w:t>
            </w:r>
            <w:r w:rsidRPr="00907D7D">
              <w:rPr>
                <w:rFonts w:ascii="Times New Roman" w:eastAsia="Calibri" w:hAnsi="Times New Roman"/>
                <w:sz w:val="20"/>
                <w:szCs w:val="20"/>
              </w:rPr>
              <w:t xml:space="preserve"> – </w:t>
            </w:r>
            <w:r>
              <w:rPr>
                <w:rFonts w:ascii="Times New Roman" w:eastAsia="Calibri" w:hAnsi="Times New Roman"/>
                <w:sz w:val="20"/>
                <w:szCs w:val="20"/>
              </w:rPr>
              <w:t>109</w:t>
            </w:r>
          </w:p>
          <w:p w14:paraId="1EB85290" w14:textId="77777777" w:rsidR="001931BE" w:rsidRPr="00907D7D" w:rsidRDefault="001931BE" w:rsidP="00552F03">
            <w:pPr>
              <w:jc w:val="center"/>
              <w:rPr>
                <w:rFonts w:ascii="Times New Roman" w:eastAsia="Calibri" w:hAnsi="Times New Roman"/>
                <w:sz w:val="20"/>
                <w:szCs w:val="20"/>
              </w:rPr>
            </w:pPr>
            <w:r w:rsidRPr="00907D7D">
              <w:rPr>
                <w:rFonts w:ascii="Times New Roman" w:eastAsia="Calibri" w:hAnsi="Times New Roman"/>
                <w:sz w:val="20"/>
                <w:szCs w:val="20"/>
              </w:rPr>
              <w:t>(9</w:t>
            </w:r>
            <w:r>
              <w:rPr>
                <w:rFonts w:ascii="Times New Roman" w:eastAsia="Calibri" w:hAnsi="Times New Roman"/>
                <w:sz w:val="20"/>
                <w:szCs w:val="20"/>
              </w:rPr>
              <w:t>3.8</w:t>
            </w:r>
            <w:r w:rsidRPr="00907D7D">
              <w:rPr>
                <w:rFonts w:ascii="Times New Roman" w:eastAsia="Calibri" w:hAnsi="Times New Roman"/>
                <w:sz w:val="20"/>
                <w:szCs w:val="20"/>
              </w:rPr>
              <w:t xml:space="preserve"> – 9</w:t>
            </w:r>
            <w:r>
              <w:rPr>
                <w:rFonts w:ascii="Times New Roman" w:eastAsia="Calibri" w:hAnsi="Times New Roman"/>
                <w:sz w:val="20"/>
                <w:szCs w:val="20"/>
              </w:rPr>
              <w:t>4.0</w:t>
            </w:r>
            <w:r w:rsidRPr="00907D7D">
              <w:rPr>
                <w:rFonts w:ascii="Times New Roman" w:eastAsia="Calibri" w:hAnsi="Times New Roman"/>
                <w:sz w:val="20"/>
                <w:szCs w:val="20"/>
              </w:rPr>
              <w:t>%)</w:t>
            </w:r>
          </w:p>
        </w:tc>
        <w:tc>
          <w:tcPr>
            <w:tcW w:w="1440" w:type="dxa"/>
            <w:tcBorders>
              <w:top w:val="nil"/>
              <w:left w:val="nil"/>
              <w:bottom w:val="single" w:sz="12" w:space="0" w:color="auto"/>
              <w:right w:val="nil"/>
            </w:tcBorders>
            <w:shd w:val="clear" w:color="auto" w:fill="E7E6E6" w:themeFill="background2"/>
          </w:tcPr>
          <w:p w14:paraId="204414DD" w14:textId="77777777" w:rsidR="001931BE" w:rsidRPr="005C43E7" w:rsidRDefault="001931BE" w:rsidP="00552F03">
            <w:pPr>
              <w:jc w:val="center"/>
              <w:rPr>
                <w:rFonts w:ascii="Times New Roman" w:eastAsia="Calibri" w:hAnsi="Times New Roman"/>
                <w:sz w:val="20"/>
                <w:szCs w:val="20"/>
              </w:rPr>
            </w:pPr>
            <w:r>
              <w:rPr>
                <w:rFonts w:ascii="Times New Roman" w:eastAsia="Calibri" w:hAnsi="Times New Roman"/>
                <w:sz w:val="20"/>
                <w:szCs w:val="20"/>
              </w:rPr>
              <w:t>41</w:t>
            </w:r>
            <w:r w:rsidRPr="005C43E7">
              <w:rPr>
                <w:rFonts w:ascii="Times New Roman" w:eastAsia="Calibri" w:hAnsi="Times New Roman"/>
                <w:sz w:val="20"/>
                <w:szCs w:val="20"/>
              </w:rPr>
              <w:t xml:space="preserve"> – </w:t>
            </w:r>
            <w:r>
              <w:rPr>
                <w:rFonts w:ascii="Times New Roman" w:eastAsia="Calibri" w:hAnsi="Times New Roman"/>
                <w:sz w:val="20"/>
                <w:szCs w:val="20"/>
              </w:rPr>
              <w:t>67</w:t>
            </w:r>
          </w:p>
          <w:p w14:paraId="6EE11EC0" w14:textId="77777777" w:rsidR="001931BE" w:rsidRPr="005C43E7" w:rsidRDefault="001931BE" w:rsidP="00552F03">
            <w:pPr>
              <w:jc w:val="center"/>
              <w:rPr>
                <w:rFonts w:ascii="Times New Roman" w:eastAsia="Calibri" w:hAnsi="Times New Roman"/>
                <w:sz w:val="20"/>
                <w:szCs w:val="20"/>
              </w:rPr>
            </w:pPr>
            <w:r w:rsidRPr="005C43E7">
              <w:rPr>
                <w:rFonts w:ascii="Times New Roman" w:eastAsia="Calibri" w:hAnsi="Times New Roman"/>
                <w:sz w:val="20"/>
                <w:szCs w:val="20"/>
              </w:rPr>
              <w:t>(</w:t>
            </w:r>
            <w:r>
              <w:rPr>
                <w:rFonts w:ascii="Times New Roman" w:eastAsia="Calibri" w:hAnsi="Times New Roman"/>
                <w:sz w:val="20"/>
                <w:szCs w:val="20"/>
              </w:rPr>
              <w:t>38.3</w:t>
            </w:r>
            <w:r w:rsidRPr="005C43E7">
              <w:rPr>
                <w:rFonts w:ascii="Times New Roman" w:eastAsia="Calibri" w:hAnsi="Times New Roman"/>
                <w:sz w:val="20"/>
                <w:szCs w:val="20"/>
              </w:rPr>
              <w:t xml:space="preserve"> – </w:t>
            </w:r>
            <w:r>
              <w:rPr>
                <w:rFonts w:ascii="Times New Roman" w:eastAsia="Calibri" w:hAnsi="Times New Roman"/>
                <w:sz w:val="20"/>
                <w:szCs w:val="20"/>
              </w:rPr>
              <w:t>50.0</w:t>
            </w:r>
            <w:r w:rsidRPr="005C43E7">
              <w:rPr>
                <w:rFonts w:ascii="Times New Roman" w:eastAsia="Calibri" w:hAnsi="Times New Roman"/>
                <w:sz w:val="20"/>
                <w:szCs w:val="20"/>
              </w:rPr>
              <w:t>%)</w:t>
            </w:r>
          </w:p>
        </w:tc>
      </w:tr>
    </w:tbl>
    <w:p w14:paraId="4E1E3D02" w14:textId="77777777" w:rsidR="001931BE" w:rsidRPr="00EA141E" w:rsidRDefault="001931BE" w:rsidP="0077497D">
      <w:pPr>
        <w:spacing w:after="0" w:line="240" w:lineRule="auto"/>
        <w:rPr>
          <w:rFonts w:ascii="Times New Roman" w:hAnsi="Times New Roman" w:cs="Times New Roman"/>
          <w:color w:val="000000"/>
          <w:sz w:val="18"/>
          <w:szCs w:val="18"/>
          <w:shd w:val="clear" w:color="auto" w:fill="FFFFFF"/>
        </w:rPr>
      </w:pPr>
      <w:r w:rsidRPr="00EA141E">
        <w:rPr>
          <w:rFonts w:ascii="Times New Roman" w:hAnsi="Times New Roman" w:cs="Times New Roman"/>
          <w:color w:val="000000"/>
          <w:sz w:val="18"/>
          <w:szCs w:val="18"/>
          <w:shd w:val="clear" w:color="auto" w:fill="FFFFFF"/>
        </w:rPr>
        <w:t xml:space="preserve">† To preserve anonymity, populations are categorized </w:t>
      </w:r>
      <w:r>
        <w:rPr>
          <w:rFonts w:ascii="Times New Roman" w:hAnsi="Times New Roman" w:cs="Times New Roman"/>
          <w:color w:val="000000"/>
          <w:sz w:val="18"/>
          <w:szCs w:val="18"/>
          <w:shd w:val="clear" w:color="auto" w:fill="FFFFFF"/>
        </w:rPr>
        <w:t xml:space="preserve">by population size </w:t>
      </w:r>
      <w:r w:rsidRPr="00EA141E">
        <w:rPr>
          <w:rFonts w:ascii="Times New Roman" w:hAnsi="Times New Roman" w:cs="Times New Roman"/>
          <w:color w:val="000000"/>
          <w:sz w:val="18"/>
          <w:szCs w:val="18"/>
          <w:shd w:val="clear" w:color="auto" w:fill="FFFFFF"/>
        </w:rPr>
        <w:t>as follows: Category A &gt; 1 million; Category B &gt;500</w:t>
      </w:r>
      <w:r>
        <w:rPr>
          <w:rFonts w:ascii="Times New Roman" w:hAnsi="Times New Roman" w:cs="Times New Roman"/>
          <w:color w:val="000000"/>
          <w:sz w:val="18"/>
          <w:szCs w:val="18"/>
          <w:shd w:val="clear" w:color="auto" w:fill="FFFFFF"/>
        </w:rPr>
        <w:t xml:space="preserve"> </w:t>
      </w:r>
      <w:r w:rsidRPr="00EA141E">
        <w:rPr>
          <w:rFonts w:ascii="Times New Roman" w:hAnsi="Times New Roman" w:cs="Times New Roman"/>
          <w:color w:val="000000"/>
          <w:sz w:val="18"/>
          <w:szCs w:val="18"/>
          <w:shd w:val="clear" w:color="auto" w:fill="FFFFFF"/>
        </w:rPr>
        <w:t>000 to ≤ 1 million; Category C: ≤ 500</w:t>
      </w:r>
      <w:r>
        <w:rPr>
          <w:rFonts w:ascii="Times New Roman" w:hAnsi="Times New Roman" w:cs="Times New Roman"/>
          <w:color w:val="000000"/>
          <w:sz w:val="18"/>
          <w:szCs w:val="18"/>
          <w:shd w:val="clear" w:color="auto" w:fill="FFFFFF"/>
        </w:rPr>
        <w:t xml:space="preserve"> </w:t>
      </w:r>
      <w:r w:rsidRPr="00EA141E">
        <w:rPr>
          <w:rFonts w:ascii="Times New Roman" w:hAnsi="Times New Roman" w:cs="Times New Roman"/>
          <w:color w:val="000000"/>
          <w:sz w:val="18"/>
          <w:szCs w:val="18"/>
          <w:shd w:val="clear" w:color="auto" w:fill="FFFFFF"/>
        </w:rPr>
        <w:t>000.</w:t>
      </w:r>
    </w:p>
    <w:p w14:paraId="7917587B" w14:textId="77777777" w:rsidR="001931BE" w:rsidRPr="005662E1" w:rsidRDefault="001931BE" w:rsidP="0077497D">
      <w:pPr>
        <w:spacing w:after="0" w:line="240" w:lineRule="auto"/>
        <w:rPr>
          <w:rFonts w:ascii="Times New Roman" w:hAnsi="Times New Roman"/>
          <w:iCs/>
          <w:sz w:val="18"/>
          <w:szCs w:val="18"/>
        </w:rPr>
      </w:pPr>
      <w:r w:rsidRPr="005662E1">
        <w:rPr>
          <w:rFonts w:ascii="Times New Roman" w:hAnsi="Times New Roman"/>
          <w:iCs/>
          <w:sz w:val="18"/>
          <w:szCs w:val="18"/>
          <w:vertAlign w:val="superscript"/>
        </w:rPr>
        <w:t>a</w:t>
      </w:r>
      <w:r w:rsidRPr="005662E1">
        <w:rPr>
          <w:rFonts w:ascii="Times New Roman" w:hAnsi="Times New Roman"/>
          <w:iCs/>
          <w:sz w:val="18"/>
          <w:szCs w:val="18"/>
        </w:rPr>
        <w:t>Case investigation and contact tracing implemented per scenarios in Table 4A and effects were assumed constant over 60 days.</w:t>
      </w:r>
    </w:p>
    <w:p w14:paraId="0FAA4FF6" w14:textId="77777777" w:rsidR="001931BE" w:rsidRPr="005662E1" w:rsidRDefault="001931BE" w:rsidP="0077497D">
      <w:pPr>
        <w:spacing w:after="0" w:line="240" w:lineRule="auto"/>
        <w:rPr>
          <w:rFonts w:ascii="Times New Roman" w:eastAsia="Calibri" w:hAnsi="Times New Roman"/>
          <w:sz w:val="18"/>
          <w:szCs w:val="18"/>
        </w:rPr>
      </w:pPr>
      <w:r w:rsidRPr="005662E1">
        <w:rPr>
          <w:rFonts w:ascii="Times New Roman" w:eastAsia="Calibri" w:hAnsi="Times New Roman"/>
          <w:sz w:val="18"/>
          <w:szCs w:val="18"/>
          <w:vertAlign w:val="superscript"/>
        </w:rPr>
        <w:t>b</w:t>
      </w:r>
      <w:r w:rsidRPr="005662E1">
        <w:rPr>
          <w:rFonts w:ascii="Times New Roman" w:eastAsia="Calibri" w:hAnsi="Times New Roman"/>
          <w:sz w:val="18"/>
          <w:szCs w:val="18"/>
        </w:rPr>
        <w:t>Calculated as follows using values observed at locations during case investigation and contact tracing evaluations and an assumed R</w:t>
      </w:r>
      <w:r w:rsidRPr="005662E1">
        <w:rPr>
          <w:rFonts w:ascii="Times New Roman" w:eastAsia="Calibri" w:hAnsi="Times New Roman"/>
          <w:sz w:val="18"/>
          <w:szCs w:val="18"/>
          <w:vertAlign w:val="subscript"/>
        </w:rPr>
        <w:t>0</w:t>
      </w:r>
      <w:r w:rsidRPr="005662E1">
        <w:rPr>
          <w:rFonts w:ascii="Times New Roman" w:eastAsia="Calibri" w:hAnsi="Times New Roman"/>
          <w:sz w:val="18"/>
          <w:szCs w:val="18"/>
        </w:rPr>
        <w:t xml:space="preserve">=2.5: </w:t>
      </w:r>
    </w:p>
    <w:p w14:paraId="13CA4BCA" w14:textId="77777777" w:rsidR="001931BE" w:rsidRPr="005662E1" w:rsidRDefault="001931BE" w:rsidP="0077497D">
      <w:pPr>
        <w:tabs>
          <w:tab w:val="left" w:pos="180"/>
        </w:tabs>
        <w:spacing w:after="0" w:line="240" w:lineRule="auto"/>
        <w:rPr>
          <w:rFonts w:ascii="Times New Roman" w:eastAsia="Calibri" w:hAnsi="Times New Roman"/>
          <w:sz w:val="18"/>
          <w:szCs w:val="18"/>
        </w:rPr>
      </w:pPr>
      <w:r w:rsidRPr="005662E1">
        <w:rPr>
          <w:rFonts w:ascii="Times New Roman" w:eastAsia="Calibri" w:hAnsi="Times New Roman"/>
          <w:sz w:val="18"/>
          <w:szCs w:val="18"/>
        </w:rPr>
        <w:tab/>
      </w:r>
      <w:r>
        <w:rPr>
          <w:rFonts w:ascii="Times New Roman" w:eastAsia="Calibri" w:hAnsi="Times New Roman"/>
          <w:sz w:val="18"/>
          <w:szCs w:val="18"/>
        </w:rPr>
        <w:t>L</w:t>
      </w:r>
      <w:r w:rsidRPr="005662E1">
        <w:rPr>
          <w:rFonts w:ascii="Times New Roman" w:eastAsia="Calibri" w:hAnsi="Times New Roman"/>
          <w:sz w:val="18"/>
          <w:szCs w:val="18"/>
        </w:rPr>
        <w:t xml:space="preserve">ow value assumes monitoring is required for effective quarantine of contacts: </w:t>
      </w:r>
    </w:p>
    <w:p w14:paraId="52CA396E" w14:textId="77777777" w:rsidR="001931BE" w:rsidRPr="005662E1" w:rsidRDefault="001931BE" w:rsidP="0077497D">
      <w:pPr>
        <w:tabs>
          <w:tab w:val="left" w:pos="90"/>
        </w:tabs>
        <w:spacing w:after="0" w:line="240" w:lineRule="auto"/>
        <w:rPr>
          <w:rFonts w:ascii="Times New Roman" w:eastAsia="Calibri" w:hAnsi="Times New Roman"/>
          <w:sz w:val="18"/>
          <w:szCs w:val="18"/>
        </w:rPr>
      </w:pPr>
      <w:r w:rsidRPr="005662E1">
        <w:rPr>
          <w:rFonts w:ascii="Times New Roman" w:eastAsia="Calibri" w:hAnsi="Times New Roman"/>
          <w:sz w:val="18"/>
          <w:szCs w:val="18"/>
        </w:rPr>
        <w:tab/>
      </w:r>
      <w:r w:rsidRPr="005662E1">
        <w:rPr>
          <w:rFonts w:ascii="Times New Roman" w:eastAsia="Calibri" w:hAnsi="Times New Roman"/>
          <w:sz w:val="18"/>
          <w:szCs w:val="18"/>
        </w:rPr>
        <w:tab/>
        <w:t>[% Cases interviewed + (R</w:t>
      </w:r>
      <w:r w:rsidRPr="005662E1">
        <w:rPr>
          <w:rFonts w:ascii="Times New Roman" w:eastAsia="Calibri" w:hAnsi="Times New Roman"/>
          <w:sz w:val="18"/>
          <w:szCs w:val="18"/>
          <w:vertAlign w:val="subscript"/>
        </w:rPr>
        <w:t>0</w:t>
      </w:r>
      <w:r w:rsidRPr="005662E1">
        <w:rPr>
          <w:rFonts w:ascii="Times New Roman" w:eastAsia="Calibri" w:hAnsi="Times New Roman"/>
          <w:sz w:val="18"/>
          <w:szCs w:val="18"/>
        </w:rPr>
        <w:t xml:space="preserve"> * % Contacts identified * % Contacts actively monitored)] /(1+R</w:t>
      </w:r>
      <w:r w:rsidRPr="005662E1">
        <w:rPr>
          <w:rFonts w:ascii="Times New Roman" w:eastAsia="Calibri" w:hAnsi="Times New Roman"/>
          <w:sz w:val="18"/>
          <w:szCs w:val="18"/>
          <w:vertAlign w:val="subscript"/>
        </w:rPr>
        <w:t>0</w:t>
      </w:r>
      <w:r w:rsidRPr="005662E1">
        <w:rPr>
          <w:rFonts w:ascii="Times New Roman" w:eastAsia="Calibri" w:hAnsi="Times New Roman"/>
          <w:sz w:val="18"/>
          <w:szCs w:val="18"/>
        </w:rPr>
        <w:t>)</w:t>
      </w:r>
    </w:p>
    <w:p w14:paraId="330A21E1" w14:textId="77777777" w:rsidR="001931BE" w:rsidRPr="005662E1" w:rsidRDefault="001931BE" w:rsidP="0077497D">
      <w:pPr>
        <w:tabs>
          <w:tab w:val="left" w:pos="180"/>
        </w:tabs>
        <w:spacing w:after="0" w:line="240" w:lineRule="auto"/>
        <w:rPr>
          <w:rFonts w:ascii="Times New Roman" w:eastAsia="Calibri" w:hAnsi="Times New Roman"/>
          <w:sz w:val="18"/>
          <w:szCs w:val="18"/>
        </w:rPr>
      </w:pPr>
      <w:r w:rsidRPr="005662E1">
        <w:rPr>
          <w:rFonts w:ascii="Times New Roman" w:eastAsia="Calibri" w:hAnsi="Times New Roman"/>
          <w:sz w:val="18"/>
          <w:szCs w:val="18"/>
        </w:rPr>
        <w:tab/>
      </w:r>
      <w:r>
        <w:rPr>
          <w:rFonts w:ascii="Times New Roman" w:eastAsia="Calibri" w:hAnsi="Times New Roman"/>
          <w:sz w:val="18"/>
          <w:szCs w:val="18"/>
        </w:rPr>
        <w:t>H</w:t>
      </w:r>
      <w:r w:rsidRPr="005662E1">
        <w:rPr>
          <w:rFonts w:ascii="Times New Roman" w:eastAsia="Calibri" w:hAnsi="Times New Roman"/>
          <w:sz w:val="18"/>
          <w:szCs w:val="18"/>
        </w:rPr>
        <w:t xml:space="preserve">igh value assumes contact notification is sufficient for effective quarantine of contacts: </w:t>
      </w:r>
    </w:p>
    <w:p w14:paraId="26C28450" w14:textId="77777777" w:rsidR="001931BE" w:rsidRPr="005662E1" w:rsidRDefault="001931BE" w:rsidP="0077497D">
      <w:pPr>
        <w:tabs>
          <w:tab w:val="left" w:pos="90"/>
        </w:tabs>
        <w:spacing w:after="0" w:line="240" w:lineRule="auto"/>
        <w:rPr>
          <w:rFonts w:ascii="Times New Roman" w:eastAsia="Calibri" w:hAnsi="Times New Roman"/>
          <w:sz w:val="18"/>
          <w:szCs w:val="18"/>
        </w:rPr>
      </w:pPr>
      <w:r w:rsidRPr="005662E1">
        <w:rPr>
          <w:rFonts w:ascii="Times New Roman" w:eastAsia="Calibri" w:hAnsi="Times New Roman"/>
          <w:sz w:val="18"/>
          <w:szCs w:val="18"/>
        </w:rPr>
        <w:tab/>
      </w:r>
      <w:r w:rsidRPr="005662E1">
        <w:rPr>
          <w:rFonts w:ascii="Times New Roman" w:eastAsia="Calibri" w:hAnsi="Times New Roman"/>
          <w:sz w:val="18"/>
          <w:szCs w:val="18"/>
        </w:rPr>
        <w:tab/>
        <w:t>[% Cases interviewed + (R</w:t>
      </w:r>
      <w:r w:rsidRPr="005662E1">
        <w:rPr>
          <w:rFonts w:ascii="Times New Roman" w:eastAsia="Calibri" w:hAnsi="Times New Roman"/>
          <w:sz w:val="18"/>
          <w:szCs w:val="18"/>
          <w:vertAlign w:val="subscript"/>
        </w:rPr>
        <w:t>0</w:t>
      </w:r>
      <w:r w:rsidRPr="005662E1">
        <w:rPr>
          <w:rFonts w:ascii="Times New Roman" w:eastAsia="Calibri" w:hAnsi="Times New Roman"/>
          <w:sz w:val="18"/>
          <w:szCs w:val="18"/>
        </w:rPr>
        <w:t xml:space="preserve"> * % Contacts identified * % Contacts notified)] / (1+R</w:t>
      </w:r>
      <w:r w:rsidRPr="005662E1">
        <w:rPr>
          <w:rFonts w:ascii="Times New Roman" w:eastAsia="Calibri" w:hAnsi="Times New Roman"/>
          <w:sz w:val="18"/>
          <w:szCs w:val="18"/>
          <w:vertAlign w:val="subscript"/>
        </w:rPr>
        <w:t>0</w:t>
      </w:r>
      <w:r w:rsidRPr="005662E1">
        <w:rPr>
          <w:rFonts w:ascii="Times New Roman" w:eastAsia="Calibri" w:hAnsi="Times New Roman"/>
          <w:sz w:val="18"/>
          <w:szCs w:val="18"/>
        </w:rPr>
        <w:t>)</w:t>
      </w:r>
    </w:p>
    <w:p w14:paraId="0F5AC729" w14:textId="77777777" w:rsidR="001931BE" w:rsidRPr="005662E1" w:rsidRDefault="001931BE" w:rsidP="009319C2">
      <w:pPr>
        <w:tabs>
          <w:tab w:val="left" w:pos="1170"/>
        </w:tabs>
        <w:spacing w:after="0" w:line="240" w:lineRule="auto"/>
        <w:ind w:left="180" w:hanging="180"/>
        <w:rPr>
          <w:rFonts w:ascii="Times New Roman" w:hAnsi="Times New Roman"/>
          <w:iCs/>
          <w:sz w:val="18"/>
          <w:szCs w:val="18"/>
        </w:rPr>
      </w:pPr>
      <w:r w:rsidRPr="005662E1">
        <w:rPr>
          <w:rFonts w:ascii="Times New Roman" w:hAnsi="Times New Roman"/>
          <w:iCs/>
          <w:sz w:val="18"/>
          <w:szCs w:val="18"/>
          <w:vertAlign w:val="superscript"/>
        </w:rPr>
        <w:t>c</w:t>
      </w:r>
      <w:r w:rsidRPr="005662E1">
        <w:rPr>
          <w:rFonts w:ascii="Times New Roman" w:eastAsia="Calibri" w:hAnsi="Times New Roman"/>
          <w:sz w:val="18"/>
          <w:szCs w:val="18"/>
        </w:rPr>
        <w:t xml:space="preserve">The average length of time from infection to isolation (including contacts which later became cases). See CICT Effectiveness in the </w:t>
      </w:r>
      <w:r>
        <w:rPr>
          <w:rFonts w:ascii="Times New Roman" w:eastAsia="Calibri" w:hAnsi="Times New Roman"/>
          <w:sz w:val="18"/>
          <w:szCs w:val="18"/>
        </w:rPr>
        <w:t>Appendix</w:t>
      </w:r>
      <w:r w:rsidRPr="005662E1">
        <w:rPr>
          <w:rFonts w:ascii="Times New Roman" w:eastAsia="Calibri" w:hAnsi="Times New Roman"/>
          <w:sz w:val="18"/>
          <w:szCs w:val="18"/>
        </w:rPr>
        <w:t>.</w:t>
      </w:r>
    </w:p>
    <w:p w14:paraId="2897180F" w14:textId="77777777" w:rsidR="001931BE" w:rsidRPr="005662E1" w:rsidRDefault="001931BE" w:rsidP="00E873BE">
      <w:pPr>
        <w:spacing w:after="0" w:line="240" w:lineRule="auto"/>
        <w:rPr>
          <w:rFonts w:ascii="Times New Roman" w:hAnsi="Times New Roman"/>
          <w:iCs/>
          <w:sz w:val="18"/>
          <w:szCs w:val="18"/>
        </w:rPr>
      </w:pPr>
      <w:r w:rsidRPr="005662E1">
        <w:rPr>
          <w:rFonts w:ascii="Times New Roman" w:hAnsi="Times New Roman"/>
          <w:iCs/>
          <w:sz w:val="18"/>
          <w:szCs w:val="18"/>
          <w:vertAlign w:val="superscript"/>
        </w:rPr>
        <w:t xml:space="preserve">d </w:t>
      </w:r>
      <w:r>
        <w:rPr>
          <w:rFonts w:ascii="Times New Roman" w:hAnsi="Times New Roman"/>
          <w:iCs/>
          <w:sz w:val="18"/>
          <w:szCs w:val="18"/>
        </w:rPr>
        <w:t xml:space="preserve">Other </w:t>
      </w:r>
      <w:r w:rsidRPr="005662E1">
        <w:rPr>
          <w:rFonts w:ascii="Times New Roman" w:hAnsi="Times New Roman"/>
          <w:iCs/>
          <w:sz w:val="18"/>
          <w:szCs w:val="18"/>
        </w:rPr>
        <w:t>NPI interventions including masks use, social distancing, school and restaurant closures, etc. Low NPI effectiveness values were generated with the fitting process when CICT effectiveness was high; similarly, high NPI effectiveness values were generated when CICT effectiveness was low.</w:t>
      </w:r>
    </w:p>
    <w:p w14:paraId="4782B8B6" w14:textId="77777777" w:rsidR="001931BE" w:rsidRPr="008A3B6C" w:rsidRDefault="001931BE" w:rsidP="004B436A">
      <w:pPr>
        <w:spacing w:line="240" w:lineRule="auto"/>
        <w:rPr>
          <w:rFonts w:ascii="Times New Roman" w:hAnsi="Times New Roman"/>
          <w:iCs/>
          <w:sz w:val="20"/>
          <w:szCs w:val="20"/>
        </w:rPr>
      </w:pPr>
      <w:r w:rsidRPr="005662E1">
        <w:rPr>
          <w:rFonts w:ascii="Times New Roman" w:hAnsi="Times New Roman"/>
          <w:iCs/>
          <w:sz w:val="18"/>
          <w:szCs w:val="18"/>
          <w:vertAlign w:val="superscript"/>
        </w:rPr>
        <w:t xml:space="preserve">e </w:t>
      </w:r>
      <w:r w:rsidRPr="005662E1">
        <w:rPr>
          <w:rFonts w:ascii="Times New Roman" w:hAnsi="Times New Roman"/>
          <w:iCs/>
          <w:sz w:val="18"/>
          <w:szCs w:val="18"/>
        </w:rPr>
        <w:t xml:space="preserve">Percent calculated as (Total Cases when </w:t>
      </w:r>
      <w:r>
        <w:rPr>
          <w:rFonts w:ascii="Times New Roman" w:hAnsi="Times New Roman"/>
          <w:iCs/>
          <w:sz w:val="18"/>
          <w:szCs w:val="18"/>
        </w:rPr>
        <w:t>only other</w:t>
      </w:r>
      <w:r w:rsidRPr="005662E1">
        <w:rPr>
          <w:rFonts w:ascii="Times New Roman" w:hAnsi="Times New Roman"/>
          <w:iCs/>
          <w:sz w:val="18"/>
          <w:szCs w:val="18"/>
        </w:rPr>
        <w:t xml:space="preserve"> NPIs implemented - Total Cases when </w:t>
      </w:r>
      <w:r>
        <w:rPr>
          <w:rFonts w:ascii="Times New Roman" w:hAnsi="Times New Roman"/>
          <w:iCs/>
          <w:sz w:val="18"/>
          <w:szCs w:val="18"/>
        </w:rPr>
        <w:t>both CICT and other</w:t>
      </w:r>
      <w:r w:rsidRPr="005662E1">
        <w:rPr>
          <w:rFonts w:ascii="Times New Roman" w:hAnsi="Times New Roman"/>
          <w:iCs/>
          <w:sz w:val="18"/>
          <w:szCs w:val="18"/>
        </w:rPr>
        <w:t xml:space="preserve"> NPIs implemented) / </w:t>
      </w:r>
      <w:r>
        <w:rPr>
          <w:rFonts w:ascii="Times New Roman" w:hAnsi="Times New Roman"/>
          <w:iCs/>
          <w:sz w:val="18"/>
          <w:szCs w:val="18"/>
        </w:rPr>
        <w:t>(</w:t>
      </w:r>
      <w:r w:rsidRPr="005662E1">
        <w:rPr>
          <w:rFonts w:ascii="Times New Roman" w:hAnsi="Times New Roman"/>
          <w:iCs/>
          <w:sz w:val="18"/>
          <w:szCs w:val="18"/>
        </w:rPr>
        <w:t xml:space="preserve">Total Cases when </w:t>
      </w:r>
      <w:r>
        <w:rPr>
          <w:rFonts w:ascii="Times New Roman" w:hAnsi="Times New Roman"/>
          <w:iCs/>
          <w:sz w:val="18"/>
          <w:szCs w:val="18"/>
        </w:rPr>
        <w:t>only other</w:t>
      </w:r>
      <w:r w:rsidRPr="005662E1">
        <w:rPr>
          <w:rFonts w:ascii="Times New Roman" w:hAnsi="Times New Roman"/>
          <w:iCs/>
          <w:sz w:val="18"/>
          <w:szCs w:val="18"/>
        </w:rPr>
        <w:t xml:space="preserve"> NPIs implemented). </w:t>
      </w:r>
      <w:r>
        <w:rPr>
          <w:rFonts w:ascii="Times New Roman" w:hAnsi="Times New Roman"/>
          <w:iCs/>
          <w:sz w:val="18"/>
          <w:szCs w:val="18"/>
        </w:rPr>
        <w:t>For example</w:t>
      </w:r>
      <w:r w:rsidRPr="005662E1">
        <w:rPr>
          <w:rFonts w:ascii="Times New Roman" w:hAnsi="Times New Roman"/>
          <w:iCs/>
          <w:sz w:val="18"/>
          <w:szCs w:val="18"/>
        </w:rPr>
        <w:t>, for</w:t>
      </w:r>
      <w:r w:rsidRPr="005662E1">
        <w:rPr>
          <w:rFonts w:ascii="Times New Roman" w:hAnsi="Times New Roman" w:cs="Times New Roman"/>
          <w:bCs/>
          <w:sz w:val="18"/>
          <w:szCs w:val="18"/>
        </w:rPr>
        <w:t xml:space="preserve"> every 100 </w:t>
      </w:r>
      <w:r>
        <w:rPr>
          <w:rFonts w:ascii="Times New Roman" w:hAnsi="Times New Roman" w:cs="Times New Roman"/>
          <w:bCs/>
          <w:sz w:val="18"/>
          <w:szCs w:val="18"/>
        </w:rPr>
        <w:t xml:space="preserve">remaining </w:t>
      </w:r>
      <w:r w:rsidRPr="005662E1">
        <w:rPr>
          <w:rFonts w:ascii="Times New Roman" w:hAnsi="Times New Roman" w:cs="Times New Roman"/>
          <w:bCs/>
          <w:sz w:val="18"/>
          <w:szCs w:val="18"/>
        </w:rPr>
        <w:t xml:space="preserve">cases </w:t>
      </w:r>
      <w:r>
        <w:rPr>
          <w:rFonts w:ascii="Times New Roman" w:hAnsi="Times New Roman" w:cs="Times New Roman"/>
          <w:bCs/>
          <w:sz w:val="18"/>
          <w:szCs w:val="18"/>
        </w:rPr>
        <w:t>after other NPIs were implemented in locations 1-4</w:t>
      </w:r>
      <w:r w:rsidRPr="005662E1">
        <w:rPr>
          <w:rFonts w:ascii="Times New Roman" w:hAnsi="Times New Roman" w:cs="Times New Roman"/>
          <w:bCs/>
          <w:sz w:val="18"/>
          <w:szCs w:val="18"/>
        </w:rPr>
        <w:t>, CICT averted between 4.4 and 96.8 additional cases</w:t>
      </w:r>
      <w:r>
        <w:rPr>
          <w:rFonts w:ascii="Times New Roman" w:hAnsi="Times New Roman" w:cs="Times New Roman"/>
          <w:bCs/>
          <w:sz w:val="20"/>
          <w:szCs w:val="20"/>
        </w:rPr>
        <w:t>.</w:t>
      </w:r>
    </w:p>
    <w:p w14:paraId="7CF4FFF8" w14:textId="77777777" w:rsidR="001931BE" w:rsidRPr="00907D7D" w:rsidRDefault="001931BE" w:rsidP="0077497D">
      <w:pPr>
        <w:suppressLineNumbers/>
        <w:spacing w:after="40" w:line="240" w:lineRule="auto"/>
        <w:rPr>
          <w:rFonts w:ascii="Times New Roman" w:eastAsia="Calibri" w:hAnsi="Times New Roman"/>
          <w:sz w:val="24"/>
          <w:szCs w:val="24"/>
        </w:rPr>
      </w:pPr>
      <w:r w:rsidRPr="00455BFC">
        <w:rPr>
          <w:rFonts w:ascii="Times New Roman" w:eastAsia="Calibri" w:hAnsi="Times New Roman"/>
          <w:b/>
          <w:sz w:val="24"/>
          <w:szCs w:val="24"/>
        </w:rPr>
        <w:lastRenderedPageBreak/>
        <w:t>TABLE A4 Continued (locations 8-14).</w:t>
      </w:r>
      <w:r w:rsidRPr="00907D7D">
        <w:rPr>
          <w:rFonts w:ascii="Times New Roman" w:eastAsia="Calibri" w:hAnsi="Times New Roman"/>
          <w:b/>
          <w:sz w:val="24"/>
          <w:szCs w:val="24"/>
        </w:rPr>
        <w:t xml:space="preserve"> </w:t>
      </w:r>
      <w:r w:rsidRPr="00CD2682">
        <w:rPr>
          <w:rFonts w:ascii="Times New Roman" w:eastAsia="Calibri" w:hAnsi="Times New Roman"/>
          <w:sz w:val="24"/>
          <w:szCs w:val="24"/>
        </w:rPr>
        <w:t xml:space="preserve">Estimated impacts of case investigation and contact tracing (CICT), and </w:t>
      </w:r>
      <w:r>
        <w:rPr>
          <w:rFonts w:ascii="Times New Roman" w:eastAsia="Calibri" w:hAnsi="Times New Roman"/>
          <w:sz w:val="24"/>
          <w:szCs w:val="24"/>
        </w:rPr>
        <w:t xml:space="preserve">other </w:t>
      </w:r>
      <w:r w:rsidRPr="00CD2682">
        <w:rPr>
          <w:rFonts w:ascii="Times New Roman" w:eastAsia="Calibri" w:hAnsi="Times New Roman"/>
          <w:sz w:val="24"/>
          <w:szCs w:val="24"/>
        </w:rPr>
        <w:t>nonpharmaceutical interventions (</w:t>
      </w:r>
      <w:r>
        <w:rPr>
          <w:rFonts w:ascii="Times New Roman" w:eastAsia="Calibri" w:hAnsi="Times New Roman"/>
          <w:sz w:val="24"/>
          <w:szCs w:val="24"/>
        </w:rPr>
        <w:t xml:space="preserve">other </w:t>
      </w:r>
      <w:r w:rsidRPr="00CD2682">
        <w:rPr>
          <w:rFonts w:ascii="Times New Roman" w:eastAsia="Calibri" w:hAnsi="Times New Roman"/>
          <w:sz w:val="24"/>
          <w:szCs w:val="24"/>
        </w:rPr>
        <w:t>NPIs), by location</w:t>
      </w:r>
      <w:r w:rsidRPr="00CD2682">
        <w:rPr>
          <w:rFonts w:ascii="Times New Roman" w:eastAsia="Calibri" w:hAnsi="Times New Roman"/>
          <w:sz w:val="24"/>
          <w:szCs w:val="24"/>
          <w:vertAlign w:val="superscript"/>
        </w:rPr>
        <w:t>a</w:t>
      </w:r>
      <w:r w:rsidRPr="00CD2682">
        <w:rPr>
          <w:rFonts w:ascii="Times New Roman" w:eastAsia="Calibri" w:hAnsi="Times New Roman"/>
          <w:sz w:val="24"/>
          <w:szCs w:val="24"/>
        </w:rPr>
        <w:t xml:space="preserve"> over 60-day period after contact tracing evaluations initiated</w:t>
      </w:r>
    </w:p>
    <w:tbl>
      <w:tblPr>
        <w:tblStyle w:val="TableGrid"/>
        <w:tblW w:w="12960" w:type="dxa"/>
        <w:tblInd w:w="-180" w:type="dxa"/>
        <w:tblLook w:val="04A0" w:firstRow="1" w:lastRow="0" w:firstColumn="1" w:lastColumn="0" w:noHBand="0" w:noVBand="1"/>
      </w:tblPr>
      <w:tblGrid>
        <w:gridCol w:w="2970"/>
        <w:gridCol w:w="1350"/>
        <w:gridCol w:w="1440"/>
        <w:gridCol w:w="1483"/>
        <w:gridCol w:w="1487"/>
        <w:gridCol w:w="1440"/>
        <w:gridCol w:w="1350"/>
        <w:gridCol w:w="1440"/>
      </w:tblGrid>
      <w:tr w:rsidR="001931BE" w:rsidRPr="00907D7D" w14:paraId="07734CDD" w14:textId="77777777" w:rsidTr="00F93F08">
        <w:tc>
          <w:tcPr>
            <w:tcW w:w="2970" w:type="dxa"/>
            <w:tcBorders>
              <w:top w:val="single" w:sz="4" w:space="0" w:color="auto"/>
              <w:left w:val="nil"/>
              <w:right w:val="nil"/>
            </w:tcBorders>
            <w:vAlign w:val="bottom"/>
          </w:tcPr>
          <w:p w14:paraId="5E0CD5D6" w14:textId="77777777" w:rsidR="001931BE" w:rsidRPr="00907D7D" w:rsidRDefault="001931BE" w:rsidP="001A2412">
            <w:pPr>
              <w:rPr>
                <w:rFonts w:ascii="Times New Roman" w:eastAsia="Calibri" w:hAnsi="Times New Roman"/>
                <w:b/>
                <w:bCs/>
                <w:sz w:val="20"/>
                <w:szCs w:val="20"/>
              </w:rPr>
            </w:pPr>
          </w:p>
        </w:tc>
        <w:tc>
          <w:tcPr>
            <w:tcW w:w="1350" w:type="dxa"/>
            <w:tcBorders>
              <w:top w:val="single" w:sz="4" w:space="0" w:color="auto"/>
              <w:left w:val="nil"/>
              <w:right w:val="nil"/>
            </w:tcBorders>
            <w:shd w:val="pct10" w:color="auto" w:fill="auto"/>
          </w:tcPr>
          <w:p w14:paraId="2D745F9D" w14:textId="77777777" w:rsidR="001931BE" w:rsidRPr="00F92C98" w:rsidRDefault="001931BE" w:rsidP="001A2412">
            <w:pPr>
              <w:jc w:val="center"/>
              <w:rPr>
                <w:rFonts w:ascii="Times New Roman" w:hAnsi="Times New Roman"/>
                <w:b/>
                <w:sz w:val="20"/>
                <w:szCs w:val="20"/>
                <w:highlight w:val="yellow"/>
              </w:rPr>
            </w:pPr>
            <w:r w:rsidRPr="00117545">
              <w:rPr>
                <w:rFonts w:ascii="Times New Roman" w:hAnsi="Times New Roman"/>
                <w:b/>
                <w:sz w:val="20"/>
                <w:szCs w:val="20"/>
              </w:rPr>
              <w:t>Location 8</w:t>
            </w:r>
          </w:p>
        </w:tc>
        <w:tc>
          <w:tcPr>
            <w:tcW w:w="1440" w:type="dxa"/>
            <w:tcBorders>
              <w:top w:val="single" w:sz="4" w:space="0" w:color="auto"/>
              <w:left w:val="nil"/>
              <w:right w:val="nil"/>
            </w:tcBorders>
            <w:shd w:val="clear" w:color="auto" w:fill="auto"/>
          </w:tcPr>
          <w:p w14:paraId="6484E0F3" w14:textId="77777777" w:rsidR="001931BE" w:rsidRPr="00F92C98" w:rsidRDefault="001931BE" w:rsidP="001A2412">
            <w:pPr>
              <w:jc w:val="center"/>
              <w:rPr>
                <w:rFonts w:ascii="Times New Roman" w:hAnsi="Times New Roman"/>
                <w:b/>
                <w:sz w:val="20"/>
                <w:szCs w:val="20"/>
                <w:highlight w:val="yellow"/>
              </w:rPr>
            </w:pPr>
            <w:r w:rsidRPr="00CC1012">
              <w:rPr>
                <w:rFonts w:ascii="Times New Roman" w:hAnsi="Times New Roman"/>
                <w:b/>
                <w:sz w:val="20"/>
                <w:szCs w:val="20"/>
              </w:rPr>
              <w:t>Location 9</w:t>
            </w:r>
          </w:p>
        </w:tc>
        <w:tc>
          <w:tcPr>
            <w:tcW w:w="1483" w:type="dxa"/>
            <w:tcBorders>
              <w:top w:val="single" w:sz="4" w:space="0" w:color="auto"/>
              <w:left w:val="nil"/>
              <w:right w:val="nil"/>
            </w:tcBorders>
            <w:shd w:val="clear" w:color="auto" w:fill="E7E6E6" w:themeFill="background2"/>
          </w:tcPr>
          <w:p w14:paraId="58B6BF17" w14:textId="77777777" w:rsidR="001931BE" w:rsidRPr="00E43D84" w:rsidRDefault="001931BE" w:rsidP="001A2412">
            <w:pPr>
              <w:jc w:val="center"/>
              <w:rPr>
                <w:rFonts w:ascii="Times New Roman" w:hAnsi="Times New Roman"/>
                <w:b/>
                <w:sz w:val="20"/>
                <w:szCs w:val="20"/>
              </w:rPr>
            </w:pPr>
            <w:r w:rsidRPr="00E43D84">
              <w:rPr>
                <w:rFonts w:ascii="Times New Roman" w:hAnsi="Times New Roman"/>
                <w:b/>
                <w:sz w:val="20"/>
                <w:szCs w:val="20"/>
              </w:rPr>
              <w:t>Location 10</w:t>
            </w:r>
            <w:r>
              <w:rPr>
                <w:rFonts w:ascii="Times New Roman" w:hAnsi="Times New Roman"/>
                <w:b/>
                <w:sz w:val="20"/>
                <w:szCs w:val="20"/>
                <w:vertAlign w:val="superscript"/>
              </w:rPr>
              <w:t>f</w:t>
            </w:r>
          </w:p>
        </w:tc>
        <w:tc>
          <w:tcPr>
            <w:tcW w:w="1487" w:type="dxa"/>
            <w:tcBorders>
              <w:top w:val="single" w:sz="4" w:space="0" w:color="auto"/>
              <w:left w:val="nil"/>
              <w:right w:val="nil"/>
            </w:tcBorders>
            <w:vAlign w:val="bottom"/>
          </w:tcPr>
          <w:p w14:paraId="75CDB603" w14:textId="77777777" w:rsidR="001931BE" w:rsidRPr="00AF2098" w:rsidRDefault="001931BE" w:rsidP="001A2412">
            <w:pPr>
              <w:jc w:val="center"/>
              <w:rPr>
                <w:rFonts w:ascii="Times New Roman" w:eastAsia="Calibri" w:hAnsi="Times New Roman"/>
                <w:b/>
                <w:sz w:val="20"/>
                <w:szCs w:val="20"/>
              </w:rPr>
            </w:pPr>
            <w:r w:rsidRPr="00AF2098">
              <w:rPr>
                <w:rFonts w:ascii="Times New Roman" w:hAnsi="Times New Roman"/>
                <w:b/>
                <w:sz w:val="20"/>
                <w:szCs w:val="20"/>
              </w:rPr>
              <w:t>Location 11</w:t>
            </w:r>
          </w:p>
        </w:tc>
        <w:tc>
          <w:tcPr>
            <w:tcW w:w="1440" w:type="dxa"/>
            <w:tcBorders>
              <w:top w:val="single" w:sz="4" w:space="0" w:color="auto"/>
              <w:left w:val="nil"/>
              <w:right w:val="nil"/>
            </w:tcBorders>
            <w:shd w:val="pct10" w:color="auto" w:fill="auto"/>
          </w:tcPr>
          <w:p w14:paraId="6FCC7711" w14:textId="77777777" w:rsidR="001931BE" w:rsidRPr="00BD797E" w:rsidRDefault="001931BE" w:rsidP="001A2412">
            <w:pPr>
              <w:jc w:val="center"/>
              <w:rPr>
                <w:rFonts w:ascii="Times New Roman" w:eastAsia="Calibri" w:hAnsi="Times New Roman"/>
                <w:b/>
                <w:sz w:val="20"/>
                <w:szCs w:val="20"/>
              </w:rPr>
            </w:pPr>
            <w:r w:rsidRPr="00BD797E">
              <w:rPr>
                <w:rFonts w:ascii="Times New Roman" w:eastAsia="Calibri" w:hAnsi="Times New Roman"/>
                <w:b/>
                <w:sz w:val="20"/>
                <w:szCs w:val="20"/>
              </w:rPr>
              <w:t>Location 12</w:t>
            </w:r>
          </w:p>
        </w:tc>
        <w:tc>
          <w:tcPr>
            <w:tcW w:w="1350" w:type="dxa"/>
            <w:tcBorders>
              <w:top w:val="single" w:sz="4" w:space="0" w:color="auto"/>
              <w:left w:val="nil"/>
              <w:right w:val="nil"/>
            </w:tcBorders>
          </w:tcPr>
          <w:p w14:paraId="1200A943" w14:textId="77777777" w:rsidR="001931BE" w:rsidRPr="00E55E04" w:rsidRDefault="001931BE" w:rsidP="001A2412">
            <w:pPr>
              <w:jc w:val="center"/>
              <w:rPr>
                <w:rFonts w:ascii="Times New Roman" w:eastAsia="Calibri" w:hAnsi="Times New Roman"/>
                <w:b/>
                <w:sz w:val="20"/>
                <w:szCs w:val="20"/>
              </w:rPr>
            </w:pPr>
            <w:r w:rsidRPr="00E55E04">
              <w:rPr>
                <w:rFonts w:ascii="Times New Roman" w:eastAsia="Calibri" w:hAnsi="Times New Roman"/>
                <w:b/>
                <w:sz w:val="20"/>
                <w:szCs w:val="20"/>
              </w:rPr>
              <w:t>Location 13</w:t>
            </w:r>
          </w:p>
        </w:tc>
        <w:tc>
          <w:tcPr>
            <w:tcW w:w="1440" w:type="dxa"/>
            <w:tcBorders>
              <w:top w:val="single" w:sz="4" w:space="0" w:color="auto"/>
              <w:left w:val="nil"/>
              <w:right w:val="nil"/>
            </w:tcBorders>
            <w:shd w:val="pct10" w:color="auto" w:fill="auto"/>
            <w:vAlign w:val="bottom"/>
          </w:tcPr>
          <w:p w14:paraId="3E6A19F9" w14:textId="77777777" w:rsidR="001931BE" w:rsidRPr="00F92C98" w:rsidRDefault="001931BE" w:rsidP="001A2412">
            <w:pPr>
              <w:jc w:val="center"/>
              <w:rPr>
                <w:rFonts w:ascii="Times New Roman" w:eastAsia="Calibri" w:hAnsi="Times New Roman"/>
                <w:b/>
                <w:sz w:val="20"/>
                <w:szCs w:val="20"/>
                <w:highlight w:val="yellow"/>
              </w:rPr>
            </w:pPr>
            <w:r w:rsidRPr="00455BFC">
              <w:rPr>
                <w:rFonts w:ascii="Times New Roman" w:eastAsia="Calibri" w:hAnsi="Times New Roman"/>
                <w:b/>
                <w:sz w:val="20"/>
                <w:szCs w:val="20"/>
              </w:rPr>
              <w:t>Location 14</w:t>
            </w:r>
          </w:p>
        </w:tc>
      </w:tr>
      <w:tr w:rsidR="001931BE" w:rsidRPr="00907D7D" w14:paraId="7BD31245" w14:textId="77777777" w:rsidTr="00F93F08">
        <w:tc>
          <w:tcPr>
            <w:tcW w:w="2970" w:type="dxa"/>
            <w:tcBorders>
              <w:top w:val="single" w:sz="12" w:space="0" w:color="auto"/>
              <w:left w:val="nil"/>
              <w:bottom w:val="single" w:sz="4" w:space="0" w:color="auto"/>
              <w:right w:val="nil"/>
            </w:tcBorders>
          </w:tcPr>
          <w:p w14:paraId="6D5860DF" w14:textId="77777777" w:rsidR="001931BE" w:rsidRPr="00907D7D" w:rsidRDefault="001931BE" w:rsidP="001A2412">
            <w:pPr>
              <w:rPr>
                <w:rFonts w:ascii="Times New Roman" w:eastAsia="Calibri" w:hAnsi="Times New Roman"/>
                <w:sz w:val="20"/>
                <w:szCs w:val="20"/>
              </w:rPr>
            </w:pPr>
            <w:r w:rsidRPr="00907D7D">
              <w:rPr>
                <w:rFonts w:ascii="Times New Roman" w:eastAsia="Calibri" w:hAnsi="Times New Roman"/>
                <w:sz w:val="20"/>
                <w:szCs w:val="20"/>
              </w:rPr>
              <w:t>Scenario Inputs</w:t>
            </w:r>
          </w:p>
        </w:tc>
        <w:tc>
          <w:tcPr>
            <w:tcW w:w="1350" w:type="dxa"/>
            <w:tcBorders>
              <w:top w:val="single" w:sz="12" w:space="0" w:color="auto"/>
              <w:left w:val="nil"/>
              <w:bottom w:val="single" w:sz="4" w:space="0" w:color="auto"/>
              <w:right w:val="nil"/>
            </w:tcBorders>
            <w:shd w:val="pct10" w:color="auto" w:fill="auto"/>
          </w:tcPr>
          <w:p w14:paraId="728939C1" w14:textId="77777777" w:rsidR="001931BE" w:rsidRPr="00907D7D" w:rsidRDefault="001931BE" w:rsidP="001A2412">
            <w:pPr>
              <w:rPr>
                <w:rFonts w:ascii="Times New Roman" w:eastAsia="Calibri" w:hAnsi="Times New Roman"/>
                <w:sz w:val="20"/>
                <w:szCs w:val="20"/>
              </w:rPr>
            </w:pPr>
          </w:p>
        </w:tc>
        <w:tc>
          <w:tcPr>
            <w:tcW w:w="1440" w:type="dxa"/>
            <w:tcBorders>
              <w:top w:val="single" w:sz="12" w:space="0" w:color="auto"/>
              <w:left w:val="nil"/>
              <w:bottom w:val="single" w:sz="4" w:space="0" w:color="auto"/>
              <w:right w:val="nil"/>
            </w:tcBorders>
            <w:shd w:val="clear" w:color="auto" w:fill="auto"/>
          </w:tcPr>
          <w:p w14:paraId="15798CF0" w14:textId="77777777" w:rsidR="001931BE" w:rsidRPr="00907D7D" w:rsidRDefault="001931BE" w:rsidP="001A2412">
            <w:pPr>
              <w:rPr>
                <w:rFonts w:ascii="Times New Roman" w:eastAsia="Calibri" w:hAnsi="Times New Roman"/>
                <w:sz w:val="20"/>
                <w:szCs w:val="20"/>
              </w:rPr>
            </w:pPr>
          </w:p>
        </w:tc>
        <w:tc>
          <w:tcPr>
            <w:tcW w:w="1483" w:type="dxa"/>
            <w:tcBorders>
              <w:top w:val="single" w:sz="12" w:space="0" w:color="auto"/>
              <w:left w:val="nil"/>
              <w:bottom w:val="single" w:sz="4" w:space="0" w:color="auto"/>
              <w:right w:val="nil"/>
            </w:tcBorders>
          </w:tcPr>
          <w:p w14:paraId="73209559" w14:textId="77777777" w:rsidR="001931BE" w:rsidRPr="00907D7D" w:rsidRDefault="001931BE" w:rsidP="001A2412">
            <w:pPr>
              <w:rPr>
                <w:rFonts w:ascii="Times New Roman" w:eastAsia="Calibri" w:hAnsi="Times New Roman"/>
                <w:sz w:val="20"/>
                <w:szCs w:val="20"/>
              </w:rPr>
            </w:pPr>
          </w:p>
        </w:tc>
        <w:tc>
          <w:tcPr>
            <w:tcW w:w="1487" w:type="dxa"/>
            <w:tcBorders>
              <w:top w:val="single" w:sz="12" w:space="0" w:color="auto"/>
              <w:left w:val="nil"/>
              <w:bottom w:val="single" w:sz="4" w:space="0" w:color="auto"/>
              <w:right w:val="nil"/>
            </w:tcBorders>
          </w:tcPr>
          <w:p w14:paraId="440E6015" w14:textId="77777777" w:rsidR="001931BE" w:rsidRPr="00907D7D" w:rsidRDefault="001931BE" w:rsidP="001A2412">
            <w:pPr>
              <w:rPr>
                <w:rFonts w:ascii="Times New Roman" w:eastAsia="Calibri" w:hAnsi="Times New Roman"/>
                <w:sz w:val="20"/>
                <w:szCs w:val="20"/>
              </w:rPr>
            </w:pPr>
          </w:p>
        </w:tc>
        <w:tc>
          <w:tcPr>
            <w:tcW w:w="1440" w:type="dxa"/>
            <w:tcBorders>
              <w:top w:val="single" w:sz="12" w:space="0" w:color="auto"/>
              <w:left w:val="nil"/>
              <w:bottom w:val="single" w:sz="4" w:space="0" w:color="auto"/>
              <w:right w:val="nil"/>
            </w:tcBorders>
            <w:shd w:val="pct10" w:color="auto" w:fill="auto"/>
          </w:tcPr>
          <w:p w14:paraId="7688DD11" w14:textId="77777777" w:rsidR="001931BE" w:rsidRPr="00907D7D" w:rsidRDefault="001931BE" w:rsidP="001A2412">
            <w:pPr>
              <w:rPr>
                <w:rFonts w:ascii="Times New Roman" w:eastAsia="Calibri" w:hAnsi="Times New Roman"/>
                <w:sz w:val="20"/>
                <w:szCs w:val="20"/>
              </w:rPr>
            </w:pPr>
          </w:p>
        </w:tc>
        <w:tc>
          <w:tcPr>
            <w:tcW w:w="1350" w:type="dxa"/>
            <w:tcBorders>
              <w:top w:val="single" w:sz="12" w:space="0" w:color="auto"/>
              <w:left w:val="nil"/>
              <w:bottom w:val="single" w:sz="4" w:space="0" w:color="auto"/>
              <w:right w:val="nil"/>
            </w:tcBorders>
          </w:tcPr>
          <w:p w14:paraId="7B95D467" w14:textId="77777777" w:rsidR="001931BE" w:rsidRPr="00907D7D" w:rsidRDefault="001931BE" w:rsidP="001A2412">
            <w:pPr>
              <w:rPr>
                <w:rFonts w:ascii="Times New Roman" w:eastAsia="Calibri" w:hAnsi="Times New Roman"/>
                <w:sz w:val="20"/>
                <w:szCs w:val="20"/>
              </w:rPr>
            </w:pPr>
          </w:p>
        </w:tc>
        <w:tc>
          <w:tcPr>
            <w:tcW w:w="1440" w:type="dxa"/>
            <w:tcBorders>
              <w:top w:val="single" w:sz="12" w:space="0" w:color="auto"/>
              <w:left w:val="nil"/>
              <w:bottom w:val="single" w:sz="4" w:space="0" w:color="auto"/>
              <w:right w:val="nil"/>
            </w:tcBorders>
            <w:shd w:val="pct10" w:color="auto" w:fill="auto"/>
          </w:tcPr>
          <w:p w14:paraId="3E025DBE" w14:textId="77777777" w:rsidR="001931BE" w:rsidRPr="00907D7D" w:rsidRDefault="001931BE" w:rsidP="001A2412">
            <w:pPr>
              <w:rPr>
                <w:rFonts w:ascii="Times New Roman" w:eastAsia="Calibri" w:hAnsi="Times New Roman"/>
                <w:sz w:val="20"/>
                <w:szCs w:val="20"/>
              </w:rPr>
            </w:pPr>
          </w:p>
        </w:tc>
      </w:tr>
      <w:tr w:rsidR="001931BE" w:rsidRPr="00907D7D" w14:paraId="48A7A3F8" w14:textId="77777777" w:rsidTr="00F93F08">
        <w:tc>
          <w:tcPr>
            <w:tcW w:w="2970" w:type="dxa"/>
            <w:tcBorders>
              <w:top w:val="single" w:sz="4" w:space="0" w:color="auto"/>
              <w:left w:val="nil"/>
              <w:bottom w:val="nil"/>
              <w:right w:val="nil"/>
            </w:tcBorders>
          </w:tcPr>
          <w:p w14:paraId="6B70CF82" w14:textId="77777777" w:rsidR="001931BE" w:rsidRPr="00907D7D" w:rsidRDefault="001931BE" w:rsidP="0077282F">
            <w:pPr>
              <w:rPr>
                <w:rFonts w:ascii="Times New Roman" w:eastAsia="Calibri" w:hAnsi="Times New Roman"/>
                <w:b/>
                <w:bCs/>
                <w:sz w:val="20"/>
                <w:szCs w:val="20"/>
              </w:rPr>
            </w:pPr>
            <w:r w:rsidRPr="00907D7D">
              <w:rPr>
                <w:rFonts w:ascii="Times New Roman" w:eastAsia="Calibri" w:hAnsi="Times New Roman"/>
                <w:b/>
                <w:bCs/>
                <w:sz w:val="20"/>
                <w:szCs w:val="20"/>
              </w:rPr>
              <w:t>Population</w:t>
            </w:r>
          </w:p>
          <w:p w14:paraId="61D5A489" w14:textId="77777777" w:rsidR="001931BE" w:rsidRPr="00907D7D" w:rsidRDefault="001931BE" w:rsidP="0077282F">
            <w:pPr>
              <w:rPr>
                <w:rFonts w:ascii="Times New Roman" w:eastAsia="Calibri" w:hAnsi="Times New Roman"/>
                <w:b/>
                <w:bCs/>
                <w:sz w:val="20"/>
                <w:szCs w:val="20"/>
              </w:rPr>
            </w:pPr>
            <w:r w:rsidRPr="00907D7D">
              <w:rPr>
                <w:rFonts w:ascii="Times New Roman" w:eastAsia="Calibri" w:hAnsi="Times New Roman"/>
                <w:b/>
                <w:bCs/>
                <w:sz w:val="20"/>
                <w:szCs w:val="20"/>
              </w:rPr>
              <w:t>Start date of observation</w:t>
            </w:r>
          </w:p>
          <w:p w14:paraId="5C1614C7" w14:textId="77777777" w:rsidR="001931BE" w:rsidRPr="00907D7D" w:rsidRDefault="001931BE" w:rsidP="0077282F">
            <w:pPr>
              <w:rPr>
                <w:rFonts w:ascii="Times New Roman" w:eastAsia="Calibri" w:hAnsi="Times New Roman"/>
                <w:b/>
                <w:bCs/>
                <w:sz w:val="20"/>
                <w:szCs w:val="20"/>
              </w:rPr>
            </w:pPr>
            <w:r w:rsidRPr="00907D7D">
              <w:rPr>
                <w:rFonts w:ascii="Times New Roman" w:eastAsia="Calibri" w:hAnsi="Times New Roman"/>
                <w:b/>
                <w:bCs/>
                <w:sz w:val="20"/>
                <w:szCs w:val="20"/>
              </w:rPr>
              <w:t>COVID-19 cases</w:t>
            </w:r>
          </w:p>
          <w:p w14:paraId="5627FD8B" w14:textId="77777777" w:rsidR="001931BE" w:rsidRPr="00907D7D" w:rsidRDefault="001931BE" w:rsidP="00113C1F">
            <w:pPr>
              <w:ind w:left="249" w:hanging="90"/>
              <w:rPr>
                <w:rFonts w:ascii="Times New Roman" w:eastAsia="Calibri" w:hAnsi="Times New Roman"/>
                <w:sz w:val="20"/>
                <w:szCs w:val="20"/>
              </w:rPr>
            </w:pPr>
            <w:r w:rsidRPr="00907D7D">
              <w:rPr>
                <w:rFonts w:ascii="Times New Roman" w:eastAsia="Calibri" w:hAnsi="Times New Roman"/>
                <w:sz w:val="20"/>
                <w:szCs w:val="20"/>
              </w:rPr>
              <w:t xml:space="preserve">Total cases </w:t>
            </w:r>
            <w:r>
              <w:rPr>
                <w:rFonts w:ascii="Times New Roman" w:eastAsia="Calibri" w:hAnsi="Times New Roman"/>
                <w:sz w:val="20"/>
                <w:szCs w:val="20"/>
              </w:rPr>
              <w:t>before the start of observation</w:t>
            </w:r>
          </w:p>
          <w:p w14:paraId="5736A2DF" w14:textId="77777777" w:rsidR="001931BE" w:rsidRPr="00907D7D" w:rsidRDefault="001931BE" w:rsidP="0077282F">
            <w:pPr>
              <w:ind w:left="144"/>
              <w:rPr>
                <w:rFonts w:ascii="Times New Roman" w:eastAsia="Calibri" w:hAnsi="Times New Roman"/>
                <w:sz w:val="20"/>
                <w:szCs w:val="20"/>
              </w:rPr>
            </w:pPr>
            <w:r w:rsidRPr="00907D7D">
              <w:rPr>
                <w:rFonts w:ascii="Times New Roman" w:eastAsia="Calibri" w:hAnsi="Times New Roman"/>
                <w:sz w:val="20"/>
                <w:szCs w:val="20"/>
              </w:rPr>
              <w:t>Cases in the last 14 days</w:t>
            </w:r>
          </w:p>
          <w:p w14:paraId="66133BFF" w14:textId="77777777" w:rsidR="001931BE" w:rsidRPr="00907D7D" w:rsidRDefault="001931BE" w:rsidP="00EE5157">
            <w:pPr>
              <w:ind w:left="165"/>
              <w:rPr>
                <w:rFonts w:ascii="Times New Roman" w:eastAsia="Calibri" w:hAnsi="Times New Roman"/>
                <w:b/>
                <w:bCs/>
                <w:sz w:val="20"/>
                <w:szCs w:val="20"/>
              </w:rPr>
            </w:pPr>
            <w:r w:rsidRPr="00907D7D">
              <w:rPr>
                <w:rFonts w:ascii="Times New Roman" w:eastAsia="Calibri" w:hAnsi="Times New Roman"/>
                <w:sz w:val="20"/>
                <w:szCs w:val="20"/>
              </w:rPr>
              <w:t>Trend in the last 14 days</w:t>
            </w:r>
          </w:p>
        </w:tc>
        <w:tc>
          <w:tcPr>
            <w:tcW w:w="1350" w:type="dxa"/>
            <w:tcBorders>
              <w:top w:val="single" w:sz="4" w:space="0" w:color="auto"/>
              <w:left w:val="nil"/>
              <w:bottom w:val="nil"/>
              <w:right w:val="nil"/>
            </w:tcBorders>
            <w:shd w:val="pct10" w:color="auto" w:fill="auto"/>
          </w:tcPr>
          <w:p w14:paraId="0AF19090" w14:textId="77777777" w:rsidR="001931BE" w:rsidRPr="00907D7D" w:rsidRDefault="001931BE" w:rsidP="0077282F">
            <w:pPr>
              <w:jc w:val="center"/>
              <w:rPr>
                <w:rFonts w:ascii="Times New Roman" w:eastAsia="Calibri" w:hAnsi="Times New Roman"/>
                <w:sz w:val="20"/>
                <w:szCs w:val="20"/>
              </w:rPr>
            </w:pPr>
            <w:r w:rsidRPr="008E412E">
              <w:rPr>
                <w:rFonts w:ascii="Times New Roman" w:eastAsia="Calibri" w:hAnsi="Times New Roman"/>
                <w:sz w:val="20"/>
                <w:szCs w:val="20"/>
              </w:rPr>
              <w:t>Category C</w:t>
            </w:r>
            <w:r w:rsidRPr="00907D7D">
              <w:rPr>
                <w:rFonts w:ascii="Times New Roman" w:eastAsia="Calibri" w:hAnsi="Times New Roman"/>
                <w:sz w:val="20"/>
                <w:szCs w:val="20"/>
              </w:rPr>
              <w:t xml:space="preserve"> </w:t>
            </w:r>
          </w:p>
          <w:p w14:paraId="70439F81" w14:textId="77777777" w:rsidR="001931BE" w:rsidRPr="00907D7D" w:rsidRDefault="001931BE" w:rsidP="0077282F">
            <w:pPr>
              <w:jc w:val="center"/>
              <w:rPr>
                <w:rFonts w:ascii="Times New Roman" w:eastAsia="Calibri" w:hAnsi="Times New Roman"/>
                <w:sz w:val="20"/>
                <w:szCs w:val="20"/>
              </w:rPr>
            </w:pPr>
            <w:r w:rsidRPr="00907D7D">
              <w:rPr>
                <w:rFonts w:ascii="Times New Roman" w:eastAsia="Calibri" w:hAnsi="Times New Roman"/>
                <w:sz w:val="20"/>
                <w:szCs w:val="20"/>
              </w:rPr>
              <w:t>6/15/2020</w:t>
            </w:r>
          </w:p>
          <w:p w14:paraId="6D4B04BB" w14:textId="77777777" w:rsidR="001931BE" w:rsidRPr="00907D7D" w:rsidRDefault="001931BE" w:rsidP="0077282F">
            <w:pPr>
              <w:jc w:val="center"/>
              <w:rPr>
                <w:rFonts w:ascii="Times New Roman" w:eastAsia="Calibri" w:hAnsi="Times New Roman"/>
                <w:sz w:val="20"/>
                <w:szCs w:val="20"/>
              </w:rPr>
            </w:pPr>
          </w:p>
          <w:p w14:paraId="72017749" w14:textId="77777777" w:rsidR="001931BE" w:rsidRDefault="001931BE" w:rsidP="0077282F">
            <w:pPr>
              <w:jc w:val="center"/>
              <w:rPr>
                <w:rFonts w:ascii="Times New Roman" w:eastAsia="Calibri" w:hAnsi="Times New Roman"/>
                <w:sz w:val="20"/>
                <w:szCs w:val="20"/>
              </w:rPr>
            </w:pPr>
            <w:r w:rsidRPr="00907D7D">
              <w:rPr>
                <w:rFonts w:ascii="Times New Roman" w:eastAsia="Calibri" w:hAnsi="Times New Roman"/>
                <w:sz w:val="20"/>
                <w:szCs w:val="20"/>
              </w:rPr>
              <w:t>931</w:t>
            </w:r>
          </w:p>
          <w:p w14:paraId="3D4A2760" w14:textId="77777777" w:rsidR="001931BE" w:rsidRPr="00907D7D" w:rsidRDefault="001931BE" w:rsidP="0077282F">
            <w:pPr>
              <w:jc w:val="center"/>
              <w:rPr>
                <w:rFonts w:ascii="Times New Roman" w:eastAsia="Calibri" w:hAnsi="Times New Roman"/>
                <w:sz w:val="20"/>
                <w:szCs w:val="20"/>
              </w:rPr>
            </w:pPr>
          </w:p>
          <w:p w14:paraId="60D57174" w14:textId="77777777" w:rsidR="001931BE" w:rsidRPr="00907D7D" w:rsidRDefault="001931BE" w:rsidP="0077282F">
            <w:pPr>
              <w:jc w:val="center"/>
              <w:rPr>
                <w:rFonts w:ascii="Times New Roman" w:eastAsia="Calibri" w:hAnsi="Times New Roman"/>
                <w:sz w:val="20"/>
                <w:szCs w:val="20"/>
              </w:rPr>
            </w:pPr>
            <w:r w:rsidRPr="00907D7D">
              <w:rPr>
                <w:rFonts w:ascii="Times New Roman" w:eastAsia="Calibri" w:hAnsi="Times New Roman"/>
                <w:sz w:val="20"/>
                <w:szCs w:val="20"/>
              </w:rPr>
              <w:t>249</w:t>
            </w:r>
          </w:p>
          <w:p w14:paraId="776E5856" w14:textId="77777777" w:rsidR="001931BE" w:rsidRPr="00907D7D" w:rsidRDefault="001931BE" w:rsidP="0077282F">
            <w:pPr>
              <w:jc w:val="center"/>
              <w:rPr>
                <w:rFonts w:ascii="Times New Roman" w:eastAsia="Calibri" w:hAnsi="Times New Roman"/>
                <w:sz w:val="20"/>
                <w:szCs w:val="20"/>
              </w:rPr>
            </w:pPr>
            <w:r w:rsidRPr="00907D7D">
              <w:rPr>
                <w:rFonts w:ascii="Times New Roman" w:eastAsia="Calibri" w:hAnsi="Times New Roman"/>
                <w:sz w:val="20"/>
                <w:szCs w:val="20"/>
              </w:rPr>
              <w:t>plateaued</w:t>
            </w:r>
          </w:p>
        </w:tc>
        <w:tc>
          <w:tcPr>
            <w:tcW w:w="1440" w:type="dxa"/>
            <w:tcBorders>
              <w:top w:val="single" w:sz="4" w:space="0" w:color="auto"/>
              <w:left w:val="nil"/>
              <w:bottom w:val="nil"/>
              <w:right w:val="nil"/>
            </w:tcBorders>
          </w:tcPr>
          <w:p w14:paraId="5F3FDC58" w14:textId="77777777" w:rsidR="001931BE" w:rsidRPr="00907D7D" w:rsidRDefault="001931BE" w:rsidP="0077282F">
            <w:pPr>
              <w:jc w:val="center"/>
              <w:rPr>
                <w:rFonts w:ascii="Times New Roman" w:eastAsia="Calibri" w:hAnsi="Times New Roman"/>
                <w:sz w:val="20"/>
                <w:szCs w:val="20"/>
              </w:rPr>
            </w:pPr>
            <w:r w:rsidRPr="008E412E">
              <w:rPr>
                <w:rFonts w:ascii="Times New Roman" w:eastAsia="Calibri" w:hAnsi="Times New Roman"/>
                <w:sz w:val="20"/>
                <w:szCs w:val="20"/>
              </w:rPr>
              <w:t>Category C</w:t>
            </w:r>
            <w:r w:rsidRPr="00907D7D">
              <w:rPr>
                <w:rFonts w:ascii="Times New Roman" w:eastAsia="Calibri" w:hAnsi="Times New Roman"/>
                <w:sz w:val="20"/>
                <w:szCs w:val="20"/>
              </w:rPr>
              <w:t xml:space="preserve"> </w:t>
            </w:r>
          </w:p>
          <w:p w14:paraId="2FF4F49C" w14:textId="77777777" w:rsidR="001931BE" w:rsidRPr="00907D7D" w:rsidRDefault="001931BE" w:rsidP="0077282F">
            <w:pPr>
              <w:jc w:val="center"/>
              <w:rPr>
                <w:rFonts w:ascii="Times New Roman" w:eastAsia="Calibri" w:hAnsi="Times New Roman"/>
                <w:sz w:val="20"/>
                <w:szCs w:val="20"/>
              </w:rPr>
            </w:pPr>
            <w:r w:rsidRPr="00907D7D">
              <w:rPr>
                <w:rFonts w:ascii="Times New Roman" w:eastAsia="Calibri" w:hAnsi="Times New Roman"/>
                <w:sz w:val="20"/>
                <w:szCs w:val="20"/>
              </w:rPr>
              <w:t>6/21/2020</w:t>
            </w:r>
          </w:p>
          <w:p w14:paraId="6358D9F0" w14:textId="77777777" w:rsidR="001931BE" w:rsidRPr="00907D7D" w:rsidRDefault="001931BE" w:rsidP="0077282F">
            <w:pPr>
              <w:jc w:val="center"/>
              <w:rPr>
                <w:rFonts w:ascii="Times New Roman" w:eastAsia="Calibri" w:hAnsi="Times New Roman"/>
                <w:sz w:val="20"/>
                <w:szCs w:val="20"/>
              </w:rPr>
            </w:pPr>
          </w:p>
          <w:p w14:paraId="62ADC126" w14:textId="77777777" w:rsidR="001931BE" w:rsidRDefault="001931BE" w:rsidP="0077282F">
            <w:pPr>
              <w:jc w:val="center"/>
              <w:rPr>
                <w:rFonts w:ascii="Times New Roman" w:eastAsia="Calibri" w:hAnsi="Times New Roman"/>
                <w:sz w:val="20"/>
                <w:szCs w:val="20"/>
              </w:rPr>
            </w:pPr>
            <w:r w:rsidRPr="00907D7D">
              <w:rPr>
                <w:rFonts w:ascii="Times New Roman" w:eastAsia="Calibri" w:hAnsi="Times New Roman"/>
                <w:sz w:val="20"/>
                <w:szCs w:val="20"/>
              </w:rPr>
              <w:t>2</w:t>
            </w:r>
            <w:r>
              <w:rPr>
                <w:rFonts w:ascii="Times New Roman" w:eastAsia="Calibri" w:hAnsi="Times New Roman"/>
                <w:sz w:val="20"/>
                <w:szCs w:val="20"/>
              </w:rPr>
              <w:t>18</w:t>
            </w:r>
          </w:p>
          <w:p w14:paraId="3ED7BD66" w14:textId="77777777" w:rsidR="001931BE" w:rsidRPr="00907D7D" w:rsidRDefault="001931BE" w:rsidP="0077282F">
            <w:pPr>
              <w:jc w:val="center"/>
              <w:rPr>
                <w:rFonts w:ascii="Times New Roman" w:eastAsia="Calibri" w:hAnsi="Times New Roman"/>
                <w:sz w:val="20"/>
                <w:szCs w:val="20"/>
              </w:rPr>
            </w:pPr>
          </w:p>
          <w:p w14:paraId="7589CFC9" w14:textId="77777777" w:rsidR="001931BE" w:rsidRPr="00907D7D" w:rsidRDefault="001931BE" w:rsidP="0077282F">
            <w:pPr>
              <w:jc w:val="center"/>
              <w:rPr>
                <w:rFonts w:ascii="Times New Roman" w:eastAsia="Calibri" w:hAnsi="Times New Roman"/>
                <w:sz w:val="20"/>
                <w:szCs w:val="20"/>
              </w:rPr>
            </w:pPr>
            <w:r>
              <w:rPr>
                <w:rFonts w:ascii="Times New Roman" w:eastAsia="Calibri" w:hAnsi="Times New Roman"/>
                <w:sz w:val="20"/>
                <w:szCs w:val="20"/>
              </w:rPr>
              <w:t>44</w:t>
            </w:r>
          </w:p>
          <w:p w14:paraId="42F55B23" w14:textId="77777777" w:rsidR="001931BE" w:rsidRPr="00907D7D" w:rsidRDefault="001931BE" w:rsidP="0077282F">
            <w:pPr>
              <w:jc w:val="center"/>
              <w:rPr>
                <w:rFonts w:ascii="Times New Roman" w:eastAsia="Calibri" w:hAnsi="Times New Roman"/>
                <w:sz w:val="20"/>
                <w:szCs w:val="20"/>
              </w:rPr>
            </w:pPr>
            <w:r w:rsidRPr="00907D7D">
              <w:rPr>
                <w:rFonts w:ascii="Times New Roman" w:eastAsia="Calibri" w:hAnsi="Times New Roman"/>
                <w:sz w:val="20"/>
                <w:szCs w:val="20"/>
              </w:rPr>
              <w:t>rapidly increasing</w:t>
            </w:r>
          </w:p>
        </w:tc>
        <w:tc>
          <w:tcPr>
            <w:tcW w:w="1483" w:type="dxa"/>
            <w:tcBorders>
              <w:top w:val="single" w:sz="4" w:space="0" w:color="auto"/>
              <w:left w:val="nil"/>
              <w:bottom w:val="nil"/>
              <w:right w:val="nil"/>
            </w:tcBorders>
            <w:shd w:val="clear" w:color="auto" w:fill="E7E6E6" w:themeFill="background2"/>
          </w:tcPr>
          <w:p w14:paraId="59B63723" w14:textId="77777777" w:rsidR="001931BE" w:rsidRPr="00907D7D" w:rsidRDefault="001931BE" w:rsidP="0077282F">
            <w:pPr>
              <w:jc w:val="center"/>
              <w:rPr>
                <w:rFonts w:ascii="Times New Roman" w:eastAsia="Calibri" w:hAnsi="Times New Roman"/>
                <w:sz w:val="20"/>
                <w:szCs w:val="20"/>
              </w:rPr>
            </w:pPr>
            <w:r w:rsidRPr="008E412E">
              <w:rPr>
                <w:rFonts w:ascii="Times New Roman" w:eastAsia="Calibri" w:hAnsi="Times New Roman"/>
                <w:sz w:val="20"/>
                <w:szCs w:val="20"/>
              </w:rPr>
              <w:t xml:space="preserve">Category </w:t>
            </w:r>
            <w:r>
              <w:rPr>
                <w:rFonts w:ascii="Times New Roman" w:eastAsia="Calibri" w:hAnsi="Times New Roman"/>
                <w:sz w:val="20"/>
                <w:szCs w:val="20"/>
              </w:rPr>
              <w:t>B</w:t>
            </w:r>
            <w:r w:rsidRPr="00907D7D">
              <w:rPr>
                <w:rFonts w:ascii="Times New Roman" w:eastAsia="Calibri" w:hAnsi="Times New Roman"/>
                <w:sz w:val="20"/>
                <w:szCs w:val="20"/>
              </w:rPr>
              <w:t xml:space="preserve"> </w:t>
            </w:r>
          </w:p>
          <w:p w14:paraId="3E6E295C" w14:textId="77777777" w:rsidR="001931BE" w:rsidRPr="00907D7D" w:rsidRDefault="001931BE" w:rsidP="0077282F">
            <w:pPr>
              <w:jc w:val="center"/>
              <w:rPr>
                <w:rFonts w:ascii="Times New Roman" w:eastAsia="Calibri" w:hAnsi="Times New Roman"/>
                <w:sz w:val="20"/>
                <w:szCs w:val="20"/>
              </w:rPr>
            </w:pPr>
            <w:r w:rsidRPr="00907D7D">
              <w:rPr>
                <w:rFonts w:ascii="Times New Roman" w:eastAsia="Calibri" w:hAnsi="Times New Roman"/>
                <w:sz w:val="20"/>
                <w:szCs w:val="20"/>
              </w:rPr>
              <w:t>7/1/2020</w:t>
            </w:r>
          </w:p>
          <w:p w14:paraId="23357AA0" w14:textId="77777777" w:rsidR="001931BE" w:rsidRPr="00907D7D" w:rsidRDefault="001931BE" w:rsidP="0077282F">
            <w:pPr>
              <w:jc w:val="center"/>
              <w:rPr>
                <w:rFonts w:ascii="Times New Roman" w:eastAsia="Calibri" w:hAnsi="Times New Roman"/>
                <w:sz w:val="20"/>
                <w:szCs w:val="20"/>
              </w:rPr>
            </w:pPr>
          </w:p>
          <w:p w14:paraId="55AE1B8C" w14:textId="77777777" w:rsidR="001931BE" w:rsidRDefault="001931BE" w:rsidP="0077282F">
            <w:pPr>
              <w:jc w:val="center"/>
              <w:rPr>
                <w:rFonts w:ascii="Times New Roman" w:eastAsia="Calibri" w:hAnsi="Times New Roman"/>
                <w:sz w:val="20"/>
                <w:szCs w:val="20"/>
              </w:rPr>
            </w:pPr>
            <w:r>
              <w:rPr>
                <w:rFonts w:ascii="Times New Roman" w:eastAsia="Calibri" w:hAnsi="Times New Roman"/>
                <w:sz w:val="20"/>
                <w:szCs w:val="20"/>
              </w:rPr>
              <w:t>9 237</w:t>
            </w:r>
          </w:p>
          <w:p w14:paraId="1363B862" w14:textId="77777777" w:rsidR="001931BE" w:rsidRPr="00907D7D" w:rsidRDefault="001931BE" w:rsidP="0077282F">
            <w:pPr>
              <w:jc w:val="center"/>
              <w:rPr>
                <w:rFonts w:ascii="Times New Roman" w:eastAsia="Calibri" w:hAnsi="Times New Roman"/>
                <w:sz w:val="20"/>
                <w:szCs w:val="20"/>
              </w:rPr>
            </w:pPr>
          </w:p>
          <w:p w14:paraId="73A53801" w14:textId="77777777" w:rsidR="001931BE" w:rsidRPr="00907D7D" w:rsidRDefault="001931BE" w:rsidP="0077282F">
            <w:pPr>
              <w:jc w:val="center"/>
              <w:rPr>
                <w:rFonts w:ascii="Times New Roman" w:eastAsia="Calibri" w:hAnsi="Times New Roman"/>
                <w:sz w:val="20"/>
                <w:szCs w:val="20"/>
              </w:rPr>
            </w:pPr>
            <w:r>
              <w:rPr>
                <w:rFonts w:ascii="Times New Roman" w:eastAsia="Calibri" w:hAnsi="Times New Roman"/>
                <w:sz w:val="20"/>
                <w:szCs w:val="20"/>
              </w:rPr>
              <w:t>2 221</w:t>
            </w:r>
          </w:p>
          <w:p w14:paraId="2462653E" w14:textId="77777777" w:rsidR="001931BE" w:rsidRPr="00907D7D" w:rsidRDefault="001931BE" w:rsidP="0077282F">
            <w:pPr>
              <w:jc w:val="center"/>
              <w:rPr>
                <w:rFonts w:ascii="Times New Roman" w:eastAsia="Calibri" w:hAnsi="Times New Roman"/>
                <w:sz w:val="20"/>
                <w:szCs w:val="20"/>
              </w:rPr>
            </w:pPr>
            <w:r w:rsidRPr="00907D7D">
              <w:rPr>
                <w:rFonts w:ascii="Times New Roman" w:eastAsia="Calibri" w:hAnsi="Times New Roman"/>
                <w:sz w:val="20"/>
                <w:szCs w:val="20"/>
              </w:rPr>
              <w:t>plateaued</w:t>
            </w:r>
          </w:p>
        </w:tc>
        <w:tc>
          <w:tcPr>
            <w:tcW w:w="1487" w:type="dxa"/>
            <w:tcBorders>
              <w:top w:val="single" w:sz="4" w:space="0" w:color="auto"/>
              <w:left w:val="nil"/>
              <w:bottom w:val="nil"/>
              <w:right w:val="nil"/>
            </w:tcBorders>
          </w:tcPr>
          <w:p w14:paraId="6DD2BE22" w14:textId="77777777" w:rsidR="001931BE" w:rsidRPr="00907D7D" w:rsidRDefault="001931BE" w:rsidP="0077282F">
            <w:pPr>
              <w:jc w:val="center"/>
              <w:rPr>
                <w:rFonts w:ascii="Times New Roman" w:eastAsia="Calibri" w:hAnsi="Times New Roman"/>
                <w:sz w:val="20"/>
                <w:szCs w:val="20"/>
              </w:rPr>
            </w:pPr>
            <w:r w:rsidRPr="008E412E">
              <w:rPr>
                <w:rFonts w:ascii="Times New Roman" w:eastAsia="Calibri" w:hAnsi="Times New Roman"/>
                <w:sz w:val="20"/>
                <w:szCs w:val="20"/>
              </w:rPr>
              <w:t xml:space="preserve">Category </w:t>
            </w:r>
            <w:r>
              <w:rPr>
                <w:rFonts w:ascii="Times New Roman" w:eastAsia="Calibri" w:hAnsi="Times New Roman"/>
                <w:sz w:val="20"/>
                <w:szCs w:val="20"/>
              </w:rPr>
              <w:t>B</w:t>
            </w:r>
            <w:r w:rsidRPr="00907D7D">
              <w:rPr>
                <w:rFonts w:ascii="Times New Roman" w:eastAsia="Calibri" w:hAnsi="Times New Roman"/>
                <w:sz w:val="20"/>
                <w:szCs w:val="20"/>
              </w:rPr>
              <w:t xml:space="preserve"> </w:t>
            </w:r>
          </w:p>
          <w:p w14:paraId="48D50A8C" w14:textId="77777777" w:rsidR="001931BE" w:rsidRPr="00907D7D" w:rsidRDefault="001931BE" w:rsidP="0077282F">
            <w:pPr>
              <w:jc w:val="center"/>
              <w:rPr>
                <w:rFonts w:ascii="Times New Roman" w:eastAsia="Calibri" w:hAnsi="Times New Roman"/>
                <w:sz w:val="20"/>
                <w:szCs w:val="20"/>
              </w:rPr>
            </w:pPr>
            <w:r w:rsidRPr="00907D7D">
              <w:rPr>
                <w:rFonts w:ascii="Times New Roman" w:eastAsia="Calibri" w:hAnsi="Times New Roman"/>
                <w:sz w:val="20"/>
                <w:szCs w:val="20"/>
              </w:rPr>
              <w:t>10/4/2020</w:t>
            </w:r>
          </w:p>
          <w:p w14:paraId="300281CA" w14:textId="77777777" w:rsidR="001931BE" w:rsidRPr="00907D7D" w:rsidRDefault="001931BE" w:rsidP="0077282F">
            <w:pPr>
              <w:jc w:val="center"/>
              <w:rPr>
                <w:rFonts w:ascii="Times New Roman" w:eastAsia="Calibri" w:hAnsi="Times New Roman"/>
                <w:sz w:val="20"/>
                <w:szCs w:val="20"/>
              </w:rPr>
            </w:pPr>
          </w:p>
          <w:p w14:paraId="6B39EF8F" w14:textId="77777777" w:rsidR="001931BE" w:rsidRDefault="001931BE" w:rsidP="0077282F">
            <w:pPr>
              <w:jc w:val="center"/>
              <w:rPr>
                <w:rFonts w:ascii="Times New Roman" w:eastAsia="Calibri" w:hAnsi="Times New Roman"/>
                <w:sz w:val="20"/>
                <w:szCs w:val="20"/>
              </w:rPr>
            </w:pPr>
            <w:r>
              <w:rPr>
                <w:rFonts w:ascii="Times New Roman" w:eastAsia="Calibri" w:hAnsi="Times New Roman"/>
                <w:sz w:val="20"/>
                <w:szCs w:val="20"/>
              </w:rPr>
              <w:t>23 988</w:t>
            </w:r>
          </w:p>
          <w:p w14:paraId="28A81E3D" w14:textId="77777777" w:rsidR="001931BE" w:rsidRPr="00907D7D" w:rsidRDefault="001931BE" w:rsidP="0077282F">
            <w:pPr>
              <w:jc w:val="center"/>
              <w:rPr>
                <w:rFonts w:ascii="Times New Roman" w:eastAsia="Calibri" w:hAnsi="Times New Roman"/>
                <w:sz w:val="20"/>
                <w:szCs w:val="20"/>
              </w:rPr>
            </w:pPr>
          </w:p>
          <w:p w14:paraId="549CC32E" w14:textId="77777777" w:rsidR="001931BE" w:rsidRPr="00907D7D" w:rsidRDefault="001931BE" w:rsidP="0077282F">
            <w:pPr>
              <w:jc w:val="center"/>
              <w:rPr>
                <w:rFonts w:ascii="Times New Roman" w:eastAsia="Calibri" w:hAnsi="Times New Roman"/>
                <w:sz w:val="20"/>
                <w:szCs w:val="20"/>
              </w:rPr>
            </w:pPr>
            <w:r w:rsidRPr="00907D7D">
              <w:rPr>
                <w:rFonts w:ascii="Times New Roman" w:eastAsia="Calibri" w:hAnsi="Times New Roman"/>
                <w:sz w:val="20"/>
                <w:szCs w:val="20"/>
              </w:rPr>
              <w:t>5</w:t>
            </w:r>
            <w:r>
              <w:rPr>
                <w:rFonts w:ascii="Times New Roman" w:eastAsia="Calibri" w:hAnsi="Times New Roman"/>
                <w:sz w:val="20"/>
                <w:szCs w:val="20"/>
              </w:rPr>
              <w:t xml:space="preserve"> 545</w:t>
            </w:r>
          </w:p>
          <w:p w14:paraId="1CF89E52" w14:textId="77777777" w:rsidR="001931BE" w:rsidRPr="00907D7D" w:rsidRDefault="001931BE" w:rsidP="0077282F">
            <w:pPr>
              <w:jc w:val="center"/>
              <w:rPr>
                <w:rFonts w:ascii="Times New Roman" w:eastAsia="Calibri" w:hAnsi="Times New Roman"/>
                <w:sz w:val="20"/>
                <w:szCs w:val="20"/>
              </w:rPr>
            </w:pPr>
            <w:r w:rsidRPr="00907D7D">
              <w:rPr>
                <w:rFonts w:ascii="Times New Roman" w:eastAsia="Calibri" w:hAnsi="Times New Roman"/>
                <w:sz w:val="20"/>
                <w:szCs w:val="20"/>
              </w:rPr>
              <w:t>slowly increasing</w:t>
            </w:r>
          </w:p>
        </w:tc>
        <w:tc>
          <w:tcPr>
            <w:tcW w:w="1440" w:type="dxa"/>
            <w:tcBorders>
              <w:top w:val="single" w:sz="4" w:space="0" w:color="auto"/>
              <w:left w:val="nil"/>
              <w:bottom w:val="nil"/>
              <w:right w:val="nil"/>
            </w:tcBorders>
            <w:shd w:val="pct10" w:color="auto" w:fill="auto"/>
          </w:tcPr>
          <w:p w14:paraId="08DE64C4" w14:textId="77777777" w:rsidR="001931BE" w:rsidRPr="00907D7D" w:rsidRDefault="001931BE" w:rsidP="0077282F">
            <w:pPr>
              <w:jc w:val="center"/>
              <w:rPr>
                <w:rFonts w:ascii="Times New Roman" w:eastAsia="Calibri" w:hAnsi="Times New Roman"/>
                <w:sz w:val="20"/>
                <w:szCs w:val="20"/>
              </w:rPr>
            </w:pPr>
            <w:r w:rsidRPr="008E412E">
              <w:rPr>
                <w:rFonts w:ascii="Times New Roman" w:eastAsia="Calibri" w:hAnsi="Times New Roman"/>
                <w:sz w:val="20"/>
                <w:szCs w:val="20"/>
              </w:rPr>
              <w:t xml:space="preserve">Category </w:t>
            </w:r>
            <w:r>
              <w:rPr>
                <w:rFonts w:ascii="Times New Roman" w:eastAsia="Calibri" w:hAnsi="Times New Roman"/>
                <w:sz w:val="20"/>
                <w:szCs w:val="20"/>
              </w:rPr>
              <w:t>A</w:t>
            </w:r>
          </w:p>
          <w:p w14:paraId="56CC76CA" w14:textId="77777777" w:rsidR="001931BE" w:rsidRPr="00F92CCD" w:rsidRDefault="001931BE" w:rsidP="0077282F">
            <w:pPr>
              <w:jc w:val="center"/>
              <w:rPr>
                <w:rFonts w:ascii="Times New Roman" w:eastAsia="Calibri" w:hAnsi="Times New Roman"/>
                <w:sz w:val="20"/>
                <w:szCs w:val="20"/>
              </w:rPr>
            </w:pPr>
            <w:r w:rsidRPr="00F92CCD">
              <w:rPr>
                <w:rFonts w:ascii="Times New Roman" w:eastAsia="Calibri" w:hAnsi="Times New Roman"/>
                <w:sz w:val="20"/>
                <w:szCs w:val="20"/>
              </w:rPr>
              <w:t>6/1/2020</w:t>
            </w:r>
          </w:p>
          <w:p w14:paraId="7CF5F713" w14:textId="77777777" w:rsidR="001931BE" w:rsidRPr="00F92CCD" w:rsidRDefault="001931BE" w:rsidP="0077282F">
            <w:pPr>
              <w:jc w:val="center"/>
              <w:rPr>
                <w:rFonts w:ascii="Times New Roman" w:eastAsia="Calibri" w:hAnsi="Times New Roman"/>
                <w:sz w:val="20"/>
                <w:szCs w:val="20"/>
              </w:rPr>
            </w:pPr>
          </w:p>
          <w:p w14:paraId="03148FFD" w14:textId="77777777" w:rsidR="001931BE" w:rsidRDefault="001931BE" w:rsidP="0077282F">
            <w:pPr>
              <w:jc w:val="center"/>
              <w:rPr>
                <w:rFonts w:ascii="Times New Roman" w:eastAsia="Calibri" w:hAnsi="Times New Roman"/>
                <w:sz w:val="20"/>
                <w:szCs w:val="20"/>
              </w:rPr>
            </w:pPr>
            <w:r w:rsidRPr="00F92CCD">
              <w:rPr>
                <w:rFonts w:ascii="Times New Roman" w:eastAsia="Calibri" w:hAnsi="Times New Roman"/>
                <w:sz w:val="20"/>
                <w:szCs w:val="20"/>
              </w:rPr>
              <w:t>4</w:t>
            </w:r>
            <w:r>
              <w:rPr>
                <w:rFonts w:ascii="Times New Roman" w:eastAsia="Calibri" w:hAnsi="Times New Roman"/>
                <w:sz w:val="20"/>
                <w:szCs w:val="20"/>
              </w:rPr>
              <w:t xml:space="preserve"> </w:t>
            </w:r>
            <w:r w:rsidRPr="00F92CCD">
              <w:rPr>
                <w:rFonts w:ascii="Times New Roman" w:eastAsia="Calibri" w:hAnsi="Times New Roman"/>
                <w:sz w:val="20"/>
                <w:szCs w:val="20"/>
              </w:rPr>
              <w:t>307</w:t>
            </w:r>
          </w:p>
          <w:p w14:paraId="46E48898" w14:textId="77777777" w:rsidR="001931BE" w:rsidRPr="00F92CCD" w:rsidRDefault="001931BE" w:rsidP="0077282F">
            <w:pPr>
              <w:jc w:val="center"/>
              <w:rPr>
                <w:rFonts w:ascii="Times New Roman" w:eastAsia="Calibri" w:hAnsi="Times New Roman"/>
                <w:sz w:val="20"/>
                <w:szCs w:val="20"/>
              </w:rPr>
            </w:pPr>
          </w:p>
          <w:p w14:paraId="48590517" w14:textId="77777777" w:rsidR="001931BE" w:rsidRPr="00F92CCD" w:rsidRDefault="001931BE" w:rsidP="0077282F">
            <w:pPr>
              <w:jc w:val="center"/>
              <w:rPr>
                <w:rFonts w:ascii="Times New Roman" w:eastAsia="Calibri" w:hAnsi="Times New Roman"/>
                <w:sz w:val="20"/>
                <w:szCs w:val="20"/>
              </w:rPr>
            </w:pPr>
            <w:r w:rsidRPr="00F92CCD">
              <w:rPr>
                <w:rFonts w:ascii="Times New Roman" w:eastAsia="Calibri" w:hAnsi="Times New Roman"/>
                <w:sz w:val="20"/>
                <w:szCs w:val="20"/>
              </w:rPr>
              <w:t>1</w:t>
            </w:r>
            <w:r>
              <w:rPr>
                <w:rFonts w:ascii="Times New Roman" w:eastAsia="Calibri" w:hAnsi="Times New Roman"/>
                <w:sz w:val="20"/>
                <w:szCs w:val="20"/>
              </w:rPr>
              <w:t xml:space="preserve"> </w:t>
            </w:r>
            <w:r w:rsidRPr="00F92CCD">
              <w:rPr>
                <w:rFonts w:ascii="Times New Roman" w:eastAsia="Calibri" w:hAnsi="Times New Roman"/>
                <w:sz w:val="20"/>
                <w:szCs w:val="20"/>
              </w:rPr>
              <w:t>685</w:t>
            </w:r>
          </w:p>
          <w:p w14:paraId="1A2513FB" w14:textId="77777777" w:rsidR="001931BE" w:rsidRPr="00907D7D" w:rsidRDefault="001931BE" w:rsidP="0077282F">
            <w:pPr>
              <w:jc w:val="center"/>
              <w:rPr>
                <w:rFonts w:ascii="Times New Roman" w:eastAsia="Calibri" w:hAnsi="Times New Roman"/>
                <w:sz w:val="20"/>
                <w:szCs w:val="20"/>
              </w:rPr>
            </w:pPr>
            <w:r w:rsidRPr="00F92CCD">
              <w:rPr>
                <w:rFonts w:ascii="Times New Roman" w:eastAsia="Calibri" w:hAnsi="Times New Roman"/>
                <w:sz w:val="20"/>
                <w:szCs w:val="20"/>
              </w:rPr>
              <w:t>slowly increasing</w:t>
            </w:r>
          </w:p>
        </w:tc>
        <w:tc>
          <w:tcPr>
            <w:tcW w:w="1350" w:type="dxa"/>
            <w:tcBorders>
              <w:top w:val="single" w:sz="4" w:space="0" w:color="auto"/>
              <w:left w:val="nil"/>
              <w:bottom w:val="nil"/>
              <w:right w:val="nil"/>
            </w:tcBorders>
            <w:shd w:val="clear" w:color="auto" w:fill="auto"/>
          </w:tcPr>
          <w:p w14:paraId="1B7C48BF" w14:textId="77777777" w:rsidR="001931BE" w:rsidRPr="002A3396" w:rsidRDefault="001931BE" w:rsidP="0077282F">
            <w:pPr>
              <w:jc w:val="center"/>
              <w:rPr>
                <w:rFonts w:ascii="Times New Roman" w:eastAsia="Calibri" w:hAnsi="Times New Roman"/>
                <w:sz w:val="20"/>
                <w:szCs w:val="20"/>
              </w:rPr>
            </w:pPr>
            <w:r w:rsidRPr="008E412E">
              <w:rPr>
                <w:rFonts w:ascii="Times New Roman" w:eastAsia="Calibri" w:hAnsi="Times New Roman"/>
                <w:sz w:val="20"/>
                <w:szCs w:val="20"/>
              </w:rPr>
              <w:t xml:space="preserve">Category </w:t>
            </w:r>
            <w:r>
              <w:rPr>
                <w:rFonts w:ascii="Times New Roman" w:eastAsia="Calibri" w:hAnsi="Times New Roman"/>
                <w:sz w:val="20"/>
                <w:szCs w:val="20"/>
              </w:rPr>
              <w:t>A</w:t>
            </w:r>
            <w:r w:rsidRPr="00907D7D" w:rsidDel="000164DC">
              <w:rPr>
                <w:rFonts w:ascii="Times New Roman" w:eastAsia="Calibri" w:hAnsi="Times New Roman"/>
                <w:sz w:val="20"/>
                <w:szCs w:val="20"/>
              </w:rPr>
              <w:t xml:space="preserve"> </w:t>
            </w:r>
            <w:r w:rsidRPr="002A3396">
              <w:rPr>
                <w:rFonts w:ascii="Times New Roman" w:eastAsia="Calibri" w:hAnsi="Times New Roman"/>
                <w:sz w:val="20"/>
                <w:szCs w:val="20"/>
              </w:rPr>
              <w:t>8/1/2020</w:t>
            </w:r>
          </w:p>
          <w:p w14:paraId="09FF8295" w14:textId="77777777" w:rsidR="001931BE" w:rsidRPr="002A3396" w:rsidRDefault="001931BE" w:rsidP="0077282F">
            <w:pPr>
              <w:jc w:val="center"/>
              <w:rPr>
                <w:rFonts w:ascii="Times New Roman" w:eastAsia="Calibri" w:hAnsi="Times New Roman"/>
                <w:sz w:val="20"/>
                <w:szCs w:val="20"/>
              </w:rPr>
            </w:pPr>
          </w:p>
          <w:p w14:paraId="2A4154A3" w14:textId="77777777" w:rsidR="001931BE" w:rsidRDefault="001931BE" w:rsidP="0077282F">
            <w:pPr>
              <w:jc w:val="center"/>
              <w:rPr>
                <w:rFonts w:ascii="Times New Roman" w:eastAsia="Calibri" w:hAnsi="Times New Roman"/>
                <w:sz w:val="20"/>
                <w:szCs w:val="20"/>
              </w:rPr>
            </w:pPr>
            <w:r w:rsidRPr="002A3396">
              <w:rPr>
                <w:rFonts w:ascii="Times New Roman" w:eastAsia="Calibri" w:hAnsi="Times New Roman"/>
                <w:sz w:val="20"/>
                <w:szCs w:val="20"/>
              </w:rPr>
              <w:t>26</w:t>
            </w:r>
            <w:r>
              <w:rPr>
                <w:rFonts w:ascii="Times New Roman" w:eastAsia="Calibri" w:hAnsi="Times New Roman"/>
                <w:sz w:val="20"/>
                <w:szCs w:val="20"/>
              </w:rPr>
              <w:t xml:space="preserve"> </w:t>
            </w:r>
            <w:r w:rsidRPr="002A3396">
              <w:rPr>
                <w:rFonts w:ascii="Times New Roman" w:eastAsia="Calibri" w:hAnsi="Times New Roman"/>
                <w:sz w:val="20"/>
                <w:szCs w:val="20"/>
              </w:rPr>
              <w:t>211</w:t>
            </w:r>
          </w:p>
          <w:p w14:paraId="2758C822" w14:textId="77777777" w:rsidR="001931BE" w:rsidRDefault="001931BE" w:rsidP="0077282F">
            <w:pPr>
              <w:jc w:val="center"/>
              <w:rPr>
                <w:rFonts w:ascii="Times New Roman" w:eastAsia="Calibri" w:hAnsi="Times New Roman"/>
                <w:sz w:val="20"/>
                <w:szCs w:val="20"/>
              </w:rPr>
            </w:pPr>
          </w:p>
          <w:p w14:paraId="14028ECE" w14:textId="77777777" w:rsidR="001931BE" w:rsidRDefault="001931BE" w:rsidP="002A3396">
            <w:pPr>
              <w:jc w:val="center"/>
              <w:rPr>
                <w:rFonts w:ascii="Times New Roman" w:eastAsia="Calibri" w:hAnsi="Times New Roman"/>
                <w:sz w:val="20"/>
                <w:szCs w:val="20"/>
              </w:rPr>
            </w:pPr>
            <w:r w:rsidRPr="002A3396">
              <w:rPr>
                <w:rFonts w:ascii="Times New Roman" w:eastAsia="Calibri" w:hAnsi="Times New Roman"/>
                <w:sz w:val="20"/>
                <w:szCs w:val="20"/>
              </w:rPr>
              <w:t>3</w:t>
            </w:r>
            <w:r>
              <w:rPr>
                <w:rFonts w:ascii="Times New Roman" w:eastAsia="Calibri" w:hAnsi="Times New Roman"/>
                <w:sz w:val="20"/>
                <w:szCs w:val="20"/>
              </w:rPr>
              <w:t xml:space="preserve"> </w:t>
            </w:r>
            <w:r w:rsidRPr="002A3396">
              <w:rPr>
                <w:rFonts w:ascii="Times New Roman" w:eastAsia="Calibri" w:hAnsi="Times New Roman"/>
                <w:sz w:val="20"/>
                <w:szCs w:val="20"/>
              </w:rPr>
              <w:t>850</w:t>
            </w:r>
          </w:p>
          <w:p w14:paraId="412D2F21" w14:textId="77777777" w:rsidR="001931BE" w:rsidRPr="00907D7D" w:rsidRDefault="001931BE" w:rsidP="0077282F">
            <w:pPr>
              <w:jc w:val="center"/>
              <w:rPr>
                <w:rFonts w:ascii="Times New Roman" w:eastAsia="Calibri" w:hAnsi="Times New Roman"/>
                <w:sz w:val="20"/>
                <w:szCs w:val="20"/>
              </w:rPr>
            </w:pPr>
            <w:r>
              <w:rPr>
                <w:rFonts w:ascii="Times New Roman" w:eastAsia="Calibri" w:hAnsi="Times New Roman"/>
                <w:sz w:val="20"/>
                <w:szCs w:val="20"/>
              </w:rPr>
              <w:t>plateaued</w:t>
            </w:r>
          </w:p>
        </w:tc>
        <w:tc>
          <w:tcPr>
            <w:tcW w:w="1440" w:type="dxa"/>
            <w:tcBorders>
              <w:top w:val="single" w:sz="4" w:space="0" w:color="auto"/>
              <w:left w:val="nil"/>
              <w:bottom w:val="nil"/>
              <w:right w:val="nil"/>
            </w:tcBorders>
            <w:shd w:val="pct10" w:color="auto" w:fill="auto"/>
          </w:tcPr>
          <w:p w14:paraId="7D75EAF6" w14:textId="77777777" w:rsidR="001931BE" w:rsidRPr="00907D7D" w:rsidRDefault="001931BE" w:rsidP="0077282F">
            <w:pPr>
              <w:jc w:val="center"/>
              <w:rPr>
                <w:rFonts w:ascii="Times New Roman" w:eastAsia="Calibri" w:hAnsi="Times New Roman"/>
                <w:sz w:val="20"/>
                <w:szCs w:val="20"/>
              </w:rPr>
            </w:pPr>
            <w:r w:rsidRPr="008E412E">
              <w:rPr>
                <w:rFonts w:ascii="Times New Roman" w:eastAsia="Calibri" w:hAnsi="Times New Roman"/>
                <w:sz w:val="20"/>
                <w:szCs w:val="20"/>
              </w:rPr>
              <w:t xml:space="preserve">Category </w:t>
            </w:r>
            <w:r>
              <w:rPr>
                <w:rFonts w:ascii="Times New Roman" w:eastAsia="Calibri" w:hAnsi="Times New Roman"/>
                <w:sz w:val="20"/>
                <w:szCs w:val="20"/>
              </w:rPr>
              <w:t>A</w:t>
            </w:r>
            <w:r w:rsidRPr="00907D7D" w:rsidDel="000164DC">
              <w:rPr>
                <w:rFonts w:ascii="Times New Roman" w:eastAsia="Calibri" w:hAnsi="Times New Roman"/>
                <w:sz w:val="20"/>
                <w:szCs w:val="20"/>
              </w:rPr>
              <w:t xml:space="preserve"> </w:t>
            </w:r>
            <w:r w:rsidRPr="00907D7D">
              <w:rPr>
                <w:rFonts w:ascii="Times New Roman" w:eastAsia="Calibri" w:hAnsi="Times New Roman"/>
                <w:sz w:val="20"/>
                <w:szCs w:val="20"/>
              </w:rPr>
              <w:t>8/2/2020</w:t>
            </w:r>
          </w:p>
          <w:p w14:paraId="2FC3E7BD" w14:textId="77777777" w:rsidR="001931BE" w:rsidRPr="00907D7D" w:rsidRDefault="001931BE" w:rsidP="0077282F">
            <w:pPr>
              <w:jc w:val="center"/>
              <w:rPr>
                <w:rFonts w:ascii="Times New Roman" w:eastAsia="Calibri" w:hAnsi="Times New Roman"/>
                <w:sz w:val="20"/>
                <w:szCs w:val="20"/>
              </w:rPr>
            </w:pPr>
          </w:p>
          <w:p w14:paraId="099E079E" w14:textId="77777777" w:rsidR="001931BE" w:rsidRDefault="001931BE" w:rsidP="0077282F">
            <w:pPr>
              <w:jc w:val="center"/>
              <w:rPr>
                <w:rFonts w:ascii="Times New Roman" w:eastAsia="Calibri" w:hAnsi="Times New Roman"/>
                <w:sz w:val="20"/>
                <w:szCs w:val="20"/>
              </w:rPr>
            </w:pPr>
            <w:r w:rsidRPr="00907D7D">
              <w:rPr>
                <w:rFonts w:ascii="Times New Roman" w:eastAsia="Calibri" w:hAnsi="Times New Roman"/>
                <w:sz w:val="20"/>
                <w:szCs w:val="20"/>
              </w:rPr>
              <w:t>184</w:t>
            </w:r>
            <w:r>
              <w:rPr>
                <w:rFonts w:ascii="Times New Roman" w:eastAsia="Calibri" w:hAnsi="Times New Roman"/>
                <w:sz w:val="20"/>
                <w:szCs w:val="20"/>
              </w:rPr>
              <w:t xml:space="preserve"> 358</w:t>
            </w:r>
          </w:p>
          <w:p w14:paraId="0E96F698" w14:textId="77777777" w:rsidR="001931BE" w:rsidRPr="00907D7D" w:rsidRDefault="001931BE" w:rsidP="0077282F">
            <w:pPr>
              <w:jc w:val="center"/>
              <w:rPr>
                <w:rFonts w:ascii="Times New Roman" w:eastAsia="Calibri" w:hAnsi="Times New Roman"/>
                <w:sz w:val="20"/>
                <w:szCs w:val="20"/>
              </w:rPr>
            </w:pPr>
          </w:p>
          <w:p w14:paraId="507ECF8D" w14:textId="77777777" w:rsidR="001931BE" w:rsidRPr="00907D7D" w:rsidRDefault="001931BE" w:rsidP="0077282F">
            <w:pPr>
              <w:jc w:val="center"/>
              <w:rPr>
                <w:rFonts w:ascii="Times New Roman" w:eastAsia="Calibri" w:hAnsi="Times New Roman"/>
                <w:sz w:val="20"/>
                <w:szCs w:val="20"/>
              </w:rPr>
            </w:pPr>
            <w:r>
              <w:rPr>
                <w:rFonts w:ascii="Times New Roman" w:eastAsia="Calibri" w:hAnsi="Times New Roman"/>
                <w:sz w:val="20"/>
                <w:szCs w:val="20"/>
              </w:rPr>
              <w:t>5 835</w:t>
            </w:r>
          </w:p>
          <w:p w14:paraId="2BED461D" w14:textId="77777777" w:rsidR="001931BE" w:rsidRPr="00907D7D" w:rsidRDefault="001931BE" w:rsidP="0077282F">
            <w:pPr>
              <w:jc w:val="center"/>
              <w:rPr>
                <w:rFonts w:ascii="Times New Roman" w:eastAsia="Calibri" w:hAnsi="Times New Roman"/>
                <w:sz w:val="20"/>
                <w:szCs w:val="20"/>
              </w:rPr>
            </w:pPr>
            <w:r w:rsidRPr="00907D7D">
              <w:rPr>
                <w:rFonts w:ascii="Times New Roman" w:eastAsia="Calibri" w:hAnsi="Times New Roman"/>
                <w:sz w:val="20"/>
                <w:szCs w:val="20"/>
              </w:rPr>
              <w:t>plateaued</w:t>
            </w:r>
          </w:p>
        </w:tc>
      </w:tr>
      <w:tr w:rsidR="001931BE" w:rsidRPr="00907D7D" w14:paraId="2C43BF51" w14:textId="77777777" w:rsidTr="00F93F08">
        <w:tc>
          <w:tcPr>
            <w:tcW w:w="2970" w:type="dxa"/>
            <w:tcBorders>
              <w:top w:val="nil"/>
              <w:left w:val="nil"/>
              <w:bottom w:val="single" w:sz="4" w:space="0" w:color="auto"/>
              <w:right w:val="nil"/>
            </w:tcBorders>
          </w:tcPr>
          <w:p w14:paraId="624A4E56" w14:textId="77777777" w:rsidR="001931BE" w:rsidRPr="00907D7D" w:rsidRDefault="001931BE" w:rsidP="0077282F">
            <w:pPr>
              <w:rPr>
                <w:rFonts w:ascii="Times New Roman" w:eastAsia="Calibri" w:hAnsi="Times New Roman"/>
                <w:b/>
                <w:bCs/>
                <w:sz w:val="20"/>
                <w:szCs w:val="20"/>
              </w:rPr>
            </w:pPr>
            <w:r>
              <w:rPr>
                <w:rFonts w:ascii="Times New Roman" w:eastAsia="Calibri" w:hAnsi="Times New Roman"/>
                <w:b/>
                <w:bCs/>
                <w:sz w:val="20"/>
                <w:szCs w:val="20"/>
              </w:rPr>
              <w:t>CI</w:t>
            </w:r>
            <w:r w:rsidRPr="00907D7D">
              <w:rPr>
                <w:rFonts w:ascii="Times New Roman" w:eastAsia="Calibri" w:hAnsi="Times New Roman"/>
                <w:b/>
                <w:bCs/>
                <w:sz w:val="20"/>
                <w:szCs w:val="20"/>
              </w:rPr>
              <w:t>CT Effectiveness</w:t>
            </w:r>
          </w:p>
          <w:p w14:paraId="57AC3300" w14:textId="77777777" w:rsidR="001931BE" w:rsidRPr="00907D7D" w:rsidRDefault="001931BE" w:rsidP="00EE5157">
            <w:pPr>
              <w:ind w:left="75" w:hanging="86"/>
              <w:rPr>
                <w:rFonts w:ascii="Times New Roman" w:eastAsia="Calibri" w:hAnsi="Times New Roman"/>
                <w:sz w:val="20"/>
                <w:szCs w:val="20"/>
              </w:rPr>
            </w:pPr>
            <w:r w:rsidRPr="00907D7D">
              <w:rPr>
                <w:rFonts w:ascii="Times New Roman" w:eastAsia="Calibri" w:hAnsi="Times New Roman"/>
                <w:sz w:val="20"/>
                <w:szCs w:val="20"/>
              </w:rPr>
              <w:t>% of cases and contacts isolated</w:t>
            </w:r>
            <w:r>
              <w:rPr>
                <w:rFonts w:ascii="Times New Roman" w:eastAsia="Calibri" w:hAnsi="Times New Roman"/>
                <w:sz w:val="20"/>
                <w:szCs w:val="20"/>
                <w:vertAlign w:val="superscript"/>
              </w:rPr>
              <w:t>b</w:t>
            </w:r>
          </w:p>
          <w:p w14:paraId="042D6736" w14:textId="77777777" w:rsidR="001931BE" w:rsidRPr="00907D7D" w:rsidRDefault="001931BE" w:rsidP="00EE5157">
            <w:pPr>
              <w:ind w:left="75" w:hanging="86"/>
              <w:rPr>
                <w:rFonts w:ascii="Times New Roman" w:eastAsia="Calibri" w:hAnsi="Times New Roman"/>
                <w:sz w:val="20"/>
                <w:szCs w:val="20"/>
              </w:rPr>
            </w:pPr>
            <w:r w:rsidRPr="00907D7D">
              <w:rPr>
                <w:rFonts w:ascii="Times New Roman" w:eastAsia="Calibri" w:hAnsi="Times New Roman"/>
                <w:sz w:val="20"/>
                <w:szCs w:val="20"/>
              </w:rPr>
              <w:t>Days from infection to isolation</w:t>
            </w:r>
            <w:r>
              <w:rPr>
                <w:rFonts w:ascii="Times New Roman" w:eastAsia="Calibri" w:hAnsi="Times New Roman"/>
                <w:sz w:val="20"/>
                <w:szCs w:val="20"/>
                <w:vertAlign w:val="superscript"/>
              </w:rPr>
              <w:t>c</w:t>
            </w:r>
          </w:p>
        </w:tc>
        <w:tc>
          <w:tcPr>
            <w:tcW w:w="1350" w:type="dxa"/>
            <w:tcBorders>
              <w:top w:val="nil"/>
              <w:left w:val="nil"/>
              <w:bottom w:val="single" w:sz="4" w:space="0" w:color="auto"/>
              <w:right w:val="nil"/>
            </w:tcBorders>
            <w:shd w:val="pct10" w:color="auto" w:fill="auto"/>
          </w:tcPr>
          <w:p w14:paraId="5CDD3EC8" w14:textId="77777777" w:rsidR="001931BE" w:rsidRPr="00907D7D" w:rsidRDefault="001931BE" w:rsidP="0077282F">
            <w:pPr>
              <w:jc w:val="center"/>
              <w:rPr>
                <w:rFonts w:ascii="Times New Roman" w:eastAsia="Calibri" w:hAnsi="Times New Roman"/>
                <w:sz w:val="20"/>
                <w:szCs w:val="20"/>
              </w:rPr>
            </w:pPr>
          </w:p>
          <w:p w14:paraId="2EBE7964" w14:textId="77777777" w:rsidR="001931BE" w:rsidRPr="00907D7D" w:rsidRDefault="001931BE" w:rsidP="0077282F">
            <w:pPr>
              <w:jc w:val="center"/>
              <w:rPr>
                <w:rFonts w:ascii="Times New Roman" w:eastAsia="Calibri" w:hAnsi="Times New Roman"/>
                <w:sz w:val="20"/>
                <w:szCs w:val="20"/>
              </w:rPr>
            </w:pPr>
            <w:r w:rsidRPr="00907D7D">
              <w:rPr>
                <w:rFonts w:ascii="Times New Roman" w:eastAsia="Calibri" w:hAnsi="Times New Roman"/>
                <w:sz w:val="20"/>
                <w:szCs w:val="20"/>
              </w:rPr>
              <w:t>50.6–52.7%</w:t>
            </w:r>
          </w:p>
          <w:p w14:paraId="5C43B908" w14:textId="77777777" w:rsidR="001931BE" w:rsidRPr="00907D7D" w:rsidRDefault="001931BE" w:rsidP="0077282F">
            <w:pPr>
              <w:jc w:val="center"/>
              <w:rPr>
                <w:rFonts w:ascii="Times New Roman" w:eastAsia="Calibri" w:hAnsi="Times New Roman"/>
                <w:sz w:val="20"/>
                <w:szCs w:val="20"/>
              </w:rPr>
            </w:pPr>
            <w:r w:rsidRPr="00907D7D">
              <w:rPr>
                <w:rFonts w:ascii="Times New Roman" w:eastAsia="Calibri" w:hAnsi="Times New Roman"/>
                <w:sz w:val="20"/>
                <w:szCs w:val="20"/>
              </w:rPr>
              <w:t>9 days</w:t>
            </w:r>
          </w:p>
        </w:tc>
        <w:tc>
          <w:tcPr>
            <w:tcW w:w="1440" w:type="dxa"/>
            <w:tcBorders>
              <w:top w:val="nil"/>
              <w:left w:val="nil"/>
              <w:bottom w:val="single" w:sz="4" w:space="0" w:color="auto"/>
              <w:right w:val="nil"/>
            </w:tcBorders>
          </w:tcPr>
          <w:p w14:paraId="2D1E6197" w14:textId="77777777" w:rsidR="001931BE" w:rsidRPr="00907D7D" w:rsidRDefault="001931BE" w:rsidP="0077282F">
            <w:pPr>
              <w:rPr>
                <w:rFonts w:ascii="Times New Roman" w:eastAsia="Calibri" w:hAnsi="Times New Roman"/>
                <w:sz w:val="20"/>
                <w:szCs w:val="20"/>
              </w:rPr>
            </w:pPr>
          </w:p>
          <w:p w14:paraId="0192B719" w14:textId="77777777" w:rsidR="001931BE" w:rsidRPr="00907D7D" w:rsidRDefault="001931BE" w:rsidP="0077282F">
            <w:pPr>
              <w:jc w:val="center"/>
              <w:rPr>
                <w:rFonts w:ascii="Times New Roman" w:eastAsia="Calibri" w:hAnsi="Times New Roman"/>
                <w:sz w:val="20"/>
                <w:szCs w:val="20"/>
              </w:rPr>
            </w:pPr>
            <w:r w:rsidRPr="00907D7D">
              <w:rPr>
                <w:rFonts w:ascii="Times New Roman" w:eastAsia="Calibri" w:hAnsi="Times New Roman"/>
                <w:sz w:val="20"/>
                <w:szCs w:val="20"/>
              </w:rPr>
              <w:t>54.5 – 61.1</w:t>
            </w:r>
          </w:p>
          <w:p w14:paraId="7486FA5E" w14:textId="77777777" w:rsidR="001931BE" w:rsidRPr="00907D7D" w:rsidRDefault="001931BE" w:rsidP="0077282F">
            <w:pPr>
              <w:jc w:val="center"/>
              <w:rPr>
                <w:rFonts w:ascii="Times New Roman" w:eastAsia="Calibri" w:hAnsi="Times New Roman"/>
                <w:sz w:val="20"/>
                <w:szCs w:val="20"/>
              </w:rPr>
            </w:pPr>
            <w:r w:rsidRPr="00907D7D">
              <w:rPr>
                <w:rFonts w:ascii="Times New Roman" w:eastAsia="Calibri" w:hAnsi="Times New Roman"/>
                <w:sz w:val="20"/>
                <w:szCs w:val="20"/>
              </w:rPr>
              <w:t>7 days</w:t>
            </w:r>
          </w:p>
        </w:tc>
        <w:tc>
          <w:tcPr>
            <w:tcW w:w="1483" w:type="dxa"/>
            <w:tcBorders>
              <w:top w:val="nil"/>
              <w:left w:val="nil"/>
              <w:bottom w:val="single" w:sz="4" w:space="0" w:color="auto"/>
              <w:right w:val="nil"/>
            </w:tcBorders>
            <w:shd w:val="clear" w:color="auto" w:fill="E7E6E6" w:themeFill="background2"/>
          </w:tcPr>
          <w:p w14:paraId="793FE281" w14:textId="77777777" w:rsidR="001931BE" w:rsidRPr="00907D7D" w:rsidRDefault="001931BE" w:rsidP="0077282F">
            <w:pPr>
              <w:jc w:val="center"/>
              <w:rPr>
                <w:rFonts w:ascii="Times New Roman" w:eastAsia="Calibri" w:hAnsi="Times New Roman"/>
                <w:sz w:val="20"/>
                <w:szCs w:val="20"/>
              </w:rPr>
            </w:pPr>
          </w:p>
          <w:p w14:paraId="22E16C12" w14:textId="77777777" w:rsidR="001931BE" w:rsidRPr="00907D7D" w:rsidRDefault="001931BE" w:rsidP="0077282F">
            <w:pPr>
              <w:jc w:val="center"/>
              <w:rPr>
                <w:rFonts w:ascii="Times New Roman" w:eastAsia="Calibri" w:hAnsi="Times New Roman"/>
                <w:sz w:val="20"/>
                <w:szCs w:val="20"/>
              </w:rPr>
            </w:pPr>
            <w:r w:rsidRPr="00907D7D">
              <w:rPr>
                <w:rFonts w:ascii="Times New Roman" w:eastAsia="Calibri" w:hAnsi="Times New Roman"/>
                <w:sz w:val="20"/>
                <w:szCs w:val="20"/>
              </w:rPr>
              <w:t>22.1 – 22.1%</w:t>
            </w:r>
          </w:p>
          <w:p w14:paraId="3CFBB619" w14:textId="77777777" w:rsidR="001931BE" w:rsidRPr="00907D7D" w:rsidRDefault="001931BE" w:rsidP="0077282F">
            <w:pPr>
              <w:jc w:val="center"/>
              <w:rPr>
                <w:rFonts w:ascii="Times New Roman" w:eastAsia="Calibri" w:hAnsi="Times New Roman"/>
                <w:sz w:val="20"/>
                <w:szCs w:val="20"/>
              </w:rPr>
            </w:pPr>
            <w:r w:rsidRPr="00907D7D">
              <w:rPr>
                <w:rFonts w:ascii="Times New Roman" w:eastAsia="Calibri" w:hAnsi="Times New Roman"/>
                <w:sz w:val="20"/>
                <w:szCs w:val="20"/>
              </w:rPr>
              <w:t>Not Available</w:t>
            </w:r>
          </w:p>
        </w:tc>
        <w:tc>
          <w:tcPr>
            <w:tcW w:w="1487" w:type="dxa"/>
            <w:tcBorders>
              <w:top w:val="nil"/>
              <w:left w:val="nil"/>
              <w:bottom w:val="single" w:sz="4" w:space="0" w:color="auto"/>
              <w:right w:val="nil"/>
            </w:tcBorders>
          </w:tcPr>
          <w:p w14:paraId="1F85A278" w14:textId="77777777" w:rsidR="001931BE" w:rsidRPr="00907D7D" w:rsidRDefault="001931BE" w:rsidP="0077282F">
            <w:pPr>
              <w:jc w:val="center"/>
              <w:rPr>
                <w:rFonts w:ascii="Times New Roman" w:eastAsia="Calibri" w:hAnsi="Times New Roman"/>
                <w:sz w:val="20"/>
                <w:szCs w:val="20"/>
              </w:rPr>
            </w:pPr>
          </w:p>
          <w:p w14:paraId="64B690B6" w14:textId="77777777" w:rsidR="001931BE" w:rsidRPr="00907D7D" w:rsidRDefault="001931BE" w:rsidP="0077282F">
            <w:pPr>
              <w:jc w:val="center"/>
              <w:rPr>
                <w:rFonts w:ascii="Times New Roman" w:eastAsia="Calibri" w:hAnsi="Times New Roman"/>
                <w:sz w:val="20"/>
                <w:szCs w:val="20"/>
              </w:rPr>
            </w:pPr>
            <w:r w:rsidRPr="00907D7D">
              <w:rPr>
                <w:rFonts w:ascii="Times New Roman" w:eastAsia="Calibri" w:hAnsi="Times New Roman"/>
                <w:sz w:val="20"/>
                <w:szCs w:val="20"/>
              </w:rPr>
              <w:t>21.3 – 30.8%</w:t>
            </w:r>
          </w:p>
          <w:p w14:paraId="4ADA7C05" w14:textId="77777777" w:rsidR="001931BE" w:rsidRPr="00907D7D" w:rsidRDefault="001931BE" w:rsidP="0077282F">
            <w:pPr>
              <w:jc w:val="center"/>
              <w:rPr>
                <w:rFonts w:ascii="Times New Roman" w:eastAsia="Calibri" w:hAnsi="Times New Roman"/>
                <w:sz w:val="20"/>
                <w:szCs w:val="20"/>
              </w:rPr>
            </w:pPr>
            <w:r w:rsidRPr="00907D7D">
              <w:rPr>
                <w:rFonts w:ascii="Times New Roman" w:eastAsia="Calibri" w:hAnsi="Times New Roman"/>
                <w:sz w:val="20"/>
                <w:szCs w:val="20"/>
              </w:rPr>
              <w:t>7 days</w:t>
            </w:r>
          </w:p>
        </w:tc>
        <w:tc>
          <w:tcPr>
            <w:tcW w:w="1440" w:type="dxa"/>
            <w:tcBorders>
              <w:top w:val="nil"/>
              <w:left w:val="nil"/>
              <w:bottom w:val="single" w:sz="4" w:space="0" w:color="auto"/>
              <w:right w:val="nil"/>
            </w:tcBorders>
            <w:shd w:val="pct10" w:color="auto" w:fill="auto"/>
          </w:tcPr>
          <w:p w14:paraId="3AD4A6DB" w14:textId="77777777" w:rsidR="001931BE" w:rsidRPr="00907D7D" w:rsidRDefault="001931BE" w:rsidP="0077282F">
            <w:pPr>
              <w:jc w:val="center"/>
              <w:rPr>
                <w:rFonts w:ascii="Times New Roman" w:eastAsia="Calibri" w:hAnsi="Times New Roman"/>
                <w:sz w:val="20"/>
                <w:szCs w:val="20"/>
              </w:rPr>
            </w:pPr>
          </w:p>
          <w:p w14:paraId="0B11EDA3" w14:textId="77777777" w:rsidR="001931BE" w:rsidRPr="00907D7D" w:rsidRDefault="001931BE" w:rsidP="0077282F">
            <w:pPr>
              <w:jc w:val="center"/>
              <w:rPr>
                <w:rFonts w:ascii="Times New Roman" w:eastAsia="Calibri" w:hAnsi="Times New Roman"/>
                <w:sz w:val="20"/>
                <w:szCs w:val="20"/>
              </w:rPr>
            </w:pPr>
            <w:r w:rsidRPr="00907D7D">
              <w:rPr>
                <w:rFonts w:ascii="Times New Roman" w:eastAsia="Calibri" w:hAnsi="Times New Roman"/>
                <w:sz w:val="20"/>
                <w:szCs w:val="20"/>
              </w:rPr>
              <w:t>43.4 – 43.9%</w:t>
            </w:r>
          </w:p>
          <w:p w14:paraId="49D64408" w14:textId="77777777" w:rsidR="001931BE" w:rsidRPr="00907D7D" w:rsidRDefault="001931BE" w:rsidP="0077282F">
            <w:pPr>
              <w:jc w:val="center"/>
              <w:rPr>
                <w:rFonts w:ascii="Times New Roman" w:eastAsia="Calibri" w:hAnsi="Times New Roman"/>
                <w:sz w:val="20"/>
                <w:szCs w:val="20"/>
              </w:rPr>
            </w:pPr>
            <w:r w:rsidRPr="00907D7D">
              <w:rPr>
                <w:rFonts w:ascii="Times New Roman" w:eastAsia="Calibri" w:hAnsi="Times New Roman"/>
                <w:sz w:val="20"/>
                <w:szCs w:val="20"/>
              </w:rPr>
              <w:t>8 days</w:t>
            </w:r>
          </w:p>
        </w:tc>
        <w:tc>
          <w:tcPr>
            <w:tcW w:w="1350" w:type="dxa"/>
            <w:tcBorders>
              <w:top w:val="nil"/>
              <w:left w:val="nil"/>
              <w:bottom w:val="single" w:sz="4" w:space="0" w:color="auto"/>
              <w:right w:val="nil"/>
            </w:tcBorders>
            <w:shd w:val="clear" w:color="auto" w:fill="auto"/>
          </w:tcPr>
          <w:p w14:paraId="3BFCBB20" w14:textId="77777777" w:rsidR="001931BE" w:rsidRPr="00907D7D" w:rsidRDefault="001931BE" w:rsidP="0077282F">
            <w:pPr>
              <w:jc w:val="center"/>
              <w:rPr>
                <w:rFonts w:ascii="Times New Roman" w:eastAsia="Calibri" w:hAnsi="Times New Roman"/>
                <w:sz w:val="20"/>
                <w:szCs w:val="20"/>
              </w:rPr>
            </w:pPr>
          </w:p>
          <w:p w14:paraId="69A39AC1" w14:textId="77777777" w:rsidR="001931BE" w:rsidRPr="00907D7D" w:rsidRDefault="001931BE" w:rsidP="0077282F">
            <w:pPr>
              <w:jc w:val="center"/>
              <w:rPr>
                <w:rFonts w:ascii="Times New Roman" w:eastAsia="Calibri" w:hAnsi="Times New Roman"/>
                <w:sz w:val="20"/>
                <w:szCs w:val="20"/>
              </w:rPr>
            </w:pPr>
            <w:r w:rsidRPr="00907D7D">
              <w:rPr>
                <w:rFonts w:ascii="Times New Roman" w:eastAsia="Calibri" w:hAnsi="Times New Roman"/>
                <w:sz w:val="20"/>
                <w:szCs w:val="20"/>
              </w:rPr>
              <w:t>22.2 – 52.7%</w:t>
            </w:r>
          </w:p>
          <w:p w14:paraId="4474E00A" w14:textId="77777777" w:rsidR="001931BE" w:rsidRPr="00907D7D" w:rsidRDefault="001931BE" w:rsidP="0077282F">
            <w:pPr>
              <w:jc w:val="center"/>
              <w:rPr>
                <w:rFonts w:ascii="Times New Roman" w:eastAsia="Calibri" w:hAnsi="Times New Roman"/>
                <w:sz w:val="20"/>
                <w:szCs w:val="20"/>
              </w:rPr>
            </w:pPr>
            <w:r w:rsidRPr="00907D7D">
              <w:rPr>
                <w:rFonts w:ascii="Times New Roman" w:eastAsia="Calibri" w:hAnsi="Times New Roman"/>
                <w:sz w:val="20"/>
                <w:szCs w:val="20"/>
              </w:rPr>
              <w:t>8 days</w:t>
            </w:r>
          </w:p>
        </w:tc>
        <w:tc>
          <w:tcPr>
            <w:tcW w:w="1440" w:type="dxa"/>
            <w:tcBorders>
              <w:top w:val="nil"/>
              <w:left w:val="nil"/>
              <w:bottom w:val="single" w:sz="4" w:space="0" w:color="auto"/>
              <w:right w:val="nil"/>
            </w:tcBorders>
            <w:shd w:val="pct10" w:color="auto" w:fill="auto"/>
          </w:tcPr>
          <w:p w14:paraId="52C3B81F" w14:textId="77777777" w:rsidR="001931BE" w:rsidRPr="00907D7D" w:rsidRDefault="001931BE" w:rsidP="0077282F">
            <w:pPr>
              <w:jc w:val="center"/>
              <w:rPr>
                <w:rFonts w:ascii="Times New Roman" w:eastAsia="Calibri" w:hAnsi="Times New Roman"/>
                <w:sz w:val="20"/>
                <w:szCs w:val="20"/>
              </w:rPr>
            </w:pPr>
          </w:p>
          <w:p w14:paraId="397B6AF5" w14:textId="77777777" w:rsidR="001931BE" w:rsidRPr="00907D7D" w:rsidRDefault="001931BE" w:rsidP="0077282F">
            <w:pPr>
              <w:jc w:val="center"/>
              <w:rPr>
                <w:rFonts w:ascii="Times New Roman" w:eastAsia="Calibri" w:hAnsi="Times New Roman"/>
                <w:sz w:val="20"/>
                <w:szCs w:val="20"/>
              </w:rPr>
            </w:pPr>
            <w:r w:rsidRPr="00907D7D">
              <w:rPr>
                <w:rFonts w:ascii="Times New Roman" w:eastAsia="Calibri" w:hAnsi="Times New Roman"/>
                <w:sz w:val="20"/>
                <w:szCs w:val="20"/>
              </w:rPr>
              <w:t>32.2 – 35.6%</w:t>
            </w:r>
          </w:p>
          <w:p w14:paraId="4EC30FD8" w14:textId="77777777" w:rsidR="001931BE" w:rsidRPr="00907D7D" w:rsidRDefault="001931BE" w:rsidP="0077282F">
            <w:pPr>
              <w:jc w:val="center"/>
              <w:rPr>
                <w:rFonts w:ascii="Times New Roman" w:eastAsia="Calibri" w:hAnsi="Times New Roman"/>
                <w:sz w:val="20"/>
                <w:szCs w:val="20"/>
              </w:rPr>
            </w:pPr>
            <w:r w:rsidRPr="00907D7D">
              <w:rPr>
                <w:rFonts w:ascii="Times New Roman" w:eastAsia="Calibri" w:hAnsi="Times New Roman"/>
                <w:sz w:val="20"/>
                <w:szCs w:val="20"/>
              </w:rPr>
              <w:t>8 days</w:t>
            </w:r>
          </w:p>
        </w:tc>
      </w:tr>
      <w:tr w:rsidR="001931BE" w:rsidRPr="00907D7D" w14:paraId="1629682B" w14:textId="77777777" w:rsidTr="00F93F08">
        <w:tc>
          <w:tcPr>
            <w:tcW w:w="2970" w:type="dxa"/>
            <w:tcBorders>
              <w:left w:val="nil"/>
              <w:right w:val="nil"/>
            </w:tcBorders>
          </w:tcPr>
          <w:p w14:paraId="3E0F44D7" w14:textId="77777777" w:rsidR="001931BE" w:rsidRPr="00907D7D" w:rsidRDefault="001931BE" w:rsidP="0077282F">
            <w:pPr>
              <w:rPr>
                <w:rFonts w:ascii="Times New Roman" w:eastAsia="Calibri" w:hAnsi="Times New Roman"/>
                <w:sz w:val="20"/>
                <w:szCs w:val="20"/>
              </w:rPr>
            </w:pPr>
            <w:r w:rsidRPr="00907D7D">
              <w:rPr>
                <w:rFonts w:ascii="Times New Roman" w:eastAsia="Calibri" w:hAnsi="Times New Roman"/>
                <w:sz w:val="20"/>
                <w:szCs w:val="20"/>
              </w:rPr>
              <w:t>Scenario Results</w:t>
            </w:r>
          </w:p>
        </w:tc>
        <w:tc>
          <w:tcPr>
            <w:tcW w:w="1350" w:type="dxa"/>
            <w:tcBorders>
              <w:left w:val="nil"/>
              <w:right w:val="nil"/>
            </w:tcBorders>
            <w:shd w:val="pct10" w:color="auto" w:fill="auto"/>
          </w:tcPr>
          <w:p w14:paraId="6AD0D1B5" w14:textId="77777777" w:rsidR="001931BE" w:rsidRPr="00907D7D" w:rsidRDefault="001931BE" w:rsidP="0077282F">
            <w:pPr>
              <w:rPr>
                <w:rFonts w:ascii="Times New Roman" w:eastAsia="Calibri" w:hAnsi="Times New Roman"/>
                <w:sz w:val="20"/>
                <w:szCs w:val="20"/>
              </w:rPr>
            </w:pPr>
          </w:p>
        </w:tc>
        <w:tc>
          <w:tcPr>
            <w:tcW w:w="1440" w:type="dxa"/>
            <w:tcBorders>
              <w:top w:val="single" w:sz="4" w:space="0" w:color="auto"/>
              <w:left w:val="nil"/>
              <w:right w:val="nil"/>
            </w:tcBorders>
          </w:tcPr>
          <w:p w14:paraId="6809F248" w14:textId="77777777" w:rsidR="001931BE" w:rsidRPr="00907D7D" w:rsidRDefault="001931BE" w:rsidP="0077282F">
            <w:pPr>
              <w:rPr>
                <w:rFonts w:ascii="Times New Roman" w:eastAsia="Calibri" w:hAnsi="Times New Roman"/>
                <w:sz w:val="20"/>
                <w:szCs w:val="20"/>
              </w:rPr>
            </w:pPr>
          </w:p>
        </w:tc>
        <w:tc>
          <w:tcPr>
            <w:tcW w:w="1483" w:type="dxa"/>
            <w:tcBorders>
              <w:top w:val="single" w:sz="4" w:space="0" w:color="auto"/>
              <w:left w:val="nil"/>
              <w:right w:val="nil"/>
            </w:tcBorders>
          </w:tcPr>
          <w:p w14:paraId="60A092CA" w14:textId="77777777" w:rsidR="001931BE" w:rsidRPr="00907D7D" w:rsidRDefault="001931BE" w:rsidP="0077282F">
            <w:pPr>
              <w:rPr>
                <w:rFonts w:ascii="Times New Roman" w:eastAsia="Calibri" w:hAnsi="Times New Roman"/>
                <w:sz w:val="20"/>
                <w:szCs w:val="20"/>
              </w:rPr>
            </w:pPr>
          </w:p>
        </w:tc>
        <w:tc>
          <w:tcPr>
            <w:tcW w:w="1487" w:type="dxa"/>
            <w:tcBorders>
              <w:top w:val="single" w:sz="4" w:space="0" w:color="auto"/>
              <w:left w:val="nil"/>
              <w:right w:val="nil"/>
            </w:tcBorders>
          </w:tcPr>
          <w:p w14:paraId="0B2C3909" w14:textId="77777777" w:rsidR="001931BE" w:rsidRPr="00907D7D" w:rsidRDefault="001931BE" w:rsidP="0077282F">
            <w:pPr>
              <w:rPr>
                <w:rFonts w:ascii="Times New Roman" w:eastAsia="Calibri" w:hAnsi="Times New Roman"/>
                <w:sz w:val="20"/>
                <w:szCs w:val="20"/>
              </w:rPr>
            </w:pPr>
          </w:p>
        </w:tc>
        <w:tc>
          <w:tcPr>
            <w:tcW w:w="1440" w:type="dxa"/>
            <w:tcBorders>
              <w:left w:val="nil"/>
              <w:right w:val="nil"/>
            </w:tcBorders>
            <w:shd w:val="pct10" w:color="auto" w:fill="auto"/>
          </w:tcPr>
          <w:p w14:paraId="3A94C617" w14:textId="77777777" w:rsidR="001931BE" w:rsidRPr="00907D7D" w:rsidRDefault="001931BE" w:rsidP="0077282F">
            <w:pPr>
              <w:rPr>
                <w:rFonts w:ascii="Times New Roman" w:eastAsia="Calibri" w:hAnsi="Times New Roman"/>
                <w:sz w:val="20"/>
                <w:szCs w:val="20"/>
              </w:rPr>
            </w:pPr>
          </w:p>
        </w:tc>
        <w:tc>
          <w:tcPr>
            <w:tcW w:w="1350" w:type="dxa"/>
            <w:tcBorders>
              <w:left w:val="nil"/>
              <w:right w:val="nil"/>
            </w:tcBorders>
            <w:shd w:val="clear" w:color="auto" w:fill="auto"/>
          </w:tcPr>
          <w:p w14:paraId="7880468E" w14:textId="77777777" w:rsidR="001931BE" w:rsidRPr="00907D7D" w:rsidRDefault="001931BE" w:rsidP="0077282F">
            <w:pPr>
              <w:rPr>
                <w:rFonts w:ascii="Times New Roman" w:eastAsia="Calibri" w:hAnsi="Times New Roman"/>
                <w:sz w:val="20"/>
                <w:szCs w:val="20"/>
              </w:rPr>
            </w:pPr>
          </w:p>
        </w:tc>
        <w:tc>
          <w:tcPr>
            <w:tcW w:w="1440" w:type="dxa"/>
            <w:tcBorders>
              <w:top w:val="single" w:sz="4" w:space="0" w:color="auto"/>
              <w:left w:val="nil"/>
              <w:right w:val="nil"/>
            </w:tcBorders>
            <w:shd w:val="pct10" w:color="auto" w:fill="auto"/>
          </w:tcPr>
          <w:p w14:paraId="6C1FAC7F" w14:textId="77777777" w:rsidR="001931BE" w:rsidRPr="00907D7D" w:rsidRDefault="001931BE" w:rsidP="0077282F">
            <w:pPr>
              <w:rPr>
                <w:rFonts w:ascii="Times New Roman" w:eastAsia="Calibri" w:hAnsi="Times New Roman"/>
                <w:sz w:val="20"/>
                <w:szCs w:val="20"/>
              </w:rPr>
            </w:pPr>
          </w:p>
        </w:tc>
      </w:tr>
      <w:tr w:rsidR="001931BE" w:rsidRPr="00907D7D" w14:paraId="35EED434" w14:textId="77777777" w:rsidTr="00F93F08">
        <w:tc>
          <w:tcPr>
            <w:tcW w:w="2970" w:type="dxa"/>
            <w:tcBorders>
              <w:top w:val="single" w:sz="4" w:space="0" w:color="auto"/>
              <w:left w:val="nil"/>
              <w:bottom w:val="nil"/>
              <w:right w:val="nil"/>
            </w:tcBorders>
          </w:tcPr>
          <w:p w14:paraId="4D8DFFFA" w14:textId="77777777" w:rsidR="001931BE" w:rsidRPr="00907D7D" w:rsidRDefault="001931BE" w:rsidP="0077282F">
            <w:pPr>
              <w:rPr>
                <w:rFonts w:ascii="Times New Roman" w:hAnsi="Times New Roman"/>
                <w:iCs/>
                <w:sz w:val="20"/>
                <w:szCs w:val="20"/>
                <w:vertAlign w:val="superscript"/>
              </w:rPr>
            </w:pPr>
            <w:r w:rsidRPr="00907D7D">
              <w:rPr>
                <w:rFonts w:ascii="Times New Roman" w:hAnsi="Times New Roman"/>
                <w:b/>
                <w:bCs/>
                <w:iCs/>
                <w:sz w:val="20"/>
                <w:szCs w:val="20"/>
              </w:rPr>
              <w:t>Transmission Fraction</w:t>
            </w:r>
          </w:p>
          <w:p w14:paraId="5BA2092A" w14:textId="77777777" w:rsidR="001931BE" w:rsidRDefault="001931BE" w:rsidP="00EE5157">
            <w:pPr>
              <w:ind w:left="75" w:hanging="86"/>
              <w:rPr>
                <w:rFonts w:ascii="Times New Roman" w:eastAsia="Calibri" w:hAnsi="Times New Roman"/>
                <w:sz w:val="20"/>
                <w:szCs w:val="20"/>
              </w:rPr>
            </w:pPr>
            <w:r w:rsidRPr="00907D7D">
              <w:rPr>
                <w:rFonts w:ascii="Times New Roman" w:eastAsia="Calibri" w:hAnsi="Times New Roman"/>
                <w:sz w:val="20"/>
                <w:szCs w:val="20"/>
              </w:rPr>
              <w:t xml:space="preserve">Reduction from </w:t>
            </w:r>
            <w:r>
              <w:rPr>
                <w:rFonts w:ascii="Times New Roman" w:eastAsia="Calibri" w:hAnsi="Times New Roman"/>
                <w:sz w:val="20"/>
                <w:szCs w:val="20"/>
              </w:rPr>
              <w:t>CICT</w:t>
            </w:r>
          </w:p>
          <w:p w14:paraId="724666F2" w14:textId="77777777" w:rsidR="001931BE" w:rsidRDefault="001931BE" w:rsidP="00EE5157">
            <w:pPr>
              <w:ind w:left="75" w:hanging="86"/>
              <w:rPr>
                <w:rFonts w:ascii="Times New Roman" w:hAnsi="Times New Roman"/>
                <w:b/>
                <w:bCs/>
                <w:iCs/>
                <w:sz w:val="20"/>
                <w:szCs w:val="20"/>
                <w:vertAlign w:val="superscript"/>
              </w:rPr>
            </w:pPr>
            <w:r w:rsidRPr="00907D7D">
              <w:rPr>
                <w:rFonts w:ascii="Times New Roman" w:eastAsia="Calibri" w:hAnsi="Times New Roman"/>
                <w:sz w:val="20"/>
                <w:szCs w:val="20"/>
              </w:rPr>
              <w:t xml:space="preserve">Reduction from </w:t>
            </w:r>
            <w:r>
              <w:rPr>
                <w:rFonts w:ascii="Times New Roman" w:eastAsia="Calibri" w:hAnsi="Times New Roman"/>
                <w:sz w:val="20"/>
                <w:szCs w:val="20"/>
              </w:rPr>
              <w:t>other NPI</w:t>
            </w:r>
            <w:r w:rsidRPr="00907D7D">
              <w:rPr>
                <w:rFonts w:ascii="Times New Roman" w:eastAsia="Calibri" w:hAnsi="Times New Roman"/>
                <w:sz w:val="20"/>
                <w:szCs w:val="20"/>
              </w:rPr>
              <w:t>s</w:t>
            </w:r>
            <w:r w:rsidRPr="00602C21">
              <w:rPr>
                <w:rFonts w:ascii="Times New Roman" w:hAnsi="Times New Roman"/>
                <w:iCs/>
                <w:sz w:val="20"/>
                <w:szCs w:val="20"/>
                <w:vertAlign w:val="superscript"/>
              </w:rPr>
              <w:t>d</w:t>
            </w:r>
          </w:p>
          <w:p w14:paraId="11E85830" w14:textId="77777777" w:rsidR="001931BE" w:rsidRPr="00EE5157" w:rsidRDefault="001931BE" w:rsidP="00EE5157">
            <w:pPr>
              <w:ind w:left="75" w:hanging="86"/>
              <w:rPr>
                <w:rFonts w:ascii="Times New Roman" w:eastAsia="Calibri" w:hAnsi="Times New Roman"/>
                <w:sz w:val="20"/>
                <w:szCs w:val="20"/>
                <w:vertAlign w:val="superscript"/>
              </w:rPr>
            </w:pPr>
            <w:r w:rsidRPr="00907D7D">
              <w:rPr>
                <w:rFonts w:ascii="Times New Roman" w:eastAsia="Calibri" w:hAnsi="Times New Roman"/>
                <w:sz w:val="20"/>
                <w:szCs w:val="20"/>
              </w:rPr>
              <w:t xml:space="preserve">Remaining Transmission </w:t>
            </w:r>
            <w:r>
              <w:rPr>
                <w:rFonts w:ascii="Times New Roman" w:eastAsia="Calibri" w:hAnsi="Times New Roman"/>
                <w:sz w:val="20"/>
                <w:szCs w:val="20"/>
              </w:rPr>
              <w:br/>
            </w:r>
            <w:r w:rsidRPr="00907D7D">
              <w:rPr>
                <w:rFonts w:ascii="Times New Roman" w:eastAsia="Calibri" w:hAnsi="Times New Roman"/>
                <w:sz w:val="20"/>
                <w:szCs w:val="20"/>
              </w:rPr>
              <w:t>(100% minus above values)</w:t>
            </w:r>
          </w:p>
        </w:tc>
        <w:tc>
          <w:tcPr>
            <w:tcW w:w="1350" w:type="dxa"/>
            <w:tcBorders>
              <w:top w:val="single" w:sz="4" w:space="0" w:color="auto"/>
              <w:left w:val="nil"/>
              <w:bottom w:val="nil"/>
              <w:right w:val="nil"/>
            </w:tcBorders>
            <w:shd w:val="pct10" w:color="auto" w:fill="auto"/>
          </w:tcPr>
          <w:p w14:paraId="198BF019" w14:textId="77777777" w:rsidR="001931BE" w:rsidRPr="00907D7D" w:rsidRDefault="001931BE" w:rsidP="0077282F">
            <w:pPr>
              <w:jc w:val="center"/>
              <w:rPr>
                <w:rFonts w:ascii="Times New Roman" w:eastAsia="Calibri" w:hAnsi="Times New Roman"/>
                <w:sz w:val="20"/>
                <w:szCs w:val="20"/>
              </w:rPr>
            </w:pPr>
          </w:p>
          <w:p w14:paraId="2886AD93" w14:textId="77777777" w:rsidR="001931BE" w:rsidRPr="00907D7D" w:rsidRDefault="001931BE" w:rsidP="007B098B">
            <w:pPr>
              <w:jc w:val="center"/>
              <w:rPr>
                <w:rFonts w:ascii="Times New Roman" w:eastAsia="Calibri" w:hAnsi="Times New Roman"/>
                <w:sz w:val="20"/>
                <w:szCs w:val="20"/>
              </w:rPr>
            </w:pPr>
            <w:r>
              <w:rPr>
                <w:rFonts w:ascii="Times New Roman" w:eastAsia="Calibri" w:hAnsi="Times New Roman"/>
                <w:sz w:val="20"/>
                <w:szCs w:val="20"/>
              </w:rPr>
              <w:t>3.3</w:t>
            </w:r>
            <w:r w:rsidRPr="00907D7D">
              <w:rPr>
                <w:rFonts w:ascii="Times New Roman" w:eastAsia="Calibri" w:hAnsi="Times New Roman"/>
                <w:sz w:val="20"/>
                <w:szCs w:val="20"/>
              </w:rPr>
              <w:t xml:space="preserve"> – </w:t>
            </w:r>
            <w:r>
              <w:rPr>
                <w:rFonts w:ascii="Times New Roman" w:eastAsia="Calibri" w:hAnsi="Times New Roman"/>
                <w:sz w:val="20"/>
                <w:szCs w:val="20"/>
              </w:rPr>
              <w:t>3.5</w:t>
            </w:r>
            <w:r w:rsidRPr="00907D7D">
              <w:rPr>
                <w:rFonts w:ascii="Times New Roman" w:eastAsia="Calibri" w:hAnsi="Times New Roman"/>
                <w:sz w:val="20"/>
                <w:szCs w:val="20"/>
              </w:rPr>
              <w:t>%</w:t>
            </w:r>
          </w:p>
          <w:p w14:paraId="51BDA69C" w14:textId="77777777" w:rsidR="001931BE" w:rsidRPr="00907D7D" w:rsidRDefault="001931BE" w:rsidP="0077282F">
            <w:pPr>
              <w:jc w:val="center"/>
              <w:rPr>
                <w:rFonts w:ascii="Times New Roman" w:eastAsia="Calibri" w:hAnsi="Times New Roman"/>
                <w:sz w:val="20"/>
                <w:szCs w:val="20"/>
              </w:rPr>
            </w:pPr>
            <w:r w:rsidRPr="00907D7D">
              <w:rPr>
                <w:rFonts w:ascii="Times New Roman" w:eastAsia="Calibri" w:hAnsi="Times New Roman"/>
                <w:sz w:val="20"/>
                <w:szCs w:val="20"/>
              </w:rPr>
              <w:t>5</w:t>
            </w:r>
            <w:r>
              <w:rPr>
                <w:rFonts w:ascii="Times New Roman" w:eastAsia="Calibri" w:hAnsi="Times New Roman"/>
                <w:sz w:val="20"/>
                <w:szCs w:val="20"/>
              </w:rPr>
              <w:t>4.0</w:t>
            </w:r>
            <w:r w:rsidRPr="00907D7D">
              <w:rPr>
                <w:rFonts w:ascii="Times New Roman" w:eastAsia="Calibri" w:hAnsi="Times New Roman"/>
                <w:sz w:val="20"/>
                <w:szCs w:val="20"/>
              </w:rPr>
              <w:t>–</w:t>
            </w:r>
            <w:r>
              <w:rPr>
                <w:rFonts w:ascii="Times New Roman" w:eastAsia="Calibri" w:hAnsi="Times New Roman"/>
                <w:sz w:val="20"/>
                <w:szCs w:val="20"/>
              </w:rPr>
              <w:t>53.9</w:t>
            </w:r>
            <w:r w:rsidRPr="00907D7D">
              <w:rPr>
                <w:rFonts w:ascii="Times New Roman" w:eastAsia="Calibri" w:hAnsi="Times New Roman"/>
                <w:sz w:val="20"/>
                <w:szCs w:val="20"/>
              </w:rPr>
              <w:t>%</w:t>
            </w:r>
          </w:p>
          <w:p w14:paraId="73AD9013" w14:textId="77777777" w:rsidR="001931BE" w:rsidRPr="00907D7D" w:rsidRDefault="001931BE" w:rsidP="0077282F">
            <w:pPr>
              <w:jc w:val="center"/>
              <w:rPr>
                <w:rFonts w:ascii="Times New Roman" w:eastAsia="Calibri" w:hAnsi="Times New Roman"/>
                <w:sz w:val="20"/>
                <w:szCs w:val="20"/>
              </w:rPr>
            </w:pPr>
          </w:p>
          <w:p w14:paraId="647D2E33" w14:textId="77777777" w:rsidR="001931BE" w:rsidRPr="00907D7D" w:rsidRDefault="001931BE" w:rsidP="0077282F">
            <w:pPr>
              <w:jc w:val="center"/>
              <w:rPr>
                <w:rFonts w:ascii="Times New Roman" w:eastAsia="Calibri" w:hAnsi="Times New Roman"/>
                <w:sz w:val="20"/>
                <w:szCs w:val="20"/>
              </w:rPr>
            </w:pPr>
            <w:r w:rsidRPr="00907D7D">
              <w:rPr>
                <w:rFonts w:ascii="Times New Roman" w:eastAsia="Calibri" w:hAnsi="Times New Roman"/>
                <w:sz w:val="20"/>
                <w:szCs w:val="20"/>
              </w:rPr>
              <w:t>42.</w:t>
            </w:r>
            <w:r>
              <w:rPr>
                <w:rFonts w:ascii="Times New Roman" w:eastAsia="Calibri" w:hAnsi="Times New Roman"/>
                <w:sz w:val="20"/>
                <w:szCs w:val="20"/>
              </w:rPr>
              <w:t>7</w:t>
            </w:r>
            <w:r w:rsidRPr="00907D7D">
              <w:rPr>
                <w:rFonts w:ascii="Times New Roman" w:eastAsia="Calibri" w:hAnsi="Times New Roman"/>
                <w:sz w:val="20"/>
                <w:szCs w:val="20"/>
              </w:rPr>
              <w:t>–42.6%</w:t>
            </w:r>
          </w:p>
        </w:tc>
        <w:tc>
          <w:tcPr>
            <w:tcW w:w="1440" w:type="dxa"/>
            <w:tcBorders>
              <w:top w:val="single" w:sz="4" w:space="0" w:color="auto"/>
              <w:left w:val="nil"/>
              <w:bottom w:val="nil"/>
              <w:right w:val="nil"/>
            </w:tcBorders>
          </w:tcPr>
          <w:p w14:paraId="316239C3" w14:textId="77777777" w:rsidR="001931BE" w:rsidRPr="00907D7D" w:rsidRDefault="001931BE" w:rsidP="0077282F">
            <w:pPr>
              <w:jc w:val="center"/>
              <w:rPr>
                <w:rFonts w:ascii="Times New Roman" w:eastAsia="Calibri" w:hAnsi="Times New Roman"/>
                <w:sz w:val="20"/>
                <w:szCs w:val="20"/>
              </w:rPr>
            </w:pPr>
          </w:p>
          <w:p w14:paraId="204EC283" w14:textId="77777777" w:rsidR="001931BE" w:rsidRPr="00907D7D" w:rsidRDefault="001931BE" w:rsidP="0077282F">
            <w:pPr>
              <w:jc w:val="center"/>
              <w:rPr>
                <w:rFonts w:ascii="Times New Roman" w:eastAsia="Calibri" w:hAnsi="Times New Roman"/>
                <w:sz w:val="20"/>
                <w:szCs w:val="20"/>
              </w:rPr>
            </w:pPr>
            <w:r w:rsidRPr="00907D7D">
              <w:rPr>
                <w:rFonts w:ascii="Times New Roman" w:eastAsia="Calibri" w:hAnsi="Times New Roman"/>
                <w:sz w:val="20"/>
                <w:szCs w:val="20"/>
              </w:rPr>
              <w:t>1</w:t>
            </w:r>
            <w:r>
              <w:rPr>
                <w:rFonts w:ascii="Times New Roman" w:eastAsia="Calibri" w:hAnsi="Times New Roman"/>
                <w:sz w:val="20"/>
                <w:szCs w:val="20"/>
              </w:rPr>
              <w:t>1.7</w:t>
            </w:r>
            <w:r w:rsidRPr="00907D7D">
              <w:rPr>
                <w:rFonts w:ascii="Times New Roman" w:eastAsia="Calibri" w:hAnsi="Times New Roman"/>
                <w:sz w:val="20"/>
                <w:szCs w:val="20"/>
              </w:rPr>
              <w:t xml:space="preserve"> – </w:t>
            </w:r>
            <w:r>
              <w:rPr>
                <w:rFonts w:ascii="Times New Roman" w:eastAsia="Calibri" w:hAnsi="Times New Roman"/>
                <w:sz w:val="20"/>
                <w:szCs w:val="20"/>
              </w:rPr>
              <w:t>13.4</w:t>
            </w:r>
            <w:r w:rsidRPr="00907D7D">
              <w:rPr>
                <w:rFonts w:ascii="Times New Roman" w:eastAsia="Calibri" w:hAnsi="Times New Roman"/>
                <w:sz w:val="20"/>
                <w:szCs w:val="20"/>
              </w:rPr>
              <w:t>%</w:t>
            </w:r>
          </w:p>
          <w:p w14:paraId="0888D8CF" w14:textId="77777777" w:rsidR="001931BE" w:rsidRPr="00907D7D" w:rsidRDefault="001931BE" w:rsidP="0077282F">
            <w:pPr>
              <w:jc w:val="center"/>
              <w:rPr>
                <w:rFonts w:ascii="Times New Roman" w:eastAsia="Calibri" w:hAnsi="Times New Roman"/>
                <w:sz w:val="20"/>
                <w:szCs w:val="20"/>
              </w:rPr>
            </w:pPr>
            <w:r w:rsidRPr="00907D7D">
              <w:rPr>
                <w:rFonts w:ascii="Times New Roman" w:eastAsia="Calibri" w:hAnsi="Times New Roman"/>
                <w:sz w:val="20"/>
                <w:szCs w:val="20"/>
              </w:rPr>
              <w:t>3</w:t>
            </w:r>
            <w:r>
              <w:rPr>
                <w:rFonts w:ascii="Times New Roman" w:eastAsia="Calibri" w:hAnsi="Times New Roman"/>
                <w:sz w:val="20"/>
                <w:szCs w:val="20"/>
              </w:rPr>
              <w:t>6.2</w:t>
            </w:r>
            <w:r w:rsidRPr="00907D7D">
              <w:rPr>
                <w:rFonts w:ascii="Times New Roman" w:eastAsia="Calibri" w:hAnsi="Times New Roman"/>
                <w:sz w:val="20"/>
                <w:szCs w:val="20"/>
              </w:rPr>
              <w:t xml:space="preserve"> – </w:t>
            </w:r>
            <w:r>
              <w:rPr>
                <w:rFonts w:ascii="Times New Roman" w:eastAsia="Calibri" w:hAnsi="Times New Roman"/>
                <w:sz w:val="20"/>
                <w:szCs w:val="20"/>
              </w:rPr>
              <w:t>34.8</w:t>
            </w:r>
            <w:r w:rsidRPr="00907D7D">
              <w:rPr>
                <w:rFonts w:ascii="Times New Roman" w:eastAsia="Calibri" w:hAnsi="Times New Roman"/>
                <w:sz w:val="20"/>
                <w:szCs w:val="20"/>
              </w:rPr>
              <w:t>%</w:t>
            </w:r>
          </w:p>
          <w:p w14:paraId="04F2400A" w14:textId="77777777" w:rsidR="001931BE" w:rsidRPr="00907D7D" w:rsidRDefault="001931BE" w:rsidP="0077282F">
            <w:pPr>
              <w:jc w:val="center"/>
              <w:rPr>
                <w:rFonts w:ascii="Times New Roman" w:eastAsia="Calibri" w:hAnsi="Times New Roman"/>
                <w:sz w:val="20"/>
                <w:szCs w:val="20"/>
              </w:rPr>
            </w:pPr>
          </w:p>
          <w:p w14:paraId="5C8F7402" w14:textId="77777777" w:rsidR="001931BE" w:rsidRPr="00907D7D" w:rsidRDefault="001931BE" w:rsidP="0077282F">
            <w:pPr>
              <w:jc w:val="center"/>
              <w:rPr>
                <w:rFonts w:ascii="Times New Roman" w:eastAsia="Calibri" w:hAnsi="Times New Roman"/>
                <w:sz w:val="20"/>
                <w:szCs w:val="20"/>
              </w:rPr>
            </w:pPr>
            <w:r w:rsidRPr="00907D7D">
              <w:rPr>
                <w:rFonts w:ascii="Times New Roman" w:eastAsia="Calibri" w:hAnsi="Times New Roman"/>
                <w:sz w:val="20"/>
                <w:szCs w:val="20"/>
              </w:rPr>
              <w:t>52</w:t>
            </w:r>
            <w:r>
              <w:rPr>
                <w:rFonts w:ascii="Times New Roman" w:eastAsia="Calibri" w:hAnsi="Times New Roman"/>
                <w:sz w:val="20"/>
                <w:szCs w:val="20"/>
              </w:rPr>
              <w:t>.1</w:t>
            </w:r>
            <w:r w:rsidRPr="00907D7D">
              <w:rPr>
                <w:rFonts w:ascii="Times New Roman" w:eastAsia="Calibri" w:hAnsi="Times New Roman"/>
                <w:sz w:val="20"/>
                <w:szCs w:val="20"/>
              </w:rPr>
              <w:t xml:space="preserve"> – </w:t>
            </w:r>
            <w:r>
              <w:rPr>
                <w:rFonts w:ascii="Times New Roman" w:eastAsia="Calibri" w:hAnsi="Times New Roman"/>
                <w:sz w:val="20"/>
                <w:szCs w:val="20"/>
              </w:rPr>
              <w:t>51.8</w:t>
            </w:r>
            <w:r w:rsidRPr="00907D7D">
              <w:rPr>
                <w:rFonts w:ascii="Times New Roman" w:eastAsia="Calibri" w:hAnsi="Times New Roman"/>
                <w:sz w:val="20"/>
                <w:szCs w:val="20"/>
              </w:rPr>
              <w:t>%</w:t>
            </w:r>
          </w:p>
        </w:tc>
        <w:tc>
          <w:tcPr>
            <w:tcW w:w="1483" w:type="dxa"/>
            <w:tcBorders>
              <w:top w:val="single" w:sz="4" w:space="0" w:color="auto"/>
              <w:left w:val="nil"/>
              <w:bottom w:val="nil"/>
              <w:right w:val="nil"/>
            </w:tcBorders>
            <w:shd w:val="clear" w:color="auto" w:fill="E7E6E6" w:themeFill="background2"/>
          </w:tcPr>
          <w:p w14:paraId="0662494C" w14:textId="77777777" w:rsidR="001931BE" w:rsidRPr="00907D7D" w:rsidRDefault="001931BE" w:rsidP="0077282F">
            <w:pPr>
              <w:jc w:val="center"/>
              <w:rPr>
                <w:rFonts w:ascii="Times New Roman" w:eastAsia="Calibri" w:hAnsi="Times New Roman"/>
                <w:sz w:val="20"/>
                <w:szCs w:val="20"/>
              </w:rPr>
            </w:pPr>
          </w:p>
          <w:p w14:paraId="03A2908D" w14:textId="77777777" w:rsidR="001931BE" w:rsidRPr="00907D7D" w:rsidRDefault="001931BE" w:rsidP="0077282F">
            <w:pPr>
              <w:jc w:val="center"/>
              <w:rPr>
                <w:rFonts w:ascii="Times New Roman" w:eastAsia="Calibri" w:hAnsi="Times New Roman"/>
                <w:sz w:val="20"/>
                <w:szCs w:val="20"/>
              </w:rPr>
            </w:pPr>
            <w:r w:rsidRPr="00907D7D">
              <w:rPr>
                <w:rFonts w:ascii="Times New Roman" w:eastAsia="Calibri" w:hAnsi="Times New Roman"/>
                <w:sz w:val="20"/>
                <w:szCs w:val="20"/>
              </w:rPr>
              <w:t xml:space="preserve"> </w:t>
            </w:r>
          </w:p>
        </w:tc>
        <w:tc>
          <w:tcPr>
            <w:tcW w:w="1487" w:type="dxa"/>
            <w:tcBorders>
              <w:top w:val="single" w:sz="4" w:space="0" w:color="auto"/>
              <w:left w:val="nil"/>
              <w:bottom w:val="nil"/>
              <w:right w:val="nil"/>
            </w:tcBorders>
          </w:tcPr>
          <w:p w14:paraId="0E901D95" w14:textId="77777777" w:rsidR="001931BE" w:rsidRPr="00907D7D" w:rsidRDefault="001931BE" w:rsidP="0077282F">
            <w:pPr>
              <w:jc w:val="center"/>
              <w:rPr>
                <w:rFonts w:ascii="Times New Roman" w:eastAsia="Calibri" w:hAnsi="Times New Roman"/>
                <w:sz w:val="20"/>
                <w:szCs w:val="20"/>
              </w:rPr>
            </w:pPr>
          </w:p>
          <w:p w14:paraId="49CBA4FC" w14:textId="77777777" w:rsidR="001931BE" w:rsidRPr="00907D7D" w:rsidRDefault="001931BE" w:rsidP="0077282F">
            <w:pPr>
              <w:jc w:val="center"/>
              <w:rPr>
                <w:rFonts w:ascii="Times New Roman" w:eastAsia="Calibri" w:hAnsi="Times New Roman"/>
                <w:sz w:val="20"/>
                <w:szCs w:val="20"/>
              </w:rPr>
            </w:pPr>
            <w:r>
              <w:rPr>
                <w:rFonts w:ascii="Times New Roman" w:eastAsia="Calibri" w:hAnsi="Times New Roman"/>
                <w:sz w:val="20"/>
                <w:szCs w:val="20"/>
              </w:rPr>
              <w:t>3.6</w:t>
            </w:r>
            <w:r w:rsidRPr="00907D7D">
              <w:rPr>
                <w:rFonts w:ascii="Times New Roman" w:eastAsia="Calibri" w:hAnsi="Times New Roman"/>
                <w:sz w:val="20"/>
                <w:szCs w:val="20"/>
              </w:rPr>
              <w:t xml:space="preserve"> – </w:t>
            </w:r>
            <w:r>
              <w:rPr>
                <w:rFonts w:ascii="Times New Roman" w:eastAsia="Calibri" w:hAnsi="Times New Roman"/>
                <w:sz w:val="20"/>
                <w:szCs w:val="20"/>
              </w:rPr>
              <w:t>5</w:t>
            </w:r>
            <w:r w:rsidRPr="00907D7D">
              <w:rPr>
                <w:rFonts w:ascii="Times New Roman" w:eastAsia="Calibri" w:hAnsi="Times New Roman"/>
                <w:sz w:val="20"/>
                <w:szCs w:val="20"/>
              </w:rPr>
              <w:t>.4%</w:t>
            </w:r>
          </w:p>
          <w:p w14:paraId="248538CE" w14:textId="77777777" w:rsidR="001931BE" w:rsidRPr="00907D7D" w:rsidRDefault="001931BE" w:rsidP="0077282F">
            <w:pPr>
              <w:jc w:val="center"/>
              <w:rPr>
                <w:rFonts w:ascii="Times New Roman" w:eastAsia="Calibri" w:hAnsi="Times New Roman"/>
                <w:sz w:val="20"/>
                <w:szCs w:val="20"/>
              </w:rPr>
            </w:pPr>
            <w:r w:rsidRPr="00907D7D">
              <w:rPr>
                <w:rFonts w:ascii="Times New Roman" w:eastAsia="Calibri" w:hAnsi="Times New Roman"/>
                <w:sz w:val="20"/>
                <w:szCs w:val="20"/>
              </w:rPr>
              <w:t>4</w:t>
            </w:r>
            <w:r>
              <w:rPr>
                <w:rFonts w:ascii="Times New Roman" w:eastAsia="Calibri" w:hAnsi="Times New Roman"/>
                <w:sz w:val="20"/>
                <w:szCs w:val="20"/>
              </w:rPr>
              <w:t>9.</w:t>
            </w:r>
            <w:r w:rsidRPr="00907D7D">
              <w:rPr>
                <w:rFonts w:ascii="Times New Roman" w:eastAsia="Calibri" w:hAnsi="Times New Roman"/>
                <w:sz w:val="20"/>
                <w:szCs w:val="20"/>
              </w:rPr>
              <w:t>6 – 4</w:t>
            </w:r>
            <w:r>
              <w:rPr>
                <w:rFonts w:ascii="Times New Roman" w:eastAsia="Calibri" w:hAnsi="Times New Roman"/>
                <w:sz w:val="20"/>
                <w:szCs w:val="20"/>
              </w:rPr>
              <w:t>7.9</w:t>
            </w:r>
            <w:r w:rsidRPr="00907D7D">
              <w:rPr>
                <w:rFonts w:ascii="Times New Roman" w:eastAsia="Calibri" w:hAnsi="Times New Roman"/>
                <w:sz w:val="20"/>
                <w:szCs w:val="20"/>
              </w:rPr>
              <w:t>%</w:t>
            </w:r>
          </w:p>
          <w:p w14:paraId="25E107D6" w14:textId="77777777" w:rsidR="001931BE" w:rsidRPr="00907D7D" w:rsidRDefault="001931BE" w:rsidP="0077282F">
            <w:pPr>
              <w:jc w:val="center"/>
              <w:rPr>
                <w:rFonts w:ascii="Times New Roman" w:eastAsia="Calibri" w:hAnsi="Times New Roman"/>
                <w:sz w:val="20"/>
                <w:szCs w:val="20"/>
              </w:rPr>
            </w:pPr>
          </w:p>
          <w:p w14:paraId="44F65DC8" w14:textId="77777777" w:rsidR="001931BE" w:rsidRPr="00907D7D" w:rsidRDefault="001931BE" w:rsidP="0077282F">
            <w:pPr>
              <w:jc w:val="center"/>
              <w:rPr>
                <w:rFonts w:ascii="Times New Roman" w:eastAsia="Calibri" w:hAnsi="Times New Roman"/>
                <w:sz w:val="20"/>
                <w:szCs w:val="20"/>
              </w:rPr>
            </w:pPr>
            <w:r w:rsidRPr="00907D7D">
              <w:rPr>
                <w:rFonts w:ascii="Times New Roman" w:eastAsia="Calibri" w:hAnsi="Times New Roman"/>
                <w:sz w:val="20"/>
                <w:szCs w:val="20"/>
              </w:rPr>
              <w:t>46.</w:t>
            </w:r>
            <w:r>
              <w:rPr>
                <w:rFonts w:ascii="Times New Roman" w:eastAsia="Calibri" w:hAnsi="Times New Roman"/>
                <w:sz w:val="20"/>
                <w:szCs w:val="20"/>
              </w:rPr>
              <w:t>8</w:t>
            </w:r>
            <w:r w:rsidRPr="00907D7D">
              <w:rPr>
                <w:rFonts w:ascii="Times New Roman" w:eastAsia="Calibri" w:hAnsi="Times New Roman"/>
                <w:sz w:val="20"/>
                <w:szCs w:val="20"/>
              </w:rPr>
              <w:t xml:space="preserve"> – 46.</w:t>
            </w:r>
            <w:r>
              <w:rPr>
                <w:rFonts w:ascii="Times New Roman" w:eastAsia="Calibri" w:hAnsi="Times New Roman"/>
                <w:sz w:val="20"/>
                <w:szCs w:val="20"/>
              </w:rPr>
              <w:t>7</w:t>
            </w:r>
            <w:r w:rsidRPr="00907D7D">
              <w:rPr>
                <w:rFonts w:ascii="Times New Roman" w:eastAsia="Calibri" w:hAnsi="Times New Roman"/>
                <w:sz w:val="20"/>
                <w:szCs w:val="20"/>
              </w:rPr>
              <w:t xml:space="preserve">% </w:t>
            </w:r>
          </w:p>
        </w:tc>
        <w:tc>
          <w:tcPr>
            <w:tcW w:w="1440" w:type="dxa"/>
            <w:tcBorders>
              <w:top w:val="single" w:sz="4" w:space="0" w:color="auto"/>
              <w:left w:val="nil"/>
              <w:bottom w:val="nil"/>
              <w:right w:val="nil"/>
            </w:tcBorders>
            <w:shd w:val="pct10" w:color="auto" w:fill="auto"/>
          </w:tcPr>
          <w:p w14:paraId="3A788E9C" w14:textId="77777777" w:rsidR="001931BE" w:rsidRPr="0068676D" w:rsidRDefault="001931BE" w:rsidP="0077282F">
            <w:pPr>
              <w:jc w:val="center"/>
              <w:rPr>
                <w:rFonts w:ascii="Times New Roman" w:eastAsia="Calibri" w:hAnsi="Times New Roman"/>
                <w:sz w:val="20"/>
                <w:szCs w:val="20"/>
              </w:rPr>
            </w:pPr>
          </w:p>
          <w:p w14:paraId="3E03BF0E" w14:textId="77777777" w:rsidR="001931BE" w:rsidRPr="0068676D" w:rsidRDefault="001931BE" w:rsidP="0077282F">
            <w:pPr>
              <w:jc w:val="center"/>
              <w:rPr>
                <w:rFonts w:ascii="Times New Roman" w:eastAsia="Calibri" w:hAnsi="Times New Roman"/>
                <w:sz w:val="20"/>
                <w:szCs w:val="20"/>
              </w:rPr>
            </w:pPr>
            <w:r>
              <w:rPr>
                <w:rFonts w:ascii="Times New Roman" w:eastAsia="Calibri" w:hAnsi="Times New Roman"/>
                <w:sz w:val="20"/>
                <w:szCs w:val="20"/>
              </w:rPr>
              <w:t>4</w:t>
            </w:r>
            <w:r w:rsidRPr="0068676D">
              <w:rPr>
                <w:rFonts w:ascii="Times New Roman" w:eastAsia="Calibri" w:hAnsi="Times New Roman"/>
                <w:sz w:val="20"/>
                <w:szCs w:val="20"/>
              </w:rPr>
              <w:t xml:space="preserve">.7 – </w:t>
            </w:r>
            <w:r>
              <w:rPr>
                <w:rFonts w:ascii="Times New Roman" w:eastAsia="Calibri" w:hAnsi="Times New Roman"/>
                <w:sz w:val="20"/>
                <w:szCs w:val="20"/>
              </w:rPr>
              <w:t>4</w:t>
            </w:r>
            <w:r w:rsidRPr="0068676D">
              <w:rPr>
                <w:rFonts w:ascii="Times New Roman" w:eastAsia="Calibri" w:hAnsi="Times New Roman"/>
                <w:sz w:val="20"/>
                <w:szCs w:val="20"/>
              </w:rPr>
              <w:t>.8%</w:t>
            </w:r>
          </w:p>
          <w:p w14:paraId="30C54165" w14:textId="77777777" w:rsidR="001931BE" w:rsidRPr="0068676D" w:rsidRDefault="001931BE" w:rsidP="0077282F">
            <w:pPr>
              <w:jc w:val="center"/>
              <w:rPr>
                <w:rFonts w:ascii="Times New Roman" w:eastAsia="Calibri" w:hAnsi="Times New Roman"/>
                <w:sz w:val="20"/>
                <w:szCs w:val="20"/>
              </w:rPr>
            </w:pPr>
            <w:r>
              <w:rPr>
                <w:rFonts w:ascii="Times New Roman" w:eastAsia="Calibri" w:hAnsi="Times New Roman"/>
                <w:sz w:val="20"/>
                <w:szCs w:val="20"/>
              </w:rPr>
              <w:t>51</w:t>
            </w:r>
            <w:r w:rsidRPr="0068676D">
              <w:rPr>
                <w:rFonts w:ascii="Times New Roman" w:eastAsia="Calibri" w:hAnsi="Times New Roman"/>
                <w:sz w:val="20"/>
                <w:szCs w:val="20"/>
              </w:rPr>
              <w:t xml:space="preserve">.2 – </w:t>
            </w:r>
            <w:r>
              <w:rPr>
                <w:rFonts w:ascii="Times New Roman" w:eastAsia="Calibri" w:hAnsi="Times New Roman"/>
                <w:sz w:val="20"/>
                <w:szCs w:val="20"/>
              </w:rPr>
              <w:t>51</w:t>
            </w:r>
            <w:r w:rsidRPr="0068676D">
              <w:rPr>
                <w:rFonts w:ascii="Times New Roman" w:eastAsia="Calibri" w:hAnsi="Times New Roman"/>
                <w:sz w:val="20"/>
                <w:szCs w:val="20"/>
              </w:rPr>
              <w:t>.1%</w:t>
            </w:r>
          </w:p>
          <w:p w14:paraId="1A6A9A35" w14:textId="77777777" w:rsidR="001931BE" w:rsidRPr="0068676D" w:rsidRDefault="001931BE" w:rsidP="0077282F">
            <w:pPr>
              <w:jc w:val="center"/>
              <w:rPr>
                <w:rFonts w:ascii="Times New Roman" w:eastAsia="Calibri" w:hAnsi="Times New Roman"/>
                <w:sz w:val="20"/>
                <w:szCs w:val="20"/>
              </w:rPr>
            </w:pPr>
          </w:p>
          <w:p w14:paraId="06AAA6EB" w14:textId="77777777" w:rsidR="001931BE" w:rsidRPr="0068676D" w:rsidRDefault="001931BE" w:rsidP="0077282F">
            <w:pPr>
              <w:jc w:val="center"/>
              <w:rPr>
                <w:rFonts w:ascii="Times New Roman" w:eastAsia="Calibri" w:hAnsi="Times New Roman"/>
                <w:sz w:val="20"/>
                <w:szCs w:val="20"/>
              </w:rPr>
            </w:pPr>
            <w:r w:rsidRPr="0068676D">
              <w:rPr>
                <w:rFonts w:ascii="Times New Roman" w:eastAsia="Calibri" w:hAnsi="Times New Roman"/>
                <w:sz w:val="20"/>
                <w:szCs w:val="20"/>
              </w:rPr>
              <w:t>44.1 – 44.1%</w:t>
            </w:r>
          </w:p>
        </w:tc>
        <w:tc>
          <w:tcPr>
            <w:tcW w:w="1350" w:type="dxa"/>
            <w:tcBorders>
              <w:top w:val="single" w:sz="4" w:space="0" w:color="auto"/>
              <w:left w:val="nil"/>
              <w:bottom w:val="nil"/>
              <w:right w:val="nil"/>
            </w:tcBorders>
            <w:shd w:val="clear" w:color="auto" w:fill="auto"/>
          </w:tcPr>
          <w:p w14:paraId="5BD239AB" w14:textId="77777777" w:rsidR="001931BE" w:rsidRPr="0012645E" w:rsidRDefault="001931BE" w:rsidP="0077282F">
            <w:pPr>
              <w:jc w:val="center"/>
              <w:rPr>
                <w:rFonts w:ascii="Times New Roman" w:eastAsia="Calibri" w:hAnsi="Times New Roman"/>
                <w:sz w:val="20"/>
                <w:szCs w:val="20"/>
              </w:rPr>
            </w:pPr>
          </w:p>
          <w:p w14:paraId="2AFB4D15" w14:textId="77777777" w:rsidR="001931BE" w:rsidRPr="0012645E" w:rsidRDefault="001931BE" w:rsidP="0077282F">
            <w:pPr>
              <w:jc w:val="center"/>
              <w:rPr>
                <w:rFonts w:ascii="Times New Roman" w:eastAsia="Calibri" w:hAnsi="Times New Roman"/>
                <w:sz w:val="20"/>
                <w:szCs w:val="20"/>
              </w:rPr>
            </w:pPr>
            <w:r>
              <w:rPr>
                <w:rFonts w:ascii="Times New Roman" w:eastAsia="Calibri" w:hAnsi="Times New Roman"/>
                <w:sz w:val="20"/>
                <w:szCs w:val="20"/>
              </w:rPr>
              <w:t>2.2</w:t>
            </w:r>
            <w:r w:rsidRPr="0012645E">
              <w:rPr>
                <w:rFonts w:ascii="Times New Roman" w:eastAsia="Calibri" w:hAnsi="Times New Roman"/>
                <w:sz w:val="20"/>
                <w:szCs w:val="20"/>
              </w:rPr>
              <w:t xml:space="preserve"> – </w:t>
            </w:r>
            <w:r>
              <w:rPr>
                <w:rFonts w:ascii="Times New Roman" w:eastAsia="Calibri" w:hAnsi="Times New Roman"/>
                <w:sz w:val="20"/>
                <w:szCs w:val="20"/>
              </w:rPr>
              <w:t>5.5</w:t>
            </w:r>
            <w:r w:rsidRPr="0012645E">
              <w:rPr>
                <w:rFonts w:ascii="Times New Roman" w:eastAsia="Calibri" w:hAnsi="Times New Roman"/>
                <w:sz w:val="20"/>
                <w:szCs w:val="20"/>
              </w:rPr>
              <w:t>%</w:t>
            </w:r>
          </w:p>
          <w:p w14:paraId="05C8F10E" w14:textId="77777777" w:rsidR="001931BE" w:rsidRPr="0012645E" w:rsidRDefault="001931BE" w:rsidP="0077282F">
            <w:pPr>
              <w:jc w:val="center"/>
              <w:rPr>
                <w:rFonts w:ascii="Times New Roman" w:eastAsia="Calibri" w:hAnsi="Times New Roman"/>
                <w:sz w:val="20"/>
                <w:szCs w:val="20"/>
              </w:rPr>
            </w:pPr>
            <w:r w:rsidRPr="0012645E">
              <w:rPr>
                <w:rFonts w:ascii="Times New Roman" w:eastAsia="Calibri" w:hAnsi="Times New Roman"/>
                <w:sz w:val="20"/>
                <w:szCs w:val="20"/>
              </w:rPr>
              <w:t>5</w:t>
            </w:r>
            <w:r>
              <w:rPr>
                <w:rFonts w:ascii="Times New Roman" w:eastAsia="Calibri" w:hAnsi="Times New Roman"/>
                <w:sz w:val="20"/>
                <w:szCs w:val="20"/>
              </w:rPr>
              <w:t>6.7</w:t>
            </w:r>
            <w:r w:rsidRPr="0012645E">
              <w:rPr>
                <w:rFonts w:ascii="Times New Roman" w:eastAsia="Calibri" w:hAnsi="Times New Roman"/>
                <w:sz w:val="20"/>
                <w:szCs w:val="20"/>
              </w:rPr>
              <w:t xml:space="preserve"> – </w:t>
            </w:r>
            <w:r>
              <w:rPr>
                <w:rFonts w:ascii="Times New Roman" w:eastAsia="Calibri" w:hAnsi="Times New Roman"/>
                <w:sz w:val="20"/>
                <w:szCs w:val="20"/>
              </w:rPr>
              <w:t>53.4</w:t>
            </w:r>
            <w:r w:rsidRPr="0012645E">
              <w:rPr>
                <w:rFonts w:ascii="Times New Roman" w:eastAsia="Calibri" w:hAnsi="Times New Roman"/>
                <w:sz w:val="20"/>
                <w:szCs w:val="20"/>
              </w:rPr>
              <w:t>%</w:t>
            </w:r>
          </w:p>
          <w:p w14:paraId="08D45213" w14:textId="77777777" w:rsidR="001931BE" w:rsidRPr="0012645E" w:rsidRDefault="001931BE" w:rsidP="0077282F">
            <w:pPr>
              <w:jc w:val="center"/>
              <w:rPr>
                <w:rFonts w:ascii="Times New Roman" w:eastAsia="Calibri" w:hAnsi="Times New Roman"/>
                <w:sz w:val="20"/>
                <w:szCs w:val="20"/>
              </w:rPr>
            </w:pPr>
          </w:p>
          <w:p w14:paraId="545D47EA" w14:textId="77777777" w:rsidR="001931BE" w:rsidRPr="0012645E" w:rsidRDefault="001931BE" w:rsidP="0077282F">
            <w:pPr>
              <w:jc w:val="center"/>
              <w:rPr>
                <w:rFonts w:ascii="Times New Roman" w:eastAsia="Calibri" w:hAnsi="Times New Roman"/>
                <w:sz w:val="20"/>
                <w:szCs w:val="20"/>
              </w:rPr>
            </w:pPr>
            <w:r w:rsidRPr="0012645E">
              <w:rPr>
                <w:rFonts w:ascii="Times New Roman" w:eastAsia="Calibri" w:hAnsi="Times New Roman"/>
                <w:sz w:val="20"/>
                <w:szCs w:val="20"/>
              </w:rPr>
              <w:t>41.1 – 41.1%</w:t>
            </w:r>
          </w:p>
        </w:tc>
        <w:tc>
          <w:tcPr>
            <w:tcW w:w="1440" w:type="dxa"/>
            <w:tcBorders>
              <w:top w:val="single" w:sz="4" w:space="0" w:color="auto"/>
              <w:left w:val="nil"/>
              <w:bottom w:val="nil"/>
              <w:right w:val="nil"/>
            </w:tcBorders>
            <w:shd w:val="pct10" w:color="auto" w:fill="auto"/>
          </w:tcPr>
          <w:p w14:paraId="199CD1DF" w14:textId="77777777" w:rsidR="001931BE" w:rsidRPr="00907D7D" w:rsidRDefault="001931BE" w:rsidP="0077282F">
            <w:pPr>
              <w:jc w:val="center"/>
              <w:rPr>
                <w:rFonts w:ascii="Times New Roman" w:eastAsia="Calibri" w:hAnsi="Times New Roman"/>
                <w:sz w:val="20"/>
                <w:szCs w:val="20"/>
              </w:rPr>
            </w:pPr>
          </w:p>
          <w:p w14:paraId="302C2723" w14:textId="77777777" w:rsidR="001931BE" w:rsidRPr="00907D7D" w:rsidRDefault="001931BE" w:rsidP="0077282F">
            <w:pPr>
              <w:jc w:val="center"/>
              <w:rPr>
                <w:rFonts w:ascii="Times New Roman" w:eastAsia="Calibri" w:hAnsi="Times New Roman"/>
                <w:sz w:val="20"/>
                <w:szCs w:val="20"/>
              </w:rPr>
            </w:pPr>
            <w:r>
              <w:rPr>
                <w:rFonts w:ascii="Times New Roman" w:eastAsia="Calibri" w:hAnsi="Times New Roman"/>
                <w:sz w:val="20"/>
                <w:szCs w:val="20"/>
              </w:rPr>
              <w:t>3.1</w:t>
            </w:r>
            <w:r w:rsidRPr="00907D7D">
              <w:rPr>
                <w:rFonts w:ascii="Times New Roman" w:eastAsia="Calibri" w:hAnsi="Times New Roman"/>
                <w:sz w:val="20"/>
                <w:szCs w:val="20"/>
              </w:rPr>
              <w:t xml:space="preserve"> – </w:t>
            </w:r>
            <w:r>
              <w:rPr>
                <w:rFonts w:ascii="Times New Roman" w:eastAsia="Calibri" w:hAnsi="Times New Roman"/>
                <w:sz w:val="20"/>
                <w:szCs w:val="20"/>
              </w:rPr>
              <w:t>3.5</w:t>
            </w:r>
            <w:r w:rsidRPr="00907D7D">
              <w:rPr>
                <w:rFonts w:ascii="Times New Roman" w:eastAsia="Calibri" w:hAnsi="Times New Roman"/>
                <w:sz w:val="20"/>
                <w:szCs w:val="20"/>
              </w:rPr>
              <w:t>%</w:t>
            </w:r>
          </w:p>
          <w:p w14:paraId="28E63C5D" w14:textId="77777777" w:rsidR="001931BE" w:rsidRPr="00907D7D" w:rsidRDefault="001931BE" w:rsidP="0077282F">
            <w:pPr>
              <w:jc w:val="center"/>
              <w:rPr>
                <w:rFonts w:ascii="Times New Roman" w:eastAsia="Calibri" w:hAnsi="Times New Roman"/>
                <w:sz w:val="20"/>
                <w:szCs w:val="20"/>
              </w:rPr>
            </w:pPr>
            <w:r w:rsidRPr="00907D7D">
              <w:rPr>
                <w:rFonts w:ascii="Times New Roman" w:eastAsia="Calibri" w:hAnsi="Times New Roman"/>
                <w:sz w:val="20"/>
                <w:szCs w:val="20"/>
              </w:rPr>
              <w:t>5</w:t>
            </w:r>
            <w:r>
              <w:rPr>
                <w:rFonts w:ascii="Times New Roman" w:eastAsia="Calibri" w:hAnsi="Times New Roman"/>
                <w:sz w:val="20"/>
                <w:szCs w:val="20"/>
              </w:rPr>
              <w:t>6.3</w:t>
            </w:r>
            <w:r w:rsidRPr="00907D7D">
              <w:rPr>
                <w:rFonts w:ascii="Times New Roman" w:eastAsia="Calibri" w:hAnsi="Times New Roman"/>
                <w:sz w:val="20"/>
                <w:szCs w:val="20"/>
              </w:rPr>
              <w:t xml:space="preserve"> – 5</w:t>
            </w:r>
            <w:r>
              <w:rPr>
                <w:rFonts w:ascii="Times New Roman" w:eastAsia="Calibri" w:hAnsi="Times New Roman"/>
                <w:sz w:val="20"/>
                <w:szCs w:val="20"/>
              </w:rPr>
              <w:t>5.9</w:t>
            </w:r>
            <w:r w:rsidRPr="00907D7D">
              <w:rPr>
                <w:rFonts w:ascii="Times New Roman" w:eastAsia="Calibri" w:hAnsi="Times New Roman"/>
                <w:sz w:val="20"/>
                <w:szCs w:val="20"/>
              </w:rPr>
              <w:t>%</w:t>
            </w:r>
          </w:p>
          <w:p w14:paraId="23A67CAD" w14:textId="77777777" w:rsidR="001931BE" w:rsidRPr="00907D7D" w:rsidRDefault="001931BE" w:rsidP="0077282F">
            <w:pPr>
              <w:jc w:val="center"/>
              <w:rPr>
                <w:rFonts w:ascii="Times New Roman" w:eastAsia="Calibri" w:hAnsi="Times New Roman"/>
                <w:sz w:val="20"/>
                <w:szCs w:val="20"/>
              </w:rPr>
            </w:pPr>
          </w:p>
          <w:p w14:paraId="4509B7DD" w14:textId="77777777" w:rsidR="001931BE" w:rsidRPr="00907D7D" w:rsidRDefault="001931BE" w:rsidP="0077282F">
            <w:pPr>
              <w:jc w:val="center"/>
              <w:rPr>
                <w:rFonts w:ascii="Times New Roman" w:eastAsia="Calibri" w:hAnsi="Times New Roman"/>
                <w:sz w:val="20"/>
                <w:szCs w:val="20"/>
              </w:rPr>
            </w:pPr>
            <w:r w:rsidRPr="00907D7D">
              <w:rPr>
                <w:rFonts w:ascii="Times New Roman" w:eastAsia="Calibri" w:hAnsi="Times New Roman"/>
                <w:sz w:val="20"/>
                <w:szCs w:val="20"/>
              </w:rPr>
              <w:t>40.</w:t>
            </w:r>
            <w:r>
              <w:rPr>
                <w:rFonts w:ascii="Times New Roman" w:eastAsia="Calibri" w:hAnsi="Times New Roman"/>
                <w:sz w:val="20"/>
                <w:szCs w:val="20"/>
              </w:rPr>
              <w:t>6</w:t>
            </w:r>
            <w:r w:rsidRPr="00907D7D">
              <w:rPr>
                <w:rFonts w:ascii="Times New Roman" w:eastAsia="Calibri" w:hAnsi="Times New Roman"/>
                <w:sz w:val="20"/>
                <w:szCs w:val="20"/>
              </w:rPr>
              <w:t xml:space="preserve"> – 40.</w:t>
            </w:r>
            <w:r>
              <w:rPr>
                <w:rFonts w:ascii="Times New Roman" w:eastAsia="Calibri" w:hAnsi="Times New Roman"/>
                <w:sz w:val="20"/>
                <w:szCs w:val="20"/>
              </w:rPr>
              <w:t>6</w:t>
            </w:r>
            <w:r w:rsidRPr="00907D7D">
              <w:rPr>
                <w:rFonts w:ascii="Times New Roman" w:eastAsia="Calibri" w:hAnsi="Times New Roman"/>
                <w:sz w:val="20"/>
                <w:szCs w:val="20"/>
              </w:rPr>
              <w:t xml:space="preserve">% </w:t>
            </w:r>
          </w:p>
          <w:p w14:paraId="20DF69E9" w14:textId="77777777" w:rsidR="001931BE" w:rsidRPr="00907D7D" w:rsidRDefault="001931BE" w:rsidP="0077282F">
            <w:pPr>
              <w:jc w:val="center"/>
              <w:rPr>
                <w:rFonts w:ascii="Times New Roman" w:eastAsia="Calibri" w:hAnsi="Times New Roman"/>
                <w:sz w:val="20"/>
                <w:szCs w:val="20"/>
              </w:rPr>
            </w:pPr>
          </w:p>
        </w:tc>
      </w:tr>
      <w:tr w:rsidR="001931BE" w:rsidRPr="00907D7D" w14:paraId="779D57A9" w14:textId="77777777" w:rsidTr="00F93F08">
        <w:tc>
          <w:tcPr>
            <w:tcW w:w="2970" w:type="dxa"/>
            <w:tcBorders>
              <w:top w:val="nil"/>
              <w:left w:val="nil"/>
              <w:bottom w:val="nil"/>
              <w:right w:val="nil"/>
            </w:tcBorders>
          </w:tcPr>
          <w:p w14:paraId="264FB073" w14:textId="77777777" w:rsidR="001931BE" w:rsidRPr="00E74987" w:rsidRDefault="001931BE" w:rsidP="0077282F">
            <w:pPr>
              <w:spacing w:after="120"/>
              <w:rPr>
                <w:rFonts w:ascii="Times New Roman" w:eastAsia="Calibri" w:hAnsi="Times New Roman"/>
                <w:b/>
                <w:bCs/>
                <w:sz w:val="20"/>
                <w:szCs w:val="20"/>
                <w:vertAlign w:val="superscript"/>
              </w:rPr>
            </w:pPr>
            <w:r>
              <w:rPr>
                <w:rFonts w:ascii="Times New Roman" w:hAnsi="Times New Roman"/>
                <w:b/>
                <w:bCs/>
                <w:iCs/>
                <w:sz w:val="20"/>
                <w:szCs w:val="20"/>
              </w:rPr>
              <w:t xml:space="preserve">Additional </w:t>
            </w:r>
            <w:r w:rsidRPr="00907D7D">
              <w:rPr>
                <w:rFonts w:ascii="Times New Roman" w:hAnsi="Times New Roman"/>
                <w:b/>
                <w:bCs/>
                <w:iCs/>
                <w:sz w:val="20"/>
                <w:szCs w:val="20"/>
              </w:rPr>
              <w:t xml:space="preserve">Cases Averted by </w:t>
            </w:r>
            <w:r>
              <w:rPr>
                <w:rFonts w:ascii="Times New Roman" w:hAnsi="Times New Roman"/>
                <w:b/>
                <w:bCs/>
                <w:iCs/>
                <w:sz w:val="20"/>
                <w:szCs w:val="20"/>
              </w:rPr>
              <w:t>CI</w:t>
            </w:r>
            <w:r w:rsidRPr="00907D7D">
              <w:rPr>
                <w:rFonts w:ascii="Times New Roman" w:hAnsi="Times New Roman"/>
                <w:b/>
                <w:bCs/>
                <w:iCs/>
                <w:sz w:val="20"/>
                <w:szCs w:val="20"/>
              </w:rPr>
              <w:t>CT (%), 60 days</w:t>
            </w:r>
            <w:r>
              <w:rPr>
                <w:rFonts w:ascii="Times New Roman" w:hAnsi="Times New Roman"/>
                <w:b/>
                <w:bCs/>
                <w:iCs/>
                <w:sz w:val="20"/>
                <w:szCs w:val="20"/>
                <w:vertAlign w:val="superscript"/>
              </w:rPr>
              <w:t>e</w:t>
            </w:r>
          </w:p>
        </w:tc>
        <w:tc>
          <w:tcPr>
            <w:tcW w:w="1350" w:type="dxa"/>
            <w:tcBorders>
              <w:top w:val="nil"/>
              <w:left w:val="nil"/>
              <w:bottom w:val="nil"/>
              <w:right w:val="nil"/>
            </w:tcBorders>
            <w:shd w:val="pct10" w:color="auto" w:fill="auto"/>
          </w:tcPr>
          <w:p w14:paraId="5A30F249" w14:textId="77777777" w:rsidR="001931BE" w:rsidRPr="00907D7D" w:rsidRDefault="001931BE" w:rsidP="0077282F">
            <w:pPr>
              <w:jc w:val="center"/>
              <w:rPr>
                <w:rFonts w:ascii="Times New Roman" w:eastAsia="Calibri" w:hAnsi="Times New Roman"/>
                <w:sz w:val="20"/>
                <w:szCs w:val="20"/>
              </w:rPr>
            </w:pPr>
            <w:r>
              <w:rPr>
                <w:rFonts w:ascii="Times New Roman" w:eastAsia="Calibri" w:hAnsi="Times New Roman"/>
                <w:sz w:val="20"/>
                <w:szCs w:val="20"/>
              </w:rPr>
              <w:t xml:space="preserve">733 </w:t>
            </w:r>
            <w:r w:rsidRPr="00907D7D">
              <w:rPr>
                <w:rFonts w:ascii="Times New Roman" w:eastAsia="Calibri" w:hAnsi="Times New Roman"/>
                <w:sz w:val="20"/>
                <w:szCs w:val="20"/>
              </w:rPr>
              <w:t>–</w:t>
            </w:r>
            <w:r>
              <w:rPr>
                <w:rFonts w:ascii="Times New Roman" w:eastAsia="Calibri" w:hAnsi="Times New Roman"/>
                <w:sz w:val="20"/>
                <w:szCs w:val="20"/>
              </w:rPr>
              <w:t xml:space="preserve"> 768</w:t>
            </w:r>
          </w:p>
          <w:p w14:paraId="22CBB170" w14:textId="77777777" w:rsidR="001931BE" w:rsidRPr="00907D7D" w:rsidRDefault="001931BE" w:rsidP="0077282F">
            <w:pPr>
              <w:jc w:val="center"/>
              <w:rPr>
                <w:rFonts w:ascii="Times New Roman" w:eastAsia="Calibri" w:hAnsi="Times New Roman"/>
                <w:sz w:val="20"/>
                <w:szCs w:val="20"/>
              </w:rPr>
            </w:pPr>
            <w:r w:rsidRPr="00907D7D">
              <w:rPr>
                <w:rFonts w:ascii="Times New Roman" w:eastAsia="Calibri" w:hAnsi="Times New Roman"/>
                <w:sz w:val="20"/>
                <w:szCs w:val="20"/>
              </w:rPr>
              <w:t>(</w:t>
            </w:r>
            <w:r>
              <w:rPr>
                <w:rFonts w:ascii="Times New Roman" w:eastAsia="Calibri" w:hAnsi="Times New Roman"/>
                <w:sz w:val="20"/>
                <w:szCs w:val="20"/>
              </w:rPr>
              <w:t>33</w:t>
            </w:r>
            <w:r w:rsidRPr="00907D7D">
              <w:rPr>
                <w:rFonts w:ascii="Times New Roman" w:eastAsia="Calibri" w:hAnsi="Times New Roman"/>
                <w:sz w:val="20"/>
                <w:szCs w:val="20"/>
              </w:rPr>
              <w:t>.3–</w:t>
            </w:r>
            <w:r>
              <w:rPr>
                <w:rFonts w:ascii="Times New Roman" w:eastAsia="Calibri" w:hAnsi="Times New Roman"/>
                <w:sz w:val="20"/>
                <w:szCs w:val="20"/>
              </w:rPr>
              <w:t>34.5</w:t>
            </w:r>
            <w:r w:rsidRPr="00907D7D">
              <w:rPr>
                <w:rFonts w:ascii="Times New Roman" w:eastAsia="Calibri" w:hAnsi="Times New Roman"/>
                <w:sz w:val="20"/>
                <w:szCs w:val="20"/>
              </w:rPr>
              <w:t>%)</w:t>
            </w:r>
          </w:p>
        </w:tc>
        <w:tc>
          <w:tcPr>
            <w:tcW w:w="1440" w:type="dxa"/>
            <w:tcBorders>
              <w:top w:val="nil"/>
              <w:left w:val="nil"/>
              <w:bottom w:val="nil"/>
              <w:right w:val="nil"/>
            </w:tcBorders>
          </w:tcPr>
          <w:p w14:paraId="7B62E422" w14:textId="77777777" w:rsidR="001931BE" w:rsidRPr="00907D7D" w:rsidRDefault="001931BE" w:rsidP="0077282F">
            <w:pPr>
              <w:jc w:val="center"/>
              <w:rPr>
                <w:rFonts w:ascii="Times New Roman" w:eastAsia="Calibri" w:hAnsi="Times New Roman"/>
                <w:sz w:val="20"/>
                <w:szCs w:val="20"/>
              </w:rPr>
            </w:pPr>
            <w:r>
              <w:rPr>
                <w:rFonts w:ascii="Times New Roman" w:eastAsia="Calibri" w:hAnsi="Times New Roman"/>
                <w:sz w:val="20"/>
                <w:szCs w:val="20"/>
              </w:rPr>
              <w:t>4 857</w:t>
            </w:r>
            <w:r w:rsidRPr="00907D7D">
              <w:rPr>
                <w:rFonts w:ascii="Times New Roman" w:eastAsia="Calibri" w:hAnsi="Times New Roman"/>
                <w:sz w:val="20"/>
                <w:szCs w:val="20"/>
              </w:rPr>
              <w:t>–6</w:t>
            </w:r>
            <w:r>
              <w:rPr>
                <w:rFonts w:ascii="Times New Roman" w:eastAsia="Calibri" w:hAnsi="Times New Roman"/>
                <w:sz w:val="20"/>
                <w:szCs w:val="20"/>
              </w:rPr>
              <w:t xml:space="preserve"> 112</w:t>
            </w:r>
          </w:p>
          <w:p w14:paraId="1BD6F360" w14:textId="77777777" w:rsidR="001931BE" w:rsidRPr="00907D7D" w:rsidRDefault="001931BE" w:rsidP="0077282F">
            <w:pPr>
              <w:jc w:val="center"/>
              <w:rPr>
                <w:rFonts w:ascii="Times New Roman" w:eastAsia="Calibri" w:hAnsi="Times New Roman"/>
                <w:sz w:val="20"/>
                <w:szCs w:val="20"/>
              </w:rPr>
            </w:pPr>
            <w:r w:rsidRPr="00907D7D">
              <w:rPr>
                <w:rFonts w:ascii="Times New Roman" w:eastAsia="Calibri" w:hAnsi="Times New Roman"/>
                <w:sz w:val="20"/>
                <w:szCs w:val="20"/>
              </w:rPr>
              <w:t>(</w:t>
            </w:r>
            <w:r>
              <w:rPr>
                <w:rFonts w:ascii="Times New Roman" w:eastAsia="Calibri" w:hAnsi="Times New Roman"/>
                <w:sz w:val="20"/>
                <w:szCs w:val="20"/>
              </w:rPr>
              <w:t>70.0</w:t>
            </w:r>
            <w:r w:rsidRPr="00907D7D">
              <w:rPr>
                <w:rFonts w:ascii="Times New Roman" w:eastAsia="Calibri" w:hAnsi="Times New Roman"/>
                <w:sz w:val="20"/>
                <w:szCs w:val="20"/>
              </w:rPr>
              <w:t>–</w:t>
            </w:r>
            <w:r>
              <w:rPr>
                <w:rFonts w:ascii="Times New Roman" w:eastAsia="Calibri" w:hAnsi="Times New Roman"/>
                <w:sz w:val="20"/>
                <w:szCs w:val="20"/>
              </w:rPr>
              <w:t>74.7</w:t>
            </w:r>
            <w:r w:rsidRPr="00907D7D">
              <w:rPr>
                <w:rFonts w:ascii="Times New Roman" w:eastAsia="Calibri" w:hAnsi="Times New Roman"/>
                <w:sz w:val="20"/>
                <w:szCs w:val="20"/>
              </w:rPr>
              <w:t>%)</w:t>
            </w:r>
          </w:p>
        </w:tc>
        <w:tc>
          <w:tcPr>
            <w:tcW w:w="1483" w:type="dxa"/>
            <w:tcBorders>
              <w:top w:val="nil"/>
              <w:left w:val="nil"/>
              <w:bottom w:val="nil"/>
              <w:right w:val="nil"/>
            </w:tcBorders>
            <w:shd w:val="clear" w:color="auto" w:fill="E7E6E6" w:themeFill="background2"/>
          </w:tcPr>
          <w:p w14:paraId="204369A4" w14:textId="77777777" w:rsidR="001931BE" w:rsidRPr="00907D7D" w:rsidRDefault="001931BE" w:rsidP="0077282F">
            <w:pPr>
              <w:rPr>
                <w:rFonts w:ascii="Times New Roman" w:eastAsia="Calibri" w:hAnsi="Times New Roman"/>
                <w:sz w:val="20"/>
                <w:szCs w:val="20"/>
              </w:rPr>
            </w:pPr>
          </w:p>
        </w:tc>
        <w:tc>
          <w:tcPr>
            <w:tcW w:w="1487" w:type="dxa"/>
            <w:tcBorders>
              <w:top w:val="nil"/>
              <w:left w:val="nil"/>
              <w:bottom w:val="nil"/>
              <w:right w:val="nil"/>
            </w:tcBorders>
          </w:tcPr>
          <w:p w14:paraId="55388228" w14:textId="77777777" w:rsidR="001931BE" w:rsidRPr="00907D7D" w:rsidRDefault="001931BE" w:rsidP="0077282F">
            <w:pPr>
              <w:jc w:val="center"/>
              <w:rPr>
                <w:rFonts w:ascii="Times New Roman" w:eastAsia="Calibri" w:hAnsi="Times New Roman"/>
                <w:sz w:val="20"/>
                <w:szCs w:val="20"/>
              </w:rPr>
            </w:pPr>
            <w:r>
              <w:rPr>
                <w:rFonts w:ascii="Times New Roman" w:eastAsia="Calibri" w:hAnsi="Times New Roman"/>
                <w:sz w:val="20"/>
                <w:szCs w:val="20"/>
              </w:rPr>
              <w:t>28 141</w:t>
            </w:r>
            <w:r w:rsidRPr="00907D7D">
              <w:rPr>
                <w:rFonts w:ascii="Times New Roman" w:eastAsia="Calibri" w:hAnsi="Times New Roman"/>
                <w:sz w:val="20"/>
                <w:szCs w:val="20"/>
              </w:rPr>
              <w:t>–</w:t>
            </w:r>
            <w:r>
              <w:rPr>
                <w:rFonts w:ascii="Times New Roman" w:eastAsia="Calibri" w:hAnsi="Times New Roman"/>
                <w:sz w:val="20"/>
                <w:szCs w:val="20"/>
              </w:rPr>
              <w:t>45 869</w:t>
            </w:r>
          </w:p>
          <w:p w14:paraId="73E6209B" w14:textId="77777777" w:rsidR="001931BE" w:rsidRPr="00907D7D" w:rsidRDefault="001931BE" w:rsidP="0077282F">
            <w:pPr>
              <w:jc w:val="center"/>
              <w:rPr>
                <w:rFonts w:ascii="Times New Roman" w:eastAsia="Calibri" w:hAnsi="Times New Roman"/>
                <w:sz w:val="20"/>
                <w:szCs w:val="20"/>
              </w:rPr>
            </w:pPr>
            <w:r w:rsidRPr="00907D7D">
              <w:rPr>
                <w:rFonts w:ascii="Times New Roman" w:eastAsia="Calibri" w:hAnsi="Times New Roman"/>
                <w:sz w:val="20"/>
                <w:szCs w:val="20"/>
              </w:rPr>
              <w:t>(3</w:t>
            </w:r>
            <w:r>
              <w:rPr>
                <w:rFonts w:ascii="Times New Roman" w:eastAsia="Calibri" w:hAnsi="Times New Roman"/>
                <w:sz w:val="20"/>
                <w:szCs w:val="20"/>
              </w:rPr>
              <w:t>1.0</w:t>
            </w:r>
            <w:r w:rsidRPr="00907D7D">
              <w:rPr>
                <w:rFonts w:ascii="Times New Roman" w:eastAsia="Calibri" w:hAnsi="Times New Roman"/>
                <w:sz w:val="20"/>
                <w:szCs w:val="20"/>
              </w:rPr>
              <w:t>–</w:t>
            </w:r>
            <w:r>
              <w:rPr>
                <w:rFonts w:ascii="Times New Roman" w:eastAsia="Calibri" w:hAnsi="Times New Roman"/>
                <w:sz w:val="20"/>
                <w:szCs w:val="20"/>
              </w:rPr>
              <w:t>42.2</w:t>
            </w:r>
            <w:r w:rsidRPr="00907D7D">
              <w:rPr>
                <w:rFonts w:ascii="Times New Roman" w:eastAsia="Calibri" w:hAnsi="Times New Roman"/>
                <w:sz w:val="20"/>
                <w:szCs w:val="20"/>
              </w:rPr>
              <w:t xml:space="preserve">%) </w:t>
            </w:r>
          </w:p>
        </w:tc>
        <w:tc>
          <w:tcPr>
            <w:tcW w:w="1440" w:type="dxa"/>
            <w:tcBorders>
              <w:top w:val="nil"/>
              <w:left w:val="nil"/>
              <w:bottom w:val="nil"/>
              <w:right w:val="nil"/>
            </w:tcBorders>
            <w:shd w:val="pct10" w:color="auto" w:fill="auto"/>
          </w:tcPr>
          <w:p w14:paraId="5E7DBF9C" w14:textId="77777777" w:rsidR="001931BE" w:rsidRPr="0068676D" w:rsidRDefault="001931BE" w:rsidP="0077282F">
            <w:pPr>
              <w:jc w:val="center"/>
              <w:rPr>
                <w:rFonts w:ascii="Times New Roman" w:eastAsia="Calibri" w:hAnsi="Times New Roman"/>
                <w:sz w:val="20"/>
                <w:szCs w:val="20"/>
              </w:rPr>
            </w:pPr>
            <w:r w:rsidRPr="0068676D">
              <w:rPr>
                <w:rFonts w:ascii="Times New Roman" w:eastAsia="Calibri" w:hAnsi="Times New Roman"/>
                <w:sz w:val="20"/>
                <w:szCs w:val="20"/>
              </w:rPr>
              <w:t>12</w:t>
            </w:r>
            <w:r>
              <w:rPr>
                <w:rFonts w:ascii="Times New Roman" w:eastAsia="Calibri" w:hAnsi="Times New Roman"/>
                <w:sz w:val="20"/>
                <w:szCs w:val="20"/>
              </w:rPr>
              <w:t xml:space="preserve"> 608</w:t>
            </w:r>
            <w:r w:rsidRPr="0068676D">
              <w:rPr>
                <w:rFonts w:ascii="Times New Roman" w:eastAsia="Calibri" w:hAnsi="Times New Roman"/>
                <w:sz w:val="20"/>
                <w:szCs w:val="20"/>
              </w:rPr>
              <w:t>–</w:t>
            </w:r>
            <w:r>
              <w:rPr>
                <w:rFonts w:ascii="Times New Roman" w:eastAsia="Calibri" w:hAnsi="Times New Roman"/>
                <w:sz w:val="20"/>
                <w:szCs w:val="20"/>
              </w:rPr>
              <w:t>12 904</w:t>
            </w:r>
          </w:p>
          <w:p w14:paraId="192CB3B1" w14:textId="77777777" w:rsidR="001931BE" w:rsidRPr="0068676D" w:rsidRDefault="001931BE" w:rsidP="0077282F">
            <w:pPr>
              <w:jc w:val="center"/>
              <w:rPr>
                <w:rFonts w:ascii="Times New Roman" w:eastAsia="Calibri" w:hAnsi="Times New Roman"/>
                <w:sz w:val="20"/>
                <w:szCs w:val="20"/>
              </w:rPr>
            </w:pPr>
            <w:r w:rsidRPr="0068676D">
              <w:rPr>
                <w:rFonts w:ascii="Times New Roman" w:eastAsia="Calibri" w:hAnsi="Times New Roman"/>
                <w:sz w:val="20"/>
                <w:szCs w:val="20"/>
              </w:rPr>
              <w:t>(</w:t>
            </w:r>
            <w:r>
              <w:rPr>
                <w:rFonts w:ascii="Times New Roman" w:eastAsia="Calibri" w:hAnsi="Times New Roman"/>
                <w:sz w:val="20"/>
                <w:szCs w:val="20"/>
              </w:rPr>
              <w:t>42.0</w:t>
            </w:r>
            <w:r w:rsidRPr="0068676D">
              <w:rPr>
                <w:rFonts w:ascii="Times New Roman" w:eastAsia="Calibri" w:hAnsi="Times New Roman"/>
                <w:sz w:val="20"/>
                <w:szCs w:val="20"/>
              </w:rPr>
              <w:t xml:space="preserve"> – </w:t>
            </w:r>
            <w:r>
              <w:rPr>
                <w:rFonts w:ascii="Times New Roman" w:eastAsia="Calibri" w:hAnsi="Times New Roman"/>
                <w:sz w:val="20"/>
                <w:szCs w:val="20"/>
              </w:rPr>
              <w:t>42.4</w:t>
            </w:r>
            <w:r w:rsidRPr="0068676D">
              <w:rPr>
                <w:rFonts w:ascii="Times New Roman" w:eastAsia="Calibri" w:hAnsi="Times New Roman"/>
                <w:sz w:val="20"/>
                <w:szCs w:val="20"/>
              </w:rPr>
              <w:t xml:space="preserve">%) </w:t>
            </w:r>
          </w:p>
        </w:tc>
        <w:tc>
          <w:tcPr>
            <w:tcW w:w="1350" w:type="dxa"/>
            <w:tcBorders>
              <w:top w:val="nil"/>
              <w:left w:val="nil"/>
              <w:bottom w:val="nil"/>
              <w:right w:val="nil"/>
            </w:tcBorders>
            <w:shd w:val="clear" w:color="auto" w:fill="auto"/>
          </w:tcPr>
          <w:p w14:paraId="62F655FB" w14:textId="77777777" w:rsidR="001931BE" w:rsidRPr="0012645E" w:rsidRDefault="001931BE" w:rsidP="0077282F">
            <w:pPr>
              <w:jc w:val="center"/>
              <w:rPr>
                <w:rFonts w:ascii="Times New Roman" w:eastAsia="Calibri" w:hAnsi="Times New Roman"/>
                <w:sz w:val="20"/>
                <w:szCs w:val="20"/>
              </w:rPr>
            </w:pPr>
            <w:r>
              <w:rPr>
                <w:rFonts w:ascii="Times New Roman" w:eastAsia="Calibri" w:hAnsi="Times New Roman"/>
                <w:sz w:val="20"/>
                <w:szCs w:val="20"/>
              </w:rPr>
              <w:t>5 386</w:t>
            </w:r>
            <w:r w:rsidRPr="0012645E">
              <w:rPr>
                <w:rFonts w:ascii="Times New Roman" w:eastAsia="Calibri" w:hAnsi="Times New Roman"/>
                <w:sz w:val="20"/>
                <w:szCs w:val="20"/>
              </w:rPr>
              <w:t>–</w:t>
            </w:r>
            <w:r>
              <w:rPr>
                <w:rFonts w:ascii="Times New Roman" w:eastAsia="Calibri" w:hAnsi="Times New Roman"/>
                <w:sz w:val="20"/>
                <w:szCs w:val="20"/>
              </w:rPr>
              <w:t>17 264</w:t>
            </w:r>
          </w:p>
          <w:p w14:paraId="1F4D5F5E" w14:textId="77777777" w:rsidR="001931BE" w:rsidRPr="0012645E" w:rsidRDefault="001931BE" w:rsidP="0077282F">
            <w:pPr>
              <w:jc w:val="center"/>
              <w:rPr>
                <w:rFonts w:ascii="Times New Roman" w:eastAsia="Calibri" w:hAnsi="Times New Roman"/>
                <w:sz w:val="20"/>
                <w:szCs w:val="20"/>
              </w:rPr>
            </w:pPr>
            <w:r w:rsidRPr="0012645E">
              <w:rPr>
                <w:rFonts w:ascii="Times New Roman" w:eastAsia="Calibri" w:hAnsi="Times New Roman"/>
                <w:sz w:val="20"/>
                <w:szCs w:val="20"/>
              </w:rPr>
              <w:t>(</w:t>
            </w:r>
            <w:r>
              <w:rPr>
                <w:rFonts w:ascii="Times New Roman" w:eastAsia="Calibri" w:hAnsi="Times New Roman"/>
                <w:sz w:val="20"/>
                <w:szCs w:val="20"/>
              </w:rPr>
              <w:t>23.2</w:t>
            </w:r>
            <w:r w:rsidRPr="0012645E">
              <w:rPr>
                <w:rFonts w:ascii="Times New Roman" w:eastAsia="Calibri" w:hAnsi="Times New Roman"/>
                <w:sz w:val="20"/>
                <w:szCs w:val="20"/>
              </w:rPr>
              <w:t>–</w:t>
            </w:r>
            <w:r>
              <w:rPr>
                <w:rFonts w:ascii="Times New Roman" w:eastAsia="Calibri" w:hAnsi="Times New Roman"/>
                <w:sz w:val="20"/>
                <w:szCs w:val="20"/>
              </w:rPr>
              <w:t>49.3</w:t>
            </w:r>
            <w:r w:rsidRPr="0012645E">
              <w:rPr>
                <w:rFonts w:ascii="Times New Roman" w:eastAsia="Calibri" w:hAnsi="Times New Roman"/>
                <w:sz w:val="20"/>
                <w:szCs w:val="20"/>
              </w:rPr>
              <w:t>%)</w:t>
            </w:r>
          </w:p>
        </w:tc>
        <w:tc>
          <w:tcPr>
            <w:tcW w:w="1440" w:type="dxa"/>
            <w:tcBorders>
              <w:top w:val="nil"/>
              <w:left w:val="nil"/>
              <w:bottom w:val="nil"/>
              <w:right w:val="nil"/>
            </w:tcBorders>
            <w:shd w:val="pct10" w:color="auto" w:fill="auto"/>
          </w:tcPr>
          <w:p w14:paraId="7650632D" w14:textId="77777777" w:rsidR="001931BE" w:rsidRPr="00907D7D" w:rsidRDefault="001931BE" w:rsidP="0077282F">
            <w:pPr>
              <w:jc w:val="center"/>
              <w:rPr>
                <w:rFonts w:ascii="Times New Roman" w:eastAsia="Calibri" w:hAnsi="Times New Roman"/>
                <w:sz w:val="20"/>
                <w:szCs w:val="20"/>
              </w:rPr>
            </w:pPr>
            <w:r>
              <w:rPr>
                <w:rFonts w:ascii="Times New Roman" w:eastAsia="Calibri" w:hAnsi="Times New Roman"/>
                <w:sz w:val="20"/>
                <w:szCs w:val="20"/>
              </w:rPr>
              <w:t>11 634</w:t>
            </w:r>
            <w:r w:rsidRPr="00907D7D">
              <w:rPr>
                <w:rFonts w:ascii="Times New Roman" w:eastAsia="Calibri" w:hAnsi="Times New Roman"/>
                <w:sz w:val="20"/>
                <w:szCs w:val="20"/>
              </w:rPr>
              <w:t>–</w:t>
            </w:r>
            <w:r>
              <w:rPr>
                <w:rFonts w:ascii="Times New Roman" w:eastAsia="Calibri" w:hAnsi="Times New Roman"/>
                <w:sz w:val="20"/>
                <w:szCs w:val="20"/>
              </w:rPr>
              <w:t>13 378</w:t>
            </w:r>
          </w:p>
          <w:p w14:paraId="04F9A0E0" w14:textId="77777777" w:rsidR="001931BE" w:rsidRPr="00907D7D" w:rsidRDefault="001931BE" w:rsidP="0077282F">
            <w:pPr>
              <w:jc w:val="center"/>
              <w:rPr>
                <w:rFonts w:ascii="Times New Roman" w:eastAsia="Calibri" w:hAnsi="Times New Roman"/>
                <w:sz w:val="20"/>
                <w:szCs w:val="20"/>
              </w:rPr>
            </w:pPr>
            <w:r w:rsidRPr="00907D7D">
              <w:rPr>
                <w:rFonts w:ascii="Times New Roman" w:eastAsia="Calibri" w:hAnsi="Times New Roman"/>
                <w:sz w:val="20"/>
                <w:szCs w:val="20"/>
              </w:rPr>
              <w:t>(</w:t>
            </w:r>
            <w:r>
              <w:rPr>
                <w:rFonts w:ascii="Times New Roman" w:eastAsia="Calibri" w:hAnsi="Times New Roman"/>
                <w:sz w:val="20"/>
                <w:szCs w:val="20"/>
              </w:rPr>
              <w:t>32.3</w:t>
            </w:r>
            <w:r w:rsidRPr="00907D7D">
              <w:rPr>
                <w:rFonts w:ascii="Times New Roman" w:eastAsia="Calibri" w:hAnsi="Times New Roman"/>
                <w:sz w:val="20"/>
                <w:szCs w:val="20"/>
              </w:rPr>
              <w:t xml:space="preserve"> – </w:t>
            </w:r>
            <w:r>
              <w:rPr>
                <w:rFonts w:ascii="Times New Roman" w:eastAsia="Calibri" w:hAnsi="Times New Roman"/>
                <w:sz w:val="20"/>
                <w:szCs w:val="20"/>
              </w:rPr>
              <w:t>35.3</w:t>
            </w:r>
            <w:r w:rsidRPr="00907D7D">
              <w:rPr>
                <w:rFonts w:ascii="Times New Roman" w:eastAsia="Calibri" w:hAnsi="Times New Roman"/>
                <w:sz w:val="20"/>
                <w:szCs w:val="20"/>
              </w:rPr>
              <w:t>%)</w:t>
            </w:r>
          </w:p>
        </w:tc>
      </w:tr>
      <w:tr w:rsidR="001931BE" w:rsidRPr="00907D7D" w14:paraId="4502F6CA" w14:textId="77777777" w:rsidTr="00F93F08">
        <w:tc>
          <w:tcPr>
            <w:tcW w:w="2970" w:type="dxa"/>
            <w:tcBorders>
              <w:top w:val="nil"/>
              <w:left w:val="nil"/>
              <w:bottom w:val="single" w:sz="12" w:space="0" w:color="auto"/>
              <w:right w:val="nil"/>
            </w:tcBorders>
          </w:tcPr>
          <w:p w14:paraId="6A38E7A0" w14:textId="77777777" w:rsidR="001931BE" w:rsidRPr="00E74987" w:rsidRDefault="001931BE" w:rsidP="0077282F">
            <w:pPr>
              <w:spacing w:after="120"/>
              <w:rPr>
                <w:rFonts w:ascii="Times New Roman" w:hAnsi="Times New Roman"/>
                <w:b/>
                <w:bCs/>
                <w:iCs/>
                <w:sz w:val="20"/>
                <w:szCs w:val="20"/>
                <w:vertAlign w:val="superscript"/>
              </w:rPr>
            </w:pPr>
            <w:r>
              <w:rPr>
                <w:rFonts w:ascii="Times New Roman" w:hAnsi="Times New Roman"/>
                <w:b/>
                <w:bCs/>
                <w:iCs/>
                <w:sz w:val="20"/>
                <w:szCs w:val="20"/>
              </w:rPr>
              <w:t xml:space="preserve">Additional </w:t>
            </w:r>
            <w:r w:rsidRPr="00907D7D">
              <w:rPr>
                <w:rFonts w:ascii="Times New Roman" w:hAnsi="Times New Roman"/>
                <w:b/>
                <w:bCs/>
                <w:iCs/>
                <w:sz w:val="20"/>
                <w:szCs w:val="20"/>
              </w:rPr>
              <w:t xml:space="preserve">Hospitalizations Averted by </w:t>
            </w:r>
            <w:r>
              <w:rPr>
                <w:rFonts w:ascii="Times New Roman" w:hAnsi="Times New Roman"/>
                <w:b/>
                <w:bCs/>
                <w:iCs/>
                <w:sz w:val="20"/>
                <w:szCs w:val="20"/>
              </w:rPr>
              <w:t>CI</w:t>
            </w:r>
            <w:r w:rsidRPr="00907D7D">
              <w:rPr>
                <w:rFonts w:ascii="Times New Roman" w:hAnsi="Times New Roman"/>
                <w:b/>
                <w:bCs/>
                <w:iCs/>
                <w:sz w:val="20"/>
                <w:szCs w:val="20"/>
              </w:rPr>
              <w:t>CT (%), 60 days</w:t>
            </w:r>
            <w:r>
              <w:rPr>
                <w:rFonts w:ascii="Times New Roman" w:hAnsi="Times New Roman"/>
                <w:b/>
                <w:bCs/>
                <w:iCs/>
                <w:sz w:val="20"/>
                <w:szCs w:val="20"/>
                <w:vertAlign w:val="superscript"/>
              </w:rPr>
              <w:t>e</w:t>
            </w:r>
          </w:p>
        </w:tc>
        <w:tc>
          <w:tcPr>
            <w:tcW w:w="1350" w:type="dxa"/>
            <w:tcBorders>
              <w:top w:val="nil"/>
              <w:left w:val="nil"/>
              <w:bottom w:val="single" w:sz="12" w:space="0" w:color="auto"/>
              <w:right w:val="nil"/>
            </w:tcBorders>
            <w:shd w:val="pct10" w:color="auto" w:fill="auto"/>
          </w:tcPr>
          <w:p w14:paraId="241AE16F" w14:textId="77777777" w:rsidR="001931BE" w:rsidRPr="00907D7D" w:rsidRDefault="001931BE" w:rsidP="0077282F">
            <w:pPr>
              <w:jc w:val="center"/>
              <w:rPr>
                <w:rFonts w:ascii="Times New Roman" w:eastAsia="Calibri" w:hAnsi="Times New Roman"/>
                <w:sz w:val="20"/>
                <w:szCs w:val="20"/>
              </w:rPr>
            </w:pPr>
            <w:r>
              <w:rPr>
                <w:rFonts w:ascii="Times New Roman" w:eastAsia="Calibri" w:hAnsi="Times New Roman"/>
                <w:sz w:val="20"/>
                <w:szCs w:val="20"/>
              </w:rPr>
              <w:t>18</w:t>
            </w:r>
            <w:r w:rsidRPr="00907D7D">
              <w:rPr>
                <w:rFonts w:ascii="Times New Roman" w:eastAsia="Calibri" w:hAnsi="Times New Roman"/>
                <w:sz w:val="20"/>
                <w:szCs w:val="20"/>
              </w:rPr>
              <w:t xml:space="preserve"> – </w:t>
            </w:r>
            <w:r>
              <w:rPr>
                <w:rFonts w:ascii="Times New Roman" w:eastAsia="Calibri" w:hAnsi="Times New Roman"/>
                <w:sz w:val="20"/>
                <w:szCs w:val="20"/>
              </w:rPr>
              <w:t>19</w:t>
            </w:r>
          </w:p>
          <w:p w14:paraId="36471FEA" w14:textId="77777777" w:rsidR="001931BE" w:rsidRPr="00907D7D" w:rsidRDefault="001931BE" w:rsidP="0077282F">
            <w:pPr>
              <w:jc w:val="center"/>
              <w:rPr>
                <w:rFonts w:ascii="Times New Roman" w:eastAsia="Calibri" w:hAnsi="Times New Roman"/>
                <w:sz w:val="20"/>
                <w:szCs w:val="20"/>
              </w:rPr>
            </w:pPr>
            <w:r w:rsidRPr="00907D7D">
              <w:rPr>
                <w:rFonts w:ascii="Times New Roman" w:eastAsia="Calibri" w:hAnsi="Times New Roman"/>
                <w:sz w:val="20"/>
                <w:szCs w:val="20"/>
              </w:rPr>
              <w:t>(</w:t>
            </w:r>
            <w:r>
              <w:rPr>
                <w:rFonts w:ascii="Times New Roman" w:eastAsia="Calibri" w:hAnsi="Times New Roman"/>
                <w:sz w:val="20"/>
                <w:szCs w:val="20"/>
              </w:rPr>
              <w:t>33</w:t>
            </w:r>
            <w:r w:rsidRPr="00907D7D">
              <w:rPr>
                <w:rFonts w:ascii="Times New Roman" w:eastAsia="Calibri" w:hAnsi="Times New Roman"/>
                <w:sz w:val="20"/>
                <w:szCs w:val="20"/>
              </w:rPr>
              <w:t>.3–</w:t>
            </w:r>
            <w:r>
              <w:rPr>
                <w:rFonts w:ascii="Times New Roman" w:eastAsia="Calibri" w:hAnsi="Times New Roman"/>
                <w:sz w:val="20"/>
                <w:szCs w:val="20"/>
              </w:rPr>
              <w:t>34.5</w:t>
            </w:r>
            <w:r w:rsidRPr="00907D7D">
              <w:rPr>
                <w:rFonts w:ascii="Times New Roman" w:eastAsia="Calibri" w:hAnsi="Times New Roman"/>
                <w:sz w:val="20"/>
                <w:szCs w:val="20"/>
              </w:rPr>
              <w:t>%)</w:t>
            </w:r>
          </w:p>
        </w:tc>
        <w:tc>
          <w:tcPr>
            <w:tcW w:w="1440" w:type="dxa"/>
            <w:tcBorders>
              <w:top w:val="nil"/>
              <w:left w:val="nil"/>
              <w:bottom w:val="single" w:sz="12" w:space="0" w:color="auto"/>
              <w:right w:val="nil"/>
            </w:tcBorders>
          </w:tcPr>
          <w:p w14:paraId="61A01D83" w14:textId="77777777" w:rsidR="001931BE" w:rsidRPr="00907D7D" w:rsidRDefault="001931BE" w:rsidP="0077282F">
            <w:pPr>
              <w:jc w:val="center"/>
              <w:rPr>
                <w:rFonts w:ascii="Times New Roman" w:eastAsia="Calibri" w:hAnsi="Times New Roman"/>
                <w:sz w:val="20"/>
                <w:szCs w:val="20"/>
              </w:rPr>
            </w:pPr>
            <w:r>
              <w:rPr>
                <w:rFonts w:ascii="Times New Roman" w:eastAsia="Calibri" w:hAnsi="Times New Roman"/>
                <w:sz w:val="20"/>
                <w:szCs w:val="20"/>
              </w:rPr>
              <w:t>119</w:t>
            </w:r>
            <w:r w:rsidRPr="00907D7D">
              <w:rPr>
                <w:rFonts w:ascii="Times New Roman" w:eastAsia="Calibri" w:hAnsi="Times New Roman"/>
                <w:sz w:val="20"/>
                <w:szCs w:val="20"/>
              </w:rPr>
              <w:t>–</w:t>
            </w:r>
            <w:r>
              <w:rPr>
                <w:rFonts w:ascii="Times New Roman" w:eastAsia="Calibri" w:hAnsi="Times New Roman"/>
                <w:sz w:val="20"/>
                <w:szCs w:val="20"/>
              </w:rPr>
              <w:t>150</w:t>
            </w:r>
          </w:p>
          <w:p w14:paraId="56990BB2" w14:textId="77777777" w:rsidR="001931BE" w:rsidRPr="00907D7D" w:rsidRDefault="001931BE" w:rsidP="0077282F">
            <w:pPr>
              <w:jc w:val="center"/>
              <w:rPr>
                <w:rFonts w:ascii="Times New Roman" w:eastAsia="Calibri" w:hAnsi="Times New Roman"/>
                <w:sz w:val="20"/>
                <w:szCs w:val="20"/>
              </w:rPr>
            </w:pPr>
            <w:r w:rsidRPr="00907D7D">
              <w:rPr>
                <w:rFonts w:ascii="Times New Roman" w:eastAsia="Calibri" w:hAnsi="Times New Roman"/>
                <w:sz w:val="20"/>
                <w:szCs w:val="20"/>
              </w:rPr>
              <w:t>(</w:t>
            </w:r>
            <w:r>
              <w:rPr>
                <w:rFonts w:ascii="Times New Roman" w:eastAsia="Calibri" w:hAnsi="Times New Roman"/>
                <w:sz w:val="20"/>
                <w:szCs w:val="20"/>
              </w:rPr>
              <w:t>70.0</w:t>
            </w:r>
            <w:r w:rsidRPr="00907D7D">
              <w:rPr>
                <w:rFonts w:ascii="Times New Roman" w:eastAsia="Calibri" w:hAnsi="Times New Roman"/>
                <w:sz w:val="20"/>
                <w:szCs w:val="20"/>
              </w:rPr>
              <w:t>–</w:t>
            </w:r>
            <w:r>
              <w:rPr>
                <w:rFonts w:ascii="Times New Roman" w:eastAsia="Calibri" w:hAnsi="Times New Roman"/>
                <w:sz w:val="20"/>
                <w:szCs w:val="20"/>
              </w:rPr>
              <w:t>74.7</w:t>
            </w:r>
            <w:r w:rsidRPr="00907D7D">
              <w:rPr>
                <w:rFonts w:ascii="Times New Roman" w:eastAsia="Calibri" w:hAnsi="Times New Roman"/>
                <w:sz w:val="20"/>
                <w:szCs w:val="20"/>
              </w:rPr>
              <w:t>%)</w:t>
            </w:r>
          </w:p>
        </w:tc>
        <w:tc>
          <w:tcPr>
            <w:tcW w:w="1483" w:type="dxa"/>
            <w:tcBorders>
              <w:top w:val="nil"/>
              <w:left w:val="nil"/>
              <w:bottom w:val="single" w:sz="12" w:space="0" w:color="auto"/>
              <w:right w:val="nil"/>
            </w:tcBorders>
            <w:shd w:val="clear" w:color="auto" w:fill="E7E6E6" w:themeFill="background2"/>
          </w:tcPr>
          <w:p w14:paraId="48629517" w14:textId="77777777" w:rsidR="001931BE" w:rsidRPr="00907D7D" w:rsidRDefault="001931BE" w:rsidP="0077282F">
            <w:pPr>
              <w:rPr>
                <w:rFonts w:ascii="Times New Roman" w:eastAsia="Calibri" w:hAnsi="Times New Roman"/>
                <w:sz w:val="20"/>
                <w:szCs w:val="20"/>
              </w:rPr>
            </w:pPr>
          </w:p>
        </w:tc>
        <w:tc>
          <w:tcPr>
            <w:tcW w:w="1487" w:type="dxa"/>
            <w:tcBorders>
              <w:top w:val="nil"/>
              <w:left w:val="nil"/>
              <w:bottom w:val="single" w:sz="12" w:space="0" w:color="auto"/>
              <w:right w:val="nil"/>
            </w:tcBorders>
          </w:tcPr>
          <w:p w14:paraId="08FE5CA4" w14:textId="77777777" w:rsidR="001931BE" w:rsidRPr="00907D7D" w:rsidRDefault="001931BE" w:rsidP="0077282F">
            <w:pPr>
              <w:jc w:val="center"/>
              <w:rPr>
                <w:rFonts w:ascii="Times New Roman" w:eastAsia="Calibri" w:hAnsi="Times New Roman"/>
                <w:sz w:val="20"/>
                <w:szCs w:val="20"/>
              </w:rPr>
            </w:pPr>
            <w:r>
              <w:rPr>
                <w:rFonts w:ascii="Times New Roman" w:eastAsia="Calibri" w:hAnsi="Times New Roman"/>
                <w:sz w:val="20"/>
                <w:szCs w:val="20"/>
              </w:rPr>
              <w:t>692</w:t>
            </w:r>
            <w:r w:rsidRPr="00907D7D">
              <w:rPr>
                <w:rFonts w:ascii="Times New Roman" w:eastAsia="Calibri" w:hAnsi="Times New Roman"/>
                <w:sz w:val="20"/>
                <w:szCs w:val="20"/>
              </w:rPr>
              <w:t>–</w:t>
            </w:r>
            <w:r>
              <w:rPr>
                <w:rFonts w:ascii="Times New Roman" w:eastAsia="Calibri" w:hAnsi="Times New Roman"/>
                <w:sz w:val="20"/>
                <w:szCs w:val="20"/>
              </w:rPr>
              <w:t>1 127</w:t>
            </w:r>
          </w:p>
          <w:p w14:paraId="2134A56B" w14:textId="77777777" w:rsidR="001931BE" w:rsidRPr="00907D7D" w:rsidRDefault="001931BE" w:rsidP="0077282F">
            <w:pPr>
              <w:jc w:val="center"/>
              <w:rPr>
                <w:rFonts w:ascii="Times New Roman" w:eastAsia="Calibri" w:hAnsi="Times New Roman"/>
                <w:sz w:val="20"/>
                <w:szCs w:val="20"/>
              </w:rPr>
            </w:pPr>
            <w:r w:rsidRPr="00907D7D">
              <w:rPr>
                <w:rFonts w:ascii="Times New Roman" w:eastAsia="Calibri" w:hAnsi="Times New Roman"/>
                <w:sz w:val="20"/>
                <w:szCs w:val="20"/>
              </w:rPr>
              <w:t>(31</w:t>
            </w:r>
            <w:r>
              <w:rPr>
                <w:rFonts w:ascii="Times New Roman" w:eastAsia="Calibri" w:hAnsi="Times New Roman"/>
                <w:sz w:val="20"/>
                <w:szCs w:val="20"/>
              </w:rPr>
              <w:t>.0</w:t>
            </w:r>
            <w:r w:rsidRPr="00907D7D">
              <w:rPr>
                <w:rFonts w:ascii="Times New Roman" w:eastAsia="Calibri" w:hAnsi="Times New Roman"/>
                <w:sz w:val="20"/>
                <w:szCs w:val="20"/>
              </w:rPr>
              <w:t>–</w:t>
            </w:r>
            <w:r>
              <w:rPr>
                <w:rFonts w:ascii="Times New Roman" w:eastAsia="Calibri" w:hAnsi="Times New Roman"/>
                <w:sz w:val="20"/>
                <w:szCs w:val="20"/>
              </w:rPr>
              <w:t>42.2</w:t>
            </w:r>
            <w:r w:rsidRPr="00907D7D">
              <w:rPr>
                <w:rFonts w:ascii="Times New Roman" w:eastAsia="Calibri" w:hAnsi="Times New Roman"/>
                <w:sz w:val="20"/>
                <w:szCs w:val="20"/>
              </w:rPr>
              <w:t>%)</w:t>
            </w:r>
          </w:p>
        </w:tc>
        <w:tc>
          <w:tcPr>
            <w:tcW w:w="1440" w:type="dxa"/>
            <w:tcBorders>
              <w:top w:val="nil"/>
              <w:left w:val="nil"/>
              <w:bottom w:val="single" w:sz="12" w:space="0" w:color="auto"/>
              <w:right w:val="nil"/>
            </w:tcBorders>
            <w:shd w:val="pct10" w:color="auto" w:fill="auto"/>
          </w:tcPr>
          <w:p w14:paraId="7BBAC94B" w14:textId="77777777" w:rsidR="001931BE" w:rsidRPr="0068676D" w:rsidRDefault="001931BE" w:rsidP="0077282F">
            <w:pPr>
              <w:jc w:val="center"/>
              <w:rPr>
                <w:rFonts w:ascii="Times New Roman" w:eastAsia="Calibri" w:hAnsi="Times New Roman"/>
                <w:sz w:val="20"/>
                <w:szCs w:val="20"/>
              </w:rPr>
            </w:pPr>
            <w:r>
              <w:rPr>
                <w:rFonts w:ascii="Times New Roman" w:eastAsia="Calibri" w:hAnsi="Times New Roman"/>
                <w:sz w:val="20"/>
                <w:szCs w:val="20"/>
              </w:rPr>
              <w:t>310</w:t>
            </w:r>
            <w:r w:rsidRPr="0068676D">
              <w:rPr>
                <w:rFonts w:ascii="Times New Roman" w:eastAsia="Calibri" w:hAnsi="Times New Roman"/>
                <w:sz w:val="20"/>
                <w:szCs w:val="20"/>
              </w:rPr>
              <w:t xml:space="preserve"> – </w:t>
            </w:r>
            <w:r>
              <w:rPr>
                <w:rFonts w:ascii="Times New Roman" w:eastAsia="Calibri" w:hAnsi="Times New Roman"/>
                <w:sz w:val="20"/>
                <w:szCs w:val="20"/>
              </w:rPr>
              <w:t>317</w:t>
            </w:r>
          </w:p>
          <w:p w14:paraId="47C930C4" w14:textId="77777777" w:rsidR="001931BE" w:rsidRPr="0068676D" w:rsidRDefault="001931BE" w:rsidP="0077282F">
            <w:pPr>
              <w:jc w:val="center"/>
              <w:rPr>
                <w:rFonts w:ascii="Times New Roman" w:eastAsia="Calibri" w:hAnsi="Times New Roman"/>
                <w:sz w:val="20"/>
                <w:szCs w:val="20"/>
              </w:rPr>
            </w:pPr>
            <w:r w:rsidRPr="0068676D">
              <w:rPr>
                <w:rFonts w:ascii="Times New Roman" w:eastAsia="Calibri" w:hAnsi="Times New Roman"/>
                <w:sz w:val="20"/>
                <w:szCs w:val="20"/>
              </w:rPr>
              <w:t>(</w:t>
            </w:r>
            <w:r>
              <w:rPr>
                <w:rFonts w:ascii="Times New Roman" w:eastAsia="Calibri" w:hAnsi="Times New Roman"/>
                <w:sz w:val="20"/>
                <w:szCs w:val="20"/>
              </w:rPr>
              <w:t>42.0</w:t>
            </w:r>
            <w:r w:rsidRPr="0068676D">
              <w:rPr>
                <w:rFonts w:ascii="Times New Roman" w:eastAsia="Calibri" w:hAnsi="Times New Roman"/>
                <w:sz w:val="20"/>
                <w:szCs w:val="20"/>
              </w:rPr>
              <w:t xml:space="preserve"> – </w:t>
            </w:r>
            <w:r>
              <w:rPr>
                <w:rFonts w:ascii="Times New Roman" w:eastAsia="Calibri" w:hAnsi="Times New Roman"/>
                <w:sz w:val="20"/>
                <w:szCs w:val="20"/>
              </w:rPr>
              <w:t>42.4</w:t>
            </w:r>
            <w:r w:rsidRPr="0068676D">
              <w:rPr>
                <w:rFonts w:ascii="Times New Roman" w:eastAsia="Calibri" w:hAnsi="Times New Roman"/>
                <w:sz w:val="20"/>
                <w:szCs w:val="20"/>
              </w:rPr>
              <w:t>%)</w:t>
            </w:r>
          </w:p>
        </w:tc>
        <w:tc>
          <w:tcPr>
            <w:tcW w:w="1350" w:type="dxa"/>
            <w:tcBorders>
              <w:top w:val="nil"/>
              <w:left w:val="nil"/>
              <w:bottom w:val="single" w:sz="12" w:space="0" w:color="auto"/>
              <w:right w:val="nil"/>
            </w:tcBorders>
            <w:shd w:val="clear" w:color="auto" w:fill="auto"/>
          </w:tcPr>
          <w:p w14:paraId="0C60A60C" w14:textId="77777777" w:rsidR="001931BE" w:rsidRPr="0012645E" w:rsidRDefault="001931BE" w:rsidP="0077282F">
            <w:pPr>
              <w:jc w:val="center"/>
              <w:rPr>
                <w:rFonts w:ascii="Times New Roman" w:eastAsia="Calibri" w:hAnsi="Times New Roman"/>
                <w:sz w:val="20"/>
                <w:szCs w:val="20"/>
              </w:rPr>
            </w:pPr>
            <w:r>
              <w:rPr>
                <w:rFonts w:ascii="Times New Roman" w:eastAsia="Calibri" w:hAnsi="Times New Roman"/>
                <w:sz w:val="20"/>
                <w:szCs w:val="20"/>
              </w:rPr>
              <w:t>13</w:t>
            </w:r>
            <w:r w:rsidRPr="0012645E">
              <w:rPr>
                <w:rFonts w:ascii="Times New Roman" w:eastAsia="Calibri" w:hAnsi="Times New Roman"/>
                <w:sz w:val="20"/>
                <w:szCs w:val="20"/>
              </w:rPr>
              <w:t>2–</w:t>
            </w:r>
            <w:r>
              <w:rPr>
                <w:rFonts w:ascii="Times New Roman" w:eastAsia="Calibri" w:hAnsi="Times New Roman"/>
                <w:sz w:val="20"/>
                <w:szCs w:val="20"/>
              </w:rPr>
              <w:t>424</w:t>
            </w:r>
          </w:p>
          <w:p w14:paraId="72CEE1D7" w14:textId="77777777" w:rsidR="001931BE" w:rsidRPr="0012645E" w:rsidRDefault="001931BE" w:rsidP="0077282F">
            <w:pPr>
              <w:jc w:val="center"/>
              <w:rPr>
                <w:rFonts w:ascii="Times New Roman" w:eastAsia="Calibri" w:hAnsi="Times New Roman"/>
                <w:sz w:val="20"/>
                <w:szCs w:val="20"/>
              </w:rPr>
            </w:pPr>
            <w:r w:rsidRPr="0012645E">
              <w:rPr>
                <w:rFonts w:ascii="Times New Roman" w:eastAsia="Calibri" w:hAnsi="Times New Roman"/>
                <w:sz w:val="20"/>
                <w:szCs w:val="20"/>
              </w:rPr>
              <w:t>(</w:t>
            </w:r>
            <w:r>
              <w:rPr>
                <w:rFonts w:ascii="Times New Roman" w:eastAsia="Calibri" w:hAnsi="Times New Roman"/>
                <w:sz w:val="20"/>
                <w:szCs w:val="20"/>
              </w:rPr>
              <w:t>23.2</w:t>
            </w:r>
            <w:r w:rsidRPr="0012645E">
              <w:rPr>
                <w:rFonts w:ascii="Times New Roman" w:eastAsia="Calibri" w:hAnsi="Times New Roman"/>
                <w:sz w:val="20"/>
                <w:szCs w:val="20"/>
              </w:rPr>
              <w:t>–</w:t>
            </w:r>
            <w:r>
              <w:rPr>
                <w:rFonts w:ascii="Times New Roman" w:eastAsia="Calibri" w:hAnsi="Times New Roman"/>
                <w:sz w:val="20"/>
                <w:szCs w:val="20"/>
              </w:rPr>
              <w:t>49.3</w:t>
            </w:r>
            <w:r w:rsidRPr="0012645E">
              <w:rPr>
                <w:rFonts w:ascii="Times New Roman" w:eastAsia="Calibri" w:hAnsi="Times New Roman"/>
                <w:sz w:val="20"/>
                <w:szCs w:val="20"/>
              </w:rPr>
              <w:t>%)</w:t>
            </w:r>
          </w:p>
        </w:tc>
        <w:tc>
          <w:tcPr>
            <w:tcW w:w="1440" w:type="dxa"/>
            <w:tcBorders>
              <w:top w:val="nil"/>
              <w:left w:val="nil"/>
              <w:bottom w:val="single" w:sz="12" w:space="0" w:color="auto"/>
              <w:right w:val="nil"/>
            </w:tcBorders>
            <w:shd w:val="pct10" w:color="auto" w:fill="auto"/>
          </w:tcPr>
          <w:p w14:paraId="05BAD9E3" w14:textId="77777777" w:rsidR="001931BE" w:rsidRPr="00907D7D" w:rsidRDefault="001931BE" w:rsidP="0077282F">
            <w:pPr>
              <w:jc w:val="center"/>
              <w:rPr>
                <w:rFonts w:ascii="Times New Roman" w:eastAsia="Calibri" w:hAnsi="Times New Roman"/>
                <w:sz w:val="20"/>
                <w:szCs w:val="20"/>
              </w:rPr>
            </w:pPr>
            <w:r>
              <w:rPr>
                <w:rFonts w:ascii="Times New Roman" w:eastAsia="Calibri" w:hAnsi="Times New Roman"/>
                <w:sz w:val="20"/>
                <w:szCs w:val="20"/>
              </w:rPr>
              <w:t>286</w:t>
            </w:r>
            <w:r w:rsidRPr="00907D7D">
              <w:rPr>
                <w:rFonts w:ascii="Times New Roman" w:eastAsia="Calibri" w:hAnsi="Times New Roman"/>
                <w:sz w:val="20"/>
                <w:szCs w:val="20"/>
              </w:rPr>
              <w:t xml:space="preserve"> – </w:t>
            </w:r>
            <w:r>
              <w:rPr>
                <w:rFonts w:ascii="Times New Roman" w:eastAsia="Calibri" w:hAnsi="Times New Roman"/>
                <w:sz w:val="20"/>
                <w:szCs w:val="20"/>
              </w:rPr>
              <w:t>329</w:t>
            </w:r>
          </w:p>
          <w:p w14:paraId="6C4598C7" w14:textId="77777777" w:rsidR="001931BE" w:rsidRPr="00907D7D" w:rsidRDefault="001931BE" w:rsidP="0077282F">
            <w:pPr>
              <w:jc w:val="center"/>
              <w:rPr>
                <w:rFonts w:ascii="Times New Roman" w:eastAsia="Calibri" w:hAnsi="Times New Roman"/>
                <w:sz w:val="20"/>
                <w:szCs w:val="20"/>
              </w:rPr>
            </w:pPr>
            <w:r w:rsidRPr="00907D7D">
              <w:rPr>
                <w:rFonts w:ascii="Times New Roman" w:eastAsia="Calibri" w:hAnsi="Times New Roman"/>
                <w:sz w:val="20"/>
                <w:szCs w:val="20"/>
              </w:rPr>
              <w:t>(</w:t>
            </w:r>
            <w:r>
              <w:rPr>
                <w:rFonts w:ascii="Times New Roman" w:eastAsia="Calibri" w:hAnsi="Times New Roman"/>
                <w:sz w:val="20"/>
                <w:szCs w:val="20"/>
              </w:rPr>
              <w:t>32.3</w:t>
            </w:r>
            <w:r w:rsidRPr="00907D7D">
              <w:rPr>
                <w:rFonts w:ascii="Times New Roman" w:eastAsia="Calibri" w:hAnsi="Times New Roman"/>
                <w:sz w:val="20"/>
                <w:szCs w:val="20"/>
              </w:rPr>
              <w:t xml:space="preserve"> – </w:t>
            </w:r>
            <w:r>
              <w:rPr>
                <w:rFonts w:ascii="Times New Roman" w:eastAsia="Calibri" w:hAnsi="Times New Roman"/>
                <w:sz w:val="20"/>
                <w:szCs w:val="20"/>
              </w:rPr>
              <w:t>35.3</w:t>
            </w:r>
            <w:r w:rsidRPr="00907D7D">
              <w:rPr>
                <w:rFonts w:ascii="Times New Roman" w:eastAsia="Calibri" w:hAnsi="Times New Roman"/>
                <w:sz w:val="20"/>
                <w:szCs w:val="20"/>
              </w:rPr>
              <w:t>%)</w:t>
            </w:r>
          </w:p>
        </w:tc>
      </w:tr>
    </w:tbl>
    <w:p w14:paraId="1DC27DD3" w14:textId="77777777" w:rsidR="001931BE" w:rsidRPr="00584BDD" w:rsidRDefault="001931BE" w:rsidP="00AD1C97">
      <w:pPr>
        <w:spacing w:after="0" w:line="240" w:lineRule="auto"/>
        <w:rPr>
          <w:rFonts w:ascii="Times New Roman" w:hAnsi="Times New Roman" w:cs="Times New Roman"/>
          <w:color w:val="000000"/>
          <w:sz w:val="18"/>
          <w:szCs w:val="18"/>
          <w:shd w:val="clear" w:color="auto" w:fill="FFFFFF"/>
        </w:rPr>
      </w:pPr>
      <w:r w:rsidRPr="00EA141E">
        <w:rPr>
          <w:rFonts w:ascii="Times New Roman" w:hAnsi="Times New Roman" w:cs="Times New Roman"/>
          <w:color w:val="000000"/>
          <w:sz w:val="18"/>
          <w:szCs w:val="18"/>
          <w:shd w:val="clear" w:color="auto" w:fill="FFFFFF"/>
        </w:rPr>
        <w:t xml:space="preserve">† To preserve anonymity, populations are categorized </w:t>
      </w:r>
      <w:r>
        <w:rPr>
          <w:rFonts w:ascii="Times New Roman" w:hAnsi="Times New Roman" w:cs="Times New Roman"/>
          <w:color w:val="000000"/>
          <w:sz w:val="18"/>
          <w:szCs w:val="18"/>
          <w:shd w:val="clear" w:color="auto" w:fill="FFFFFF"/>
        </w:rPr>
        <w:t xml:space="preserve">by population size </w:t>
      </w:r>
      <w:r w:rsidRPr="00EA141E">
        <w:rPr>
          <w:rFonts w:ascii="Times New Roman" w:hAnsi="Times New Roman" w:cs="Times New Roman"/>
          <w:color w:val="000000"/>
          <w:sz w:val="18"/>
          <w:szCs w:val="18"/>
          <w:shd w:val="clear" w:color="auto" w:fill="FFFFFF"/>
        </w:rPr>
        <w:t>as follows: Category A &gt; 1 million; Category B &gt;500</w:t>
      </w:r>
      <w:r>
        <w:rPr>
          <w:rFonts w:ascii="Times New Roman" w:hAnsi="Times New Roman" w:cs="Times New Roman"/>
          <w:color w:val="000000"/>
          <w:sz w:val="18"/>
          <w:szCs w:val="18"/>
          <w:shd w:val="clear" w:color="auto" w:fill="FFFFFF"/>
        </w:rPr>
        <w:t xml:space="preserve"> </w:t>
      </w:r>
      <w:r w:rsidRPr="00EA141E">
        <w:rPr>
          <w:rFonts w:ascii="Times New Roman" w:hAnsi="Times New Roman" w:cs="Times New Roman"/>
          <w:color w:val="000000"/>
          <w:sz w:val="18"/>
          <w:szCs w:val="18"/>
          <w:shd w:val="clear" w:color="auto" w:fill="FFFFFF"/>
        </w:rPr>
        <w:t>000 to ≤ 1 million; Category C: ≤ 500</w:t>
      </w:r>
      <w:r>
        <w:rPr>
          <w:rFonts w:ascii="Times New Roman" w:hAnsi="Times New Roman" w:cs="Times New Roman"/>
          <w:color w:val="000000"/>
          <w:sz w:val="18"/>
          <w:szCs w:val="18"/>
          <w:shd w:val="clear" w:color="auto" w:fill="FFFFFF"/>
        </w:rPr>
        <w:t xml:space="preserve"> </w:t>
      </w:r>
      <w:r w:rsidRPr="00EA141E">
        <w:rPr>
          <w:rFonts w:ascii="Times New Roman" w:hAnsi="Times New Roman" w:cs="Times New Roman"/>
          <w:color w:val="000000"/>
          <w:sz w:val="18"/>
          <w:szCs w:val="18"/>
          <w:shd w:val="clear" w:color="auto" w:fill="FFFFFF"/>
        </w:rPr>
        <w:t>000.</w:t>
      </w:r>
    </w:p>
    <w:p w14:paraId="4961C458" w14:textId="77777777" w:rsidR="001931BE" w:rsidRPr="005662E1" w:rsidRDefault="001931BE" w:rsidP="00AD1C97">
      <w:pPr>
        <w:spacing w:after="0" w:line="240" w:lineRule="auto"/>
        <w:rPr>
          <w:rFonts w:ascii="Times New Roman" w:hAnsi="Times New Roman"/>
          <w:iCs/>
          <w:sz w:val="18"/>
          <w:szCs w:val="18"/>
        </w:rPr>
      </w:pPr>
      <w:r w:rsidRPr="005662E1">
        <w:rPr>
          <w:rFonts w:ascii="Times New Roman" w:hAnsi="Times New Roman"/>
          <w:iCs/>
          <w:sz w:val="18"/>
          <w:szCs w:val="18"/>
          <w:vertAlign w:val="superscript"/>
        </w:rPr>
        <w:t>a</w:t>
      </w:r>
      <w:r w:rsidRPr="005662E1">
        <w:rPr>
          <w:rFonts w:ascii="Times New Roman" w:hAnsi="Times New Roman"/>
          <w:iCs/>
          <w:sz w:val="18"/>
          <w:szCs w:val="18"/>
        </w:rPr>
        <w:t>Case investigation and contact tracing implemented per scenarios in Table 4A and effects were assumed constant over 60 days.</w:t>
      </w:r>
    </w:p>
    <w:p w14:paraId="46B642C1" w14:textId="77777777" w:rsidR="001931BE" w:rsidRPr="005662E1" w:rsidRDefault="001931BE" w:rsidP="00AD1C97">
      <w:pPr>
        <w:spacing w:after="0" w:line="240" w:lineRule="auto"/>
        <w:rPr>
          <w:rFonts w:ascii="Times New Roman" w:eastAsia="Calibri" w:hAnsi="Times New Roman"/>
          <w:sz w:val="18"/>
          <w:szCs w:val="18"/>
        </w:rPr>
      </w:pPr>
      <w:r w:rsidRPr="005662E1">
        <w:rPr>
          <w:rFonts w:ascii="Times New Roman" w:eastAsia="Calibri" w:hAnsi="Times New Roman"/>
          <w:sz w:val="18"/>
          <w:szCs w:val="18"/>
          <w:vertAlign w:val="superscript"/>
        </w:rPr>
        <w:t>b</w:t>
      </w:r>
      <w:r w:rsidRPr="005662E1">
        <w:rPr>
          <w:rFonts w:ascii="Times New Roman" w:eastAsia="Calibri" w:hAnsi="Times New Roman"/>
          <w:sz w:val="18"/>
          <w:szCs w:val="18"/>
        </w:rPr>
        <w:t>Calculated as follows using values observed at locations during case investigation and contact tracing evaluations and an assumed R</w:t>
      </w:r>
      <w:r w:rsidRPr="005662E1">
        <w:rPr>
          <w:rFonts w:ascii="Times New Roman" w:eastAsia="Calibri" w:hAnsi="Times New Roman"/>
          <w:sz w:val="18"/>
          <w:szCs w:val="18"/>
          <w:vertAlign w:val="subscript"/>
        </w:rPr>
        <w:t>0</w:t>
      </w:r>
      <w:r w:rsidRPr="005662E1">
        <w:rPr>
          <w:rFonts w:ascii="Times New Roman" w:eastAsia="Calibri" w:hAnsi="Times New Roman"/>
          <w:sz w:val="18"/>
          <w:szCs w:val="18"/>
        </w:rPr>
        <w:t xml:space="preserve">=2.5: </w:t>
      </w:r>
    </w:p>
    <w:p w14:paraId="592BB756" w14:textId="77777777" w:rsidR="001931BE" w:rsidRPr="005662E1" w:rsidRDefault="001931BE" w:rsidP="00AD1C97">
      <w:pPr>
        <w:tabs>
          <w:tab w:val="left" w:pos="180"/>
        </w:tabs>
        <w:spacing w:after="0" w:line="240" w:lineRule="auto"/>
        <w:rPr>
          <w:rFonts w:ascii="Times New Roman" w:eastAsia="Calibri" w:hAnsi="Times New Roman"/>
          <w:sz w:val="18"/>
          <w:szCs w:val="18"/>
        </w:rPr>
      </w:pPr>
      <w:r w:rsidRPr="005662E1">
        <w:rPr>
          <w:rFonts w:ascii="Times New Roman" w:eastAsia="Calibri" w:hAnsi="Times New Roman"/>
          <w:sz w:val="18"/>
          <w:szCs w:val="18"/>
        </w:rPr>
        <w:tab/>
      </w:r>
      <w:r>
        <w:rPr>
          <w:rFonts w:ascii="Times New Roman" w:eastAsia="Calibri" w:hAnsi="Times New Roman"/>
          <w:sz w:val="18"/>
          <w:szCs w:val="18"/>
        </w:rPr>
        <w:t>L</w:t>
      </w:r>
      <w:r w:rsidRPr="005662E1">
        <w:rPr>
          <w:rFonts w:ascii="Times New Roman" w:eastAsia="Calibri" w:hAnsi="Times New Roman"/>
          <w:sz w:val="18"/>
          <w:szCs w:val="18"/>
        </w:rPr>
        <w:t xml:space="preserve">ow value assumes monitoring is required for effective quarantine of contacts: </w:t>
      </w:r>
    </w:p>
    <w:p w14:paraId="7D25342E" w14:textId="77777777" w:rsidR="001931BE" w:rsidRPr="005662E1" w:rsidRDefault="001931BE" w:rsidP="00AD1C97">
      <w:pPr>
        <w:tabs>
          <w:tab w:val="left" w:pos="90"/>
        </w:tabs>
        <w:spacing w:after="0" w:line="240" w:lineRule="auto"/>
        <w:rPr>
          <w:rFonts w:ascii="Times New Roman" w:eastAsia="Calibri" w:hAnsi="Times New Roman"/>
          <w:sz w:val="18"/>
          <w:szCs w:val="18"/>
        </w:rPr>
      </w:pPr>
      <w:r w:rsidRPr="005662E1">
        <w:rPr>
          <w:rFonts w:ascii="Times New Roman" w:eastAsia="Calibri" w:hAnsi="Times New Roman"/>
          <w:sz w:val="18"/>
          <w:szCs w:val="18"/>
        </w:rPr>
        <w:tab/>
      </w:r>
      <w:r w:rsidRPr="005662E1">
        <w:rPr>
          <w:rFonts w:ascii="Times New Roman" w:eastAsia="Calibri" w:hAnsi="Times New Roman"/>
          <w:sz w:val="18"/>
          <w:szCs w:val="18"/>
        </w:rPr>
        <w:tab/>
        <w:t>[% Cases interviewed + (R</w:t>
      </w:r>
      <w:r w:rsidRPr="005662E1">
        <w:rPr>
          <w:rFonts w:ascii="Times New Roman" w:eastAsia="Calibri" w:hAnsi="Times New Roman"/>
          <w:sz w:val="18"/>
          <w:szCs w:val="18"/>
          <w:vertAlign w:val="subscript"/>
        </w:rPr>
        <w:t>0</w:t>
      </w:r>
      <w:r w:rsidRPr="005662E1">
        <w:rPr>
          <w:rFonts w:ascii="Times New Roman" w:eastAsia="Calibri" w:hAnsi="Times New Roman"/>
          <w:sz w:val="18"/>
          <w:szCs w:val="18"/>
        </w:rPr>
        <w:t xml:space="preserve"> * % Contacts identified * % Contacts actively monitored)] /(1+R</w:t>
      </w:r>
      <w:r w:rsidRPr="005662E1">
        <w:rPr>
          <w:rFonts w:ascii="Times New Roman" w:eastAsia="Calibri" w:hAnsi="Times New Roman"/>
          <w:sz w:val="18"/>
          <w:szCs w:val="18"/>
          <w:vertAlign w:val="subscript"/>
        </w:rPr>
        <w:t>0</w:t>
      </w:r>
      <w:r w:rsidRPr="005662E1">
        <w:rPr>
          <w:rFonts w:ascii="Times New Roman" w:eastAsia="Calibri" w:hAnsi="Times New Roman"/>
          <w:sz w:val="18"/>
          <w:szCs w:val="18"/>
        </w:rPr>
        <w:t>)</w:t>
      </w:r>
    </w:p>
    <w:p w14:paraId="174FD607" w14:textId="77777777" w:rsidR="001931BE" w:rsidRPr="005662E1" w:rsidRDefault="001931BE" w:rsidP="00AD1C97">
      <w:pPr>
        <w:tabs>
          <w:tab w:val="left" w:pos="180"/>
        </w:tabs>
        <w:spacing w:after="0" w:line="240" w:lineRule="auto"/>
        <w:rPr>
          <w:rFonts w:ascii="Times New Roman" w:eastAsia="Calibri" w:hAnsi="Times New Roman"/>
          <w:sz w:val="18"/>
          <w:szCs w:val="18"/>
        </w:rPr>
      </w:pPr>
      <w:r w:rsidRPr="005662E1">
        <w:rPr>
          <w:rFonts w:ascii="Times New Roman" w:eastAsia="Calibri" w:hAnsi="Times New Roman"/>
          <w:sz w:val="18"/>
          <w:szCs w:val="18"/>
        </w:rPr>
        <w:tab/>
      </w:r>
      <w:r>
        <w:rPr>
          <w:rFonts w:ascii="Times New Roman" w:eastAsia="Calibri" w:hAnsi="Times New Roman"/>
          <w:sz w:val="18"/>
          <w:szCs w:val="18"/>
        </w:rPr>
        <w:t>H</w:t>
      </w:r>
      <w:r w:rsidRPr="005662E1">
        <w:rPr>
          <w:rFonts w:ascii="Times New Roman" w:eastAsia="Calibri" w:hAnsi="Times New Roman"/>
          <w:sz w:val="18"/>
          <w:szCs w:val="18"/>
        </w:rPr>
        <w:t xml:space="preserve">igh value assumes contact notification is sufficient for effective quarantine of contacts: </w:t>
      </w:r>
    </w:p>
    <w:p w14:paraId="6CD29432" w14:textId="77777777" w:rsidR="001931BE" w:rsidRPr="005662E1" w:rsidRDefault="001931BE" w:rsidP="00AD1C97">
      <w:pPr>
        <w:tabs>
          <w:tab w:val="left" w:pos="90"/>
        </w:tabs>
        <w:spacing w:after="0" w:line="240" w:lineRule="auto"/>
        <w:rPr>
          <w:rFonts w:ascii="Times New Roman" w:eastAsia="Calibri" w:hAnsi="Times New Roman"/>
          <w:sz w:val="18"/>
          <w:szCs w:val="18"/>
        </w:rPr>
      </w:pPr>
      <w:r w:rsidRPr="005662E1">
        <w:rPr>
          <w:rFonts w:ascii="Times New Roman" w:eastAsia="Calibri" w:hAnsi="Times New Roman"/>
          <w:sz w:val="18"/>
          <w:szCs w:val="18"/>
        </w:rPr>
        <w:tab/>
      </w:r>
      <w:r w:rsidRPr="005662E1">
        <w:rPr>
          <w:rFonts w:ascii="Times New Roman" w:eastAsia="Calibri" w:hAnsi="Times New Roman"/>
          <w:sz w:val="18"/>
          <w:szCs w:val="18"/>
        </w:rPr>
        <w:tab/>
        <w:t>[% Cases interviewed + (R</w:t>
      </w:r>
      <w:r w:rsidRPr="005662E1">
        <w:rPr>
          <w:rFonts w:ascii="Times New Roman" w:eastAsia="Calibri" w:hAnsi="Times New Roman"/>
          <w:sz w:val="18"/>
          <w:szCs w:val="18"/>
          <w:vertAlign w:val="subscript"/>
        </w:rPr>
        <w:t>0</w:t>
      </w:r>
      <w:r w:rsidRPr="005662E1">
        <w:rPr>
          <w:rFonts w:ascii="Times New Roman" w:eastAsia="Calibri" w:hAnsi="Times New Roman"/>
          <w:sz w:val="18"/>
          <w:szCs w:val="18"/>
        </w:rPr>
        <w:t xml:space="preserve"> * % Contacts identified * % Contacts notified)] / (1+R</w:t>
      </w:r>
      <w:r w:rsidRPr="005662E1">
        <w:rPr>
          <w:rFonts w:ascii="Times New Roman" w:eastAsia="Calibri" w:hAnsi="Times New Roman"/>
          <w:sz w:val="18"/>
          <w:szCs w:val="18"/>
          <w:vertAlign w:val="subscript"/>
        </w:rPr>
        <w:t>0</w:t>
      </w:r>
      <w:r w:rsidRPr="005662E1">
        <w:rPr>
          <w:rFonts w:ascii="Times New Roman" w:eastAsia="Calibri" w:hAnsi="Times New Roman"/>
          <w:sz w:val="18"/>
          <w:szCs w:val="18"/>
        </w:rPr>
        <w:t>)</w:t>
      </w:r>
    </w:p>
    <w:p w14:paraId="658C3135" w14:textId="77777777" w:rsidR="001931BE" w:rsidRPr="005662E1" w:rsidRDefault="001931BE" w:rsidP="00AD1C97">
      <w:pPr>
        <w:tabs>
          <w:tab w:val="left" w:pos="1170"/>
        </w:tabs>
        <w:spacing w:after="0" w:line="240" w:lineRule="auto"/>
        <w:ind w:left="180" w:hanging="180"/>
        <w:rPr>
          <w:rFonts w:ascii="Times New Roman" w:hAnsi="Times New Roman"/>
          <w:iCs/>
          <w:sz w:val="18"/>
          <w:szCs w:val="18"/>
        </w:rPr>
      </w:pPr>
      <w:r w:rsidRPr="005662E1">
        <w:rPr>
          <w:rFonts w:ascii="Times New Roman" w:hAnsi="Times New Roman"/>
          <w:iCs/>
          <w:sz w:val="18"/>
          <w:szCs w:val="18"/>
          <w:vertAlign w:val="superscript"/>
        </w:rPr>
        <w:t>c</w:t>
      </w:r>
      <w:r w:rsidRPr="005662E1">
        <w:rPr>
          <w:rFonts w:ascii="Times New Roman" w:eastAsia="Calibri" w:hAnsi="Times New Roman"/>
          <w:sz w:val="18"/>
          <w:szCs w:val="18"/>
        </w:rPr>
        <w:t xml:space="preserve">The average length of time from infection to isolation (including contacts which later became cases). See CICT Effectiveness in the </w:t>
      </w:r>
      <w:r>
        <w:rPr>
          <w:rFonts w:ascii="Times New Roman" w:eastAsia="Calibri" w:hAnsi="Times New Roman"/>
          <w:sz w:val="18"/>
          <w:szCs w:val="18"/>
        </w:rPr>
        <w:t>Appendix</w:t>
      </w:r>
      <w:r w:rsidRPr="005662E1">
        <w:rPr>
          <w:rFonts w:ascii="Times New Roman" w:eastAsia="Calibri" w:hAnsi="Times New Roman"/>
          <w:sz w:val="18"/>
          <w:szCs w:val="18"/>
        </w:rPr>
        <w:t>.</w:t>
      </w:r>
    </w:p>
    <w:p w14:paraId="4E489F96" w14:textId="77777777" w:rsidR="001931BE" w:rsidRPr="005662E1" w:rsidRDefault="001931BE" w:rsidP="00AD1C97">
      <w:pPr>
        <w:spacing w:after="0" w:line="240" w:lineRule="auto"/>
        <w:rPr>
          <w:rFonts w:ascii="Times New Roman" w:hAnsi="Times New Roman"/>
          <w:iCs/>
          <w:sz w:val="18"/>
          <w:szCs w:val="18"/>
        </w:rPr>
      </w:pPr>
      <w:r w:rsidRPr="005662E1">
        <w:rPr>
          <w:rFonts w:ascii="Times New Roman" w:hAnsi="Times New Roman"/>
          <w:iCs/>
          <w:sz w:val="18"/>
          <w:szCs w:val="18"/>
          <w:vertAlign w:val="superscript"/>
        </w:rPr>
        <w:t xml:space="preserve">d </w:t>
      </w:r>
      <w:r>
        <w:rPr>
          <w:rFonts w:ascii="Times New Roman" w:hAnsi="Times New Roman"/>
          <w:iCs/>
          <w:sz w:val="18"/>
          <w:szCs w:val="18"/>
        </w:rPr>
        <w:t xml:space="preserve">Other </w:t>
      </w:r>
      <w:r w:rsidRPr="005662E1">
        <w:rPr>
          <w:rFonts w:ascii="Times New Roman" w:hAnsi="Times New Roman"/>
          <w:iCs/>
          <w:sz w:val="18"/>
          <w:szCs w:val="18"/>
        </w:rPr>
        <w:t>NPI interventions including masks use, social distancing, school and restaurant closures, etc. Low NPI effectiveness values were generated with the fitting process when CICT effectiveness was high; similarly, high NPI effectiveness values were generated when CICT effectiveness was low.</w:t>
      </w:r>
    </w:p>
    <w:p w14:paraId="531F1575" w14:textId="77777777" w:rsidR="001931BE" w:rsidRPr="005662E1" w:rsidRDefault="001931BE" w:rsidP="004B436A">
      <w:pPr>
        <w:spacing w:line="240" w:lineRule="auto"/>
        <w:rPr>
          <w:rFonts w:ascii="Times New Roman" w:hAnsi="Times New Roman" w:cs="Times New Roman"/>
          <w:bCs/>
          <w:sz w:val="18"/>
          <w:szCs w:val="18"/>
        </w:rPr>
      </w:pPr>
      <w:r w:rsidRPr="005662E1">
        <w:rPr>
          <w:rFonts w:ascii="Times New Roman" w:hAnsi="Times New Roman"/>
          <w:iCs/>
          <w:sz w:val="18"/>
          <w:szCs w:val="18"/>
          <w:vertAlign w:val="superscript"/>
        </w:rPr>
        <w:t xml:space="preserve">e </w:t>
      </w:r>
      <w:r w:rsidRPr="005662E1">
        <w:rPr>
          <w:rFonts w:ascii="Times New Roman" w:hAnsi="Times New Roman"/>
          <w:iCs/>
          <w:sz w:val="18"/>
          <w:szCs w:val="18"/>
        </w:rPr>
        <w:t xml:space="preserve">Percent calculated as (Total Cases when </w:t>
      </w:r>
      <w:r>
        <w:rPr>
          <w:rFonts w:ascii="Times New Roman" w:hAnsi="Times New Roman"/>
          <w:iCs/>
          <w:sz w:val="18"/>
          <w:szCs w:val="18"/>
        </w:rPr>
        <w:t xml:space="preserve">only other </w:t>
      </w:r>
      <w:r w:rsidRPr="005662E1">
        <w:rPr>
          <w:rFonts w:ascii="Times New Roman" w:hAnsi="Times New Roman"/>
          <w:iCs/>
          <w:sz w:val="18"/>
          <w:szCs w:val="18"/>
        </w:rPr>
        <w:t xml:space="preserve">NPIs implemented - Total Cases when </w:t>
      </w:r>
      <w:r>
        <w:rPr>
          <w:rFonts w:ascii="Times New Roman" w:hAnsi="Times New Roman"/>
          <w:iCs/>
          <w:sz w:val="18"/>
          <w:szCs w:val="18"/>
        </w:rPr>
        <w:t>both CICT and</w:t>
      </w:r>
      <w:r w:rsidRPr="005662E1">
        <w:rPr>
          <w:rFonts w:ascii="Times New Roman" w:hAnsi="Times New Roman"/>
          <w:iCs/>
          <w:sz w:val="18"/>
          <w:szCs w:val="18"/>
        </w:rPr>
        <w:t xml:space="preserve"> </w:t>
      </w:r>
      <w:r>
        <w:rPr>
          <w:rFonts w:ascii="Times New Roman" w:hAnsi="Times New Roman"/>
          <w:iCs/>
          <w:sz w:val="18"/>
          <w:szCs w:val="18"/>
        </w:rPr>
        <w:t xml:space="preserve">other </w:t>
      </w:r>
      <w:r w:rsidRPr="005662E1">
        <w:rPr>
          <w:rFonts w:ascii="Times New Roman" w:hAnsi="Times New Roman"/>
          <w:iCs/>
          <w:sz w:val="18"/>
          <w:szCs w:val="18"/>
        </w:rPr>
        <w:t xml:space="preserve">NPIs implemented) / </w:t>
      </w:r>
      <w:r>
        <w:rPr>
          <w:rFonts w:ascii="Times New Roman" w:hAnsi="Times New Roman"/>
          <w:iCs/>
          <w:sz w:val="18"/>
          <w:szCs w:val="18"/>
        </w:rPr>
        <w:t>(</w:t>
      </w:r>
      <w:r w:rsidRPr="005662E1">
        <w:rPr>
          <w:rFonts w:ascii="Times New Roman" w:hAnsi="Times New Roman"/>
          <w:iCs/>
          <w:sz w:val="18"/>
          <w:szCs w:val="18"/>
        </w:rPr>
        <w:t xml:space="preserve">Total Cases when </w:t>
      </w:r>
      <w:r>
        <w:rPr>
          <w:rFonts w:ascii="Times New Roman" w:hAnsi="Times New Roman"/>
          <w:iCs/>
          <w:sz w:val="18"/>
          <w:szCs w:val="18"/>
        </w:rPr>
        <w:t>only other</w:t>
      </w:r>
      <w:r w:rsidRPr="005662E1">
        <w:rPr>
          <w:rFonts w:ascii="Times New Roman" w:hAnsi="Times New Roman"/>
          <w:iCs/>
          <w:sz w:val="18"/>
          <w:szCs w:val="18"/>
        </w:rPr>
        <w:t xml:space="preserve"> NPIs implemented). </w:t>
      </w:r>
      <w:r>
        <w:rPr>
          <w:rFonts w:ascii="Times New Roman" w:hAnsi="Times New Roman"/>
          <w:iCs/>
          <w:sz w:val="18"/>
          <w:szCs w:val="18"/>
        </w:rPr>
        <w:t>For example</w:t>
      </w:r>
      <w:r w:rsidRPr="005662E1">
        <w:rPr>
          <w:rFonts w:ascii="Times New Roman" w:hAnsi="Times New Roman"/>
          <w:iCs/>
          <w:sz w:val="18"/>
          <w:szCs w:val="18"/>
        </w:rPr>
        <w:t>, for</w:t>
      </w:r>
      <w:r w:rsidRPr="005662E1">
        <w:rPr>
          <w:rFonts w:ascii="Times New Roman" w:hAnsi="Times New Roman" w:cs="Times New Roman"/>
          <w:bCs/>
          <w:sz w:val="18"/>
          <w:szCs w:val="18"/>
        </w:rPr>
        <w:t xml:space="preserve"> every 100 </w:t>
      </w:r>
      <w:r>
        <w:rPr>
          <w:rFonts w:ascii="Times New Roman" w:hAnsi="Times New Roman" w:cs="Times New Roman"/>
          <w:bCs/>
          <w:sz w:val="18"/>
          <w:szCs w:val="18"/>
        </w:rPr>
        <w:t xml:space="preserve">remaining </w:t>
      </w:r>
      <w:r w:rsidRPr="005662E1">
        <w:rPr>
          <w:rFonts w:ascii="Times New Roman" w:hAnsi="Times New Roman" w:cs="Times New Roman"/>
          <w:bCs/>
          <w:sz w:val="18"/>
          <w:szCs w:val="18"/>
        </w:rPr>
        <w:t xml:space="preserve">cases </w:t>
      </w:r>
      <w:r>
        <w:rPr>
          <w:rFonts w:ascii="Times New Roman" w:hAnsi="Times New Roman" w:cs="Times New Roman"/>
          <w:bCs/>
          <w:sz w:val="18"/>
          <w:szCs w:val="18"/>
        </w:rPr>
        <w:t>after other NPIs were implemented in locations 1-4</w:t>
      </w:r>
      <w:r w:rsidRPr="005662E1">
        <w:rPr>
          <w:rFonts w:ascii="Times New Roman" w:hAnsi="Times New Roman" w:cs="Times New Roman"/>
          <w:bCs/>
          <w:sz w:val="18"/>
          <w:szCs w:val="18"/>
        </w:rPr>
        <w:t>, CICT averted between 4.4 and 96.8 additional cases.</w:t>
      </w:r>
      <w:r>
        <w:rPr>
          <w:rFonts w:ascii="Times New Roman" w:hAnsi="Times New Roman" w:cs="Times New Roman"/>
          <w:bCs/>
          <w:sz w:val="18"/>
          <w:szCs w:val="18"/>
        </w:rPr>
        <w:br/>
      </w:r>
      <w:r>
        <w:rPr>
          <w:rFonts w:ascii="Times New Roman" w:hAnsi="Times New Roman"/>
          <w:iCs/>
          <w:sz w:val="18"/>
          <w:szCs w:val="18"/>
          <w:vertAlign w:val="superscript"/>
        </w:rPr>
        <w:t>f</w:t>
      </w:r>
      <w:r w:rsidRPr="005662E1">
        <w:rPr>
          <w:rFonts w:ascii="Times New Roman" w:hAnsi="Times New Roman"/>
          <w:iCs/>
          <w:sz w:val="18"/>
          <w:szCs w:val="18"/>
          <w:vertAlign w:val="superscript"/>
        </w:rPr>
        <w:t xml:space="preserve"> </w:t>
      </w:r>
      <w:r>
        <w:rPr>
          <w:rFonts w:ascii="Times New Roman" w:hAnsi="Times New Roman"/>
          <w:iCs/>
          <w:sz w:val="18"/>
          <w:szCs w:val="18"/>
        </w:rPr>
        <w:t xml:space="preserve">Location 10 did not report </w:t>
      </w:r>
      <w:r w:rsidRPr="00F517A6">
        <w:rPr>
          <w:rFonts w:ascii="Times New Roman" w:hAnsi="Times New Roman"/>
          <w:iCs/>
          <w:sz w:val="18"/>
          <w:szCs w:val="18"/>
        </w:rPr>
        <w:t>the median days from case identification to isolation, thus the impact of CICT could not be estimated.</w:t>
      </w:r>
    </w:p>
    <w:p w14:paraId="6A870CC8" w14:textId="77777777" w:rsidR="001931BE" w:rsidRPr="00B903CE" w:rsidRDefault="001931BE" w:rsidP="002A5401">
      <w:pPr>
        <w:rPr>
          <w:rFonts w:ascii="Times New Roman" w:eastAsia="Calibri" w:hAnsi="Times New Roman"/>
          <w:sz w:val="24"/>
          <w:szCs w:val="24"/>
        </w:rPr>
      </w:pPr>
      <w:r w:rsidRPr="00B903CE">
        <w:rPr>
          <w:rFonts w:ascii="Times New Roman" w:eastAsia="Calibri" w:hAnsi="Times New Roman"/>
          <w:b/>
          <w:sz w:val="24"/>
          <w:szCs w:val="24"/>
        </w:rPr>
        <w:lastRenderedPageBreak/>
        <w:t xml:space="preserve">TABLE A5(a). </w:t>
      </w:r>
      <w:r w:rsidRPr="00B903CE">
        <w:rPr>
          <w:rFonts w:ascii="Times New Roman" w:eastAsia="Calibri" w:hAnsi="Times New Roman"/>
          <w:sz w:val="24"/>
          <w:szCs w:val="24"/>
        </w:rPr>
        <w:t>Estimate</w:t>
      </w:r>
      <w:r w:rsidRPr="00B903CE">
        <w:rPr>
          <w:rFonts w:ascii="Times New Roman" w:eastAsia="Calibri" w:hAnsi="Times New Roman"/>
          <w:bCs/>
          <w:sz w:val="24"/>
          <w:szCs w:val="24"/>
        </w:rPr>
        <w:t xml:space="preserve">d cases averted with improving and constraining case investigation and contact tracing performance measures relative to baseline, </w:t>
      </w:r>
      <w:r w:rsidRPr="00B903CE">
        <w:rPr>
          <w:rFonts w:ascii="Times New Roman" w:eastAsia="Calibri" w:hAnsi="Times New Roman"/>
          <w:bCs/>
          <w:sz w:val="24"/>
          <w:szCs w:val="24"/>
          <w:u w:val="single"/>
        </w:rPr>
        <w:t>assuming contact notification is a sufficient trigger for contacts to effectively quarantine</w:t>
      </w:r>
      <w:r w:rsidRPr="00B903CE">
        <w:rPr>
          <w:rFonts w:ascii="Times New Roman" w:eastAsia="Calibri" w:hAnsi="Times New Roman"/>
          <w:bCs/>
          <w:sz w:val="24"/>
          <w:szCs w:val="24"/>
        </w:rPr>
        <w:t xml:space="preserve">, by location, over 60-days after program evaluations were initiated </w:t>
      </w:r>
    </w:p>
    <w:tbl>
      <w:tblPr>
        <w:tblStyle w:val="TableGrid"/>
        <w:tblW w:w="11430" w:type="dxa"/>
        <w:tblInd w:w="-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90"/>
        <w:gridCol w:w="2070"/>
        <w:gridCol w:w="2250"/>
        <w:gridCol w:w="2160"/>
        <w:gridCol w:w="2160"/>
      </w:tblGrid>
      <w:tr w:rsidR="001931BE" w:rsidRPr="00B903CE" w14:paraId="36A86F4D" w14:textId="77777777" w:rsidTr="006968DB">
        <w:tc>
          <w:tcPr>
            <w:tcW w:w="2790" w:type="dxa"/>
            <w:tcBorders>
              <w:top w:val="single" w:sz="4" w:space="0" w:color="auto"/>
            </w:tcBorders>
            <w:vAlign w:val="bottom"/>
          </w:tcPr>
          <w:p w14:paraId="5A024858" w14:textId="77777777" w:rsidR="001931BE" w:rsidRPr="00B903CE" w:rsidRDefault="001931BE" w:rsidP="005C6A0E">
            <w:pPr>
              <w:rPr>
                <w:rFonts w:ascii="Times New Roman" w:eastAsia="Calibri" w:hAnsi="Times New Roman"/>
                <w:b/>
                <w:bCs/>
                <w:sz w:val="20"/>
                <w:szCs w:val="20"/>
              </w:rPr>
            </w:pPr>
          </w:p>
        </w:tc>
        <w:tc>
          <w:tcPr>
            <w:tcW w:w="2070" w:type="dxa"/>
            <w:tcBorders>
              <w:top w:val="single" w:sz="4" w:space="0" w:color="auto"/>
            </w:tcBorders>
            <w:shd w:val="clear" w:color="auto" w:fill="FFFFFF" w:themeFill="background1"/>
          </w:tcPr>
          <w:p w14:paraId="249E4331" w14:textId="77777777" w:rsidR="001931BE" w:rsidRPr="00B903CE" w:rsidRDefault="001931BE" w:rsidP="005C6A0E">
            <w:pPr>
              <w:jc w:val="center"/>
              <w:rPr>
                <w:rFonts w:ascii="Times New Roman" w:hAnsi="Times New Roman"/>
                <w:b/>
                <w:sz w:val="20"/>
                <w:szCs w:val="20"/>
                <w:u w:val="single"/>
              </w:rPr>
            </w:pPr>
            <w:r w:rsidRPr="00B903CE">
              <w:rPr>
                <w:rFonts w:ascii="Times New Roman" w:hAnsi="Times New Roman"/>
                <w:b/>
                <w:sz w:val="20"/>
                <w:szCs w:val="20"/>
                <w:u w:val="single"/>
              </w:rPr>
              <w:t>Location 1</w:t>
            </w:r>
          </w:p>
        </w:tc>
        <w:tc>
          <w:tcPr>
            <w:tcW w:w="2250" w:type="dxa"/>
            <w:tcBorders>
              <w:top w:val="single" w:sz="4" w:space="0" w:color="auto"/>
            </w:tcBorders>
          </w:tcPr>
          <w:p w14:paraId="668485DE" w14:textId="77777777" w:rsidR="001931BE" w:rsidRPr="00B903CE" w:rsidRDefault="001931BE" w:rsidP="0025720B">
            <w:pPr>
              <w:jc w:val="center"/>
              <w:rPr>
                <w:rFonts w:ascii="Times New Roman" w:eastAsia="Calibri" w:hAnsi="Times New Roman"/>
                <w:b/>
                <w:sz w:val="20"/>
                <w:szCs w:val="20"/>
                <w:u w:val="single"/>
              </w:rPr>
            </w:pPr>
            <w:r w:rsidRPr="00B903CE">
              <w:rPr>
                <w:rFonts w:ascii="Times New Roman" w:eastAsia="Calibri" w:hAnsi="Times New Roman"/>
                <w:b/>
                <w:sz w:val="20"/>
                <w:szCs w:val="20"/>
                <w:u w:val="single"/>
              </w:rPr>
              <w:t>Location 2</w:t>
            </w:r>
          </w:p>
        </w:tc>
        <w:tc>
          <w:tcPr>
            <w:tcW w:w="2160" w:type="dxa"/>
            <w:tcBorders>
              <w:top w:val="single" w:sz="4" w:space="0" w:color="auto"/>
            </w:tcBorders>
            <w:shd w:val="clear" w:color="auto" w:fill="auto"/>
          </w:tcPr>
          <w:p w14:paraId="0510720A" w14:textId="77777777" w:rsidR="001931BE" w:rsidRPr="00B903CE" w:rsidRDefault="001931BE" w:rsidP="005C6A0E">
            <w:pPr>
              <w:jc w:val="center"/>
              <w:rPr>
                <w:rFonts w:ascii="Times New Roman" w:eastAsia="Calibri" w:hAnsi="Times New Roman"/>
                <w:b/>
                <w:sz w:val="20"/>
                <w:szCs w:val="20"/>
                <w:u w:val="single"/>
              </w:rPr>
            </w:pPr>
            <w:r w:rsidRPr="00B903CE">
              <w:rPr>
                <w:rFonts w:ascii="Times New Roman" w:eastAsia="Calibri" w:hAnsi="Times New Roman"/>
                <w:b/>
                <w:sz w:val="20"/>
                <w:szCs w:val="20"/>
                <w:u w:val="single"/>
              </w:rPr>
              <w:t>Location 3</w:t>
            </w:r>
          </w:p>
        </w:tc>
        <w:tc>
          <w:tcPr>
            <w:tcW w:w="2160" w:type="dxa"/>
            <w:tcBorders>
              <w:top w:val="single" w:sz="4" w:space="0" w:color="auto"/>
            </w:tcBorders>
            <w:vAlign w:val="bottom"/>
          </w:tcPr>
          <w:p w14:paraId="62F39BAF" w14:textId="77777777" w:rsidR="001931BE" w:rsidRPr="00B903CE" w:rsidRDefault="001931BE" w:rsidP="005C6A0E">
            <w:pPr>
              <w:jc w:val="center"/>
              <w:rPr>
                <w:rFonts w:ascii="Times New Roman" w:eastAsia="Calibri" w:hAnsi="Times New Roman"/>
                <w:b/>
                <w:sz w:val="20"/>
                <w:szCs w:val="20"/>
                <w:u w:val="single"/>
              </w:rPr>
            </w:pPr>
            <w:r w:rsidRPr="00B903CE">
              <w:rPr>
                <w:rFonts w:ascii="Times New Roman" w:eastAsia="Calibri" w:hAnsi="Times New Roman"/>
                <w:b/>
                <w:sz w:val="20"/>
                <w:szCs w:val="20"/>
                <w:u w:val="single"/>
              </w:rPr>
              <w:t>Location 4</w:t>
            </w:r>
          </w:p>
        </w:tc>
      </w:tr>
      <w:tr w:rsidR="001931BE" w:rsidRPr="00B903CE" w14:paraId="27C18773" w14:textId="77777777" w:rsidTr="006968DB">
        <w:tc>
          <w:tcPr>
            <w:tcW w:w="2790" w:type="dxa"/>
            <w:tcBorders>
              <w:bottom w:val="single" w:sz="18" w:space="0" w:color="auto"/>
            </w:tcBorders>
            <w:vAlign w:val="bottom"/>
          </w:tcPr>
          <w:p w14:paraId="76C2B7EF" w14:textId="77777777" w:rsidR="001931BE" w:rsidRPr="00B903CE" w:rsidRDefault="001931BE" w:rsidP="002135E0">
            <w:pPr>
              <w:rPr>
                <w:rFonts w:ascii="Times New Roman" w:eastAsia="Calibri" w:hAnsi="Times New Roman"/>
                <w:b/>
                <w:bCs/>
                <w:sz w:val="20"/>
                <w:szCs w:val="20"/>
              </w:rPr>
            </w:pPr>
            <w:r w:rsidRPr="00B903CE">
              <w:rPr>
                <w:rFonts w:ascii="Times New Roman" w:eastAsia="Calibri" w:hAnsi="Times New Roman"/>
                <w:b/>
                <w:bCs/>
                <w:sz w:val="20"/>
                <w:szCs w:val="20"/>
              </w:rPr>
              <w:t>Performance measure</w:t>
            </w:r>
          </w:p>
        </w:tc>
        <w:tc>
          <w:tcPr>
            <w:tcW w:w="2070" w:type="dxa"/>
            <w:tcBorders>
              <w:bottom w:val="single" w:sz="18" w:space="0" w:color="auto"/>
            </w:tcBorders>
            <w:shd w:val="clear" w:color="auto" w:fill="FFFFFF" w:themeFill="background1"/>
          </w:tcPr>
          <w:p w14:paraId="2717394C" w14:textId="77777777" w:rsidR="001931BE" w:rsidRPr="00B903CE" w:rsidRDefault="001931BE" w:rsidP="002135E0">
            <w:pPr>
              <w:jc w:val="center"/>
              <w:rPr>
                <w:rFonts w:ascii="Times New Roman" w:hAnsi="Times New Roman"/>
                <w:iCs/>
                <w:sz w:val="18"/>
                <w:szCs w:val="18"/>
              </w:rPr>
            </w:pPr>
            <w:r w:rsidRPr="00B903CE">
              <w:rPr>
                <w:rFonts w:ascii="Times New Roman" w:hAnsi="Times New Roman"/>
                <w:iCs/>
                <w:sz w:val="18"/>
                <w:szCs w:val="18"/>
              </w:rPr>
              <w:t>Baseline Values:</w:t>
            </w:r>
          </w:p>
          <w:p w14:paraId="40FDDA9F" w14:textId="77777777" w:rsidR="001931BE" w:rsidRPr="00B903CE" w:rsidRDefault="001931BE" w:rsidP="002135E0">
            <w:pPr>
              <w:jc w:val="center"/>
              <w:rPr>
                <w:rFonts w:ascii="Times New Roman" w:hAnsi="Times New Roman"/>
                <w:iCs/>
                <w:sz w:val="18"/>
                <w:szCs w:val="18"/>
              </w:rPr>
            </w:pPr>
            <w:r w:rsidRPr="00B903CE">
              <w:rPr>
                <w:rFonts w:ascii="Times New Roman" w:hAnsi="Times New Roman"/>
                <w:iCs/>
                <w:sz w:val="18"/>
                <w:szCs w:val="18"/>
              </w:rPr>
              <w:t>Cases Interviewed = 99%</w:t>
            </w:r>
          </w:p>
          <w:p w14:paraId="65B8E093" w14:textId="77777777" w:rsidR="001931BE" w:rsidRPr="00B903CE" w:rsidRDefault="001931BE" w:rsidP="002135E0">
            <w:pPr>
              <w:jc w:val="center"/>
              <w:rPr>
                <w:rFonts w:ascii="Times New Roman" w:hAnsi="Times New Roman"/>
                <w:iCs/>
                <w:sz w:val="18"/>
                <w:szCs w:val="18"/>
              </w:rPr>
            </w:pPr>
            <w:r w:rsidRPr="00B903CE">
              <w:rPr>
                <w:rFonts w:ascii="Times New Roman" w:hAnsi="Times New Roman"/>
                <w:iCs/>
                <w:sz w:val="18"/>
                <w:szCs w:val="18"/>
              </w:rPr>
              <w:t>Contacts Notified = 95%</w:t>
            </w:r>
          </w:p>
          <w:p w14:paraId="008C46F1" w14:textId="77777777" w:rsidR="001931BE" w:rsidRPr="00B903CE" w:rsidRDefault="001931BE" w:rsidP="002135E0">
            <w:pPr>
              <w:jc w:val="center"/>
              <w:rPr>
                <w:rFonts w:ascii="Times New Roman" w:hAnsi="Times New Roman"/>
                <w:iCs/>
                <w:sz w:val="18"/>
                <w:szCs w:val="18"/>
              </w:rPr>
            </w:pPr>
            <w:r w:rsidRPr="00B903CE">
              <w:rPr>
                <w:rFonts w:ascii="Times New Roman" w:hAnsi="Times New Roman"/>
                <w:iCs/>
                <w:sz w:val="18"/>
                <w:szCs w:val="18"/>
              </w:rPr>
              <w:t>Days to isolation = 6</w:t>
            </w:r>
          </w:p>
        </w:tc>
        <w:tc>
          <w:tcPr>
            <w:tcW w:w="2250" w:type="dxa"/>
            <w:tcBorders>
              <w:bottom w:val="single" w:sz="18" w:space="0" w:color="auto"/>
            </w:tcBorders>
          </w:tcPr>
          <w:p w14:paraId="208A2F5E" w14:textId="77777777" w:rsidR="001931BE" w:rsidRPr="00B903CE" w:rsidRDefault="001931BE" w:rsidP="0025720B">
            <w:pPr>
              <w:jc w:val="center"/>
              <w:rPr>
                <w:rFonts w:ascii="Times New Roman" w:hAnsi="Times New Roman"/>
                <w:iCs/>
                <w:sz w:val="18"/>
                <w:szCs w:val="18"/>
              </w:rPr>
            </w:pPr>
            <w:r w:rsidRPr="00B903CE">
              <w:rPr>
                <w:rFonts w:ascii="Times New Roman" w:hAnsi="Times New Roman"/>
                <w:iCs/>
                <w:sz w:val="18"/>
                <w:szCs w:val="18"/>
              </w:rPr>
              <w:t>Baseline Values:</w:t>
            </w:r>
          </w:p>
          <w:p w14:paraId="7047FC3E" w14:textId="77777777" w:rsidR="001931BE" w:rsidRPr="00B903CE" w:rsidRDefault="001931BE" w:rsidP="0025720B">
            <w:pPr>
              <w:jc w:val="center"/>
              <w:rPr>
                <w:rFonts w:ascii="Times New Roman" w:hAnsi="Times New Roman"/>
                <w:iCs/>
                <w:sz w:val="18"/>
                <w:szCs w:val="18"/>
              </w:rPr>
            </w:pPr>
            <w:r w:rsidRPr="00B903CE">
              <w:rPr>
                <w:rFonts w:ascii="Times New Roman" w:hAnsi="Times New Roman"/>
                <w:iCs/>
                <w:sz w:val="18"/>
                <w:szCs w:val="18"/>
              </w:rPr>
              <w:t>Cases Interviewed = 83%</w:t>
            </w:r>
          </w:p>
          <w:p w14:paraId="14A4CCBA" w14:textId="77777777" w:rsidR="001931BE" w:rsidRPr="00B903CE" w:rsidRDefault="001931BE" w:rsidP="0025720B">
            <w:pPr>
              <w:jc w:val="center"/>
              <w:rPr>
                <w:rFonts w:ascii="Times New Roman" w:hAnsi="Times New Roman"/>
                <w:iCs/>
                <w:sz w:val="18"/>
                <w:szCs w:val="18"/>
              </w:rPr>
            </w:pPr>
            <w:r w:rsidRPr="00B903CE">
              <w:rPr>
                <w:rFonts w:ascii="Times New Roman" w:hAnsi="Times New Roman"/>
                <w:iCs/>
                <w:sz w:val="18"/>
                <w:szCs w:val="18"/>
              </w:rPr>
              <w:t>Contacts Notified = 61%</w:t>
            </w:r>
          </w:p>
          <w:p w14:paraId="114EB08C" w14:textId="77777777" w:rsidR="001931BE" w:rsidRPr="00B903CE" w:rsidRDefault="001931BE" w:rsidP="0025720B">
            <w:pPr>
              <w:jc w:val="center"/>
              <w:rPr>
                <w:rFonts w:ascii="Times New Roman" w:hAnsi="Times New Roman"/>
                <w:iCs/>
                <w:sz w:val="18"/>
                <w:szCs w:val="18"/>
              </w:rPr>
            </w:pPr>
            <w:r w:rsidRPr="00B903CE">
              <w:rPr>
                <w:rFonts w:ascii="Times New Roman" w:hAnsi="Times New Roman"/>
                <w:iCs/>
                <w:sz w:val="18"/>
                <w:szCs w:val="18"/>
              </w:rPr>
              <w:t>Days to isolation = 8</w:t>
            </w:r>
          </w:p>
        </w:tc>
        <w:tc>
          <w:tcPr>
            <w:tcW w:w="2160" w:type="dxa"/>
            <w:tcBorders>
              <w:bottom w:val="single" w:sz="18" w:space="0" w:color="auto"/>
            </w:tcBorders>
            <w:shd w:val="clear" w:color="auto" w:fill="auto"/>
          </w:tcPr>
          <w:p w14:paraId="12D7AE73" w14:textId="77777777" w:rsidR="001931BE" w:rsidRPr="00B903CE" w:rsidRDefault="001931BE" w:rsidP="002135E0">
            <w:pPr>
              <w:jc w:val="center"/>
              <w:rPr>
                <w:rFonts w:ascii="Times New Roman" w:hAnsi="Times New Roman"/>
                <w:iCs/>
                <w:sz w:val="18"/>
                <w:szCs w:val="18"/>
              </w:rPr>
            </w:pPr>
            <w:r w:rsidRPr="00B903CE">
              <w:rPr>
                <w:rFonts w:ascii="Times New Roman" w:hAnsi="Times New Roman"/>
                <w:iCs/>
                <w:sz w:val="18"/>
                <w:szCs w:val="18"/>
              </w:rPr>
              <w:t>Baseline Values:</w:t>
            </w:r>
          </w:p>
          <w:p w14:paraId="774C1F1B" w14:textId="77777777" w:rsidR="001931BE" w:rsidRPr="00B903CE" w:rsidRDefault="001931BE" w:rsidP="002135E0">
            <w:pPr>
              <w:jc w:val="center"/>
              <w:rPr>
                <w:rFonts w:ascii="Times New Roman" w:hAnsi="Times New Roman"/>
                <w:iCs/>
                <w:sz w:val="18"/>
                <w:szCs w:val="18"/>
              </w:rPr>
            </w:pPr>
            <w:r w:rsidRPr="00B903CE">
              <w:rPr>
                <w:rFonts w:ascii="Times New Roman" w:hAnsi="Times New Roman"/>
                <w:iCs/>
                <w:sz w:val="18"/>
                <w:szCs w:val="18"/>
              </w:rPr>
              <w:t>Cases Interviewed = 91%</w:t>
            </w:r>
          </w:p>
          <w:p w14:paraId="3E524AE4" w14:textId="77777777" w:rsidR="001931BE" w:rsidRPr="00B903CE" w:rsidRDefault="001931BE" w:rsidP="002135E0">
            <w:pPr>
              <w:jc w:val="center"/>
              <w:rPr>
                <w:rFonts w:ascii="Times New Roman" w:hAnsi="Times New Roman"/>
                <w:iCs/>
                <w:sz w:val="18"/>
                <w:szCs w:val="18"/>
              </w:rPr>
            </w:pPr>
            <w:r w:rsidRPr="00B903CE">
              <w:rPr>
                <w:rFonts w:ascii="Times New Roman" w:hAnsi="Times New Roman"/>
                <w:iCs/>
                <w:sz w:val="18"/>
                <w:szCs w:val="18"/>
              </w:rPr>
              <w:t>Contacts Notified = 85%</w:t>
            </w:r>
          </w:p>
          <w:p w14:paraId="760FDEDF" w14:textId="77777777" w:rsidR="001931BE" w:rsidRPr="00B903CE" w:rsidRDefault="001931BE" w:rsidP="002135E0">
            <w:pPr>
              <w:jc w:val="center"/>
              <w:rPr>
                <w:rFonts w:ascii="Times New Roman" w:hAnsi="Times New Roman"/>
                <w:iCs/>
                <w:sz w:val="18"/>
                <w:szCs w:val="18"/>
              </w:rPr>
            </w:pPr>
            <w:r w:rsidRPr="00B903CE">
              <w:rPr>
                <w:rFonts w:ascii="Times New Roman" w:hAnsi="Times New Roman"/>
                <w:iCs/>
                <w:sz w:val="18"/>
                <w:szCs w:val="18"/>
              </w:rPr>
              <w:t>Days to isolation = 9</w:t>
            </w:r>
          </w:p>
        </w:tc>
        <w:tc>
          <w:tcPr>
            <w:tcW w:w="2160" w:type="dxa"/>
            <w:tcBorders>
              <w:bottom w:val="single" w:sz="18" w:space="0" w:color="auto"/>
            </w:tcBorders>
          </w:tcPr>
          <w:p w14:paraId="59E60D3E" w14:textId="77777777" w:rsidR="001931BE" w:rsidRPr="00B903CE" w:rsidRDefault="001931BE" w:rsidP="002135E0">
            <w:pPr>
              <w:jc w:val="center"/>
              <w:rPr>
                <w:rFonts w:ascii="Times New Roman" w:hAnsi="Times New Roman"/>
                <w:iCs/>
                <w:sz w:val="18"/>
                <w:szCs w:val="18"/>
              </w:rPr>
            </w:pPr>
            <w:r w:rsidRPr="00B903CE">
              <w:rPr>
                <w:rFonts w:ascii="Times New Roman" w:hAnsi="Times New Roman"/>
                <w:iCs/>
                <w:sz w:val="18"/>
                <w:szCs w:val="18"/>
              </w:rPr>
              <w:t>Baseline Values:</w:t>
            </w:r>
          </w:p>
          <w:p w14:paraId="6996E3A7" w14:textId="77777777" w:rsidR="001931BE" w:rsidRPr="00B903CE" w:rsidRDefault="001931BE" w:rsidP="002135E0">
            <w:pPr>
              <w:jc w:val="center"/>
              <w:rPr>
                <w:rFonts w:ascii="Times New Roman" w:hAnsi="Times New Roman"/>
                <w:iCs/>
                <w:sz w:val="18"/>
                <w:szCs w:val="18"/>
              </w:rPr>
            </w:pPr>
            <w:r w:rsidRPr="00B903CE">
              <w:rPr>
                <w:rFonts w:ascii="Times New Roman" w:hAnsi="Times New Roman"/>
                <w:iCs/>
                <w:sz w:val="18"/>
                <w:szCs w:val="18"/>
              </w:rPr>
              <w:t>Cases Interviewed = 33%</w:t>
            </w:r>
          </w:p>
          <w:p w14:paraId="5CA87F98" w14:textId="77777777" w:rsidR="001931BE" w:rsidRPr="00B903CE" w:rsidRDefault="001931BE" w:rsidP="002135E0">
            <w:pPr>
              <w:jc w:val="center"/>
              <w:rPr>
                <w:rFonts w:ascii="Times New Roman" w:hAnsi="Times New Roman"/>
                <w:iCs/>
                <w:sz w:val="18"/>
                <w:szCs w:val="18"/>
              </w:rPr>
            </w:pPr>
            <w:r w:rsidRPr="00B903CE">
              <w:rPr>
                <w:rFonts w:ascii="Times New Roman" w:hAnsi="Times New Roman"/>
                <w:iCs/>
                <w:sz w:val="18"/>
                <w:szCs w:val="18"/>
              </w:rPr>
              <w:t>Contacts Notified = 54%</w:t>
            </w:r>
          </w:p>
          <w:p w14:paraId="4733C2B5" w14:textId="77777777" w:rsidR="001931BE" w:rsidRPr="00B903CE" w:rsidRDefault="001931BE" w:rsidP="002135E0">
            <w:pPr>
              <w:jc w:val="center"/>
              <w:rPr>
                <w:rFonts w:ascii="Times New Roman" w:hAnsi="Times New Roman"/>
                <w:iCs/>
                <w:sz w:val="18"/>
                <w:szCs w:val="18"/>
              </w:rPr>
            </w:pPr>
            <w:r w:rsidRPr="00B903CE">
              <w:rPr>
                <w:rFonts w:ascii="Times New Roman" w:hAnsi="Times New Roman"/>
                <w:iCs/>
                <w:sz w:val="18"/>
                <w:szCs w:val="18"/>
              </w:rPr>
              <w:t>Days to isolation = 10</w:t>
            </w:r>
          </w:p>
        </w:tc>
      </w:tr>
      <w:tr w:rsidR="001931BE" w:rsidRPr="00B903CE" w14:paraId="5215BB05" w14:textId="77777777" w:rsidTr="006968DB">
        <w:tc>
          <w:tcPr>
            <w:tcW w:w="2790" w:type="dxa"/>
            <w:tcBorders>
              <w:top w:val="single" w:sz="18" w:space="0" w:color="auto"/>
            </w:tcBorders>
          </w:tcPr>
          <w:p w14:paraId="46761D9F" w14:textId="77777777" w:rsidR="001931BE" w:rsidRPr="00B903CE" w:rsidRDefault="001931BE" w:rsidP="002135E0">
            <w:pPr>
              <w:rPr>
                <w:rFonts w:ascii="Times New Roman" w:eastAsia="Calibri" w:hAnsi="Times New Roman"/>
                <w:b/>
                <w:bCs/>
                <w:sz w:val="20"/>
                <w:szCs w:val="20"/>
              </w:rPr>
            </w:pPr>
            <w:r w:rsidRPr="00B903CE">
              <w:rPr>
                <w:rFonts w:ascii="Times New Roman" w:eastAsia="Calibri" w:hAnsi="Times New Roman"/>
                <w:b/>
                <w:bCs/>
                <w:sz w:val="20"/>
                <w:szCs w:val="20"/>
              </w:rPr>
              <w:t>Cases Interviewed (%)</w:t>
            </w:r>
          </w:p>
        </w:tc>
        <w:tc>
          <w:tcPr>
            <w:tcW w:w="2070" w:type="dxa"/>
            <w:tcBorders>
              <w:top w:val="single" w:sz="18" w:space="0" w:color="auto"/>
            </w:tcBorders>
            <w:shd w:val="clear" w:color="auto" w:fill="FFFFFF" w:themeFill="background1"/>
          </w:tcPr>
          <w:p w14:paraId="3C5B243E" w14:textId="77777777" w:rsidR="001931BE" w:rsidRPr="00B903CE" w:rsidRDefault="001931BE" w:rsidP="002135E0">
            <w:pPr>
              <w:jc w:val="center"/>
              <w:rPr>
                <w:rFonts w:ascii="Times New Roman" w:eastAsia="Calibri" w:hAnsi="Times New Roman"/>
                <w:sz w:val="20"/>
                <w:szCs w:val="20"/>
              </w:rPr>
            </w:pPr>
          </w:p>
        </w:tc>
        <w:tc>
          <w:tcPr>
            <w:tcW w:w="2250" w:type="dxa"/>
            <w:tcBorders>
              <w:top w:val="single" w:sz="18" w:space="0" w:color="auto"/>
            </w:tcBorders>
          </w:tcPr>
          <w:p w14:paraId="0F8A434E" w14:textId="77777777" w:rsidR="001931BE" w:rsidRPr="00B903CE" w:rsidRDefault="001931BE" w:rsidP="0025720B">
            <w:pPr>
              <w:jc w:val="center"/>
              <w:rPr>
                <w:rFonts w:ascii="Times New Roman" w:eastAsia="Calibri" w:hAnsi="Times New Roman"/>
                <w:sz w:val="20"/>
                <w:szCs w:val="20"/>
              </w:rPr>
            </w:pPr>
          </w:p>
        </w:tc>
        <w:tc>
          <w:tcPr>
            <w:tcW w:w="2160" w:type="dxa"/>
            <w:tcBorders>
              <w:top w:val="single" w:sz="18" w:space="0" w:color="auto"/>
            </w:tcBorders>
            <w:shd w:val="clear" w:color="auto" w:fill="auto"/>
          </w:tcPr>
          <w:p w14:paraId="4644C693" w14:textId="77777777" w:rsidR="001931BE" w:rsidRPr="00B903CE" w:rsidRDefault="001931BE" w:rsidP="002135E0">
            <w:pPr>
              <w:jc w:val="center"/>
              <w:rPr>
                <w:rFonts w:ascii="Times New Roman" w:eastAsia="Calibri" w:hAnsi="Times New Roman"/>
                <w:sz w:val="20"/>
                <w:szCs w:val="20"/>
              </w:rPr>
            </w:pPr>
          </w:p>
        </w:tc>
        <w:tc>
          <w:tcPr>
            <w:tcW w:w="2160" w:type="dxa"/>
            <w:tcBorders>
              <w:top w:val="single" w:sz="18" w:space="0" w:color="auto"/>
            </w:tcBorders>
          </w:tcPr>
          <w:p w14:paraId="5782DAEE" w14:textId="77777777" w:rsidR="001931BE" w:rsidRPr="00B903CE" w:rsidRDefault="001931BE" w:rsidP="002135E0">
            <w:pPr>
              <w:jc w:val="center"/>
              <w:rPr>
                <w:rFonts w:ascii="Times New Roman" w:eastAsia="Calibri" w:hAnsi="Times New Roman"/>
                <w:sz w:val="20"/>
                <w:szCs w:val="20"/>
              </w:rPr>
            </w:pPr>
          </w:p>
        </w:tc>
      </w:tr>
      <w:tr w:rsidR="001931BE" w:rsidRPr="00B903CE" w14:paraId="1E731964" w14:textId="77777777" w:rsidTr="006968DB">
        <w:tc>
          <w:tcPr>
            <w:tcW w:w="2790" w:type="dxa"/>
          </w:tcPr>
          <w:p w14:paraId="26B49180" w14:textId="77777777" w:rsidR="001931BE" w:rsidRPr="00B903CE" w:rsidRDefault="001931BE" w:rsidP="002135E0">
            <w:pPr>
              <w:ind w:left="250"/>
              <w:rPr>
                <w:rFonts w:ascii="Times New Roman" w:hAnsi="Times New Roman"/>
                <w:iCs/>
                <w:sz w:val="20"/>
                <w:szCs w:val="20"/>
              </w:rPr>
            </w:pPr>
            <w:r w:rsidRPr="00B903CE">
              <w:rPr>
                <w:rFonts w:ascii="Times New Roman" w:hAnsi="Times New Roman"/>
                <w:iCs/>
                <w:sz w:val="20"/>
                <w:szCs w:val="20"/>
              </w:rPr>
              <w:t>Baseline +20%</w:t>
            </w:r>
            <w:r>
              <w:rPr>
                <w:rFonts w:ascii="Times New Roman" w:eastAsia="Calibri" w:hAnsi="Times New Roman"/>
                <w:sz w:val="20"/>
                <w:szCs w:val="20"/>
                <w:vertAlign w:val="superscript"/>
              </w:rPr>
              <w:t>a</w:t>
            </w:r>
          </w:p>
        </w:tc>
        <w:tc>
          <w:tcPr>
            <w:tcW w:w="2070" w:type="dxa"/>
            <w:shd w:val="clear" w:color="auto" w:fill="FFFFFF" w:themeFill="background1"/>
          </w:tcPr>
          <w:p w14:paraId="783E9771" w14:textId="77777777" w:rsidR="001931BE" w:rsidRPr="00B903CE" w:rsidRDefault="001931BE" w:rsidP="002135E0">
            <w:pPr>
              <w:jc w:val="center"/>
              <w:rPr>
                <w:rFonts w:ascii="Times New Roman" w:eastAsia="Calibri" w:hAnsi="Times New Roman"/>
                <w:sz w:val="20"/>
                <w:szCs w:val="20"/>
              </w:rPr>
            </w:pPr>
            <w:r w:rsidRPr="00B903CE">
              <w:rPr>
                <w:rFonts w:ascii="Times New Roman" w:eastAsia="Calibri" w:hAnsi="Times New Roman"/>
                <w:sz w:val="20"/>
                <w:szCs w:val="20"/>
              </w:rPr>
              <w:t>9</w:t>
            </w:r>
            <w:r>
              <w:rPr>
                <w:rFonts w:ascii="Times New Roman" w:eastAsia="Calibri" w:hAnsi="Times New Roman"/>
                <w:sz w:val="20"/>
                <w:szCs w:val="20"/>
              </w:rPr>
              <w:t xml:space="preserve"> </w:t>
            </w:r>
            <w:r w:rsidRPr="00B903CE">
              <w:rPr>
                <w:rFonts w:ascii="Times New Roman" w:eastAsia="Calibri" w:hAnsi="Times New Roman"/>
                <w:sz w:val="20"/>
                <w:szCs w:val="20"/>
              </w:rPr>
              <w:t>486 (96.8%)</w:t>
            </w:r>
          </w:p>
        </w:tc>
        <w:tc>
          <w:tcPr>
            <w:tcW w:w="2250" w:type="dxa"/>
          </w:tcPr>
          <w:p w14:paraId="1444AFE2" w14:textId="77777777" w:rsidR="001931BE" w:rsidRPr="00B903CE" w:rsidRDefault="001931BE" w:rsidP="0025720B">
            <w:pPr>
              <w:jc w:val="center"/>
              <w:rPr>
                <w:rFonts w:ascii="Times New Roman" w:eastAsia="Calibri" w:hAnsi="Times New Roman"/>
                <w:sz w:val="20"/>
                <w:szCs w:val="20"/>
              </w:rPr>
            </w:pPr>
            <w:r w:rsidRPr="00B903CE">
              <w:rPr>
                <w:rFonts w:ascii="Times New Roman" w:eastAsia="Calibri" w:hAnsi="Times New Roman"/>
                <w:sz w:val="20"/>
                <w:szCs w:val="20"/>
              </w:rPr>
              <w:t>14</w:t>
            </w:r>
            <w:r>
              <w:rPr>
                <w:rFonts w:ascii="Times New Roman" w:eastAsia="Calibri" w:hAnsi="Times New Roman"/>
                <w:sz w:val="20"/>
                <w:szCs w:val="20"/>
              </w:rPr>
              <w:t xml:space="preserve"> </w:t>
            </w:r>
            <w:r w:rsidRPr="00B903CE">
              <w:rPr>
                <w:rFonts w:ascii="Times New Roman" w:eastAsia="Calibri" w:hAnsi="Times New Roman"/>
                <w:sz w:val="20"/>
                <w:szCs w:val="20"/>
              </w:rPr>
              <w:t>431 (52.0%)</w:t>
            </w:r>
          </w:p>
        </w:tc>
        <w:tc>
          <w:tcPr>
            <w:tcW w:w="2160" w:type="dxa"/>
            <w:shd w:val="clear" w:color="auto" w:fill="auto"/>
          </w:tcPr>
          <w:p w14:paraId="2A1C1EE2" w14:textId="77777777" w:rsidR="001931BE" w:rsidRPr="00B903CE" w:rsidRDefault="001931BE" w:rsidP="002135E0">
            <w:pPr>
              <w:jc w:val="center"/>
              <w:rPr>
                <w:rFonts w:ascii="Times New Roman" w:eastAsia="Calibri" w:hAnsi="Times New Roman"/>
                <w:sz w:val="20"/>
                <w:szCs w:val="20"/>
              </w:rPr>
            </w:pPr>
            <w:r w:rsidRPr="00B903CE">
              <w:rPr>
                <w:rFonts w:ascii="Times New Roman" w:eastAsia="Calibri" w:hAnsi="Times New Roman"/>
                <w:sz w:val="20"/>
                <w:szCs w:val="20"/>
              </w:rPr>
              <w:t>856 (32.1%)</w:t>
            </w:r>
          </w:p>
        </w:tc>
        <w:tc>
          <w:tcPr>
            <w:tcW w:w="2160" w:type="dxa"/>
          </w:tcPr>
          <w:p w14:paraId="13D99D45" w14:textId="77777777" w:rsidR="001931BE" w:rsidRPr="00B903CE" w:rsidRDefault="001931BE" w:rsidP="002135E0">
            <w:pPr>
              <w:jc w:val="center"/>
              <w:rPr>
                <w:rFonts w:ascii="Times New Roman" w:eastAsia="Calibri" w:hAnsi="Times New Roman"/>
                <w:sz w:val="20"/>
                <w:szCs w:val="20"/>
              </w:rPr>
            </w:pPr>
            <w:r w:rsidRPr="00B903CE">
              <w:rPr>
                <w:rFonts w:ascii="Times New Roman" w:eastAsia="Calibri" w:hAnsi="Times New Roman"/>
                <w:sz w:val="20"/>
                <w:szCs w:val="20"/>
              </w:rPr>
              <w:t>1</w:t>
            </w:r>
            <w:r>
              <w:rPr>
                <w:rFonts w:ascii="Times New Roman" w:eastAsia="Calibri" w:hAnsi="Times New Roman"/>
                <w:sz w:val="20"/>
                <w:szCs w:val="20"/>
              </w:rPr>
              <w:t xml:space="preserve"> </w:t>
            </w:r>
            <w:r w:rsidRPr="00B903CE">
              <w:rPr>
                <w:rFonts w:ascii="Times New Roman" w:eastAsia="Calibri" w:hAnsi="Times New Roman"/>
                <w:sz w:val="20"/>
                <w:szCs w:val="20"/>
              </w:rPr>
              <w:t>286 (6.6%)</w:t>
            </w:r>
          </w:p>
        </w:tc>
      </w:tr>
      <w:tr w:rsidR="001931BE" w:rsidRPr="00B903CE" w14:paraId="107D4CBE" w14:textId="77777777" w:rsidTr="006968DB">
        <w:tc>
          <w:tcPr>
            <w:tcW w:w="2790" w:type="dxa"/>
          </w:tcPr>
          <w:p w14:paraId="40A1C315" w14:textId="77777777" w:rsidR="001931BE" w:rsidRPr="00B903CE" w:rsidRDefault="001931BE" w:rsidP="002135E0">
            <w:pPr>
              <w:ind w:left="250"/>
              <w:rPr>
                <w:rFonts w:ascii="Times New Roman" w:hAnsi="Times New Roman"/>
                <w:iCs/>
                <w:sz w:val="20"/>
                <w:szCs w:val="20"/>
              </w:rPr>
            </w:pPr>
            <w:r w:rsidRPr="00B903CE">
              <w:rPr>
                <w:rFonts w:ascii="Times New Roman" w:hAnsi="Times New Roman"/>
                <w:iCs/>
                <w:sz w:val="20"/>
                <w:szCs w:val="20"/>
              </w:rPr>
              <w:t>Baseline</w:t>
            </w:r>
          </w:p>
        </w:tc>
        <w:tc>
          <w:tcPr>
            <w:tcW w:w="2070" w:type="dxa"/>
            <w:shd w:val="clear" w:color="auto" w:fill="FFFFFF" w:themeFill="background1"/>
          </w:tcPr>
          <w:p w14:paraId="18C5C77C" w14:textId="77777777" w:rsidR="001931BE" w:rsidRPr="00B903CE" w:rsidRDefault="001931BE" w:rsidP="002135E0">
            <w:pPr>
              <w:jc w:val="center"/>
              <w:rPr>
                <w:rFonts w:ascii="Times New Roman" w:eastAsia="Calibri" w:hAnsi="Times New Roman"/>
                <w:sz w:val="20"/>
                <w:szCs w:val="20"/>
              </w:rPr>
            </w:pPr>
            <w:r w:rsidRPr="00B903CE">
              <w:rPr>
                <w:rFonts w:ascii="Times New Roman" w:eastAsia="Calibri" w:hAnsi="Times New Roman"/>
                <w:sz w:val="20"/>
                <w:szCs w:val="20"/>
              </w:rPr>
              <w:t>9</w:t>
            </w:r>
            <w:r>
              <w:rPr>
                <w:rFonts w:ascii="Times New Roman" w:eastAsia="Calibri" w:hAnsi="Times New Roman"/>
                <w:sz w:val="20"/>
                <w:szCs w:val="20"/>
              </w:rPr>
              <w:t xml:space="preserve"> </w:t>
            </w:r>
            <w:r w:rsidRPr="00B903CE">
              <w:rPr>
                <w:rFonts w:ascii="Times New Roman" w:eastAsia="Calibri" w:hAnsi="Times New Roman"/>
                <w:sz w:val="20"/>
                <w:szCs w:val="20"/>
              </w:rPr>
              <w:t>480 (96.8%)</w:t>
            </w:r>
          </w:p>
        </w:tc>
        <w:tc>
          <w:tcPr>
            <w:tcW w:w="2250" w:type="dxa"/>
          </w:tcPr>
          <w:p w14:paraId="7682A521" w14:textId="77777777" w:rsidR="001931BE" w:rsidRPr="00B903CE" w:rsidRDefault="001931BE" w:rsidP="0025720B">
            <w:pPr>
              <w:jc w:val="center"/>
              <w:rPr>
                <w:rFonts w:ascii="Times New Roman" w:eastAsia="Calibri" w:hAnsi="Times New Roman"/>
                <w:sz w:val="20"/>
                <w:szCs w:val="20"/>
              </w:rPr>
            </w:pPr>
            <w:r w:rsidRPr="00B903CE">
              <w:rPr>
                <w:rFonts w:ascii="Times New Roman" w:eastAsia="Calibri" w:hAnsi="Times New Roman"/>
                <w:sz w:val="20"/>
                <w:szCs w:val="20"/>
              </w:rPr>
              <w:t>13</w:t>
            </w:r>
            <w:r>
              <w:rPr>
                <w:rFonts w:ascii="Times New Roman" w:eastAsia="Calibri" w:hAnsi="Times New Roman"/>
                <w:sz w:val="20"/>
                <w:szCs w:val="20"/>
              </w:rPr>
              <w:t xml:space="preserve"> </w:t>
            </w:r>
            <w:r w:rsidRPr="00B903CE">
              <w:rPr>
                <w:rFonts w:ascii="Times New Roman" w:eastAsia="Calibri" w:hAnsi="Times New Roman"/>
                <w:sz w:val="20"/>
                <w:szCs w:val="20"/>
              </w:rPr>
              <w:t>568 (48.8%)</w:t>
            </w:r>
          </w:p>
        </w:tc>
        <w:tc>
          <w:tcPr>
            <w:tcW w:w="2160" w:type="dxa"/>
            <w:shd w:val="clear" w:color="auto" w:fill="auto"/>
          </w:tcPr>
          <w:p w14:paraId="0D05CEF7" w14:textId="77777777" w:rsidR="001931BE" w:rsidRPr="00B903CE" w:rsidRDefault="001931BE" w:rsidP="002135E0">
            <w:pPr>
              <w:jc w:val="center"/>
              <w:rPr>
                <w:rFonts w:ascii="Times New Roman" w:eastAsia="Calibri" w:hAnsi="Times New Roman"/>
                <w:sz w:val="20"/>
                <w:szCs w:val="20"/>
              </w:rPr>
            </w:pPr>
            <w:r w:rsidRPr="00B903CE">
              <w:rPr>
                <w:rFonts w:ascii="Times New Roman" w:eastAsia="Calibri" w:hAnsi="Times New Roman"/>
                <w:sz w:val="20"/>
                <w:szCs w:val="20"/>
              </w:rPr>
              <w:t>768 (28.8%)</w:t>
            </w:r>
          </w:p>
        </w:tc>
        <w:tc>
          <w:tcPr>
            <w:tcW w:w="2160" w:type="dxa"/>
          </w:tcPr>
          <w:p w14:paraId="32E18377" w14:textId="77777777" w:rsidR="001931BE" w:rsidRPr="00B903CE" w:rsidRDefault="001931BE" w:rsidP="002135E0">
            <w:pPr>
              <w:jc w:val="center"/>
              <w:rPr>
                <w:rFonts w:ascii="Times New Roman" w:eastAsia="Calibri" w:hAnsi="Times New Roman"/>
                <w:sz w:val="20"/>
                <w:szCs w:val="20"/>
              </w:rPr>
            </w:pPr>
            <w:r w:rsidRPr="00B903CE">
              <w:rPr>
                <w:rFonts w:ascii="Times New Roman" w:eastAsia="Calibri" w:hAnsi="Times New Roman"/>
                <w:sz w:val="20"/>
                <w:szCs w:val="20"/>
              </w:rPr>
              <w:t>882 (4.5%)</w:t>
            </w:r>
          </w:p>
        </w:tc>
      </w:tr>
      <w:tr w:rsidR="001931BE" w:rsidRPr="00907D7D" w14:paraId="1A8E4DC1" w14:textId="77777777" w:rsidTr="006968DB">
        <w:tc>
          <w:tcPr>
            <w:tcW w:w="2790" w:type="dxa"/>
            <w:tcBorders>
              <w:bottom w:val="single" w:sz="4" w:space="0" w:color="auto"/>
            </w:tcBorders>
          </w:tcPr>
          <w:p w14:paraId="31F5C6B4" w14:textId="77777777" w:rsidR="001931BE" w:rsidRPr="00B903CE" w:rsidRDefault="001931BE" w:rsidP="002135E0">
            <w:pPr>
              <w:ind w:left="250"/>
              <w:rPr>
                <w:rFonts w:ascii="Times New Roman" w:hAnsi="Times New Roman"/>
                <w:iCs/>
                <w:sz w:val="20"/>
                <w:szCs w:val="20"/>
              </w:rPr>
            </w:pPr>
            <w:r w:rsidRPr="00B903CE">
              <w:rPr>
                <w:rFonts w:ascii="Times New Roman" w:hAnsi="Times New Roman"/>
                <w:iCs/>
                <w:sz w:val="20"/>
                <w:szCs w:val="20"/>
              </w:rPr>
              <w:t xml:space="preserve">Baseline -20% </w:t>
            </w:r>
          </w:p>
        </w:tc>
        <w:tc>
          <w:tcPr>
            <w:tcW w:w="2070" w:type="dxa"/>
            <w:tcBorders>
              <w:bottom w:val="single" w:sz="4" w:space="0" w:color="auto"/>
            </w:tcBorders>
            <w:shd w:val="clear" w:color="auto" w:fill="FFFFFF" w:themeFill="background1"/>
          </w:tcPr>
          <w:p w14:paraId="3CD4AB47" w14:textId="77777777" w:rsidR="001931BE" w:rsidRPr="00B903CE" w:rsidRDefault="001931BE" w:rsidP="002135E0">
            <w:pPr>
              <w:jc w:val="center"/>
              <w:rPr>
                <w:rFonts w:ascii="Times New Roman" w:eastAsia="Calibri" w:hAnsi="Times New Roman"/>
                <w:sz w:val="20"/>
                <w:szCs w:val="20"/>
              </w:rPr>
            </w:pPr>
            <w:r w:rsidRPr="00B903CE">
              <w:rPr>
                <w:rFonts w:ascii="Times New Roman" w:eastAsia="Calibri" w:hAnsi="Times New Roman"/>
                <w:sz w:val="20"/>
                <w:szCs w:val="20"/>
              </w:rPr>
              <w:t>9</w:t>
            </w:r>
            <w:r>
              <w:rPr>
                <w:rFonts w:ascii="Times New Roman" w:eastAsia="Calibri" w:hAnsi="Times New Roman"/>
                <w:sz w:val="20"/>
                <w:szCs w:val="20"/>
              </w:rPr>
              <w:t xml:space="preserve"> </w:t>
            </w:r>
            <w:r w:rsidRPr="00B903CE">
              <w:rPr>
                <w:rFonts w:ascii="Times New Roman" w:eastAsia="Calibri" w:hAnsi="Times New Roman"/>
                <w:sz w:val="20"/>
                <w:szCs w:val="20"/>
              </w:rPr>
              <w:t>386 (95.8%)</w:t>
            </w:r>
          </w:p>
        </w:tc>
        <w:tc>
          <w:tcPr>
            <w:tcW w:w="2250" w:type="dxa"/>
            <w:tcBorders>
              <w:bottom w:val="single" w:sz="4" w:space="0" w:color="auto"/>
            </w:tcBorders>
          </w:tcPr>
          <w:p w14:paraId="45BB8BFF" w14:textId="77777777" w:rsidR="001931BE" w:rsidRPr="00B903CE" w:rsidRDefault="001931BE" w:rsidP="0025720B">
            <w:pPr>
              <w:jc w:val="center"/>
              <w:rPr>
                <w:rFonts w:ascii="Times New Roman" w:eastAsia="Calibri" w:hAnsi="Times New Roman"/>
                <w:sz w:val="20"/>
                <w:szCs w:val="20"/>
              </w:rPr>
            </w:pPr>
            <w:r w:rsidRPr="00B903CE">
              <w:rPr>
                <w:rFonts w:ascii="Times New Roman" w:eastAsia="Calibri" w:hAnsi="Times New Roman"/>
                <w:sz w:val="20"/>
                <w:szCs w:val="20"/>
              </w:rPr>
              <w:t>12</w:t>
            </w:r>
            <w:r>
              <w:rPr>
                <w:rFonts w:ascii="Times New Roman" w:eastAsia="Calibri" w:hAnsi="Times New Roman"/>
                <w:sz w:val="20"/>
                <w:szCs w:val="20"/>
              </w:rPr>
              <w:t xml:space="preserve"> </w:t>
            </w:r>
            <w:r w:rsidRPr="00B903CE">
              <w:rPr>
                <w:rFonts w:ascii="Times New Roman" w:eastAsia="Calibri" w:hAnsi="Times New Roman"/>
                <w:sz w:val="20"/>
                <w:szCs w:val="20"/>
              </w:rPr>
              <w:t>509 (45.0%)</w:t>
            </w:r>
          </w:p>
        </w:tc>
        <w:tc>
          <w:tcPr>
            <w:tcW w:w="2160" w:type="dxa"/>
            <w:tcBorders>
              <w:bottom w:val="single" w:sz="4" w:space="0" w:color="auto"/>
            </w:tcBorders>
            <w:shd w:val="clear" w:color="auto" w:fill="auto"/>
          </w:tcPr>
          <w:p w14:paraId="46F6A13C" w14:textId="77777777" w:rsidR="001931BE" w:rsidRPr="00B903CE" w:rsidRDefault="001931BE" w:rsidP="002135E0">
            <w:pPr>
              <w:jc w:val="center"/>
              <w:rPr>
                <w:rFonts w:ascii="Times New Roman" w:eastAsia="Calibri" w:hAnsi="Times New Roman"/>
                <w:sz w:val="20"/>
                <w:szCs w:val="20"/>
              </w:rPr>
            </w:pPr>
            <w:r w:rsidRPr="00B903CE">
              <w:rPr>
                <w:rFonts w:ascii="Times New Roman" w:eastAsia="Calibri" w:hAnsi="Times New Roman"/>
                <w:sz w:val="20"/>
                <w:szCs w:val="20"/>
              </w:rPr>
              <w:t>692 (26.0%)</w:t>
            </w:r>
          </w:p>
        </w:tc>
        <w:tc>
          <w:tcPr>
            <w:tcW w:w="2160" w:type="dxa"/>
            <w:tcBorders>
              <w:bottom w:val="single" w:sz="4" w:space="0" w:color="auto"/>
            </w:tcBorders>
          </w:tcPr>
          <w:p w14:paraId="7E944E57" w14:textId="77777777" w:rsidR="001931BE" w:rsidRPr="00907D7D" w:rsidRDefault="001931BE" w:rsidP="002135E0">
            <w:pPr>
              <w:jc w:val="center"/>
              <w:rPr>
                <w:rFonts w:ascii="Times New Roman" w:eastAsia="Calibri" w:hAnsi="Times New Roman"/>
                <w:sz w:val="20"/>
                <w:szCs w:val="20"/>
              </w:rPr>
            </w:pPr>
            <w:r w:rsidRPr="00B903CE">
              <w:rPr>
                <w:rFonts w:ascii="Times New Roman" w:eastAsia="Calibri" w:hAnsi="Times New Roman"/>
                <w:sz w:val="20"/>
                <w:szCs w:val="20"/>
              </w:rPr>
              <w:t>471 (2.4%)</w:t>
            </w:r>
          </w:p>
        </w:tc>
      </w:tr>
      <w:tr w:rsidR="001931BE" w:rsidRPr="00907D7D" w14:paraId="61D37E57" w14:textId="77777777" w:rsidTr="006968DB">
        <w:tc>
          <w:tcPr>
            <w:tcW w:w="2790" w:type="dxa"/>
            <w:tcBorders>
              <w:top w:val="single" w:sz="4" w:space="0" w:color="auto"/>
            </w:tcBorders>
          </w:tcPr>
          <w:p w14:paraId="60499930" w14:textId="77777777" w:rsidR="001931BE" w:rsidRPr="00907D7D" w:rsidRDefault="001931BE" w:rsidP="002135E0">
            <w:pPr>
              <w:rPr>
                <w:rFonts w:ascii="Times New Roman" w:eastAsia="Calibri" w:hAnsi="Times New Roman"/>
                <w:b/>
                <w:bCs/>
                <w:sz w:val="20"/>
                <w:szCs w:val="20"/>
              </w:rPr>
            </w:pPr>
            <w:r w:rsidRPr="00907D7D">
              <w:rPr>
                <w:rFonts w:ascii="Times New Roman" w:eastAsia="Calibri" w:hAnsi="Times New Roman"/>
                <w:b/>
                <w:bCs/>
                <w:sz w:val="20"/>
                <w:szCs w:val="20"/>
              </w:rPr>
              <w:t>Contacts Notified (%)</w:t>
            </w:r>
          </w:p>
        </w:tc>
        <w:tc>
          <w:tcPr>
            <w:tcW w:w="2070" w:type="dxa"/>
            <w:tcBorders>
              <w:top w:val="single" w:sz="4" w:space="0" w:color="auto"/>
            </w:tcBorders>
            <w:shd w:val="clear" w:color="auto" w:fill="FFFFFF" w:themeFill="background1"/>
          </w:tcPr>
          <w:p w14:paraId="0286A97F" w14:textId="77777777" w:rsidR="001931BE" w:rsidRPr="00907D7D" w:rsidRDefault="001931BE" w:rsidP="002135E0">
            <w:pPr>
              <w:jc w:val="center"/>
              <w:rPr>
                <w:rFonts w:ascii="Times New Roman" w:eastAsia="Calibri" w:hAnsi="Times New Roman"/>
                <w:sz w:val="20"/>
                <w:szCs w:val="20"/>
              </w:rPr>
            </w:pPr>
          </w:p>
        </w:tc>
        <w:tc>
          <w:tcPr>
            <w:tcW w:w="2250" w:type="dxa"/>
            <w:tcBorders>
              <w:top w:val="single" w:sz="4" w:space="0" w:color="auto"/>
            </w:tcBorders>
          </w:tcPr>
          <w:p w14:paraId="03212590" w14:textId="77777777" w:rsidR="001931BE" w:rsidRPr="004F2492" w:rsidRDefault="001931BE" w:rsidP="0025720B">
            <w:pPr>
              <w:jc w:val="center"/>
              <w:rPr>
                <w:rFonts w:ascii="Times New Roman" w:eastAsia="Calibri" w:hAnsi="Times New Roman"/>
                <w:sz w:val="20"/>
                <w:szCs w:val="20"/>
                <w:highlight w:val="yellow"/>
              </w:rPr>
            </w:pPr>
          </w:p>
        </w:tc>
        <w:tc>
          <w:tcPr>
            <w:tcW w:w="2160" w:type="dxa"/>
            <w:tcBorders>
              <w:top w:val="single" w:sz="4" w:space="0" w:color="auto"/>
            </w:tcBorders>
            <w:shd w:val="clear" w:color="auto" w:fill="auto"/>
          </w:tcPr>
          <w:p w14:paraId="29AAB02D" w14:textId="77777777" w:rsidR="001931BE" w:rsidRPr="00907D7D" w:rsidRDefault="001931BE" w:rsidP="002135E0">
            <w:pPr>
              <w:jc w:val="center"/>
              <w:rPr>
                <w:rFonts w:ascii="Times New Roman" w:eastAsia="Calibri" w:hAnsi="Times New Roman"/>
                <w:sz w:val="20"/>
                <w:szCs w:val="20"/>
              </w:rPr>
            </w:pPr>
          </w:p>
        </w:tc>
        <w:tc>
          <w:tcPr>
            <w:tcW w:w="2160" w:type="dxa"/>
            <w:tcBorders>
              <w:top w:val="single" w:sz="4" w:space="0" w:color="auto"/>
            </w:tcBorders>
          </w:tcPr>
          <w:p w14:paraId="143574EE" w14:textId="77777777" w:rsidR="001931BE" w:rsidRPr="00907D7D" w:rsidRDefault="001931BE" w:rsidP="002135E0">
            <w:pPr>
              <w:jc w:val="center"/>
              <w:rPr>
                <w:rFonts w:ascii="Times New Roman" w:eastAsia="Calibri" w:hAnsi="Times New Roman"/>
                <w:sz w:val="20"/>
                <w:szCs w:val="20"/>
              </w:rPr>
            </w:pPr>
          </w:p>
        </w:tc>
      </w:tr>
      <w:tr w:rsidR="001931BE" w:rsidRPr="00907D7D" w14:paraId="40D9B145" w14:textId="77777777" w:rsidTr="00356496">
        <w:tc>
          <w:tcPr>
            <w:tcW w:w="2790" w:type="dxa"/>
          </w:tcPr>
          <w:p w14:paraId="09A2AC12" w14:textId="77777777" w:rsidR="001931BE" w:rsidRPr="00907D7D" w:rsidRDefault="001931BE" w:rsidP="002135E0">
            <w:pPr>
              <w:ind w:left="250"/>
              <w:rPr>
                <w:rFonts w:ascii="Times New Roman" w:hAnsi="Times New Roman"/>
                <w:iCs/>
                <w:sz w:val="20"/>
                <w:szCs w:val="20"/>
              </w:rPr>
            </w:pPr>
            <w:r w:rsidRPr="00907D7D">
              <w:rPr>
                <w:rFonts w:ascii="Times New Roman" w:hAnsi="Times New Roman"/>
                <w:iCs/>
                <w:sz w:val="20"/>
                <w:szCs w:val="20"/>
              </w:rPr>
              <w:t>Baseline +20%</w:t>
            </w:r>
            <w:r>
              <w:rPr>
                <w:rFonts w:ascii="Times New Roman" w:hAnsi="Times New Roman"/>
                <w:iCs/>
                <w:sz w:val="20"/>
                <w:szCs w:val="20"/>
                <w:vertAlign w:val="superscript"/>
              </w:rPr>
              <w:t>a</w:t>
            </w:r>
          </w:p>
        </w:tc>
        <w:tc>
          <w:tcPr>
            <w:tcW w:w="2070" w:type="dxa"/>
            <w:shd w:val="clear" w:color="auto" w:fill="FFFFFF" w:themeFill="background1"/>
          </w:tcPr>
          <w:p w14:paraId="40AFE78F" w14:textId="77777777" w:rsidR="001931BE" w:rsidRPr="00907D7D" w:rsidRDefault="001931BE" w:rsidP="002135E0">
            <w:pPr>
              <w:jc w:val="center"/>
              <w:rPr>
                <w:rFonts w:ascii="Times New Roman" w:eastAsia="Calibri" w:hAnsi="Times New Roman"/>
                <w:sz w:val="20"/>
                <w:szCs w:val="20"/>
              </w:rPr>
            </w:pPr>
            <w:r>
              <w:rPr>
                <w:rFonts w:ascii="Times New Roman" w:eastAsia="Calibri" w:hAnsi="Times New Roman"/>
                <w:sz w:val="20"/>
                <w:szCs w:val="20"/>
              </w:rPr>
              <w:t>9 525</w:t>
            </w:r>
            <w:r w:rsidRPr="00907D7D">
              <w:rPr>
                <w:rFonts w:ascii="Times New Roman" w:eastAsia="Calibri" w:hAnsi="Times New Roman"/>
                <w:sz w:val="20"/>
                <w:szCs w:val="20"/>
              </w:rPr>
              <w:t xml:space="preserve"> (9</w:t>
            </w:r>
            <w:r>
              <w:rPr>
                <w:rFonts w:ascii="Times New Roman" w:eastAsia="Calibri" w:hAnsi="Times New Roman"/>
                <w:sz w:val="20"/>
                <w:szCs w:val="20"/>
              </w:rPr>
              <w:t>7.2</w:t>
            </w:r>
            <w:r w:rsidRPr="00907D7D">
              <w:rPr>
                <w:rFonts w:ascii="Times New Roman" w:eastAsia="Calibri" w:hAnsi="Times New Roman"/>
                <w:sz w:val="20"/>
                <w:szCs w:val="20"/>
              </w:rPr>
              <w:t>%)</w:t>
            </w:r>
          </w:p>
        </w:tc>
        <w:tc>
          <w:tcPr>
            <w:tcW w:w="2250" w:type="dxa"/>
            <w:shd w:val="clear" w:color="auto" w:fill="auto"/>
          </w:tcPr>
          <w:p w14:paraId="37533B8E" w14:textId="77777777" w:rsidR="001931BE" w:rsidRPr="007649B6" w:rsidRDefault="001931BE" w:rsidP="0025720B">
            <w:pPr>
              <w:jc w:val="center"/>
              <w:rPr>
                <w:rFonts w:ascii="Times New Roman" w:eastAsia="Calibri" w:hAnsi="Times New Roman"/>
                <w:sz w:val="20"/>
                <w:szCs w:val="20"/>
              </w:rPr>
            </w:pPr>
            <w:r>
              <w:rPr>
                <w:rFonts w:ascii="Times New Roman" w:eastAsia="Calibri" w:hAnsi="Times New Roman"/>
                <w:sz w:val="20"/>
                <w:szCs w:val="20"/>
              </w:rPr>
              <w:t>15 314</w:t>
            </w:r>
            <w:r w:rsidRPr="007649B6">
              <w:rPr>
                <w:rFonts w:ascii="Times New Roman" w:eastAsia="Calibri" w:hAnsi="Times New Roman"/>
                <w:sz w:val="20"/>
                <w:szCs w:val="20"/>
              </w:rPr>
              <w:t xml:space="preserve"> (</w:t>
            </w:r>
            <w:r>
              <w:rPr>
                <w:rFonts w:ascii="Times New Roman" w:eastAsia="Calibri" w:hAnsi="Times New Roman"/>
                <w:sz w:val="20"/>
                <w:szCs w:val="20"/>
              </w:rPr>
              <w:t>55.1</w:t>
            </w:r>
            <w:r w:rsidRPr="007649B6">
              <w:rPr>
                <w:rFonts w:ascii="Times New Roman" w:eastAsia="Calibri" w:hAnsi="Times New Roman"/>
                <w:sz w:val="20"/>
                <w:szCs w:val="20"/>
              </w:rPr>
              <w:t>%)</w:t>
            </w:r>
          </w:p>
        </w:tc>
        <w:tc>
          <w:tcPr>
            <w:tcW w:w="2160" w:type="dxa"/>
            <w:shd w:val="clear" w:color="auto" w:fill="auto"/>
          </w:tcPr>
          <w:p w14:paraId="0F2091ED" w14:textId="77777777" w:rsidR="001931BE" w:rsidRPr="00907D7D" w:rsidRDefault="001931BE" w:rsidP="002135E0">
            <w:pPr>
              <w:jc w:val="center"/>
              <w:rPr>
                <w:rFonts w:ascii="Times New Roman" w:eastAsia="Calibri" w:hAnsi="Times New Roman"/>
                <w:sz w:val="20"/>
                <w:szCs w:val="20"/>
              </w:rPr>
            </w:pPr>
            <w:r>
              <w:rPr>
                <w:rFonts w:ascii="Times New Roman" w:eastAsia="Calibri" w:hAnsi="Times New Roman"/>
                <w:sz w:val="20"/>
                <w:szCs w:val="20"/>
              </w:rPr>
              <w:t>824</w:t>
            </w:r>
            <w:r w:rsidRPr="00907D7D">
              <w:rPr>
                <w:rFonts w:ascii="Times New Roman" w:eastAsia="Calibri" w:hAnsi="Times New Roman"/>
                <w:sz w:val="20"/>
                <w:szCs w:val="20"/>
              </w:rPr>
              <w:t xml:space="preserve"> (</w:t>
            </w:r>
            <w:r>
              <w:rPr>
                <w:rFonts w:ascii="Times New Roman" w:eastAsia="Calibri" w:hAnsi="Times New Roman"/>
                <w:sz w:val="20"/>
                <w:szCs w:val="20"/>
              </w:rPr>
              <w:t>30.9</w:t>
            </w:r>
            <w:r w:rsidRPr="00907D7D">
              <w:rPr>
                <w:rFonts w:ascii="Times New Roman" w:eastAsia="Calibri" w:hAnsi="Times New Roman"/>
                <w:sz w:val="20"/>
                <w:szCs w:val="20"/>
              </w:rPr>
              <w:t>%)</w:t>
            </w:r>
          </w:p>
        </w:tc>
        <w:tc>
          <w:tcPr>
            <w:tcW w:w="2160" w:type="dxa"/>
          </w:tcPr>
          <w:p w14:paraId="6F8AF4AE" w14:textId="77777777" w:rsidR="001931BE" w:rsidRPr="00907D7D" w:rsidRDefault="001931BE" w:rsidP="002135E0">
            <w:pPr>
              <w:jc w:val="center"/>
              <w:rPr>
                <w:rFonts w:ascii="Times New Roman" w:eastAsia="Calibri" w:hAnsi="Times New Roman"/>
                <w:sz w:val="20"/>
                <w:szCs w:val="20"/>
              </w:rPr>
            </w:pPr>
            <w:r>
              <w:rPr>
                <w:rFonts w:ascii="Times New Roman" w:eastAsia="Calibri" w:hAnsi="Times New Roman"/>
                <w:sz w:val="20"/>
                <w:szCs w:val="20"/>
              </w:rPr>
              <w:t>953</w:t>
            </w:r>
            <w:r w:rsidRPr="00907D7D">
              <w:rPr>
                <w:rFonts w:ascii="Times New Roman" w:eastAsia="Calibri" w:hAnsi="Times New Roman"/>
                <w:sz w:val="20"/>
                <w:szCs w:val="20"/>
              </w:rPr>
              <w:t xml:space="preserve"> (</w:t>
            </w:r>
            <w:r>
              <w:rPr>
                <w:rFonts w:ascii="Times New Roman" w:eastAsia="Calibri" w:hAnsi="Times New Roman"/>
                <w:sz w:val="20"/>
                <w:szCs w:val="20"/>
              </w:rPr>
              <w:t>4.9</w:t>
            </w:r>
            <w:r w:rsidRPr="00907D7D">
              <w:rPr>
                <w:rFonts w:ascii="Times New Roman" w:eastAsia="Calibri" w:hAnsi="Times New Roman"/>
                <w:sz w:val="20"/>
                <w:szCs w:val="20"/>
              </w:rPr>
              <w:t>%)</w:t>
            </w:r>
          </w:p>
        </w:tc>
      </w:tr>
      <w:tr w:rsidR="001931BE" w:rsidRPr="00907D7D" w14:paraId="03EEC7D8" w14:textId="77777777" w:rsidTr="00356496">
        <w:tc>
          <w:tcPr>
            <w:tcW w:w="2790" w:type="dxa"/>
          </w:tcPr>
          <w:p w14:paraId="7A7279DB" w14:textId="77777777" w:rsidR="001931BE" w:rsidRPr="00907D7D" w:rsidRDefault="001931BE" w:rsidP="002135E0">
            <w:pPr>
              <w:ind w:left="250"/>
              <w:rPr>
                <w:rFonts w:ascii="Times New Roman" w:hAnsi="Times New Roman"/>
                <w:iCs/>
                <w:sz w:val="20"/>
                <w:szCs w:val="20"/>
              </w:rPr>
            </w:pPr>
            <w:r w:rsidRPr="00907D7D">
              <w:rPr>
                <w:rFonts w:ascii="Times New Roman" w:hAnsi="Times New Roman"/>
                <w:iCs/>
                <w:sz w:val="20"/>
                <w:szCs w:val="20"/>
              </w:rPr>
              <w:t>Baseline</w:t>
            </w:r>
          </w:p>
        </w:tc>
        <w:tc>
          <w:tcPr>
            <w:tcW w:w="2070" w:type="dxa"/>
            <w:shd w:val="clear" w:color="auto" w:fill="FFFFFF" w:themeFill="background1"/>
          </w:tcPr>
          <w:p w14:paraId="14B9C5F1" w14:textId="77777777" w:rsidR="001931BE" w:rsidRPr="00907D7D" w:rsidRDefault="001931BE" w:rsidP="002135E0">
            <w:pPr>
              <w:jc w:val="center"/>
              <w:rPr>
                <w:rFonts w:ascii="Times New Roman" w:eastAsia="Calibri" w:hAnsi="Times New Roman"/>
                <w:sz w:val="20"/>
                <w:szCs w:val="20"/>
              </w:rPr>
            </w:pPr>
            <w:r>
              <w:rPr>
                <w:rFonts w:ascii="Times New Roman" w:eastAsia="Calibri" w:hAnsi="Times New Roman"/>
                <w:sz w:val="20"/>
                <w:szCs w:val="20"/>
              </w:rPr>
              <w:t>9 480</w:t>
            </w:r>
            <w:r w:rsidRPr="00907D7D">
              <w:rPr>
                <w:rFonts w:ascii="Times New Roman" w:eastAsia="Calibri" w:hAnsi="Times New Roman"/>
                <w:sz w:val="20"/>
                <w:szCs w:val="20"/>
              </w:rPr>
              <w:t xml:space="preserve"> (9</w:t>
            </w:r>
            <w:r>
              <w:rPr>
                <w:rFonts w:ascii="Times New Roman" w:eastAsia="Calibri" w:hAnsi="Times New Roman"/>
                <w:sz w:val="20"/>
                <w:szCs w:val="20"/>
              </w:rPr>
              <w:t>6.8</w:t>
            </w:r>
            <w:r w:rsidRPr="00907D7D">
              <w:rPr>
                <w:rFonts w:ascii="Times New Roman" w:eastAsia="Calibri" w:hAnsi="Times New Roman"/>
                <w:sz w:val="20"/>
                <w:szCs w:val="20"/>
              </w:rPr>
              <w:t>%)</w:t>
            </w:r>
          </w:p>
        </w:tc>
        <w:tc>
          <w:tcPr>
            <w:tcW w:w="2250" w:type="dxa"/>
            <w:shd w:val="clear" w:color="auto" w:fill="auto"/>
          </w:tcPr>
          <w:p w14:paraId="35EB59EF" w14:textId="77777777" w:rsidR="001931BE" w:rsidRPr="00356496" w:rsidRDefault="001931BE" w:rsidP="0025720B">
            <w:pPr>
              <w:jc w:val="center"/>
              <w:rPr>
                <w:rFonts w:ascii="Times New Roman" w:eastAsia="Calibri" w:hAnsi="Times New Roman"/>
                <w:sz w:val="20"/>
                <w:szCs w:val="20"/>
              </w:rPr>
            </w:pPr>
            <w:r w:rsidRPr="00425651">
              <w:rPr>
                <w:rFonts w:ascii="Times New Roman" w:eastAsia="Calibri" w:hAnsi="Times New Roman"/>
                <w:sz w:val="20"/>
                <w:szCs w:val="20"/>
              </w:rPr>
              <w:t>13</w:t>
            </w:r>
            <w:r>
              <w:rPr>
                <w:rFonts w:ascii="Times New Roman" w:eastAsia="Calibri" w:hAnsi="Times New Roman"/>
                <w:sz w:val="20"/>
                <w:szCs w:val="20"/>
              </w:rPr>
              <w:t xml:space="preserve"> </w:t>
            </w:r>
            <w:r w:rsidRPr="00425651">
              <w:rPr>
                <w:rFonts w:ascii="Times New Roman" w:eastAsia="Calibri" w:hAnsi="Times New Roman"/>
                <w:sz w:val="20"/>
                <w:szCs w:val="20"/>
              </w:rPr>
              <w:t>568</w:t>
            </w:r>
            <w:r w:rsidRPr="00D75A0E">
              <w:rPr>
                <w:rFonts w:ascii="Times New Roman" w:eastAsia="Calibri" w:hAnsi="Times New Roman"/>
                <w:sz w:val="20"/>
                <w:szCs w:val="20"/>
              </w:rPr>
              <w:t xml:space="preserve"> (</w:t>
            </w:r>
            <w:r>
              <w:rPr>
                <w:rFonts w:ascii="Times New Roman" w:eastAsia="Calibri" w:hAnsi="Times New Roman"/>
                <w:sz w:val="20"/>
                <w:szCs w:val="20"/>
              </w:rPr>
              <w:t>48.8</w:t>
            </w:r>
            <w:r w:rsidRPr="00D75A0E">
              <w:rPr>
                <w:rFonts w:ascii="Times New Roman" w:eastAsia="Calibri" w:hAnsi="Times New Roman"/>
                <w:sz w:val="20"/>
                <w:szCs w:val="20"/>
              </w:rPr>
              <w:t>%)</w:t>
            </w:r>
          </w:p>
        </w:tc>
        <w:tc>
          <w:tcPr>
            <w:tcW w:w="2160" w:type="dxa"/>
            <w:shd w:val="clear" w:color="auto" w:fill="auto"/>
          </w:tcPr>
          <w:p w14:paraId="20E6062F" w14:textId="77777777" w:rsidR="001931BE" w:rsidRPr="00907D7D" w:rsidRDefault="001931BE" w:rsidP="002135E0">
            <w:pPr>
              <w:jc w:val="center"/>
              <w:rPr>
                <w:rFonts w:ascii="Times New Roman" w:eastAsia="Calibri" w:hAnsi="Times New Roman"/>
                <w:sz w:val="20"/>
                <w:szCs w:val="20"/>
              </w:rPr>
            </w:pPr>
            <w:r>
              <w:rPr>
                <w:rFonts w:ascii="Times New Roman" w:eastAsia="Calibri" w:hAnsi="Times New Roman"/>
                <w:sz w:val="20"/>
                <w:szCs w:val="20"/>
              </w:rPr>
              <w:t>768 (28.8%)</w:t>
            </w:r>
          </w:p>
        </w:tc>
        <w:tc>
          <w:tcPr>
            <w:tcW w:w="2160" w:type="dxa"/>
          </w:tcPr>
          <w:p w14:paraId="3388032E" w14:textId="77777777" w:rsidR="001931BE" w:rsidRPr="00907D7D" w:rsidRDefault="001931BE" w:rsidP="002135E0">
            <w:pPr>
              <w:jc w:val="center"/>
              <w:rPr>
                <w:rFonts w:ascii="Times New Roman" w:eastAsia="Calibri" w:hAnsi="Times New Roman"/>
                <w:sz w:val="20"/>
                <w:szCs w:val="20"/>
              </w:rPr>
            </w:pPr>
            <w:r>
              <w:rPr>
                <w:rFonts w:ascii="Times New Roman" w:eastAsia="Calibri" w:hAnsi="Times New Roman"/>
                <w:sz w:val="20"/>
                <w:szCs w:val="20"/>
              </w:rPr>
              <w:t>882 (4.5%)</w:t>
            </w:r>
          </w:p>
        </w:tc>
      </w:tr>
      <w:tr w:rsidR="001931BE" w:rsidRPr="00907D7D" w14:paraId="7664835D" w14:textId="77777777" w:rsidTr="00356496">
        <w:tc>
          <w:tcPr>
            <w:tcW w:w="2790" w:type="dxa"/>
            <w:tcBorders>
              <w:bottom w:val="single" w:sz="4" w:space="0" w:color="auto"/>
            </w:tcBorders>
          </w:tcPr>
          <w:p w14:paraId="7A754B8F" w14:textId="77777777" w:rsidR="001931BE" w:rsidRPr="00907D7D" w:rsidRDefault="001931BE" w:rsidP="002135E0">
            <w:pPr>
              <w:ind w:left="250"/>
              <w:rPr>
                <w:rFonts w:ascii="Times New Roman" w:hAnsi="Times New Roman"/>
                <w:iCs/>
                <w:sz w:val="20"/>
                <w:szCs w:val="20"/>
              </w:rPr>
            </w:pPr>
            <w:r w:rsidRPr="00907D7D">
              <w:rPr>
                <w:rFonts w:ascii="Times New Roman" w:hAnsi="Times New Roman"/>
                <w:iCs/>
                <w:sz w:val="20"/>
                <w:szCs w:val="20"/>
              </w:rPr>
              <w:t>Baseline -20%</w:t>
            </w:r>
          </w:p>
        </w:tc>
        <w:tc>
          <w:tcPr>
            <w:tcW w:w="2070" w:type="dxa"/>
            <w:tcBorders>
              <w:bottom w:val="single" w:sz="4" w:space="0" w:color="auto"/>
            </w:tcBorders>
            <w:shd w:val="clear" w:color="auto" w:fill="FFFFFF" w:themeFill="background1"/>
          </w:tcPr>
          <w:p w14:paraId="00E09F98" w14:textId="77777777" w:rsidR="001931BE" w:rsidRPr="00907D7D" w:rsidRDefault="001931BE" w:rsidP="002135E0">
            <w:pPr>
              <w:jc w:val="center"/>
              <w:rPr>
                <w:rFonts w:ascii="Times New Roman" w:eastAsia="Calibri" w:hAnsi="Times New Roman"/>
                <w:sz w:val="20"/>
                <w:szCs w:val="20"/>
              </w:rPr>
            </w:pPr>
            <w:r>
              <w:rPr>
                <w:rFonts w:ascii="Times New Roman" w:eastAsia="Calibri" w:hAnsi="Times New Roman"/>
                <w:sz w:val="20"/>
                <w:szCs w:val="20"/>
              </w:rPr>
              <w:t>9 245</w:t>
            </w:r>
            <w:r w:rsidRPr="00907D7D">
              <w:rPr>
                <w:rFonts w:ascii="Times New Roman" w:eastAsia="Calibri" w:hAnsi="Times New Roman"/>
                <w:sz w:val="20"/>
                <w:szCs w:val="20"/>
              </w:rPr>
              <w:t xml:space="preserve"> (9</w:t>
            </w:r>
            <w:r>
              <w:rPr>
                <w:rFonts w:ascii="Times New Roman" w:eastAsia="Calibri" w:hAnsi="Times New Roman"/>
                <w:sz w:val="20"/>
                <w:szCs w:val="20"/>
              </w:rPr>
              <w:t>4.4</w:t>
            </w:r>
            <w:r w:rsidRPr="00907D7D">
              <w:rPr>
                <w:rFonts w:ascii="Times New Roman" w:eastAsia="Calibri" w:hAnsi="Times New Roman"/>
                <w:sz w:val="20"/>
                <w:szCs w:val="20"/>
              </w:rPr>
              <w:t>%)</w:t>
            </w:r>
          </w:p>
        </w:tc>
        <w:tc>
          <w:tcPr>
            <w:tcW w:w="2250" w:type="dxa"/>
            <w:tcBorders>
              <w:bottom w:val="single" w:sz="4" w:space="0" w:color="auto"/>
            </w:tcBorders>
            <w:shd w:val="clear" w:color="auto" w:fill="auto"/>
          </w:tcPr>
          <w:p w14:paraId="44573A66" w14:textId="77777777" w:rsidR="001931BE" w:rsidRPr="00356496" w:rsidRDefault="001931BE" w:rsidP="0025720B">
            <w:pPr>
              <w:jc w:val="center"/>
              <w:rPr>
                <w:rFonts w:ascii="Times New Roman" w:eastAsia="Calibri" w:hAnsi="Times New Roman"/>
                <w:sz w:val="20"/>
                <w:szCs w:val="20"/>
              </w:rPr>
            </w:pPr>
            <w:r>
              <w:rPr>
                <w:rFonts w:ascii="Times New Roman" w:eastAsia="Calibri" w:hAnsi="Times New Roman"/>
                <w:sz w:val="20"/>
                <w:szCs w:val="20"/>
              </w:rPr>
              <w:t>11 605</w:t>
            </w:r>
            <w:r w:rsidRPr="00356496">
              <w:rPr>
                <w:rFonts w:ascii="Times New Roman" w:eastAsia="Calibri" w:hAnsi="Times New Roman"/>
                <w:sz w:val="20"/>
                <w:szCs w:val="20"/>
              </w:rPr>
              <w:t xml:space="preserve"> (</w:t>
            </w:r>
            <w:r>
              <w:rPr>
                <w:rFonts w:ascii="Times New Roman" w:eastAsia="Calibri" w:hAnsi="Times New Roman"/>
                <w:sz w:val="20"/>
                <w:szCs w:val="20"/>
              </w:rPr>
              <w:t>41.8</w:t>
            </w:r>
            <w:r w:rsidRPr="00356496">
              <w:rPr>
                <w:rFonts w:ascii="Times New Roman" w:eastAsia="Calibri" w:hAnsi="Times New Roman"/>
                <w:sz w:val="20"/>
                <w:szCs w:val="20"/>
              </w:rPr>
              <w:t>%)</w:t>
            </w:r>
          </w:p>
        </w:tc>
        <w:tc>
          <w:tcPr>
            <w:tcW w:w="2160" w:type="dxa"/>
            <w:tcBorders>
              <w:bottom w:val="single" w:sz="4" w:space="0" w:color="auto"/>
            </w:tcBorders>
            <w:shd w:val="clear" w:color="auto" w:fill="auto"/>
          </w:tcPr>
          <w:p w14:paraId="61682D07" w14:textId="77777777" w:rsidR="001931BE" w:rsidRPr="00907D7D" w:rsidRDefault="001931BE" w:rsidP="002135E0">
            <w:pPr>
              <w:jc w:val="center"/>
              <w:rPr>
                <w:rFonts w:ascii="Times New Roman" w:eastAsia="Calibri" w:hAnsi="Times New Roman"/>
                <w:sz w:val="20"/>
                <w:szCs w:val="20"/>
              </w:rPr>
            </w:pPr>
            <w:r>
              <w:rPr>
                <w:rFonts w:ascii="Times New Roman" w:eastAsia="Calibri" w:hAnsi="Times New Roman"/>
                <w:sz w:val="20"/>
                <w:szCs w:val="20"/>
              </w:rPr>
              <w:t>691</w:t>
            </w:r>
            <w:r w:rsidRPr="00907D7D">
              <w:rPr>
                <w:rFonts w:ascii="Times New Roman" w:eastAsia="Calibri" w:hAnsi="Times New Roman"/>
                <w:sz w:val="20"/>
                <w:szCs w:val="20"/>
              </w:rPr>
              <w:t xml:space="preserve"> (</w:t>
            </w:r>
            <w:r>
              <w:rPr>
                <w:rFonts w:ascii="Times New Roman" w:eastAsia="Calibri" w:hAnsi="Times New Roman"/>
                <w:sz w:val="20"/>
                <w:szCs w:val="20"/>
              </w:rPr>
              <w:t>25.9</w:t>
            </w:r>
            <w:r w:rsidRPr="00907D7D">
              <w:rPr>
                <w:rFonts w:ascii="Times New Roman" w:eastAsia="Calibri" w:hAnsi="Times New Roman"/>
                <w:sz w:val="20"/>
                <w:szCs w:val="20"/>
              </w:rPr>
              <w:t>%)</w:t>
            </w:r>
          </w:p>
        </w:tc>
        <w:tc>
          <w:tcPr>
            <w:tcW w:w="2160" w:type="dxa"/>
            <w:tcBorders>
              <w:bottom w:val="single" w:sz="4" w:space="0" w:color="auto"/>
            </w:tcBorders>
          </w:tcPr>
          <w:p w14:paraId="74943FE7" w14:textId="77777777" w:rsidR="001931BE" w:rsidRPr="00907D7D" w:rsidRDefault="001931BE" w:rsidP="002135E0">
            <w:pPr>
              <w:jc w:val="center"/>
              <w:rPr>
                <w:rFonts w:ascii="Times New Roman" w:eastAsia="Calibri" w:hAnsi="Times New Roman"/>
                <w:sz w:val="20"/>
                <w:szCs w:val="20"/>
              </w:rPr>
            </w:pPr>
            <w:r>
              <w:rPr>
                <w:rFonts w:ascii="Times New Roman" w:eastAsia="Calibri" w:hAnsi="Times New Roman"/>
                <w:sz w:val="20"/>
                <w:szCs w:val="20"/>
              </w:rPr>
              <w:t>810</w:t>
            </w:r>
            <w:r w:rsidRPr="00907D7D">
              <w:rPr>
                <w:rFonts w:ascii="Times New Roman" w:eastAsia="Calibri" w:hAnsi="Times New Roman"/>
                <w:sz w:val="20"/>
                <w:szCs w:val="20"/>
              </w:rPr>
              <w:t xml:space="preserve"> (</w:t>
            </w:r>
            <w:r>
              <w:rPr>
                <w:rFonts w:ascii="Times New Roman" w:eastAsia="Calibri" w:hAnsi="Times New Roman"/>
                <w:sz w:val="20"/>
                <w:szCs w:val="20"/>
              </w:rPr>
              <w:t>4.2</w:t>
            </w:r>
            <w:r w:rsidRPr="00907D7D">
              <w:rPr>
                <w:rFonts w:ascii="Times New Roman" w:eastAsia="Calibri" w:hAnsi="Times New Roman"/>
                <w:sz w:val="20"/>
                <w:szCs w:val="20"/>
              </w:rPr>
              <w:t>%)</w:t>
            </w:r>
          </w:p>
        </w:tc>
      </w:tr>
      <w:tr w:rsidR="001931BE" w:rsidRPr="00907D7D" w14:paraId="0C21292C" w14:textId="77777777" w:rsidTr="00745D82">
        <w:tc>
          <w:tcPr>
            <w:tcW w:w="7110" w:type="dxa"/>
            <w:gridSpan w:val="3"/>
            <w:shd w:val="clear" w:color="auto" w:fill="FFFFFF" w:themeFill="background1"/>
          </w:tcPr>
          <w:p w14:paraId="09109022" w14:textId="77777777" w:rsidR="001931BE" w:rsidRPr="00657C14" w:rsidRDefault="001931BE" w:rsidP="002135E0">
            <w:pPr>
              <w:rPr>
                <w:rFonts w:ascii="Times New Roman" w:eastAsia="Calibri" w:hAnsi="Times New Roman"/>
                <w:sz w:val="20"/>
                <w:szCs w:val="20"/>
              </w:rPr>
            </w:pPr>
            <w:r w:rsidRPr="00657C14">
              <w:rPr>
                <w:rFonts w:ascii="Times New Roman" w:hAnsi="Times New Roman"/>
                <w:b/>
                <w:bCs/>
                <w:iCs/>
                <w:sz w:val="20"/>
                <w:szCs w:val="20"/>
              </w:rPr>
              <w:t>Median days from cases being infected to their contacts isolated</w:t>
            </w:r>
          </w:p>
        </w:tc>
        <w:tc>
          <w:tcPr>
            <w:tcW w:w="2160" w:type="dxa"/>
          </w:tcPr>
          <w:p w14:paraId="5B7619E1" w14:textId="77777777" w:rsidR="001931BE" w:rsidRPr="00907D7D" w:rsidRDefault="001931BE" w:rsidP="0025720B">
            <w:pPr>
              <w:jc w:val="center"/>
              <w:rPr>
                <w:rFonts w:ascii="Times New Roman" w:eastAsia="Calibri" w:hAnsi="Times New Roman"/>
                <w:sz w:val="20"/>
                <w:szCs w:val="20"/>
              </w:rPr>
            </w:pPr>
          </w:p>
        </w:tc>
        <w:tc>
          <w:tcPr>
            <w:tcW w:w="2160" w:type="dxa"/>
          </w:tcPr>
          <w:p w14:paraId="5CCBA90C" w14:textId="77777777" w:rsidR="001931BE" w:rsidRPr="00907D7D" w:rsidRDefault="001931BE" w:rsidP="0025720B">
            <w:pPr>
              <w:jc w:val="center"/>
              <w:rPr>
                <w:rFonts w:ascii="Times New Roman" w:eastAsia="Calibri" w:hAnsi="Times New Roman"/>
                <w:sz w:val="20"/>
                <w:szCs w:val="20"/>
              </w:rPr>
            </w:pPr>
          </w:p>
        </w:tc>
      </w:tr>
      <w:tr w:rsidR="001931BE" w:rsidRPr="00907D7D" w14:paraId="7D5E1E48" w14:textId="77777777" w:rsidTr="006968DB">
        <w:tc>
          <w:tcPr>
            <w:tcW w:w="2790" w:type="dxa"/>
          </w:tcPr>
          <w:p w14:paraId="6F354177" w14:textId="77777777" w:rsidR="001931BE" w:rsidRPr="00907D7D" w:rsidRDefault="001931BE" w:rsidP="002135E0">
            <w:pPr>
              <w:ind w:left="250"/>
              <w:rPr>
                <w:rFonts w:ascii="Times New Roman" w:hAnsi="Times New Roman"/>
                <w:iCs/>
                <w:sz w:val="20"/>
                <w:szCs w:val="20"/>
              </w:rPr>
            </w:pPr>
            <w:r w:rsidRPr="00907D7D">
              <w:rPr>
                <w:rFonts w:ascii="Times New Roman" w:hAnsi="Times New Roman"/>
                <w:iCs/>
                <w:sz w:val="20"/>
                <w:szCs w:val="20"/>
              </w:rPr>
              <w:t>3 days faster than Baseline</w:t>
            </w:r>
          </w:p>
        </w:tc>
        <w:tc>
          <w:tcPr>
            <w:tcW w:w="2070" w:type="dxa"/>
            <w:shd w:val="clear" w:color="auto" w:fill="FFFFFF" w:themeFill="background1"/>
          </w:tcPr>
          <w:p w14:paraId="691D732E" w14:textId="77777777" w:rsidR="001931BE" w:rsidRPr="00907D7D" w:rsidRDefault="001931BE" w:rsidP="002135E0">
            <w:pPr>
              <w:jc w:val="center"/>
              <w:rPr>
                <w:rFonts w:ascii="Times New Roman" w:eastAsia="Calibri" w:hAnsi="Times New Roman"/>
                <w:sz w:val="20"/>
                <w:szCs w:val="20"/>
              </w:rPr>
            </w:pPr>
            <w:r w:rsidRPr="00907D7D">
              <w:rPr>
                <w:rFonts w:ascii="Times New Roman" w:eastAsia="Calibri" w:hAnsi="Times New Roman"/>
                <w:sz w:val="20"/>
                <w:szCs w:val="20"/>
              </w:rPr>
              <w:t>--</w:t>
            </w:r>
            <w:r>
              <w:rPr>
                <w:rFonts w:ascii="Times New Roman" w:eastAsia="Calibri" w:hAnsi="Times New Roman"/>
                <w:sz w:val="20"/>
                <w:szCs w:val="20"/>
                <w:vertAlign w:val="superscript"/>
              </w:rPr>
              <w:t>b</w:t>
            </w:r>
          </w:p>
        </w:tc>
        <w:tc>
          <w:tcPr>
            <w:tcW w:w="2250" w:type="dxa"/>
          </w:tcPr>
          <w:p w14:paraId="29D89CC8" w14:textId="77777777" w:rsidR="001931BE" w:rsidRPr="004F2492" w:rsidRDefault="001931BE" w:rsidP="0025720B">
            <w:pPr>
              <w:jc w:val="center"/>
              <w:rPr>
                <w:rFonts w:ascii="Times New Roman" w:eastAsia="Calibri" w:hAnsi="Times New Roman"/>
                <w:sz w:val="20"/>
                <w:szCs w:val="20"/>
                <w:highlight w:val="yellow"/>
              </w:rPr>
            </w:pPr>
            <w:r>
              <w:rPr>
                <w:rFonts w:ascii="Times New Roman" w:eastAsia="Calibri" w:hAnsi="Times New Roman"/>
                <w:sz w:val="20"/>
                <w:szCs w:val="20"/>
              </w:rPr>
              <w:t>23 479</w:t>
            </w:r>
            <w:r w:rsidRPr="00233A80">
              <w:rPr>
                <w:rFonts w:ascii="Times New Roman" w:eastAsia="Calibri" w:hAnsi="Times New Roman"/>
                <w:sz w:val="20"/>
                <w:szCs w:val="20"/>
              </w:rPr>
              <w:t xml:space="preserve"> (</w:t>
            </w:r>
            <w:r>
              <w:rPr>
                <w:rFonts w:ascii="Times New Roman" w:eastAsia="Calibri" w:hAnsi="Times New Roman"/>
                <w:sz w:val="20"/>
                <w:szCs w:val="20"/>
              </w:rPr>
              <w:t>84.5</w:t>
            </w:r>
            <w:r w:rsidRPr="00233A80">
              <w:rPr>
                <w:rFonts w:ascii="Times New Roman" w:eastAsia="Calibri" w:hAnsi="Times New Roman"/>
                <w:sz w:val="20"/>
                <w:szCs w:val="20"/>
              </w:rPr>
              <w:t>%)</w:t>
            </w:r>
          </w:p>
        </w:tc>
        <w:tc>
          <w:tcPr>
            <w:tcW w:w="2160" w:type="dxa"/>
            <w:shd w:val="clear" w:color="auto" w:fill="auto"/>
          </w:tcPr>
          <w:p w14:paraId="76035BCD" w14:textId="77777777" w:rsidR="001931BE" w:rsidRPr="00907D7D" w:rsidRDefault="001931BE" w:rsidP="002135E0">
            <w:pPr>
              <w:jc w:val="center"/>
              <w:rPr>
                <w:rFonts w:ascii="Times New Roman" w:eastAsia="Calibri" w:hAnsi="Times New Roman"/>
                <w:sz w:val="20"/>
                <w:szCs w:val="20"/>
              </w:rPr>
            </w:pPr>
            <w:r>
              <w:rPr>
                <w:rFonts w:ascii="Times New Roman" w:eastAsia="Calibri" w:hAnsi="Times New Roman"/>
                <w:sz w:val="20"/>
                <w:szCs w:val="20"/>
              </w:rPr>
              <w:t>1 775</w:t>
            </w:r>
            <w:r w:rsidRPr="00907D7D">
              <w:rPr>
                <w:rFonts w:ascii="Times New Roman" w:eastAsia="Calibri" w:hAnsi="Times New Roman"/>
                <w:sz w:val="20"/>
                <w:szCs w:val="20"/>
              </w:rPr>
              <w:t xml:space="preserve"> (</w:t>
            </w:r>
            <w:r>
              <w:rPr>
                <w:rFonts w:ascii="Times New Roman" w:eastAsia="Calibri" w:hAnsi="Times New Roman"/>
                <w:sz w:val="20"/>
                <w:szCs w:val="20"/>
              </w:rPr>
              <w:t>66.6</w:t>
            </w:r>
            <w:r w:rsidRPr="00907D7D">
              <w:rPr>
                <w:rFonts w:ascii="Times New Roman" w:eastAsia="Calibri" w:hAnsi="Times New Roman"/>
                <w:sz w:val="20"/>
                <w:szCs w:val="20"/>
              </w:rPr>
              <w:t>%)</w:t>
            </w:r>
          </w:p>
        </w:tc>
        <w:tc>
          <w:tcPr>
            <w:tcW w:w="2160" w:type="dxa"/>
          </w:tcPr>
          <w:p w14:paraId="79E5BBAF" w14:textId="77777777" w:rsidR="001931BE" w:rsidRPr="00907D7D" w:rsidRDefault="001931BE" w:rsidP="002135E0">
            <w:pPr>
              <w:jc w:val="center"/>
              <w:rPr>
                <w:rFonts w:ascii="Times New Roman" w:eastAsia="Calibri" w:hAnsi="Times New Roman"/>
                <w:sz w:val="20"/>
                <w:szCs w:val="20"/>
              </w:rPr>
            </w:pPr>
            <w:r>
              <w:rPr>
                <w:rFonts w:ascii="Times New Roman" w:eastAsia="Calibri" w:hAnsi="Times New Roman"/>
                <w:sz w:val="20"/>
                <w:szCs w:val="20"/>
              </w:rPr>
              <w:t>3 289</w:t>
            </w:r>
            <w:r w:rsidRPr="00907D7D">
              <w:rPr>
                <w:rFonts w:ascii="Times New Roman" w:eastAsia="Calibri" w:hAnsi="Times New Roman"/>
                <w:sz w:val="20"/>
                <w:szCs w:val="20"/>
              </w:rPr>
              <w:t xml:space="preserve"> (</w:t>
            </w:r>
            <w:r>
              <w:rPr>
                <w:rFonts w:ascii="Times New Roman" w:eastAsia="Calibri" w:hAnsi="Times New Roman"/>
                <w:sz w:val="20"/>
                <w:szCs w:val="20"/>
              </w:rPr>
              <w:t>16.9</w:t>
            </w:r>
            <w:r w:rsidRPr="00907D7D">
              <w:rPr>
                <w:rFonts w:ascii="Times New Roman" w:eastAsia="Calibri" w:hAnsi="Times New Roman"/>
                <w:sz w:val="20"/>
                <w:szCs w:val="20"/>
              </w:rPr>
              <w:t>%)</w:t>
            </w:r>
          </w:p>
        </w:tc>
      </w:tr>
      <w:tr w:rsidR="001931BE" w:rsidRPr="00907D7D" w14:paraId="2E37B855" w14:textId="77777777" w:rsidTr="006968DB">
        <w:tc>
          <w:tcPr>
            <w:tcW w:w="2790" w:type="dxa"/>
          </w:tcPr>
          <w:p w14:paraId="1EBCBE26" w14:textId="77777777" w:rsidR="001931BE" w:rsidRPr="00907D7D" w:rsidRDefault="001931BE" w:rsidP="002135E0">
            <w:pPr>
              <w:ind w:left="250"/>
              <w:rPr>
                <w:rFonts w:ascii="Times New Roman" w:hAnsi="Times New Roman"/>
                <w:iCs/>
                <w:sz w:val="20"/>
                <w:szCs w:val="20"/>
              </w:rPr>
            </w:pPr>
            <w:r w:rsidRPr="00907D7D">
              <w:rPr>
                <w:rFonts w:ascii="Times New Roman" w:hAnsi="Times New Roman"/>
                <w:iCs/>
                <w:sz w:val="20"/>
                <w:szCs w:val="20"/>
              </w:rPr>
              <w:t>2 days faster than Baseline</w:t>
            </w:r>
          </w:p>
        </w:tc>
        <w:tc>
          <w:tcPr>
            <w:tcW w:w="2070" w:type="dxa"/>
            <w:shd w:val="clear" w:color="auto" w:fill="FFFFFF" w:themeFill="background1"/>
          </w:tcPr>
          <w:p w14:paraId="49D7735F" w14:textId="77777777" w:rsidR="001931BE" w:rsidRPr="00907D7D" w:rsidRDefault="001931BE" w:rsidP="002135E0">
            <w:pPr>
              <w:jc w:val="center"/>
              <w:rPr>
                <w:rFonts w:ascii="Times New Roman" w:eastAsia="Calibri" w:hAnsi="Times New Roman"/>
                <w:sz w:val="20"/>
                <w:szCs w:val="20"/>
              </w:rPr>
            </w:pPr>
            <w:r w:rsidRPr="00907D7D">
              <w:rPr>
                <w:rFonts w:ascii="Times New Roman" w:eastAsia="Calibri" w:hAnsi="Times New Roman"/>
                <w:sz w:val="20"/>
                <w:szCs w:val="20"/>
              </w:rPr>
              <w:t>--</w:t>
            </w:r>
            <w:r>
              <w:rPr>
                <w:rFonts w:ascii="Times New Roman" w:eastAsia="Calibri" w:hAnsi="Times New Roman"/>
                <w:sz w:val="20"/>
                <w:szCs w:val="20"/>
                <w:vertAlign w:val="superscript"/>
              </w:rPr>
              <w:t>b</w:t>
            </w:r>
          </w:p>
        </w:tc>
        <w:tc>
          <w:tcPr>
            <w:tcW w:w="2250" w:type="dxa"/>
          </w:tcPr>
          <w:p w14:paraId="6971ECDC" w14:textId="77777777" w:rsidR="001931BE" w:rsidRPr="003D14BD" w:rsidRDefault="001931BE" w:rsidP="0025720B">
            <w:pPr>
              <w:jc w:val="center"/>
              <w:rPr>
                <w:rFonts w:ascii="Times New Roman" w:eastAsia="Calibri" w:hAnsi="Times New Roman"/>
                <w:sz w:val="20"/>
                <w:szCs w:val="20"/>
              </w:rPr>
            </w:pPr>
            <w:r>
              <w:rPr>
                <w:rFonts w:ascii="Times New Roman" w:eastAsia="Calibri" w:hAnsi="Times New Roman"/>
                <w:sz w:val="20"/>
                <w:szCs w:val="20"/>
              </w:rPr>
              <w:t>21 106</w:t>
            </w:r>
            <w:r w:rsidRPr="003D14BD">
              <w:rPr>
                <w:rFonts w:ascii="Times New Roman" w:eastAsia="Calibri" w:hAnsi="Times New Roman"/>
                <w:sz w:val="20"/>
                <w:szCs w:val="20"/>
              </w:rPr>
              <w:t xml:space="preserve"> (</w:t>
            </w:r>
            <w:r>
              <w:rPr>
                <w:rFonts w:ascii="Times New Roman" w:eastAsia="Calibri" w:hAnsi="Times New Roman"/>
                <w:sz w:val="20"/>
                <w:szCs w:val="20"/>
              </w:rPr>
              <w:t>76.0</w:t>
            </w:r>
            <w:r w:rsidRPr="003D14BD">
              <w:rPr>
                <w:rFonts w:ascii="Times New Roman" w:eastAsia="Calibri" w:hAnsi="Times New Roman"/>
                <w:sz w:val="20"/>
                <w:szCs w:val="20"/>
              </w:rPr>
              <w:t>%)</w:t>
            </w:r>
          </w:p>
        </w:tc>
        <w:tc>
          <w:tcPr>
            <w:tcW w:w="2160" w:type="dxa"/>
            <w:shd w:val="clear" w:color="auto" w:fill="auto"/>
          </w:tcPr>
          <w:p w14:paraId="52989C99" w14:textId="77777777" w:rsidR="001931BE" w:rsidRPr="00907D7D" w:rsidRDefault="001931BE" w:rsidP="002135E0">
            <w:pPr>
              <w:jc w:val="center"/>
              <w:rPr>
                <w:rFonts w:ascii="Times New Roman" w:eastAsia="Calibri" w:hAnsi="Times New Roman"/>
                <w:sz w:val="20"/>
                <w:szCs w:val="20"/>
              </w:rPr>
            </w:pPr>
            <w:r>
              <w:rPr>
                <w:rFonts w:ascii="Times New Roman" w:eastAsia="Calibri" w:hAnsi="Times New Roman"/>
                <w:sz w:val="20"/>
                <w:szCs w:val="20"/>
              </w:rPr>
              <w:t>1 451</w:t>
            </w:r>
            <w:r w:rsidRPr="00907D7D">
              <w:rPr>
                <w:rFonts w:ascii="Times New Roman" w:eastAsia="Calibri" w:hAnsi="Times New Roman"/>
                <w:sz w:val="20"/>
                <w:szCs w:val="20"/>
              </w:rPr>
              <w:t xml:space="preserve"> (</w:t>
            </w:r>
            <w:r>
              <w:rPr>
                <w:rFonts w:ascii="Times New Roman" w:eastAsia="Calibri" w:hAnsi="Times New Roman"/>
                <w:sz w:val="20"/>
                <w:szCs w:val="20"/>
              </w:rPr>
              <w:t>54.5</w:t>
            </w:r>
            <w:r w:rsidRPr="00907D7D">
              <w:rPr>
                <w:rFonts w:ascii="Times New Roman" w:eastAsia="Calibri" w:hAnsi="Times New Roman"/>
                <w:sz w:val="20"/>
                <w:szCs w:val="20"/>
              </w:rPr>
              <w:t>%)</w:t>
            </w:r>
          </w:p>
        </w:tc>
        <w:tc>
          <w:tcPr>
            <w:tcW w:w="2160" w:type="dxa"/>
          </w:tcPr>
          <w:p w14:paraId="43BC69E8" w14:textId="77777777" w:rsidR="001931BE" w:rsidRPr="00907D7D" w:rsidRDefault="001931BE" w:rsidP="002135E0">
            <w:pPr>
              <w:jc w:val="center"/>
              <w:rPr>
                <w:rFonts w:ascii="Times New Roman" w:eastAsia="Calibri" w:hAnsi="Times New Roman"/>
                <w:sz w:val="20"/>
                <w:szCs w:val="20"/>
              </w:rPr>
            </w:pPr>
            <w:r>
              <w:rPr>
                <w:rFonts w:ascii="Times New Roman" w:eastAsia="Calibri" w:hAnsi="Times New Roman"/>
                <w:sz w:val="20"/>
                <w:szCs w:val="20"/>
              </w:rPr>
              <w:t>2 232</w:t>
            </w:r>
            <w:r w:rsidRPr="00907D7D">
              <w:rPr>
                <w:rFonts w:ascii="Times New Roman" w:eastAsia="Calibri" w:hAnsi="Times New Roman"/>
                <w:sz w:val="20"/>
                <w:szCs w:val="20"/>
              </w:rPr>
              <w:t xml:space="preserve"> (</w:t>
            </w:r>
            <w:r>
              <w:rPr>
                <w:rFonts w:ascii="Times New Roman" w:eastAsia="Calibri" w:hAnsi="Times New Roman"/>
                <w:sz w:val="20"/>
                <w:szCs w:val="20"/>
              </w:rPr>
              <w:t>11.5</w:t>
            </w:r>
            <w:r w:rsidRPr="00907D7D">
              <w:rPr>
                <w:rFonts w:ascii="Times New Roman" w:eastAsia="Calibri" w:hAnsi="Times New Roman"/>
                <w:sz w:val="20"/>
                <w:szCs w:val="20"/>
              </w:rPr>
              <w:t>%)</w:t>
            </w:r>
          </w:p>
        </w:tc>
      </w:tr>
      <w:tr w:rsidR="001931BE" w:rsidRPr="00907D7D" w14:paraId="553D302E" w14:textId="77777777" w:rsidTr="006968DB">
        <w:tc>
          <w:tcPr>
            <w:tcW w:w="2790" w:type="dxa"/>
          </w:tcPr>
          <w:p w14:paraId="2AA7608F" w14:textId="77777777" w:rsidR="001931BE" w:rsidRPr="00907D7D" w:rsidRDefault="001931BE" w:rsidP="002135E0">
            <w:pPr>
              <w:ind w:left="250"/>
              <w:rPr>
                <w:rFonts w:ascii="Times New Roman" w:hAnsi="Times New Roman"/>
                <w:iCs/>
                <w:sz w:val="20"/>
                <w:szCs w:val="20"/>
              </w:rPr>
            </w:pPr>
            <w:r w:rsidRPr="00907D7D">
              <w:rPr>
                <w:rFonts w:ascii="Times New Roman" w:hAnsi="Times New Roman"/>
                <w:iCs/>
                <w:sz w:val="20"/>
                <w:szCs w:val="20"/>
              </w:rPr>
              <w:t>1 day faster than Baseline</w:t>
            </w:r>
          </w:p>
        </w:tc>
        <w:tc>
          <w:tcPr>
            <w:tcW w:w="2070" w:type="dxa"/>
            <w:shd w:val="clear" w:color="auto" w:fill="FFFFFF" w:themeFill="background1"/>
          </w:tcPr>
          <w:p w14:paraId="723012F5" w14:textId="77777777" w:rsidR="001931BE" w:rsidRPr="00907D7D" w:rsidRDefault="001931BE" w:rsidP="002135E0">
            <w:pPr>
              <w:jc w:val="center"/>
              <w:rPr>
                <w:rFonts w:ascii="Times New Roman" w:eastAsia="Calibri" w:hAnsi="Times New Roman"/>
                <w:sz w:val="20"/>
                <w:szCs w:val="20"/>
              </w:rPr>
            </w:pPr>
            <w:r>
              <w:rPr>
                <w:rFonts w:ascii="Times New Roman" w:eastAsia="Calibri" w:hAnsi="Times New Roman"/>
                <w:sz w:val="20"/>
                <w:szCs w:val="20"/>
              </w:rPr>
              <w:t>9 703</w:t>
            </w:r>
            <w:r w:rsidRPr="00907D7D">
              <w:rPr>
                <w:rFonts w:ascii="Times New Roman" w:eastAsia="Calibri" w:hAnsi="Times New Roman"/>
                <w:sz w:val="20"/>
                <w:szCs w:val="20"/>
              </w:rPr>
              <w:t xml:space="preserve"> (99.9%)</w:t>
            </w:r>
          </w:p>
        </w:tc>
        <w:tc>
          <w:tcPr>
            <w:tcW w:w="2250" w:type="dxa"/>
          </w:tcPr>
          <w:p w14:paraId="39542602" w14:textId="77777777" w:rsidR="001931BE" w:rsidRPr="004F2492" w:rsidRDefault="001931BE" w:rsidP="0025720B">
            <w:pPr>
              <w:jc w:val="center"/>
              <w:rPr>
                <w:rFonts w:ascii="Times New Roman" w:eastAsia="Calibri" w:hAnsi="Times New Roman"/>
                <w:sz w:val="20"/>
                <w:szCs w:val="20"/>
                <w:highlight w:val="yellow"/>
              </w:rPr>
            </w:pPr>
            <w:r>
              <w:rPr>
                <w:rFonts w:ascii="Times New Roman" w:eastAsia="Calibri" w:hAnsi="Times New Roman"/>
                <w:sz w:val="20"/>
                <w:szCs w:val="20"/>
              </w:rPr>
              <w:t>17 667</w:t>
            </w:r>
            <w:r w:rsidRPr="00D579A4">
              <w:rPr>
                <w:rFonts w:ascii="Times New Roman" w:eastAsia="Calibri" w:hAnsi="Times New Roman"/>
                <w:sz w:val="20"/>
                <w:szCs w:val="20"/>
              </w:rPr>
              <w:t xml:space="preserve"> (</w:t>
            </w:r>
            <w:r>
              <w:rPr>
                <w:rFonts w:ascii="Times New Roman" w:eastAsia="Calibri" w:hAnsi="Times New Roman"/>
                <w:sz w:val="20"/>
                <w:szCs w:val="20"/>
              </w:rPr>
              <w:t>63.6</w:t>
            </w:r>
            <w:r w:rsidRPr="00D579A4">
              <w:rPr>
                <w:rFonts w:ascii="Times New Roman" w:eastAsia="Calibri" w:hAnsi="Times New Roman"/>
                <w:sz w:val="20"/>
                <w:szCs w:val="20"/>
              </w:rPr>
              <w:t>%)</w:t>
            </w:r>
          </w:p>
        </w:tc>
        <w:tc>
          <w:tcPr>
            <w:tcW w:w="2160" w:type="dxa"/>
            <w:shd w:val="clear" w:color="auto" w:fill="auto"/>
          </w:tcPr>
          <w:p w14:paraId="6C42EEDE" w14:textId="77777777" w:rsidR="001931BE" w:rsidRPr="00907D7D" w:rsidRDefault="001931BE" w:rsidP="002135E0">
            <w:pPr>
              <w:jc w:val="center"/>
              <w:rPr>
                <w:rFonts w:ascii="Times New Roman" w:eastAsia="Calibri" w:hAnsi="Times New Roman"/>
                <w:sz w:val="20"/>
                <w:szCs w:val="20"/>
              </w:rPr>
            </w:pPr>
            <w:r>
              <w:rPr>
                <w:rFonts w:ascii="Times New Roman" w:eastAsia="Calibri" w:hAnsi="Times New Roman"/>
                <w:sz w:val="20"/>
                <w:szCs w:val="20"/>
              </w:rPr>
              <w:t>1 096</w:t>
            </w:r>
            <w:r w:rsidRPr="00907D7D">
              <w:rPr>
                <w:rFonts w:ascii="Times New Roman" w:eastAsia="Calibri" w:hAnsi="Times New Roman"/>
                <w:sz w:val="20"/>
                <w:szCs w:val="20"/>
              </w:rPr>
              <w:t xml:space="preserve"> (</w:t>
            </w:r>
            <w:r>
              <w:rPr>
                <w:rFonts w:ascii="Times New Roman" w:eastAsia="Calibri" w:hAnsi="Times New Roman"/>
                <w:sz w:val="20"/>
                <w:szCs w:val="20"/>
              </w:rPr>
              <w:t>41.1</w:t>
            </w:r>
            <w:r w:rsidRPr="00907D7D">
              <w:rPr>
                <w:rFonts w:ascii="Times New Roman" w:eastAsia="Calibri" w:hAnsi="Times New Roman"/>
                <w:sz w:val="20"/>
                <w:szCs w:val="20"/>
              </w:rPr>
              <w:t>%)</w:t>
            </w:r>
          </w:p>
        </w:tc>
        <w:tc>
          <w:tcPr>
            <w:tcW w:w="2160" w:type="dxa"/>
          </w:tcPr>
          <w:p w14:paraId="5ED2BA2D" w14:textId="77777777" w:rsidR="001931BE" w:rsidRPr="00907D7D" w:rsidRDefault="001931BE" w:rsidP="002135E0">
            <w:pPr>
              <w:jc w:val="center"/>
              <w:rPr>
                <w:rFonts w:ascii="Times New Roman" w:eastAsia="Calibri" w:hAnsi="Times New Roman"/>
                <w:sz w:val="20"/>
                <w:szCs w:val="20"/>
              </w:rPr>
            </w:pPr>
            <w:r>
              <w:rPr>
                <w:rFonts w:ascii="Times New Roman" w:eastAsia="Calibri" w:hAnsi="Times New Roman"/>
                <w:sz w:val="20"/>
                <w:szCs w:val="20"/>
              </w:rPr>
              <w:t>1 435</w:t>
            </w:r>
            <w:r w:rsidRPr="00907D7D">
              <w:rPr>
                <w:rFonts w:ascii="Times New Roman" w:eastAsia="Calibri" w:hAnsi="Times New Roman"/>
                <w:sz w:val="20"/>
                <w:szCs w:val="20"/>
              </w:rPr>
              <w:t xml:space="preserve"> (</w:t>
            </w:r>
            <w:r>
              <w:rPr>
                <w:rFonts w:ascii="Times New Roman" w:eastAsia="Calibri" w:hAnsi="Times New Roman"/>
                <w:sz w:val="20"/>
                <w:szCs w:val="20"/>
              </w:rPr>
              <w:t>7.4</w:t>
            </w:r>
            <w:r w:rsidRPr="00907D7D">
              <w:rPr>
                <w:rFonts w:ascii="Times New Roman" w:eastAsia="Calibri" w:hAnsi="Times New Roman"/>
                <w:sz w:val="20"/>
                <w:szCs w:val="20"/>
              </w:rPr>
              <w:t>%)</w:t>
            </w:r>
          </w:p>
        </w:tc>
      </w:tr>
      <w:tr w:rsidR="001931BE" w:rsidRPr="00907D7D" w14:paraId="527F334A" w14:textId="77777777" w:rsidTr="006968DB">
        <w:tc>
          <w:tcPr>
            <w:tcW w:w="2790" w:type="dxa"/>
          </w:tcPr>
          <w:p w14:paraId="276E3AC4" w14:textId="77777777" w:rsidR="001931BE" w:rsidRPr="00907D7D" w:rsidRDefault="001931BE" w:rsidP="002135E0">
            <w:pPr>
              <w:ind w:left="250"/>
              <w:rPr>
                <w:rFonts w:ascii="Times New Roman" w:hAnsi="Times New Roman"/>
                <w:iCs/>
                <w:sz w:val="20"/>
                <w:szCs w:val="20"/>
              </w:rPr>
            </w:pPr>
            <w:r w:rsidRPr="00907D7D">
              <w:rPr>
                <w:rFonts w:ascii="Times New Roman" w:hAnsi="Times New Roman"/>
                <w:iCs/>
                <w:sz w:val="20"/>
                <w:szCs w:val="20"/>
              </w:rPr>
              <w:t>Baseline</w:t>
            </w:r>
          </w:p>
        </w:tc>
        <w:tc>
          <w:tcPr>
            <w:tcW w:w="2070" w:type="dxa"/>
            <w:shd w:val="clear" w:color="auto" w:fill="FFFFFF" w:themeFill="background1"/>
          </w:tcPr>
          <w:p w14:paraId="4AD133D0" w14:textId="77777777" w:rsidR="001931BE" w:rsidRPr="00907D7D" w:rsidRDefault="001931BE" w:rsidP="002135E0">
            <w:pPr>
              <w:jc w:val="center"/>
              <w:rPr>
                <w:rFonts w:ascii="Times New Roman" w:eastAsia="Calibri" w:hAnsi="Times New Roman"/>
                <w:sz w:val="20"/>
                <w:szCs w:val="20"/>
              </w:rPr>
            </w:pPr>
            <w:r>
              <w:rPr>
                <w:rFonts w:ascii="Times New Roman" w:eastAsia="Calibri" w:hAnsi="Times New Roman"/>
                <w:sz w:val="20"/>
                <w:szCs w:val="20"/>
              </w:rPr>
              <w:t>9 480</w:t>
            </w:r>
            <w:r w:rsidRPr="00907D7D">
              <w:rPr>
                <w:rFonts w:ascii="Times New Roman" w:eastAsia="Calibri" w:hAnsi="Times New Roman"/>
                <w:sz w:val="20"/>
                <w:szCs w:val="20"/>
              </w:rPr>
              <w:t xml:space="preserve"> (9</w:t>
            </w:r>
            <w:r>
              <w:rPr>
                <w:rFonts w:ascii="Times New Roman" w:eastAsia="Calibri" w:hAnsi="Times New Roman"/>
                <w:sz w:val="20"/>
                <w:szCs w:val="20"/>
              </w:rPr>
              <w:t>6.8</w:t>
            </w:r>
            <w:r w:rsidRPr="00907D7D">
              <w:rPr>
                <w:rFonts w:ascii="Times New Roman" w:eastAsia="Calibri" w:hAnsi="Times New Roman"/>
                <w:sz w:val="20"/>
                <w:szCs w:val="20"/>
              </w:rPr>
              <w:t>%)</w:t>
            </w:r>
          </w:p>
        </w:tc>
        <w:tc>
          <w:tcPr>
            <w:tcW w:w="2250" w:type="dxa"/>
          </w:tcPr>
          <w:p w14:paraId="56BD9EC2" w14:textId="77777777" w:rsidR="001931BE" w:rsidRPr="00D75A0E" w:rsidRDefault="001931BE" w:rsidP="0025720B">
            <w:pPr>
              <w:jc w:val="center"/>
              <w:rPr>
                <w:rFonts w:ascii="Times New Roman" w:eastAsia="Calibri" w:hAnsi="Times New Roman"/>
                <w:sz w:val="20"/>
                <w:szCs w:val="20"/>
              </w:rPr>
            </w:pPr>
            <w:r w:rsidRPr="00425651">
              <w:rPr>
                <w:rFonts w:ascii="Times New Roman" w:eastAsia="Calibri" w:hAnsi="Times New Roman"/>
                <w:sz w:val="20"/>
                <w:szCs w:val="20"/>
              </w:rPr>
              <w:t>13</w:t>
            </w:r>
            <w:r>
              <w:rPr>
                <w:rFonts w:ascii="Times New Roman" w:eastAsia="Calibri" w:hAnsi="Times New Roman"/>
                <w:sz w:val="20"/>
                <w:szCs w:val="20"/>
              </w:rPr>
              <w:t xml:space="preserve"> </w:t>
            </w:r>
            <w:r w:rsidRPr="00425651">
              <w:rPr>
                <w:rFonts w:ascii="Times New Roman" w:eastAsia="Calibri" w:hAnsi="Times New Roman"/>
                <w:sz w:val="20"/>
                <w:szCs w:val="20"/>
              </w:rPr>
              <w:t>568</w:t>
            </w:r>
            <w:r w:rsidRPr="00D75A0E">
              <w:rPr>
                <w:rFonts w:ascii="Times New Roman" w:eastAsia="Calibri" w:hAnsi="Times New Roman"/>
                <w:sz w:val="20"/>
                <w:szCs w:val="20"/>
              </w:rPr>
              <w:t xml:space="preserve"> (</w:t>
            </w:r>
            <w:r>
              <w:rPr>
                <w:rFonts w:ascii="Times New Roman" w:eastAsia="Calibri" w:hAnsi="Times New Roman"/>
                <w:sz w:val="20"/>
                <w:szCs w:val="20"/>
              </w:rPr>
              <w:t>48.8</w:t>
            </w:r>
            <w:r w:rsidRPr="00D75A0E">
              <w:rPr>
                <w:rFonts w:ascii="Times New Roman" w:eastAsia="Calibri" w:hAnsi="Times New Roman"/>
                <w:sz w:val="20"/>
                <w:szCs w:val="20"/>
              </w:rPr>
              <w:t>%)</w:t>
            </w:r>
          </w:p>
        </w:tc>
        <w:tc>
          <w:tcPr>
            <w:tcW w:w="2160" w:type="dxa"/>
            <w:shd w:val="clear" w:color="auto" w:fill="auto"/>
          </w:tcPr>
          <w:p w14:paraId="43805D68" w14:textId="77777777" w:rsidR="001931BE" w:rsidRPr="00907D7D" w:rsidRDefault="001931BE" w:rsidP="002135E0">
            <w:pPr>
              <w:jc w:val="center"/>
              <w:rPr>
                <w:rFonts w:ascii="Times New Roman" w:eastAsia="Calibri" w:hAnsi="Times New Roman"/>
                <w:sz w:val="20"/>
                <w:szCs w:val="20"/>
              </w:rPr>
            </w:pPr>
            <w:r>
              <w:rPr>
                <w:rFonts w:ascii="Times New Roman" w:eastAsia="Calibri" w:hAnsi="Times New Roman"/>
                <w:sz w:val="20"/>
                <w:szCs w:val="20"/>
              </w:rPr>
              <w:t>768 (28.8%)</w:t>
            </w:r>
          </w:p>
        </w:tc>
        <w:tc>
          <w:tcPr>
            <w:tcW w:w="2160" w:type="dxa"/>
          </w:tcPr>
          <w:p w14:paraId="2E8C2BF5" w14:textId="77777777" w:rsidR="001931BE" w:rsidRPr="00907D7D" w:rsidRDefault="001931BE" w:rsidP="002135E0">
            <w:pPr>
              <w:jc w:val="center"/>
              <w:rPr>
                <w:rFonts w:ascii="Times New Roman" w:eastAsia="Calibri" w:hAnsi="Times New Roman"/>
                <w:sz w:val="20"/>
                <w:szCs w:val="20"/>
              </w:rPr>
            </w:pPr>
            <w:r>
              <w:rPr>
                <w:rFonts w:ascii="Times New Roman" w:eastAsia="Calibri" w:hAnsi="Times New Roman"/>
                <w:sz w:val="20"/>
                <w:szCs w:val="20"/>
              </w:rPr>
              <w:t>882 (4.5%)</w:t>
            </w:r>
          </w:p>
        </w:tc>
      </w:tr>
      <w:tr w:rsidR="001931BE" w:rsidRPr="00907D7D" w14:paraId="2D62CB77" w14:textId="77777777" w:rsidTr="006968DB">
        <w:tc>
          <w:tcPr>
            <w:tcW w:w="2790" w:type="dxa"/>
          </w:tcPr>
          <w:p w14:paraId="74DF7D30" w14:textId="77777777" w:rsidR="001931BE" w:rsidRPr="00907D7D" w:rsidRDefault="001931BE" w:rsidP="002135E0">
            <w:pPr>
              <w:ind w:left="250"/>
              <w:rPr>
                <w:rFonts w:ascii="Times New Roman" w:hAnsi="Times New Roman"/>
                <w:iCs/>
                <w:sz w:val="20"/>
                <w:szCs w:val="20"/>
              </w:rPr>
            </w:pPr>
            <w:r w:rsidRPr="00907D7D">
              <w:rPr>
                <w:rFonts w:ascii="Times New Roman" w:hAnsi="Times New Roman"/>
                <w:iCs/>
                <w:sz w:val="20"/>
                <w:szCs w:val="20"/>
              </w:rPr>
              <w:t>1 day slower than Baseline</w:t>
            </w:r>
          </w:p>
        </w:tc>
        <w:tc>
          <w:tcPr>
            <w:tcW w:w="2070" w:type="dxa"/>
            <w:shd w:val="clear" w:color="auto" w:fill="FFFFFF" w:themeFill="background1"/>
          </w:tcPr>
          <w:p w14:paraId="3CD29C70" w14:textId="77777777" w:rsidR="001931BE" w:rsidRPr="00907D7D" w:rsidRDefault="001931BE" w:rsidP="002135E0">
            <w:pPr>
              <w:jc w:val="center"/>
              <w:rPr>
                <w:rFonts w:ascii="Times New Roman" w:eastAsia="Calibri" w:hAnsi="Times New Roman"/>
                <w:sz w:val="20"/>
                <w:szCs w:val="20"/>
              </w:rPr>
            </w:pPr>
            <w:r>
              <w:rPr>
                <w:rFonts w:ascii="Times New Roman" w:eastAsia="Calibri" w:hAnsi="Times New Roman"/>
                <w:sz w:val="20"/>
                <w:szCs w:val="20"/>
              </w:rPr>
              <w:t>8 753</w:t>
            </w:r>
            <w:r w:rsidRPr="00907D7D">
              <w:rPr>
                <w:rFonts w:ascii="Times New Roman" w:eastAsia="Calibri" w:hAnsi="Times New Roman"/>
                <w:sz w:val="20"/>
                <w:szCs w:val="20"/>
              </w:rPr>
              <w:t xml:space="preserve"> (</w:t>
            </w:r>
            <w:r>
              <w:rPr>
                <w:rFonts w:ascii="Times New Roman" w:eastAsia="Calibri" w:hAnsi="Times New Roman"/>
                <w:sz w:val="20"/>
                <w:szCs w:val="20"/>
              </w:rPr>
              <w:t>89.3</w:t>
            </w:r>
            <w:r w:rsidRPr="00907D7D">
              <w:rPr>
                <w:rFonts w:ascii="Times New Roman" w:eastAsia="Calibri" w:hAnsi="Times New Roman"/>
                <w:sz w:val="20"/>
                <w:szCs w:val="20"/>
              </w:rPr>
              <w:t>%)</w:t>
            </w:r>
          </w:p>
        </w:tc>
        <w:tc>
          <w:tcPr>
            <w:tcW w:w="2250" w:type="dxa"/>
          </w:tcPr>
          <w:p w14:paraId="76C85438" w14:textId="77777777" w:rsidR="001931BE" w:rsidRPr="00207E31" w:rsidRDefault="001931BE" w:rsidP="0025720B">
            <w:pPr>
              <w:jc w:val="center"/>
              <w:rPr>
                <w:rFonts w:ascii="Times New Roman" w:eastAsia="Calibri" w:hAnsi="Times New Roman"/>
                <w:sz w:val="20"/>
                <w:szCs w:val="20"/>
              </w:rPr>
            </w:pPr>
            <w:r>
              <w:rPr>
                <w:rFonts w:ascii="Times New Roman" w:eastAsia="Calibri" w:hAnsi="Times New Roman"/>
                <w:sz w:val="20"/>
                <w:szCs w:val="20"/>
              </w:rPr>
              <w:t>9 572</w:t>
            </w:r>
            <w:r w:rsidRPr="00207E31">
              <w:rPr>
                <w:rFonts w:ascii="Times New Roman" w:eastAsia="Calibri" w:hAnsi="Times New Roman"/>
                <w:sz w:val="20"/>
                <w:szCs w:val="20"/>
              </w:rPr>
              <w:t xml:space="preserve"> (</w:t>
            </w:r>
            <w:r>
              <w:rPr>
                <w:rFonts w:ascii="Times New Roman" w:eastAsia="Calibri" w:hAnsi="Times New Roman"/>
                <w:sz w:val="20"/>
                <w:szCs w:val="20"/>
              </w:rPr>
              <w:t>34.5</w:t>
            </w:r>
            <w:r w:rsidRPr="00207E31">
              <w:rPr>
                <w:rFonts w:ascii="Times New Roman" w:eastAsia="Calibri" w:hAnsi="Times New Roman"/>
                <w:sz w:val="20"/>
                <w:szCs w:val="20"/>
              </w:rPr>
              <w:t>%)</w:t>
            </w:r>
          </w:p>
        </w:tc>
        <w:tc>
          <w:tcPr>
            <w:tcW w:w="2160" w:type="dxa"/>
            <w:shd w:val="clear" w:color="auto" w:fill="auto"/>
          </w:tcPr>
          <w:p w14:paraId="7E53D8E2" w14:textId="77777777" w:rsidR="001931BE" w:rsidRPr="00907D7D" w:rsidRDefault="001931BE" w:rsidP="002135E0">
            <w:pPr>
              <w:jc w:val="center"/>
              <w:rPr>
                <w:rFonts w:ascii="Times New Roman" w:eastAsia="Calibri" w:hAnsi="Times New Roman"/>
                <w:sz w:val="20"/>
                <w:szCs w:val="20"/>
              </w:rPr>
            </w:pPr>
            <w:r>
              <w:rPr>
                <w:rFonts w:ascii="Times New Roman" w:eastAsia="Calibri" w:hAnsi="Times New Roman"/>
                <w:sz w:val="20"/>
                <w:szCs w:val="20"/>
              </w:rPr>
              <w:t>504</w:t>
            </w:r>
            <w:r w:rsidRPr="00907D7D">
              <w:rPr>
                <w:rFonts w:ascii="Times New Roman" w:eastAsia="Calibri" w:hAnsi="Times New Roman"/>
                <w:sz w:val="20"/>
                <w:szCs w:val="20"/>
              </w:rPr>
              <w:t xml:space="preserve"> (</w:t>
            </w:r>
            <w:r>
              <w:rPr>
                <w:rFonts w:ascii="Times New Roman" w:eastAsia="Calibri" w:hAnsi="Times New Roman"/>
                <w:sz w:val="20"/>
                <w:szCs w:val="20"/>
              </w:rPr>
              <w:t>18.9</w:t>
            </w:r>
            <w:r w:rsidRPr="00907D7D">
              <w:rPr>
                <w:rFonts w:ascii="Times New Roman" w:eastAsia="Calibri" w:hAnsi="Times New Roman"/>
                <w:sz w:val="20"/>
                <w:szCs w:val="20"/>
              </w:rPr>
              <w:t>%)</w:t>
            </w:r>
          </w:p>
        </w:tc>
        <w:tc>
          <w:tcPr>
            <w:tcW w:w="2160" w:type="dxa"/>
            <w:shd w:val="clear" w:color="auto" w:fill="auto"/>
          </w:tcPr>
          <w:p w14:paraId="71B44FB5" w14:textId="77777777" w:rsidR="001931BE" w:rsidRPr="00907D7D" w:rsidRDefault="001931BE" w:rsidP="002135E0">
            <w:pPr>
              <w:jc w:val="center"/>
              <w:rPr>
                <w:rFonts w:ascii="Times New Roman" w:eastAsia="Calibri" w:hAnsi="Times New Roman"/>
                <w:sz w:val="20"/>
                <w:szCs w:val="20"/>
              </w:rPr>
            </w:pPr>
            <w:r>
              <w:rPr>
                <w:rFonts w:ascii="Times New Roman" w:eastAsia="Calibri" w:hAnsi="Times New Roman"/>
                <w:sz w:val="20"/>
                <w:szCs w:val="20"/>
              </w:rPr>
              <w:t>520</w:t>
            </w:r>
            <w:r w:rsidRPr="00907D7D">
              <w:rPr>
                <w:rFonts w:ascii="Times New Roman" w:eastAsia="Calibri" w:hAnsi="Times New Roman"/>
                <w:sz w:val="20"/>
                <w:szCs w:val="20"/>
              </w:rPr>
              <w:t xml:space="preserve"> (</w:t>
            </w:r>
            <w:r>
              <w:rPr>
                <w:rFonts w:ascii="Times New Roman" w:eastAsia="Calibri" w:hAnsi="Times New Roman"/>
                <w:sz w:val="20"/>
                <w:szCs w:val="20"/>
              </w:rPr>
              <w:t>2.7</w:t>
            </w:r>
            <w:r w:rsidRPr="00907D7D">
              <w:rPr>
                <w:rFonts w:ascii="Times New Roman" w:eastAsia="Calibri" w:hAnsi="Times New Roman"/>
                <w:sz w:val="20"/>
                <w:szCs w:val="20"/>
              </w:rPr>
              <w:t>%)</w:t>
            </w:r>
          </w:p>
        </w:tc>
      </w:tr>
      <w:tr w:rsidR="001931BE" w:rsidRPr="00907D7D" w14:paraId="6F74E5A1" w14:textId="77777777" w:rsidTr="006968DB">
        <w:tc>
          <w:tcPr>
            <w:tcW w:w="2790" w:type="dxa"/>
          </w:tcPr>
          <w:p w14:paraId="42245FAF" w14:textId="77777777" w:rsidR="001931BE" w:rsidRPr="00907D7D" w:rsidRDefault="001931BE" w:rsidP="002135E0">
            <w:pPr>
              <w:ind w:left="250"/>
              <w:rPr>
                <w:rFonts w:ascii="Times New Roman" w:hAnsi="Times New Roman"/>
                <w:iCs/>
                <w:sz w:val="20"/>
                <w:szCs w:val="20"/>
              </w:rPr>
            </w:pPr>
            <w:r w:rsidRPr="00907D7D">
              <w:rPr>
                <w:rFonts w:ascii="Times New Roman" w:hAnsi="Times New Roman"/>
                <w:iCs/>
                <w:sz w:val="20"/>
                <w:szCs w:val="20"/>
              </w:rPr>
              <w:t>2 days slower than Baseline</w:t>
            </w:r>
          </w:p>
        </w:tc>
        <w:tc>
          <w:tcPr>
            <w:tcW w:w="2070" w:type="dxa"/>
            <w:shd w:val="clear" w:color="auto" w:fill="FFFFFF" w:themeFill="background1"/>
          </w:tcPr>
          <w:p w14:paraId="0877930C" w14:textId="77777777" w:rsidR="001931BE" w:rsidRPr="00907D7D" w:rsidRDefault="001931BE" w:rsidP="002135E0">
            <w:pPr>
              <w:jc w:val="center"/>
              <w:rPr>
                <w:rFonts w:ascii="Times New Roman" w:eastAsia="Calibri" w:hAnsi="Times New Roman"/>
                <w:sz w:val="20"/>
                <w:szCs w:val="20"/>
              </w:rPr>
            </w:pPr>
            <w:r>
              <w:rPr>
                <w:rFonts w:ascii="Times New Roman" w:eastAsia="Calibri" w:hAnsi="Times New Roman"/>
                <w:sz w:val="20"/>
                <w:szCs w:val="20"/>
              </w:rPr>
              <w:t>7 269</w:t>
            </w:r>
            <w:r w:rsidRPr="00907D7D">
              <w:rPr>
                <w:rFonts w:ascii="Times New Roman" w:eastAsia="Calibri" w:hAnsi="Times New Roman"/>
                <w:sz w:val="20"/>
                <w:szCs w:val="20"/>
              </w:rPr>
              <w:t xml:space="preserve"> (</w:t>
            </w:r>
            <w:r>
              <w:rPr>
                <w:rFonts w:ascii="Times New Roman" w:eastAsia="Calibri" w:hAnsi="Times New Roman"/>
                <w:sz w:val="20"/>
                <w:szCs w:val="20"/>
              </w:rPr>
              <w:t>7</w:t>
            </w:r>
            <w:r w:rsidRPr="00907D7D">
              <w:rPr>
                <w:rFonts w:ascii="Times New Roman" w:eastAsia="Calibri" w:hAnsi="Times New Roman"/>
                <w:sz w:val="20"/>
                <w:szCs w:val="20"/>
              </w:rPr>
              <w:t>4.2%)</w:t>
            </w:r>
          </w:p>
        </w:tc>
        <w:tc>
          <w:tcPr>
            <w:tcW w:w="2250" w:type="dxa"/>
          </w:tcPr>
          <w:p w14:paraId="6E50D7FF" w14:textId="77777777" w:rsidR="001931BE" w:rsidRPr="00505421" w:rsidRDefault="001931BE" w:rsidP="0025720B">
            <w:pPr>
              <w:jc w:val="center"/>
              <w:rPr>
                <w:rFonts w:ascii="Times New Roman" w:eastAsia="Calibri" w:hAnsi="Times New Roman"/>
                <w:sz w:val="20"/>
                <w:szCs w:val="20"/>
              </w:rPr>
            </w:pPr>
            <w:r>
              <w:rPr>
                <w:rFonts w:ascii="Times New Roman" w:eastAsia="Calibri" w:hAnsi="Times New Roman"/>
                <w:sz w:val="20"/>
                <w:szCs w:val="20"/>
              </w:rPr>
              <w:t>6 281</w:t>
            </w:r>
            <w:r w:rsidRPr="00505421">
              <w:rPr>
                <w:rFonts w:ascii="Times New Roman" w:eastAsia="Calibri" w:hAnsi="Times New Roman"/>
                <w:sz w:val="20"/>
                <w:szCs w:val="20"/>
              </w:rPr>
              <w:t xml:space="preserve"> (</w:t>
            </w:r>
            <w:r>
              <w:rPr>
                <w:rFonts w:ascii="Times New Roman" w:eastAsia="Calibri" w:hAnsi="Times New Roman"/>
                <w:sz w:val="20"/>
                <w:szCs w:val="20"/>
              </w:rPr>
              <w:t>22.6</w:t>
            </w:r>
            <w:r w:rsidRPr="00505421">
              <w:rPr>
                <w:rFonts w:ascii="Times New Roman" w:eastAsia="Calibri" w:hAnsi="Times New Roman"/>
                <w:sz w:val="20"/>
                <w:szCs w:val="20"/>
              </w:rPr>
              <w:t>%)</w:t>
            </w:r>
          </w:p>
        </w:tc>
        <w:tc>
          <w:tcPr>
            <w:tcW w:w="2160" w:type="dxa"/>
            <w:shd w:val="clear" w:color="auto" w:fill="auto"/>
          </w:tcPr>
          <w:p w14:paraId="2E7B4B06" w14:textId="77777777" w:rsidR="001931BE" w:rsidRPr="00907D7D" w:rsidRDefault="001931BE" w:rsidP="002135E0">
            <w:pPr>
              <w:jc w:val="center"/>
              <w:rPr>
                <w:rFonts w:ascii="Times New Roman" w:eastAsia="Calibri" w:hAnsi="Times New Roman"/>
                <w:sz w:val="20"/>
                <w:szCs w:val="20"/>
              </w:rPr>
            </w:pPr>
            <w:r>
              <w:rPr>
                <w:rFonts w:ascii="Times New Roman" w:eastAsia="Calibri" w:hAnsi="Times New Roman"/>
                <w:sz w:val="20"/>
                <w:szCs w:val="20"/>
              </w:rPr>
              <w:t>312</w:t>
            </w:r>
            <w:r w:rsidRPr="00907D7D">
              <w:rPr>
                <w:rFonts w:ascii="Times New Roman" w:eastAsia="Calibri" w:hAnsi="Times New Roman"/>
                <w:sz w:val="20"/>
                <w:szCs w:val="20"/>
              </w:rPr>
              <w:t xml:space="preserve"> (</w:t>
            </w:r>
            <w:r>
              <w:rPr>
                <w:rFonts w:ascii="Times New Roman" w:eastAsia="Calibri" w:hAnsi="Times New Roman"/>
                <w:sz w:val="20"/>
                <w:szCs w:val="20"/>
              </w:rPr>
              <w:t>11.7</w:t>
            </w:r>
            <w:r w:rsidRPr="00907D7D">
              <w:rPr>
                <w:rFonts w:ascii="Times New Roman" w:eastAsia="Calibri" w:hAnsi="Times New Roman"/>
                <w:sz w:val="20"/>
                <w:szCs w:val="20"/>
              </w:rPr>
              <w:t>%)</w:t>
            </w:r>
          </w:p>
        </w:tc>
        <w:tc>
          <w:tcPr>
            <w:tcW w:w="2160" w:type="dxa"/>
            <w:shd w:val="clear" w:color="auto" w:fill="auto"/>
          </w:tcPr>
          <w:p w14:paraId="4AF9E28C" w14:textId="77777777" w:rsidR="001931BE" w:rsidRPr="00907D7D" w:rsidRDefault="001931BE" w:rsidP="002135E0">
            <w:pPr>
              <w:jc w:val="center"/>
              <w:rPr>
                <w:rFonts w:ascii="Times New Roman" w:eastAsia="Calibri" w:hAnsi="Times New Roman"/>
                <w:sz w:val="20"/>
                <w:szCs w:val="20"/>
              </w:rPr>
            </w:pPr>
            <w:r>
              <w:rPr>
                <w:rFonts w:ascii="Times New Roman" w:eastAsia="Calibri" w:hAnsi="Times New Roman"/>
                <w:sz w:val="20"/>
                <w:szCs w:val="20"/>
              </w:rPr>
              <w:t>291</w:t>
            </w:r>
            <w:r w:rsidRPr="00907D7D">
              <w:rPr>
                <w:rFonts w:ascii="Times New Roman" w:eastAsia="Calibri" w:hAnsi="Times New Roman"/>
                <w:sz w:val="20"/>
                <w:szCs w:val="20"/>
              </w:rPr>
              <w:t xml:space="preserve"> (</w:t>
            </w:r>
            <w:r>
              <w:rPr>
                <w:rFonts w:ascii="Times New Roman" w:eastAsia="Calibri" w:hAnsi="Times New Roman"/>
                <w:sz w:val="20"/>
                <w:szCs w:val="20"/>
              </w:rPr>
              <w:t>1.5</w:t>
            </w:r>
            <w:r w:rsidRPr="00907D7D">
              <w:rPr>
                <w:rFonts w:ascii="Times New Roman" w:eastAsia="Calibri" w:hAnsi="Times New Roman"/>
                <w:sz w:val="20"/>
                <w:szCs w:val="20"/>
              </w:rPr>
              <w:t>%)</w:t>
            </w:r>
          </w:p>
        </w:tc>
      </w:tr>
      <w:tr w:rsidR="001931BE" w:rsidRPr="00907D7D" w14:paraId="144D1CB0" w14:textId="77777777" w:rsidTr="006968DB">
        <w:tc>
          <w:tcPr>
            <w:tcW w:w="2790" w:type="dxa"/>
            <w:tcBorders>
              <w:bottom w:val="single" w:sz="18" w:space="0" w:color="auto"/>
            </w:tcBorders>
          </w:tcPr>
          <w:p w14:paraId="729A4A58" w14:textId="77777777" w:rsidR="001931BE" w:rsidRPr="00907D7D" w:rsidRDefault="001931BE" w:rsidP="002135E0">
            <w:pPr>
              <w:ind w:left="250"/>
              <w:rPr>
                <w:rFonts w:ascii="Times New Roman" w:hAnsi="Times New Roman"/>
                <w:iCs/>
                <w:sz w:val="20"/>
                <w:szCs w:val="20"/>
              </w:rPr>
            </w:pPr>
            <w:r w:rsidRPr="00907D7D">
              <w:rPr>
                <w:rFonts w:ascii="Times New Roman" w:hAnsi="Times New Roman"/>
                <w:iCs/>
                <w:sz w:val="20"/>
                <w:szCs w:val="20"/>
              </w:rPr>
              <w:t>3 days slower than Baseline</w:t>
            </w:r>
          </w:p>
        </w:tc>
        <w:tc>
          <w:tcPr>
            <w:tcW w:w="2070" w:type="dxa"/>
            <w:tcBorders>
              <w:bottom w:val="single" w:sz="18" w:space="0" w:color="auto"/>
            </w:tcBorders>
            <w:shd w:val="clear" w:color="auto" w:fill="FFFFFF" w:themeFill="background1"/>
          </w:tcPr>
          <w:p w14:paraId="242311B9" w14:textId="77777777" w:rsidR="001931BE" w:rsidRPr="00907D7D" w:rsidRDefault="001931BE" w:rsidP="002135E0">
            <w:pPr>
              <w:jc w:val="center"/>
              <w:rPr>
                <w:rFonts w:ascii="Times New Roman" w:eastAsia="Calibri" w:hAnsi="Times New Roman"/>
                <w:sz w:val="20"/>
                <w:szCs w:val="20"/>
              </w:rPr>
            </w:pPr>
            <w:r>
              <w:rPr>
                <w:rFonts w:ascii="Times New Roman" w:eastAsia="Calibri" w:hAnsi="Times New Roman"/>
                <w:sz w:val="20"/>
                <w:szCs w:val="20"/>
              </w:rPr>
              <w:t>5 343</w:t>
            </w:r>
            <w:r w:rsidRPr="00907D7D">
              <w:rPr>
                <w:rFonts w:ascii="Times New Roman" w:eastAsia="Calibri" w:hAnsi="Times New Roman"/>
                <w:sz w:val="20"/>
                <w:szCs w:val="20"/>
              </w:rPr>
              <w:t xml:space="preserve"> (</w:t>
            </w:r>
            <w:r>
              <w:rPr>
                <w:rFonts w:ascii="Times New Roman" w:eastAsia="Calibri" w:hAnsi="Times New Roman"/>
                <w:sz w:val="20"/>
                <w:szCs w:val="20"/>
              </w:rPr>
              <w:t>54.5</w:t>
            </w:r>
            <w:r w:rsidRPr="00907D7D">
              <w:rPr>
                <w:rFonts w:ascii="Times New Roman" w:eastAsia="Calibri" w:hAnsi="Times New Roman"/>
                <w:sz w:val="20"/>
                <w:szCs w:val="20"/>
              </w:rPr>
              <w:t>%)</w:t>
            </w:r>
          </w:p>
        </w:tc>
        <w:tc>
          <w:tcPr>
            <w:tcW w:w="2250" w:type="dxa"/>
            <w:tcBorders>
              <w:bottom w:val="single" w:sz="18" w:space="0" w:color="auto"/>
            </w:tcBorders>
          </w:tcPr>
          <w:p w14:paraId="706BB481" w14:textId="77777777" w:rsidR="001931BE" w:rsidRPr="004F2492" w:rsidRDefault="001931BE" w:rsidP="0025720B">
            <w:pPr>
              <w:jc w:val="center"/>
              <w:rPr>
                <w:rFonts w:ascii="Times New Roman" w:eastAsia="Calibri" w:hAnsi="Times New Roman"/>
                <w:sz w:val="20"/>
                <w:szCs w:val="20"/>
                <w:highlight w:val="yellow"/>
              </w:rPr>
            </w:pPr>
            <w:r>
              <w:rPr>
                <w:rFonts w:ascii="Times New Roman" w:eastAsia="Calibri" w:hAnsi="Times New Roman"/>
                <w:sz w:val="20"/>
                <w:szCs w:val="20"/>
              </w:rPr>
              <w:t>3 879</w:t>
            </w:r>
            <w:r w:rsidRPr="00B3760F">
              <w:rPr>
                <w:rFonts w:ascii="Times New Roman" w:eastAsia="Calibri" w:hAnsi="Times New Roman"/>
                <w:sz w:val="20"/>
                <w:szCs w:val="20"/>
              </w:rPr>
              <w:t xml:space="preserve"> (</w:t>
            </w:r>
            <w:r>
              <w:rPr>
                <w:rFonts w:ascii="Times New Roman" w:eastAsia="Calibri" w:hAnsi="Times New Roman"/>
                <w:sz w:val="20"/>
                <w:szCs w:val="20"/>
              </w:rPr>
              <w:t>14.0</w:t>
            </w:r>
            <w:r w:rsidRPr="00B3760F">
              <w:rPr>
                <w:rFonts w:ascii="Times New Roman" w:eastAsia="Calibri" w:hAnsi="Times New Roman"/>
                <w:sz w:val="20"/>
                <w:szCs w:val="20"/>
              </w:rPr>
              <w:t>%)</w:t>
            </w:r>
          </w:p>
        </w:tc>
        <w:tc>
          <w:tcPr>
            <w:tcW w:w="2160" w:type="dxa"/>
            <w:tcBorders>
              <w:bottom w:val="single" w:sz="18" w:space="0" w:color="auto"/>
            </w:tcBorders>
            <w:shd w:val="clear" w:color="auto" w:fill="auto"/>
          </w:tcPr>
          <w:p w14:paraId="6EF8B1F2" w14:textId="77777777" w:rsidR="001931BE" w:rsidRPr="00907D7D" w:rsidRDefault="001931BE" w:rsidP="002135E0">
            <w:pPr>
              <w:jc w:val="center"/>
              <w:rPr>
                <w:rFonts w:ascii="Times New Roman" w:eastAsia="Calibri" w:hAnsi="Times New Roman"/>
                <w:sz w:val="20"/>
                <w:szCs w:val="20"/>
              </w:rPr>
            </w:pPr>
            <w:r>
              <w:rPr>
                <w:rFonts w:ascii="Times New Roman" w:eastAsia="Calibri" w:hAnsi="Times New Roman"/>
                <w:sz w:val="20"/>
                <w:szCs w:val="20"/>
              </w:rPr>
              <w:t>181</w:t>
            </w:r>
            <w:r w:rsidRPr="00907D7D">
              <w:rPr>
                <w:rFonts w:ascii="Times New Roman" w:eastAsia="Calibri" w:hAnsi="Times New Roman"/>
                <w:sz w:val="20"/>
                <w:szCs w:val="20"/>
              </w:rPr>
              <w:t xml:space="preserve"> (</w:t>
            </w:r>
            <w:r>
              <w:rPr>
                <w:rFonts w:ascii="Times New Roman" w:eastAsia="Calibri" w:hAnsi="Times New Roman"/>
                <w:sz w:val="20"/>
                <w:szCs w:val="20"/>
              </w:rPr>
              <w:t>6.8</w:t>
            </w:r>
            <w:r w:rsidRPr="00907D7D">
              <w:rPr>
                <w:rFonts w:ascii="Times New Roman" w:eastAsia="Calibri" w:hAnsi="Times New Roman"/>
                <w:sz w:val="20"/>
                <w:szCs w:val="20"/>
              </w:rPr>
              <w:t>%)</w:t>
            </w:r>
          </w:p>
        </w:tc>
        <w:tc>
          <w:tcPr>
            <w:tcW w:w="2160" w:type="dxa"/>
            <w:tcBorders>
              <w:bottom w:val="single" w:sz="18" w:space="0" w:color="auto"/>
            </w:tcBorders>
          </w:tcPr>
          <w:p w14:paraId="55CF7F22" w14:textId="77777777" w:rsidR="001931BE" w:rsidRPr="00907D7D" w:rsidRDefault="001931BE" w:rsidP="002135E0">
            <w:pPr>
              <w:jc w:val="center"/>
              <w:rPr>
                <w:rFonts w:ascii="Times New Roman" w:eastAsia="Calibri" w:hAnsi="Times New Roman"/>
                <w:sz w:val="20"/>
                <w:szCs w:val="20"/>
              </w:rPr>
            </w:pPr>
            <w:r>
              <w:rPr>
                <w:rFonts w:ascii="Times New Roman" w:eastAsia="Calibri" w:hAnsi="Times New Roman"/>
                <w:sz w:val="20"/>
                <w:szCs w:val="20"/>
              </w:rPr>
              <w:t>145</w:t>
            </w:r>
            <w:r w:rsidRPr="00907D7D">
              <w:rPr>
                <w:rFonts w:ascii="Times New Roman" w:eastAsia="Calibri" w:hAnsi="Times New Roman"/>
                <w:sz w:val="20"/>
                <w:szCs w:val="20"/>
              </w:rPr>
              <w:t xml:space="preserve"> (</w:t>
            </w:r>
            <w:r>
              <w:rPr>
                <w:rFonts w:ascii="Times New Roman" w:eastAsia="Calibri" w:hAnsi="Times New Roman"/>
                <w:sz w:val="20"/>
                <w:szCs w:val="20"/>
              </w:rPr>
              <w:t>0.7</w:t>
            </w:r>
            <w:r w:rsidRPr="00907D7D">
              <w:rPr>
                <w:rFonts w:ascii="Times New Roman" w:eastAsia="Calibri" w:hAnsi="Times New Roman"/>
                <w:sz w:val="20"/>
                <w:szCs w:val="20"/>
              </w:rPr>
              <w:t>%)</w:t>
            </w:r>
          </w:p>
        </w:tc>
      </w:tr>
    </w:tbl>
    <w:p w14:paraId="6D523D8A" w14:textId="77777777" w:rsidR="001931BE" w:rsidRPr="00907D7D" w:rsidRDefault="001931BE" w:rsidP="00BC7FFD">
      <w:pPr>
        <w:tabs>
          <w:tab w:val="left" w:pos="11924"/>
        </w:tabs>
        <w:spacing w:after="0" w:line="240" w:lineRule="auto"/>
        <w:rPr>
          <w:rFonts w:ascii="Times New Roman" w:hAnsi="Times New Roman"/>
          <w:b/>
          <w:iCs/>
          <w:sz w:val="20"/>
          <w:szCs w:val="20"/>
        </w:rPr>
      </w:pPr>
      <w:r w:rsidRPr="00907D7D">
        <w:rPr>
          <w:rFonts w:ascii="Times New Roman" w:hAnsi="Times New Roman"/>
          <w:b/>
          <w:iCs/>
          <w:sz w:val="20"/>
          <w:szCs w:val="20"/>
        </w:rPr>
        <w:t>Notes</w:t>
      </w:r>
      <w:r w:rsidRPr="00907D7D">
        <w:rPr>
          <w:rFonts w:ascii="Times New Roman" w:hAnsi="Times New Roman"/>
          <w:b/>
          <w:iCs/>
          <w:sz w:val="20"/>
          <w:szCs w:val="20"/>
        </w:rPr>
        <w:tab/>
      </w:r>
    </w:p>
    <w:p w14:paraId="070FBA6B" w14:textId="77777777" w:rsidR="001931BE" w:rsidRPr="00907D7D" w:rsidRDefault="001931BE" w:rsidP="00BC7FFD">
      <w:pPr>
        <w:spacing w:after="0" w:line="240" w:lineRule="auto"/>
        <w:rPr>
          <w:rFonts w:ascii="Times New Roman" w:hAnsi="Times New Roman"/>
          <w:iCs/>
          <w:sz w:val="20"/>
          <w:szCs w:val="20"/>
        </w:rPr>
      </w:pPr>
      <w:r>
        <w:rPr>
          <w:rFonts w:ascii="Times New Roman" w:hAnsi="Times New Roman"/>
          <w:iCs/>
          <w:sz w:val="20"/>
          <w:szCs w:val="20"/>
          <w:vertAlign w:val="superscript"/>
        </w:rPr>
        <w:t>a</w:t>
      </w:r>
      <w:r w:rsidRPr="00907D7D">
        <w:rPr>
          <w:rFonts w:ascii="Times New Roman" w:hAnsi="Times New Roman"/>
          <w:iCs/>
          <w:sz w:val="20"/>
          <w:szCs w:val="20"/>
        </w:rPr>
        <w:t xml:space="preserve">This value was capped at 100% when the baseline percentage interviewed was greater than 80%. </w:t>
      </w:r>
    </w:p>
    <w:p w14:paraId="016F41EA" w14:textId="77777777" w:rsidR="001931BE" w:rsidRPr="00907D7D" w:rsidRDefault="001931BE" w:rsidP="00BC7FFD">
      <w:pPr>
        <w:spacing w:after="0" w:line="240" w:lineRule="auto"/>
        <w:rPr>
          <w:rFonts w:ascii="Times New Roman" w:eastAsia="Calibri" w:hAnsi="Times New Roman"/>
          <w:sz w:val="20"/>
          <w:szCs w:val="20"/>
        </w:rPr>
      </w:pPr>
      <w:r>
        <w:rPr>
          <w:rFonts w:ascii="Times New Roman" w:eastAsia="Calibri" w:hAnsi="Times New Roman"/>
          <w:sz w:val="20"/>
          <w:szCs w:val="20"/>
          <w:vertAlign w:val="superscript"/>
        </w:rPr>
        <w:t>b</w:t>
      </w:r>
      <w:r w:rsidRPr="00907D7D">
        <w:rPr>
          <w:rFonts w:ascii="Times New Roman" w:eastAsia="Calibri" w:hAnsi="Times New Roman"/>
          <w:sz w:val="20"/>
          <w:szCs w:val="20"/>
        </w:rPr>
        <w:t xml:space="preserve">This value not calculated since the minimum median days from case infection to contacts being isolated is six (5 days from infection to symptom onset + 1 day for testing). </w:t>
      </w:r>
    </w:p>
    <w:p w14:paraId="24405379" w14:textId="77777777" w:rsidR="001931BE" w:rsidRPr="00907D7D" w:rsidRDefault="001931BE">
      <w:pPr>
        <w:rPr>
          <w:rFonts w:ascii="Times New Roman" w:eastAsia="Calibri" w:hAnsi="Times New Roman"/>
          <w:b/>
          <w:sz w:val="24"/>
          <w:szCs w:val="24"/>
        </w:rPr>
      </w:pPr>
      <w:r w:rsidRPr="00907D7D">
        <w:rPr>
          <w:rFonts w:ascii="Times New Roman" w:eastAsia="Calibri" w:hAnsi="Times New Roman"/>
          <w:b/>
          <w:sz w:val="24"/>
          <w:szCs w:val="24"/>
        </w:rPr>
        <w:br w:type="page"/>
      </w:r>
    </w:p>
    <w:p w14:paraId="52CF1BE7" w14:textId="77777777" w:rsidR="001931BE" w:rsidRPr="007636E1" w:rsidRDefault="001931BE" w:rsidP="00757350">
      <w:pPr>
        <w:suppressLineNumbers/>
        <w:spacing w:after="40" w:line="240" w:lineRule="auto"/>
        <w:rPr>
          <w:rFonts w:ascii="Times New Roman" w:eastAsia="Calibri" w:hAnsi="Times New Roman"/>
          <w:sz w:val="24"/>
          <w:szCs w:val="24"/>
        </w:rPr>
      </w:pPr>
      <w:r w:rsidRPr="007636E1">
        <w:rPr>
          <w:rFonts w:ascii="Times New Roman" w:eastAsia="Calibri" w:hAnsi="Times New Roman"/>
          <w:b/>
          <w:sz w:val="24"/>
          <w:szCs w:val="24"/>
        </w:rPr>
        <w:lastRenderedPageBreak/>
        <w:t xml:space="preserve">TABLE A5(b). </w:t>
      </w:r>
      <w:r w:rsidRPr="007636E1">
        <w:rPr>
          <w:rFonts w:ascii="Times New Roman" w:eastAsia="Calibri" w:hAnsi="Times New Roman"/>
          <w:bCs/>
          <w:sz w:val="24"/>
          <w:szCs w:val="24"/>
        </w:rPr>
        <w:t xml:space="preserve">Estimated cases averted with improving and constraining case investigation and contact tracing performance measures relative to baseline, </w:t>
      </w:r>
      <w:r w:rsidRPr="007636E1">
        <w:rPr>
          <w:rFonts w:ascii="Times New Roman" w:eastAsia="Calibri" w:hAnsi="Times New Roman"/>
          <w:bCs/>
          <w:sz w:val="24"/>
          <w:szCs w:val="24"/>
          <w:u w:val="single"/>
        </w:rPr>
        <w:t>assuming active monitoring is required for effective contact quarantine</w:t>
      </w:r>
      <w:r w:rsidRPr="007636E1">
        <w:rPr>
          <w:rFonts w:ascii="Times New Roman" w:eastAsia="Calibri" w:hAnsi="Times New Roman"/>
          <w:bCs/>
          <w:sz w:val="24"/>
          <w:szCs w:val="24"/>
        </w:rPr>
        <w:t xml:space="preserve">, by location, over 60-days after program evaluations were initiated </w:t>
      </w:r>
    </w:p>
    <w:tbl>
      <w:tblPr>
        <w:tblStyle w:val="TableGrid"/>
        <w:tblW w:w="117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00"/>
        <w:gridCol w:w="2340"/>
        <w:gridCol w:w="2250"/>
        <w:gridCol w:w="2160"/>
        <w:gridCol w:w="2250"/>
      </w:tblGrid>
      <w:tr w:rsidR="001931BE" w:rsidRPr="007636E1" w14:paraId="5CE09227" w14:textId="77777777" w:rsidTr="001A2412">
        <w:tc>
          <w:tcPr>
            <w:tcW w:w="2700" w:type="dxa"/>
            <w:tcBorders>
              <w:top w:val="single" w:sz="4" w:space="0" w:color="auto"/>
            </w:tcBorders>
            <w:vAlign w:val="bottom"/>
          </w:tcPr>
          <w:p w14:paraId="6E6E552E" w14:textId="77777777" w:rsidR="001931BE" w:rsidRPr="007636E1" w:rsidRDefault="001931BE" w:rsidP="0077282F">
            <w:pPr>
              <w:rPr>
                <w:rFonts w:ascii="Times New Roman" w:eastAsia="Calibri" w:hAnsi="Times New Roman"/>
                <w:b/>
                <w:bCs/>
                <w:sz w:val="20"/>
                <w:szCs w:val="20"/>
              </w:rPr>
            </w:pPr>
          </w:p>
        </w:tc>
        <w:tc>
          <w:tcPr>
            <w:tcW w:w="2340" w:type="dxa"/>
            <w:tcBorders>
              <w:top w:val="single" w:sz="4" w:space="0" w:color="auto"/>
            </w:tcBorders>
            <w:shd w:val="clear" w:color="auto" w:fill="FFFFFF" w:themeFill="background1"/>
          </w:tcPr>
          <w:p w14:paraId="19C6A938" w14:textId="77777777" w:rsidR="001931BE" w:rsidRPr="007636E1" w:rsidRDefault="001931BE" w:rsidP="0077282F">
            <w:pPr>
              <w:jc w:val="center"/>
              <w:rPr>
                <w:rFonts w:ascii="Times New Roman" w:hAnsi="Times New Roman"/>
                <w:b/>
                <w:sz w:val="20"/>
                <w:szCs w:val="20"/>
                <w:u w:val="single"/>
              </w:rPr>
            </w:pPr>
            <w:r w:rsidRPr="007636E1">
              <w:rPr>
                <w:rFonts w:ascii="Times New Roman" w:hAnsi="Times New Roman"/>
                <w:b/>
                <w:sz w:val="20"/>
                <w:szCs w:val="20"/>
                <w:u w:val="single"/>
              </w:rPr>
              <w:t>Location 1</w:t>
            </w:r>
          </w:p>
        </w:tc>
        <w:tc>
          <w:tcPr>
            <w:tcW w:w="2250" w:type="dxa"/>
            <w:tcBorders>
              <w:top w:val="single" w:sz="4" w:space="0" w:color="auto"/>
            </w:tcBorders>
          </w:tcPr>
          <w:p w14:paraId="75568535" w14:textId="77777777" w:rsidR="001931BE" w:rsidRPr="007636E1" w:rsidRDefault="001931BE" w:rsidP="0077282F">
            <w:pPr>
              <w:jc w:val="center"/>
              <w:rPr>
                <w:rFonts w:ascii="Times New Roman" w:eastAsia="Calibri" w:hAnsi="Times New Roman"/>
                <w:b/>
                <w:sz w:val="20"/>
                <w:szCs w:val="20"/>
                <w:u w:val="single"/>
              </w:rPr>
            </w:pPr>
            <w:r w:rsidRPr="007636E1">
              <w:rPr>
                <w:rFonts w:ascii="Times New Roman" w:eastAsia="Calibri" w:hAnsi="Times New Roman"/>
                <w:b/>
                <w:sz w:val="20"/>
                <w:szCs w:val="20"/>
                <w:u w:val="single"/>
              </w:rPr>
              <w:t>Location 2</w:t>
            </w:r>
          </w:p>
        </w:tc>
        <w:tc>
          <w:tcPr>
            <w:tcW w:w="2160" w:type="dxa"/>
            <w:tcBorders>
              <w:top w:val="single" w:sz="4" w:space="0" w:color="auto"/>
            </w:tcBorders>
            <w:shd w:val="clear" w:color="auto" w:fill="auto"/>
          </w:tcPr>
          <w:p w14:paraId="1341477B" w14:textId="77777777" w:rsidR="001931BE" w:rsidRPr="007636E1" w:rsidRDefault="001931BE" w:rsidP="0077282F">
            <w:pPr>
              <w:jc w:val="center"/>
              <w:rPr>
                <w:rFonts w:ascii="Times New Roman" w:eastAsia="Calibri" w:hAnsi="Times New Roman"/>
                <w:b/>
                <w:sz w:val="20"/>
                <w:szCs w:val="20"/>
                <w:u w:val="single"/>
              </w:rPr>
            </w:pPr>
            <w:r w:rsidRPr="007636E1">
              <w:rPr>
                <w:rFonts w:ascii="Times New Roman" w:eastAsia="Calibri" w:hAnsi="Times New Roman"/>
                <w:b/>
                <w:sz w:val="20"/>
                <w:szCs w:val="20"/>
                <w:u w:val="single"/>
              </w:rPr>
              <w:t>Location 3</w:t>
            </w:r>
          </w:p>
        </w:tc>
        <w:tc>
          <w:tcPr>
            <w:tcW w:w="2250" w:type="dxa"/>
            <w:tcBorders>
              <w:top w:val="single" w:sz="4" w:space="0" w:color="auto"/>
            </w:tcBorders>
            <w:vAlign w:val="bottom"/>
          </w:tcPr>
          <w:p w14:paraId="4A5FEBA9" w14:textId="77777777" w:rsidR="001931BE" w:rsidRPr="007636E1" w:rsidRDefault="001931BE" w:rsidP="0077282F">
            <w:pPr>
              <w:jc w:val="center"/>
              <w:rPr>
                <w:rFonts w:ascii="Times New Roman" w:eastAsia="Calibri" w:hAnsi="Times New Roman"/>
                <w:b/>
                <w:sz w:val="20"/>
                <w:szCs w:val="20"/>
                <w:u w:val="single"/>
              </w:rPr>
            </w:pPr>
            <w:r w:rsidRPr="007636E1">
              <w:rPr>
                <w:rFonts w:ascii="Times New Roman" w:eastAsia="Calibri" w:hAnsi="Times New Roman"/>
                <w:b/>
                <w:sz w:val="20"/>
                <w:szCs w:val="20"/>
                <w:u w:val="single"/>
              </w:rPr>
              <w:t>Location 4</w:t>
            </w:r>
          </w:p>
        </w:tc>
      </w:tr>
      <w:tr w:rsidR="001931BE" w:rsidRPr="00907D7D" w14:paraId="53720CE6" w14:textId="77777777" w:rsidTr="003636C5">
        <w:tc>
          <w:tcPr>
            <w:tcW w:w="2700" w:type="dxa"/>
            <w:tcBorders>
              <w:bottom w:val="single" w:sz="18" w:space="0" w:color="auto"/>
            </w:tcBorders>
            <w:vAlign w:val="bottom"/>
          </w:tcPr>
          <w:p w14:paraId="2E53C141" w14:textId="77777777" w:rsidR="001931BE" w:rsidRPr="007636E1" w:rsidRDefault="001931BE" w:rsidP="00E25445">
            <w:pPr>
              <w:rPr>
                <w:rFonts w:ascii="Times New Roman" w:eastAsia="Calibri" w:hAnsi="Times New Roman"/>
                <w:b/>
                <w:bCs/>
                <w:sz w:val="20"/>
                <w:szCs w:val="20"/>
              </w:rPr>
            </w:pPr>
            <w:r w:rsidRPr="007636E1">
              <w:rPr>
                <w:rFonts w:ascii="Times New Roman" w:eastAsia="Calibri" w:hAnsi="Times New Roman"/>
                <w:b/>
                <w:bCs/>
                <w:sz w:val="20"/>
                <w:szCs w:val="20"/>
              </w:rPr>
              <w:t>Performance measure</w:t>
            </w:r>
          </w:p>
        </w:tc>
        <w:tc>
          <w:tcPr>
            <w:tcW w:w="2340" w:type="dxa"/>
            <w:tcBorders>
              <w:bottom w:val="single" w:sz="18" w:space="0" w:color="auto"/>
            </w:tcBorders>
            <w:shd w:val="clear" w:color="auto" w:fill="FFFFFF" w:themeFill="background1"/>
          </w:tcPr>
          <w:p w14:paraId="5E29A158" w14:textId="77777777" w:rsidR="001931BE" w:rsidRPr="007636E1" w:rsidRDefault="001931BE" w:rsidP="00E25445">
            <w:pPr>
              <w:jc w:val="center"/>
              <w:rPr>
                <w:rFonts w:ascii="Times New Roman" w:hAnsi="Times New Roman"/>
                <w:iCs/>
                <w:sz w:val="18"/>
                <w:szCs w:val="18"/>
              </w:rPr>
            </w:pPr>
            <w:r w:rsidRPr="007636E1">
              <w:rPr>
                <w:rFonts w:ascii="Times New Roman" w:hAnsi="Times New Roman"/>
                <w:iCs/>
                <w:sz w:val="18"/>
                <w:szCs w:val="18"/>
              </w:rPr>
              <w:t>Baseline Values:</w:t>
            </w:r>
          </w:p>
          <w:p w14:paraId="7E1F98C9" w14:textId="77777777" w:rsidR="001931BE" w:rsidRPr="007636E1" w:rsidRDefault="001931BE" w:rsidP="00E25445">
            <w:pPr>
              <w:jc w:val="center"/>
              <w:rPr>
                <w:rFonts w:ascii="Times New Roman" w:hAnsi="Times New Roman"/>
                <w:iCs/>
                <w:sz w:val="18"/>
                <w:szCs w:val="18"/>
              </w:rPr>
            </w:pPr>
            <w:r w:rsidRPr="007636E1">
              <w:rPr>
                <w:rFonts w:ascii="Times New Roman" w:hAnsi="Times New Roman"/>
                <w:iCs/>
                <w:sz w:val="18"/>
                <w:szCs w:val="18"/>
              </w:rPr>
              <w:t>Cases Interviewed = 99%</w:t>
            </w:r>
          </w:p>
          <w:p w14:paraId="1D3565D6" w14:textId="77777777" w:rsidR="001931BE" w:rsidRPr="007636E1" w:rsidRDefault="001931BE" w:rsidP="00E25445">
            <w:pPr>
              <w:jc w:val="center"/>
              <w:rPr>
                <w:rFonts w:ascii="Times New Roman" w:hAnsi="Times New Roman"/>
                <w:iCs/>
                <w:sz w:val="18"/>
                <w:szCs w:val="18"/>
              </w:rPr>
            </w:pPr>
            <w:r w:rsidRPr="007636E1">
              <w:rPr>
                <w:rFonts w:ascii="Times New Roman" w:hAnsi="Times New Roman"/>
                <w:iCs/>
                <w:sz w:val="18"/>
                <w:szCs w:val="18"/>
              </w:rPr>
              <w:t>Contacts Monitored = 19%</w:t>
            </w:r>
          </w:p>
          <w:p w14:paraId="24907E50" w14:textId="77777777" w:rsidR="001931BE" w:rsidRPr="007636E1" w:rsidRDefault="001931BE" w:rsidP="00E25445">
            <w:pPr>
              <w:jc w:val="center"/>
              <w:rPr>
                <w:rFonts w:ascii="Times New Roman" w:hAnsi="Times New Roman"/>
                <w:iCs/>
                <w:sz w:val="18"/>
                <w:szCs w:val="18"/>
              </w:rPr>
            </w:pPr>
            <w:r w:rsidRPr="007636E1">
              <w:rPr>
                <w:rFonts w:ascii="Times New Roman" w:hAnsi="Times New Roman"/>
                <w:iCs/>
                <w:sz w:val="18"/>
                <w:szCs w:val="18"/>
              </w:rPr>
              <w:t>Days to isolation = 6</w:t>
            </w:r>
          </w:p>
        </w:tc>
        <w:tc>
          <w:tcPr>
            <w:tcW w:w="2250" w:type="dxa"/>
            <w:tcBorders>
              <w:bottom w:val="single" w:sz="18" w:space="0" w:color="auto"/>
            </w:tcBorders>
          </w:tcPr>
          <w:p w14:paraId="564A860C" w14:textId="77777777" w:rsidR="001931BE" w:rsidRPr="007636E1" w:rsidRDefault="001931BE" w:rsidP="00E25445">
            <w:pPr>
              <w:jc w:val="center"/>
              <w:rPr>
                <w:rFonts w:ascii="Times New Roman" w:hAnsi="Times New Roman"/>
                <w:iCs/>
                <w:sz w:val="18"/>
                <w:szCs w:val="18"/>
              </w:rPr>
            </w:pPr>
            <w:r w:rsidRPr="007636E1">
              <w:rPr>
                <w:rFonts w:ascii="Times New Roman" w:hAnsi="Times New Roman"/>
                <w:iCs/>
                <w:sz w:val="18"/>
                <w:szCs w:val="18"/>
              </w:rPr>
              <w:t>Baseline Values:</w:t>
            </w:r>
          </w:p>
          <w:p w14:paraId="0405630A" w14:textId="77777777" w:rsidR="001931BE" w:rsidRPr="007636E1" w:rsidRDefault="001931BE" w:rsidP="00D46BBA">
            <w:pPr>
              <w:jc w:val="center"/>
              <w:rPr>
                <w:rFonts w:ascii="Times New Roman" w:hAnsi="Times New Roman"/>
                <w:iCs/>
                <w:sz w:val="18"/>
                <w:szCs w:val="18"/>
              </w:rPr>
            </w:pPr>
            <w:r w:rsidRPr="007636E1">
              <w:rPr>
                <w:rFonts w:ascii="Times New Roman" w:hAnsi="Times New Roman"/>
                <w:iCs/>
                <w:sz w:val="18"/>
                <w:szCs w:val="18"/>
              </w:rPr>
              <w:t>Cases Interviewed = 83%</w:t>
            </w:r>
          </w:p>
          <w:p w14:paraId="5DB52097" w14:textId="77777777" w:rsidR="001931BE" w:rsidRPr="007636E1" w:rsidRDefault="001931BE" w:rsidP="00D46BBA">
            <w:pPr>
              <w:jc w:val="center"/>
              <w:rPr>
                <w:rFonts w:ascii="Times New Roman" w:hAnsi="Times New Roman"/>
                <w:iCs/>
                <w:sz w:val="18"/>
                <w:szCs w:val="18"/>
              </w:rPr>
            </w:pPr>
            <w:r w:rsidRPr="007636E1">
              <w:rPr>
                <w:rFonts w:ascii="Times New Roman" w:hAnsi="Times New Roman"/>
                <w:iCs/>
                <w:sz w:val="18"/>
                <w:szCs w:val="18"/>
              </w:rPr>
              <w:t>Contacts Monitored = 56%</w:t>
            </w:r>
          </w:p>
          <w:p w14:paraId="08B03646" w14:textId="77777777" w:rsidR="001931BE" w:rsidRPr="007636E1" w:rsidRDefault="001931BE" w:rsidP="00E25445">
            <w:pPr>
              <w:jc w:val="center"/>
              <w:rPr>
                <w:rFonts w:ascii="Times New Roman" w:hAnsi="Times New Roman"/>
                <w:iCs/>
                <w:sz w:val="18"/>
                <w:szCs w:val="18"/>
              </w:rPr>
            </w:pPr>
            <w:r w:rsidRPr="007636E1">
              <w:rPr>
                <w:rFonts w:ascii="Times New Roman" w:hAnsi="Times New Roman"/>
                <w:iCs/>
                <w:sz w:val="18"/>
                <w:szCs w:val="18"/>
              </w:rPr>
              <w:t>Days to isolation = 8</w:t>
            </w:r>
          </w:p>
        </w:tc>
        <w:tc>
          <w:tcPr>
            <w:tcW w:w="2160" w:type="dxa"/>
            <w:tcBorders>
              <w:bottom w:val="single" w:sz="18" w:space="0" w:color="auto"/>
            </w:tcBorders>
            <w:shd w:val="clear" w:color="auto" w:fill="auto"/>
          </w:tcPr>
          <w:p w14:paraId="6B1EC0BE" w14:textId="77777777" w:rsidR="001931BE" w:rsidRPr="007636E1" w:rsidRDefault="001931BE" w:rsidP="00E25445">
            <w:pPr>
              <w:jc w:val="center"/>
              <w:rPr>
                <w:rFonts w:ascii="Times New Roman" w:hAnsi="Times New Roman"/>
                <w:iCs/>
                <w:sz w:val="18"/>
                <w:szCs w:val="18"/>
              </w:rPr>
            </w:pPr>
            <w:r w:rsidRPr="007636E1">
              <w:rPr>
                <w:rFonts w:ascii="Times New Roman" w:hAnsi="Times New Roman"/>
                <w:iCs/>
                <w:sz w:val="18"/>
                <w:szCs w:val="18"/>
              </w:rPr>
              <w:t>Baseline Values:</w:t>
            </w:r>
          </w:p>
          <w:p w14:paraId="15D52466" w14:textId="77777777" w:rsidR="001931BE" w:rsidRPr="007636E1" w:rsidRDefault="001931BE" w:rsidP="00E25445">
            <w:pPr>
              <w:jc w:val="center"/>
              <w:rPr>
                <w:rFonts w:ascii="Times New Roman" w:hAnsi="Times New Roman"/>
                <w:iCs/>
                <w:sz w:val="18"/>
                <w:szCs w:val="18"/>
              </w:rPr>
            </w:pPr>
            <w:r w:rsidRPr="007636E1">
              <w:rPr>
                <w:rFonts w:ascii="Times New Roman" w:hAnsi="Times New Roman"/>
                <w:iCs/>
                <w:sz w:val="18"/>
                <w:szCs w:val="18"/>
              </w:rPr>
              <w:t>Cases Interviewed = 91%</w:t>
            </w:r>
          </w:p>
          <w:p w14:paraId="2CE21BC5" w14:textId="77777777" w:rsidR="001931BE" w:rsidRPr="007636E1" w:rsidRDefault="001931BE" w:rsidP="00E25445">
            <w:pPr>
              <w:jc w:val="center"/>
              <w:rPr>
                <w:rFonts w:ascii="Times New Roman" w:hAnsi="Times New Roman"/>
                <w:iCs/>
                <w:sz w:val="18"/>
                <w:szCs w:val="18"/>
              </w:rPr>
            </w:pPr>
            <w:r w:rsidRPr="007636E1">
              <w:rPr>
                <w:rFonts w:ascii="Times New Roman" w:hAnsi="Times New Roman"/>
                <w:iCs/>
                <w:sz w:val="18"/>
                <w:szCs w:val="18"/>
              </w:rPr>
              <w:t>Contacts Monitored = 0%</w:t>
            </w:r>
          </w:p>
          <w:p w14:paraId="79502FAD" w14:textId="77777777" w:rsidR="001931BE" w:rsidRPr="007636E1" w:rsidRDefault="001931BE" w:rsidP="00E25445">
            <w:pPr>
              <w:jc w:val="center"/>
              <w:rPr>
                <w:rFonts w:ascii="Times New Roman" w:hAnsi="Times New Roman"/>
                <w:iCs/>
                <w:sz w:val="18"/>
                <w:szCs w:val="18"/>
              </w:rPr>
            </w:pPr>
            <w:r w:rsidRPr="007636E1">
              <w:rPr>
                <w:rFonts w:ascii="Times New Roman" w:hAnsi="Times New Roman"/>
                <w:iCs/>
                <w:sz w:val="18"/>
                <w:szCs w:val="18"/>
              </w:rPr>
              <w:t>Days to isolation = 9</w:t>
            </w:r>
          </w:p>
        </w:tc>
        <w:tc>
          <w:tcPr>
            <w:tcW w:w="2250" w:type="dxa"/>
            <w:tcBorders>
              <w:bottom w:val="single" w:sz="18" w:space="0" w:color="auto"/>
            </w:tcBorders>
          </w:tcPr>
          <w:p w14:paraId="1441FB42" w14:textId="77777777" w:rsidR="001931BE" w:rsidRPr="007636E1" w:rsidRDefault="001931BE" w:rsidP="00E25445">
            <w:pPr>
              <w:jc w:val="center"/>
              <w:rPr>
                <w:rFonts w:ascii="Times New Roman" w:hAnsi="Times New Roman"/>
                <w:iCs/>
                <w:sz w:val="18"/>
                <w:szCs w:val="18"/>
              </w:rPr>
            </w:pPr>
            <w:r w:rsidRPr="007636E1">
              <w:rPr>
                <w:rFonts w:ascii="Times New Roman" w:hAnsi="Times New Roman"/>
                <w:iCs/>
                <w:sz w:val="18"/>
                <w:szCs w:val="18"/>
              </w:rPr>
              <w:t>Baseline Values:</w:t>
            </w:r>
          </w:p>
          <w:p w14:paraId="4250CCBF" w14:textId="77777777" w:rsidR="001931BE" w:rsidRPr="007636E1" w:rsidRDefault="001931BE" w:rsidP="00E25445">
            <w:pPr>
              <w:jc w:val="center"/>
              <w:rPr>
                <w:rFonts w:ascii="Times New Roman" w:hAnsi="Times New Roman"/>
                <w:iCs/>
                <w:sz w:val="18"/>
                <w:szCs w:val="18"/>
              </w:rPr>
            </w:pPr>
            <w:r w:rsidRPr="007636E1">
              <w:rPr>
                <w:rFonts w:ascii="Times New Roman" w:hAnsi="Times New Roman"/>
                <w:iCs/>
                <w:sz w:val="18"/>
                <w:szCs w:val="18"/>
              </w:rPr>
              <w:t>Cases Interviewed = 33%</w:t>
            </w:r>
          </w:p>
          <w:p w14:paraId="30CB96F3" w14:textId="77777777" w:rsidR="001931BE" w:rsidRPr="007636E1" w:rsidRDefault="001931BE" w:rsidP="00E25445">
            <w:pPr>
              <w:jc w:val="center"/>
              <w:rPr>
                <w:rFonts w:ascii="Times New Roman" w:hAnsi="Times New Roman"/>
                <w:iCs/>
                <w:sz w:val="18"/>
                <w:szCs w:val="18"/>
              </w:rPr>
            </w:pPr>
            <w:r w:rsidRPr="007636E1">
              <w:rPr>
                <w:rFonts w:ascii="Times New Roman" w:hAnsi="Times New Roman"/>
                <w:iCs/>
                <w:sz w:val="18"/>
                <w:szCs w:val="18"/>
              </w:rPr>
              <w:t>Contacts Monitored = 48%</w:t>
            </w:r>
          </w:p>
          <w:p w14:paraId="0D6AC0C5" w14:textId="77777777" w:rsidR="001931BE" w:rsidRPr="00907D7D" w:rsidRDefault="001931BE" w:rsidP="00E25445">
            <w:pPr>
              <w:jc w:val="center"/>
              <w:rPr>
                <w:rFonts w:ascii="Times New Roman" w:hAnsi="Times New Roman"/>
                <w:iCs/>
                <w:sz w:val="18"/>
                <w:szCs w:val="18"/>
              </w:rPr>
            </w:pPr>
            <w:r w:rsidRPr="007636E1">
              <w:rPr>
                <w:rFonts w:ascii="Times New Roman" w:hAnsi="Times New Roman"/>
                <w:iCs/>
                <w:sz w:val="18"/>
                <w:szCs w:val="18"/>
              </w:rPr>
              <w:t>Days to isolation = 10</w:t>
            </w:r>
          </w:p>
        </w:tc>
      </w:tr>
      <w:tr w:rsidR="001931BE" w:rsidRPr="00907D7D" w14:paraId="7B7F333F" w14:textId="77777777" w:rsidTr="003636C5">
        <w:tc>
          <w:tcPr>
            <w:tcW w:w="2700" w:type="dxa"/>
            <w:tcBorders>
              <w:top w:val="single" w:sz="18" w:space="0" w:color="auto"/>
            </w:tcBorders>
          </w:tcPr>
          <w:p w14:paraId="5965AA65" w14:textId="77777777" w:rsidR="001931BE" w:rsidRPr="00907D7D" w:rsidRDefault="001931BE" w:rsidP="00E25445">
            <w:pPr>
              <w:rPr>
                <w:rFonts w:ascii="Times New Roman" w:eastAsia="Calibri" w:hAnsi="Times New Roman"/>
                <w:b/>
                <w:bCs/>
                <w:sz w:val="20"/>
                <w:szCs w:val="20"/>
              </w:rPr>
            </w:pPr>
            <w:r w:rsidRPr="00907D7D">
              <w:rPr>
                <w:rFonts w:ascii="Times New Roman" w:eastAsia="Calibri" w:hAnsi="Times New Roman"/>
                <w:b/>
                <w:bCs/>
                <w:sz w:val="20"/>
                <w:szCs w:val="20"/>
              </w:rPr>
              <w:t>Cases Interviewed (%)</w:t>
            </w:r>
          </w:p>
        </w:tc>
        <w:tc>
          <w:tcPr>
            <w:tcW w:w="2340" w:type="dxa"/>
            <w:tcBorders>
              <w:top w:val="single" w:sz="18" w:space="0" w:color="auto"/>
            </w:tcBorders>
            <w:shd w:val="clear" w:color="auto" w:fill="FFFFFF" w:themeFill="background1"/>
          </w:tcPr>
          <w:p w14:paraId="2C46D28A" w14:textId="77777777" w:rsidR="001931BE" w:rsidRPr="00907D7D" w:rsidRDefault="001931BE" w:rsidP="00E25445">
            <w:pPr>
              <w:jc w:val="center"/>
              <w:rPr>
                <w:rFonts w:ascii="Times New Roman" w:eastAsia="Calibri" w:hAnsi="Times New Roman"/>
                <w:sz w:val="20"/>
                <w:szCs w:val="20"/>
              </w:rPr>
            </w:pPr>
          </w:p>
        </w:tc>
        <w:tc>
          <w:tcPr>
            <w:tcW w:w="2250" w:type="dxa"/>
            <w:tcBorders>
              <w:top w:val="single" w:sz="18" w:space="0" w:color="auto"/>
            </w:tcBorders>
          </w:tcPr>
          <w:p w14:paraId="3407B68D" w14:textId="77777777" w:rsidR="001931BE" w:rsidRPr="00907D7D" w:rsidRDefault="001931BE" w:rsidP="00E25445">
            <w:pPr>
              <w:jc w:val="center"/>
              <w:rPr>
                <w:rFonts w:ascii="Times New Roman" w:eastAsia="Calibri" w:hAnsi="Times New Roman"/>
                <w:sz w:val="20"/>
                <w:szCs w:val="20"/>
              </w:rPr>
            </w:pPr>
          </w:p>
        </w:tc>
        <w:tc>
          <w:tcPr>
            <w:tcW w:w="2160" w:type="dxa"/>
            <w:tcBorders>
              <w:top w:val="single" w:sz="18" w:space="0" w:color="auto"/>
            </w:tcBorders>
            <w:shd w:val="clear" w:color="auto" w:fill="auto"/>
          </w:tcPr>
          <w:p w14:paraId="26F2FE77" w14:textId="77777777" w:rsidR="001931BE" w:rsidRPr="00907D7D" w:rsidRDefault="001931BE" w:rsidP="00E25445">
            <w:pPr>
              <w:jc w:val="center"/>
              <w:rPr>
                <w:rFonts w:ascii="Times New Roman" w:eastAsia="Calibri" w:hAnsi="Times New Roman"/>
                <w:sz w:val="20"/>
                <w:szCs w:val="20"/>
              </w:rPr>
            </w:pPr>
          </w:p>
        </w:tc>
        <w:tc>
          <w:tcPr>
            <w:tcW w:w="2250" w:type="dxa"/>
            <w:tcBorders>
              <w:top w:val="single" w:sz="18" w:space="0" w:color="auto"/>
            </w:tcBorders>
          </w:tcPr>
          <w:p w14:paraId="5318DA65" w14:textId="77777777" w:rsidR="001931BE" w:rsidRPr="00907D7D" w:rsidRDefault="001931BE" w:rsidP="00E25445">
            <w:pPr>
              <w:jc w:val="center"/>
              <w:rPr>
                <w:rFonts w:ascii="Times New Roman" w:eastAsia="Calibri" w:hAnsi="Times New Roman"/>
                <w:sz w:val="20"/>
                <w:szCs w:val="20"/>
              </w:rPr>
            </w:pPr>
          </w:p>
        </w:tc>
      </w:tr>
      <w:tr w:rsidR="001931BE" w:rsidRPr="00907D7D" w14:paraId="6E7134A0" w14:textId="77777777" w:rsidTr="003636C5">
        <w:tc>
          <w:tcPr>
            <w:tcW w:w="2700" w:type="dxa"/>
          </w:tcPr>
          <w:p w14:paraId="59DE00EE" w14:textId="77777777" w:rsidR="001931BE" w:rsidRPr="00907D7D" w:rsidRDefault="001931BE" w:rsidP="00E25445">
            <w:pPr>
              <w:ind w:left="250"/>
              <w:rPr>
                <w:rFonts w:ascii="Times New Roman" w:hAnsi="Times New Roman"/>
                <w:iCs/>
                <w:sz w:val="20"/>
                <w:szCs w:val="20"/>
              </w:rPr>
            </w:pPr>
            <w:r w:rsidRPr="00907D7D">
              <w:rPr>
                <w:rFonts w:ascii="Times New Roman" w:hAnsi="Times New Roman"/>
                <w:iCs/>
                <w:sz w:val="20"/>
                <w:szCs w:val="20"/>
              </w:rPr>
              <w:t>Baseline +20%</w:t>
            </w:r>
            <w:r>
              <w:rPr>
                <w:rFonts w:ascii="Times New Roman" w:eastAsia="Calibri" w:hAnsi="Times New Roman"/>
                <w:sz w:val="20"/>
                <w:szCs w:val="20"/>
                <w:vertAlign w:val="superscript"/>
              </w:rPr>
              <w:t>a</w:t>
            </w:r>
          </w:p>
        </w:tc>
        <w:tc>
          <w:tcPr>
            <w:tcW w:w="2340" w:type="dxa"/>
            <w:shd w:val="clear" w:color="auto" w:fill="FFFFFF" w:themeFill="background1"/>
          </w:tcPr>
          <w:p w14:paraId="34D68CD8" w14:textId="77777777" w:rsidR="001931BE" w:rsidRPr="00907D7D" w:rsidRDefault="001931BE" w:rsidP="00E25445">
            <w:pPr>
              <w:jc w:val="center"/>
              <w:rPr>
                <w:rFonts w:ascii="Times New Roman" w:eastAsia="Calibri" w:hAnsi="Times New Roman"/>
                <w:sz w:val="20"/>
                <w:szCs w:val="20"/>
              </w:rPr>
            </w:pPr>
            <w:r>
              <w:rPr>
                <w:rFonts w:ascii="Times New Roman" w:eastAsia="Calibri" w:hAnsi="Times New Roman"/>
                <w:sz w:val="20"/>
                <w:szCs w:val="20"/>
              </w:rPr>
              <w:t>654</w:t>
            </w:r>
            <w:r w:rsidRPr="00907D7D">
              <w:rPr>
                <w:rFonts w:ascii="Times New Roman" w:eastAsia="Calibri" w:hAnsi="Times New Roman"/>
                <w:sz w:val="20"/>
                <w:szCs w:val="20"/>
              </w:rPr>
              <w:t xml:space="preserve"> (</w:t>
            </w:r>
            <w:r>
              <w:rPr>
                <w:rFonts w:ascii="Times New Roman" w:eastAsia="Calibri" w:hAnsi="Times New Roman"/>
                <w:sz w:val="20"/>
                <w:szCs w:val="20"/>
              </w:rPr>
              <w:t>67.5</w:t>
            </w:r>
            <w:r w:rsidRPr="00907D7D">
              <w:rPr>
                <w:rFonts w:ascii="Times New Roman" w:eastAsia="Calibri" w:hAnsi="Times New Roman"/>
                <w:sz w:val="20"/>
                <w:szCs w:val="20"/>
              </w:rPr>
              <w:t>%)</w:t>
            </w:r>
          </w:p>
        </w:tc>
        <w:tc>
          <w:tcPr>
            <w:tcW w:w="2250" w:type="dxa"/>
          </w:tcPr>
          <w:p w14:paraId="25E600E7" w14:textId="77777777" w:rsidR="001931BE" w:rsidRPr="00A86CAC" w:rsidRDefault="001931BE" w:rsidP="00E25445">
            <w:pPr>
              <w:jc w:val="center"/>
              <w:rPr>
                <w:rFonts w:ascii="Times New Roman" w:eastAsia="Calibri" w:hAnsi="Times New Roman"/>
                <w:sz w:val="20"/>
                <w:szCs w:val="20"/>
              </w:rPr>
            </w:pPr>
            <w:r>
              <w:rPr>
                <w:rFonts w:ascii="Times New Roman" w:eastAsia="Calibri" w:hAnsi="Times New Roman"/>
                <w:sz w:val="20"/>
                <w:szCs w:val="20"/>
              </w:rPr>
              <w:t>13 448</w:t>
            </w:r>
            <w:r w:rsidRPr="00A86CAC">
              <w:rPr>
                <w:rFonts w:ascii="Times New Roman" w:eastAsia="Calibri" w:hAnsi="Times New Roman"/>
                <w:sz w:val="20"/>
                <w:szCs w:val="20"/>
              </w:rPr>
              <w:t xml:space="preserve"> </w:t>
            </w:r>
            <w:r>
              <w:rPr>
                <w:rFonts w:ascii="Times New Roman" w:eastAsia="Calibri" w:hAnsi="Times New Roman"/>
                <w:sz w:val="20"/>
                <w:szCs w:val="20"/>
              </w:rPr>
              <w:t>(50.3</w:t>
            </w:r>
            <w:r w:rsidRPr="00A86CAC">
              <w:rPr>
                <w:rFonts w:ascii="Times New Roman" w:eastAsia="Calibri" w:hAnsi="Times New Roman"/>
                <w:sz w:val="20"/>
                <w:szCs w:val="20"/>
              </w:rPr>
              <w:t>%)</w:t>
            </w:r>
          </w:p>
        </w:tc>
        <w:tc>
          <w:tcPr>
            <w:tcW w:w="2160" w:type="dxa"/>
            <w:shd w:val="clear" w:color="auto" w:fill="auto"/>
          </w:tcPr>
          <w:p w14:paraId="03BD6DDF" w14:textId="77777777" w:rsidR="001931BE" w:rsidRPr="00907D7D" w:rsidRDefault="001931BE" w:rsidP="00E25445">
            <w:pPr>
              <w:jc w:val="center"/>
              <w:rPr>
                <w:rFonts w:ascii="Times New Roman" w:eastAsia="Calibri" w:hAnsi="Times New Roman"/>
                <w:sz w:val="20"/>
                <w:szCs w:val="20"/>
              </w:rPr>
            </w:pPr>
            <w:r>
              <w:rPr>
                <w:rFonts w:ascii="Times New Roman" w:eastAsia="Calibri" w:hAnsi="Times New Roman"/>
                <w:sz w:val="20"/>
                <w:szCs w:val="20"/>
              </w:rPr>
              <w:t>375</w:t>
            </w:r>
            <w:r w:rsidRPr="00907D7D">
              <w:rPr>
                <w:rFonts w:ascii="Times New Roman" w:eastAsia="Calibri" w:hAnsi="Times New Roman"/>
                <w:sz w:val="20"/>
                <w:szCs w:val="20"/>
              </w:rPr>
              <w:t xml:space="preserve"> (</w:t>
            </w:r>
            <w:r>
              <w:rPr>
                <w:rFonts w:ascii="Times New Roman" w:eastAsia="Calibri" w:hAnsi="Times New Roman"/>
                <w:sz w:val="20"/>
                <w:szCs w:val="20"/>
              </w:rPr>
              <w:t>16.7</w:t>
            </w:r>
            <w:r w:rsidRPr="00907D7D">
              <w:rPr>
                <w:rFonts w:ascii="Times New Roman" w:eastAsia="Calibri" w:hAnsi="Times New Roman"/>
                <w:sz w:val="20"/>
                <w:szCs w:val="20"/>
              </w:rPr>
              <w:t>%)</w:t>
            </w:r>
          </w:p>
        </w:tc>
        <w:tc>
          <w:tcPr>
            <w:tcW w:w="2250" w:type="dxa"/>
          </w:tcPr>
          <w:p w14:paraId="152CB039" w14:textId="77777777" w:rsidR="001931BE" w:rsidRPr="00907D7D" w:rsidRDefault="001931BE" w:rsidP="00E25445">
            <w:pPr>
              <w:jc w:val="center"/>
              <w:rPr>
                <w:rFonts w:ascii="Times New Roman" w:eastAsia="Calibri" w:hAnsi="Times New Roman"/>
                <w:sz w:val="20"/>
                <w:szCs w:val="20"/>
              </w:rPr>
            </w:pPr>
            <w:r>
              <w:rPr>
                <w:rFonts w:ascii="Times New Roman" w:eastAsia="Calibri" w:hAnsi="Times New Roman"/>
                <w:sz w:val="20"/>
                <w:szCs w:val="20"/>
              </w:rPr>
              <w:t>1 263</w:t>
            </w:r>
            <w:r w:rsidRPr="00907D7D">
              <w:rPr>
                <w:rFonts w:ascii="Times New Roman" w:eastAsia="Calibri" w:hAnsi="Times New Roman"/>
                <w:sz w:val="20"/>
                <w:szCs w:val="20"/>
              </w:rPr>
              <w:t xml:space="preserve"> (6.</w:t>
            </w:r>
            <w:r>
              <w:rPr>
                <w:rFonts w:ascii="Times New Roman" w:eastAsia="Calibri" w:hAnsi="Times New Roman"/>
                <w:sz w:val="20"/>
                <w:szCs w:val="20"/>
              </w:rPr>
              <w:t>5</w:t>
            </w:r>
            <w:r w:rsidRPr="00907D7D">
              <w:rPr>
                <w:rFonts w:ascii="Times New Roman" w:eastAsia="Calibri" w:hAnsi="Times New Roman"/>
                <w:sz w:val="20"/>
                <w:szCs w:val="20"/>
              </w:rPr>
              <w:t>%)</w:t>
            </w:r>
          </w:p>
        </w:tc>
      </w:tr>
      <w:tr w:rsidR="001931BE" w:rsidRPr="00907D7D" w14:paraId="35CA481F" w14:textId="77777777" w:rsidTr="003636C5">
        <w:tc>
          <w:tcPr>
            <w:tcW w:w="2700" w:type="dxa"/>
          </w:tcPr>
          <w:p w14:paraId="07FCC7A1" w14:textId="77777777" w:rsidR="001931BE" w:rsidRPr="00907D7D" w:rsidRDefault="001931BE" w:rsidP="00E25445">
            <w:pPr>
              <w:ind w:left="250"/>
              <w:rPr>
                <w:rFonts w:ascii="Times New Roman" w:hAnsi="Times New Roman"/>
                <w:iCs/>
                <w:sz w:val="20"/>
                <w:szCs w:val="20"/>
              </w:rPr>
            </w:pPr>
            <w:r w:rsidRPr="00907D7D">
              <w:rPr>
                <w:rFonts w:ascii="Times New Roman" w:hAnsi="Times New Roman"/>
                <w:iCs/>
                <w:sz w:val="20"/>
                <w:szCs w:val="20"/>
              </w:rPr>
              <w:t>Baseline</w:t>
            </w:r>
          </w:p>
        </w:tc>
        <w:tc>
          <w:tcPr>
            <w:tcW w:w="2340" w:type="dxa"/>
            <w:shd w:val="clear" w:color="auto" w:fill="FFFFFF" w:themeFill="background1"/>
          </w:tcPr>
          <w:p w14:paraId="07831561" w14:textId="77777777" w:rsidR="001931BE" w:rsidRPr="00907D7D" w:rsidRDefault="001931BE" w:rsidP="00E25445">
            <w:pPr>
              <w:jc w:val="center"/>
              <w:rPr>
                <w:rFonts w:ascii="Times New Roman" w:eastAsia="Calibri" w:hAnsi="Times New Roman"/>
                <w:sz w:val="20"/>
                <w:szCs w:val="20"/>
              </w:rPr>
            </w:pPr>
            <w:r>
              <w:rPr>
                <w:rFonts w:ascii="Times New Roman" w:eastAsia="Calibri" w:hAnsi="Times New Roman"/>
                <w:sz w:val="20"/>
                <w:szCs w:val="20"/>
              </w:rPr>
              <w:t>651</w:t>
            </w:r>
            <w:r w:rsidRPr="00907D7D">
              <w:rPr>
                <w:rFonts w:ascii="Times New Roman" w:eastAsia="Calibri" w:hAnsi="Times New Roman"/>
                <w:sz w:val="20"/>
                <w:szCs w:val="20"/>
              </w:rPr>
              <w:t xml:space="preserve"> (</w:t>
            </w:r>
            <w:r>
              <w:rPr>
                <w:rFonts w:ascii="Times New Roman" w:eastAsia="Calibri" w:hAnsi="Times New Roman"/>
                <w:sz w:val="20"/>
                <w:szCs w:val="20"/>
              </w:rPr>
              <w:t>67.1</w:t>
            </w:r>
            <w:r w:rsidRPr="00907D7D">
              <w:rPr>
                <w:rFonts w:ascii="Times New Roman" w:eastAsia="Calibri" w:hAnsi="Times New Roman"/>
                <w:sz w:val="20"/>
                <w:szCs w:val="20"/>
              </w:rPr>
              <w:t>%)</w:t>
            </w:r>
          </w:p>
        </w:tc>
        <w:tc>
          <w:tcPr>
            <w:tcW w:w="2250" w:type="dxa"/>
          </w:tcPr>
          <w:p w14:paraId="4AD7CBF5" w14:textId="77777777" w:rsidR="001931BE" w:rsidRPr="00244C68" w:rsidRDefault="001931BE" w:rsidP="00E25445">
            <w:pPr>
              <w:jc w:val="center"/>
              <w:rPr>
                <w:rFonts w:ascii="Times New Roman" w:eastAsia="Calibri" w:hAnsi="Times New Roman"/>
                <w:sz w:val="20"/>
                <w:szCs w:val="20"/>
              </w:rPr>
            </w:pPr>
            <w:r w:rsidRPr="00B7271F">
              <w:rPr>
                <w:rFonts w:ascii="Times New Roman" w:eastAsia="Calibri" w:hAnsi="Times New Roman"/>
                <w:sz w:val="20"/>
                <w:szCs w:val="20"/>
              </w:rPr>
              <w:t>12</w:t>
            </w:r>
            <w:r>
              <w:rPr>
                <w:rFonts w:ascii="Times New Roman" w:eastAsia="Calibri" w:hAnsi="Times New Roman"/>
                <w:sz w:val="20"/>
                <w:szCs w:val="20"/>
              </w:rPr>
              <w:t xml:space="preserve"> </w:t>
            </w:r>
            <w:r w:rsidRPr="00B7271F">
              <w:rPr>
                <w:rFonts w:ascii="Times New Roman" w:eastAsia="Calibri" w:hAnsi="Times New Roman"/>
                <w:sz w:val="20"/>
                <w:szCs w:val="20"/>
              </w:rPr>
              <w:t xml:space="preserve">598 </w:t>
            </w:r>
            <w:r w:rsidRPr="00244C68">
              <w:rPr>
                <w:rFonts w:ascii="Times New Roman" w:eastAsia="Calibri" w:hAnsi="Times New Roman"/>
                <w:sz w:val="20"/>
                <w:szCs w:val="20"/>
              </w:rPr>
              <w:t>(</w:t>
            </w:r>
            <w:r>
              <w:rPr>
                <w:rFonts w:ascii="Times New Roman" w:eastAsia="Calibri" w:hAnsi="Times New Roman"/>
                <w:sz w:val="20"/>
                <w:szCs w:val="20"/>
              </w:rPr>
              <w:t>47.1</w:t>
            </w:r>
            <w:r w:rsidRPr="00244C68">
              <w:rPr>
                <w:rFonts w:ascii="Times New Roman" w:eastAsia="Calibri" w:hAnsi="Times New Roman"/>
                <w:sz w:val="20"/>
                <w:szCs w:val="20"/>
              </w:rPr>
              <w:t>%)</w:t>
            </w:r>
          </w:p>
        </w:tc>
        <w:tc>
          <w:tcPr>
            <w:tcW w:w="2160" w:type="dxa"/>
            <w:shd w:val="clear" w:color="auto" w:fill="auto"/>
          </w:tcPr>
          <w:p w14:paraId="53B845CD" w14:textId="77777777" w:rsidR="001931BE" w:rsidRPr="00907D7D" w:rsidRDefault="001931BE" w:rsidP="00E25445">
            <w:pPr>
              <w:jc w:val="center"/>
              <w:rPr>
                <w:rFonts w:ascii="Times New Roman" w:eastAsia="Calibri" w:hAnsi="Times New Roman"/>
                <w:sz w:val="20"/>
                <w:szCs w:val="20"/>
              </w:rPr>
            </w:pPr>
            <w:r>
              <w:rPr>
                <w:rFonts w:ascii="Times New Roman" w:eastAsia="Calibri" w:hAnsi="Times New Roman"/>
                <w:sz w:val="20"/>
                <w:szCs w:val="20"/>
              </w:rPr>
              <w:t>344 (15.4%)</w:t>
            </w:r>
          </w:p>
        </w:tc>
        <w:tc>
          <w:tcPr>
            <w:tcW w:w="2250" w:type="dxa"/>
          </w:tcPr>
          <w:p w14:paraId="5F5AB478" w14:textId="77777777" w:rsidR="001931BE" w:rsidRPr="00907D7D" w:rsidRDefault="001931BE" w:rsidP="00E25445">
            <w:pPr>
              <w:jc w:val="center"/>
              <w:rPr>
                <w:rFonts w:ascii="Times New Roman" w:eastAsia="Calibri" w:hAnsi="Times New Roman"/>
                <w:sz w:val="20"/>
                <w:szCs w:val="20"/>
              </w:rPr>
            </w:pPr>
            <w:r>
              <w:rPr>
                <w:rFonts w:ascii="Times New Roman" w:eastAsia="Calibri" w:hAnsi="Times New Roman"/>
                <w:sz w:val="20"/>
                <w:szCs w:val="20"/>
              </w:rPr>
              <w:t>859 (4.4%)</w:t>
            </w:r>
          </w:p>
        </w:tc>
      </w:tr>
      <w:tr w:rsidR="001931BE" w:rsidRPr="00907D7D" w14:paraId="41CDD23B" w14:textId="77777777" w:rsidTr="003636C5">
        <w:tc>
          <w:tcPr>
            <w:tcW w:w="2700" w:type="dxa"/>
            <w:tcBorders>
              <w:bottom w:val="single" w:sz="4" w:space="0" w:color="auto"/>
            </w:tcBorders>
          </w:tcPr>
          <w:p w14:paraId="2C3D8FA6" w14:textId="77777777" w:rsidR="001931BE" w:rsidRPr="00907D7D" w:rsidRDefault="001931BE" w:rsidP="00E25445">
            <w:pPr>
              <w:ind w:left="250"/>
              <w:rPr>
                <w:rFonts w:ascii="Times New Roman" w:hAnsi="Times New Roman"/>
                <w:iCs/>
                <w:sz w:val="20"/>
                <w:szCs w:val="20"/>
              </w:rPr>
            </w:pPr>
            <w:r w:rsidRPr="00907D7D">
              <w:rPr>
                <w:rFonts w:ascii="Times New Roman" w:hAnsi="Times New Roman"/>
                <w:iCs/>
                <w:sz w:val="20"/>
                <w:szCs w:val="20"/>
              </w:rPr>
              <w:t xml:space="preserve">Baseline -20% </w:t>
            </w:r>
          </w:p>
        </w:tc>
        <w:tc>
          <w:tcPr>
            <w:tcW w:w="2340" w:type="dxa"/>
            <w:tcBorders>
              <w:bottom w:val="single" w:sz="4" w:space="0" w:color="auto"/>
            </w:tcBorders>
            <w:shd w:val="clear" w:color="auto" w:fill="FFFFFF" w:themeFill="background1"/>
          </w:tcPr>
          <w:p w14:paraId="50BCAA98" w14:textId="77777777" w:rsidR="001931BE" w:rsidRPr="00907D7D" w:rsidRDefault="001931BE" w:rsidP="00E25445">
            <w:pPr>
              <w:jc w:val="center"/>
              <w:rPr>
                <w:rFonts w:ascii="Times New Roman" w:eastAsia="Calibri" w:hAnsi="Times New Roman"/>
                <w:sz w:val="20"/>
                <w:szCs w:val="20"/>
              </w:rPr>
            </w:pPr>
            <w:r>
              <w:rPr>
                <w:rFonts w:ascii="Times New Roman" w:eastAsia="Calibri" w:hAnsi="Times New Roman"/>
                <w:sz w:val="20"/>
                <w:szCs w:val="20"/>
              </w:rPr>
              <w:t>594</w:t>
            </w:r>
            <w:r w:rsidRPr="00907D7D">
              <w:rPr>
                <w:rFonts w:ascii="Times New Roman" w:eastAsia="Calibri" w:hAnsi="Times New Roman"/>
                <w:sz w:val="20"/>
                <w:szCs w:val="20"/>
              </w:rPr>
              <w:t xml:space="preserve"> (</w:t>
            </w:r>
            <w:r>
              <w:rPr>
                <w:rFonts w:ascii="Times New Roman" w:eastAsia="Calibri" w:hAnsi="Times New Roman"/>
                <w:sz w:val="20"/>
                <w:szCs w:val="20"/>
              </w:rPr>
              <w:t>61.3</w:t>
            </w:r>
            <w:r w:rsidRPr="00907D7D">
              <w:rPr>
                <w:rFonts w:ascii="Times New Roman" w:eastAsia="Calibri" w:hAnsi="Times New Roman"/>
                <w:sz w:val="20"/>
                <w:szCs w:val="20"/>
              </w:rPr>
              <w:t>%)</w:t>
            </w:r>
          </w:p>
        </w:tc>
        <w:tc>
          <w:tcPr>
            <w:tcW w:w="2250" w:type="dxa"/>
            <w:tcBorders>
              <w:bottom w:val="single" w:sz="4" w:space="0" w:color="auto"/>
            </w:tcBorders>
          </w:tcPr>
          <w:p w14:paraId="70E97A82" w14:textId="77777777" w:rsidR="001931BE" w:rsidRPr="00992574" w:rsidRDefault="001931BE" w:rsidP="00E25445">
            <w:pPr>
              <w:jc w:val="center"/>
              <w:rPr>
                <w:rFonts w:ascii="Times New Roman" w:eastAsia="Calibri" w:hAnsi="Times New Roman"/>
                <w:sz w:val="20"/>
                <w:szCs w:val="20"/>
              </w:rPr>
            </w:pPr>
            <w:r>
              <w:rPr>
                <w:rFonts w:ascii="Times New Roman" w:eastAsia="Calibri" w:hAnsi="Times New Roman"/>
                <w:sz w:val="20"/>
                <w:szCs w:val="20"/>
              </w:rPr>
              <w:t>11 555</w:t>
            </w:r>
            <w:r w:rsidRPr="00992574">
              <w:rPr>
                <w:rFonts w:ascii="Times New Roman" w:eastAsia="Calibri" w:hAnsi="Times New Roman"/>
                <w:sz w:val="20"/>
                <w:szCs w:val="20"/>
              </w:rPr>
              <w:t xml:space="preserve"> (</w:t>
            </w:r>
            <w:r>
              <w:rPr>
                <w:rFonts w:ascii="Times New Roman" w:eastAsia="Calibri" w:hAnsi="Times New Roman"/>
                <w:sz w:val="20"/>
                <w:szCs w:val="20"/>
              </w:rPr>
              <w:t>43.2</w:t>
            </w:r>
            <w:r w:rsidRPr="00992574">
              <w:rPr>
                <w:rFonts w:ascii="Times New Roman" w:eastAsia="Calibri" w:hAnsi="Times New Roman"/>
                <w:sz w:val="20"/>
                <w:szCs w:val="20"/>
              </w:rPr>
              <w:t>%)</w:t>
            </w:r>
          </w:p>
        </w:tc>
        <w:tc>
          <w:tcPr>
            <w:tcW w:w="2160" w:type="dxa"/>
            <w:tcBorders>
              <w:bottom w:val="single" w:sz="4" w:space="0" w:color="auto"/>
            </w:tcBorders>
            <w:shd w:val="clear" w:color="auto" w:fill="auto"/>
          </w:tcPr>
          <w:p w14:paraId="480DBFA4" w14:textId="77777777" w:rsidR="001931BE" w:rsidRPr="00907D7D" w:rsidRDefault="001931BE" w:rsidP="00E25445">
            <w:pPr>
              <w:jc w:val="center"/>
              <w:rPr>
                <w:rFonts w:ascii="Times New Roman" w:eastAsia="Calibri" w:hAnsi="Times New Roman"/>
                <w:sz w:val="20"/>
                <w:szCs w:val="20"/>
              </w:rPr>
            </w:pPr>
            <w:r>
              <w:rPr>
                <w:rFonts w:ascii="Times New Roman" w:eastAsia="Calibri" w:hAnsi="Times New Roman"/>
                <w:sz w:val="20"/>
                <w:szCs w:val="20"/>
              </w:rPr>
              <w:t>273</w:t>
            </w:r>
            <w:r w:rsidRPr="00907D7D">
              <w:rPr>
                <w:rFonts w:ascii="Times New Roman" w:eastAsia="Calibri" w:hAnsi="Times New Roman"/>
                <w:sz w:val="20"/>
                <w:szCs w:val="20"/>
              </w:rPr>
              <w:t xml:space="preserve"> (</w:t>
            </w:r>
            <w:r>
              <w:rPr>
                <w:rFonts w:ascii="Times New Roman" w:eastAsia="Calibri" w:hAnsi="Times New Roman"/>
                <w:sz w:val="20"/>
                <w:szCs w:val="20"/>
              </w:rPr>
              <w:t>12.2</w:t>
            </w:r>
            <w:r w:rsidRPr="00907D7D">
              <w:rPr>
                <w:rFonts w:ascii="Times New Roman" w:eastAsia="Calibri" w:hAnsi="Times New Roman"/>
                <w:sz w:val="20"/>
                <w:szCs w:val="20"/>
              </w:rPr>
              <w:t>%)</w:t>
            </w:r>
          </w:p>
        </w:tc>
        <w:tc>
          <w:tcPr>
            <w:tcW w:w="2250" w:type="dxa"/>
            <w:tcBorders>
              <w:bottom w:val="single" w:sz="4" w:space="0" w:color="auto"/>
            </w:tcBorders>
          </w:tcPr>
          <w:p w14:paraId="527DDE81" w14:textId="77777777" w:rsidR="001931BE" w:rsidRPr="00907D7D" w:rsidRDefault="001931BE" w:rsidP="00E25445">
            <w:pPr>
              <w:jc w:val="center"/>
              <w:rPr>
                <w:rFonts w:ascii="Times New Roman" w:eastAsia="Calibri" w:hAnsi="Times New Roman"/>
                <w:sz w:val="20"/>
                <w:szCs w:val="20"/>
              </w:rPr>
            </w:pPr>
            <w:r>
              <w:rPr>
                <w:rFonts w:ascii="Times New Roman" w:eastAsia="Calibri" w:hAnsi="Times New Roman"/>
                <w:sz w:val="20"/>
                <w:szCs w:val="20"/>
              </w:rPr>
              <w:t>448</w:t>
            </w:r>
            <w:r w:rsidRPr="00907D7D">
              <w:rPr>
                <w:rFonts w:ascii="Times New Roman" w:eastAsia="Calibri" w:hAnsi="Times New Roman"/>
                <w:sz w:val="20"/>
                <w:szCs w:val="20"/>
              </w:rPr>
              <w:t xml:space="preserve"> (</w:t>
            </w:r>
            <w:r>
              <w:rPr>
                <w:rFonts w:ascii="Times New Roman" w:eastAsia="Calibri" w:hAnsi="Times New Roman"/>
                <w:sz w:val="20"/>
                <w:szCs w:val="20"/>
              </w:rPr>
              <w:t>2.3</w:t>
            </w:r>
            <w:r w:rsidRPr="00907D7D">
              <w:rPr>
                <w:rFonts w:ascii="Times New Roman" w:eastAsia="Calibri" w:hAnsi="Times New Roman"/>
                <w:sz w:val="20"/>
                <w:szCs w:val="20"/>
              </w:rPr>
              <w:t>%)</w:t>
            </w:r>
          </w:p>
        </w:tc>
      </w:tr>
      <w:tr w:rsidR="001931BE" w:rsidRPr="00907D7D" w14:paraId="57DCB29E" w14:textId="77777777" w:rsidTr="003636C5">
        <w:tc>
          <w:tcPr>
            <w:tcW w:w="2700" w:type="dxa"/>
            <w:tcBorders>
              <w:top w:val="single" w:sz="4" w:space="0" w:color="auto"/>
            </w:tcBorders>
          </w:tcPr>
          <w:p w14:paraId="1006F355" w14:textId="77777777" w:rsidR="001931BE" w:rsidRPr="00907D7D" w:rsidRDefault="001931BE" w:rsidP="00E25445">
            <w:pPr>
              <w:rPr>
                <w:rFonts w:ascii="Times New Roman" w:eastAsia="Calibri" w:hAnsi="Times New Roman"/>
                <w:b/>
                <w:bCs/>
                <w:sz w:val="20"/>
                <w:szCs w:val="20"/>
              </w:rPr>
            </w:pPr>
            <w:r w:rsidRPr="00907D7D">
              <w:rPr>
                <w:rFonts w:ascii="Times New Roman" w:eastAsia="Calibri" w:hAnsi="Times New Roman"/>
                <w:b/>
                <w:bCs/>
                <w:sz w:val="20"/>
                <w:szCs w:val="20"/>
              </w:rPr>
              <w:t>Contacts Quarantined (%)</w:t>
            </w:r>
          </w:p>
        </w:tc>
        <w:tc>
          <w:tcPr>
            <w:tcW w:w="2340" w:type="dxa"/>
            <w:tcBorders>
              <w:top w:val="single" w:sz="4" w:space="0" w:color="auto"/>
            </w:tcBorders>
            <w:shd w:val="clear" w:color="auto" w:fill="FFFFFF" w:themeFill="background1"/>
          </w:tcPr>
          <w:p w14:paraId="75B1CBCF" w14:textId="77777777" w:rsidR="001931BE" w:rsidRPr="00907D7D" w:rsidRDefault="001931BE" w:rsidP="00E25445">
            <w:pPr>
              <w:jc w:val="center"/>
              <w:rPr>
                <w:rFonts w:ascii="Times New Roman" w:eastAsia="Calibri" w:hAnsi="Times New Roman"/>
                <w:sz w:val="20"/>
                <w:szCs w:val="20"/>
              </w:rPr>
            </w:pPr>
          </w:p>
        </w:tc>
        <w:tc>
          <w:tcPr>
            <w:tcW w:w="2250" w:type="dxa"/>
            <w:tcBorders>
              <w:top w:val="single" w:sz="4" w:space="0" w:color="auto"/>
            </w:tcBorders>
          </w:tcPr>
          <w:p w14:paraId="40E4AC6D" w14:textId="77777777" w:rsidR="001931BE" w:rsidRPr="004F2492" w:rsidRDefault="001931BE" w:rsidP="00E25445">
            <w:pPr>
              <w:jc w:val="center"/>
              <w:rPr>
                <w:rFonts w:ascii="Times New Roman" w:eastAsia="Calibri" w:hAnsi="Times New Roman"/>
                <w:sz w:val="20"/>
                <w:szCs w:val="20"/>
                <w:highlight w:val="yellow"/>
              </w:rPr>
            </w:pPr>
          </w:p>
        </w:tc>
        <w:tc>
          <w:tcPr>
            <w:tcW w:w="2160" w:type="dxa"/>
            <w:tcBorders>
              <w:top w:val="single" w:sz="4" w:space="0" w:color="auto"/>
            </w:tcBorders>
            <w:shd w:val="clear" w:color="auto" w:fill="auto"/>
          </w:tcPr>
          <w:p w14:paraId="1FB79E8D" w14:textId="77777777" w:rsidR="001931BE" w:rsidRPr="00907D7D" w:rsidRDefault="001931BE" w:rsidP="00E25445">
            <w:pPr>
              <w:jc w:val="center"/>
              <w:rPr>
                <w:rFonts w:ascii="Times New Roman" w:eastAsia="Calibri" w:hAnsi="Times New Roman"/>
                <w:sz w:val="20"/>
                <w:szCs w:val="20"/>
              </w:rPr>
            </w:pPr>
          </w:p>
        </w:tc>
        <w:tc>
          <w:tcPr>
            <w:tcW w:w="2250" w:type="dxa"/>
            <w:tcBorders>
              <w:top w:val="single" w:sz="4" w:space="0" w:color="auto"/>
            </w:tcBorders>
          </w:tcPr>
          <w:p w14:paraId="624A4F9A" w14:textId="77777777" w:rsidR="001931BE" w:rsidRPr="00907D7D" w:rsidRDefault="001931BE" w:rsidP="00E25445">
            <w:pPr>
              <w:jc w:val="center"/>
              <w:rPr>
                <w:rFonts w:ascii="Times New Roman" w:eastAsia="Calibri" w:hAnsi="Times New Roman"/>
                <w:sz w:val="20"/>
                <w:szCs w:val="20"/>
              </w:rPr>
            </w:pPr>
          </w:p>
        </w:tc>
      </w:tr>
      <w:tr w:rsidR="001931BE" w:rsidRPr="00907D7D" w14:paraId="24BC9082" w14:textId="77777777" w:rsidTr="003636C5">
        <w:tc>
          <w:tcPr>
            <w:tcW w:w="2700" w:type="dxa"/>
          </w:tcPr>
          <w:p w14:paraId="48BD31E9" w14:textId="77777777" w:rsidR="001931BE" w:rsidRPr="00907D7D" w:rsidRDefault="001931BE" w:rsidP="00E25445">
            <w:pPr>
              <w:ind w:left="250"/>
              <w:rPr>
                <w:rFonts w:ascii="Times New Roman" w:hAnsi="Times New Roman"/>
                <w:iCs/>
                <w:sz w:val="20"/>
                <w:szCs w:val="20"/>
              </w:rPr>
            </w:pPr>
            <w:r w:rsidRPr="00907D7D">
              <w:rPr>
                <w:rFonts w:ascii="Times New Roman" w:hAnsi="Times New Roman"/>
                <w:iCs/>
                <w:sz w:val="20"/>
                <w:szCs w:val="20"/>
              </w:rPr>
              <w:t>Baseline +20%</w:t>
            </w:r>
            <w:r>
              <w:rPr>
                <w:rFonts w:ascii="Times New Roman" w:eastAsia="Calibri" w:hAnsi="Times New Roman"/>
                <w:sz w:val="20"/>
                <w:szCs w:val="20"/>
                <w:vertAlign w:val="superscript"/>
              </w:rPr>
              <w:t>a</w:t>
            </w:r>
          </w:p>
        </w:tc>
        <w:tc>
          <w:tcPr>
            <w:tcW w:w="2340" w:type="dxa"/>
            <w:shd w:val="clear" w:color="auto" w:fill="FFFFFF" w:themeFill="background1"/>
          </w:tcPr>
          <w:p w14:paraId="1D30A1AC" w14:textId="77777777" w:rsidR="001931BE" w:rsidRPr="00907D7D" w:rsidRDefault="001931BE" w:rsidP="00E25445">
            <w:pPr>
              <w:jc w:val="center"/>
              <w:rPr>
                <w:rFonts w:ascii="Times New Roman" w:eastAsia="Calibri" w:hAnsi="Times New Roman"/>
                <w:sz w:val="20"/>
                <w:szCs w:val="20"/>
              </w:rPr>
            </w:pPr>
            <w:r>
              <w:rPr>
                <w:rFonts w:ascii="Times New Roman" w:eastAsia="Calibri" w:hAnsi="Times New Roman"/>
                <w:sz w:val="20"/>
                <w:szCs w:val="20"/>
              </w:rPr>
              <w:t>744</w:t>
            </w:r>
            <w:r w:rsidRPr="00907D7D">
              <w:rPr>
                <w:rFonts w:ascii="Times New Roman" w:eastAsia="Calibri" w:hAnsi="Times New Roman"/>
                <w:sz w:val="20"/>
                <w:szCs w:val="20"/>
              </w:rPr>
              <w:t xml:space="preserve"> (</w:t>
            </w:r>
            <w:r>
              <w:rPr>
                <w:rFonts w:ascii="Times New Roman" w:eastAsia="Calibri" w:hAnsi="Times New Roman"/>
                <w:sz w:val="20"/>
                <w:szCs w:val="20"/>
              </w:rPr>
              <w:t>76.8</w:t>
            </w:r>
            <w:r w:rsidRPr="00907D7D">
              <w:rPr>
                <w:rFonts w:ascii="Times New Roman" w:eastAsia="Calibri" w:hAnsi="Times New Roman"/>
                <w:sz w:val="20"/>
                <w:szCs w:val="20"/>
              </w:rPr>
              <w:t>%)</w:t>
            </w:r>
          </w:p>
        </w:tc>
        <w:tc>
          <w:tcPr>
            <w:tcW w:w="2250" w:type="dxa"/>
          </w:tcPr>
          <w:p w14:paraId="6DB6F7C8" w14:textId="77777777" w:rsidR="001931BE" w:rsidRPr="004F2492" w:rsidRDefault="001931BE" w:rsidP="00E25445">
            <w:pPr>
              <w:jc w:val="center"/>
              <w:rPr>
                <w:rFonts w:ascii="Times New Roman" w:eastAsia="Calibri" w:hAnsi="Times New Roman"/>
                <w:sz w:val="20"/>
                <w:szCs w:val="20"/>
                <w:highlight w:val="yellow"/>
              </w:rPr>
            </w:pPr>
            <w:r>
              <w:rPr>
                <w:rFonts w:ascii="Times New Roman" w:eastAsia="Calibri" w:hAnsi="Times New Roman"/>
                <w:sz w:val="20"/>
                <w:szCs w:val="20"/>
              </w:rPr>
              <w:t>14 319</w:t>
            </w:r>
            <w:r w:rsidRPr="009A28C9">
              <w:rPr>
                <w:rFonts w:ascii="Times New Roman" w:eastAsia="Calibri" w:hAnsi="Times New Roman"/>
                <w:sz w:val="20"/>
                <w:szCs w:val="20"/>
              </w:rPr>
              <w:t xml:space="preserve"> (</w:t>
            </w:r>
            <w:r>
              <w:rPr>
                <w:rFonts w:ascii="Times New Roman" w:eastAsia="Calibri" w:hAnsi="Times New Roman"/>
                <w:sz w:val="20"/>
                <w:szCs w:val="20"/>
              </w:rPr>
              <w:t>53.5</w:t>
            </w:r>
            <w:r w:rsidRPr="009A28C9">
              <w:rPr>
                <w:rFonts w:ascii="Times New Roman" w:eastAsia="Calibri" w:hAnsi="Times New Roman"/>
                <w:sz w:val="20"/>
                <w:szCs w:val="20"/>
              </w:rPr>
              <w:t>%)</w:t>
            </w:r>
          </w:p>
        </w:tc>
        <w:tc>
          <w:tcPr>
            <w:tcW w:w="2160" w:type="dxa"/>
            <w:shd w:val="clear" w:color="auto" w:fill="auto"/>
          </w:tcPr>
          <w:p w14:paraId="1F4CAB9E" w14:textId="77777777" w:rsidR="001931BE" w:rsidRPr="00907D7D" w:rsidRDefault="001931BE" w:rsidP="00E25445">
            <w:pPr>
              <w:jc w:val="center"/>
              <w:rPr>
                <w:rFonts w:ascii="Times New Roman" w:eastAsia="Calibri" w:hAnsi="Times New Roman"/>
                <w:sz w:val="20"/>
                <w:szCs w:val="20"/>
              </w:rPr>
            </w:pPr>
            <w:r>
              <w:rPr>
                <w:rFonts w:ascii="Times New Roman" w:eastAsia="Calibri" w:hAnsi="Times New Roman"/>
                <w:sz w:val="20"/>
                <w:szCs w:val="20"/>
              </w:rPr>
              <w:t>414</w:t>
            </w:r>
            <w:r w:rsidRPr="00907D7D">
              <w:rPr>
                <w:rFonts w:ascii="Times New Roman" w:eastAsia="Calibri" w:hAnsi="Times New Roman"/>
                <w:sz w:val="20"/>
                <w:szCs w:val="20"/>
              </w:rPr>
              <w:t xml:space="preserve"> (</w:t>
            </w:r>
            <w:r>
              <w:rPr>
                <w:rFonts w:ascii="Times New Roman" w:eastAsia="Calibri" w:hAnsi="Times New Roman"/>
                <w:sz w:val="20"/>
                <w:szCs w:val="20"/>
              </w:rPr>
              <w:t>18.5</w:t>
            </w:r>
            <w:r w:rsidRPr="00907D7D">
              <w:rPr>
                <w:rFonts w:ascii="Times New Roman" w:eastAsia="Calibri" w:hAnsi="Times New Roman"/>
                <w:sz w:val="20"/>
                <w:szCs w:val="20"/>
              </w:rPr>
              <w:t>%)</w:t>
            </w:r>
          </w:p>
        </w:tc>
        <w:tc>
          <w:tcPr>
            <w:tcW w:w="2250" w:type="dxa"/>
          </w:tcPr>
          <w:p w14:paraId="5B609EE5" w14:textId="77777777" w:rsidR="001931BE" w:rsidRPr="00907D7D" w:rsidRDefault="001931BE" w:rsidP="00E25445">
            <w:pPr>
              <w:jc w:val="center"/>
              <w:rPr>
                <w:rFonts w:ascii="Times New Roman" w:eastAsia="Calibri" w:hAnsi="Times New Roman"/>
                <w:sz w:val="20"/>
                <w:szCs w:val="20"/>
              </w:rPr>
            </w:pPr>
            <w:r>
              <w:rPr>
                <w:rFonts w:ascii="Times New Roman" w:eastAsia="Calibri" w:hAnsi="Times New Roman"/>
                <w:sz w:val="20"/>
                <w:szCs w:val="20"/>
              </w:rPr>
              <w:t>931</w:t>
            </w:r>
            <w:r w:rsidRPr="00907D7D">
              <w:rPr>
                <w:rFonts w:ascii="Times New Roman" w:eastAsia="Calibri" w:hAnsi="Times New Roman"/>
                <w:sz w:val="20"/>
                <w:szCs w:val="20"/>
              </w:rPr>
              <w:t xml:space="preserve"> (</w:t>
            </w:r>
            <w:r>
              <w:rPr>
                <w:rFonts w:ascii="Times New Roman" w:eastAsia="Calibri" w:hAnsi="Times New Roman"/>
                <w:sz w:val="20"/>
                <w:szCs w:val="20"/>
              </w:rPr>
              <w:t>4.8</w:t>
            </w:r>
            <w:r w:rsidRPr="00907D7D">
              <w:rPr>
                <w:rFonts w:ascii="Times New Roman" w:eastAsia="Calibri" w:hAnsi="Times New Roman"/>
                <w:sz w:val="20"/>
                <w:szCs w:val="20"/>
              </w:rPr>
              <w:t>%)</w:t>
            </w:r>
          </w:p>
        </w:tc>
      </w:tr>
      <w:tr w:rsidR="001931BE" w:rsidRPr="00907D7D" w14:paraId="5A43115A" w14:textId="77777777" w:rsidTr="003636C5">
        <w:tc>
          <w:tcPr>
            <w:tcW w:w="2700" w:type="dxa"/>
          </w:tcPr>
          <w:p w14:paraId="7100927B" w14:textId="77777777" w:rsidR="001931BE" w:rsidRPr="00907D7D" w:rsidRDefault="001931BE" w:rsidP="00E25445">
            <w:pPr>
              <w:ind w:left="250"/>
              <w:rPr>
                <w:rFonts w:ascii="Times New Roman" w:hAnsi="Times New Roman"/>
                <w:iCs/>
                <w:sz w:val="20"/>
                <w:szCs w:val="20"/>
              </w:rPr>
            </w:pPr>
            <w:r w:rsidRPr="00907D7D">
              <w:rPr>
                <w:rFonts w:ascii="Times New Roman" w:hAnsi="Times New Roman"/>
                <w:iCs/>
                <w:sz w:val="20"/>
                <w:szCs w:val="20"/>
              </w:rPr>
              <w:t>Baseline</w:t>
            </w:r>
          </w:p>
        </w:tc>
        <w:tc>
          <w:tcPr>
            <w:tcW w:w="2340" w:type="dxa"/>
            <w:shd w:val="clear" w:color="auto" w:fill="FFFFFF" w:themeFill="background1"/>
          </w:tcPr>
          <w:p w14:paraId="3E006EEC" w14:textId="77777777" w:rsidR="001931BE" w:rsidRPr="00907D7D" w:rsidRDefault="001931BE" w:rsidP="00E25445">
            <w:pPr>
              <w:jc w:val="center"/>
              <w:rPr>
                <w:rFonts w:ascii="Times New Roman" w:eastAsia="Calibri" w:hAnsi="Times New Roman"/>
                <w:sz w:val="20"/>
                <w:szCs w:val="20"/>
              </w:rPr>
            </w:pPr>
            <w:r>
              <w:rPr>
                <w:rFonts w:ascii="Times New Roman" w:eastAsia="Calibri" w:hAnsi="Times New Roman"/>
                <w:sz w:val="20"/>
                <w:szCs w:val="20"/>
              </w:rPr>
              <w:t>651</w:t>
            </w:r>
            <w:r w:rsidRPr="00907D7D">
              <w:rPr>
                <w:rFonts w:ascii="Times New Roman" w:eastAsia="Calibri" w:hAnsi="Times New Roman"/>
                <w:sz w:val="20"/>
                <w:szCs w:val="20"/>
              </w:rPr>
              <w:t xml:space="preserve"> (</w:t>
            </w:r>
            <w:r>
              <w:rPr>
                <w:rFonts w:ascii="Times New Roman" w:eastAsia="Calibri" w:hAnsi="Times New Roman"/>
                <w:sz w:val="20"/>
                <w:szCs w:val="20"/>
              </w:rPr>
              <w:t>67.1</w:t>
            </w:r>
            <w:r w:rsidRPr="00907D7D">
              <w:rPr>
                <w:rFonts w:ascii="Times New Roman" w:eastAsia="Calibri" w:hAnsi="Times New Roman"/>
                <w:sz w:val="20"/>
                <w:szCs w:val="20"/>
              </w:rPr>
              <w:t>%)</w:t>
            </w:r>
          </w:p>
        </w:tc>
        <w:tc>
          <w:tcPr>
            <w:tcW w:w="2250" w:type="dxa"/>
          </w:tcPr>
          <w:p w14:paraId="31AC1F7D" w14:textId="77777777" w:rsidR="001931BE" w:rsidRPr="00244C68" w:rsidRDefault="001931BE" w:rsidP="00E25445">
            <w:pPr>
              <w:jc w:val="center"/>
              <w:rPr>
                <w:rFonts w:ascii="Times New Roman" w:eastAsia="Calibri" w:hAnsi="Times New Roman"/>
                <w:sz w:val="20"/>
                <w:szCs w:val="20"/>
              </w:rPr>
            </w:pPr>
            <w:r w:rsidRPr="00B7271F">
              <w:rPr>
                <w:rFonts w:ascii="Times New Roman" w:eastAsia="Calibri" w:hAnsi="Times New Roman"/>
                <w:sz w:val="20"/>
                <w:szCs w:val="20"/>
              </w:rPr>
              <w:t>12</w:t>
            </w:r>
            <w:r>
              <w:rPr>
                <w:rFonts w:ascii="Times New Roman" w:eastAsia="Calibri" w:hAnsi="Times New Roman"/>
                <w:sz w:val="20"/>
                <w:szCs w:val="20"/>
              </w:rPr>
              <w:t xml:space="preserve"> </w:t>
            </w:r>
            <w:r w:rsidRPr="00B7271F">
              <w:rPr>
                <w:rFonts w:ascii="Times New Roman" w:eastAsia="Calibri" w:hAnsi="Times New Roman"/>
                <w:sz w:val="20"/>
                <w:szCs w:val="20"/>
              </w:rPr>
              <w:t xml:space="preserve">598 </w:t>
            </w:r>
            <w:r w:rsidRPr="00244C68">
              <w:rPr>
                <w:rFonts w:ascii="Times New Roman" w:eastAsia="Calibri" w:hAnsi="Times New Roman"/>
                <w:sz w:val="20"/>
                <w:szCs w:val="20"/>
              </w:rPr>
              <w:t>(</w:t>
            </w:r>
            <w:r>
              <w:rPr>
                <w:rFonts w:ascii="Times New Roman" w:eastAsia="Calibri" w:hAnsi="Times New Roman"/>
                <w:sz w:val="20"/>
                <w:szCs w:val="20"/>
              </w:rPr>
              <w:t>47.1</w:t>
            </w:r>
            <w:r w:rsidRPr="00244C68">
              <w:rPr>
                <w:rFonts w:ascii="Times New Roman" w:eastAsia="Calibri" w:hAnsi="Times New Roman"/>
                <w:sz w:val="20"/>
                <w:szCs w:val="20"/>
              </w:rPr>
              <w:t>%)</w:t>
            </w:r>
          </w:p>
        </w:tc>
        <w:tc>
          <w:tcPr>
            <w:tcW w:w="2160" w:type="dxa"/>
            <w:shd w:val="clear" w:color="auto" w:fill="auto"/>
          </w:tcPr>
          <w:p w14:paraId="3340CA63" w14:textId="77777777" w:rsidR="001931BE" w:rsidRPr="00907D7D" w:rsidRDefault="001931BE" w:rsidP="00E25445">
            <w:pPr>
              <w:jc w:val="center"/>
              <w:rPr>
                <w:rFonts w:ascii="Times New Roman" w:eastAsia="Calibri" w:hAnsi="Times New Roman"/>
                <w:sz w:val="20"/>
                <w:szCs w:val="20"/>
              </w:rPr>
            </w:pPr>
            <w:r>
              <w:rPr>
                <w:rFonts w:ascii="Times New Roman" w:eastAsia="Calibri" w:hAnsi="Times New Roman"/>
                <w:sz w:val="20"/>
                <w:szCs w:val="20"/>
              </w:rPr>
              <w:t>344 (15.4%)</w:t>
            </w:r>
          </w:p>
        </w:tc>
        <w:tc>
          <w:tcPr>
            <w:tcW w:w="2250" w:type="dxa"/>
          </w:tcPr>
          <w:p w14:paraId="57A118D9" w14:textId="77777777" w:rsidR="001931BE" w:rsidRPr="00907D7D" w:rsidRDefault="001931BE" w:rsidP="00E25445">
            <w:pPr>
              <w:jc w:val="center"/>
              <w:rPr>
                <w:rFonts w:ascii="Times New Roman" w:eastAsia="Calibri" w:hAnsi="Times New Roman"/>
                <w:sz w:val="20"/>
                <w:szCs w:val="20"/>
              </w:rPr>
            </w:pPr>
            <w:r>
              <w:rPr>
                <w:rFonts w:ascii="Times New Roman" w:eastAsia="Calibri" w:hAnsi="Times New Roman"/>
                <w:sz w:val="20"/>
                <w:szCs w:val="20"/>
              </w:rPr>
              <w:t>859 (4.4%)</w:t>
            </w:r>
          </w:p>
        </w:tc>
      </w:tr>
      <w:tr w:rsidR="001931BE" w:rsidRPr="00907D7D" w14:paraId="21AD1DF8" w14:textId="77777777" w:rsidTr="003636C5">
        <w:tc>
          <w:tcPr>
            <w:tcW w:w="2700" w:type="dxa"/>
            <w:tcBorders>
              <w:bottom w:val="single" w:sz="4" w:space="0" w:color="auto"/>
            </w:tcBorders>
          </w:tcPr>
          <w:p w14:paraId="59FD7F56" w14:textId="77777777" w:rsidR="001931BE" w:rsidRPr="00907D7D" w:rsidRDefault="001931BE" w:rsidP="00E25445">
            <w:pPr>
              <w:ind w:left="250"/>
              <w:rPr>
                <w:rFonts w:ascii="Times New Roman" w:hAnsi="Times New Roman"/>
                <w:iCs/>
                <w:sz w:val="20"/>
                <w:szCs w:val="20"/>
              </w:rPr>
            </w:pPr>
            <w:r w:rsidRPr="00907D7D">
              <w:rPr>
                <w:rFonts w:ascii="Times New Roman" w:hAnsi="Times New Roman"/>
                <w:iCs/>
                <w:sz w:val="20"/>
                <w:szCs w:val="20"/>
              </w:rPr>
              <w:t>Baseline -20%</w:t>
            </w:r>
            <w:r>
              <w:rPr>
                <w:rFonts w:ascii="Times New Roman" w:eastAsia="Calibri" w:hAnsi="Times New Roman"/>
                <w:sz w:val="20"/>
                <w:szCs w:val="20"/>
                <w:vertAlign w:val="superscript"/>
              </w:rPr>
              <w:t>b</w:t>
            </w:r>
          </w:p>
        </w:tc>
        <w:tc>
          <w:tcPr>
            <w:tcW w:w="2340" w:type="dxa"/>
            <w:tcBorders>
              <w:bottom w:val="single" w:sz="4" w:space="0" w:color="auto"/>
            </w:tcBorders>
            <w:shd w:val="clear" w:color="auto" w:fill="FFFFFF" w:themeFill="background1"/>
          </w:tcPr>
          <w:p w14:paraId="6D0AF7AE" w14:textId="77777777" w:rsidR="001931BE" w:rsidRPr="00907D7D" w:rsidRDefault="001931BE" w:rsidP="00E25445">
            <w:pPr>
              <w:jc w:val="center"/>
              <w:rPr>
                <w:rFonts w:ascii="Times New Roman" w:eastAsia="Calibri" w:hAnsi="Times New Roman"/>
                <w:sz w:val="20"/>
                <w:szCs w:val="20"/>
              </w:rPr>
            </w:pPr>
            <w:r>
              <w:rPr>
                <w:rFonts w:ascii="Times New Roman" w:eastAsia="Calibri" w:hAnsi="Times New Roman"/>
                <w:sz w:val="20"/>
                <w:szCs w:val="20"/>
              </w:rPr>
              <w:t>529</w:t>
            </w:r>
            <w:r w:rsidRPr="00907D7D">
              <w:rPr>
                <w:rFonts w:ascii="Times New Roman" w:eastAsia="Calibri" w:hAnsi="Times New Roman"/>
                <w:sz w:val="20"/>
                <w:szCs w:val="20"/>
              </w:rPr>
              <w:t xml:space="preserve"> (</w:t>
            </w:r>
            <w:r>
              <w:rPr>
                <w:rFonts w:ascii="Times New Roman" w:eastAsia="Calibri" w:hAnsi="Times New Roman"/>
                <w:sz w:val="20"/>
                <w:szCs w:val="20"/>
              </w:rPr>
              <w:t>54.6</w:t>
            </w:r>
            <w:r w:rsidRPr="00907D7D">
              <w:rPr>
                <w:rFonts w:ascii="Times New Roman" w:eastAsia="Calibri" w:hAnsi="Times New Roman"/>
                <w:sz w:val="20"/>
                <w:szCs w:val="20"/>
              </w:rPr>
              <w:t>%)</w:t>
            </w:r>
          </w:p>
        </w:tc>
        <w:tc>
          <w:tcPr>
            <w:tcW w:w="2250" w:type="dxa"/>
            <w:tcBorders>
              <w:bottom w:val="single" w:sz="4" w:space="0" w:color="auto"/>
            </w:tcBorders>
          </w:tcPr>
          <w:p w14:paraId="58CCCE90" w14:textId="77777777" w:rsidR="001931BE" w:rsidRPr="00D75A0E" w:rsidRDefault="001931BE" w:rsidP="00E25445">
            <w:pPr>
              <w:jc w:val="center"/>
              <w:rPr>
                <w:rFonts w:ascii="Times New Roman" w:eastAsia="Calibri" w:hAnsi="Times New Roman"/>
                <w:sz w:val="20"/>
                <w:szCs w:val="20"/>
              </w:rPr>
            </w:pPr>
            <w:r>
              <w:rPr>
                <w:rFonts w:ascii="Times New Roman" w:eastAsia="Calibri" w:hAnsi="Times New Roman"/>
                <w:sz w:val="20"/>
                <w:szCs w:val="20"/>
              </w:rPr>
              <w:t>10 664</w:t>
            </w:r>
            <w:r w:rsidRPr="00D75A0E">
              <w:rPr>
                <w:rFonts w:ascii="Times New Roman" w:eastAsia="Calibri" w:hAnsi="Times New Roman"/>
                <w:sz w:val="20"/>
                <w:szCs w:val="20"/>
              </w:rPr>
              <w:t xml:space="preserve"> (</w:t>
            </w:r>
            <w:r>
              <w:rPr>
                <w:rFonts w:ascii="Times New Roman" w:eastAsia="Calibri" w:hAnsi="Times New Roman"/>
                <w:sz w:val="20"/>
                <w:szCs w:val="20"/>
              </w:rPr>
              <w:t>39.9</w:t>
            </w:r>
            <w:r w:rsidRPr="00D75A0E">
              <w:rPr>
                <w:rFonts w:ascii="Times New Roman" w:eastAsia="Calibri" w:hAnsi="Times New Roman"/>
                <w:sz w:val="20"/>
                <w:szCs w:val="20"/>
              </w:rPr>
              <w:t>%)</w:t>
            </w:r>
          </w:p>
        </w:tc>
        <w:tc>
          <w:tcPr>
            <w:tcW w:w="2160" w:type="dxa"/>
            <w:tcBorders>
              <w:bottom w:val="single" w:sz="4" w:space="0" w:color="auto"/>
            </w:tcBorders>
            <w:shd w:val="clear" w:color="auto" w:fill="auto"/>
          </w:tcPr>
          <w:p w14:paraId="441D49FF" w14:textId="77777777" w:rsidR="001931BE" w:rsidRPr="00907D7D" w:rsidRDefault="001931BE" w:rsidP="00E25445">
            <w:pPr>
              <w:jc w:val="center"/>
              <w:rPr>
                <w:rFonts w:ascii="Times New Roman" w:eastAsia="Calibri" w:hAnsi="Times New Roman"/>
                <w:sz w:val="20"/>
                <w:szCs w:val="20"/>
              </w:rPr>
            </w:pPr>
            <w:r>
              <w:rPr>
                <w:rFonts w:ascii="Times New Roman" w:eastAsia="Calibri" w:hAnsi="Times New Roman"/>
                <w:sz w:val="20"/>
                <w:szCs w:val="20"/>
              </w:rPr>
              <w:t>344</w:t>
            </w:r>
            <w:r w:rsidRPr="00907D7D">
              <w:rPr>
                <w:rFonts w:ascii="Times New Roman" w:eastAsia="Calibri" w:hAnsi="Times New Roman"/>
                <w:sz w:val="20"/>
                <w:szCs w:val="20"/>
              </w:rPr>
              <w:t xml:space="preserve"> (</w:t>
            </w:r>
            <w:r>
              <w:rPr>
                <w:rFonts w:ascii="Times New Roman" w:eastAsia="Calibri" w:hAnsi="Times New Roman"/>
                <w:sz w:val="20"/>
                <w:szCs w:val="20"/>
              </w:rPr>
              <w:t>15.4</w:t>
            </w:r>
            <w:r w:rsidRPr="00907D7D">
              <w:rPr>
                <w:rFonts w:ascii="Times New Roman" w:eastAsia="Calibri" w:hAnsi="Times New Roman"/>
                <w:sz w:val="20"/>
                <w:szCs w:val="20"/>
              </w:rPr>
              <w:t>%)</w:t>
            </w:r>
          </w:p>
        </w:tc>
        <w:tc>
          <w:tcPr>
            <w:tcW w:w="2250" w:type="dxa"/>
            <w:tcBorders>
              <w:bottom w:val="single" w:sz="4" w:space="0" w:color="auto"/>
            </w:tcBorders>
          </w:tcPr>
          <w:p w14:paraId="32AC93C1" w14:textId="77777777" w:rsidR="001931BE" w:rsidRPr="00907D7D" w:rsidRDefault="001931BE" w:rsidP="00E25445">
            <w:pPr>
              <w:jc w:val="center"/>
              <w:rPr>
                <w:rFonts w:ascii="Times New Roman" w:eastAsia="Calibri" w:hAnsi="Times New Roman"/>
                <w:sz w:val="20"/>
                <w:szCs w:val="20"/>
              </w:rPr>
            </w:pPr>
            <w:r>
              <w:rPr>
                <w:rFonts w:ascii="Times New Roman" w:eastAsia="Calibri" w:hAnsi="Times New Roman"/>
                <w:sz w:val="20"/>
                <w:szCs w:val="20"/>
              </w:rPr>
              <w:t>787</w:t>
            </w:r>
            <w:r w:rsidRPr="00907D7D">
              <w:rPr>
                <w:rFonts w:ascii="Times New Roman" w:eastAsia="Calibri" w:hAnsi="Times New Roman"/>
                <w:sz w:val="20"/>
                <w:szCs w:val="20"/>
              </w:rPr>
              <w:t xml:space="preserve"> (</w:t>
            </w:r>
            <w:r>
              <w:rPr>
                <w:rFonts w:ascii="Times New Roman" w:eastAsia="Calibri" w:hAnsi="Times New Roman"/>
                <w:sz w:val="20"/>
                <w:szCs w:val="20"/>
              </w:rPr>
              <w:t>4</w:t>
            </w:r>
            <w:r w:rsidRPr="00907D7D">
              <w:rPr>
                <w:rFonts w:ascii="Times New Roman" w:eastAsia="Calibri" w:hAnsi="Times New Roman"/>
                <w:sz w:val="20"/>
                <w:szCs w:val="20"/>
              </w:rPr>
              <w:t>.</w:t>
            </w:r>
            <w:r>
              <w:rPr>
                <w:rFonts w:ascii="Times New Roman" w:eastAsia="Calibri" w:hAnsi="Times New Roman"/>
                <w:sz w:val="20"/>
                <w:szCs w:val="20"/>
              </w:rPr>
              <w:t>1</w:t>
            </w:r>
            <w:r w:rsidRPr="00907D7D">
              <w:rPr>
                <w:rFonts w:ascii="Times New Roman" w:eastAsia="Calibri" w:hAnsi="Times New Roman"/>
                <w:sz w:val="20"/>
                <w:szCs w:val="20"/>
              </w:rPr>
              <w:t>%)</w:t>
            </w:r>
          </w:p>
        </w:tc>
      </w:tr>
      <w:tr w:rsidR="001931BE" w:rsidRPr="00907D7D" w14:paraId="16A3EC1B" w14:textId="77777777" w:rsidTr="003636C5">
        <w:tc>
          <w:tcPr>
            <w:tcW w:w="7290" w:type="dxa"/>
            <w:gridSpan w:val="3"/>
            <w:shd w:val="clear" w:color="auto" w:fill="FFFFFF" w:themeFill="background1"/>
          </w:tcPr>
          <w:p w14:paraId="0963782E" w14:textId="77777777" w:rsidR="001931BE" w:rsidRPr="002E74C1" w:rsidRDefault="001931BE" w:rsidP="00E25445">
            <w:pPr>
              <w:rPr>
                <w:rFonts w:ascii="Times New Roman" w:eastAsia="Calibri" w:hAnsi="Times New Roman"/>
                <w:sz w:val="20"/>
                <w:szCs w:val="20"/>
              </w:rPr>
            </w:pPr>
            <w:r w:rsidRPr="002E74C1">
              <w:rPr>
                <w:rFonts w:ascii="Times New Roman" w:hAnsi="Times New Roman"/>
                <w:b/>
                <w:bCs/>
                <w:iCs/>
                <w:sz w:val="20"/>
                <w:szCs w:val="20"/>
              </w:rPr>
              <w:t>Median days from cases being infected to their contacts isolated</w:t>
            </w:r>
          </w:p>
        </w:tc>
        <w:tc>
          <w:tcPr>
            <w:tcW w:w="2160" w:type="dxa"/>
            <w:shd w:val="clear" w:color="auto" w:fill="auto"/>
          </w:tcPr>
          <w:p w14:paraId="48064252" w14:textId="77777777" w:rsidR="001931BE" w:rsidRPr="00907D7D" w:rsidRDefault="001931BE" w:rsidP="00E25445">
            <w:pPr>
              <w:jc w:val="center"/>
              <w:rPr>
                <w:rFonts w:ascii="Times New Roman" w:eastAsia="Calibri" w:hAnsi="Times New Roman"/>
                <w:sz w:val="20"/>
                <w:szCs w:val="20"/>
              </w:rPr>
            </w:pPr>
          </w:p>
        </w:tc>
        <w:tc>
          <w:tcPr>
            <w:tcW w:w="2250" w:type="dxa"/>
          </w:tcPr>
          <w:p w14:paraId="332B13D0" w14:textId="77777777" w:rsidR="001931BE" w:rsidRPr="00907D7D" w:rsidRDefault="001931BE" w:rsidP="00E25445">
            <w:pPr>
              <w:jc w:val="center"/>
              <w:rPr>
                <w:rFonts w:ascii="Times New Roman" w:eastAsia="Calibri" w:hAnsi="Times New Roman"/>
                <w:sz w:val="20"/>
                <w:szCs w:val="20"/>
              </w:rPr>
            </w:pPr>
          </w:p>
        </w:tc>
      </w:tr>
      <w:tr w:rsidR="001931BE" w:rsidRPr="00907D7D" w14:paraId="0B1BAD90" w14:textId="77777777" w:rsidTr="003636C5">
        <w:tc>
          <w:tcPr>
            <w:tcW w:w="2700" w:type="dxa"/>
          </w:tcPr>
          <w:p w14:paraId="29A57D9C" w14:textId="77777777" w:rsidR="001931BE" w:rsidRPr="00907D7D" w:rsidRDefault="001931BE" w:rsidP="00E25445">
            <w:pPr>
              <w:ind w:left="250"/>
              <w:rPr>
                <w:rFonts w:ascii="Times New Roman" w:hAnsi="Times New Roman"/>
                <w:iCs/>
                <w:sz w:val="20"/>
                <w:szCs w:val="20"/>
              </w:rPr>
            </w:pPr>
            <w:r w:rsidRPr="00907D7D">
              <w:rPr>
                <w:rFonts w:ascii="Times New Roman" w:hAnsi="Times New Roman"/>
                <w:iCs/>
                <w:sz w:val="20"/>
                <w:szCs w:val="20"/>
              </w:rPr>
              <w:t>3 days faster than Baseline</w:t>
            </w:r>
          </w:p>
        </w:tc>
        <w:tc>
          <w:tcPr>
            <w:tcW w:w="2340" w:type="dxa"/>
            <w:shd w:val="clear" w:color="auto" w:fill="FFFFFF" w:themeFill="background1"/>
          </w:tcPr>
          <w:p w14:paraId="4CD08D2F" w14:textId="77777777" w:rsidR="001931BE" w:rsidRPr="00907D7D" w:rsidRDefault="001931BE" w:rsidP="00E25445">
            <w:pPr>
              <w:jc w:val="center"/>
              <w:rPr>
                <w:rFonts w:ascii="Times New Roman" w:eastAsia="Calibri" w:hAnsi="Times New Roman"/>
                <w:sz w:val="20"/>
                <w:szCs w:val="20"/>
              </w:rPr>
            </w:pPr>
            <w:r w:rsidRPr="00907D7D">
              <w:rPr>
                <w:rFonts w:ascii="Times New Roman" w:eastAsia="Calibri" w:hAnsi="Times New Roman"/>
                <w:sz w:val="20"/>
                <w:szCs w:val="20"/>
              </w:rPr>
              <w:t>--</w:t>
            </w:r>
            <w:r w:rsidRPr="00907D7D">
              <w:rPr>
                <w:rFonts w:ascii="Times New Roman" w:eastAsia="Calibri" w:hAnsi="Times New Roman"/>
                <w:sz w:val="20"/>
                <w:szCs w:val="20"/>
                <w:vertAlign w:val="superscript"/>
              </w:rPr>
              <w:t>‡</w:t>
            </w:r>
          </w:p>
        </w:tc>
        <w:tc>
          <w:tcPr>
            <w:tcW w:w="2250" w:type="dxa"/>
          </w:tcPr>
          <w:p w14:paraId="77C510CC" w14:textId="77777777" w:rsidR="001931BE" w:rsidRPr="004F2492" w:rsidRDefault="001931BE" w:rsidP="00E25445">
            <w:pPr>
              <w:jc w:val="center"/>
              <w:rPr>
                <w:rFonts w:ascii="Times New Roman" w:eastAsia="Calibri" w:hAnsi="Times New Roman"/>
                <w:sz w:val="20"/>
                <w:szCs w:val="20"/>
                <w:highlight w:val="yellow"/>
              </w:rPr>
            </w:pPr>
            <w:r>
              <w:rPr>
                <w:rFonts w:ascii="Times New Roman" w:eastAsia="Calibri" w:hAnsi="Times New Roman"/>
                <w:sz w:val="20"/>
                <w:szCs w:val="20"/>
              </w:rPr>
              <w:t>22 207</w:t>
            </w:r>
            <w:r w:rsidRPr="00A013A0">
              <w:rPr>
                <w:rFonts w:ascii="Times New Roman" w:eastAsia="Calibri" w:hAnsi="Times New Roman"/>
                <w:sz w:val="20"/>
                <w:szCs w:val="20"/>
              </w:rPr>
              <w:t xml:space="preserve"> (</w:t>
            </w:r>
            <w:r>
              <w:rPr>
                <w:rFonts w:ascii="Times New Roman" w:eastAsia="Calibri" w:hAnsi="Times New Roman"/>
                <w:sz w:val="20"/>
                <w:szCs w:val="20"/>
              </w:rPr>
              <w:t>83.0</w:t>
            </w:r>
            <w:r w:rsidRPr="00A013A0">
              <w:rPr>
                <w:rFonts w:ascii="Times New Roman" w:eastAsia="Calibri" w:hAnsi="Times New Roman"/>
                <w:sz w:val="20"/>
                <w:szCs w:val="20"/>
              </w:rPr>
              <w:t>%)</w:t>
            </w:r>
          </w:p>
        </w:tc>
        <w:tc>
          <w:tcPr>
            <w:tcW w:w="2160" w:type="dxa"/>
            <w:shd w:val="clear" w:color="auto" w:fill="auto"/>
          </w:tcPr>
          <w:p w14:paraId="5E22624F" w14:textId="77777777" w:rsidR="001931BE" w:rsidRPr="00907D7D" w:rsidRDefault="001931BE" w:rsidP="00E25445">
            <w:pPr>
              <w:jc w:val="center"/>
              <w:rPr>
                <w:rFonts w:ascii="Times New Roman" w:eastAsia="Calibri" w:hAnsi="Times New Roman"/>
                <w:sz w:val="20"/>
                <w:szCs w:val="20"/>
              </w:rPr>
            </w:pPr>
            <w:r>
              <w:rPr>
                <w:rFonts w:ascii="Times New Roman" w:eastAsia="Calibri" w:hAnsi="Times New Roman"/>
                <w:sz w:val="20"/>
                <w:szCs w:val="20"/>
              </w:rPr>
              <w:t>934</w:t>
            </w:r>
            <w:r w:rsidRPr="00907D7D">
              <w:rPr>
                <w:rFonts w:ascii="Times New Roman" w:eastAsia="Calibri" w:hAnsi="Times New Roman"/>
                <w:sz w:val="20"/>
                <w:szCs w:val="20"/>
              </w:rPr>
              <w:t xml:space="preserve"> (</w:t>
            </w:r>
            <w:r>
              <w:rPr>
                <w:rFonts w:ascii="Times New Roman" w:eastAsia="Calibri" w:hAnsi="Times New Roman"/>
                <w:sz w:val="20"/>
                <w:szCs w:val="20"/>
              </w:rPr>
              <w:t>41.7</w:t>
            </w:r>
            <w:r w:rsidRPr="00907D7D">
              <w:rPr>
                <w:rFonts w:ascii="Times New Roman" w:eastAsia="Calibri" w:hAnsi="Times New Roman"/>
                <w:sz w:val="20"/>
                <w:szCs w:val="20"/>
              </w:rPr>
              <w:t>%)</w:t>
            </w:r>
          </w:p>
        </w:tc>
        <w:tc>
          <w:tcPr>
            <w:tcW w:w="2250" w:type="dxa"/>
          </w:tcPr>
          <w:p w14:paraId="682268CF" w14:textId="77777777" w:rsidR="001931BE" w:rsidRPr="00907D7D" w:rsidRDefault="001931BE" w:rsidP="00E25445">
            <w:pPr>
              <w:jc w:val="center"/>
              <w:rPr>
                <w:rFonts w:ascii="Times New Roman" w:eastAsia="Calibri" w:hAnsi="Times New Roman"/>
                <w:sz w:val="20"/>
                <w:szCs w:val="20"/>
              </w:rPr>
            </w:pPr>
            <w:r>
              <w:rPr>
                <w:rFonts w:ascii="Times New Roman" w:eastAsia="Calibri" w:hAnsi="Times New Roman"/>
                <w:sz w:val="20"/>
                <w:szCs w:val="20"/>
              </w:rPr>
              <w:t>3 209</w:t>
            </w:r>
            <w:r w:rsidRPr="00907D7D">
              <w:rPr>
                <w:rFonts w:ascii="Times New Roman" w:eastAsia="Calibri" w:hAnsi="Times New Roman"/>
                <w:sz w:val="20"/>
                <w:szCs w:val="20"/>
              </w:rPr>
              <w:t xml:space="preserve"> (</w:t>
            </w:r>
            <w:r>
              <w:rPr>
                <w:rFonts w:ascii="Times New Roman" w:eastAsia="Calibri" w:hAnsi="Times New Roman"/>
                <w:sz w:val="20"/>
                <w:szCs w:val="20"/>
              </w:rPr>
              <w:t>16.5</w:t>
            </w:r>
            <w:r w:rsidRPr="00907D7D">
              <w:rPr>
                <w:rFonts w:ascii="Times New Roman" w:eastAsia="Calibri" w:hAnsi="Times New Roman"/>
                <w:sz w:val="20"/>
                <w:szCs w:val="20"/>
              </w:rPr>
              <w:t>%)</w:t>
            </w:r>
          </w:p>
        </w:tc>
      </w:tr>
      <w:tr w:rsidR="001931BE" w:rsidRPr="00907D7D" w14:paraId="4D838567" w14:textId="77777777" w:rsidTr="003636C5">
        <w:tc>
          <w:tcPr>
            <w:tcW w:w="2700" w:type="dxa"/>
          </w:tcPr>
          <w:p w14:paraId="3FDE110E" w14:textId="77777777" w:rsidR="001931BE" w:rsidRPr="00907D7D" w:rsidRDefault="001931BE" w:rsidP="00E25445">
            <w:pPr>
              <w:ind w:left="250"/>
              <w:rPr>
                <w:rFonts w:ascii="Times New Roman" w:hAnsi="Times New Roman"/>
                <w:iCs/>
                <w:sz w:val="20"/>
                <w:szCs w:val="20"/>
              </w:rPr>
            </w:pPr>
            <w:r w:rsidRPr="00907D7D">
              <w:rPr>
                <w:rFonts w:ascii="Times New Roman" w:hAnsi="Times New Roman"/>
                <w:iCs/>
                <w:sz w:val="20"/>
                <w:szCs w:val="20"/>
              </w:rPr>
              <w:t>2 days faster than Baseline</w:t>
            </w:r>
          </w:p>
        </w:tc>
        <w:tc>
          <w:tcPr>
            <w:tcW w:w="2340" w:type="dxa"/>
            <w:shd w:val="clear" w:color="auto" w:fill="FFFFFF" w:themeFill="background1"/>
          </w:tcPr>
          <w:p w14:paraId="45411237" w14:textId="77777777" w:rsidR="001931BE" w:rsidRPr="00907D7D" w:rsidRDefault="001931BE" w:rsidP="00E25445">
            <w:pPr>
              <w:jc w:val="center"/>
              <w:rPr>
                <w:rFonts w:ascii="Times New Roman" w:eastAsia="Calibri" w:hAnsi="Times New Roman"/>
                <w:sz w:val="20"/>
                <w:szCs w:val="20"/>
              </w:rPr>
            </w:pPr>
            <w:r w:rsidRPr="00907D7D">
              <w:rPr>
                <w:rFonts w:ascii="Times New Roman" w:eastAsia="Calibri" w:hAnsi="Times New Roman"/>
                <w:sz w:val="20"/>
                <w:szCs w:val="20"/>
              </w:rPr>
              <w:t>--</w:t>
            </w:r>
            <w:r w:rsidRPr="00907D7D">
              <w:rPr>
                <w:rFonts w:ascii="Times New Roman" w:eastAsia="Calibri" w:hAnsi="Times New Roman"/>
                <w:sz w:val="20"/>
                <w:szCs w:val="20"/>
                <w:vertAlign w:val="superscript"/>
              </w:rPr>
              <w:t>‡</w:t>
            </w:r>
          </w:p>
        </w:tc>
        <w:tc>
          <w:tcPr>
            <w:tcW w:w="2250" w:type="dxa"/>
          </w:tcPr>
          <w:p w14:paraId="6C64906F" w14:textId="77777777" w:rsidR="001931BE" w:rsidRPr="00F11369" w:rsidRDefault="001931BE" w:rsidP="00E25445">
            <w:pPr>
              <w:jc w:val="center"/>
              <w:rPr>
                <w:rFonts w:ascii="Times New Roman" w:eastAsia="Calibri" w:hAnsi="Times New Roman"/>
                <w:sz w:val="20"/>
                <w:szCs w:val="20"/>
              </w:rPr>
            </w:pPr>
            <w:r>
              <w:rPr>
                <w:rFonts w:ascii="Times New Roman" w:eastAsia="Calibri" w:hAnsi="Times New Roman"/>
                <w:sz w:val="20"/>
                <w:szCs w:val="20"/>
              </w:rPr>
              <w:t>19 843</w:t>
            </w:r>
            <w:r w:rsidRPr="00F11369">
              <w:rPr>
                <w:rFonts w:ascii="Times New Roman" w:eastAsia="Calibri" w:hAnsi="Times New Roman"/>
                <w:sz w:val="20"/>
                <w:szCs w:val="20"/>
              </w:rPr>
              <w:t xml:space="preserve"> (</w:t>
            </w:r>
            <w:r>
              <w:rPr>
                <w:rFonts w:ascii="Times New Roman" w:eastAsia="Calibri" w:hAnsi="Times New Roman"/>
                <w:sz w:val="20"/>
                <w:szCs w:val="20"/>
              </w:rPr>
              <w:t>74.2</w:t>
            </w:r>
            <w:r w:rsidRPr="00F11369">
              <w:rPr>
                <w:rFonts w:ascii="Times New Roman" w:eastAsia="Calibri" w:hAnsi="Times New Roman"/>
                <w:sz w:val="20"/>
                <w:szCs w:val="20"/>
              </w:rPr>
              <w:t>%)</w:t>
            </w:r>
          </w:p>
        </w:tc>
        <w:tc>
          <w:tcPr>
            <w:tcW w:w="2160" w:type="dxa"/>
            <w:shd w:val="clear" w:color="auto" w:fill="auto"/>
          </w:tcPr>
          <w:p w14:paraId="6905E4F6" w14:textId="77777777" w:rsidR="001931BE" w:rsidRPr="00907D7D" w:rsidRDefault="001931BE" w:rsidP="00E25445">
            <w:pPr>
              <w:jc w:val="center"/>
              <w:rPr>
                <w:rFonts w:ascii="Times New Roman" w:eastAsia="Calibri" w:hAnsi="Times New Roman"/>
                <w:sz w:val="20"/>
                <w:szCs w:val="20"/>
              </w:rPr>
            </w:pPr>
            <w:r>
              <w:rPr>
                <w:rFonts w:ascii="Times New Roman" w:eastAsia="Calibri" w:hAnsi="Times New Roman"/>
                <w:sz w:val="20"/>
                <w:szCs w:val="20"/>
              </w:rPr>
              <w:t>715</w:t>
            </w:r>
            <w:r w:rsidRPr="00907D7D">
              <w:rPr>
                <w:rFonts w:ascii="Times New Roman" w:eastAsia="Calibri" w:hAnsi="Times New Roman"/>
                <w:sz w:val="20"/>
                <w:szCs w:val="20"/>
              </w:rPr>
              <w:t xml:space="preserve"> (</w:t>
            </w:r>
            <w:r>
              <w:rPr>
                <w:rFonts w:ascii="Times New Roman" w:eastAsia="Calibri" w:hAnsi="Times New Roman"/>
                <w:sz w:val="20"/>
                <w:szCs w:val="20"/>
              </w:rPr>
              <w:t>31.9</w:t>
            </w:r>
            <w:r w:rsidRPr="00907D7D">
              <w:rPr>
                <w:rFonts w:ascii="Times New Roman" w:eastAsia="Calibri" w:hAnsi="Times New Roman"/>
                <w:sz w:val="20"/>
                <w:szCs w:val="20"/>
              </w:rPr>
              <w:t>%)</w:t>
            </w:r>
          </w:p>
        </w:tc>
        <w:tc>
          <w:tcPr>
            <w:tcW w:w="2250" w:type="dxa"/>
          </w:tcPr>
          <w:p w14:paraId="222DAE46" w14:textId="77777777" w:rsidR="001931BE" w:rsidRPr="00907D7D" w:rsidRDefault="001931BE" w:rsidP="00E25445">
            <w:pPr>
              <w:jc w:val="center"/>
              <w:rPr>
                <w:rFonts w:ascii="Times New Roman" w:eastAsia="Calibri" w:hAnsi="Times New Roman"/>
                <w:sz w:val="20"/>
                <w:szCs w:val="20"/>
              </w:rPr>
            </w:pPr>
            <w:r>
              <w:rPr>
                <w:rFonts w:ascii="Times New Roman" w:eastAsia="Calibri" w:hAnsi="Times New Roman"/>
                <w:sz w:val="20"/>
                <w:szCs w:val="20"/>
              </w:rPr>
              <w:t>2 177</w:t>
            </w:r>
            <w:r w:rsidRPr="00907D7D">
              <w:rPr>
                <w:rFonts w:ascii="Times New Roman" w:eastAsia="Calibri" w:hAnsi="Times New Roman"/>
                <w:sz w:val="20"/>
                <w:szCs w:val="20"/>
              </w:rPr>
              <w:t xml:space="preserve"> (</w:t>
            </w:r>
            <w:r>
              <w:rPr>
                <w:rFonts w:ascii="Times New Roman" w:eastAsia="Calibri" w:hAnsi="Times New Roman"/>
                <w:sz w:val="20"/>
                <w:szCs w:val="20"/>
              </w:rPr>
              <w:t>11.2</w:t>
            </w:r>
            <w:r w:rsidRPr="00907D7D">
              <w:rPr>
                <w:rFonts w:ascii="Times New Roman" w:eastAsia="Calibri" w:hAnsi="Times New Roman"/>
                <w:sz w:val="20"/>
                <w:szCs w:val="20"/>
              </w:rPr>
              <w:t>%)</w:t>
            </w:r>
          </w:p>
        </w:tc>
      </w:tr>
      <w:tr w:rsidR="001931BE" w:rsidRPr="00907D7D" w14:paraId="05CFD383" w14:textId="77777777" w:rsidTr="003636C5">
        <w:tc>
          <w:tcPr>
            <w:tcW w:w="2700" w:type="dxa"/>
          </w:tcPr>
          <w:p w14:paraId="49A18F51" w14:textId="77777777" w:rsidR="001931BE" w:rsidRPr="00907D7D" w:rsidRDefault="001931BE" w:rsidP="00E25445">
            <w:pPr>
              <w:ind w:left="250"/>
              <w:rPr>
                <w:rFonts w:ascii="Times New Roman" w:hAnsi="Times New Roman"/>
                <w:iCs/>
                <w:sz w:val="20"/>
                <w:szCs w:val="20"/>
              </w:rPr>
            </w:pPr>
            <w:r w:rsidRPr="00907D7D">
              <w:rPr>
                <w:rFonts w:ascii="Times New Roman" w:hAnsi="Times New Roman"/>
                <w:iCs/>
                <w:sz w:val="20"/>
                <w:szCs w:val="20"/>
              </w:rPr>
              <w:t>1 day faster than Baseline</w:t>
            </w:r>
          </w:p>
        </w:tc>
        <w:tc>
          <w:tcPr>
            <w:tcW w:w="2340" w:type="dxa"/>
            <w:shd w:val="clear" w:color="auto" w:fill="FFFFFF" w:themeFill="background1"/>
          </w:tcPr>
          <w:p w14:paraId="5603FA87" w14:textId="77777777" w:rsidR="001931BE" w:rsidRPr="00907D7D" w:rsidRDefault="001931BE" w:rsidP="00E25445">
            <w:pPr>
              <w:jc w:val="center"/>
              <w:rPr>
                <w:rFonts w:ascii="Times New Roman" w:eastAsia="Calibri" w:hAnsi="Times New Roman"/>
                <w:sz w:val="20"/>
                <w:szCs w:val="20"/>
              </w:rPr>
            </w:pPr>
            <w:r>
              <w:rPr>
                <w:rFonts w:ascii="Times New Roman" w:eastAsia="Calibri" w:hAnsi="Times New Roman"/>
                <w:sz w:val="20"/>
                <w:szCs w:val="20"/>
              </w:rPr>
              <w:t>750</w:t>
            </w:r>
            <w:r w:rsidRPr="00907D7D">
              <w:rPr>
                <w:rFonts w:ascii="Times New Roman" w:eastAsia="Calibri" w:hAnsi="Times New Roman"/>
                <w:sz w:val="20"/>
                <w:szCs w:val="20"/>
              </w:rPr>
              <w:t xml:space="preserve"> (</w:t>
            </w:r>
            <w:r>
              <w:rPr>
                <w:rFonts w:ascii="Times New Roman" w:eastAsia="Calibri" w:hAnsi="Times New Roman"/>
                <w:sz w:val="20"/>
                <w:szCs w:val="20"/>
              </w:rPr>
              <w:t>77.4</w:t>
            </w:r>
            <w:r w:rsidRPr="00907D7D">
              <w:rPr>
                <w:rFonts w:ascii="Times New Roman" w:eastAsia="Calibri" w:hAnsi="Times New Roman"/>
                <w:sz w:val="20"/>
                <w:szCs w:val="20"/>
              </w:rPr>
              <w:t>%)</w:t>
            </w:r>
          </w:p>
        </w:tc>
        <w:tc>
          <w:tcPr>
            <w:tcW w:w="2250" w:type="dxa"/>
          </w:tcPr>
          <w:p w14:paraId="71AF00A8" w14:textId="77777777" w:rsidR="001931BE" w:rsidRPr="004F2492" w:rsidRDefault="001931BE" w:rsidP="00E25445">
            <w:pPr>
              <w:jc w:val="center"/>
              <w:rPr>
                <w:rFonts w:ascii="Times New Roman" w:eastAsia="Calibri" w:hAnsi="Times New Roman"/>
                <w:sz w:val="20"/>
                <w:szCs w:val="20"/>
                <w:highlight w:val="yellow"/>
              </w:rPr>
            </w:pPr>
            <w:r>
              <w:rPr>
                <w:rFonts w:ascii="Times New Roman" w:eastAsia="Calibri" w:hAnsi="Times New Roman"/>
                <w:sz w:val="20"/>
                <w:szCs w:val="20"/>
              </w:rPr>
              <w:t>16 499</w:t>
            </w:r>
            <w:r w:rsidRPr="009D5285">
              <w:rPr>
                <w:rFonts w:ascii="Times New Roman" w:eastAsia="Calibri" w:hAnsi="Times New Roman"/>
                <w:sz w:val="20"/>
                <w:szCs w:val="20"/>
              </w:rPr>
              <w:t xml:space="preserve"> (</w:t>
            </w:r>
            <w:r>
              <w:rPr>
                <w:rFonts w:ascii="Times New Roman" w:eastAsia="Calibri" w:hAnsi="Times New Roman"/>
                <w:sz w:val="20"/>
                <w:szCs w:val="20"/>
              </w:rPr>
              <w:t>61.7</w:t>
            </w:r>
            <w:r w:rsidRPr="009D5285">
              <w:rPr>
                <w:rFonts w:ascii="Times New Roman" w:eastAsia="Calibri" w:hAnsi="Times New Roman"/>
                <w:sz w:val="20"/>
                <w:szCs w:val="20"/>
              </w:rPr>
              <w:t>%)</w:t>
            </w:r>
          </w:p>
        </w:tc>
        <w:tc>
          <w:tcPr>
            <w:tcW w:w="2160" w:type="dxa"/>
            <w:shd w:val="clear" w:color="auto" w:fill="auto"/>
          </w:tcPr>
          <w:p w14:paraId="61B91149" w14:textId="77777777" w:rsidR="001931BE" w:rsidRPr="00907D7D" w:rsidRDefault="001931BE" w:rsidP="00E25445">
            <w:pPr>
              <w:jc w:val="center"/>
              <w:rPr>
                <w:rFonts w:ascii="Times New Roman" w:eastAsia="Calibri" w:hAnsi="Times New Roman"/>
                <w:sz w:val="20"/>
                <w:szCs w:val="20"/>
              </w:rPr>
            </w:pPr>
            <w:r>
              <w:rPr>
                <w:rFonts w:ascii="Times New Roman" w:eastAsia="Calibri" w:hAnsi="Times New Roman"/>
                <w:sz w:val="20"/>
                <w:szCs w:val="20"/>
              </w:rPr>
              <w:t>512</w:t>
            </w:r>
            <w:r w:rsidRPr="00907D7D">
              <w:rPr>
                <w:rFonts w:ascii="Times New Roman" w:eastAsia="Calibri" w:hAnsi="Times New Roman"/>
                <w:sz w:val="20"/>
                <w:szCs w:val="20"/>
              </w:rPr>
              <w:t xml:space="preserve"> (</w:t>
            </w:r>
            <w:r>
              <w:rPr>
                <w:rFonts w:ascii="Times New Roman" w:eastAsia="Calibri" w:hAnsi="Times New Roman"/>
                <w:sz w:val="20"/>
                <w:szCs w:val="20"/>
              </w:rPr>
              <w:t>22.8</w:t>
            </w:r>
            <w:r w:rsidRPr="00907D7D">
              <w:rPr>
                <w:rFonts w:ascii="Times New Roman" w:eastAsia="Calibri" w:hAnsi="Times New Roman"/>
                <w:sz w:val="20"/>
                <w:szCs w:val="20"/>
              </w:rPr>
              <w:t>%)</w:t>
            </w:r>
          </w:p>
        </w:tc>
        <w:tc>
          <w:tcPr>
            <w:tcW w:w="2250" w:type="dxa"/>
          </w:tcPr>
          <w:p w14:paraId="13D8F8DC" w14:textId="77777777" w:rsidR="001931BE" w:rsidRPr="00907D7D" w:rsidRDefault="001931BE" w:rsidP="00E25445">
            <w:pPr>
              <w:jc w:val="center"/>
              <w:rPr>
                <w:rFonts w:ascii="Times New Roman" w:eastAsia="Calibri" w:hAnsi="Times New Roman"/>
                <w:sz w:val="20"/>
                <w:szCs w:val="20"/>
              </w:rPr>
            </w:pPr>
            <w:r>
              <w:rPr>
                <w:rFonts w:ascii="Times New Roman" w:eastAsia="Calibri" w:hAnsi="Times New Roman"/>
                <w:sz w:val="20"/>
                <w:szCs w:val="20"/>
              </w:rPr>
              <w:t>1 399</w:t>
            </w:r>
            <w:r w:rsidRPr="00907D7D">
              <w:rPr>
                <w:rFonts w:ascii="Times New Roman" w:eastAsia="Calibri" w:hAnsi="Times New Roman"/>
                <w:sz w:val="20"/>
                <w:szCs w:val="20"/>
              </w:rPr>
              <w:t xml:space="preserve"> (7.</w:t>
            </w:r>
            <w:r>
              <w:rPr>
                <w:rFonts w:ascii="Times New Roman" w:eastAsia="Calibri" w:hAnsi="Times New Roman"/>
                <w:sz w:val="20"/>
                <w:szCs w:val="20"/>
              </w:rPr>
              <w:t>2</w:t>
            </w:r>
            <w:r w:rsidRPr="00907D7D">
              <w:rPr>
                <w:rFonts w:ascii="Times New Roman" w:eastAsia="Calibri" w:hAnsi="Times New Roman"/>
                <w:sz w:val="20"/>
                <w:szCs w:val="20"/>
              </w:rPr>
              <w:t>%)</w:t>
            </w:r>
          </w:p>
        </w:tc>
      </w:tr>
      <w:tr w:rsidR="001931BE" w:rsidRPr="00907D7D" w14:paraId="364B5E6A" w14:textId="77777777" w:rsidTr="003636C5">
        <w:tc>
          <w:tcPr>
            <w:tcW w:w="2700" w:type="dxa"/>
          </w:tcPr>
          <w:p w14:paraId="10F1F5ED" w14:textId="77777777" w:rsidR="001931BE" w:rsidRPr="00907D7D" w:rsidRDefault="001931BE" w:rsidP="00E25445">
            <w:pPr>
              <w:ind w:left="250"/>
              <w:rPr>
                <w:rFonts w:ascii="Times New Roman" w:hAnsi="Times New Roman"/>
                <w:iCs/>
                <w:sz w:val="20"/>
                <w:szCs w:val="20"/>
              </w:rPr>
            </w:pPr>
            <w:r w:rsidRPr="00907D7D">
              <w:rPr>
                <w:rFonts w:ascii="Times New Roman" w:hAnsi="Times New Roman"/>
                <w:iCs/>
                <w:sz w:val="20"/>
                <w:szCs w:val="20"/>
              </w:rPr>
              <w:t>Baseline</w:t>
            </w:r>
          </w:p>
        </w:tc>
        <w:tc>
          <w:tcPr>
            <w:tcW w:w="2340" w:type="dxa"/>
            <w:shd w:val="clear" w:color="auto" w:fill="FFFFFF" w:themeFill="background1"/>
          </w:tcPr>
          <w:p w14:paraId="2D743474" w14:textId="77777777" w:rsidR="001931BE" w:rsidRPr="00907D7D" w:rsidRDefault="001931BE" w:rsidP="00E25445">
            <w:pPr>
              <w:jc w:val="center"/>
              <w:rPr>
                <w:rFonts w:ascii="Times New Roman" w:eastAsia="Calibri" w:hAnsi="Times New Roman"/>
                <w:sz w:val="20"/>
                <w:szCs w:val="20"/>
              </w:rPr>
            </w:pPr>
            <w:r>
              <w:rPr>
                <w:rFonts w:ascii="Times New Roman" w:eastAsia="Calibri" w:hAnsi="Times New Roman"/>
                <w:sz w:val="20"/>
                <w:szCs w:val="20"/>
              </w:rPr>
              <w:t>651</w:t>
            </w:r>
            <w:r w:rsidRPr="00907D7D">
              <w:rPr>
                <w:rFonts w:ascii="Times New Roman" w:eastAsia="Calibri" w:hAnsi="Times New Roman"/>
                <w:sz w:val="20"/>
                <w:szCs w:val="20"/>
              </w:rPr>
              <w:t xml:space="preserve"> (</w:t>
            </w:r>
            <w:r>
              <w:rPr>
                <w:rFonts w:ascii="Times New Roman" w:eastAsia="Calibri" w:hAnsi="Times New Roman"/>
                <w:sz w:val="20"/>
                <w:szCs w:val="20"/>
              </w:rPr>
              <w:t>67.1</w:t>
            </w:r>
            <w:r w:rsidRPr="00907D7D">
              <w:rPr>
                <w:rFonts w:ascii="Times New Roman" w:eastAsia="Calibri" w:hAnsi="Times New Roman"/>
                <w:sz w:val="20"/>
                <w:szCs w:val="20"/>
              </w:rPr>
              <w:t>%)</w:t>
            </w:r>
          </w:p>
        </w:tc>
        <w:tc>
          <w:tcPr>
            <w:tcW w:w="2250" w:type="dxa"/>
          </w:tcPr>
          <w:p w14:paraId="5E0D1830" w14:textId="77777777" w:rsidR="001931BE" w:rsidRPr="004F2492" w:rsidRDefault="001931BE" w:rsidP="00E25445">
            <w:pPr>
              <w:jc w:val="center"/>
              <w:rPr>
                <w:rFonts w:ascii="Times New Roman" w:eastAsia="Calibri" w:hAnsi="Times New Roman"/>
                <w:sz w:val="20"/>
                <w:szCs w:val="20"/>
                <w:highlight w:val="yellow"/>
              </w:rPr>
            </w:pPr>
            <w:r w:rsidRPr="00B7271F">
              <w:rPr>
                <w:rFonts w:ascii="Times New Roman" w:eastAsia="Calibri" w:hAnsi="Times New Roman"/>
                <w:sz w:val="20"/>
                <w:szCs w:val="20"/>
              </w:rPr>
              <w:t>12</w:t>
            </w:r>
            <w:r>
              <w:rPr>
                <w:rFonts w:ascii="Times New Roman" w:eastAsia="Calibri" w:hAnsi="Times New Roman"/>
                <w:sz w:val="20"/>
                <w:szCs w:val="20"/>
              </w:rPr>
              <w:t xml:space="preserve"> </w:t>
            </w:r>
            <w:r w:rsidRPr="00B7271F">
              <w:rPr>
                <w:rFonts w:ascii="Times New Roman" w:eastAsia="Calibri" w:hAnsi="Times New Roman"/>
                <w:sz w:val="20"/>
                <w:szCs w:val="20"/>
              </w:rPr>
              <w:t xml:space="preserve">598 </w:t>
            </w:r>
            <w:r w:rsidRPr="00244C68">
              <w:rPr>
                <w:rFonts w:ascii="Times New Roman" w:eastAsia="Calibri" w:hAnsi="Times New Roman"/>
                <w:sz w:val="20"/>
                <w:szCs w:val="20"/>
              </w:rPr>
              <w:t>(</w:t>
            </w:r>
            <w:r>
              <w:rPr>
                <w:rFonts w:ascii="Times New Roman" w:eastAsia="Calibri" w:hAnsi="Times New Roman"/>
                <w:sz w:val="20"/>
                <w:szCs w:val="20"/>
              </w:rPr>
              <w:t>47.1</w:t>
            </w:r>
            <w:r w:rsidRPr="00244C68">
              <w:rPr>
                <w:rFonts w:ascii="Times New Roman" w:eastAsia="Calibri" w:hAnsi="Times New Roman"/>
                <w:sz w:val="20"/>
                <w:szCs w:val="20"/>
              </w:rPr>
              <w:t>%)</w:t>
            </w:r>
          </w:p>
        </w:tc>
        <w:tc>
          <w:tcPr>
            <w:tcW w:w="2160" w:type="dxa"/>
            <w:shd w:val="clear" w:color="auto" w:fill="auto"/>
          </w:tcPr>
          <w:p w14:paraId="3765BF4E" w14:textId="77777777" w:rsidR="001931BE" w:rsidRPr="00907D7D" w:rsidRDefault="001931BE" w:rsidP="00E25445">
            <w:pPr>
              <w:jc w:val="center"/>
              <w:rPr>
                <w:rFonts w:ascii="Times New Roman" w:eastAsia="Calibri" w:hAnsi="Times New Roman"/>
                <w:sz w:val="20"/>
                <w:szCs w:val="20"/>
              </w:rPr>
            </w:pPr>
            <w:r>
              <w:rPr>
                <w:rFonts w:ascii="Times New Roman" w:eastAsia="Calibri" w:hAnsi="Times New Roman"/>
                <w:sz w:val="20"/>
                <w:szCs w:val="20"/>
              </w:rPr>
              <w:t>344 (15.4%)</w:t>
            </w:r>
          </w:p>
        </w:tc>
        <w:tc>
          <w:tcPr>
            <w:tcW w:w="2250" w:type="dxa"/>
          </w:tcPr>
          <w:p w14:paraId="5568F351" w14:textId="77777777" w:rsidR="001931BE" w:rsidRPr="00907D7D" w:rsidRDefault="001931BE" w:rsidP="00E25445">
            <w:pPr>
              <w:jc w:val="center"/>
              <w:rPr>
                <w:rFonts w:ascii="Times New Roman" w:eastAsia="Calibri" w:hAnsi="Times New Roman"/>
                <w:sz w:val="20"/>
                <w:szCs w:val="20"/>
              </w:rPr>
            </w:pPr>
            <w:r>
              <w:rPr>
                <w:rFonts w:ascii="Times New Roman" w:eastAsia="Calibri" w:hAnsi="Times New Roman"/>
                <w:sz w:val="20"/>
                <w:szCs w:val="20"/>
              </w:rPr>
              <w:t>859 (4.4%)</w:t>
            </w:r>
          </w:p>
        </w:tc>
      </w:tr>
      <w:tr w:rsidR="001931BE" w:rsidRPr="00907D7D" w14:paraId="1341E8CB" w14:textId="77777777" w:rsidTr="003636C5">
        <w:tc>
          <w:tcPr>
            <w:tcW w:w="2700" w:type="dxa"/>
          </w:tcPr>
          <w:p w14:paraId="0471E93F" w14:textId="77777777" w:rsidR="001931BE" w:rsidRPr="00907D7D" w:rsidRDefault="001931BE" w:rsidP="00E25445">
            <w:pPr>
              <w:ind w:left="250"/>
              <w:rPr>
                <w:rFonts w:ascii="Times New Roman" w:hAnsi="Times New Roman"/>
                <w:iCs/>
                <w:sz w:val="20"/>
                <w:szCs w:val="20"/>
              </w:rPr>
            </w:pPr>
            <w:r w:rsidRPr="00907D7D">
              <w:rPr>
                <w:rFonts w:ascii="Times New Roman" w:hAnsi="Times New Roman"/>
                <w:iCs/>
                <w:sz w:val="20"/>
                <w:szCs w:val="20"/>
              </w:rPr>
              <w:t>1 day slower than Baseline</w:t>
            </w:r>
          </w:p>
        </w:tc>
        <w:tc>
          <w:tcPr>
            <w:tcW w:w="2340" w:type="dxa"/>
            <w:shd w:val="clear" w:color="auto" w:fill="FFFFFF" w:themeFill="background1"/>
          </w:tcPr>
          <w:p w14:paraId="210DB61C" w14:textId="77777777" w:rsidR="001931BE" w:rsidRPr="00907D7D" w:rsidRDefault="001931BE" w:rsidP="00E25445">
            <w:pPr>
              <w:jc w:val="center"/>
              <w:rPr>
                <w:rFonts w:ascii="Times New Roman" w:eastAsia="Calibri" w:hAnsi="Times New Roman"/>
                <w:sz w:val="20"/>
                <w:szCs w:val="20"/>
              </w:rPr>
            </w:pPr>
            <w:r>
              <w:rPr>
                <w:rFonts w:ascii="Times New Roman" w:eastAsia="Calibri" w:hAnsi="Times New Roman"/>
                <w:sz w:val="20"/>
                <w:szCs w:val="20"/>
              </w:rPr>
              <w:t>522</w:t>
            </w:r>
            <w:r w:rsidRPr="00907D7D">
              <w:rPr>
                <w:rFonts w:ascii="Times New Roman" w:eastAsia="Calibri" w:hAnsi="Times New Roman"/>
                <w:sz w:val="20"/>
                <w:szCs w:val="20"/>
              </w:rPr>
              <w:t xml:space="preserve"> (</w:t>
            </w:r>
            <w:r>
              <w:rPr>
                <w:rFonts w:ascii="Times New Roman" w:eastAsia="Calibri" w:hAnsi="Times New Roman"/>
                <w:sz w:val="20"/>
                <w:szCs w:val="20"/>
              </w:rPr>
              <w:t>53.9</w:t>
            </w:r>
            <w:r w:rsidRPr="00907D7D">
              <w:rPr>
                <w:rFonts w:ascii="Times New Roman" w:eastAsia="Calibri" w:hAnsi="Times New Roman"/>
                <w:sz w:val="20"/>
                <w:szCs w:val="20"/>
              </w:rPr>
              <w:t>%)</w:t>
            </w:r>
          </w:p>
        </w:tc>
        <w:tc>
          <w:tcPr>
            <w:tcW w:w="2250" w:type="dxa"/>
          </w:tcPr>
          <w:p w14:paraId="261007B2" w14:textId="77777777" w:rsidR="001931BE" w:rsidRPr="00BF45AC" w:rsidRDefault="001931BE" w:rsidP="00E25445">
            <w:pPr>
              <w:jc w:val="center"/>
              <w:rPr>
                <w:rFonts w:ascii="Times New Roman" w:eastAsia="Calibri" w:hAnsi="Times New Roman"/>
                <w:sz w:val="20"/>
                <w:szCs w:val="20"/>
              </w:rPr>
            </w:pPr>
            <w:r>
              <w:rPr>
                <w:rFonts w:ascii="Times New Roman" w:eastAsia="Calibri" w:hAnsi="Times New Roman"/>
                <w:sz w:val="20"/>
                <w:szCs w:val="20"/>
              </w:rPr>
              <w:t>8 851</w:t>
            </w:r>
            <w:r w:rsidRPr="00BF45AC">
              <w:rPr>
                <w:rFonts w:ascii="Times New Roman" w:eastAsia="Calibri" w:hAnsi="Times New Roman"/>
                <w:sz w:val="20"/>
                <w:szCs w:val="20"/>
              </w:rPr>
              <w:t xml:space="preserve"> (</w:t>
            </w:r>
            <w:r>
              <w:rPr>
                <w:rFonts w:ascii="Times New Roman" w:eastAsia="Calibri" w:hAnsi="Times New Roman"/>
                <w:sz w:val="20"/>
                <w:szCs w:val="20"/>
              </w:rPr>
              <w:t>33.1</w:t>
            </w:r>
            <w:r w:rsidRPr="00BF45AC">
              <w:rPr>
                <w:rFonts w:ascii="Times New Roman" w:eastAsia="Calibri" w:hAnsi="Times New Roman"/>
                <w:sz w:val="20"/>
                <w:szCs w:val="20"/>
              </w:rPr>
              <w:t xml:space="preserve">%) </w:t>
            </w:r>
          </w:p>
        </w:tc>
        <w:tc>
          <w:tcPr>
            <w:tcW w:w="2160" w:type="dxa"/>
            <w:shd w:val="clear" w:color="auto" w:fill="auto"/>
          </w:tcPr>
          <w:p w14:paraId="500401FE" w14:textId="77777777" w:rsidR="001931BE" w:rsidRPr="00907D7D" w:rsidRDefault="001931BE" w:rsidP="00E25445">
            <w:pPr>
              <w:jc w:val="center"/>
              <w:rPr>
                <w:rFonts w:ascii="Times New Roman" w:eastAsia="Calibri" w:hAnsi="Times New Roman"/>
                <w:sz w:val="20"/>
                <w:szCs w:val="20"/>
              </w:rPr>
            </w:pPr>
            <w:r>
              <w:rPr>
                <w:rFonts w:ascii="Times New Roman" w:eastAsia="Calibri" w:hAnsi="Times New Roman"/>
                <w:sz w:val="20"/>
                <w:szCs w:val="20"/>
              </w:rPr>
              <w:t>220</w:t>
            </w:r>
            <w:r w:rsidRPr="00907D7D">
              <w:rPr>
                <w:rFonts w:ascii="Times New Roman" w:eastAsia="Calibri" w:hAnsi="Times New Roman"/>
                <w:sz w:val="20"/>
                <w:szCs w:val="20"/>
              </w:rPr>
              <w:t xml:space="preserve"> (</w:t>
            </w:r>
            <w:r>
              <w:rPr>
                <w:rFonts w:ascii="Times New Roman" w:eastAsia="Calibri" w:hAnsi="Times New Roman"/>
                <w:sz w:val="20"/>
                <w:szCs w:val="20"/>
              </w:rPr>
              <w:t>9.8</w:t>
            </w:r>
            <w:r w:rsidRPr="00907D7D">
              <w:rPr>
                <w:rFonts w:ascii="Times New Roman" w:eastAsia="Calibri" w:hAnsi="Times New Roman"/>
                <w:sz w:val="20"/>
                <w:szCs w:val="20"/>
              </w:rPr>
              <w:t>%)</w:t>
            </w:r>
          </w:p>
        </w:tc>
        <w:tc>
          <w:tcPr>
            <w:tcW w:w="2250" w:type="dxa"/>
            <w:shd w:val="clear" w:color="auto" w:fill="auto"/>
          </w:tcPr>
          <w:p w14:paraId="44CD4E4E" w14:textId="77777777" w:rsidR="001931BE" w:rsidRPr="00907D7D" w:rsidRDefault="001931BE" w:rsidP="00E25445">
            <w:pPr>
              <w:jc w:val="center"/>
              <w:rPr>
                <w:rFonts w:ascii="Times New Roman" w:eastAsia="Calibri" w:hAnsi="Times New Roman"/>
                <w:sz w:val="20"/>
                <w:szCs w:val="20"/>
              </w:rPr>
            </w:pPr>
            <w:r>
              <w:rPr>
                <w:rFonts w:ascii="Times New Roman" w:eastAsia="Calibri" w:hAnsi="Times New Roman"/>
                <w:sz w:val="20"/>
                <w:szCs w:val="20"/>
              </w:rPr>
              <w:t>507</w:t>
            </w:r>
            <w:r w:rsidRPr="00907D7D">
              <w:rPr>
                <w:rFonts w:ascii="Times New Roman" w:eastAsia="Calibri" w:hAnsi="Times New Roman"/>
                <w:sz w:val="20"/>
                <w:szCs w:val="20"/>
              </w:rPr>
              <w:t xml:space="preserve"> (</w:t>
            </w:r>
            <w:r>
              <w:rPr>
                <w:rFonts w:ascii="Times New Roman" w:eastAsia="Calibri" w:hAnsi="Times New Roman"/>
                <w:sz w:val="20"/>
                <w:szCs w:val="20"/>
              </w:rPr>
              <w:t>2.6</w:t>
            </w:r>
            <w:r w:rsidRPr="00907D7D">
              <w:rPr>
                <w:rFonts w:ascii="Times New Roman" w:eastAsia="Calibri" w:hAnsi="Times New Roman"/>
                <w:sz w:val="20"/>
                <w:szCs w:val="20"/>
              </w:rPr>
              <w:t>%)</w:t>
            </w:r>
          </w:p>
        </w:tc>
      </w:tr>
      <w:tr w:rsidR="001931BE" w:rsidRPr="00907D7D" w14:paraId="3119CE67" w14:textId="77777777" w:rsidTr="003636C5">
        <w:tc>
          <w:tcPr>
            <w:tcW w:w="2700" w:type="dxa"/>
          </w:tcPr>
          <w:p w14:paraId="628C8125" w14:textId="77777777" w:rsidR="001931BE" w:rsidRPr="00907D7D" w:rsidRDefault="001931BE" w:rsidP="00E25445">
            <w:pPr>
              <w:ind w:left="250"/>
              <w:rPr>
                <w:rFonts w:ascii="Times New Roman" w:hAnsi="Times New Roman"/>
                <w:iCs/>
                <w:sz w:val="20"/>
                <w:szCs w:val="20"/>
              </w:rPr>
            </w:pPr>
            <w:r w:rsidRPr="00907D7D">
              <w:rPr>
                <w:rFonts w:ascii="Times New Roman" w:hAnsi="Times New Roman"/>
                <w:iCs/>
                <w:sz w:val="20"/>
                <w:szCs w:val="20"/>
              </w:rPr>
              <w:t>2 days slower than Baseline</w:t>
            </w:r>
          </w:p>
        </w:tc>
        <w:tc>
          <w:tcPr>
            <w:tcW w:w="2340" w:type="dxa"/>
            <w:shd w:val="clear" w:color="auto" w:fill="FFFFFF" w:themeFill="background1"/>
          </w:tcPr>
          <w:p w14:paraId="43435AA2" w14:textId="77777777" w:rsidR="001931BE" w:rsidRPr="00907D7D" w:rsidRDefault="001931BE" w:rsidP="00E25445">
            <w:pPr>
              <w:jc w:val="center"/>
              <w:rPr>
                <w:rFonts w:ascii="Times New Roman" w:eastAsia="Calibri" w:hAnsi="Times New Roman"/>
                <w:sz w:val="20"/>
                <w:szCs w:val="20"/>
              </w:rPr>
            </w:pPr>
            <w:r>
              <w:rPr>
                <w:rFonts w:ascii="Times New Roman" w:eastAsia="Calibri" w:hAnsi="Times New Roman"/>
                <w:sz w:val="20"/>
                <w:szCs w:val="20"/>
              </w:rPr>
              <w:t>386</w:t>
            </w:r>
            <w:r w:rsidRPr="00907D7D">
              <w:rPr>
                <w:rFonts w:ascii="Times New Roman" w:eastAsia="Calibri" w:hAnsi="Times New Roman"/>
                <w:sz w:val="20"/>
                <w:szCs w:val="20"/>
              </w:rPr>
              <w:t xml:space="preserve"> (</w:t>
            </w:r>
            <w:r>
              <w:rPr>
                <w:rFonts w:ascii="Times New Roman" w:eastAsia="Calibri" w:hAnsi="Times New Roman"/>
                <w:sz w:val="20"/>
                <w:szCs w:val="20"/>
              </w:rPr>
              <w:t>39.8</w:t>
            </w:r>
            <w:r w:rsidRPr="00907D7D">
              <w:rPr>
                <w:rFonts w:ascii="Times New Roman" w:eastAsia="Calibri" w:hAnsi="Times New Roman"/>
                <w:sz w:val="20"/>
                <w:szCs w:val="20"/>
              </w:rPr>
              <w:t>%)</w:t>
            </w:r>
          </w:p>
        </w:tc>
        <w:tc>
          <w:tcPr>
            <w:tcW w:w="2250" w:type="dxa"/>
          </w:tcPr>
          <w:p w14:paraId="09F8CBCD" w14:textId="77777777" w:rsidR="001931BE" w:rsidRPr="00282262" w:rsidRDefault="001931BE" w:rsidP="00E25445">
            <w:pPr>
              <w:jc w:val="center"/>
              <w:rPr>
                <w:rFonts w:ascii="Times New Roman" w:eastAsia="Calibri" w:hAnsi="Times New Roman"/>
                <w:sz w:val="20"/>
                <w:szCs w:val="20"/>
              </w:rPr>
            </w:pPr>
            <w:r>
              <w:rPr>
                <w:rFonts w:ascii="Times New Roman" w:eastAsia="Calibri" w:hAnsi="Times New Roman"/>
                <w:sz w:val="20"/>
                <w:szCs w:val="20"/>
              </w:rPr>
              <w:t>5 794</w:t>
            </w:r>
            <w:r w:rsidRPr="00282262">
              <w:rPr>
                <w:rFonts w:ascii="Times New Roman" w:eastAsia="Calibri" w:hAnsi="Times New Roman"/>
                <w:sz w:val="20"/>
                <w:szCs w:val="20"/>
              </w:rPr>
              <w:t xml:space="preserve"> (</w:t>
            </w:r>
            <w:r>
              <w:rPr>
                <w:rFonts w:ascii="Times New Roman" w:eastAsia="Calibri" w:hAnsi="Times New Roman"/>
                <w:sz w:val="20"/>
                <w:szCs w:val="20"/>
              </w:rPr>
              <w:t>21.7</w:t>
            </w:r>
            <w:r w:rsidRPr="00282262">
              <w:rPr>
                <w:rFonts w:ascii="Times New Roman" w:eastAsia="Calibri" w:hAnsi="Times New Roman"/>
                <w:sz w:val="20"/>
                <w:szCs w:val="20"/>
              </w:rPr>
              <w:t xml:space="preserve">%) </w:t>
            </w:r>
          </w:p>
        </w:tc>
        <w:tc>
          <w:tcPr>
            <w:tcW w:w="2160" w:type="dxa"/>
            <w:shd w:val="clear" w:color="auto" w:fill="auto"/>
          </w:tcPr>
          <w:p w14:paraId="28AF2DDF" w14:textId="77777777" w:rsidR="001931BE" w:rsidRPr="00907D7D" w:rsidRDefault="001931BE" w:rsidP="00E25445">
            <w:pPr>
              <w:jc w:val="center"/>
              <w:rPr>
                <w:rFonts w:ascii="Times New Roman" w:eastAsia="Calibri" w:hAnsi="Times New Roman"/>
                <w:sz w:val="20"/>
                <w:szCs w:val="20"/>
              </w:rPr>
            </w:pPr>
            <w:r>
              <w:rPr>
                <w:rFonts w:ascii="Times New Roman" w:eastAsia="Calibri" w:hAnsi="Times New Roman"/>
                <w:sz w:val="20"/>
                <w:szCs w:val="20"/>
              </w:rPr>
              <w:t>135</w:t>
            </w:r>
            <w:r w:rsidRPr="00907D7D">
              <w:rPr>
                <w:rFonts w:ascii="Times New Roman" w:eastAsia="Calibri" w:hAnsi="Times New Roman"/>
                <w:sz w:val="20"/>
                <w:szCs w:val="20"/>
              </w:rPr>
              <w:t xml:space="preserve"> (</w:t>
            </w:r>
            <w:r>
              <w:rPr>
                <w:rFonts w:ascii="Times New Roman" w:eastAsia="Calibri" w:hAnsi="Times New Roman"/>
                <w:sz w:val="20"/>
                <w:szCs w:val="20"/>
              </w:rPr>
              <w:t>6.0</w:t>
            </w:r>
            <w:r w:rsidRPr="00907D7D">
              <w:rPr>
                <w:rFonts w:ascii="Times New Roman" w:eastAsia="Calibri" w:hAnsi="Times New Roman"/>
                <w:sz w:val="20"/>
                <w:szCs w:val="20"/>
              </w:rPr>
              <w:t>%)</w:t>
            </w:r>
          </w:p>
        </w:tc>
        <w:tc>
          <w:tcPr>
            <w:tcW w:w="2250" w:type="dxa"/>
            <w:shd w:val="clear" w:color="auto" w:fill="auto"/>
          </w:tcPr>
          <w:p w14:paraId="637F98E7" w14:textId="77777777" w:rsidR="001931BE" w:rsidRPr="00907D7D" w:rsidRDefault="001931BE" w:rsidP="00E25445">
            <w:pPr>
              <w:jc w:val="center"/>
              <w:rPr>
                <w:rFonts w:ascii="Times New Roman" w:eastAsia="Calibri" w:hAnsi="Times New Roman"/>
                <w:sz w:val="20"/>
                <w:szCs w:val="20"/>
              </w:rPr>
            </w:pPr>
            <w:r>
              <w:rPr>
                <w:rFonts w:ascii="Times New Roman" w:eastAsia="Calibri" w:hAnsi="Times New Roman"/>
                <w:sz w:val="20"/>
                <w:szCs w:val="20"/>
              </w:rPr>
              <w:t>283</w:t>
            </w:r>
            <w:r w:rsidRPr="00907D7D">
              <w:rPr>
                <w:rFonts w:ascii="Times New Roman" w:eastAsia="Calibri" w:hAnsi="Times New Roman"/>
                <w:sz w:val="20"/>
                <w:szCs w:val="20"/>
              </w:rPr>
              <w:t xml:space="preserve"> (</w:t>
            </w:r>
            <w:r>
              <w:rPr>
                <w:rFonts w:ascii="Times New Roman" w:eastAsia="Calibri" w:hAnsi="Times New Roman"/>
                <w:sz w:val="20"/>
                <w:szCs w:val="20"/>
              </w:rPr>
              <w:t>1.5</w:t>
            </w:r>
            <w:r w:rsidRPr="00907D7D">
              <w:rPr>
                <w:rFonts w:ascii="Times New Roman" w:eastAsia="Calibri" w:hAnsi="Times New Roman"/>
                <w:sz w:val="20"/>
                <w:szCs w:val="20"/>
              </w:rPr>
              <w:t>%)</w:t>
            </w:r>
          </w:p>
        </w:tc>
      </w:tr>
      <w:tr w:rsidR="001931BE" w:rsidRPr="00907D7D" w14:paraId="505A3B41" w14:textId="77777777" w:rsidTr="003636C5">
        <w:tc>
          <w:tcPr>
            <w:tcW w:w="2700" w:type="dxa"/>
            <w:tcBorders>
              <w:bottom w:val="single" w:sz="18" w:space="0" w:color="auto"/>
            </w:tcBorders>
          </w:tcPr>
          <w:p w14:paraId="46102241" w14:textId="77777777" w:rsidR="001931BE" w:rsidRPr="00907D7D" w:rsidRDefault="001931BE" w:rsidP="00E25445">
            <w:pPr>
              <w:ind w:left="250"/>
              <w:rPr>
                <w:rFonts w:ascii="Times New Roman" w:hAnsi="Times New Roman"/>
                <w:iCs/>
                <w:sz w:val="20"/>
                <w:szCs w:val="20"/>
              </w:rPr>
            </w:pPr>
            <w:r w:rsidRPr="00907D7D">
              <w:rPr>
                <w:rFonts w:ascii="Times New Roman" w:hAnsi="Times New Roman"/>
                <w:iCs/>
                <w:sz w:val="20"/>
                <w:szCs w:val="20"/>
              </w:rPr>
              <w:t>3 days slower than Baseline</w:t>
            </w:r>
          </w:p>
        </w:tc>
        <w:tc>
          <w:tcPr>
            <w:tcW w:w="2340" w:type="dxa"/>
            <w:tcBorders>
              <w:bottom w:val="single" w:sz="18" w:space="0" w:color="auto"/>
            </w:tcBorders>
            <w:shd w:val="clear" w:color="auto" w:fill="FFFFFF" w:themeFill="background1"/>
          </w:tcPr>
          <w:p w14:paraId="73FEF379" w14:textId="77777777" w:rsidR="001931BE" w:rsidRPr="00907D7D" w:rsidRDefault="001931BE" w:rsidP="00E25445">
            <w:pPr>
              <w:jc w:val="center"/>
              <w:rPr>
                <w:rFonts w:ascii="Times New Roman" w:eastAsia="Calibri" w:hAnsi="Times New Roman"/>
                <w:sz w:val="20"/>
                <w:szCs w:val="20"/>
              </w:rPr>
            </w:pPr>
            <w:r>
              <w:rPr>
                <w:rFonts w:ascii="Times New Roman" w:eastAsia="Calibri" w:hAnsi="Times New Roman"/>
                <w:sz w:val="20"/>
                <w:szCs w:val="20"/>
              </w:rPr>
              <w:t>264</w:t>
            </w:r>
            <w:r w:rsidRPr="00907D7D">
              <w:rPr>
                <w:rFonts w:ascii="Times New Roman" w:eastAsia="Calibri" w:hAnsi="Times New Roman"/>
                <w:sz w:val="20"/>
                <w:szCs w:val="20"/>
              </w:rPr>
              <w:t xml:space="preserve"> (</w:t>
            </w:r>
            <w:r>
              <w:rPr>
                <w:rFonts w:ascii="Times New Roman" w:eastAsia="Calibri" w:hAnsi="Times New Roman"/>
                <w:sz w:val="20"/>
                <w:szCs w:val="20"/>
              </w:rPr>
              <w:t>27.2</w:t>
            </w:r>
            <w:r w:rsidRPr="00907D7D">
              <w:rPr>
                <w:rFonts w:ascii="Times New Roman" w:eastAsia="Calibri" w:hAnsi="Times New Roman"/>
                <w:sz w:val="20"/>
                <w:szCs w:val="20"/>
              </w:rPr>
              <w:t>%)</w:t>
            </w:r>
          </w:p>
        </w:tc>
        <w:tc>
          <w:tcPr>
            <w:tcW w:w="2250" w:type="dxa"/>
            <w:tcBorders>
              <w:bottom w:val="single" w:sz="18" w:space="0" w:color="auto"/>
            </w:tcBorders>
          </w:tcPr>
          <w:p w14:paraId="16CF5D53" w14:textId="77777777" w:rsidR="001931BE" w:rsidRPr="00CC2F5A" w:rsidRDefault="001931BE" w:rsidP="00CC2F5A">
            <w:pPr>
              <w:jc w:val="center"/>
              <w:rPr>
                <w:rFonts w:ascii="Times New Roman" w:eastAsia="Calibri" w:hAnsi="Times New Roman"/>
                <w:sz w:val="20"/>
                <w:szCs w:val="20"/>
              </w:rPr>
            </w:pPr>
            <w:r>
              <w:rPr>
                <w:rFonts w:ascii="Times New Roman" w:eastAsia="Calibri" w:hAnsi="Times New Roman"/>
                <w:sz w:val="20"/>
                <w:szCs w:val="20"/>
              </w:rPr>
              <w:t>3 573</w:t>
            </w:r>
            <w:r w:rsidRPr="00CC2F5A">
              <w:rPr>
                <w:rFonts w:ascii="Times New Roman" w:eastAsia="Calibri" w:hAnsi="Times New Roman"/>
                <w:sz w:val="20"/>
                <w:szCs w:val="20"/>
              </w:rPr>
              <w:t xml:space="preserve"> (</w:t>
            </w:r>
            <w:r>
              <w:rPr>
                <w:rFonts w:ascii="Times New Roman" w:eastAsia="Calibri" w:hAnsi="Times New Roman"/>
                <w:sz w:val="20"/>
                <w:szCs w:val="20"/>
              </w:rPr>
              <w:t>13.4</w:t>
            </w:r>
            <w:r w:rsidRPr="00CC2F5A">
              <w:rPr>
                <w:rFonts w:ascii="Times New Roman" w:eastAsia="Calibri" w:hAnsi="Times New Roman"/>
                <w:sz w:val="20"/>
                <w:szCs w:val="20"/>
              </w:rPr>
              <w:t>%)</w:t>
            </w:r>
          </w:p>
        </w:tc>
        <w:tc>
          <w:tcPr>
            <w:tcW w:w="2160" w:type="dxa"/>
            <w:tcBorders>
              <w:bottom w:val="single" w:sz="18" w:space="0" w:color="auto"/>
            </w:tcBorders>
            <w:shd w:val="clear" w:color="auto" w:fill="auto"/>
          </w:tcPr>
          <w:p w14:paraId="2C3BF014" w14:textId="77777777" w:rsidR="001931BE" w:rsidRPr="00907D7D" w:rsidRDefault="001931BE" w:rsidP="00E25445">
            <w:pPr>
              <w:jc w:val="center"/>
              <w:rPr>
                <w:rFonts w:ascii="Times New Roman" w:eastAsia="Calibri" w:hAnsi="Times New Roman"/>
                <w:sz w:val="20"/>
                <w:szCs w:val="20"/>
              </w:rPr>
            </w:pPr>
            <w:r>
              <w:rPr>
                <w:rFonts w:ascii="Times New Roman" w:eastAsia="Calibri" w:hAnsi="Times New Roman"/>
                <w:sz w:val="20"/>
                <w:szCs w:val="20"/>
              </w:rPr>
              <w:t>77</w:t>
            </w:r>
            <w:r w:rsidRPr="00907D7D">
              <w:rPr>
                <w:rFonts w:ascii="Times New Roman" w:eastAsia="Calibri" w:hAnsi="Times New Roman"/>
                <w:sz w:val="20"/>
                <w:szCs w:val="20"/>
              </w:rPr>
              <w:t xml:space="preserve"> (</w:t>
            </w:r>
            <w:r>
              <w:rPr>
                <w:rFonts w:ascii="Times New Roman" w:eastAsia="Calibri" w:hAnsi="Times New Roman"/>
                <w:sz w:val="20"/>
                <w:szCs w:val="20"/>
              </w:rPr>
              <w:t>3.5</w:t>
            </w:r>
            <w:r w:rsidRPr="00907D7D">
              <w:rPr>
                <w:rFonts w:ascii="Times New Roman" w:eastAsia="Calibri" w:hAnsi="Times New Roman"/>
                <w:sz w:val="20"/>
                <w:szCs w:val="20"/>
              </w:rPr>
              <w:t>%)</w:t>
            </w:r>
          </w:p>
        </w:tc>
        <w:tc>
          <w:tcPr>
            <w:tcW w:w="2250" w:type="dxa"/>
            <w:tcBorders>
              <w:bottom w:val="single" w:sz="18" w:space="0" w:color="auto"/>
            </w:tcBorders>
          </w:tcPr>
          <w:p w14:paraId="1275E837" w14:textId="77777777" w:rsidR="001931BE" w:rsidRPr="00907D7D" w:rsidRDefault="001931BE" w:rsidP="00E25445">
            <w:pPr>
              <w:jc w:val="center"/>
              <w:rPr>
                <w:rFonts w:ascii="Times New Roman" w:eastAsia="Calibri" w:hAnsi="Times New Roman"/>
                <w:sz w:val="20"/>
                <w:szCs w:val="20"/>
              </w:rPr>
            </w:pPr>
            <w:r>
              <w:rPr>
                <w:rFonts w:ascii="Times New Roman" w:eastAsia="Calibri" w:hAnsi="Times New Roman"/>
                <w:sz w:val="20"/>
                <w:szCs w:val="20"/>
              </w:rPr>
              <w:t>141</w:t>
            </w:r>
            <w:r w:rsidRPr="00907D7D">
              <w:rPr>
                <w:rFonts w:ascii="Times New Roman" w:eastAsia="Calibri" w:hAnsi="Times New Roman"/>
                <w:sz w:val="20"/>
                <w:szCs w:val="20"/>
              </w:rPr>
              <w:t xml:space="preserve"> (</w:t>
            </w:r>
            <w:r>
              <w:rPr>
                <w:rFonts w:ascii="Times New Roman" w:eastAsia="Calibri" w:hAnsi="Times New Roman"/>
                <w:sz w:val="20"/>
                <w:szCs w:val="20"/>
              </w:rPr>
              <w:t>0.7</w:t>
            </w:r>
            <w:r w:rsidRPr="00907D7D">
              <w:rPr>
                <w:rFonts w:ascii="Times New Roman" w:eastAsia="Calibri" w:hAnsi="Times New Roman"/>
                <w:sz w:val="20"/>
                <w:szCs w:val="20"/>
              </w:rPr>
              <w:t>%)</w:t>
            </w:r>
          </w:p>
        </w:tc>
      </w:tr>
    </w:tbl>
    <w:p w14:paraId="30A00C13" w14:textId="77777777" w:rsidR="001931BE" w:rsidRPr="00907D7D" w:rsidRDefault="001931BE" w:rsidP="00757350">
      <w:pPr>
        <w:tabs>
          <w:tab w:val="left" w:pos="11924"/>
        </w:tabs>
        <w:spacing w:after="0" w:line="240" w:lineRule="auto"/>
        <w:rPr>
          <w:rFonts w:ascii="Times New Roman" w:hAnsi="Times New Roman"/>
          <w:b/>
          <w:iCs/>
          <w:sz w:val="20"/>
          <w:szCs w:val="20"/>
        </w:rPr>
      </w:pPr>
      <w:r w:rsidRPr="00907D7D">
        <w:rPr>
          <w:rFonts w:ascii="Times New Roman" w:hAnsi="Times New Roman"/>
          <w:b/>
          <w:iCs/>
          <w:sz w:val="20"/>
          <w:szCs w:val="20"/>
        </w:rPr>
        <w:t>Notes</w:t>
      </w:r>
      <w:r w:rsidRPr="00907D7D">
        <w:rPr>
          <w:rFonts w:ascii="Times New Roman" w:hAnsi="Times New Roman"/>
          <w:b/>
          <w:iCs/>
          <w:sz w:val="20"/>
          <w:szCs w:val="20"/>
        </w:rPr>
        <w:tab/>
      </w:r>
    </w:p>
    <w:p w14:paraId="06FBF81E" w14:textId="77777777" w:rsidR="001931BE" w:rsidRPr="00907D7D" w:rsidRDefault="001931BE" w:rsidP="00757350">
      <w:pPr>
        <w:spacing w:after="0" w:line="240" w:lineRule="auto"/>
        <w:rPr>
          <w:rFonts w:ascii="Times New Roman" w:hAnsi="Times New Roman"/>
          <w:iCs/>
          <w:sz w:val="20"/>
          <w:szCs w:val="20"/>
        </w:rPr>
      </w:pPr>
      <w:r>
        <w:rPr>
          <w:rFonts w:ascii="Times New Roman" w:hAnsi="Times New Roman"/>
          <w:iCs/>
          <w:sz w:val="20"/>
          <w:szCs w:val="20"/>
          <w:vertAlign w:val="superscript"/>
        </w:rPr>
        <w:t>a</w:t>
      </w:r>
      <w:r w:rsidRPr="00907D7D">
        <w:rPr>
          <w:rFonts w:ascii="Times New Roman" w:hAnsi="Times New Roman"/>
          <w:iCs/>
          <w:sz w:val="20"/>
          <w:szCs w:val="20"/>
        </w:rPr>
        <w:t>This value was capped at 100% when the baseline percentage interviewed</w:t>
      </w:r>
      <w:r>
        <w:rPr>
          <w:rFonts w:ascii="Times New Roman" w:hAnsi="Times New Roman"/>
          <w:iCs/>
          <w:sz w:val="20"/>
          <w:szCs w:val="20"/>
        </w:rPr>
        <w:t xml:space="preserve"> </w:t>
      </w:r>
      <w:r w:rsidRPr="00907D7D">
        <w:rPr>
          <w:rFonts w:ascii="Times New Roman" w:hAnsi="Times New Roman"/>
          <w:iCs/>
          <w:sz w:val="20"/>
          <w:szCs w:val="20"/>
        </w:rPr>
        <w:t xml:space="preserve">was greater than 80%. </w:t>
      </w:r>
    </w:p>
    <w:p w14:paraId="0B6A47C1" w14:textId="77777777" w:rsidR="001931BE" w:rsidRDefault="001931BE" w:rsidP="00757350">
      <w:pPr>
        <w:spacing w:after="0" w:line="240" w:lineRule="auto"/>
        <w:rPr>
          <w:rFonts w:ascii="Times New Roman" w:hAnsi="Times New Roman"/>
          <w:iCs/>
          <w:sz w:val="20"/>
          <w:szCs w:val="20"/>
        </w:rPr>
        <w:sectPr w:rsidR="001931BE" w:rsidSect="00B86CFD">
          <w:pgSz w:w="15840" w:h="12240" w:orient="landscape"/>
          <w:pgMar w:top="1440" w:right="1440" w:bottom="1440" w:left="1440" w:header="720" w:footer="720" w:gutter="0"/>
          <w:lnNumType w:countBy="1" w:restart="continuous"/>
          <w:cols w:space="720"/>
          <w:docGrid w:linePitch="360"/>
        </w:sectPr>
      </w:pPr>
      <w:r>
        <w:rPr>
          <w:rFonts w:ascii="Times New Roman" w:hAnsi="Times New Roman"/>
          <w:iCs/>
          <w:sz w:val="20"/>
          <w:szCs w:val="20"/>
          <w:vertAlign w:val="superscript"/>
        </w:rPr>
        <w:t>b</w:t>
      </w:r>
      <w:r w:rsidRPr="00907D7D">
        <w:rPr>
          <w:rFonts w:ascii="Times New Roman" w:hAnsi="Times New Roman"/>
          <w:iCs/>
          <w:sz w:val="20"/>
          <w:szCs w:val="20"/>
        </w:rPr>
        <w:t xml:space="preserve">This value was kept at 0% when the baseline percentage monitored was less than 20%. </w:t>
      </w:r>
    </w:p>
    <w:p w14:paraId="074F7B14" w14:textId="77777777" w:rsidR="001931BE" w:rsidRPr="000B3BA2" w:rsidRDefault="001931BE" w:rsidP="00284304">
      <w:pPr>
        <w:rPr>
          <w:rFonts w:ascii="Times New Roman" w:eastAsia="Calibri" w:hAnsi="Times New Roman"/>
          <w:bCs/>
        </w:rPr>
      </w:pPr>
      <w:r w:rsidRPr="000B3BA2">
        <w:rPr>
          <w:rFonts w:ascii="Times New Roman" w:eastAsia="Calibri" w:hAnsi="Times New Roman"/>
          <w:b/>
        </w:rPr>
        <w:lastRenderedPageBreak/>
        <w:t xml:space="preserve">TABLE A6(a). </w:t>
      </w:r>
      <w:r w:rsidRPr="000B3BA2">
        <w:rPr>
          <w:rFonts w:ascii="Times New Roman" w:eastAsia="Calibri" w:hAnsi="Times New Roman"/>
          <w:bCs/>
        </w:rPr>
        <w:t xml:space="preserve">Estimated impacts of case investigation and contact tracing and </w:t>
      </w:r>
      <w:r>
        <w:rPr>
          <w:rFonts w:ascii="Times New Roman" w:eastAsia="Calibri" w:hAnsi="Times New Roman"/>
          <w:bCs/>
        </w:rPr>
        <w:t>nonpharmaceutical</w:t>
      </w:r>
      <w:r w:rsidRPr="000B3BA2">
        <w:rPr>
          <w:rFonts w:ascii="Times New Roman" w:eastAsia="Calibri" w:hAnsi="Times New Roman"/>
          <w:bCs/>
        </w:rPr>
        <w:t xml:space="preserve"> interventions in </w:t>
      </w:r>
      <w:r w:rsidRPr="000B3BA2">
        <w:rPr>
          <w:rFonts w:ascii="Times New Roman" w:eastAsia="Calibri" w:hAnsi="Times New Roman"/>
          <w:bCs/>
          <w:u w:val="single"/>
        </w:rPr>
        <w:t>Location 1</w:t>
      </w:r>
      <w:r w:rsidRPr="000B3BA2">
        <w:rPr>
          <w:rFonts w:ascii="Times New Roman" w:eastAsia="Calibri" w:hAnsi="Times New Roman"/>
          <w:bCs/>
        </w:rPr>
        <w:t xml:space="preserve"> over 60-day period after program evaluations were initiated, varying the days from infection to isolation</w:t>
      </w:r>
    </w:p>
    <w:tbl>
      <w:tblPr>
        <w:tblStyle w:val="TableGrid"/>
        <w:tblW w:w="8275"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0"/>
        <w:gridCol w:w="1705"/>
        <w:gridCol w:w="1800"/>
        <w:gridCol w:w="1800"/>
      </w:tblGrid>
      <w:tr w:rsidR="001931BE" w:rsidRPr="000B3BA2" w14:paraId="75AC0636" w14:textId="77777777" w:rsidTr="00284304">
        <w:tc>
          <w:tcPr>
            <w:tcW w:w="2970" w:type="dxa"/>
            <w:tcBorders>
              <w:top w:val="single" w:sz="8" w:space="0" w:color="auto"/>
              <w:bottom w:val="single" w:sz="6" w:space="0" w:color="auto"/>
            </w:tcBorders>
          </w:tcPr>
          <w:p w14:paraId="0F315814" w14:textId="77777777" w:rsidR="001931BE" w:rsidRPr="000B3BA2" w:rsidRDefault="001931BE" w:rsidP="00284304">
            <w:pPr>
              <w:rPr>
                <w:rFonts w:ascii="Times New Roman" w:eastAsia="Calibri" w:hAnsi="Times New Roman" w:cs="Times New Roman"/>
                <w:b/>
                <w:bCs/>
                <w:sz w:val="20"/>
                <w:szCs w:val="20"/>
              </w:rPr>
            </w:pPr>
            <w:r w:rsidRPr="000B3BA2">
              <w:rPr>
                <w:rFonts w:ascii="Times New Roman" w:eastAsia="Calibri" w:hAnsi="Times New Roman" w:cs="Times New Roman"/>
                <w:b/>
                <w:bCs/>
                <w:sz w:val="20"/>
                <w:szCs w:val="20"/>
              </w:rPr>
              <w:t>Days from Infection to Isolation</w:t>
            </w:r>
          </w:p>
        </w:tc>
        <w:tc>
          <w:tcPr>
            <w:tcW w:w="1705" w:type="dxa"/>
            <w:tcBorders>
              <w:top w:val="single" w:sz="8" w:space="0" w:color="auto"/>
              <w:bottom w:val="single" w:sz="6" w:space="0" w:color="auto"/>
            </w:tcBorders>
          </w:tcPr>
          <w:p w14:paraId="730CB860" w14:textId="77777777" w:rsidR="001931BE" w:rsidRPr="000B3BA2" w:rsidRDefault="001931BE" w:rsidP="00284304">
            <w:pPr>
              <w:jc w:val="center"/>
              <w:rPr>
                <w:rFonts w:ascii="Times New Roman" w:eastAsia="Calibri" w:hAnsi="Times New Roman" w:cs="Times New Roman"/>
                <w:b/>
                <w:bCs/>
                <w:sz w:val="20"/>
                <w:szCs w:val="20"/>
              </w:rPr>
            </w:pPr>
            <w:r w:rsidRPr="000B3BA2">
              <w:rPr>
                <w:rFonts w:ascii="Times New Roman" w:eastAsia="Calibri" w:hAnsi="Times New Roman" w:cs="Times New Roman"/>
                <w:b/>
                <w:bCs/>
                <w:sz w:val="20"/>
                <w:szCs w:val="20"/>
              </w:rPr>
              <w:t>5</w:t>
            </w:r>
          </w:p>
        </w:tc>
        <w:tc>
          <w:tcPr>
            <w:tcW w:w="1800" w:type="dxa"/>
            <w:tcBorders>
              <w:top w:val="single" w:sz="8" w:space="0" w:color="auto"/>
              <w:bottom w:val="single" w:sz="6" w:space="0" w:color="auto"/>
            </w:tcBorders>
          </w:tcPr>
          <w:p w14:paraId="4A0A3528" w14:textId="77777777" w:rsidR="001931BE" w:rsidRPr="000B3BA2" w:rsidRDefault="001931BE" w:rsidP="00284304">
            <w:pPr>
              <w:jc w:val="center"/>
              <w:rPr>
                <w:rFonts w:ascii="Times New Roman" w:eastAsia="Calibri" w:hAnsi="Times New Roman" w:cs="Times New Roman"/>
                <w:b/>
                <w:bCs/>
                <w:sz w:val="20"/>
                <w:szCs w:val="20"/>
              </w:rPr>
            </w:pPr>
            <w:r w:rsidRPr="000B3BA2">
              <w:rPr>
                <w:rFonts w:ascii="Times New Roman" w:eastAsia="Calibri" w:hAnsi="Times New Roman" w:cs="Times New Roman"/>
                <w:b/>
                <w:bCs/>
                <w:sz w:val="20"/>
                <w:szCs w:val="20"/>
              </w:rPr>
              <w:t>6 (default)</w:t>
            </w:r>
          </w:p>
        </w:tc>
        <w:tc>
          <w:tcPr>
            <w:tcW w:w="1800" w:type="dxa"/>
            <w:tcBorders>
              <w:top w:val="single" w:sz="8" w:space="0" w:color="auto"/>
              <w:bottom w:val="single" w:sz="6" w:space="0" w:color="auto"/>
            </w:tcBorders>
          </w:tcPr>
          <w:p w14:paraId="04A62A28" w14:textId="77777777" w:rsidR="001931BE" w:rsidRPr="000B3BA2" w:rsidRDefault="001931BE" w:rsidP="00284304">
            <w:pPr>
              <w:jc w:val="center"/>
              <w:rPr>
                <w:rFonts w:ascii="Times New Roman" w:eastAsia="Calibri" w:hAnsi="Times New Roman" w:cs="Times New Roman"/>
                <w:b/>
                <w:bCs/>
                <w:sz w:val="20"/>
                <w:szCs w:val="20"/>
              </w:rPr>
            </w:pPr>
            <w:r w:rsidRPr="000B3BA2">
              <w:rPr>
                <w:rFonts w:ascii="Times New Roman" w:eastAsia="Calibri" w:hAnsi="Times New Roman" w:cs="Times New Roman"/>
                <w:b/>
                <w:bCs/>
                <w:sz w:val="20"/>
                <w:szCs w:val="20"/>
              </w:rPr>
              <w:t>7</w:t>
            </w:r>
          </w:p>
        </w:tc>
      </w:tr>
      <w:tr w:rsidR="001931BE" w:rsidRPr="000B3BA2" w14:paraId="1D9F4D73" w14:textId="77777777" w:rsidTr="00284304">
        <w:tc>
          <w:tcPr>
            <w:tcW w:w="2970" w:type="dxa"/>
            <w:tcBorders>
              <w:top w:val="single" w:sz="6" w:space="0" w:color="auto"/>
              <w:bottom w:val="single" w:sz="8" w:space="0" w:color="auto"/>
            </w:tcBorders>
          </w:tcPr>
          <w:p w14:paraId="637742F8" w14:textId="77777777" w:rsidR="001931BE" w:rsidRPr="000B3BA2" w:rsidRDefault="001931BE" w:rsidP="00284304">
            <w:pPr>
              <w:rPr>
                <w:rFonts w:ascii="Times New Roman" w:hAnsi="Times New Roman" w:cs="Times New Roman"/>
                <w:iCs/>
                <w:sz w:val="20"/>
                <w:szCs w:val="20"/>
                <w:vertAlign w:val="superscript"/>
              </w:rPr>
            </w:pPr>
            <w:r w:rsidRPr="000B3BA2">
              <w:rPr>
                <w:rFonts w:ascii="Times New Roman" w:hAnsi="Times New Roman" w:cs="Times New Roman"/>
                <w:b/>
                <w:bCs/>
                <w:iCs/>
                <w:sz w:val="20"/>
                <w:szCs w:val="20"/>
              </w:rPr>
              <w:t>Transmission Fraction</w:t>
            </w:r>
          </w:p>
          <w:p w14:paraId="71511FF3" w14:textId="77777777" w:rsidR="001931BE" w:rsidRPr="000B3BA2" w:rsidRDefault="001931BE" w:rsidP="00284304">
            <w:pPr>
              <w:ind w:left="252" w:hanging="90"/>
              <w:rPr>
                <w:rFonts w:ascii="Times New Roman" w:eastAsia="Calibri" w:hAnsi="Times New Roman" w:cs="Times New Roman"/>
                <w:sz w:val="20"/>
                <w:szCs w:val="20"/>
              </w:rPr>
            </w:pPr>
            <w:r w:rsidRPr="000B3BA2">
              <w:rPr>
                <w:rFonts w:ascii="Times New Roman" w:eastAsia="Calibri" w:hAnsi="Times New Roman" w:cs="Times New Roman"/>
                <w:sz w:val="20"/>
                <w:szCs w:val="20"/>
              </w:rPr>
              <w:t>Reduction from CICT</w:t>
            </w:r>
          </w:p>
          <w:p w14:paraId="504390C8" w14:textId="77777777" w:rsidR="001931BE" w:rsidRPr="000B3BA2" w:rsidRDefault="001931BE" w:rsidP="00284304">
            <w:pPr>
              <w:ind w:left="252" w:hanging="90"/>
              <w:rPr>
                <w:rFonts w:ascii="Times New Roman" w:eastAsia="Calibri" w:hAnsi="Times New Roman" w:cs="Times New Roman"/>
                <w:sz w:val="20"/>
                <w:szCs w:val="20"/>
                <w:vertAlign w:val="superscript"/>
              </w:rPr>
            </w:pPr>
            <w:r w:rsidRPr="000B3BA2">
              <w:rPr>
                <w:rFonts w:ascii="Times New Roman" w:eastAsia="Calibri" w:hAnsi="Times New Roman" w:cs="Times New Roman"/>
                <w:sz w:val="20"/>
                <w:szCs w:val="20"/>
              </w:rPr>
              <w:t>Reduction from All Other Interventions (</w:t>
            </w:r>
            <w:r>
              <w:rPr>
                <w:rFonts w:ascii="Times New Roman" w:eastAsia="Calibri" w:hAnsi="Times New Roman" w:cs="Times New Roman"/>
                <w:sz w:val="20"/>
                <w:szCs w:val="20"/>
              </w:rPr>
              <w:t xml:space="preserve">other </w:t>
            </w:r>
            <w:r w:rsidRPr="000B3BA2">
              <w:rPr>
                <w:rFonts w:ascii="Times New Roman" w:eastAsia="Calibri" w:hAnsi="Times New Roman" w:cs="Times New Roman"/>
                <w:sz w:val="20"/>
                <w:szCs w:val="20"/>
              </w:rPr>
              <w:t>NPIs)</w:t>
            </w:r>
          </w:p>
          <w:p w14:paraId="4B162AE3" w14:textId="77777777" w:rsidR="001931BE" w:rsidRPr="000B3BA2" w:rsidRDefault="001931BE" w:rsidP="00284304">
            <w:pPr>
              <w:rPr>
                <w:rFonts w:ascii="Times New Roman" w:eastAsia="Calibri" w:hAnsi="Times New Roman" w:cs="Times New Roman"/>
                <w:sz w:val="20"/>
                <w:szCs w:val="20"/>
              </w:rPr>
            </w:pPr>
            <w:r w:rsidRPr="000B3BA2">
              <w:rPr>
                <w:rFonts w:ascii="Times New Roman" w:eastAsia="Calibri" w:hAnsi="Times New Roman" w:cs="Times New Roman"/>
                <w:sz w:val="20"/>
                <w:szCs w:val="20"/>
              </w:rPr>
              <w:t xml:space="preserve">Remaining Transmission </w:t>
            </w:r>
            <w:r w:rsidRPr="000B3BA2">
              <w:rPr>
                <w:rFonts w:ascii="Times New Roman" w:eastAsia="Calibri" w:hAnsi="Times New Roman" w:cs="Times New Roman"/>
                <w:sz w:val="20"/>
                <w:szCs w:val="20"/>
              </w:rPr>
              <w:br/>
              <w:t>(100% minus above values)</w:t>
            </w:r>
          </w:p>
        </w:tc>
        <w:tc>
          <w:tcPr>
            <w:tcW w:w="1705" w:type="dxa"/>
            <w:tcBorders>
              <w:top w:val="single" w:sz="6" w:space="0" w:color="auto"/>
              <w:bottom w:val="single" w:sz="8" w:space="0" w:color="auto"/>
            </w:tcBorders>
          </w:tcPr>
          <w:p w14:paraId="2C782553" w14:textId="77777777" w:rsidR="001931BE" w:rsidRPr="000B3BA2" w:rsidRDefault="001931BE" w:rsidP="00284304">
            <w:pPr>
              <w:jc w:val="center"/>
              <w:rPr>
                <w:rFonts w:ascii="Times New Roman" w:eastAsia="Calibri" w:hAnsi="Times New Roman" w:cs="Times New Roman"/>
                <w:sz w:val="20"/>
                <w:szCs w:val="20"/>
              </w:rPr>
            </w:pPr>
          </w:p>
          <w:p w14:paraId="183CB958" w14:textId="77777777" w:rsidR="001931BE" w:rsidRPr="000B3BA2" w:rsidRDefault="001931BE" w:rsidP="00284304">
            <w:pPr>
              <w:jc w:val="center"/>
              <w:rPr>
                <w:rFonts w:ascii="Times New Roman" w:eastAsia="Calibri" w:hAnsi="Times New Roman" w:cs="Times New Roman"/>
                <w:sz w:val="20"/>
                <w:szCs w:val="20"/>
              </w:rPr>
            </w:pPr>
            <w:r w:rsidRPr="000B3BA2">
              <w:rPr>
                <w:rFonts w:ascii="Times New Roman" w:eastAsia="Calibri" w:hAnsi="Times New Roman" w:cs="Times New Roman"/>
                <w:sz w:val="20"/>
                <w:szCs w:val="20"/>
              </w:rPr>
              <w:t>12.8 – 47.5%</w:t>
            </w:r>
          </w:p>
          <w:p w14:paraId="6C9F36CA" w14:textId="77777777" w:rsidR="001931BE" w:rsidRPr="000B3BA2" w:rsidRDefault="001931BE" w:rsidP="00284304">
            <w:pPr>
              <w:jc w:val="center"/>
              <w:rPr>
                <w:rFonts w:ascii="Times New Roman" w:eastAsia="Calibri" w:hAnsi="Times New Roman" w:cs="Times New Roman"/>
                <w:sz w:val="20"/>
                <w:szCs w:val="20"/>
              </w:rPr>
            </w:pPr>
            <w:r w:rsidRPr="000B3BA2">
              <w:rPr>
                <w:rFonts w:ascii="Times New Roman" w:eastAsia="Calibri" w:hAnsi="Times New Roman" w:cs="Times New Roman"/>
                <w:sz w:val="20"/>
                <w:szCs w:val="20"/>
              </w:rPr>
              <w:t>50.5 – 15.2%</w:t>
            </w:r>
          </w:p>
          <w:p w14:paraId="3305CAB6" w14:textId="77777777" w:rsidR="001931BE" w:rsidRPr="000B3BA2" w:rsidRDefault="001931BE" w:rsidP="00284304">
            <w:pPr>
              <w:jc w:val="center"/>
              <w:rPr>
                <w:rFonts w:ascii="Times New Roman" w:eastAsia="Calibri" w:hAnsi="Times New Roman" w:cs="Times New Roman"/>
                <w:sz w:val="20"/>
                <w:szCs w:val="20"/>
              </w:rPr>
            </w:pPr>
          </w:p>
          <w:p w14:paraId="003E6E2E" w14:textId="77777777" w:rsidR="001931BE" w:rsidRPr="000B3BA2" w:rsidRDefault="001931BE" w:rsidP="00284304">
            <w:pPr>
              <w:jc w:val="center"/>
              <w:rPr>
                <w:rFonts w:ascii="Times New Roman" w:eastAsia="Calibri" w:hAnsi="Times New Roman" w:cs="Times New Roman"/>
                <w:sz w:val="20"/>
                <w:szCs w:val="20"/>
              </w:rPr>
            </w:pPr>
            <w:r w:rsidRPr="000B3BA2">
              <w:rPr>
                <w:rFonts w:ascii="Times New Roman" w:eastAsia="Calibri" w:hAnsi="Times New Roman" w:cs="Times New Roman"/>
                <w:sz w:val="20"/>
                <w:szCs w:val="20"/>
              </w:rPr>
              <w:t>36.7 – 37.3%</w:t>
            </w:r>
          </w:p>
          <w:p w14:paraId="761587D1" w14:textId="77777777" w:rsidR="001931BE" w:rsidRPr="000B3BA2" w:rsidRDefault="001931BE" w:rsidP="00284304">
            <w:pPr>
              <w:jc w:val="center"/>
              <w:rPr>
                <w:rFonts w:ascii="Times New Roman" w:eastAsia="Calibri" w:hAnsi="Times New Roman" w:cs="Times New Roman"/>
                <w:sz w:val="20"/>
                <w:szCs w:val="20"/>
              </w:rPr>
            </w:pPr>
          </w:p>
        </w:tc>
        <w:tc>
          <w:tcPr>
            <w:tcW w:w="1800" w:type="dxa"/>
            <w:tcBorders>
              <w:top w:val="single" w:sz="6" w:space="0" w:color="auto"/>
              <w:bottom w:val="single" w:sz="8" w:space="0" w:color="auto"/>
            </w:tcBorders>
          </w:tcPr>
          <w:p w14:paraId="3308441B" w14:textId="77777777" w:rsidR="001931BE" w:rsidRPr="000B3BA2" w:rsidRDefault="001931BE" w:rsidP="00284304">
            <w:pPr>
              <w:jc w:val="center"/>
              <w:rPr>
                <w:rFonts w:ascii="Times New Roman" w:eastAsia="Calibri" w:hAnsi="Times New Roman" w:cs="Times New Roman"/>
                <w:sz w:val="20"/>
                <w:szCs w:val="20"/>
              </w:rPr>
            </w:pPr>
          </w:p>
          <w:p w14:paraId="5F298651" w14:textId="77777777" w:rsidR="001931BE" w:rsidRPr="000B3BA2" w:rsidRDefault="001931BE" w:rsidP="00E75599">
            <w:pPr>
              <w:jc w:val="center"/>
              <w:rPr>
                <w:rFonts w:ascii="Times New Roman" w:eastAsia="Calibri" w:hAnsi="Times New Roman"/>
                <w:sz w:val="20"/>
                <w:szCs w:val="20"/>
              </w:rPr>
            </w:pPr>
            <w:r w:rsidRPr="000B3BA2">
              <w:rPr>
                <w:rFonts w:ascii="Times New Roman" w:eastAsia="Calibri" w:hAnsi="Times New Roman"/>
                <w:sz w:val="20"/>
                <w:szCs w:val="20"/>
              </w:rPr>
              <w:t>8.6 – 26.2%</w:t>
            </w:r>
          </w:p>
          <w:p w14:paraId="5712A857" w14:textId="77777777" w:rsidR="001931BE" w:rsidRPr="000B3BA2" w:rsidRDefault="001931BE" w:rsidP="00E75599">
            <w:pPr>
              <w:jc w:val="center"/>
              <w:rPr>
                <w:rFonts w:ascii="Times New Roman" w:eastAsia="Calibri" w:hAnsi="Times New Roman"/>
                <w:sz w:val="20"/>
                <w:szCs w:val="20"/>
              </w:rPr>
            </w:pPr>
            <w:r w:rsidRPr="000B3BA2">
              <w:rPr>
                <w:rFonts w:ascii="Times New Roman" w:eastAsia="Calibri" w:hAnsi="Times New Roman"/>
                <w:sz w:val="20"/>
                <w:szCs w:val="20"/>
              </w:rPr>
              <w:t>54.6 – 36.6%</w:t>
            </w:r>
          </w:p>
          <w:p w14:paraId="01D1066C" w14:textId="77777777" w:rsidR="001931BE" w:rsidRPr="000B3BA2" w:rsidRDefault="001931BE" w:rsidP="00E75599">
            <w:pPr>
              <w:jc w:val="center"/>
              <w:rPr>
                <w:rFonts w:ascii="Times New Roman" w:eastAsia="Calibri" w:hAnsi="Times New Roman"/>
                <w:sz w:val="20"/>
                <w:szCs w:val="20"/>
              </w:rPr>
            </w:pPr>
          </w:p>
          <w:p w14:paraId="4AF01787" w14:textId="77777777" w:rsidR="001931BE" w:rsidRPr="000B3BA2" w:rsidRDefault="001931BE" w:rsidP="00E75599">
            <w:pPr>
              <w:jc w:val="center"/>
              <w:rPr>
                <w:rFonts w:ascii="Times New Roman" w:eastAsia="Calibri" w:hAnsi="Times New Roman" w:cs="Times New Roman"/>
                <w:sz w:val="20"/>
                <w:szCs w:val="20"/>
              </w:rPr>
            </w:pPr>
            <w:r w:rsidRPr="000B3BA2">
              <w:rPr>
                <w:rFonts w:ascii="Times New Roman" w:eastAsia="Calibri" w:hAnsi="Times New Roman"/>
                <w:sz w:val="20"/>
                <w:szCs w:val="20"/>
              </w:rPr>
              <w:t>36.8 – 37.2%</w:t>
            </w:r>
          </w:p>
        </w:tc>
        <w:tc>
          <w:tcPr>
            <w:tcW w:w="1800" w:type="dxa"/>
            <w:tcBorders>
              <w:top w:val="single" w:sz="6" w:space="0" w:color="auto"/>
              <w:bottom w:val="single" w:sz="8" w:space="0" w:color="auto"/>
            </w:tcBorders>
          </w:tcPr>
          <w:p w14:paraId="77C37C05" w14:textId="77777777" w:rsidR="001931BE" w:rsidRPr="000B3BA2" w:rsidRDefault="001931BE" w:rsidP="00284304">
            <w:pPr>
              <w:jc w:val="center"/>
              <w:rPr>
                <w:rFonts w:ascii="Times New Roman" w:eastAsia="Calibri" w:hAnsi="Times New Roman" w:cs="Times New Roman"/>
                <w:sz w:val="20"/>
                <w:szCs w:val="20"/>
              </w:rPr>
            </w:pPr>
          </w:p>
          <w:p w14:paraId="2179C4D4" w14:textId="77777777" w:rsidR="001931BE" w:rsidRPr="000B3BA2" w:rsidRDefault="001931BE" w:rsidP="00284304">
            <w:pPr>
              <w:jc w:val="center"/>
              <w:rPr>
                <w:rFonts w:ascii="Times New Roman" w:eastAsia="Calibri" w:hAnsi="Times New Roman" w:cs="Times New Roman"/>
                <w:sz w:val="20"/>
                <w:szCs w:val="20"/>
              </w:rPr>
            </w:pPr>
            <w:r w:rsidRPr="000B3BA2">
              <w:rPr>
                <w:rFonts w:ascii="Times New Roman" w:eastAsia="Calibri" w:hAnsi="Times New Roman" w:cs="Times New Roman"/>
                <w:sz w:val="20"/>
                <w:szCs w:val="20"/>
              </w:rPr>
              <w:t>5.6 – 15.1%</w:t>
            </w:r>
          </w:p>
          <w:p w14:paraId="5780B9FA" w14:textId="77777777" w:rsidR="001931BE" w:rsidRPr="000B3BA2" w:rsidRDefault="001931BE" w:rsidP="00284304">
            <w:pPr>
              <w:jc w:val="center"/>
              <w:rPr>
                <w:rFonts w:ascii="Times New Roman" w:eastAsia="Calibri" w:hAnsi="Times New Roman" w:cs="Times New Roman"/>
                <w:sz w:val="20"/>
                <w:szCs w:val="20"/>
              </w:rPr>
            </w:pPr>
            <w:r w:rsidRPr="000B3BA2">
              <w:rPr>
                <w:rFonts w:ascii="Times New Roman" w:eastAsia="Calibri" w:hAnsi="Times New Roman" w:cs="Times New Roman"/>
                <w:sz w:val="20"/>
                <w:szCs w:val="20"/>
              </w:rPr>
              <w:t>57.6 – 47.9%</w:t>
            </w:r>
          </w:p>
          <w:p w14:paraId="006B982C" w14:textId="77777777" w:rsidR="001931BE" w:rsidRPr="000B3BA2" w:rsidRDefault="001931BE" w:rsidP="00284304">
            <w:pPr>
              <w:jc w:val="center"/>
              <w:rPr>
                <w:rFonts w:ascii="Times New Roman" w:eastAsia="Calibri" w:hAnsi="Times New Roman" w:cs="Times New Roman"/>
                <w:sz w:val="20"/>
                <w:szCs w:val="20"/>
              </w:rPr>
            </w:pPr>
          </w:p>
          <w:p w14:paraId="3AB97620" w14:textId="77777777" w:rsidR="001931BE" w:rsidRPr="000B3BA2" w:rsidRDefault="001931BE" w:rsidP="00284304">
            <w:pPr>
              <w:jc w:val="center"/>
              <w:rPr>
                <w:rFonts w:ascii="Times New Roman" w:eastAsia="Calibri" w:hAnsi="Times New Roman" w:cs="Times New Roman"/>
                <w:sz w:val="20"/>
                <w:szCs w:val="20"/>
              </w:rPr>
            </w:pPr>
            <w:r w:rsidRPr="000B3BA2">
              <w:rPr>
                <w:rFonts w:ascii="Times New Roman" w:eastAsia="Calibri" w:hAnsi="Times New Roman" w:cs="Times New Roman"/>
                <w:sz w:val="20"/>
                <w:szCs w:val="20"/>
              </w:rPr>
              <w:t>36.8 – 37.0%</w:t>
            </w:r>
          </w:p>
          <w:p w14:paraId="77F56E8F" w14:textId="77777777" w:rsidR="001931BE" w:rsidRPr="000B3BA2" w:rsidRDefault="001931BE" w:rsidP="00284304">
            <w:pPr>
              <w:jc w:val="center"/>
              <w:rPr>
                <w:rFonts w:ascii="Times New Roman" w:eastAsia="Calibri" w:hAnsi="Times New Roman" w:cs="Times New Roman"/>
                <w:sz w:val="20"/>
                <w:szCs w:val="20"/>
              </w:rPr>
            </w:pPr>
          </w:p>
        </w:tc>
      </w:tr>
      <w:tr w:rsidR="001931BE" w:rsidRPr="000B3BA2" w14:paraId="3300845E" w14:textId="77777777" w:rsidTr="00284304">
        <w:tc>
          <w:tcPr>
            <w:tcW w:w="2970" w:type="dxa"/>
            <w:tcBorders>
              <w:top w:val="single" w:sz="8" w:space="0" w:color="auto"/>
              <w:bottom w:val="single" w:sz="8" w:space="0" w:color="auto"/>
            </w:tcBorders>
          </w:tcPr>
          <w:p w14:paraId="036B0508" w14:textId="77777777" w:rsidR="001931BE" w:rsidRPr="000B3BA2" w:rsidRDefault="001931BE" w:rsidP="00284304">
            <w:pPr>
              <w:rPr>
                <w:rFonts w:ascii="Times New Roman" w:hAnsi="Times New Roman" w:cs="Times New Roman"/>
                <w:b/>
                <w:bCs/>
                <w:iCs/>
                <w:sz w:val="20"/>
                <w:szCs w:val="20"/>
              </w:rPr>
            </w:pPr>
            <w:r w:rsidRPr="000B3BA2">
              <w:rPr>
                <w:rFonts w:ascii="Times New Roman" w:hAnsi="Times New Roman" w:cs="Times New Roman"/>
                <w:b/>
                <w:bCs/>
                <w:iCs/>
                <w:sz w:val="20"/>
                <w:szCs w:val="20"/>
              </w:rPr>
              <w:t xml:space="preserve">Cases Averted by CICT (%), </w:t>
            </w:r>
            <w:r>
              <w:rPr>
                <w:rFonts w:ascii="Times New Roman" w:hAnsi="Times New Roman" w:cs="Times New Roman"/>
                <w:b/>
                <w:bCs/>
                <w:iCs/>
                <w:sz w:val="20"/>
                <w:szCs w:val="20"/>
              </w:rPr>
              <w:br/>
            </w:r>
            <w:r w:rsidRPr="000B3BA2">
              <w:rPr>
                <w:rFonts w:ascii="Times New Roman" w:hAnsi="Times New Roman" w:cs="Times New Roman"/>
                <w:b/>
                <w:bCs/>
                <w:iCs/>
                <w:sz w:val="20"/>
                <w:szCs w:val="20"/>
              </w:rPr>
              <w:t>60 days</w:t>
            </w:r>
          </w:p>
          <w:p w14:paraId="3BACA5A0" w14:textId="77777777" w:rsidR="001931BE" w:rsidRPr="000B3BA2" w:rsidRDefault="001931BE" w:rsidP="00284304">
            <w:pPr>
              <w:rPr>
                <w:rFonts w:ascii="Times New Roman" w:hAnsi="Times New Roman" w:cs="Times New Roman"/>
                <w:b/>
                <w:bCs/>
                <w:iCs/>
                <w:sz w:val="20"/>
                <w:szCs w:val="20"/>
              </w:rPr>
            </w:pPr>
          </w:p>
          <w:p w14:paraId="695ABAEC" w14:textId="77777777" w:rsidR="001931BE" w:rsidRPr="000B3BA2" w:rsidRDefault="001931BE" w:rsidP="00284304">
            <w:pPr>
              <w:rPr>
                <w:rFonts w:ascii="Times New Roman" w:eastAsia="Calibri" w:hAnsi="Times New Roman" w:cs="Times New Roman"/>
                <w:sz w:val="20"/>
                <w:szCs w:val="20"/>
              </w:rPr>
            </w:pPr>
            <w:r w:rsidRPr="000B3BA2">
              <w:rPr>
                <w:rFonts w:ascii="Times New Roman" w:hAnsi="Times New Roman" w:cs="Times New Roman"/>
                <w:b/>
                <w:bCs/>
                <w:iCs/>
                <w:sz w:val="20"/>
                <w:szCs w:val="20"/>
              </w:rPr>
              <w:t>Hospitalizations Averted by CICT (%), 60 days</w:t>
            </w:r>
          </w:p>
        </w:tc>
        <w:tc>
          <w:tcPr>
            <w:tcW w:w="1705" w:type="dxa"/>
            <w:tcBorders>
              <w:top w:val="single" w:sz="8" w:space="0" w:color="auto"/>
              <w:bottom w:val="single" w:sz="8" w:space="0" w:color="auto"/>
            </w:tcBorders>
          </w:tcPr>
          <w:p w14:paraId="58C1DABB" w14:textId="77777777" w:rsidR="001931BE" w:rsidRPr="000B3BA2" w:rsidRDefault="001931BE" w:rsidP="00284304">
            <w:pPr>
              <w:jc w:val="center"/>
              <w:rPr>
                <w:rFonts w:ascii="Times New Roman" w:eastAsia="Calibri" w:hAnsi="Times New Roman" w:cs="Times New Roman"/>
                <w:sz w:val="20"/>
                <w:szCs w:val="20"/>
              </w:rPr>
            </w:pPr>
            <w:r w:rsidRPr="000B3BA2">
              <w:rPr>
                <w:rFonts w:ascii="Times New Roman" w:eastAsia="Calibri" w:hAnsi="Times New Roman" w:cs="Times New Roman"/>
                <w:sz w:val="20"/>
                <w:szCs w:val="20"/>
              </w:rPr>
              <w:t>1</w:t>
            </w:r>
            <w:r>
              <w:rPr>
                <w:rFonts w:ascii="Times New Roman" w:eastAsia="Calibri" w:hAnsi="Times New Roman" w:cs="Times New Roman"/>
                <w:sz w:val="20"/>
                <w:szCs w:val="20"/>
              </w:rPr>
              <w:t xml:space="preserve"> </w:t>
            </w:r>
            <w:r w:rsidRPr="000B3BA2">
              <w:rPr>
                <w:rFonts w:ascii="Times New Roman" w:eastAsia="Calibri" w:hAnsi="Times New Roman" w:cs="Times New Roman"/>
                <w:sz w:val="20"/>
                <w:szCs w:val="20"/>
              </w:rPr>
              <w:t>338 – 97</w:t>
            </w:r>
            <w:r>
              <w:rPr>
                <w:rFonts w:ascii="Times New Roman" w:eastAsia="Calibri" w:hAnsi="Times New Roman" w:cs="Times New Roman"/>
                <w:sz w:val="20"/>
                <w:szCs w:val="20"/>
              </w:rPr>
              <w:t xml:space="preserve"> </w:t>
            </w:r>
            <w:r w:rsidRPr="000B3BA2">
              <w:rPr>
                <w:rFonts w:ascii="Times New Roman" w:eastAsia="Calibri" w:hAnsi="Times New Roman" w:cs="Times New Roman"/>
                <w:sz w:val="20"/>
                <w:szCs w:val="20"/>
              </w:rPr>
              <w:t>014</w:t>
            </w:r>
          </w:p>
          <w:p w14:paraId="1FF12076" w14:textId="77777777" w:rsidR="001931BE" w:rsidRPr="000B3BA2" w:rsidRDefault="001931BE" w:rsidP="00284304">
            <w:pPr>
              <w:jc w:val="center"/>
              <w:rPr>
                <w:rFonts w:ascii="Times New Roman" w:eastAsia="Calibri" w:hAnsi="Times New Roman" w:cs="Times New Roman"/>
                <w:sz w:val="20"/>
                <w:szCs w:val="20"/>
              </w:rPr>
            </w:pPr>
            <w:r w:rsidRPr="000B3BA2">
              <w:rPr>
                <w:rFonts w:ascii="Times New Roman" w:eastAsia="Calibri" w:hAnsi="Times New Roman" w:cs="Times New Roman"/>
                <w:sz w:val="20"/>
                <w:szCs w:val="20"/>
              </w:rPr>
              <w:t>(80.8 – 99.7%)</w:t>
            </w:r>
          </w:p>
          <w:p w14:paraId="00771142" w14:textId="77777777" w:rsidR="001931BE" w:rsidRPr="000B3BA2" w:rsidRDefault="001931BE" w:rsidP="00284304">
            <w:pPr>
              <w:jc w:val="center"/>
              <w:rPr>
                <w:rFonts w:ascii="Times New Roman" w:eastAsia="Calibri" w:hAnsi="Times New Roman" w:cs="Times New Roman"/>
                <w:sz w:val="20"/>
                <w:szCs w:val="20"/>
              </w:rPr>
            </w:pPr>
          </w:p>
          <w:p w14:paraId="72DDC1E7" w14:textId="77777777" w:rsidR="001931BE" w:rsidRPr="000B3BA2" w:rsidRDefault="001931BE" w:rsidP="00284304">
            <w:pPr>
              <w:jc w:val="center"/>
              <w:rPr>
                <w:rFonts w:ascii="Times New Roman" w:eastAsia="Calibri" w:hAnsi="Times New Roman" w:cs="Times New Roman"/>
                <w:sz w:val="20"/>
                <w:szCs w:val="20"/>
              </w:rPr>
            </w:pPr>
            <w:r w:rsidRPr="000B3BA2">
              <w:rPr>
                <w:rFonts w:ascii="Times New Roman" w:eastAsia="Calibri" w:hAnsi="Times New Roman" w:cs="Times New Roman"/>
                <w:sz w:val="20"/>
                <w:szCs w:val="20"/>
              </w:rPr>
              <w:t>33 – 2</w:t>
            </w:r>
            <w:r>
              <w:rPr>
                <w:rFonts w:ascii="Times New Roman" w:eastAsia="Calibri" w:hAnsi="Times New Roman" w:cs="Times New Roman"/>
                <w:sz w:val="20"/>
                <w:szCs w:val="20"/>
              </w:rPr>
              <w:t xml:space="preserve"> </w:t>
            </w:r>
            <w:r w:rsidRPr="000B3BA2">
              <w:rPr>
                <w:rFonts w:ascii="Times New Roman" w:eastAsia="Calibri" w:hAnsi="Times New Roman" w:cs="Times New Roman"/>
                <w:sz w:val="20"/>
                <w:szCs w:val="20"/>
              </w:rPr>
              <w:t>433</w:t>
            </w:r>
          </w:p>
          <w:p w14:paraId="4064AC36" w14:textId="77777777" w:rsidR="001931BE" w:rsidRPr="000B3BA2" w:rsidRDefault="001931BE" w:rsidP="00284304">
            <w:pPr>
              <w:jc w:val="center"/>
              <w:rPr>
                <w:rFonts w:ascii="Times New Roman" w:eastAsia="Calibri" w:hAnsi="Times New Roman" w:cs="Times New Roman"/>
                <w:sz w:val="20"/>
                <w:szCs w:val="20"/>
              </w:rPr>
            </w:pPr>
            <w:r w:rsidRPr="000B3BA2">
              <w:rPr>
                <w:rFonts w:ascii="Times New Roman" w:eastAsia="Calibri" w:hAnsi="Times New Roman" w:cs="Times New Roman"/>
                <w:sz w:val="20"/>
                <w:szCs w:val="20"/>
              </w:rPr>
              <w:t>(80.8 – 99.7%)</w:t>
            </w:r>
          </w:p>
        </w:tc>
        <w:tc>
          <w:tcPr>
            <w:tcW w:w="1800" w:type="dxa"/>
            <w:tcBorders>
              <w:top w:val="single" w:sz="8" w:space="0" w:color="auto"/>
              <w:bottom w:val="single" w:sz="8" w:space="0" w:color="auto"/>
            </w:tcBorders>
          </w:tcPr>
          <w:p w14:paraId="712F6B35" w14:textId="77777777" w:rsidR="001931BE" w:rsidRPr="000B3BA2" w:rsidRDefault="001931BE" w:rsidP="0090204E">
            <w:pPr>
              <w:jc w:val="center"/>
              <w:rPr>
                <w:rFonts w:ascii="Times New Roman" w:eastAsia="Calibri" w:hAnsi="Times New Roman" w:cs="Times New Roman"/>
                <w:sz w:val="20"/>
                <w:szCs w:val="20"/>
              </w:rPr>
            </w:pPr>
            <w:r w:rsidRPr="000B3BA2">
              <w:rPr>
                <w:rFonts w:ascii="Times New Roman" w:eastAsia="Calibri" w:hAnsi="Times New Roman" w:cs="Times New Roman"/>
                <w:sz w:val="20"/>
                <w:szCs w:val="20"/>
              </w:rPr>
              <w:t>651 – 9</w:t>
            </w:r>
            <w:r>
              <w:rPr>
                <w:rFonts w:ascii="Times New Roman" w:eastAsia="Calibri" w:hAnsi="Times New Roman" w:cs="Times New Roman"/>
                <w:sz w:val="20"/>
                <w:szCs w:val="20"/>
              </w:rPr>
              <w:t xml:space="preserve"> </w:t>
            </w:r>
            <w:r w:rsidRPr="000B3BA2">
              <w:rPr>
                <w:rFonts w:ascii="Times New Roman" w:eastAsia="Calibri" w:hAnsi="Times New Roman" w:cs="Times New Roman"/>
                <w:sz w:val="20"/>
                <w:szCs w:val="20"/>
              </w:rPr>
              <w:t>480</w:t>
            </w:r>
          </w:p>
          <w:p w14:paraId="4330B70E" w14:textId="77777777" w:rsidR="001931BE" w:rsidRPr="000B3BA2" w:rsidRDefault="001931BE" w:rsidP="0090204E">
            <w:pPr>
              <w:jc w:val="center"/>
              <w:rPr>
                <w:rFonts w:ascii="Times New Roman" w:eastAsia="Calibri" w:hAnsi="Times New Roman" w:cs="Times New Roman"/>
                <w:sz w:val="20"/>
                <w:szCs w:val="20"/>
              </w:rPr>
            </w:pPr>
            <w:r w:rsidRPr="000B3BA2">
              <w:rPr>
                <w:rFonts w:ascii="Times New Roman" w:eastAsia="Calibri" w:hAnsi="Times New Roman" w:cs="Times New Roman"/>
                <w:sz w:val="20"/>
                <w:szCs w:val="20"/>
              </w:rPr>
              <w:t>(67.1 – 96.8%)</w:t>
            </w:r>
          </w:p>
          <w:p w14:paraId="3EEB7605" w14:textId="77777777" w:rsidR="001931BE" w:rsidRPr="000B3BA2" w:rsidRDefault="001931BE" w:rsidP="0090204E">
            <w:pPr>
              <w:jc w:val="center"/>
              <w:rPr>
                <w:rFonts w:ascii="Times New Roman" w:eastAsia="Calibri" w:hAnsi="Times New Roman" w:cs="Times New Roman"/>
                <w:sz w:val="20"/>
                <w:szCs w:val="20"/>
              </w:rPr>
            </w:pPr>
          </w:p>
          <w:p w14:paraId="6A1B60CD" w14:textId="77777777" w:rsidR="001931BE" w:rsidRPr="000B3BA2" w:rsidRDefault="001931BE" w:rsidP="0090204E">
            <w:pPr>
              <w:jc w:val="center"/>
              <w:rPr>
                <w:rFonts w:ascii="Times New Roman" w:eastAsia="Calibri" w:hAnsi="Times New Roman" w:cs="Times New Roman"/>
                <w:sz w:val="20"/>
                <w:szCs w:val="20"/>
              </w:rPr>
            </w:pPr>
            <w:r w:rsidRPr="000B3BA2">
              <w:rPr>
                <w:rFonts w:ascii="Times New Roman" w:eastAsia="Calibri" w:hAnsi="Times New Roman" w:cs="Times New Roman"/>
                <w:sz w:val="20"/>
                <w:szCs w:val="20"/>
              </w:rPr>
              <w:t>16 – 233</w:t>
            </w:r>
          </w:p>
          <w:p w14:paraId="375D8126" w14:textId="77777777" w:rsidR="001931BE" w:rsidRPr="000B3BA2" w:rsidRDefault="001931BE" w:rsidP="0090204E">
            <w:pPr>
              <w:jc w:val="center"/>
              <w:rPr>
                <w:rFonts w:ascii="Times New Roman" w:eastAsia="Calibri" w:hAnsi="Times New Roman" w:cs="Times New Roman"/>
                <w:sz w:val="20"/>
                <w:szCs w:val="20"/>
              </w:rPr>
            </w:pPr>
            <w:r w:rsidRPr="000B3BA2">
              <w:rPr>
                <w:rFonts w:ascii="Times New Roman" w:eastAsia="Calibri" w:hAnsi="Times New Roman" w:cs="Times New Roman"/>
                <w:sz w:val="20"/>
                <w:szCs w:val="20"/>
              </w:rPr>
              <w:t>(67.1 – 96.8%)</w:t>
            </w:r>
          </w:p>
        </w:tc>
        <w:tc>
          <w:tcPr>
            <w:tcW w:w="1800" w:type="dxa"/>
            <w:tcBorders>
              <w:top w:val="single" w:sz="8" w:space="0" w:color="auto"/>
              <w:bottom w:val="single" w:sz="8" w:space="0" w:color="auto"/>
            </w:tcBorders>
          </w:tcPr>
          <w:p w14:paraId="19305F21" w14:textId="77777777" w:rsidR="001931BE" w:rsidRPr="000B3BA2" w:rsidRDefault="001931BE" w:rsidP="00284304">
            <w:pPr>
              <w:jc w:val="center"/>
              <w:rPr>
                <w:rFonts w:ascii="Times New Roman" w:eastAsia="Calibri" w:hAnsi="Times New Roman" w:cs="Times New Roman"/>
                <w:sz w:val="20"/>
                <w:szCs w:val="20"/>
              </w:rPr>
            </w:pPr>
            <w:r w:rsidRPr="000B3BA2">
              <w:rPr>
                <w:rFonts w:ascii="Times New Roman" w:eastAsia="Calibri" w:hAnsi="Times New Roman" w:cs="Times New Roman"/>
                <w:sz w:val="20"/>
                <w:szCs w:val="20"/>
              </w:rPr>
              <w:t>339 – 2</w:t>
            </w:r>
            <w:r>
              <w:rPr>
                <w:rFonts w:ascii="Times New Roman" w:eastAsia="Calibri" w:hAnsi="Times New Roman" w:cs="Times New Roman"/>
                <w:sz w:val="20"/>
                <w:szCs w:val="20"/>
              </w:rPr>
              <w:t xml:space="preserve"> </w:t>
            </w:r>
            <w:r w:rsidRPr="000B3BA2">
              <w:rPr>
                <w:rFonts w:ascii="Times New Roman" w:eastAsia="Calibri" w:hAnsi="Times New Roman" w:cs="Times New Roman"/>
                <w:sz w:val="20"/>
                <w:szCs w:val="20"/>
              </w:rPr>
              <w:t>009</w:t>
            </w:r>
          </w:p>
          <w:p w14:paraId="6FBE4409" w14:textId="77777777" w:rsidR="001931BE" w:rsidRPr="000B3BA2" w:rsidRDefault="001931BE" w:rsidP="00284304">
            <w:pPr>
              <w:jc w:val="center"/>
              <w:rPr>
                <w:rFonts w:ascii="Times New Roman" w:eastAsia="Calibri" w:hAnsi="Times New Roman" w:cs="Times New Roman"/>
                <w:sz w:val="20"/>
                <w:szCs w:val="20"/>
              </w:rPr>
            </w:pPr>
            <w:r w:rsidRPr="000B3BA2">
              <w:rPr>
                <w:rFonts w:ascii="Times New Roman" w:eastAsia="Calibri" w:hAnsi="Times New Roman" w:cs="Times New Roman"/>
                <w:sz w:val="20"/>
                <w:szCs w:val="20"/>
              </w:rPr>
              <w:t>(51.4 – 86.3%)</w:t>
            </w:r>
          </w:p>
          <w:p w14:paraId="7144FF4F" w14:textId="77777777" w:rsidR="001931BE" w:rsidRPr="000B3BA2" w:rsidRDefault="001931BE" w:rsidP="00284304">
            <w:pPr>
              <w:jc w:val="center"/>
              <w:rPr>
                <w:rFonts w:ascii="Times New Roman" w:eastAsia="Calibri" w:hAnsi="Times New Roman" w:cs="Times New Roman"/>
                <w:sz w:val="20"/>
                <w:szCs w:val="20"/>
              </w:rPr>
            </w:pPr>
          </w:p>
          <w:p w14:paraId="7F036538" w14:textId="77777777" w:rsidR="001931BE" w:rsidRPr="000B3BA2" w:rsidRDefault="001931BE" w:rsidP="00284304">
            <w:pPr>
              <w:jc w:val="center"/>
              <w:rPr>
                <w:rFonts w:ascii="Times New Roman" w:eastAsia="Calibri" w:hAnsi="Times New Roman" w:cs="Times New Roman"/>
                <w:sz w:val="20"/>
                <w:szCs w:val="20"/>
              </w:rPr>
            </w:pPr>
            <w:r w:rsidRPr="000B3BA2">
              <w:rPr>
                <w:rFonts w:ascii="Times New Roman" w:eastAsia="Calibri" w:hAnsi="Times New Roman" w:cs="Times New Roman"/>
                <w:sz w:val="20"/>
                <w:szCs w:val="20"/>
              </w:rPr>
              <w:t>8 – 49</w:t>
            </w:r>
          </w:p>
          <w:p w14:paraId="404F085C" w14:textId="77777777" w:rsidR="001931BE" w:rsidRPr="000B3BA2" w:rsidRDefault="001931BE" w:rsidP="00284304">
            <w:pPr>
              <w:jc w:val="center"/>
              <w:rPr>
                <w:rFonts w:ascii="Times New Roman" w:eastAsia="Calibri" w:hAnsi="Times New Roman" w:cs="Times New Roman"/>
                <w:sz w:val="20"/>
                <w:szCs w:val="20"/>
              </w:rPr>
            </w:pPr>
            <w:r w:rsidRPr="000B3BA2">
              <w:rPr>
                <w:rFonts w:ascii="Times New Roman" w:eastAsia="Calibri" w:hAnsi="Times New Roman" w:cs="Times New Roman"/>
                <w:sz w:val="20"/>
                <w:szCs w:val="20"/>
              </w:rPr>
              <w:t>(51.4 – 86.3%)</w:t>
            </w:r>
          </w:p>
        </w:tc>
      </w:tr>
    </w:tbl>
    <w:p w14:paraId="35E2E6E9" w14:textId="77777777" w:rsidR="001931BE" w:rsidRPr="000B3BA2" w:rsidRDefault="001931BE" w:rsidP="00284304">
      <w:pPr>
        <w:rPr>
          <w:rFonts w:ascii="Times New Roman" w:eastAsia="Calibri" w:hAnsi="Times New Roman"/>
        </w:rPr>
      </w:pPr>
    </w:p>
    <w:p w14:paraId="5CC14D89" w14:textId="77777777" w:rsidR="001931BE" w:rsidRPr="000B3BA2" w:rsidRDefault="001931BE" w:rsidP="00284304">
      <w:pPr>
        <w:rPr>
          <w:rFonts w:ascii="Times New Roman" w:eastAsia="Calibri" w:hAnsi="Times New Roman"/>
          <w:bCs/>
        </w:rPr>
      </w:pPr>
      <w:r w:rsidRPr="000B3BA2">
        <w:rPr>
          <w:rFonts w:ascii="Times New Roman" w:eastAsia="Calibri" w:hAnsi="Times New Roman"/>
          <w:b/>
        </w:rPr>
        <w:t xml:space="preserve">TABLE A6(b). </w:t>
      </w:r>
      <w:r w:rsidRPr="000B3BA2">
        <w:rPr>
          <w:rFonts w:ascii="Times New Roman" w:eastAsia="Calibri" w:hAnsi="Times New Roman"/>
          <w:bCs/>
        </w:rPr>
        <w:t xml:space="preserve">Estimated impacts of case investigation and contact tracing and </w:t>
      </w:r>
      <w:r w:rsidRPr="00881057">
        <w:rPr>
          <w:rFonts w:ascii="Times New Roman" w:eastAsia="Calibri" w:hAnsi="Times New Roman"/>
          <w:bCs/>
        </w:rPr>
        <w:t>nonpharmaceutical</w:t>
      </w:r>
      <w:r w:rsidRPr="000B3BA2">
        <w:rPr>
          <w:rFonts w:ascii="Times New Roman" w:eastAsia="Calibri" w:hAnsi="Times New Roman"/>
          <w:bCs/>
        </w:rPr>
        <w:t xml:space="preserve"> interventions in </w:t>
      </w:r>
      <w:r w:rsidRPr="000B3BA2">
        <w:rPr>
          <w:rFonts w:ascii="Times New Roman" w:eastAsia="Calibri" w:hAnsi="Times New Roman"/>
          <w:bCs/>
          <w:u w:val="single"/>
        </w:rPr>
        <w:t>Location 2</w:t>
      </w:r>
      <w:r w:rsidRPr="000B3BA2">
        <w:rPr>
          <w:rFonts w:ascii="Times New Roman" w:eastAsia="Calibri" w:hAnsi="Times New Roman"/>
          <w:bCs/>
        </w:rPr>
        <w:t xml:space="preserve"> over 60-day period after program evaluations were initiated, varying the days from infection to isolation </w:t>
      </w:r>
    </w:p>
    <w:tbl>
      <w:tblPr>
        <w:tblStyle w:val="TableGrid"/>
        <w:tblW w:w="8275"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0"/>
        <w:gridCol w:w="1800"/>
        <w:gridCol w:w="1705"/>
        <w:gridCol w:w="1800"/>
      </w:tblGrid>
      <w:tr w:rsidR="001931BE" w:rsidRPr="000B3BA2" w14:paraId="051C6BBE" w14:textId="77777777" w:rsidTr="00284304">
        <w:tc>
          <w:tcPr>
            <w:tcW w:w="2970" w:type="dxa"/>
            <w:tcBorders>
              <w:top w:val="single" w:sz="8" w:space="0" w:color="auto"/>
              <w:bottom w:val="single" w:sz="6" w:space="0" w:color="auto"/>
            </w:tcBorders>
          </w:tcPr>
          <w:p w14:paraId="7EC87940" w14:textId="77777777" w:rsidR="001931BE" w:rsidRPr="000B3BA2" w:rsidRDefault="001931BE" w:rsidP="00284304">
            <w:pPr>
              <w:rPr>
                <w:rFonts w:ascii="Times New Roman" w:eastAsia="Calibri" w:hAnsi="Times New Roman" w:cs="Times New Roman"/>
                <w:b/>
                <w:bCs/>
                <w:sz w:val="20"/>
                <w:szCs w:val="20"/>
              </w:rPr>
            </w:pPr>
            <w:r w:rsidRPr="000B3BA2">
              <w:rPr>
                <w:rFonts w:ascii="Times New Roman" w:eastAsia="Calibri" w:hAnsi="Times New Roman" w:cs="Times New Roman"/>
                <w:b/>
                <w:bCs/>
                <w:sz w:val="20"/>
                <w:szCs w:val="20"/>
              </w:rPr>
              <w:t>Days from Infection to Isolation</w:t>
            </w:r>
          </w:p>
        </w:tc>
        <w:tc>
          <w:tcPr>
            <w:tcW w:w="1800" w:type="dxa"/>
            <w:tcBorders>
              <w:top w:val="single" w:sz="8" w:space="0" w:color="auto"/>
              <w:bottom w:val="single" w:sz="6" w:space="0" w:color="auto"/>
            </w:tcBorders>
          </w:tcPr>
          <w:p w14:paraId="6BE08F72" w14:textId="77777777" w:rsidR="001931BE" w:rsidRPr="000B3BA2" w:rsidRDefault="001931BE" w:rsidP="00284304">
            <w:pPr>
              <w:jc w:val="center"/>
              <w:rPr>
                <w:rFonts w:ascii="Times New Roman" w:eastAsia="Calibri" w:hAnsi="Times New Roman" w:cs="Times New Roman"/>
                <w:b/>
                <w:bCs/>
                <w:sz w:val="20"/>
                <w:szCs w:val="20"/>
              </w:rPr>
            </w:pPr>
            <w:r w:rsidRPr="000B3BA2">
              <w:rPr>
                <w:rFonts w:ascii="Times New Roman" w:eastAsia="Calibri" w:hAnsi="Times New Roman" w:cs="Times New Roman"/>
                <w:b/>
                <w:bCs/>
                <w:sz w:val="20"/>
                <w:szCs w:val="20"/>
              </w:rPr>
              <w:t>7</w:t>
            </w:r>
          </w:p>
        </w:tc>
        <w:tc>
          <w:tcPr>
            <w:tcW w:w="1705" w:type="dxa"/>
            <w:tcBorders>
              <w:top w:val="single" w:sz="8" w:space="0" w:color="auto"/>
              <w:bottom w:val="single" w:sz="6" w:space="0" w:color="auto"/>
            </w:tcBorders>
          </w:tcPr>
          <w:p w14:paraId="20EC0AB7" w14:textId="77777777" w:rsidR="001931BE" w:rsidRPr="000B3BA2" w:rsidRDefault="001931BE" w:rsidP="00284304">
            <w:pPr>
              <w:jc w:val="center"/>
              <w:rPr>
                <w:rFonts w:ascii="Times New Roman" w:eastAsia="Calibri" w:hAnsi="Times New Roman" w:cs="Times New Roman"/>
                <w:b/>
                <w:bCs/>
                <w:sz w:val="20"/>
                <w:szCs w:val="20"/>
              </w:rPr>
            </w:pPr>
            <w:r w:rsidRPr="000B3BA2">
              <w:rPr>
                <w:rFonts w:ascii="Times New Roman" w:eastAsia="Calibri" w:hAnsi="Times New Roman" w:cs="Times New Roman"/>
                <w:b/>
                <w:bCs/>
                <w:sz w:val="20"/>
                <w:szCs w:val="20"/>
              </w:rPr>
              <w:t>8 (default)</w:t>
            </w:r>
          </w:p>
        </w:tc>
        <w:tc>
          <w:tcPr>
            <w:tcW w:w="1800" w:type="dxa"/>
            <w:tcBorders>
              <w:top w:val="single" w:sz="8" w:space="0" w:color="auto"/>
              <w:bottom w:val="single" w:sz="6" w:space="0" w:color="auto"/>
            </w:tcBorders>
          </w:tcPr>
          <w:p w14:paraId="1A63E387" w14:textId="77777777" w:rsidR="001931BE" w:rsidRPr="000B3BA2" w:rsidRDefault="001931BE" w:rsidP="00284304">
            <w:pPr>
              <w:jc w:val="center"/>
              <w:rPr>
                <w:rFonts w:ascii="Times New Roman" w:eastAsia="Calibri" w:hAnsi="Times New Roman" w:cs="Times New Roman"/>
                <w:b/>
                <w:bCs/>
                <w:sz w:val="20"/>
                <w:szCs w:val="20"/>
              </w:rPr>
            </w:pPr>
            <w:r w:rsidRPr="000B3BA2">
              <w:rPr>
                <w:rFonts w:ascii="Times New Roman" w:eastAsia="Calibri" w:hAnsi="Times New Roman" w:cs="Times New Roman"/>
                <w:b/>
                <w:bCs/>
                <w:sz w:val="20"/>
                <w:szCs w:val="20"/>
              </w:rPr>
              <w:t>9</w:t>
            </w:r>
          </w:p>
        </w:tc>
      </w:tr>
      <w:tr w:rsidR="001931BE" w:rsidRPr="000B3BA2" w14:paraId="0915D8C3" w14:textId="77777777" w:rsidTr="009B592E">
        <w:tc>
          <w:tcPr>
            <w:tcW w:w="2970" w:type="dxa"/>
            <w:tcBorders>
              <w:top w:val="single" w:sz="6" w:space="0" w:color="auto"/>
              <w:bottom w:val="single" w:sz="8" w:space="0" w:color="auto"/>
            </w:tcBorders>
          </w:tcPr>
          <w:p w14:paraId="2E5E0641" w14:textId="77777777" w:rsidR="001931BE" w:rsidRPr="000B3BA2" w:rsidRDefault="001931BE" w:rsidP="00EC0771">
            <w:pPr>
              <w:rPr>
                <w:rFonts w:ascii="Times New Roman" w:hAnsi="Times New Roman" w:cs="Times New Roman"/>
                <w:iCs/>
                <w:sz w:val="20"/>
                <w:szCs w:val="20"/>
                <w:vertAlign w:val="superscript"/>
              </w:rPr>
            </w:pPr>
            <w:r w:rsidRPr="000B3BA2">
              <w:rPr>
                <w:rFonts w:ascii="Times New Roman" w:hAnsi="Times New Roman" w:cs="Times New Roman"/>
                <w:b/>
                <w:bCs/>
                <w:iCs/>
                <w:sz w:val="20"/>
                <w:szCs w:val="20"/>
              </w:rPr>
              <w:t>Transmission Fraction</w:t>
            </w:r>
          </w:p>
          <w:p w14:paraId="6822C839" w14:textId="77777777" w:rsidR="001931BE" w:rsidRPr="000B3BA2" w:rsidRDefault="001931BE" w:rsidP="00EC0771">
            <w:pPr>
              <w:ind w:left="252" w:hanging="90"/>
              <w:rPr>
                <w:rFonts w:ascii="Times New Roman" w:eastAsia="Calibri" w:hAnsi="Times New Roman" w:cs="Times New Roman"/>
                <w:sz w:val="20"/>
                <w:szCs w:val="20"/>
              </w:rPr>
            </w:pPr>
            <w:r w:rsidRPr="000B3BA2">
              <w:rPr>
                <w:rFonts w:ascii="Times New Roman" w:eastAsia="Calibri" w:hAnsi="Times New Roman" w:cs="Times New Roman"/>
                <w:sz w:val="20"/>
                <w:szCs w:val="20"/>
              </w:rPr>
              <w:t>Reduction from CICT</w:t>
            </w:r>
          </w:p>
          <w:p w14:paraId="19682008" w14:textId="77777777" w:rsidR="001931BE" w:rsidRPr="000B3BA2" w:rsidRDefault="001931BE" w:rsidP="00EC0771">
            <w:pPr>
              <w:ind w:left="252" w:hanging="90"/>
              <w:rPr>
                <w:rFonts w:ascii="Times New Roman" w:eastAsia="Calibri" w:hAnsi="Times New Roman" w:cs="Times New Roman"/>
                <w:sz w:val="20"/>
                <w:szCs w:val="20"/>
                <w:vertAlign w:val="superscript"/>
              </w:rPr>
            </w:pPr>
            <w:r w:rsidRPr="000B3BA2">
              <w:rPr>
                <w:rFonts w:ascii="Times New Roman" w:eastAsia="Calibri" w:hAnsi="Times New Roman" w:cs="Times New Roman"/>
                <w:sz w:val="20"/>
                <w:szCs w:val="20"/>
              </w:rPr>
              <w:t>Reduction from All Other Interventions (</w:t>
            </w:r>
            <w:r>
              <w:rPr>
                <w:rFonts w:ascii="Times New Roman" w:eastAsia="Calibri" w:hAnsi="Times New Roman" w:cs="Times New Roman"/>
                <w:sz w:val="20"/>
                <w:szCs w:val="20"/>
              </w:rPr>
              <w:t xml:space="preserve">other </w:t>
            </w:r>
            <w:r w:rsidRPr="000B3BA2">
              <w:rPr>
                <w:rFonts w:ascii="Times New Roman" w:eastAsia="Calibri" w:hAnsi="Times New Roman" w:cs="Times New Roman"/>
                <w:sz w:val="20"/>
                <w:szCs w:val="20"/>
              </w:rPr>
              <w:t>NPIs)</w:t>
            </w:r>
          </w:p>
          <w:p w14:paraId="4AA186E8" w14:textId="77777777" w:rsidR="001931BE" w:rsidRPr="000B3BA2" w:rsidRDefault="001931BE" w:rsidP="00EC0771">
            <w:pPr>
              <w:rPr>
                <w:rFonts w:ascii="Times New Roman" w:eastAsia="Calibri" w:hAnsi="Times New Roman" w:cs="Times New Roman"/>
                <w:sz w:val="20"/>
                <w:szCs w:val="20"/>
              </w:rPr>
            </w:pPr>
            <w:r w:rsidRPr="000B3BA2">
              <w:rPr>
                <w:rFonts w:ascii="Times New Roman" w:eastAsia="Calibri" w:hAnsi="Times New Roman" w:cs="Times New Roman"/>
                <w:sz w:val="20"/>
                <w:szCs w:val="20"/>
              </w:rPr>
              <w:t xml:space="preserve">Remaining Transmission </w:t>
            </w:r>
            <w:r w:rsidRPr="000B3BA2">
              <w:rPr>
                <w:rFonts w:ascii="Times New Roman" w:eastAsia="Calibri" w:hAnsi="Times New Roman" w:cs="Times New Roman"/>
                <w:sz w:val="20"/>
                <w:szCs w:val="20"/>
              </w:rPr>
              <w:br/>
              <w:t>(100% minus above values)</w:t>
            </w:r>
          </w:p>
        </w:tc>
        <w:tc>
          <w:tcPr>
            <w:tcW w:w="1800" w:type="dxa"/>
            <w:tcBorders>
              <w:top w:val="single" w:sz="6" w:space="0" w:color="auto"/>
              <w:bottom w:val="single" w:sz="8" w:space="0" w:color="auto"/>
            </w:tcBorders>
          </w:tcPr>
          <w:p w14:paraId="31C14E5F" w14:textId="77777777" w:rsidR="001931BE" w:rsidRPr="000B3BA2" w:rsidRDefault="001931BE" w:rsidP="00EC0771">
            <w:pPr>
              <w:jc w:val="center"/>
              <w:rPr>
                <w:rFonts w:ascii="Times New Roman" w:eastAsia="Calibri" w:hAnsi="Times New Roman" w:cs="Times New Roman"/>
                <w:sz w:val="20"/>
                <w:szCs w:val="20"/>
              </w:rPr>
            </w:pPr>
          </w:p>
          <w:p w14:paraId="5FE84F0D" w14:textId="77777777" w:rsidR="001931BE" w:rsidRPr="000B3BA2" w:rsidRDefault="001931BE" w:rsidP="00EC0771">
            <w:pPr>
              <w:jc w:val="center"/>
              <w:rPr>
                <w:rFonts w:ascii="Times New Roman" w:eastAsia="Calibri" w:hAnsi="Times New Roman" w:cs="Times New Roman"/>
                <w:sz w:val="20"/>
                <w:szCs w:val="20"/>
              </w:rPr>
            </w:pPr>
            <w:r w:rsidRPr="000B3BA2">
              <w:rPr>
                <w:rFonts w:ascii="Times New Roman" w:eastAsia="Calibri" w:hAnsi="Times New Roman" w:cs="Times New Roman"/>
                <w:sz w:val="20"/>
                <w:szCs w:val="20"/>
              </w:rPr>
              <w:t>8.1 – 8.5%</w:t>
            </w:r>
          </w:p>
          <w:p w14:paraId="6E2D9CEE" w14:textId="77777777" w:rsidR="001931BE" w:rsidRPr="000B3BA2" w:rsidRDefault="001931BE" w:rsidP="00EC0771">
            <w:pPr>
              <w:jc w:val="center"/>
              <w:rPr>
                <w:rFonts w:ascii="Times New Roman" w:eastAsia="Calibri" w:hAnsi="Times New Roman" w:cs="Times New Roman"/>
                <w:sz w:val="20"/>
                <w:szCs w:val="20"/>
              </w:rPr>
            </w:pPr>
            <w:r w:rsidRPr="000B3BA2">
              <w:rPr>
                <w:rFonts w:ascii="Times New Roman" w:eastAsia="Calibri" w:hAnsi="Times New Roman" w:cs="Times New Roman"/>
                <w:sz w:val="20"/>
                <w:szCs w:val="20"/>
              </w:rPr>
              <w:t>54.5 – 54.0%</w:t>
            </w:r>
          </w:p>
          <w:p w14:paraId="66EA5649" w14:textId="77777777" w:rsidR="001931BE" w:rsidRPr="000B3BA2" w:rsidRDefault="001931BE" w:rsidP="00EC0771">
            <w:pPr>
              <w:jc w:val="center"/>
              <w:rPr>
                <w:rFonts w:ascii="Times New Roman" w:eastAsia="Calibri" w:hAnsi="Times New Roman" w:cs="Times New Roman"/>
                <w:sz w:val="20"/>
                <w:szCs w:val="20"/>
              </w:rPr>
            </w:pPr>
          </w:p>
          <w:p w14:paraId="46FD2A3A" w14:textId="77777777" w:rsidR="001931BE" w:rsidRPr="000B3BA2" w:rsidRDefault="001931BE" w:rsidP="00EC0771">
            <w:pPr>
              <w:jc w:val="center"/>
              <w:rPr>
                <w:rFonts w:ascii="Times New Roman" w:eastAsia="Calibri" w:hAnsi="Times New Roman" w:cs="Times New Roman"/>
                <w:sz w:val="20"/>
                <w:szCs w:val="20"/>
              </w:rPr>
            </w:pPr>
            <w:r w:rsidRPr="000B3BA2">
              <w:rPr>
                <w:rFonts w:ascii="Times New Roman" w:eastAsia="Calibri" w:hAnsi="Times New Roman" w:cs="Times New Roman"/>
                <w:sz w:val="20"/>
                <w:szCs w:val="20"/>
              </w:rPr>
              <w:t>37.4 – 37.5%</w:t>
            </w:r>
          </w:p>
        </w:tc>
        <w:tc>
          <w:tcPr>
            <w:tcW w:w="1705" w:type="dxa"/>
            <w:tcBorders>
              <w:top w:val="single" w:sz="6" w:space="0" w:color="auto"/>
              <w:bottom w:val="single" w:sz="4" w:space="0" w:color="auto"/>
            </w:tcBorders>
            <w:shd w:val="clear" w:color="auto" w:fill="auto"/>
          </w:tcPr>
          <w:p w14:paraId="7949C8A3" w14:textId="77777777" w:rsidR="001931BE" w:rsidRPr="000B3BA2" w:rsidRDefault="001931BE" w:rsidP="00EC0771">
            <w:pPr>
              <w:jc w:val="center"/>
              <w:rPr>
                <w:rFonts w:ascii="Times New Roman" w:eastAsia="Calibri" w:hAnsi="Times New Roman"/>
                <w:sz w:val="20"/>
                <w:szCs w:val="20"/>
              </w:rPr>
            </w:pPr>
          </w:p>
          <w:p w14:paraId="1EA2FFB1" w14:textId="77777777" w:rsidR="001931BE" w:rsidRPr="000B3BA2" w:rsidRDefault="001931BE" w:rsidP="00E431C9">
            <w:pPr>
              <w:jc w:val="center"/>
              <w:rPr>
                <w:rFonts w:ascii="Times New Roman" w:eastAsia="Calibri" w:hAnsi="Times New Roman"/>
                <w:sz w:val="20"/>
                <w:szCs w:val="20"/>
              </w:rPr>
            </w:pPr>
            <w:r w:rsidRPr="000B3BA2">
              <w:rPr>
                <w:rFonts w:ascii="Times New Roman" w:eastAsia="Calibri" w:hAnsi="Times New Roman"/>
                <w:sz w:val="20"/>
                <w:szCs w:val="20"/>
              </w:rPr>
              <w:t>5.0 – 5.2%</w:t>
            </w:r>
          </w:p>
          <w:p w14:paraId="6E37E11F" w14:textId="77777777" w:rsidR="001931BE" w:rsidRPr="000B3BA2" w:rsidRDefault="001931BE" w:rsidP="00E431C9">
            <w:pPr>
              <w:jc w:val="center"/>
              <w:rPr>
                <w:rFonts w:ascii="Times New Roman" w:eastAsia="Calibri" w:hAnsi="Times New Roman"/>
                <w:sz w:val="20"/>
                <w:szCs w:val="20"/>
              </w:rPr>
            </w:pPr>
            <w:r w:rsidRPr="000B3BA2">
              <w:rPr>
                <w:rFonts w:ascii="Times New Roman" w:eastAsia="Calibri" w:hAnsi="Times New Roman"/>
                <w:sz w:val="20"/>
                <w:szCs w:val="20"/>
              </w:rPr>
              <w:t>57.6 – 57.3%</w:t>
            </w:r>
          </w:p>
          <w:p w14:paraId="70C44876" w14:textId="77777777" w:rsidR="001931BE" w:rsidRPr="000B3BA2" w:rsidRDefault="001931BE" w:rsidP="00E431C9">
            <w:pPr>
              <w:jc w:val="center"/>
              <w:rPr>
                <w:rFonts w:ascii="Times New Roman" w:eastAsia="Calibri" w:hAnsi="Times New Roman"/>
                <w:sz w:val="20"/>
                <w:szCs w:val="20"/>
              </w:rPr>
            </w:pPr>
          </w:p>
          <w:p w14:paraId="351CCDC8" w14:textId="77777777" w:rsidR="001931BE" w:rsidRPr="000B3BA2" w:rsidRDefault="001931BE" w:rsidP="00E431C9">
            <w:pPr>
              <w:jc w:val="center"/>
              <w:rPr>
                <w:rFonts w:ascii="Times New Roman" w:eastAsia="Calibri" w:hAnsi="Times New Roman" w:cs="Times New Roman"/>
                <w:sz w:val="20"/>
                <w:szCs w:val="20"/>
              </w:rPr>
            </w:pPr>
            <w:r w:rsidRPr="000B3BA2">
              <w:rPr>
                <w:rFonts w:ascii="Times New Roman" w:eastAsia="Calibri" w:hAnsi="Times New Roman"/>
                <w:sz w:val="20"/>
                <w:szCs w:val="20"/>
              </w:rPr>
              <w:t>37.4 – 37.5%</w:t>
            </w:r>
          </w:p>
        </w:tc>
        <w:tc>
          <w:tcPr>
            <w:tcW w:w="1800" w:type="dxa"/>
            <w:tcBorders>
              <w:top w:val="single" w:sz="6" w:space="0" w:color="auto"/>
              <w:bottom w:val="single" w:sz="8" w:space="0" w:color="auto"/>
            </w:tcBorders>
          </w:tcPr>
          <w:p w14:paraId="2D0F2F53" w14:textId="77777777" w:rsidR="001931BE" w:rsidRPr="000B3BA2" w:rsidRDefault="001931BE" w:rsidP="00EC0771">
            <w:pPr>
              <w:jc w:val="center"/>
              <w:rPr>
                <w:rFonts w:ascii="Times New Roman" w:eastAsia="Calibri" w:hAnsi="Times New Roman" w:cs="Times New Roman"/>
                <w:sz w:val="20"/>
                <w:szCs w:val="20"/>
              </w:rPr>
            </w:pPr>
          </w:p>
          <w:p w14:paraId="3A974970" w14:textId="77777777" w:rsidR="001931BE" w:rsidRPr="000B3BA2" w:rsidRDefault="001931BE" w:rsidP="00EC0771">
            <w:pPr>
              <w:jc w:val="center"/>
              <w:rPr>
                <w:rFonts w:ascii="Times New Roman" w:eastAsia="Calibri" w:hAnsi="Times New Roman" w:cs="Times New Roman"/>
                <w:sz w:val="20"/>
                <w:szCs w:val="20"/>
              </w:rPr>
            </w:pPr>
            <w:r w:rsidRPr="000B3BA2">
              <w:rPr>
                <w:rFonts w:ascii="Times New Roman" w:eastAsia="Calibri" w:hAnsi="Times New Roman" w:cs="Times New Roman"/>
                <w:sz w:val="20"/>
                <w:szCs w:val="20"/>
              </w:rPr>
              <w:t>3.0 – 3.2%</w:t>
            </w:r>
          </w:p>
          <w:p w14:paraId="58E90FB3" w14:textId="77777777" w:rsidR="001931BE" w:rsidRPr="000B3BA2" w:rsidRDefault="001931BE" w:rsidP="00EC0771">
            <w:pPr>
              <w:jc w:val="center"/>
              <w:rPr>
                <w:rFonts w:ascii="Times New Roman" w:eastAsia="Calibri" w:hAnsi="Times New Roman" w:cs="Times New Roman"/>
                <w:sz w:val="20"/>
                <w:szCs w:val="20"/>
              </w:rPr>
            </w:pPr>
            <w:r w:rsidRPr="000B3BA2">
              <w:rPr>
                <w:rFonts w:ascii="Times New Roman" w:eastAsia="Calibri" w:hAnsi="Times New Roman" w:cs="Times New Roman"/>
                <w:sz w:val="20"/>
                <w:szCs w:val="20"/>
              </w:rPr>
              <w:t>59.6 – 59.4%</w:t>
            </w:r>
          </w:p>
          <w:p w14:paraId="000C20D8" w14:textId="77777777" w:rsidR="001931BE" w:rsidRPr="000B3BA2" w:rsidRDefault="001931BE" w:rsidP="00EC0771">
            <w:pPr>
              <w:jc w:val="center"/>
              <w:rPr>
                <w:rFonts w:ascii="Times New Roman" w:eastAsia="Calibri" w:hAnsi="Times New Roman" w:cs="Times New Roman"/>
                <w:sz w:val="20"/>
                <w:szCs w:val="20"/>
              </w:rPr>
            </w:pPr>
          </w:p>
          <w:p w14:paraId="6C54B7A3" w14:textId="77777777" w:rsidR="001931BE" w:rsidRPr="000B3BA2" w:rsidRDefault="001931BE" w:rsidP="00EC0771">
            <w:pPr>
              <w:jc w:val="center"/>
              <w:rPr>
                <w:rFonts w:ascii="Times New Roman" w:eastAsia="Calibri" w:hAnsi="Times New Roman" w:cs="Times New Roman"/>
                <w:sz w:val="20"/>
                <w:szCs w:val="20"/>
              </w:rPr>
            </w:pPr>
            <w:r w:rsidRPr="000B3BA2">
              <w:rPr>
                <w:rFonts w:ascii="Times New Roman" w:eastAsia="Calibri" w:hAnsi="Times New Roman" w:cs="Times New Roman"/>
                <w:sz w:val="20"/>
                <w:szCs w:val="20"/>
              </w:rPr>
              <w:t>37.4 – 37.4%</w:t>
            </w:r>
          </w:p>
        </w:tc>
      </w:tr>
      <w:tr w:rsidR="001931BE" w:rsidRPr="000B3BA2" w14:paraId="16129BBD" w14:textId="77777777" w:rsidTr="009B592E">
        <w:tc>
          <w:tcPr>
            <w:tcW w:w="2970" w:type="dxa"/>
            <w:tcBorders>
              <w:top w:val="single" w:sz="8" w:space="0" w:color="auto"/>
              <w:bottom w:val="single" w:sz="8" w:space="0" w:color="auto"/>
            </w:tcBorders>
          </w:tcPr>
          <w:p w14:paraId="26296B5C" w14:textId="77777777" w:rsidR="001931BE" w:rsidRPr="000B3BA2" w:rsidRDefault="001931BE" w:rsidP="00EC0771">
            <w:pPr>
              <w:rPr>
                <w:rFonts w:ascii="Times New Roman" w:hAnsi="Times New Roman" w:cs="Times New Roman"/>
                <w:b/>
                <w:bCs/>
                <w:iCs/>
                <w:sz w:val="20"/>
                <w:szCs w:val="20"/>
              </w:rPr>
            </w:pPr>
            <w:r w:rsidRPr="000B3BA2">
              <w:rPr>
                <w:rFonts w:ascii="Times New Roman" w:hAnsi="Times New Roman" w:cs="Times New Roman"/>
                <w:b/>
                <w:bCs/>
                <w:iCs/>
                <w:sz w:val="20"/>
                <w:szCs w:val="20"/>
              </w:rPr>
              <w:t xml:space="preserve">Cases Averted by CICT (%), </w:t>
            </w:r>
            <w:r>
              <w:rPr>
                <w:rFonts w:ascii="Times New Roman" w:hAnsi="Times New Roman" w:cs="Times New Roman"/>
                <w:b/>
                <w:bCs/>
                <w:iCs/>
                <w:sz w:val="20"/>
                <w:szCs w:val="20"/>
              </w:rPr>
              <w:br/>
            </w:r>
            <w:r w:rsidRPr="000B3BA2">
              <w:rPr>
                <w:rFonts w:ascii="Times New Roman" w:hAnsi="Times New Roman" w:cs="Times New Roman"/>
                <w:b/>
                <w:bCs/>
                <w:iCs/>
                <w:sz w:val="20"/>
                <w:szCs w:val="20"/>
              </w:rPr>
              <w:t>60 days</w:t>
            </w:r>
          </w:p>
          <w:p w14:paraId="1E087CF2" w14:textId="77777777" w:rsidR="001931BE" w:rsidRPr="000B3BA2" w:rsidRDefault="001931BE" w:rsidP="00EC0771">
            <w:pPr>
              <w:rPr>
                <w:rFonts w:ascii="Times New Roman" w:hAnsi="Times New Roman" w:cs="Times New Roman"/>
                <w:b/>
                <w:bCs/>
                <w:iCs/>
                <w:sz w:val="20"/>
                <w:szCs w:val="20"/>
              </w:rPr>
            </w:pPr>
          </w:p>
          <w:p w14:paraId="46ADFF32" w14:textId="77777777" w:rsidR="001931BE" w:rsidRPr="000B3BA2" w:rsidRDefault="001931BE" w:rsidP="00EC0771">
            <w:pPr>
              <w:rPr>
                <w:rFonts w:ascii="Times New Roman" w:eastAsia="Calibri" w:hAnsi="Times New Roman" w:cs="Times New Roman"/>
                <w:sz w:val="20"/>
                <w:szCs w:val="20"/>
              </w:rPr>
            </w:pPr>
            <w:r w:rsidRPr="000B3BA2">
              <w:rPr>
                <w:rFonts w:ascii="Times New Roman" w:hAnsi="Times New Roman" w:cs="Times New Roman"/>
                <w:b/>
                <w:bCs/>
                <w:iCs/>
                <w:sz w:val="20"/>
                <w:szCs w:val="20"/>
              </w:rPr>
              <w:t>Hospitalizations Averted by CICT (%), 60 days</w:t>
            </w:r>
          </w:p>
        </w:tc>
        <w:tc>
          <w:tcPr>
            <w:tcW w:w="1800" w:type="dxa"/>
            <w:tcBorders>
              <w:top w:val="single" w:sz="8" w:space="0" w:color="auto"/>
              <w:bottom w:val="single" w:sz="8" w:space="0" w:color="auto"/>
            </w:tcBorders>
          </w:tcPr>
          <w:p w14:paraId="1C23EC3F" w14:textId="77777777" w:rsidR="001931BE" w:rsidRPr="000B3BA2" w:rsidRDefault="001931BE" w:rsidP="00EC0771">
            <w:pPr>
              <w:jc w:val="center"/>
              <w:rPr>
                <w:rFonts w:ascii="Times New Roman" w:eastAsia="Calibri" w:hAnsi="Times New Roman" w:cs="Times New Roman"/>
                <w:sz w:val="20"/>
                <w:szCs w:val="20"/>
              </w:rPr>
            </w:pPr>
            <w:r w:rsidRPr="000B3BA2">
              <w:rPr>
                <w:rFonts w:ascii="Times New Roman" w:eastAsia="Calibri" w:hAnsi="Times New Roman" w:cs="Times New Roman"/>
                <w:sz w:val="20"/>
                <w:szCs w:val="20"/>
              </w:rPr>
              <w:t>25</w:t>
            </w:r>
            <w:r>
              <w:rPr>
                <w:rFonts w:ascii="Times New Roman" w:eastAsia="Calibri" w:hAnsi="Times New Roman" w:cs="Times New Roman"/>
                <w:sz w:val="20"/>
                <w:szCs w:val="20"/>
              </w:rPr>
              <w:t xml:space="preserve"> </w:t>
            </w:r>
            <w:r w:rsidRPr="000B3BA2">
              <w:rPr>
                <w:rFonts w:ascii="Times New Roman" w:eastAsia="Calibri" w:hAnsi="Times New Roman" w:cs="Times New Roman"/>
                <w:sz w:val="20"/>
                <w:szCs w:val="20"/>
              </w:rPr>
              <w:t>552 – 28</w:t>
            </w:r>
            <w:r>
              <w:rPr>
                <w:rFonts w:ascii="Times New Roman" w:eastAsia="Calibri" w:hAnsi="Times New Roman" w:cs="Times New Roman"/>
                <w:sz w:val="20"/>
                <w:szCs w:val="20"/>
              </w:rPr>
              <w:t xml:space="preserve"> </w:t>
            </w:r>
            <w:r w:rsidRPr="000B3BA2">
              <w:rPr>
                <w:rFonts w:ascii="Times New Roman" w:eastAsia="Calibri" w:hAnsi="Times New Roman" w:cs="Times New Roman"/>
                <w:sz w:val="20"/>
                <w:szCs w:val="20"/>
              </w:rPr>
              <w:t>102 (64.4 – 66.4%)</w:t>
            </w:r>
          </w:p>
          <w:p w14:paraId="292AE084" w14:textId="77777777" w:rsidR="001931BE" w:rsidRPr="000B3BA2" w:rsidRDefault="001931BE" w:rsidP="00EC0771">
            <w:pPr>
              <w:jc w:val="center"/>
              <w:rPr>
                <w:rFonts w:ascii="Times New Roman" w:eastAsia="Calibri" w:hAnsi="Times New Roman" w:cs="Times New Roman"/>
                <w:sz w:val="20"/>
                <w:szCs w:val="20"/>
              </w:rPr>
            </w:pPr>
          </w:p>
          <w:p w14:paraId="6CF3E132" w14:textId="77777777" w:rsidR="001931BE" w:rsidRPr="000B3BA2" w:rsidRDefault="001931BE" w:rsidP="00EC0771">
            <w:pPr>
              <w:jc w:val="center"/>
              <w:rPr>
                <w:rFonts w:ascii="Times New Roman" w:eastAsia="Calibri" w:hAnsi="Times New Roman" w:cs="Times New Roman"/>
                <w:sz w:val="20"/>
                <w:szCs w:val="20"/>
              </w:rPr>
            </w:pPr>
            <w:r w:rsidRPr="000B3BA2">
              <w:rPr>
                <w:rFonts w:ascii="Times New Roman" w:eastAsia="Calibri" w:hAnsi="Times New Roman" w:cs="Times New Roman"/>
                <w:sz w:val="20"/>
                <w:szCs w:val="20"/>
              </w:rPr>
              <w:t>628 – 691</w:t>
            </w:r>
          </w:p>
          <w:p w14:paraId="631332AC" w14:textId="77777777" w:rsidR="001931BE" w:rsidRPr="000B3BA2" w:rsidRDefault="001931BE" w:rsidP="00EC0771">
            <w:pPr>
              <w:jc w:val="center"/>
              <w:rPr>
                <w:rFonts w:ascii="Times New Roman" w:eastAsia="Calibri" w:hAnsi="Times New Roman" w:cs="Times New Roman"/>
                <w:sz w:val="20"/>
                <w:szCs w:val="20"/>
              </w:rPr>
            </w:pPr>
            <w:r w:rsidRPr="000B3BA2">
              <w:rPr>
                <w:rFonts w:ascii="Times New Roman" w:eastAsia="Calibri" w:hAnsi="Times New Roman" w:cs="Times New Roman"/>
                <w:sz w:val="20"/>
                <w:szCs w:val="20"/>
              </w:rPr>
              <w:t>(64.4 – 66.4%)</w:t>
            </w:r>
          </w:p>
        </w:tc>
        <w:tc>
          <w:tcPr>
            <w:tcW w:w="1705" w:type="dxa"/>
            <w:tcBorders>
              <w:top w:val="single" w:sz="4" w:space="0" w:color="auto"/>
            </w:tcBorders>
            <w:shd w:val="clear" w:color="auto" w:fill="auto"/>
          </w:tcPr>
          <w:p w14:paraId="728BE5E5" w14:textId="77777777" w:rsidR="001931BE" w:rsidRPr="000B3BA2" w:rsidRDefault="001931BE" w:rsidP="0090204E">
            <w:pPr>
              <w:jc w:val="center"/>
              <w:rPr>
                <w:rFonts w:ascii="Times New Roman" w:eastAsia="Calibri" w:hAnsi="Times New Roman"/>
                <w:sz w:val="20"/>
                <w:szCs w:val="20"/>
              </w:rPr>
            </w:pPr>
            <w:r w:rsidRPr="000B3BA2">
              <w:rPr>
                <w:rFonts w:ascii="Times New Roman" w:eastAsia="Calibri" w:hAnsi="Times New Roman"/>
                <w:sz w:val="20"/>
                <w:szCs w:val="20"/>
              </w:rPr>
              <w:t>12</w:t>
            </w:r>
            <w:r>
              <w:rPr>
                <w:rFonts w:ascii="Times New Roman" w:eastAsia="Calibri" w:hAnsi="Times New Roman"/>
                <w:sz w:val="20"/>
                <w:szCs w:val="20"/>
              </w:rPr>
              <w:t xml:space="preserve"> </w:t>
            </w:r>
            <w:r w:rsidRPr="000B3BA2">
              <w:rPr>
                <w:rFonts w:ascii="Times New Roman" w:eastAsia="Calibri" w:hAnsi="Times New Roman"/>
                <w:sz w:val="20"/>
                <w:szCs w:val="20"/>
              </w:rPr>
              <w:t>598 – 13</w:t>
            </w:r>
            <w:r>
              <w:rPr>
                <w:rFonts w:ascii="Times New Roman" w:eastAsia="Calibri" w:hAnsi="Times New Roman"/>
                <w:sz w:val="20"/>
                <w:szCs w:val="20"/>
              </w:rPr>
              <w:t xml:space="preserve"> </w:t>
            </w:r>
            <w:r w:rsidRPr="000B3BA2">
              <w:rPr>
                <w:rFonts w:ascii="Times New Roman" w:eastAsia="Calibri" w:hAnsi="Times New Roman"/>
                <w:sz w:val="20"/>
                <w:szCs w:val="20"/>
              </w:rPr>
              <w:t>568 (47.1 – 48.8%)</w:t>
            </w:r>
          </w:p>
          <w:p w14:paraId="7BFF743B" w14:textId="77777777" w:rsidR="001931BE" w:rsidRPr="000B3BA2" w:rsidRDefault="001931BE" w:rsidP="0090204E">
            <w:pPr>
              <w:jc w:val="center"/>
              <w:rPr>
                <w:rFonts w:ascii="Times New Roman" w:eastAsia="Calibri" w:hAnsi="Times New Roman"/>
                <w:sz w:val="20"/>
                <w:szCs w:val="20"/>
              </w:rPr>
            </w:pPr>
          </w:p>
          <w:p w14:paraId="121AE6F5" w14:textId="77777777" w:rsidR="001931BE" w:rsidRPr="000B3BA2" w:rsidRDefault="001931BE" w:rsidP="0090204E">
            <w:pPr>
              <w:jc w:val="center"/>
              <w:rPr>
                <w:rFonts w:ascii="Times New Roman" w:eastAsia="Calibri" w:hAnsi="Times New Roman"/>
                <w:sz w:val="20"/>
                <w:szCs w:val="20"/>
              </w:rPr>
            </w:pPr>
            <w:r w:rsidRPr="000B3BA2">
              <w:rPr>
                <w:rFonts w:ascii="Times New Roman" w:eastAsia="Calibri" w:hAnsi="Times New Roman"/>
                <w:sz w:val="20"/>
                <w:szCs w:val="20"/>
              </w:rPr>
              <w:t xml:space="preserve">310 – 333 </w:t>
            </w:r>
          </w:p>
          <w:p w14:paraId="2D1B11A8" w14:textId="77777777" w:rsidR="001931BE" w:rsidRPr="000B3BA2" w:rsidRDefault="001931BE" w:rsidP="0090204E">
            <w:pPr>
              <w:jc w:val="center"/>
              <w:rPr>
                <w:rFonts w:ascii="Times New Roman" w:eastAsia="Calibri" w:hAnsi="Times New Roman" w:cs="Times New Roman"/>
                <w:sz w:val="20"/>
                <w:szCs w:val="20"/>
              </w:rPr>
            </w:pPr>
            <w:r w:rsidRPr="000B3BA2">
              <w:rPr>
                <w:rFonts w:ascii="Times New Roman" w:eastAsia="Calibri" w:hAnsi="Times New Roman"/>
                <w:sz w:val="20"/>
                <w:szCs w:val="20"/>
              </w:rPr>
              <w:t>(47.1 – 48.8%)</w:t>
            </w:r>
          </w:p>
        </w:tc>
        <w:tc>
          <w:tcPr>
            <w:tcW w:w="1800" w:type="dxa"/>
            <w:tcBorders>
              <w:top w:val="single" w:sz="8" w:space="0" w:color="auto"/>
              <w:bottom w:val="single" w:sz="8" w:space="0" w:color="auto"/>
            </w:tcBorders>
          </w:tcPr>
          <w:p w14:paraId="02812CE8" w14:textId="77777777" w:rsidR="001931BE" w:rsidRPr="000B3BA2" w:rsidRDefault="001931BE" w:rsidP="00EC0771">
            <w:pPr>
              <w:jc w:val="center"/>
              <w:rPr>
                <w:rFonts w:ascii="Times New Roman" w:eastAsia="Calibri" w:hAnsi="Times New Roman" w:cs="Times New Roman"/>
                <w:sz w:val="20"/>
                <w:szCs w:val="20"/>
              </w:rPr>
            </w:pPr>
            <w:r w:rsidRPr="000B3BA2">
              <w:rPr>
                <w:rFonts w:ascii="Times New Roman" w:eastAsia="Calibri" w:hAnsi="Times New Roman" w:cs="Times New Roman"/>
                <w:sz w:val="20"/>
                <w:szCs w:val="20"/>
              </w:rPr>
              <w:t>6</w:t>
            </w:r>
            <w:r>
              <w:rPr>
                <w:rFonts w:ascii="Times New Roman" w:eastAsia="Calibri" w:hAnsi="Times New Roman" w:cs="Times New Roman"/>
                <w:sz w:val="20"/>
                <w:szCs w:val="20"/>
              </w:rPr>
              <w:t xml:space="preserve"> </w:t>
            </w:r>
            <w:r w:rsidRPr="000B3BA2">
              <w:rPr>
                <w:rFonts w:ascii="Times New Roman" w:eastAsia="Calibri" w:hAnsi="Times New Roman" w:cs="Times New Roman"/>
                <w:sz w:val="20"/>
                <w:szCs w:val="20"/>
              </w:rPr>
              <w:t>663 – 7</w:t>
            </w:r>
            <w:r>
              <w:rPr>
                <w:rFonts w:ascii="Times New Roman" w:eastAsia="Calibri" w:hAnsi="Times New Roman" w:cs="Times New Roman"/>
                <w:sz w:val="20"/>
                <w:szCs w:val="20"/>
              </w:rPr>
              <w:t xml:space="preserve"> </w:t>
            </w:r>
            <w:r w:rsidRPr="000B3BA2">
              <w:rPr>
                <w:rFonts w:ascii="Times New Roman" w:eastAsia="Calibri" w:hAnsi="Times New Roman" w:cs="Times New Roman"/>
                <w:sz w:val="20"/>
                <w:szCs w:val="20"/>
              </w:rPr>
              <w:t xml:space="preserve">108 </w:t>
            </w:r>
          </w:p>
          <w:p w14:paraId="30A46FB6" w14:textId="77777777" w:rsidR="001931BE" w:rsidRPr="000B3BA2" w:rsidRDefault="001931BE" w:rsidP="00EC0771">
            <w:pPr>
              <w:jc w:val="center"/>
              <w:rPr>
                <w:rFonts w:ascii="Times New Roman" w:eastAsia="Calibri" w:hAnsi="Times New Roman" w:cs="Times New Roman"/>
                <w:sz w:val="20"/>
                <w:szCs w:val="20"/>
              </w:rPr>
            </w:pPr>
            <w:r w:rsidRPr="000B3BA2">
              <w:rPr>
                <w:rFonts w:ascii="Times New Roman" w:eastAsia="Calibri" w:hAnsi="Times New Roman" w:cs="Times New Roman"/>
                <w:sz w:val="20"/>
                <w:szCs w:val="20"/>
              </w:rPr>
              <w:t>(32.0 – 33.3%)</w:t>
            </w:r>
          </w:p>
          <w:p w14:paraId="2F5E7223" w14:textId="77777777" w:rsidR="001931BE" w:rsidRPr="000B3BA2" w:rsidRDefault="001931BE" w:rsidP="00EC0771">
            <w:pPr>
              <w:jc w:val="center"/>
              <w:rPr>
                <w:rFonts w:ascii="Times New Roman" w:eastAsia="Calibri" w:hAnsi="Times New Roman" w:cs="Times New Roman"/>
                <w:sz w:val="20"/>
                <w:szCs w:val="20"/>
              </w:rPr>
            </w:pPr>
          </w:p>
          <w:p w14:paraId="554D6B1A" w14:textId="77777777" w:rsidR="001931BE" w:rsidRPr="000B3BA2" w:rsidRDefault="001931BE" w:rsidP="00EC0771">
            <w:pPr>
              <w:jc w:val="center"/>
              <w:rPr>
                <w:rFonts w:ascii="Times New Roman" w:eastAsia="Calibri" w:hAnsi="Times New Roman" w:cs="Times New Roman"/>
                <w:sz w:val="20"/>
                <w:szCs w:val="20"/>
              </w:rPr>
            </w:pPr>
            <w:r w:rsidRPr="000B3BA2">
              <w:rPr>
                <w:rFonts w:ascii="Times New Roman" w:eastAsia="Calibri" w:hAnsi="Times New Roman" w:cs="Times New Roman"/>
                <w:sz w:val="20"/>
                <w:szCs w:val="20"/>
              </w:rPr>
              <w:t xml:space="preserve">164 – 175 </w:t>
            </w:r>
            <w:r w:rsidRPr="000B3BA2">
              <w:rPr>
                <w:rFonts w:ascii="Times New Roman" w:eastAsia="Calibri" w:hAnsi="Times New Roman" w:cs="Times New Roman"/>
                <w:sz w:val="20"/>
                <w:szCs w:val="20"/>
              </w:rPr>
              <w:br/>
              <w:t>(32.0 – 33.3%)</w:t>
            </w:r>
          </w:p>
        </w:tc>
      </w:tr>
    </w:tbl>
    <w:p w14:paraId="62ED6C96" w14:textId="77777777" w:rsidR="001931BE" w:rsidRPr="000B3BA2" w:rsidRDefault="001931BE" w:rsidP="00284304">
      <w:pPr>
        <w:rPr>
          <w:rFonts w:ascii="Times New Roman" w:eastAsia="Calibri" w:hAnsi="Times New Roman"/>
        </w:rPr>
      </w:pPr>
    </w:p>
    <w:p w14:paraId="496BA8E8" w14:textId="77777777" w:rsidR="001931BE" w:rsidRPr="000B3BA2" w:rsidRDefault="001931BE" w:rsidP="00284304">
      <w:pPr>
        <w:rPr>
          <w:rFonts w:ascii="Times New Roman" w:eastAsia="Calibri" w:hAnsi="Times New Roman"/>
          <w:bCs/>
        </w:rPr>
      </w:pPr>
      <w:r w:rsidRPr="000B3BA2">
        <w:rPr>
          <w:rFonts w:ascii="Times New Roman" w:eastAsia="Calibri" w:hAnsi="Times New Roman"/>
          <w:b/>
        </w:rPr>
        <w:t xml:space="preserve">TABLE A6(c). </w:t>
      </w:r>
      <w:r w:rsidRPr="000B3BA2">
        <w:rPr>
          <w:rFonts w:ascii="Times New Roman" w:eastAsia="Calibri" w:hAnsi="Times New Roman"/>
        </w:rPr>
        <w:t>E</w:t>
      </w:r>
      <w:r w:rsidRPr="000B3BA2">
        <w:rPr>
          <w:rFonts w:ascii="Times New Roman" w:eastAsia="Calibri" w:hAnsi="Times New Roman"/>
          <w:bCs/>
        </w:rPr>
        <w:t xml:space="preserve">stimated impacts of case investigation and contact tracing and </w:t>
      </w:r>
      <w:r w:rsidRPr="00881057">
        <w:rPr>
          <w:rFonts w:ascii="Times New Roman" w:eastAsia="Calibri" w:hAnsi="Times New Roman"/>
          <w:bCs/>
        </w:rPr>
        <w:t>nonpharmaceutical</w:t>
      </w:r>
      <w:r w:rsidRPr="000B3BA2">
        <w:rPr>
          <w:rFonts w:ascii="Times New Roman" w:eastAsia="Calibri" w:hAnsi="Times New Roman"/>
          <w:bCs/>
        </w:rPr>
        <w:t xml:space="preserve"> interventions in </w:t>
      </w:r>
      <w:r w:rsidRPr="000B3BA2">
        <w:rPr>
          <w:rFonts w:ascii="Times New Roman" w:eastAsia="Calibri" w:hAnsi="Times New Roman"/>
          <w:bCs/>
          <w:u w:val="single"/>
        </w:rPr>
        <w:t>Location 3</w:t>
      </w:r>
      <w:r w:rsidRPr="000B3BA2">
        <w:rPr>
          <w:rFonts w:ascii="Times New Roman" w:eastAsia="Calibri" w:hAnsi="Times New Roman"/>
          <w:bCs/>
        </w:rPr>
        <w:t xml:space="preserve"> over 60-day period after program evaluations were initiated, varying the days from infection to isolation</w:t>
      </w:r>
    </w:p>
    <w:tbl>
      <w:tblPr>
        <w:tblStyle w:val="TableGrid"/>
        <w:tblW w:w="8275"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0"/>
        <w:gridCol w:w="1705"/>
        <w:gridCol w:w="1800"/>
        <w:gridCol w:w="1800"/>
      </w:tblGrid>
      <w:tr w:rsidR="001931BE" w:rsidRPr="000B3BA2" w14:paraId="45BAB915" w14:textId="77777777" w:rsidTr="00284304">
        <w:tc>
          <w:tcPr>
            <w:tcW w:w="2970" w:type="dxa"/>
            <w:tcBorders>
              <w:top w:val="single" w:sz="8" w:space="0" w:color="auto"/>
              <w:bottom w:val="single" w:sz="6" w:space="0" w:color="auto"/>
            </w:tcBorders>
          </w:tcPr>
          <w:p w14:paraId="423BB422" w14:textId="77777777" w:rsidR="001931BE" w:rsidRPr="000B3BA2" w:rsidRDefault="001931BE" w:rsidP="00284304">
            <w:pPr>
              <w:rPr>
                <w:rFonts w:ascii="Times New Roman" w:eastAsia="Calibri" w:hAnsi="Times New Roman" w:cs="Times New Roman"/>
                <w:b/>
                <w:bCs/>
                <w:sz w:val="20"/>
                <w:szCs w:val="20"/>
              </w:rPr>
            </w:pPr>
            <w:r w:rsidRPr="000B3BA2">
              <w:rPr>
                <w:rFonts w:ascii="Times New Roman" w:eastAsia="Calibri" w:hAnsi="Times New Roman" w:cs="Times New Roman"/>
                <w:b/>
                <w:bCs/>
                <w:sz w:val="20"/>
                <w:szCs w:val="20"/>
              </w:rPr>
              <w:t>Days from Infection to Isolation</w:t>
            </w:r>
          </w:p>
        </w:tc>
        <w:tc>
          <w:tcPr>
            <w:tcW w:w="1705" w:type="dxa"/>
            <w:tcBorders>
              <w:top w:val="single" w:sz="8" w:space="0" w:color="auto"/>
              <w:bottom w:val="single" w:sz="6" w:space="0" w:color="auto"/>
            </w:tcBorders>
          </w:tcPr>
          <w:p w14:paraId="077A4CC1" w14:textId="77777777" w:rsidR="001931BE" w:rsidRPr="000B3BA2" w:rsidRDefault="001931BE" w:rsidP="00284304">
            <w:pPr>
              <w:jc w:val="center"/>
              <w:rPr>
                <w:rFonts w:ascii="Times New Roman" w:eastAsia="Calibri" w:hAnsi="Times New Roman" w:cs="Times New Roman"/>
                <w:b/>
                <w:bCs/>
                <w:sz w:val="20"/>
                <w:szCs w:val="20"/>
              </w:rPr>
            </w:pPr>
            <w:r w:rsidRPr="000B3BA2">
              <w:rPr>
                <w:rFonts w:ascii="Times New Roman" w:eastAsia="Calibri" w:hAnsi="Times New Roman" w:cs="Times New Roman"/>
                <w:b/>
                <w:bCs/>
                <w:sz w:val="20"/>
                <w:szCs w:val="20"/>
              </w:rPr>
              <w:t>8</w:t>
            </w:r>
          </w:p>
        </w:tc>
        <w:tc>
          <w:tcPr>
            <w:tcW w:w="1800" w:type="dxa"/>
            <w:tcBorders>
              <w:top w:val="single" w:sz="8" w:space="0" w:color="auto"/>
              <w:bottom w:val="single" w:sz="6" w:space="0" w:color="auto"/>
            </w:tcBorders>
          </w:tcPr>
          <w:p w14:paraId="79DF37C4" w14:textId="77777777" w:rsidR="001931BE" w:rsidRPr="000B3BA2" w:rsidRDefault="001931BE" w:rsidP="00284304">
            <w:pPr>
              <w:jc w:val="center"/>
              <w:rPr>
                <w:rFonts w:ascii="Times New Roman" w:eastAsia="Calibri" w:hAnsi="Times New Roman" w:cs="Times New Roman"/>
                <w:b/>
                <w:bCs/>
                <w:sz w:val="20"/>
                <w:szCs w:val="20"/>
              </w:rPr>
            </w:pPr>
            <w:r w:rsidRPr="000B3BA2">
              <w:rPr>
                <w:rFonts w:ascii="Times New Roman" w:eastAsia="Calibri" w:hAnsi="Times New Roman" w:cs="Times New Roman"/>
                <w:b/>
                <w:bCs/>
                <w:sz w:val="20"/>
                <w:szCs w:val="20"/>
              </w:rPr>
              <w:t>9 (default)</w:t>
            </w:r>
          </w:p>
        </w:tc>
        <w:tc>
          <w:tcPr>
            <w:tcW w:w="1800" w:type="dxa"/>
            <w:tcBorders>
              <w:top w:val="single" w:sz="8" w:space="0" w:color="auto"/>
              <w:bottom w:val="single" w:sz="6" w:space="0" w:color="auto"/>
            </w:tcBorders>
          </w:tcPr>
          <w:p w14:paraId="036B4821" w14:textId="77777777" w:rsidR="001931BE" w:rsidRPr="000B3BA2" w:rsidRDefault="001931BE" w:rsidP="00284304">
            <w:pPr>
              <w:jc w:val="center"/>
              <w:rPr>
                <w:rFonts w:ascii="Times New Roman" w:eastAsia="Calibri" w:hAnsi="Times New Roman" w:cs="Times New Roman"/>
                <w:b/>
                <w:bCs/>
                <w:sz w:val="20"/>
                <w:szCs w:val="20"/>
              </w:rPr>
            </w:pPr>
            <w:r w:rsidRPr="000B3BA2">
              <w:rPr>
                <w:rFonts w:ascii="Times New Roman" w:eastAsia="Calibri" w:hAnsi="Times New Roman" w:cs="Times New Roman"/>
                <w:b/>
                <w:bCs/>
                <w:sz w:val="20"/>
                <w:szCs w:val="20"/>
              </w:rPr>
              <w:t>10</w:t>
            </w:r>
          </w:p>
        </w:tc>
      </w:tr>
      <w:tr w:rsidR="001931BE" w:rsidRPr="000B3BA2" w14:paraId="13700614" w14:textId="77777777" w:rsidTr="00284304">
        <w:tc>
          <w:tcPr>
            <w:tcW w:w="2970" w:type="dxa"/>
            <w:tcBorders>
              <w:top w:val="single" w:sz="6" w:space="0" w:color="auto"/>
              <w:bottom w:val="single" w:sz="8" w:space="0" w:color="auto"/>
            </w:tcBorders>
          </w:tcPr>
          <w:p w14:paraId="275B4315" w14:textId="77777777" w:rsidR="001931BE" w:rsidRPr="000B3BA2" w:rsidRDefault="001931BE" w:rsidP="00284304">
            <w:pPr>
              <w:rPr>
                <w:rFonts w:ascii="Times New Roman" w:hAnsi="Times New Roman" w:cs="Times New Roman"/>
                <w:iCs/>
                <w:sz w:val="20"/>
                <w:szCs w:val="20"/>
                <w:vertAlign w:val="superscript"/>
              </w:rPr>
            </w:pPr>
            <w:r w:rsidRPr="000B3BA2">
              <w:rPr>
                <w:rFonts w:ascii="Times New Roman" w:hAnsi="Times New Roman" w:cs="Times New Roman"/>
                <w:b/>
                <w:bCs/>
                <w:iCs/>
                <w:sz w:val="20"/>
                <w:szCs w:val="20"/>
              </w:rPr>
              <w:t>Transmission Fraction</w:t>
            </w:r>
          </w:p>
          <w:p w14:paraId="7329380B" w14:textId="77777777" w:rsidR="001931BE" w:rsidRPr="000B3BA2" w:rsidRDefault="001931BE" w:rsidP="00284304">
            <w:pPr>
              <w:ind w:left="252" w:hanging="90"/>
              <w:rPr>
                <w:rFonts w:ascii="Times New Roman" w:eastAsia="Calibri" w:hAnsi="Times New Roman" w:cs="Times New Roman"/>
                <w:sz w:val="20"/>
                <w:szCs w:val="20"/>
              </w:rPr>
            </w:pPr>
            <w:r w:rsidRPr="000B3BA2">
              <w:rPr>
                <w:rFonts w:ascii="Times New Roman" w:eastAsia="Calibri" w:hAnsi="Times New Roman" w:cs="Times New Roman"/>
                <w:sz w:val="20"/>
                <w:szCs w:val="20"/>
              </w:rPr>
              <w:t>Reduction from CICT</w:t>
            </w:r>
          </w:p>
          <w:p w14:paraId="0F57FFC6" w14:textId="77777777" w:rsidR="001931BE" w:rsidRPr="000B3BA2" w:rsidRDefault="001931BE" w:rsidP="00284304">
            <w:pPr>
              <w:ind w:left="252" w:hanging="90"/>
              <w:rPr>
                <w:rFonts w:ascii="Times New Roman" w:eastAsia="Calibri" w:hAnsi="Times New Roman" w:cs="Times New Roman"/>
                <w:sz w:val="20"/>
                <w:szCs w:val="20"/>
                <w:vertAlign w:val="superscript"/>
              </w:rPr>
            </w:pPr>
            <w:r w:rsidRPr="000B3BA2">
              <w:rPr>
                <w:rFonts w:ascii="Times New Roman" w:eastAsia="Calibri" w:hAnsi="Times New Roman" w:cs="Times New Roman"/>
                <w:sz w:val="20"/>
                <w:szCs w:val="20"/>
              </w:rPr>
              <w:t>Reduction from All Other Interventions (</w:t>
            </w:r>
            <w:r>
              <w:rPr>
                <w:rFonts w:ascii="Times New Roman" w:eastAsia="Calibri" w:hAnsi="Times New Roman" w:cs="Times New Roman"/>
                <w:sz w:val="20"/>
                <w:szCs w:val="20"/>
              </w:rPr>
              <w:t xml:space="preserve">other </w:t>
            </w:r>
            <w:r w:rsidRPr="000B3BA2">
              <w:rPr>
                <w:rFonts w:ascii="Times New Roman" w:eastAsia="Calibri" w:hAnsi="Times New Roman" w:cs="Times New Roman"/>
                <w:sz w:val="20"/>
                <w:szCs w:val="20"/>
              </w:rPr>
              <w:t>NPIs)</w:t>
            </w:r>
          </w:p>
          <w:p w14:paraId="3DFC197C" w14:textId="77777777" w:rsidR="001931BE" w:rsidRPr="000B3BA2" w:rsidRDefault="001931BE" w:rsidP="00284304">
            <w:pPr>
              <w:rPr>
                <w:rFonts w:ascii="Times New Roman" w:eastAsia="Calibri" w:hAnsi="Times New Roman" w:cs="Times New Roman"/>
                <w:sz w:val="20"/>
                <w:szCs w:val="20"/>
              </w:rPr>
            </w:pPr>
            <w:r w:rsidRPr="000B3BA2">
              <w:rPr>
                <w:rFonts w:ascii="Times New Roman" w:eastAsia="Calibri" w:hAnsi="Times New Roman" w:cs="Times New Roman"/>
                <w:sz w:val="20"/>
                <w:szCs w:val="20"/>
              </w:rPr>
              <w:t xml:space="preserve">Remaining Transmission </w:t>
            </w:r>
            <w:r w:rsidRPr="000B3BA2">
              <w:rPr>
                <w:rFonts w:ascii="Times New Roman" w:eastAsia="Calibri" w:hAnsi="Times New Roman" w:cs="Times New Roman"/>
                <w:sz w:val="20"/>
                <w:szCs w:val="20"/>
              </w:rPr>
              <w:br/>
              <w:t>(100% minus above values)</w:t>
            </w:r>
          </w:p>
        </w:tc>
        <w:tc>
          <w:tcPr>
            <w:tcW w:w="1705" w:type="dxa"/>
            <w:tcBorders>
              <w:top w:val="single" w:sz="6" w:space="0" w:color="auto"/>
              <w:bottom w:val="single" w:sz="8" w:space="0" w:color="auto"/>
            </w:tcBorders>
          </w:tcPr>
          <w:p w14:paraId="0B6A79A0" w14:textId="77777777" w:rsidR="001931BE" w:rsidRPr="000B3BA2" w:rsidRDefault="001931BE" w:rsidP="00284304">
            <w:pPr>
              <w:jc w:val="center"/>
              <w:rPr>
                <w:rFonts w:ascii="Times New Roman" w:eastAsia="Calibri" w:hAnsi="Times New Roman" w:cs="Times New Roman"/>
                <w:sz w:val="20"/>
                <w:szCs w:val="20"/>
              </w:rPr>
            </w:pPr>
          </w:p>
          <w:p w14:paraId="0EC89EDC" w14:textId="77777777" w:rsidR="001931BE" w:rsidRPr="000B3BA2" w:rsidRDefault="001931BE" w:rsidP="00284304">
            <w:pPr>
              <w:jc w:val="center"/>
              <w:rPr>
                <w:rFonts w:ascii="Times New Roman" w:eastAsia="Calibri" w:hAnsi="Times New Roman" w:cs="Times New Roman"/>
                <w:sz w:val="20"/>
                <w:szCs w:val="20"/>
              </w:rPr>
            </w:pPr>
            <w:r w:rsidRPr="000B3BA2">
              <w:rPr>
                <w:rFonts w:ascii="Times New Roman" w:eastAsia="Calibri" w:hAnsi="Times New Roman" w:cs="Times New Roman"/>
                <w:sz w:val="20"/>
                <w:szCs w:val="20"/>
              </w:rPr>
              <w:t>2.2 – 4.5%</w:t>
            </w:r>
          </w:p>
          <w:p w14:paraId="41830615" w14:textId="77777777" w:rsidR="001931BE" w:rsidRPr="000B3BA2" w:rsidRDefault="001931BE" w:rsidP="00284304">
            <w:pPr>
              <w:jc w:val="center"/>
              <w:rPr>
                <w:rFonts w:ascii="Times New Roman" w:eastAsia="Calibri" w:hAnsi="Times New Roman" w:cs="Times New Roman"/>
                <w:sz w:val="20"/>
                <w:szCs w:val="20"/>
              </w:rPr>
            </w:pPr>
            <w:r w:rsidRPr="000B3BA2">
              <w:rPr>
                <w:rFonts w:ascii="Times New Roman" w:eastAsia="Calibri" w:hAnsi="Times New Roman" w:cs="Times New Roman"/>
                <w:sz w:val="20"/>
                <w:szCs w:val="20"/>
              </w:rPr>
              <w:t>62.7 – 60.2%</w:t>
            </w:r>
          </w:p>
          <w:p w14:paraId="5A8D3B41" w14:textId="77777777" w:rsidR="001931BE" w:rsidRPr="000B3BA2" w:rsidRDefault="001931BE" w:rsidP="00284304">
            <w:pPr>
              <w:jc w:val="center"/>
              <w:rPr>
                <w:rFonts w:ascii="Times New Roman" w:eastAsia="Calibri" w:hAnsi="Times New Roman" w:cs="Times New Roman"/>
                <w:sz w:val="20"/>
                <w:szCs w:val="20"/>
              </w:rPr>
            </w:pPr>
          </w:p>
          <w:p w14:paraId="77270E77" w14:textId="77777777" w:rsidR="001931BE" w:rsidRPr="000B3BA2" w:rsidRDefault="001931BE" w:rsidP="00284304">
            <w:pPr>
              <w:jc w:val="center"/>
              <w:rPr>
                <w:rFonts w:ascii="Times New Roman" w:eastAsia="Calibri" w:hAnsi="Times New Roman" w:cs="Times New Roman"/>
                <w:sz w:val="20"/>
                <w:szCs w:val="20"/>
              </w:rPr>
            </w:pPr>
            <w:r w:rsidRPr="000B3BA2">
              <w:rPr>
                <w:rFonts w:ascii="Times New Roman" w:eastAsia="Calibri" w:hAnsi="Times New Roman" w:cs="Times New Roman"/>
                <w:sz w:val="20"/>
                <w:szCs w:val="20"/>
              </w:rPr>
              <w:t>35.1 – 35.3%</w:t>
            </w:r>
          </w:p>
          <w:p w14:paraId="3062F3FA" w14:textId="77777777" w:rsidR="001931BE" w:rsidRPr="000B3BA2" w:rsidRDefault="001931BE" w:rsidP="00284304">
            <w:pPr>
              <w:jc w:val="center"/>
              <w:rPr>
                <w:rFonts w:ascii="Times New Roman" w:eastAsia="Calibri" w:hAnsi="Times New Roman" w:cs="Times New Roman"/>
                <w:sz w:val="20"/>
                <w:szCs w:val="20"/>
              </w:rPr>
            </w:pPr>
          </w:p>
        </w:tc>
        <w:tc>
          <w:tcPr>
            <w:tcW w:w="1800" w:type="dxa"/>
            <w:tcBorders>
              <w:top w:val="single" w:sz="6" w:space="0" w:color="auto"/>
              <w:bottom w:val="single" w:sz="8" w:space="0" w:color="auto"/>
            </w:tcBorders>
          </w:tcPr>
          <w:p w14:paraId="5F368454" w14:textId="77777777" w:rsidR="001931BE" w:rsidRPr="000B3BA2" w:rsidRDefault="001931BE" w:rsidP="00284304">
            <w:pPr>
              <w:jc w:val="center"/>
              <w:rPr>
                <w:rFonts w:ascii="Times New Roman" w:eastAsia="Calibri" w:hAnsi="Times New Roman" w:cs="Times New Roman"/>
                <w:sz w:val="20"/>
                <w:szCs w:val="20"/>
              </w:rPr>
            </w:pPr>
          </w:p>
          <w:p w14:paraId="497F616F" w14:textId="77777777" w:rsidR="001931BE" w:rsidRPr="000B3BA2" w:rsidRDefault="001931BE" w:rsidP="00E431C9">
            <w:pPr>
              <w:jc w:val="center"/>
              <w:rPr>
                <w:rFonts w:ascii="Times New Roman" w:eastAsia="Calibri" w:hAnsi="Times New Roman"/>
                <w:sz w:val="20"/>
                <w:szCs w:val="20"/>
              </w:rPr>
            </w:pPr>
            <w:r w:rsidRPr="000B3BA2">
              <w:rPr>
                <w:rFonts w:ascii="Times New Roman" w:eastAsia="Calibri" w:hAnsi="Times New Roman"/>
                <w:sz w:val="20"/>
                <w:szCs w:val="20"/>
              </w:rPr>
              <w:t>1.4 – 2.7%</w:t>
            </w:r>
          </w:p>
          <w:p w14:paraId="36C9ADC6" w14:textId="77777777" w:rsidR="001931BE" w:rsidRPr="000B3BA2" w:rsidRDefault="001931BE" w:rsidP="00E431C9">
            <w:pPr>
              <w:pStyle w:val="ListParagraph"/>
              <w:numPr>
                <w:ilvl w:val="1"/>
                <w:numId w:val="21"/>
              </w:numPr>
              <w:jc w:val="center"/>
              <w:rPr>
                <w:rFonts w:ascii="Times New Roman" w:eastAsia="Calibri" w:hAnsi="Times New Roman"/>
                <w:sz w:val="20"/>
                <w:szCs w:val="20"/>
              </w:rPr>
            </w:pPr>
            <w:r w:rsidRPr="000B3BA2">
              <w:rPr>
                <w:rFonts w:ascii="Times New Roman" w:eastAsia="Calibri" w:hAnsi="Times New Roman"/>
                <w:sz w:val="20"/>
                <w:szCs w:val="20"/>
              </w:rPr>
              <w:t>– 62.0%</w:t>
            </w:r>
          </w:p>
          <w:p w14:paraId="721C6596" w14:textId="77777777" w:rsidR="001931BE" w:rsidRPr="000B3BA2" w:rsidRDefault="001931BE" w:rsidP="00E431C9">
            <w:pPr>
              <w:jc w:val="center"/>
              <w:rPr>
                <w:rFonts w:ascii="Times New Roman" w:eastAsia="Calibri" w:hAnsi="Times New Roman"/>
                <w:sz w:val="20"/>
                <w:szCs w:val="20"/>
              </w:rPr>
            </w:pPr>
          </w:p>
          <w:p w14:paraId="46721178" w14:textId="77777777" w:rsidR="001931BE" w:rsidRPr="000B3BA2" w:rsidRDefault="001931BE" w:rsidP="00E431C9">
            <w:pPr>
              <w:jc w:val="center"/>
              <w:rPr>
                <w:rFonts w:ascii="Times New Roman" w:eastAsia="Calibri" w:hAnsi="Times New Roman" w:cs="Times New Roman"/>
                <w:sz w:val="20"/>
                <w:szCs w:val="20"/>
              </w:rPr>
            </w:pPr>
            <w:r w:rsidRPr="000B3BA2">
              <w:rPr>
                <w:rFonts w:ascii="Times New Roman" w:eastAsia="Calibri" w:hAnsi="Times New Roman"/>
                <w:sz w:val="20"/>
                <w:szCs w:val="20"/>
              </w:rPr>
              <w:t>35.1 – 35.3%</w:t>
            </w:r>
          </w:p>
        </w:tc>
        <w:tc>
          <w:tcPr>
            <w:tcW w:w="1800" w:type="dxa"/>
            <w:tcBorders>
              <w:top w:val="single" w:sz="6" w:space="0" w:color="auto"/>
              <w:bottom w:val="single" w:sz="8" w:space="0" w:color="auto"/>
            </w:tcBorders>
          </w:tcPr>
          <w:p w14:paraId="21150AAD" w14:textId="77777777" w:rsidR="001931BE" w:rsidRPr="000B3BA2" w:rsidRDefault="001931BE" w:rsidP="00284304">
            <w:pPr>
              <w:jc w:val="center"/>
              <w:rPr>
                <w:rFonts w:ascii="Times New Roman" w:eastAsia="Calibri" w:hAnsi="Times New Roman" w:cs="Times New Roman"/>
                <w:sz w:val="20"/>
                <w:szCs w:val="20"/>
              </w:rPr>
            </w:pPr>
          </w:p>
          <w:p w14:paraId="3F475FC5" w14:textId="77777777" w:rsidR="001931BE" w:rsidRPr="000B3BA2" w:rsidRDefault="001931BE" w:rsidP="00284304">
            <w:pPr>
              <w:jc w:val="center"/>
              <w:rPr>
                <w:rFonts w:ascii="Times New Roman" w:eastAsia="Calibri" w:hAnsi="Times New Roman" w:cs="Times New Roman"/>
                <w:sz w:val="20"/>
                <w:szCs w:val="20"/>
              </w:rPr>
            </w:pPr>
            <w:r w:rsidRPr="000B3BA2">
              <w:rPr>
                <w:rFonts w:ascii="Times New Roman" w:eastAsia="Calibri" w:hAnsi="Times New Roman" w:cs="Times New Roman"/>
                <w:sz w:val="20"/>
                <w:szCs w:val="20"/>
              </w:rPr>
              <w:t>0.8 – 1.6%</w:t>
            </w:r>
          </w:p>
          <w:p w14:paraId="3031E900" w14:textId="77777777" w:rsidR="001931BE" w:rsidRPr="000B3BA2" w:rsidRDefault="001931BE" w:rsidP="00284304">
            <w:pPr>
              <w:jc w:val="center"/>
              <w:rPr>
                <w:rFonts w:ascii="Times New Roman" w:eastAsia="Calibri" w:hAnsi="Times New Roman" w:cs="Times New Roman"/>
                <w:sz w:val="20"/>
                <w:szCs w:val="20"/>
              </w:rPr>
            </w:pPr>
            <w:r w:rsidRPr="000B3BA2">
              <w:rPr>
                <w:rFonts w:ascii="Times New Roman" w:eastAsia="Calibri" w:hAnsi="Times New Roman" w:cs="Times New Roman"/>
                <w:sz w:val="20"/>
                <w:szCs w:val="20"/>
              </w:rPr>
              <w:t>64.1 – 63.2%</w:t>
            </w:r>
          </w:p>
          <w:p w14:paraId="05C47614" w14:textId="77777777" w:rsidR="001931BE" w:rsidRPr="000B3BA2" w:rsidRDefault="001931BE" w:rsidP="00284304">
            <w:pPr>
              <w:jc w:val="center"/>
              <w:rPr>
                <w:rFonts w:ascii="Times New Roman" w:eastAsia="Calibri" w:hAnsi="Times New Roman" w:cs="Times New Roman"/>
                <w:sz w:val="20"/>
                <w:szCs w:val="20"/>
              </w:rPr>
            </w:pPr>
          </w:p>
          <w:p w14:paraId="5CF27EE8" w14:textId="77777777" w:rsidR="001931BE" w:rsidRPr="000B3BA2" w:rsidRDefault="001931BE" w:rsidP="00284304">
            <w:pPr>
              <w:jc w:val="center"/>
              <w:rPr>
                <w:rFonts w:ascii="Times New Roman" w:eastAsia="Calibri" w:hAnsi="Times New Roman" w:cs="Times New Roman"/>
                <w:sz w:val="20"/>
                <w:szCs w:val="20"/>
              </w:rPr>
            </w:pPr>
            <w:r w:rsidRPr="000B3BA2">
              <w:rPr>
                <w:rFonts w:ascii="Times New Roman" w:eastAsia="Calibri" w:hAnsi="Times New Roman" w:cs="Times New Roman"/>
                <w:sz w:val="20"/>
                <w:szCs w:val="20"/>
              </w:rPr>
              <w:t>35.1 – 35.2%</w:t>
            </w:r>
          </w:p>
          <w:p w14:paraId="5DFB7979" w14:textId="77777777" w:rsidR="001931BE" w:rsidRPr="000B3BA2" w:rsidRDefault="001931BE" w:rsidP="00284304">
            <w:pPr>
              <w:jc w:val="center"/>
              <w:rPr>
                <w:rFonts w:ascii="Times New Roman" w:eastAsia="Calibri" w:hAnsi="Times New Roman" w:cs="Times New Roman"/>
                <w:sz w:val="20"/>
                <w:szCs w:val="20"/>
              </w:rPr>
            </w:pPr>
          </w:p>
        </w:tc>
      </w:tr>
      <w:tr w:rsidR="001931BE" w:rsidRPr="000B3BA2" w14:paraId="51340588" w14:textId="77777777" w:rsidTr="00284304">
        <w:tc>
          <w:tcPr>
            <w:tcW w:w="2970" w:type="dxa"/>
            <w:tcBorders>
              <w:top w:val="single" w:sz="8" w:space="0" w:color="auto"/>
              <w:bottom w:val="single" w:sz="8" w:space="0" w:color="auto"/>
            </w:tcBorders>
          </w:tcPr>
          <w:p w14:paraId="4BA5EF0D" w14:textId="77777777" w:rsidR="001931BE" w:rsidRPr="000B3BA2" w:rsidRDefault="001931BE" w:rsidP="00284304">
            <w:pPr>
              <w:rPr>
                <w:rFonts w:ascii="Times New Roman" w:hAnsi="Times New Roman" w:cs="Times New Roman"/>
                <w:b/>
                <w:bCs/>
                <w:iCs/>
                <w:sz w:val="20"/>
                <w:szCs w:val="20"/>
              </w:rPr>
            </w:pPr>
            <w:r w:rsidRPr="000B3BA2">
              <w:rPr>
                <w:rFonts w:ascii="Times New Roman" w:hAnsi="Times New Roman" w:cs="Times New Roman"/>
                <w:b/>
                <w:bCs/>
                <w:iCs/>
                <w:sz w:val="20"/>
                <w:szCs w:val="20"/>
              </w:rPr>
              <w:t xml:space="preserve">Cases Averted by CICT (%), </w:t>
            </w:r>
            <w:r>
              <w:rPr>
                <w:rFonts w:ascii="Times New Roman" w:hAnsi="Times New Roman" w:cs="Times New Roman"/>
                <w:b/>
                <w:bCs/>
                <w:iCs/>
                <w:sz w:val="20"/>
                <w:szCs w:val="20"/>
              </w:rPr>
              <w:br/>
            </w:r>
            <w:r w:rsidRPr="000B3BA2">
              <w:rPr>
                <w:rFonts w:ascii="Times New Roman" w:hAnsi="Times New Roman" w:cs="Times New Roman"/>
                <w:b/>
                <w:bCs/>
                <w:iCs/>
                <w:sz w:val="20"/>
                <w:szCs w:val="20"/>
              </w:rPr>
              <w:t>60 days</w:t>
            </w:r>
          </w:p>
          <w:p w14:paraId="37D0B1FF" w14:textId="77777777" w:rsidR="001931BE" w:rsidRPr="000B3BA2" w:rsidRDefault="001931BE" w:rsidP="00284304">
            <w:pPr>
              <w:rPr>
                <w:rFonts w:ascii="Times New Roman" w:hAnsi="Times New Roman" w:cs="Times New Roman"/>
                <w:b/>
                <w:bCs/>
                <w:iCs/>
                <w:sz w:val="20"/>
                <w:szCs w:val="20"/>
              </w:rPr>
            </w:pPr>
          </w:p>
          <w:p w14:paraId="5C49492B" w14:textId="77777777" w:rsidR="001931BE" w:rsidRPr="000B3BA2" w:rsidRDefault="001931BE" w:rsidP="00284304">
            <w:pPr>
              <w:rPr>
                <w:rFonts w:ascii="Times New Roman" w:eastAsia="Calibri" w:hAnsi="Times New Roman" w:cs="Times New Roman"/>
                <w:sz w:val="20"/>
                <w:szCs w:val="20"/>
              </w:rPr>
            </w:pPr>
            <w:r w:rsidRPr="000B3BA2">
              <w:rPr>
                <w:rFonts w:ascii="Times New Roman" w:hAnsi="Times New Roman" w:cs="Times New Roman"/>
                <w:b/>
                <w:bCs/>
                <w:iCs/>
                <w:sz w:val="20"/>
                <w:szCs w:val="20"/>
              </w:rPr>
              <w:t>Hospitalizations Averted by CICT (%), 60 days</w:t>
            </w:r>
          </w:p>
        </w:tc>
        <w:tc>
          <w:tcPr>
            <w:tcW w:w="1705" w:type="dxa"/>
            <w:tcBorders>
              <w:top w:val="single" w:sz="8" w:space="0" w:color="auto"/>
              <w:bottom w:val="single" w:sz="8" w:space="0" w:color="auto"/>
            </w:tcBorders>
          </w:tcPr>
          <w:p w14:paraId="0288E60B" w14:textId="77777777" w:rsidR="001931BE" w:rsidRPr="000B3BA2" w:rsidRDefault="001931BE" w:rsidP="00284304">
            <w:pPr>
              <w:jc w:val="center"/>
              <w:rPr>
                <w:rFonts w:ascii="Times New Roman" w:eastAsia="Calibri" w:hAnsi="Times New Roman" w:cs="Times New Roman"/>
                <w:sz w:val="20"/>
                <w:szCs w:val="20"/>
              </w:rPr>
            </w:pPr>
            <w:r w:rsidRPr="000B3BA2">
              <w:rPr>
                <w:rFonts w:ascii="Times New Roman" w:eastAsia="Calibri" w:hAnsi="Times New Roman" w:cs="Times New Roman"/>
                <w:sz w:val="20"/>
                <w:szCs w:val="20"/>
              </w:rPr>
              <w:t>573 – 1</w:t>
            </w:r>
            <w:r>
              <w:rPr>
                <w:rFonts w:ascii="Times New Roman" w:eastAsia="Calibri" w:hAnsi="Times New Roman" w:cs="Times New Roman"/>
                <w:sz w:val="20"/>
                <w:szCs w:val="20"/>
              </w:rPr>
              <w:t xml:space="preserve"> </w:t>
            </w:r>
            <w:r w:rsidRPr="000B3BA2">
              <w:rPr>
                <w:rFonts w:ascii="Times New Roman" w:eastAsia="Calibri" w:hAnsi="Times New Roman" w:cs="Times New Roman"/>
                <w:sz w:val="20"/>
                <w:szCs w:val="20"/>
              </w:rPr>
              <w:t>407</w:t>
            </w:r>
          </w:p>
          <w:p w14:paraId="58EDEB4B" w14:textId="77777777" w:rsidR="001931BE" w:rsidRPr="000B3BA2" w:rsidRDefault="001931BE" w:rsidP="00284304">
            <w:pPr>
              <w:jc w:val="center"/>
              <w:rPr>
                <w:rFonts w:ascii="Times New Roman" w:eastAsia="Calibri" w:hAnsi="Times New Roman" w:cs="Times New Roman"/>
                <w:sz w:val="20"/>
                <w:szCs w:val="20"/>
              </w:rPr>
            </w:pPr>
            <w:r w:rsidRPr="000B3BA2">
              <w:rPr>
                <w:rFonts w:ascii="Times New Roman" w:eastAsia="Calibri" w:hAnsi="Times New Roman" w:cs="Times New Roman"/>
                <w:sz w:val="20"/>
                <w:szCs w:val="20"/>
              </w:rPr>
              <w:t>(23.3 – 42.7%)</w:t>
            </w:r>
          </w:p>
          <w:p w14:paraId="3A687809" w14:textId="77777777" w:rsidR="001931BE" w:rsidRPr="000B3BA2" w:rsidRDefault="001931BE" w:rsidP="00284304">
            <w:pPr>
              <w:jc w:val="center"/>
              <w:rPr>
                <w:rFonts w:ascii="Times New Roman" w:eastAsia="Calibri" w:hAnsi="Times New Roman" w:cs="Times New Roman"/>
                <w:sz w:val="20"/>
                <w:szCs w:val="20"/>
              </w:rPr>
            </w:pPr>
          </w:p>
          <w:p w14:paraId="54D1CF4E" w14:textId="77777777" w:rsidR="001931BE" w:rsidRPr="000B3BA2" w:rsidRDefault="001931BE" w:rsidP="00284304">
            <w:pPr>
              <w:jc w:val="center"/>
              <w:rPr>
                <w:rFonts w:ascii="Times New Roman" w:eastAsia="Calibri" w:hAnsi="Times New Roman" w:cs="Times New Roman"/>
                <w:sz w:val="20"/>
                <w:szCs w:val="20"/>
              </w:rPr>
            </w:pPr>
            <w:r w:rsidRPr="000B3BA2">
              <w:rPr>
                <w:rFonts w:ascii="Times New Roman" w:eastAsia="Calibri" w:hAnsi="Times New Roman" w:cs="Times New Roman"/>
                <w:sz w:val="20"/>
                <w:szCs w:val="20"/>
              </w:rPr>
              <w:t>14 – 35</w:t>
            </w:r>
          </w:p>
          <w:p w14:paraId="100ABB9B" w14:textId="77777777" w:rsidR="001931BE" w:rsidRPr="000B3BA2" w:rsidRDefault="001931BE" w:rsidP="00284304">
            <w:pPr>
              <w:jc w:val="center"/>
              <w:rPr>
                <w:rFonts w:ascii="Times New Roman" w:eastAsia="Calibri" w:hAnsi="Times New Roman" w:cs="Times New Roman"/>
                <w:sz w:val="20"/>
                <w:szCs w:val="20"/>
              </w:rPr>
            </w:pPr>
            <w:r w:rsidRPr="000B3BA2">
              <w:rPr>
                <w:rFonts w:ascii="Times New Roman" w:eastAsia="Calibri" w:hAnsi="Times New Roman" w:cs="Times New Roman"/>
                <w:sz w:val="20"/>
                <w:szCs w:val="20"/>
              </w:rPr>
              <w:t>(23.3 – 42.7%)</w:t>
            </w:r>
          </w:p>
        </w:tc>
        <w:tc>
          <w:tcPr>
            <w:tcW w:w="1800" w:type="dxa"/>
            <w:tcBorders>
              <w:top w:val="single" w:sz="8" w:space="0" w:color="auto"/>
              <w:bottom w:val="single" w:sz="8" w:space="0" w:color="auto"/>
            </w:tcBorders>
          </w:tcPr>
          <w:p w14:paraId="06CBDBBD" w14:textId="77777777" w:rsidR="001931BE" w:rsidRPr="000B3BA2" w:rsidRDefault="001931BE" w:rsidP="00E35A31">
            <w:pPr>
              <w:jc w:val="center"/>
              <w:rPr>
                <w:rFonts w:ascii="Times New Roman" w:eastAsia="Calibri" w:hAnsi="Times New Roman" w:cs="Times New Roman"/>
                <w:sz w:val="20"/>
                <w:szCs w:val="20"/>
              </w:rPr>
            </w:pPr>
            <w:r w:rsidRPr="000B3BA2">
              <w:rPr>
                <w:rFonts w:ascii="Times New Roman" w:eastAsia="Calibri" w:hAnsi="Times New Roman" w:cs="Times New Roman"/>
                <w:sz w:val="20"/>
                <w:szCs w:val="20"/>
              </w:rPr>
              <w:t>344 – 768</w:t>
            </w:r>
          </w:p>
          <w:p w14:paraId="55B99E80" w14:textId="77777777" w:rsidR="001931BE" w:rsidRPr="000B3BA2" w:rsidRDefault="001931BE" w:rsidP="00E35A31">
            <w:pPr>
              <w:jc w:val="center"/>
              <w:rPr>
                <w:rFonts w:ascii="Times New Roman" w:eastAsia="Calibri" w:hAnsi="Times New Roman" w:cs="Times New Roman"/>
                <w:sz w:val="20"/>
                <w:szCs w:val="20"/>
              </w:rPr>
            </w:pPr>
            <w:r w:rsidRPr="000B3BA2">
              <w:rPr>
                <w:rFonts w:ascii="Times New Roman" w:eastAsia="Calibri" w:hAnsi="Times New Roman" w:cs="Times New Roman"/>
                <w:sz w:val="20"/>
                <w:szCs w:val="20"/>
              </w:rPr>
              <w:t>(15.4 – 28.8%)</w:t>
            </w:r>
          </w:p>
          <w:p w14:paraId="4D028138" w14:textId="77777777" w:rsidR="001931BE" w:rsidRPr="000B3BA2" w:rsidRDefault="001931BE" w:rsidP="00A00F95">
            <w:pPr>
              <w:rPr>
                <w:rFonts w:ascii="Times New Roman" w:eastAsia="Calibri" w:hAnsi="Times New Roman" w:cs="Times New Roman"/>
                <w:sz w:val="20"/>
                <w:szCs w:val="20"/>
              </w:rPr>
            </w:pPr>
          </w:p>
          <w:p w14:paraId="742430AF" w14:textId="77777777" w:rsidR="001931BE" w:rsidRPr="000B3BA2" w:rsidRDefault="001931BE" w:rsidP="00E35A31">
            <w:pPr>
              <w:jc w:val="center"/>
              <w:rPr>
                <w:rFonts w:ascii="Times New Roman" w:eastAsia="Calibri" w:hAnsi="Times New Roman" w:cs="Times New Roman"/>
                <w:sz w:val="20"/>
                <w:szCs w:val="20"/>
              </w:rPr>
            </w:pPr>
            <w:r w:rsidRPr="000B3BA2">
              <w:rPr>
                <w:rFonts w:ascii="Times New Roman" w:eastAsia="Calibri" w:hAnsi="Times New Roman" w:cs="Times New Roman"/>
                <w:sz w:val="20"/>
                <w:szCs w:val="20"/>
              </w:rPr>
              <w:t>8 – 19</w:t>
            </w:r>
          </w:p>
          <w:p w14:paraId="2B6CA6A2" w14:textId="77777777" w:rsidR="001931BE" w:rsidRPr="000B3BA2" w:rsidRDefault="001931BE" w:rsidP="00E35A31">
            <w:pPr>
              <w:jc w:val="center"/>
              <w:rPr>
                <w:rFonts w:ascii="Times New Roman" w:eastAsia="Calibri" w:hAnsi="Times New Roman" w:cs="Times New Roman"/>
                <w:sz w:val="20"/>
                <w:szCs w:val="20"/>
              </w:rPr>
            </w:pPr>
            <w:r w:rsidRPr="000B3BA2">
              <w:rPr>
                <w:rFonts w:ascii="Times New Roman" w:eastAsia="Calibri" w:hAnsi="Times New Roman" w:cs="Times New Roman"/>
                <w:sz w:val="20"/>
                <w:szCs w:val="20"/>
              </w:rPr>
              <w:t>(15.4 – 28.8%)</w:t>
            </w:r>
          </w:p>
        </w:tc>
        <w:tc>
          <w:tcPr>
            <w:tcW w:w="1800" w:type="dxa"/>
            <w:tcBorders>
              <w:top w:val="single" w:sz="8" w:space="0" w:color="auto"/>
              <w:bottom w:val="single" w:sz="8" w:space="0" w:color="auto"/>
            </w:tcBorders>
          </w:tcPr>
          <w:p w14:paraId="02414E7A" w14:textId="77777777" w:rsidR="001931BE" w:rsidRPr="000B3BA2" w:rsidRDefault="001931BE" w:rsidP="00284304">
            <w:pPr>
              <w:jc w:val="center"/>
              <w:rPr>
                <w:rFonts w:ascii="Times New Roman" w:eastAsia="Calibri" w:hAnsi="Times New Roman" w:cs="Times New Roman"/>
                <w:sz w:val="20"/>
                <w:szCs w:val="20"/>
              </w:rPr>
            </w:pPr>
            <w:r w:rsidRPr="000B3BA2">
              <w:rPr>
                <w:rFonts w:ascii="Times New Roman" w:eastAsia="Calibri" w:hAnsi="Times New Roman" w:cs="Times New Roman"/>
                <w:sz w:val="20"/>
                <w:szCs w:val="20"/>
              </w:rPr>
              <w:t>203 – 427</w:t>
            </w:r>
          </w:p>
          <w:p w14:paraId="1E6C4596" w14:textId="77777777" w:rsidR="001931BE" w:rsidRPr="000B3BA2" w:rsidRDefault="001931BE" w:rsidP="00284304">
            <w:pPr>
              <w:jc w:val="center"/>
              <w:rPr>
                <w:rFonts w:ascii="Times New Roman" w:eastAsia="Calibri" w:hAnsi="Times New Roman" w:cs="Times New Roman"/>
                <w:sz w:val="20"/>
                <w:szCs w:val="20"/>
              </w:rPr>
            </w:pPr>
            <w:r w:rsidRPr="000B3BA2">
              <w:rPr>
                <w:rFonts w:ascii="Times New Roman" w:eastAsia="Calibri" w:hAnsi="Times New Roman" w:cs="Times New Roman"/>
                <w:sz w:val="20"/>
                <w:szCs w:val="20"/>
              </w:rPr>
              <w:t>(9.7 – 18.4%)</w:t>
            </w:r>
          </w:p>
          <w:p w14:paraId="3AB645DD" w14:textId="77777777" w:rsidR="001931BE" w:rsidRPr="000B3BA2" w:rsidRDefault="001931BE" w:rsidP="00284304">
            <w:pPr>
              <w:jc w:val="center"/>
              <w:rPr>
                <w:rFonts w:ascii="Times New Roman" w:eastAsia="Calibri" w:hAnsi="Times New Roman" w:cs="Times New Roman"/>
                <w:sz w:val="20"/>
                <w:szCs w:val="20"/>
              </w:rPr>
            </w:pPr>
          </w:p>
          <w:p w14:paraId="7DA30CDE" w14:textId="77777777" w:rsidR="001931BE" w:rsidRPr="000B3BA2" w:rsidRDefault="001931BE" w:rsidP="00284304">
            <w:pPr>
              <w:jc w:val="center"/>
              <w:rPr>
                <w:rFonts w:ascii="Times New Roman" w:eastAsia="Calibri" w:hAnsi="Times New Roman" w:cs="Times New Roman"/>
                <w:sz w:val="20"/>
                <w:szCs w:val="20"/>
              </w:rPr>
            </w:pPr>
            <w:r w:rsidRPr="000B3BA2">
              <w:rPr>
                <w:rFonts w:ascii="Times New Roman" w:eastAsia="Calibri" w:hAnsi="Times New Roman" w:cs="Times New Roman"/>
                <w:sz w:val="20"/>
                <w:szCs w:val="20"/>
              </w:rPr>
              <w:t>5 – 10</w:t>
            </w:r>
          </w:p>
          <w:p w14:paraId="73319BD4" w14:textId="77777777" w:rsidR="001931BE" w:rsidRPr="000B3BA2" w:rsidRDefault="001931BE" w:rsidP="00284304">
            <w:pPr>
              <w:jc w:val="center"/>
              <w:rPr>
                <w:rFonts w:ascii="Times New Roman" w:eastAsia="Calibri" w:hAnsi="Times New Roman" w:cs="Times New Roman"/>
                <w:sz w:val="20"/>
                <w:szCs w:val="20"/>
              </w:rPr>
            </w:pPr>
            <w:r w:rsidRPr="000B3BA2">
              <w:rPr>
                <w:rFonts w:ascii="Times New Roman" w:eastAsia="Calibri" w:hAnsi="Times New Roman" w:cs="Times New Roman"/>
                <w:sz w:val="20"/>
                <w:szCs w:val="20"/>
              </w:rPr>
              <w:t>(9.7 – 18.4%)</w:t>
            </w:r>
          </w:p>
        </w:tc>
      </w:tr>
    </w:tbl>
    <w:p w14:paraId="53C51370" w14:textId="77777777" w:rsidR="001931BE" w:rsidRPr="000B3BA2" w:rsidRDefault="001931BE" w:rsidP="00284304">
      <w:pPr>
        <w:rPr>
          <w:rFonts w:ascii="Times New Roman" w:eastAsia="Calibri" w:hAnsi="Times New Roman"/>
        </w:rPr>
      </w:pPr>
    </w:p>
    <w:p w14:paraId="4A879225" w14:textId="77777777" w:rsidR="001931BE" w:rsidRPr="000B3BA2" w:rsidRDefault="001931BE" w:rsidP="00284304">
      <w:pPr>
        <w:rPr>
          <w:rFonts w:ascii="Times New Roman" w:eastAsia="Calibri" w:hAnsi="Times New Roman"/>
          <w:b/>
        </w:rPr>
      </w:pPr>
      <w:r w:rsidRPr="000B3BA2">
        <w:rPr>
          <w:rFonts w:ascii="Times New Roman" w:eastAsia="Calibri" w:hAnsi="Times New Roman"/>
          <w:b/>
        </w:rPr>
        <w:lastRenderedPageBreak/>
        <w:t xml:space="preserve">TABLE A6(d). </w:t>
      </w:r>
      <w:r w:rsidRPr="000B3BA2">
        <w:rPr>
          <w:rFonts w:ascii="Times New Roman" w:eastAsia="Calibri" w:hAnsi="Times New Roman"/>
        </w:rPr>
        <w:t>Estimated</w:t>
      </w:r>
      <w:r w:rsidRPr="000B3BA2">
        <w:rPr>
          <w:rFonts w:ascii="Times New Roman" w:eastAsia="Calibri" w:hAnsi="Times New Roman"/>
          <w:bCs/>
        </w:rPr>
        <w:t xml:space="preserve"> impacts of case investigation and contact tracing and </w:t>
      </w:r>
      <w:r w:rsidRPr="00881057">
        <w:rPr>
          <w:rFonts w:ascii="Times New Roman" w:eastAsia="Calibri" w:hAnsi="Times New Roman"/>
          <w:bCs/>
        </w:rPr>
        <w:t>nonpharmaceutical</w:t>
      </w:r>
      <w:r w:rsidRPr="000B3BA2">
        <w:rPr>
          <w:rFonts w:ascii="Times New Roman" w:eastAsia="Calibri" w:hAnsi="Times New Roman"/>
          <w:bCs/>
        </w:rPr>
        <w:t xml:space="preserve"> interventions in </w:t>
      </w:r>
      <w:r w:rsidRPr="000B3BA2">
        <w:rPr>
          <w:rFonts w:ascii="Times New Roman" w:eastAsia="Calibri" w:hAnsi="Times New Roman"/>
          <w:bCs/>
          <w:u w:val="single"/>
        </w:rPr>
        <w:t>Location 4</w:t>
      </w:r>
      <w:r w:rsidRPr="000B3BA2">
        <w:rPr>
          <w:rFonts w:ascii="Times New Roman" w:eastAsia="Calibri" w:hAnsi="Times New Roman"/>
          <w:bCs/>
        </w:rPr>
        <w:t xml:space="preserve"> over 60-day period after program evaluations were initiated, varying the days from infection to isolation</w:t>
      </w:r>
    </w:p>
    <w:tbl>
      <w:tblPr>
        <w:tblStyle w:val="TableGrid"/>
        <w:tblW w:w="8275"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0"/>
        <w:gridCol w:w="1705"/>
        <w:gridCol w:w="1800"/>
        <w:gridCol w:w="1800"/>
      </w:tblGrid>
      <w:tr w:rsidR="001931BE" w:rsidRPr="000B3BA2" w14:paraId="2C87793A" w14:textId="77777777" w:rsidTr="00284304">
        <w:tc>
          <w:tcPr>
            <w:tcW w:w="2970" w:type="dxa"/>
            <w:tcBorders>
              <w:top w:val="single" w:sz="8" w:space="0" w:color="auto"/>
              <w:bottom w:val="single" w:sz="6" w:space="0" w:color="auto"/>
            </w:tcBorders>
          </w:tcPr>
          <w:p w14:paraId="4DFE62D8" w14:textId="77777777" w:rsidR="001931BE" w:rsidRPr="000B3BA2" w:rsidRDefault="001931BE" w:rsidP="00284304">
            <w:pPr>
              <w:rPr>
                <w:rFonts w:ascii="Times New Roman" w:eastAsia="Calibri" w:hAnsi="Times New Roman" w:cs="Times New Roman"/>
                <w:b/>
                <w:bCs/>
                <w:sz w:val="20"/>
                <w:szCs w:val="20"/>
              </w:rPr>
            </w:pPr>
            <w:r w:rsidRPr="000B3BA2">
              <w:rPr>
                <w:rFonts w:ascii="Times New Roman" w:eastAsia="Calibri" w:hAnsi="Times New Roman" w:cs="Times New Roman"/>
                <w:b/>
                <w:bCs/>
                <w:sz w:val="20"/>
                <w:szCs w:val="20"/>
              </w:rPr>
              <w:t>Days from Infection to Isolation</w:t>
            </w:r>
          </w:p>
        </w:tc>
        <w:tc>
          <w:tcPr>
            <w:tcW w:w="1705" w:type="dxa"/>
            <w:tcBorders>
              <w:top w:val="single" w:sz="8" w:space="0" w:color="auto"/>
              <w:bottom w:val="single" w:sz="6" w:space="0" w:color="auto"/>
            </w:tcBorders>
          </w:tcPr>
          <w:p w14:paraId="3322C44C" w14:textId="77777777" w:rsidR="001931BE" w:rsidRPr="000B3BA2" w:rsidRDefault="001931BE" w:rsidP="00284304">
            <w:pPr>
              <w:jc w:val="center"/>
              <w:rPr>
                <w:rFonts w:ascii="Times New Roman" w:eastAsia="Calibri" w:hAnsi="Times New Roman" w:cs="Times New Roman"/>
                <w:b/>
                <w:bCs/>
                <w:sz w:val="20"/>
                <w:szCs w:val="20"/>
              </w:rPr>
            </w:pPr>
            <w:r w:rsidRPr="000B3BA2">
              <w:rPr>
                <w:rFonts w:ascii="Times New Roman" w:eastAsia="Calibri" w:hAnsi="Times New Roman" w:cs="Times New Roman"/>
                <w:b/>
                <w:bCs/>
                <w:sz w:val="20"/>
                <w:szCs w:val="20"/>
              </w:rPr>
              <w:t>9</w:t>
            </w:r>
          </w:p>
        </w:tc>
        <w:tc>
          <w:tcPr>
            <w:tcW w:w="1800" w:type="dxa"/>
            <w:tcBorders>
              <w:top w:val="single" w:sz="8" w:space="0" w:color="auto"/>
              <w:bottom w:val="single" w:sz="6" w:space="0" w:color="auto"/>
            </w:tcBorders>
          </w:tcPr>
          <w:p w14:paraId="57D16A8E" w14:textId="77777777" w:rsidR="001931BE" w:rsidRPr="000B3BA2" w:rsidRDefault="001931BE" w:rsidP="00284304">
            <w:pPr>
              <w:jc w:val="center"/>
              <w:rPr>
                <w:rFonts w:ascii="Times New Roman" w:eastAsia="Calibri" w:hAnsi="Times New Roman" w:cs="Times New Roman"/>
                <w:b/>
                <w:bCs/>
                <w:sz w:val="20"/>
                <w:szCs w:val="20"/>
              </w:rPr>
            </w:pPr>
            <w:r w:rsidRPr="000B3BA2">
              <w:rPr>
                <w:rFonts w:ascii="Times New Roman" w:eastAsia="Calibri" w:hAnsi="Times New Roman" w:cs="Times New Roman"/>
                <w:b/>
                <w:bCs/>
                <w:sz w:val="20"/>
                <w:szCs w:val="20"/>
              </w:rPr>
              <w:t>10 (default)</w:t>
            </w:r>
          </w:p>
        </w:tc>
        <w:tc>
          <w:tcPr>
            <w:tcW w:w="1800" w:type="dxa"/>
            <w:tcBorders>
              <w:top w:val="single" w:sz="8" w:space="0" w:color="auto"/>
              <w:bottom w:val="single" w:sz="6" w:space="0" w:color="auto"/>
            </w:tcBorders>
          </w:tcPr>
          <w:p w14:paraId="17F1A65A" w14:textId="77777777" w:rsidR="001931BE" w:rsidRPr="000B3BA2" w:rsidRDefault="001931BE" w:rsidP="00284304">
            <w:pPr>
              <w:jc w:val="center"/>
              <w:rPr>
                <w:rFonts w:ascii="Times New Roman" w:eastAsia="Calibri" w:hAnsi="Times New Roman" w:cs="Times New Roman"/>
                <w:b/>
                <w:bCs/>
                <w:sz w:val="20"/>
                <w:szCs w:val="20"/>
              </w:rPr>
            </w:pPr>
            <w:r w:rsidRPr="000B3BA2">
              <w:rPr>
                <w:rFonts w:ascii="Times New Roman" w:eastAsia="Calibri" w:hAnsi="Times New Roman" w:cs="Times New Roman"/>
                <w:b/>
                <w:bCs/>
                <w:sz w:val="20"/>
                <w:szCs w:val="20"/>
              </w:rPr>
              <w:t>11</w:t>
            </w:r>
          </w:p>
        </w:tc>
      </w:tr>
      <w:tr w:rsidR="001931BE" w:rsidRPr="000B3BA2" w14:paraId="24054F48" w14:textId="77777777" w:rsidTr="00284304">
        <w:tc>
          <w:tcPr>
            <w:tcW w:w="2970" w:type="dxa"/>
            <w:tcBorders>
              <w:top w:val="single" w:sz="6" w:space="0" w:color="auto"/>
              <w:bottom w:val="single" w:sz="8" w:space="0" w:color="auto"/>
            </w:tcBorders>
          </w:tcPr>
          <w:p w14:paraId="64427831" w14:textId="77777777" w:rsidR="001931BE" w:rsidRPr="000B3BA2" w:rsidRDefault="001931BE" w:rsidP="00284304">
            <w:pPr>
              <w:rPr>
                <w:rFonts w:ascii="Times New Roman" w:hAnsi="Times New Roman" w:cs="Times New Roman"/>
                <w:iCs/>
                <w:sz w:val="20"/>
                <w:szCs w:val="20"/>
                <w:vertAlign w:val="superscript"/>
              </w:rPr>
            </w:pPr>
            <w:r w:rsidRPr="000B3BA2">
              <w:rPr>
                <w:rFonts w:ascii="Times New Roman" w:hAnsi="Times New Roman" w:cs="Times New Roman"/>
                <w:b/>
                <w:bCs/>
                <w:iCs/>
                <w:sz w:val="20"/>
                <w:szCs w:val="20"/>
              </w:rPr>
              <w:t>Transmission Fraction</w:t>
            </w:r>
          </w:p>
          <w:p w14:paraId="6509CCA3" w14:textId="77777777" w:rsidR="001931BE" w:rsidRPr="000B3BA2" w:rsidRDefault="001931BE" w:rsidP="00284304">
            <w:pPr>
              <w:ind w:left="252" w:hanging="90"/>
              <w:rPr>
                <w:rFonts w:ascii="Times New Roman" w:eastAsia="Calibri" w:hAnsi="Times New Roman" w:cs="Times New Roman"/>
                <w:sz w:val="20"/>
                <w:szCs w:val="20"/>
              </w:rPr>
            </w:pPr>
            <w:r w:rsidRPr="000B3BA2">
              <w:rPr>
                <w:rFonts w:ascii="Times New Roman" w:eastAsia="Calibri" w:hAnsi="Times New Roman" w:cs="Times New Roman"/>
                <w:sz w:val="20"/>
                <w:szCs w:val="20"/>
              </w:rPr>
              <w:t>Reduction from CICT</w:t>
            </w:r>
          </w:p>
          <w:p w14:paraId="43FC6514" w14:textId="77777777" w:rsidR="001931BE" w:rsidRPr="000B3BA2" w:rsidRDefault="001931BE" w:rsidP="00284304">
            <w:pPr>
              <w:ind w:left="252" w:hanging="90"/>
              <w:rPr>
                <w:rFonts w:ascii="Times New Roman" w:eastAsia="Calibri" w:hAnsi="Times New Roman" w:cs="Times New Roman"/>
                <w:sz w:val="20"/>
                <w:szCs w:val="20"/>
                <w:vertAlign w:val="superscript"/>
              </w:rPr>
            </w:pPr>
            <w:r w:rsidRPr="000B3BA2">
              <w:rPr>
                <w:rFonts w:ascii="Times New Roman" w:eastAsia="Calibri" w:hAnsi="Times New Roman" w:cs="Times New Roman"/>
                <w:sz w:val="20"/>
                <w:szCs w:val="20"/>
              </w:rPr>
              <w:t>Reduction from All Other Interventions (</w:t>
            </w:r>
            <w:r>
              <w:rPr>
                <w:rFonts w:ascii="Times New Roman" w:eastAsia="Calibri" w:hAnsi="Times New Roman" w:cs="Times New Roman"/>
                <w:sz w:val="20"/>
                <w:szCs w:val="20"/>
              </w:rPr>
              <w:t xml:space="preserve">other </w:t>
            </w:r>
            <w:r w:rsidRPr="000B3BA2">
              <w:rPr>
                <w:rFonts w:ascii="Times New Roman" w:eastAsia="Calibri" w:hAnsi="Times New Roman" w:cs="Times New Roman"/>
                <w:sz w:val="20"/>
                <w:szCs w:val="20"/>
              </w:rPr>
              <w:t>NPIs)</w:t>
            </w:r>
          </w:p>
          <w:p w14:paraId="44BE7E44" w14:textId="77777777" w:rsidR="001931BE" w:rsidRPr="000B3BA2" w:rsidRDefault="001931BE" w:rsidP="00284304">
            <w:pPr>
              <w:rPr>
                <w:rFonts w:ascii="Times New Roman" w:eastAsia="Calibri" w:hAnsi="Times New Roman" w:cs="Times New Roman"/>
                <w:sz w:val="20"/>
                <w:szCs w:val="20"/>
              </w:rPr>
            </w:pPr>
            <w:r w:rsidRPr="000B3BA2">
              <w:rPr>
                <w:rFonts w:ascii="Times New Roman" w:eastAsia="Calibri" w:hAnsi="Times New Roman" w:cs="Times New Roman"/>
                <w:sz w:val="20"/>
                <w:szCs w:val="20"/>
              </w:rPr>
              <w:t xml:space="preserve">Remaining Transmission </w:t>
            </w:r>
            <w:r w:rsidRPr="000B3BA2">
              <w:rPr>
                <w:rFonts w:ascii="Times New Roman" w:eastAsia="Calibri" w:hAnsi="Times New Roman" w:cs="Times New Roman"/>
                <w:sz w:val="20"/>
                <w:szCs w:val="20"/>
              </w:rPr>
              <w:br/>
              <w:t>(100% minus above values)</w:t>
            </w:r>
          </w:p>
        </w:tc>
        <w:tc>
          <w:tcPr>
            <w:tcW w:w="1705" w:type="dxa"/>
            <w:tcBorders>
              <w:top w:val="single" w:sz="6" w:space="0" w:color="auto"/>
              <w:bottom w:val="single" w:sz="8" w:space="0" w:color="auto"/>
            </w:tcBorders>
          </w:tcPr>
          <w:p w14:paraId="5AFED3EA" w14:textId="77777777" w:rsidR="001931BE" w:rsidRPr="000B3BA2" w:rsidRDefault="001931BE" w:rsidP="00284304">
            <w:pPr>
              <w:jc w:val="center"/>
              <w:rPr>
                <w:rFonts w:ascii="Times New Roman" w:eastAsia="Calibri" w:hAnsi="Times New Roman" w:cs="Times New Roman"/>
                <w:sz w:val="20"/>
                <w:szCs w:val="20"/>
              </w:rPr>
            </w:pPr>
          </w:p>
          <w:p w14:paraId="7D149058" w14:textId="77777777" w:rsidR="001931BE" w:rsidRPr="000B3BA2" w:rsidRDefault="001931BE" w:rsidP="00284304">
            <w:pPr>
              <w:jc w:val="center"/>
              <w:rPr>
                <w:rFonts w:ascii="Times New Roman" w:eastAsia="Calibri" w:hAnsi="Times New Roman" w:cs="Times New Roman"/>
                <w:sz w:val="20"/>
                <w:szCs w:val="20"/>
              </w:rPr>
            </w:pPr>
            <w:r w:rsidRPr="000B3BA2">
              <w:rPr>
                <w:rFonts w:ascii="Times New Roman" w:eastAsia="Calibri" w:hAnsi="Times New Roman" w:cs="Times New Roman"/>
                <w:sz w:val="20"/>
                <w:szCs w:val="20"/>
              </w:rPr>
              <w:t>0.7 – 0.7%</w:t>
            </w:r>
          </w:p>
          <w:p w14:paraId="18F28618" w14:textId="77777777" w:rsidR="001931BE" w:rsidRPr="000B3BA2" w:rsidRDefault="001931BE" w:rsidP="00284304">
            <w:pPr>
              <w:jc w:val="center"/>
              <w:rPr>
                <w:rFonts w:ascii="Times New Roman" w:eastAsia="Calibri" w:hAnsi="Times New Roman" w:cs="Times New Roman"/>
                <w:sz w:val="20"/>
                <w:szCs w:val="20"/>
              </w:rPr>
            </w:pPr>
            <w:r w:rsidRPr="000B3BA2">
              <w:rPr>
                <w:rFonts w:ascii="Times New Roman" w:eastAsia="Calibri" w:hAnsi="Times New Roman" w:cs="Times New Roman"/>
                <w:sz w:val="20"/>
                <w:szCs w:val="20"/>
              </w:rPr>
              <w:t>60.8 – 60.8%</w:t>
            </w:r>
          </w:p>
          <w:p w14:paraId="2B0EFF97" w14:textId="77777777" w:rsidR="001931BE" w:rsidRPr="000B3BA2" w:rsidRDefault="001931BE" w:rsidP="00284304">
            <w:pPr>
              <w:jc w:val="center"/>
              <w:rPr>
                <w:rFonts w:ascii="Times New Roman" w:eastAsia="Calibri" w:hAnsi="Times New Roman" w:cs="Times New Roman"/>
                <w:sz w:val="20"/>
                <w:szCs w:val="20"/>
              </w:rPr>
            </w:pPr>
          </w:p>
          <w:p w14:paraId="79701885" w14:textId="77777777" w:rsidR="001931BE" w:rsidRPr="000B3BA2" w:rsidRDefault="001931BE" w:rsidP="00284304">
            <w:pPr>
              <w:jc w:val="center"/>
              <w:rPr>
                <w:rFonts w:ascii="Times New Roman" w:eastAsia="Calibri" w:hAnsi="Times New Roman" w:cs="Times New Roman"/>
                <w:sz w:val="20"/>
                <w:szCs w:val="20"/>
              </w:rPr>
            </w:pPr>
            <w:r w:rsidRPr="000B3BA2">
              <w:rPr>
                <w:rFonts w:ascii="Times New Roman" w:eastAsia="Calibri" w:hAnsi="Times New Roman" w:cs="Times New Roman"/>
                <w:sz w:val="20"/>
                <w:szCs w:val="20"/>
              </w:rPr>
              <w:t>38.5 – 38.5%</w:t>
            </w:r>
          </w:p>
          <w:p w14:paraId="5C69B042" w14:textId="77777777" w:rsidR="001931BE" w:rsidRPr="000B3BA2" w:rsidRDefault="001931BE" w:rsidP="00284304">
            <w:pPr>
              <w:jc w:val="center"/>
              <w:rPr>
                <w:rFonts w:ascii="Times New Roman" w:eastAsia="Calibri" w:hAnsi="Times New Roman" w:cs="Times New Roman"/>
                <w:sz w:val="20"/>
                <w:szCs w:val="20"/>
              </w:rPr>
            </w:pPr>
          </w:p>
        </w:tc>
        <w:tc>
          <w:tcPr>
            <w:tcW w:w="1800" w:type="dxa"/>
            <w:tcBorders>
              <w:top w:val="single" w:sz="6" w:space="0" w:color="auto"/>
              <w:bottom w:val="single" w:sz="8" w:space="0" w:color="auto"/>
            </w:tcBorders>
          </w:tcPr>
          <w:p w14:paraId="5D9BBD40" w14:textId="77777777" w:rsidR="001931BE" w:rsidRPr="000B3BA2" w:rsidRDefault="001931BE" w:rsidP="00284304">
            <w:pPr>
              <w:jc w:val="center"/>
              <w:rPr>
                <w:rFonts w:ascii="Times New Roman" w:eastAsia="Calibri" w:hAnsi="Times New Roman" w:cs="Times New Roman"/>
                <w:sz w:val="20"/>
                <w:szCs w:val="20"/>
              </w:rPr>
            </w:pPr>
          </w:p>
          <w:p w14:paraId="3AB821F5" w14:textId="77777777" w:rsidR="001931BE" w:rsidRPr="000B3BA2" w:rsidRDefault="001931BE" w:rsidP="00E431C9">
            <w:pPr>
              <w:jc w:val="center"/>
              <w:rPr>
                <w:rFonts w:ascii="Times New Roman" w:eastAsia="Calibri" w:hAnsi="Times New Roman"/>
                <w:sz w:val="20"/>
                <w:szCs w:val="20"/>
              </w:rPr>
            </w:pPr>
            <w:r w:rsidRPr="000B3BA2">
              <w:rPr>
                <w:rFonts w:ascii="Times New Roman" w:eastAsia="Calibri" w:hAnsi="Times New Roman"/>
                <w:sz w:val="20"/>
                <w:szCs w:val="20"/>
              </w:rPr>
              <w:t>0.4 – 0.4%</w:t>
            </w:r>
          </w:p>
          <w:p w14:paraId="44FB8873" w14:textId="77777777" w:rsidR="001931BE" w:rsidRPr="000B3BA2" w:rsidRDefault="001931BE" w:rsidP="00E431C9">
            <w:pPr>
              <w:jc w:val="center"/>
              <w:rPr>
                <w:rFonts w:ascii="Times New Roman" w:eastAsia="Calibri" w:hAnsi="Times New Roman"/>
                <w:sz w:val="20"/>
                <w:szCs w:val="20"/>
              </w:rPr>
            </w:pPr>
            <w:r w:rsidRPr="000B3BA2">
              <w:rPr>
                <w:rFonts w:ascii="Times New Roman" w:eastAsia="Calibri" w:hAnsi="Times New Roman"/>
                <w:sz w:val="20"/>
                <w:szCs w:val="20"/>
              </w:rPr>
              <w:t>61.0 – 61.0%</w:t>
            </w:r>
          </w:p>
          <w:p w14:paraId="00AE7275" w14:textId="77777777" w:rsidR="001931BE" w:rsidRPr="000B3BA2" w:rsidRDefault="001931BE" w:rsidP="00E431C9">
            <w:pPr>
              <w:jc w:val="center"/>
              <w:rPr>
                <w:rFonts w:ascii="Times New Roman" w:eastAsia="Calibri" w:hAnsi="Times New Roman"/>
                <w:sz w:val="20"/>
                <w:szCs w:val="20"/>
              </w:rPr>
            </w:pPr>
          </w:p>
          <w:p w14:paraId="3F699B57" w14:textId="77777777" w:rsidR="001931BE" w:rsidRPr="000B3BA2" w:rsidRDefault="001931BE" w:rsidP="00E431C9">
            <w:pPr>
              <w:jc w:val="center"/>
              <w:rPr>
                <w:rFonts w:ascii="Times New Roman" w:eastAsia="Calibri" w:hAnsi="Times New Roman" w:cs="Times New Roman"/>
                <w:sz w:val="20"/>
                <w:szCs w:val="20"/>
              </w:rPr>
            </w:pPr>
            <w:r w:rsidRPr="000B3BA2">
              <w:rPr>
                <w:rFonts w:ascii="Times New Roman" w:eastAsia="Calibri" w:hAnsi="Times New Roman"/>
                <w:sz w:val="20"/>
                <w:szCs w:val="20"/>
              </w:rPr>
              <w:t>38.6 – 38.6%</w:t>
            </w:r>
          </w:p>
        </w:tc>
        <w:tc>
          <w:tcPr>
            <w:tcW w:w="1800" w:type="dxa"/>
            <w:tcBorders>
              <w:top w:val="single" w:sz="6" w:space="0" w:color="auto"/>
              <w:bottom w:val="single" w:sz="8" w:space="0" w:color="auto"/>
            </w:tcBorders>
          </w:tcPr>
          <w:p w14:paraId="51793238" w14:textId="77777777" w:rsidR="001931BE" w:rsidRPr="000B3BA2" w:rsidRDefault="001931BE" w:rsidP="00284304">
            <w:pPr>
              <w:jc w:val="center"/>
              <w:rPr>
                <w:rFonts w:ascii="Times New Roman" w:eastAsia="Calibri" w:hAnsi="Times New Roman" w:cs="Times New Roman"/>
                <w:sz w:val="20"/>
                <w:szCs w:val="20"/>
              </w:rPr>
            </w:pPr>
          </w:p>
          <w:p w14:paraId="31887CF0" w14:textId="77777777" w:rsidR="001931BE" w:rsidRPr="000B3BA2" w:rsidRDefault="001931BE" w:rsidP="00284304">
            <w:pPr>
              <w:jc w:val="center"/>
              <w:rPr>
                <w:rFonts w:ascii="Times New Roman" w:eastAsia="Calibri" w:hAnsi="Times New Roman" w:cs="Times New Roman"/>
                <w:sz w:val="20"/>
                <w:szCs w:val="20"/>
              </w:rPr>
            </w:pPr>
            <w:r w:rsidRPr="000B3BA2">
              <w:rPr>
                <w:rFonts w:ascii="Times New Roman" w:eastAsia="Calibri" w:hAnsi="Times New Roman" w:cs="Times New Roman"/>
                <w:sz w:val="20"/>
                <w:szCs w:val="20"/>
              </w:rPr>
              <w:t>0.2 – 0.2%</w:t>
            </w:r>
          </w:p>
          <w:p w14:paraId="5C2DE0EC" w14:textId="77777777" w:rsidR="001931BE" w:rsidRPr="000B3BA2" w:rsidRDefault="001931BE" w:rsidP="00284304">
            <w:pPr>
              <w:jc w:val="center"/>
              <w:rPr>
                <w:rFonts w:ascii="Times New Roman" w:eastAsia="Calibri" w:hAnsi="Times New Roman" w:cs="Times New Roman"/>
                <w:sz w:val="20"/>
                <w:szCs w:val="20"/>
              </w:rPr>
            </w:pPr>
            <w:r w:rsidRPr="000B3BA2">
              <w:rPr>
                <w:rFonts w:ascii="Times New Roman" w:eastAsia="Calibri" w:hAnsi="Times New Roman" w:cs="Times New Roman"/>
                <w:sz w:val="20"/>
                <w:szCs w:val="20"/>
              </w:rPr>
              <w:t>61.2 – 61.2%</w:t>
            </w:r>
          </w:p>
          <w:p w14:paraId="671AA07D" w14:textId="77777777" w:rsidR="001931BE" w:rsidRPr="000B3BA2" w:rsidRDefault="001931BE" w:rsidP="00284304">
            <w:pPr>
              <w:jc w:val="center"/>
              <w:rPr>
                <w:rFonts w:ascii="Times New Roman" w:eastAsia="Calibri" w:hAnsi="Times New Roman" w:cs="Times New Roman"/>
                <w:sz w:val="20"/>
                <w:szCs w:val="20"/>
              </w:rPr>
            </w:pPr>
          </w:p>
          <w:p w14:paraId="038BC4B0" w14:textId="77777777" w:rsidR="001931BE" w:rsidRPr="000B3BA2" w:rsidRDefault="001931BE" w:rsidP="00284304">
            <w:pPr>
              <w:jc w:val="center"/>
              <w:rPr>
                <w:rFonts w:ascii="Times New Roman" w:eastAsia="Calibri" w:hAnsi="Times New Roman" w:cs="Times New Roman"/>
                <w:sz w:val="20"/>
                <w:szCs w:val="20"/>
              </w:rPr>
            </w:pPr>
            <w:r w:rsidRPr="000B3BA2">
              <w:rPr>
                <w:rFonts w:ascii="Times New Roman" w:eastAsia="Calibri" w:hAnsi="Times New Roman" w:cs="Times New Roman"/>
                <w:sz w:val="20"/>
                <w:szCs w:val="20"/>
              </w:rPr>
              <w:t>38.6 – 38.6%</w:t>
            </w:r>
          </w:p>
        </w:tc>
      </w:tr>
      <w:tr w:rsidR="001931BE" w:rsidRPr="00907D7D" w14:paraId="552FBCF6" w14:textId="77777777" w:rsidTr="00284304">
        <w:tc>
          <w:tcPr>
            <w:tcW w:w="2970" w:type="dxa"/>
            <w:tcBorders>
              <w:top w:val="single" w:sz="8" w:space="0" w:color="auto"/>
              <w:bottom w:val="single" w:sz="8" w:space="0" w:color="auto"/>
            </w:tcBorders>
          </w:tcPr>
          <w:p w14:paraId="7ABF5199" w14:textId="77777777" w:rsidR="001931BE" w:rsidRPr="000B3BA2" w:rsidRDefault="001931BE" w:rsidP="00284304">
            <w:pPr>
              <w:rPr>
                <w:rFonts w:ascii="Times New Roman" w:hAnsi="Times New Roman" w:cs="Times New Roman"/>
                <w:b/>
                <w:bCs/>
                <w:iCs/>
                <w:sz w:val="20"/>
                <w:szCs w:val="20"/>
              </w:rPr>
            </w:pPr>
            <w:r w:rsidRPr="000B3BA2">
              <w:rPr>
                <w:rFonts w:ascii="Times New Roman" w:hAnsi="Times New Roman" w:cs="Times New Roman"/>
                <w:b/>
                <w:bCs/>
                <w:iCs/>
                <w:sz w:val="20"/>
                <w:szCs w:val="20"/>
              </w:rPr>
              <w:t xml:space="preserve">Cases Averted by CICT (%), </w:t>
            </w:r>
            <w:r>
              <w:rPr>
                <w:rFonts w:ascii="Times New Roman" w:hAnsi="Times New Roman" w:cs="Times New Roman"/>
                <w:b/>
                <w:bCs/>
                <w:iCs/>
                <w:sz w:val="20"/>
                <w:szCs w:val="20"/>
              </w:rPr>
              <w:br/>
            </w:r>
            <w:r w:rsidRPr="000B3BA2">
              <w:rPr>
                <w:rFonts w:ascii="Times New Roman" w:hAnsi="Times New Roman" w:cs="Times New Roman"/>
                <w:b/>
                <w:bCs/>
                <w:iCs/>
                <w:sz w:val="20"/>
                <w:szCs w:val="20"/>
              </w:rPr>
              <w:t>60 days</w:t>
            </w:r>
          </w:p>
          <w:p w14:paraId="18AA4F9F" w14:textId="77777777" w:rsidR="001931BE" w:rsidRPr="000B3BA2" w:rsidRDefault="001931BE" w:rsidP="00284304">
            <w:pPr>
              <w:rPr>
                <w:rFonts w:ascii="Times New Roman" w:hAnsi="Times New Roman" w:cs="Times New Roman"/>
                <w:b/>
                <w:bCs/>
                <w:iCs/>
                <w:sz w:val="20"/>
                <w:szCs w:val="20"/>
              </w:rPr>
            </w:pPr>
          </w:p>
          <w:p w14:paraId="58BD561C" w14:textId="77777777" w:rsidR="001931BE" w:rsidRPr="000B3BA2" w:rsidRDefault="001931BE" w:rsidP="00284304">
            <w:pPr>
              <w:rPr>
                <w:rFonts w:ascii="Times New Roman" w:eastAsia="Calibri" w:hAnsi="Times New Roman" w:cs="Times New Roman"/>
                <w:sz w:val="20"/>
                <w:szCs w:val="20"/>
              </w:rPr>
            </w:pPr>
            <w:r w:rsidRPr="000B3BA2">
              <w:rPr>
                <w:rFonts w:ascii="Times New Roman" w:hAnsi="Times New Roman" w:cs="Times New Roman"/>
                <w:b/>
                <w:bCs/>
                <w:iCs/>
                <w:sz w:val="20"/>
                <w:szCs w:val="20"/>
              </w:rPr>
              <w:t>Hospitalizations Averted by CICT (%), 60 days</w:t>
            </w:r>
          </w:p>
        </w:tc>
        <w:tc>
          <w:tcPr>
            <w:tcW w:w="1705" w:type="dxa"/>
            <w:tcBorders>
              <w:top w:val="single" w:sz="8" w:space="0" w:color="auto"/>
              <w:bottom w:val="single" w:sz="8" w:space="0" w:color="auto"/>
            </w:tcBorders>
          </w:tcPr>
          <w:p w14:paraId="729D57B8" w14:textId="77777777" w:rsidR="001931BE" w:rsidRPr="000B3BA2" w:rsidRDefault="001931BE" w:rsidP="00284304">
            <w:pPr>
              <w:jc w:val="center"/>
              <w:rPr>
                <w:rFonts w:ascii="Times New Roman" w:eastAsia="Calibri" w:hAnsi="Times New Roman" w:cs="Times New Roman"/>
                <w:sz w:val="20"/>
                <w:szCs w:val="20"/>
              </w:rPr>
            </w:pPr>
            <w:r w:rsidRPr="000B3BA2">
              <w:rPr>
                <w:rFonts w:ascii="Times New Roman" w:eastAsia="Calibri" w:hAnsi="Times New Roman" w:cs="Times New Roman"/>
                <w:sz w:val="20"/>
                <w:szCs w:val="20"/>
              </w:rPr>
              <w:t>1</w:t>
            </w:r>
            <w:r>
              <w:rPr>
                <w:rFonts w:ascii="Times New Roman" w:eastAsia="Calibri" w:hAnsi="Times New Roman" w:cs="Times New Roman"/>
                <w:sz w:val="20"/>
                <w:szCs w:val="20"/>
              </w:rPr>
              <w:t xml:space="preserve"> </w:t>
            </w:r>
            <w:r w:rsidRPr="000B3BA2">
              <w:rPr>
                <w:rFonts w:ascii="Times New Roman" w:eastAsia="Calibri" w:hAnsi="Times New Roman" w:cs="Times New Roman"/>
                <w:sz w:val="20"/>
                <w:szCs w:val="20"/>
              </w:rPr>
              <w:t>438 – 1</w:t>
            </w:r>
            <w:r>
              <w:rPr>
                <w:rFonts w:ascii="Times New Roman" w:eastAsia="Calibri" w:hAnsi="Times New Roman" w:cs="Times New Roman"/>
                <w:sz w:val="20"/>
                <w:szCs w:val="20"/>
              </w:rPr>
              <w:t xml:space="preserve"> </w:t>
            </w:r>
            <w:r w:rsidRPr="000B3BA2">
              <w:rPr>
                <w:rFonts w:ascii="Times New Roman" w:eastAsia="Calibri" w:hAnsi="Times New Roman" w:cs="Times New Roman"/>
                <w:sz w:val="20"/>
                <w:szCs w:val="20"/>
              </w:rPr>
              <w:t>476</w:t>
            </w:r>
          </w:p>
          <w:p w14:paraId="193B2F19" w14:textId="77777777" w:rsidR="001931BE" w:rsidRPr="000B3BA2" w:rsidRDefault="001931BE" w:rsidP="00284304">
            <w:pPr>
              <w:jc w:val="center"/>
              <w:rPr>
                <w:rFonts w:ascii="Times New Roman" w:eastAsia="Calibri" w:hAnsi="Times New Roman" w:cs="Times New Roman"/>
                <w:sz w:val="20"/>
                <w:szCs w:val="20"/>
              </w:rPr>
            </w:pPr>
            <w:r w:rsidRPr="000B3BA2">
              <w:rPr>
                <w:rFonts w:ascii="Times New Roman" w:eastAsia="Calibri" w:hAnsi="Times New Roman" w:cs="Times New Roman"/>
                <w:sz w:val="20"/>
                <w:szCs w:val="20"/>
              </w:rPr>
              <w:t>(7.2 – 7.4%)</w:t>
            </w:r>
          </w:p>
          <w:p w14:paraId="0E8A924D" w14:textId="77777777" w:rsidR="001931BE" w:rsidRPr="000B3BA2" w:rsidRDefault="001931BE" w:rsidP="00284304">
            <w:pPr>
              <w:jc w:val="center"/>
              <w:rPr>
                <w:rFonts w:ascii="Times New Roman" w:eastAsia="Calibri" w:hAnsi="Times New Roman" w:cs="Times New Roman"/>
                <w:sz w:val="20"/>
                <w:szCs w:val="20"/>
              </w:rPr>
            </w:pPr>
          </w:p>
          <w:p w14:paraId="751B3AA2" w14:textId="77777777" w:rsidR="001931BE" w:rsidRPr="000B3BA2" w:rsidRDefault="001931BE" w:rsidP="00284304">
            <w:pPr>
              <w:jc w:val="center"/>
              <w:rPr>
                <w:rFonts w:ascii="Times New Roman" w:eastAsia="Calibri" w:hAnsi="Times New Roman" w:cs="Times New Roman"/>
                <w:sz w:val="20"/>
                <w:szCs w:val="20"/>
              </w:rPr>
            </w:pPr>
            <w:r w:rsidRPr="000B3BA2">
              <w:rPr>
                <w:rFonts w:ascii="Times New Roman" w:eastAsia="Calibri" w:hAnsi="Times New Roman" w:cs="Times New Roman"/>
                <w:sz w:val="20"/>
                <w:szCs w:val="20"/>
              </w:rPr>
              <w:t>35 – 36</w:t>
            </w:r>
          </w:p>
          <w:p w14:paraId="30A54E91" w14:textId="77777777" w:rsidR="001931BE" w:rsidRPr="000B3BA2" w:rsidRDefault="001931BE" w:rsidP="00284304">
            <w:pPr>
              <w:jc w:val="center"/>
              <w:rPr>
                <w:rFonts w:ascii="Times New Roman" w:eastAsia="Calibri" w:hAnsi="Times New Roman" w:cs="Times New Roman"/>
                <w:sz w:val="20"/>
                <w:szCs w:val="20"/>
              </w:rPr>
            </w:pPr>
            <w:r w:rsidRPr="000B3BA2">
              <w:rPr>
                <w:rFonts w:ascii="Times New Roman" w:eastAsia="Calibri" w:hAnsi="Times New Roman" w:cs="Times New Roman"/>
                <w:sz w:val="20"/>
                <w:szCs w:val="20"/>
              </w:rPr>
              <w:t>(7.2 – 7.4%)</w:t>
            </w:r>
          </w:p>
        </w:tc>
        <w:tc>
          <w:tcPr>
            <w:tcW w:w="1800" w:type="dxa"/>
            <w:tcBorders>
              <w:top w:val="single" w:sz="8" w:space="0" w:color="auto"/>
              <w:bottom w:val="single" w:sz="8" w:space="0" w:color="auto"/>
            </w:tcBorders>
          </w:tcPr>
          <w:p w14:paraId="50C3D1F0" w14:textId="77777777" w:rsidR="001931BE" w:rsidRPr="000B3BA2" w:rsidRDefault="001931BE" w:rsidP="00E35A31">
            <w:pPr>
              <w:jc w:val="center"/>
              <w:rPr>
                <w:rFonts w:ascii="Times New Roman" w:eastAsia="Calibri" w:hAnsi="Times New Roman" w:cs="Times New Roman"/>
                <w:sz w:val="20"/>
                <w:szCs w:val="20"/>
              </w:rPr>
            </w:pPr>
            <w:r w:rsidRPr="000B3BA2">
              <w:rPr>
                <w:rFonts w:ascii="Times New Roman" w:eastAsia="Calibri" w:hAnsi="Times New Roman" w:cs="Times New Roman"/>
                <w:sz w:val="20"/>
                <w:szCs w:val="20"/>
              </w:rPr>
              <w:t>859 – 882</w:t>
            </w:r>
          </w:p>
          <w:p w14:paraId="0359C60C" w14:textId="77777777" w:rsidR="001931BE" w:rsidRPr="000B3BA2" w:rsidRDefault="001931BE" w:rsidP="00E35A31">
            <w:pPr>
              <w:jc w:val="center"/>
              <w:rPr>
                <w:rFonts w:ascii="Times New Roman" w:eastAsia="Calibri" w:hAnsi="Times New Roman" w:cs="Times New Roman"/>
                <w:sz w:val="20"/>
                <w:szCs w:val="20"/>
              </w:rPr>
            </w:pPr>
            <w:r w:rsidRPr="000B3BA2">
              <w:rPr>
                <w:rFonts w:ascii="Times New Roman" w:eastAsia="Calibri" w:hAnsi="Times New Roman" w:cs="Times New Roman"/>
                <w:sz w:val="20"/>
                <w:szCs w:val="20"/>
              </w:rPr>
              <w:t>(4.4 – 4.5%)</w:t>
            </w:r>
          </w:p>
          <w:p w14:paraId="260F7661" w14:textId="77777777" w:rsidR="001931BE" w:rsidRPr="000B3BA2" w:rsidRDefault="001931BE" w:rsidP="00E35A31">
            <w:pPr>
              <w:jc w:val="center"/>
              <w:rPr>
                <w:rFonts w:ascii="Times New Roman" w:eastAsia="Calibri" w:hAnsi="Times New Roman" w:cs="Times New Roman"/>
                <w:sz w:val="20"/>
                <w:szCs w:val="20"/>
              </w:rPr>
            </w:pPr>
          </w:p>
          <w:p w14:paraId="3A3D2DAC" w14:textId="77777777" w:rsidR="001931BE" w:rsidRPr="000B3BA2" w:rsidRDefault="001931BE" w:rsidP="00E35A31">
            <w:pPr>
              <w:jc w:val="center"/>
              <w:rPr>
                <w:rFonts w:ascii="Times New Roman" w:eastAsia="Calibri" w:hAnsi="Times New Roman" w:cs="Times New Roman"/>
                <w:sz w:val="20"/>
                <w:szCs w:val="20"/>
              </w:rPr>
            </w:pPr>
            <w:r w:rsidRPr="000B3BA2">
              <w:rPr>
                <w:rFonts w:ascii="Times New Roman" w:eastAsia="Calibri" w:hAnsi="Times New Roman" w:cs="Times New Roman"/>
                <w:sz w:val="20"/>
                <w:szCs w:val="20"/>
              </w:rPr>
              <w:t>21 – 22</w:t>
            </w:r>
          </w:p>
          <w:p w14:paraId="580DEF6F" w14:textId="77777777" w:rsidR="001931BE" w:rsidRPr="000B3BA2" w:rsidRDefault="001931BE" w:rsidP="00E35A31">
            <w:pPr>
              <w:jc w:val="center"/>
              <w:rPr>
                <w:rFonts w:ascii="Times New Roman" w:eastAsia="Calibri" w:hAnsi="Times New Roman" w:cs="Times New Roman"/>
                <w:sz w:val="20"/>
                <w:szCs w:val="20"/>
              </w:rPr>
            </w:pPr>
            <w:r w:rsidRPr="000B3BA2">
              <w:rPr>
                <w:rFonts w:ascii="Times New Roman" w:eastAsia="Calibri" w:hAnsi="Times New Roman" w:cs="Times New Roman"/>
                <w:sz w:val="20"/>
                <w:szCs w:val="20"/>
              </w:rPr>
              <w:t>(4.4 – 4.5%)</w:t>
            </w:r>
          </w:p>
        </w:tc>
        <w:tc>
          <w:tcPr>
            <w:tcW w:w="1800" w:type="dxa"/>
            <w:tcBorders>
              <w:top w:val="single" w:sz="8" w:space="0" w:color="auto"/>
              <w:bottom w:val="single" w:sz="8" w:space="0" w:color="auto"/>
            </w:tcBorders>
          </w:tcPr>
          <w:p w14:paraId="29A747E6" w14:textId="77777777" w:rsidR="001931BE" w:rsidRPr="000B3BA2" w:rsidRDefault="001931BE" w:rsidP="00284304">
            <w:pPr>
              <w:jc w:val="center"/>
              <w:rPr>
                <w:rFonts w:ascii="Times New Roman" w:eastAsia="Calibri" w:hAnsi="Times New Roman" w:cs="Times New Roman"/>
                <w:sz w:val="20"/>
                <w:szCs w:val="20"/>
              </w:rPr>
            </w:pPr>
            <w:r w:rsidRPr="000B3BA2">
              <w:rPr>
                <w:rFonts w:ascii="Times New Roman" w:eastAsia="Calibri" w:hAnsi="Times New Roman" w:cs="Times New Roman"/>
                <w:sz w:val="20"/>
                <w:szCs w:val="20"/>
              </w:rPr>
              <w:t>493 – 506</w:t>
            </w:r>
          </w:p>
          <w:p w14:paraId="117DFC7A" w14:textId="77777777" w:rsidR="001931BE" w:rsidRPr="000B3BA2" w:rsidRDefault="001931BE" w:rsidP="00284304">
            <w:pPr>
              <w:jc w:val="center"/>
              <w:rPr>
                <w:rFonts w:ascii="Times New Roman" w:eastAsia="Calibri" w:hAnsi="Times New Roman" w:cs="Times New Roman"/>
                <w:sz w:val="20"/>
                <w:szCs w:val="20"/>
              </w:rPr>
            </w:pPr>
            <w:r w:rsidRPr="000B3BA2">
              <w:rPr>
                <w:rFonts w:ascii="Times New Roman" w:eastAsia="Calibri" w:hAnsi="Times New Roman" w:cs="Times New Roman"/>
                <w:sz w:val="20"/>
                <w:szCs w:val="20"/>
              </w:rPr>
              <w:t>(2.6 – 2.7%)</w:t>
            </w:r>
          </w:p>
          <w:p w14:paraId="294B9775" w14:textId="77777777" w:rsidR="001931BE" w:rsidRPr="000B3BA2" w:rsidRDefault="001931BE" w:rsidP="00284304">
            <w:pPr>
              <w:jc w:val="center"/>
              <w:rPr>
                <w:rFonts w:ascii="Times New Roman" w:eastAsia="Calibri" w:hAnsi="Times New Roman" w:cs="Times New Roman"/>
                <w:sz w:val="20"/>
                <w:szCs w:val="20"/>
              </w:rPr>
            </w:pPr>
          </w:p>
          <w:p w14:paraId="53FE33C0" w14:textId="77777777" w:rsidR="001931BE" w:rsidRPr="000B3BA2" w:rsidRDefault="001931BE" w:rsidP="00284304">
            <w:pPr>
              <w:jc w:val="center"/>
              <w:rPr>
                <w:rFonts w:ascii="Times New Roman" w:eastAsia="Calibri" w:hAnsi="Times New Roman" w:cs="Times New Roman"/>
                <w:sz w:val="20"/>
                <w:szCs w:val="20"/>
              </w:rPr>
            </w:pPr>
            <w:r w:rsidRPr="000B3BA2">
              <w:rPr>
                <w:rFonts w:ascii="Times New Roman" w:eastAsia="Calibri" w:hAnsi="Times New Roman" w:cs="Times New Roman"/>
                <w:sz w:val="20"/>
                <w:szCs w:val="20"/>
              </w:rPr>
              <w:t>12 – 12</w:t>
            </w:r>
          </w:p>
          <w:p w14:paraId="5A143B31" w14:textId="77777777" w:rsidR="001931BE" w:rsidRPr="00907D7D" w:rsidRDefault="001931BE" w:rsidP="00284304">
            <w:pPr>
              <w:jc w:val="center"/>
              <w:rPr>
                <w:rFonts w:ascii="Times New Roman" w:eastAsia="Calibri" w:hAnsi="Times New Roman" w:cs="Times New Roman"/>
                <w:sz w:val="20"/>
                <w:szCs w:val="20"/>
              </w:rPr>
            </w:pPr>
            <w:r w:rsidRPr="000B3BA2">
              <w:rPr>
                <w:rFonts w:ascii="Times New Roman" w:eastAsia="Calibri" w:hAnsi="Times New Roman" w:cs="Times New Roman"/>
                <w:sz w:val="20"/>
                <w:szCs w:val="20"/>
              </w:rPr>
              <w:t>(2.6 – 2.7%)</w:t>
            </w:r>
          </w:p>
        </w:tc>
      </w:tr>
    </w:tbl>
    <w:p w14:paraId="2371145E" w14:textId="77777777" w:rsidR="001931BE" w:rsidRPr="00907D7D" w:rsidRDefault="001931BE" w:rsidP="00284304">
      <w:pPr>
        <w:rPr>
          <w:rFonts w:ascii="Times New Roman" w:eastAsia="Calibri" w:hAnsi="Times New Roman"/>
        </w:rPr>
      </w:pPr>
    </w:p>
    <w:p w14:paraId="44271C4F" w14:textId="77777777" w:rsidR="001931BE" w:rsidRPr="00907D7D" w:rsidRDefault="001931BE">
      <w:pPr>
        <w:rPr>
          <w:rFonts w:ascii="Times New Roman" w:hAnsi="Times New Roman" w:cs="Times New Roman"/>
          <w:b/>
          <w:sz w:val="24"/>
        </w:rPr>
      </w:pPr>
      <w:r>
        <w:rPr>
          <w:rFonts w:ascii="Times New Roman" w:hAnsi="Times New Roman" w:cs="Times New Roman"/>
          <w:b/>
          <w:sz w:val="24"/>
        </w:rPr>
        <w:br w:type="page"/>
      </w:r>
    </w:p>
    <w:p w14:paraId="2B75EB73" w14:textId="77777777" w:rsidR="001931BE" w:rsidRPr="005F2049" w:rsidRDefault="001931BE" w:rsidP="005F2049">
      <w:pPr>
        <w:rPr>
          <w:rFonts w:ascii="Times New Roman" w:hAnsi="Times New Roman" w:cs="Times New Roman"/>
          <w:b/>
          <w:sz w:val="24"/>
        </w:rPr>
      </w:pPr>
      <w:r>
        <w:rPr>
          <w:rFonts w:ascii="Times New Roman" w:hAnsi="Times New Roman" w:cs="Times New Roman"/>
          <w:b/>
          <w:sz w:val="24"/>
        </w:rPr>
        <w:lastRenderedPageBreak/>
        <w:t>Adjustment for Under-reported and Under-detected Cases</w:t>
      </w:r>
    </w:p>
    <w:p w14:paraId="65D67211" w14:textId="77777777" w:rsidR="001931BE" w:rsidRPr="00C900E7" w:rsidRDefault="001931BE" w:rsidP="00D07471">
      <w:pPr>
        <w:spacing w:after="0"/>
        <w:rPr>
          <w:rFonts w:ascii="Times New Roman" w:hAnsi="Times New Roman" w:cs="Times New Roman"/>
          <w:b/>
          <w:sz w:val="24"/>
        </w:rPr>
      </w:pPr>
      <w:r w:rsidRPr="00C900E7">
        <w:rPr>
          <w:rFonts w:ascii="Times New Roman" w:hAnsi="Times New Roman" w:cs="Times New Roman"/>
          <w:b/>
          <w:sz w:val="24"/>
        </w:rPr>
        <w:t xml:space="preserve">Table A7(a). </w:t>
      </w:r>
      <w:r w:rsidRPr="00C900E7">
        <w:rPr>
          <w:rFonts w:ascii="Times New Roman" w:hAnsi="Times New Roman" w:cs="Times New Roman"/>
          <w:sz w:val="24"/>
        </w:rPr>
        <w:t xml:space="preserve">Estimated impacts of case investigation and contact tracing and </w:t>
      </w:r>
      <w:r>
        <w:rPr>
          <w:rFonts w:ascii="Times New Roman" w:hAnsi="Times New Roman" w:cs="Times New Roman"/>
          <w:sz w:val="24"/>
        </w:rPr>
        <w:t xml:space="preserve">other </w:t>
      </w:r>
      <w:r w:rsidRPr="007A75FE">
        <w:rPr>
          <w:rFonts w:ascii="Times New Roman" w:hAnsi="Times New Roman" w:cs="Times New Roman"/>
          <w:sz w:val="24"/>
        </w:rPr>
        <w:t>nonpharmaceutical</w:t>
      </w:r>
      <w:r w:rsidRPr="00C900E7">
        <w:rPr>
          <w:rFonts w:ascii="Times New Roman" w:hAnsi="Times New Roman" w:cs="Times New Roman"/>
          <w:sz w:val="24"/>
        </w:rPr>
        <w:t xml:space="preserve"> interventions over 60-day period after program evaluations were initiated, with and without adjustment for under-reported asymptomatic cases; Locations 1 and 2</w:t>
      </w:r>
    </w:p>
    <w:tbl>
      <w:tblPr>
        <w:tblStyle w:val="TableGrid"/>
        <w:tblW w:w="9720" w:type="dxa"/>
        <w:tblInd w:w="-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0"/>
        <w:gridCol w:w="1530"/>
        <w:gridCol w:w="1800"/>
        <w:gridCol w:w="1530"/>
        <w:gridCol w:w="1800"/>
      </w:tblGrid>
      <w:tr w:rsidR="001931BE" w:rsidRPr="00C900E7" w14:paraId="052B565F" w14:textId="77777777" w:rsidTr="00DF0C4C">
        <w:trPr>
          <w:cantSplit/>
        </w:trPr>
        <w:tc>
          <w:tcPr>
            <w:tcW w:w="3060" w:type="dxa"/>
            <w:tcBorders>
              <w:top w:val="single" w:sz="4" w:space="0" w:color="auto"/>
            </w:tcBorders>
            <w:vAlign w:val="bottom"/>
          </w:tcPr>
          <w:p w14:paraId="6EE2E777" w14:textId="77777777" w:rsidR="001931BE" w:rsidRPr="00C900E7" w:rsidRDefault="001931BE" w:rsidP="0086511B">
            <w:pPr>
              <w:rPr>
                <w:rFonts w:ascii="Times New Roman" w:eastAsia="Calibri" w:hAnsi="Times New Roman"/>
                <w:b/>
                <w:bCs/>
                <w:sz w:val="20"/>
                <w:szCs w:val="20"/>
              </w:rPr>
            </w:pPr>
          </w:p>
        </w:tc>
        <w:tc>
          <w:tcPr>
            <w:tcW w:w="1530" w:type="dxa"/>
            <w:tcBorders>
              <w:top w:val="single" w:sz="4" w:space="0" w:color="auto"/>
            </w:tcBorders>
            <w:shd w:val="clear" w:color="auto" w:fill="E7E6E6" w:themeFill="background2"/>
          </w:tcPr>
          <w:p w14:paraId="11D6B2A6" w14:textId="77777777" w:rsidR="001931BE" w:rsidRPr="00C900E7" w:rsidRDefault="001931BE" w:rsidP="0086511B">
            <w:pPr>
              <w:jc w:val="center"/>
              <w:rPr>
                <w:rFonts w:ascii="Times New Roman" w:hAnsi="Times New Roman"/>
                <w:b/>
                <w:sz w:val="20"/>
                <w:szCs w:val="20"/>
                <w:u w:val="single"/>
              </w:rPr>
            </w:pPr>
            <w:r w:rsidRPr="00C900E7">
              <w:rPr>
                <w:rFonts w:ascii="Times New Roman" w:hAnsi="Times New Roman"/>
                <w:b/>
                <w:sz w:val="20"/>
                <w:szCs w:val="20"/>
                <w:u w:val="single"/>
              </w:rPr>
              <w:t>Location 1</w:t>
            </w:r>
          </w:p>
        </w:tc>
        <w:tc>
          <w:tcPr>
            <w:tcW w:w="1800" w:type="dxa"/>
            <w:tcBorders>
              <w:top w:val="single" w:sz="4" w:space="0" w:color="auto"/>
            </w:tcBorders>
            <w:shd w:val="clear" w:color="auto" w:fill="auto"/>
          </w:tcPr>
          <w:p w14:paraId="74904BDD" w14:textId="77777777" w:rsidR="001931BE" w:rsidRPr="00C900E7" w:rsidRDefault="001931BE" w:rsidP="0086511B">
            <w:pPr>
              <w:jc w:val="center"/>
              <w:rPr>
                <w:rFonts w:ascii="Times New Roman" w:eastAsia="Calibri" w:hAnsi="Times New Roman"/>
                <w:b/>
                <w:sz w:val="20"/>
                <w:szCs w:val="20"/>
                <w:u w:val="single"/>
              </w:rPr>
            </w:pPr>
            <w:r w:rsidRPr="00C900E7">
              <w:rPr>
                <w:rFonts w:ascii="Times New Roman" w:eastAsia="Calibri" w:hAnsi="Times New Roman"/>
                <w:b/>
                <w:sz w:val="20"/>
                <w:szCs w:val="20"/>
                <w:u w:val="single"/>
              </w:rPr>
              <w:t>Location 1</w:t>
            </w:r>
          </w:p>
        </w:tc>
        <w:tc>
          <w:tcPr>
            <w:tcW w:w="1530" w:type="dxa"/>
            <w:tcBorders>
              <w:top w:val="single" w:sz="4" w:space="0" w:color="auto"/>
            </w:tcBorders>
            <w:shd w:val="clear" w:color="auto" w:fill="D9D9D9" w:themeFill="background1" w:themeFillShade="D9"/>
          </w:tcPr>
          <w:p w14:paraId="5EBB5B03" w14:textId="77777777" w:rsidR="001931BE" w:rsidRPr="00C900E7" w:rsidRDefault="001931BE" w:rsidP="0086511B">
            <w:pPr>
              <w:jc w:val="center"/>
              <w:rPr>
                <w:rFonts w:ascii="Times New Roman" w:eastAsia="Calibri" w:hAnsi="Times New Roman"/>
                <w:b/>
                <w:sz w:val="20"/>
                <w:szCs w:val="20"/>
                <w:u w:val="single"/>
              </w:rPr>
            </w:pPr>
            <w:r w:rsidRPr="00C900E7">
              <w:rPr>
                <w:rFonts w:ascii="Times New Roman" w:hAnsi="Times New Roman"/>
                <w:b/>
                <w:sz w:val="20"/>
                <w:szCs w:val="20"/>
                <w:u w:val="single"/>
              </w:rPr>
              <w:t>Location 2</w:t>
            </w:r>
          </w:p>
        </w:tc>
        <w:tc>
          <w:tcPr>
            <w:tcW w:w="1800" w:type="dxa"/>
            <w:tcBorders>
              <w:top w:val="single" w:sz="4" w:space="0" w:color="auto"/>
            </w:tcBorders>
          </w:tcPr>
          <w:p w14:paraId="549F7A80" w14:textId="77777777" w:rsidR="001931BE" w:rsidRPr="00C900E7" w:rsidRDefault="001931BE" w:rsidP="0086511B">
            <w:pPr>
              <w:jc w:val="center"/>
              <w:rPr>
                <w:rFonts w:ascii="Times New Roman" w:eastAsia="Calibri" w:hAnsi="Times New Roman"/>
                <w:b/>
                <w:sz w:val="20"/>
                <w:szCs w:val="20"/>
                <w:u w:val="single"/>
              </w:rPr>
            </w:pPr>
            <w:r w:rsidRPr="00C900E7">
              <w:rPr>
                <w:rFonts w:ascii="Times New Roman" w:eastAsia="Calibri" w:hAnsi="Times New Roman"/>
                <w:b/>
                <w:sz w:val="20"/>
                <w:szCs w:val="20"/>
                <w:u w:val="single"/>
              </w:rPr>
              <w:t>Location 2</w:t>
            </w:r>
          </w:p>
        </w:tc>
      </w:tr>
      <w:tr w:rsidR="001931BE" w:rsidRPr="00C900E7" w14:paraId="2E5CC28F" w14:textId="77777777" w:rsidTr="00DF0C4C">
        <w:trPr>
          <w:cantSplit/>
        </w:trPr>
        <w:tc>
          <w:tcPr>
            <w:tcW w:w="3060" w:type="dxa"/>
            <w:tcBorders>
              <w:bottom w:val="single" w:sz="12" w:space="0" w:color="auto"/>
            </w:tcBorders>
            <w:vAlign w:val="bottom"/>
          </w:tcPr>
          <w:p w14:paraId="6A9D3421" w14:textId="77777777" w:rsidR="001931BE" w:rsidRPr="00C900E7" w:rsidRDefault="001931BE" w:rsidP="0086511B">
            <w:pPr>
              <w:rPr>
                <w:rFonts w:ascii="Times New Roman" w:eastAsia="Calibri" w:hAnsi="Times New Roman"/>
                <w:b/>
                <w:bCs/>
                <w:sz w:val="20"/>
                <w:szCs w:val="20"/>
              </w:rPr>
            </w:pPr>
          </w:p>
        </w:tc>
        <w:tc>
          <w:tcPr>
            <w:tcW w:w="1530" w:type="dxa"/>
            <w:tcBorders>
              <w:bottom w:val="single" w:sz="12" w:space="0" w:color="auto"/>
            </w:tcBorders>
            <w:shd w:val="clear" w:color="auto" w:fill="E7E6E6" w:themeFill="background2"/>
          </w:tcPr>
          <w:p w14:paraId="2BE5C9FB" w14:textId="77777777" w:rsidR="001931BE" w:rsidRPr="00C900E7" w:rsidRDefault="001931BE" w:rsidP="0086511B">
            <w:pPr>
              <w:jc w:val="center"/>
              <w:rPr>
                <w:rFonts w:ascii="Times New Roman" w:hAnsi="Times New Roman"/>
                <w:b/>
                <w:bCs/>
                <w:iCs/>
                <w:sz w:val="18"/>
                <w:szCs w:val="18"/>
              </w:rPr>
            </w:pPr>
            <w:r w:rsidRPr="00C900E7">
              <w:rPr>
                <w:rFonts w:ascii="Times New Roman" w:hAnsi="Times New Roman"/>
                <w:b/>
                <w:bCs/>
                <w:iCs/>
                <w:sz w:val="18"/>
                <w:szCs w:val="18"/>
              </w:rPr>
              <w:t>Baseline</w:t>
            </w:r>
          </w:p>
        </w:tc>
        <w:tc>
          <w:tcPr>
            <w:tcW w:w="1800" w:type="dxa"/>
            <w:tcBorders>
              <w:bottom w:val="single" w:sz="12" w:space="0" w:color="auto"/>
            </w:tcBorders>
            <w:shd w:val="clear" w:color="auto" w:fill="auto"/>
          </w:tcPr>
          <w:p w14:paraId="29825C8E" w14:textId="77777777" w:rsidR="001931BE" w:rsidRPr="00C900E7" w:rsidRDefault="001931BE" w:rsidP="0086511B">
            <w:pPr>
              <w:jc w:val="center"/>
              <w:rPr>
                <w:rFonts w:ascii="Times New Roman" w:hAnsi="Times New Roman"/>
                <w:b/>
                <w:bCs/>
                <w:iCs/>
                <w:sz w:val="18"/>
                <w:szCs w:val="18"/>
              </w:rPr>
            </w:pPr>
            <w:r w:rsidRPr="00C900E7">
              <w:rPr>
                <w:rFonts w:ascii="Times New Roman" w:hAnsi="Times New Roman"/>
                <w:b/>
                <w:bCs/>
                <w:iCs/>
                <w:sz w:val="18"/>
                <w:szCs w:val="18"/>
              </w:rPr>
              <w:t>Multiplying reported cases by x2</w:t>
            </w:r>
          </w:p>
        </w:tc>
        <w:tc>
          <w:tcPr>
            <w:tcW w:w="1530" w:type="dxa"/>
            <w:tcBorders>
              <w:bottom w:val="single" w:sz="12" w:space="0" w:color="auto"/>
            </w:tcBorders>
            <w:shd w:val="clear" w:color="auto" w:fill="D9D9D9" w:themeFill="background1" w:themeFillShade="D9"/>
          </w:tcPr>
          <w:p w14:paraId="09257A2C" w14:textId="77777777" w:rsidR="001931BE" w:rsidRPr="00C900E7" w:rsidRDefault="001931BE" w:rsidP="0086511B">
            <w:pPr>
              <w:jc w:val="center"/>
              <w:rPr>
                <w:rFonts w:ascii="Times New Roman" w:hAnsi="Times New Roman"/>
                <w:b/>
                <w:bCs/>
                <w:iCs/>
                <w:sz w:val="18"/>
                <w:szCs w:val="18"/>
              </w:rPr>
            </w:pPr>
            <w:r w:rsidRPr="00C900E7">
              <w:rPr>
                <w:rFonts w:ascii="Times New Roman" w:hAnsi="Times New Roman"/>
                <w:b/>
                <w:bCs/>
                <w:iCs/>
                <w:sz w:val="18"/>
                <w:szCs w:val="18"/>
              </w:rPr>
              <w:t>Baseline</w:t>
            </w:r>
          </w:p>
        </w:tc>
        <w:tc>
          <w:tcPr>
            <w:tcW w:w="1800" w:type="dxa"/>
            <w:tcBorders>
              <w:bottom w:val="single" w:sz="12" w:space="0" w:color="auto"/>
            </w:tcBorders>
          </w:tcPr>
          <w:p w14:paraId="7DCCA181" w14:textId="77777777" w:rsidR="001931BE" w:rsidRPr="00C900E7" w:rsidRDefault="001931BE" w:rsidP="0086511B">
            <w:pPr>
              <w:jc w:val="center"/>
              <w:rPr>
                <w:rFonts w:ascii="Times New Roman" w:hAnsi="Times New Roman"/>
                <w:b/>
                <w:bCs/>
                <w:iCs/>
                <w:sz w:val="18"/>
                <w:szCs w:val="18"/>
              </w:rPr>
            </w:pPr>
            <w:r w:rsidRPr="00C900E7">
              <w:rPr>
                <w:rFonts w:ascii="Times New Roman" w:hAnsi="Times New Roman"/>
                <w:b/>
                <w:bCs/>
                <w:iCs/>
                <w:sz w:val="18"/>
                <w:szCs w:val="18"/>
              </w:rPr>
              <w:t>Multiplying reported cases by x2</w:t>
            </w:r>
          </w:p>
        </w:tc>
      </w:tr>
      <w:tr w:rsidR="001931BE" w:rsidRPr="00C900E7" w14:paraId="7993464F" w14:textId="77777777" w:rsidTr="00DF0C4C">
        <w:trPr>
          <w:cantSplit/>
        </w:trPr>
        <w:tc>
          <w:tcPr>
            <w:tcW w:w="3060" w:type="dxa"/>
            <w:tcBorders>
              <w:top w:val="single" w:sz="4" w:space="0" w:color="auto"/>
            </w:tcBorders>
          </w:tcPr>
          <w:p w14:paraId="37A0A29E" w14:textId="77777777" w:rsidR="001931BE" w:rsidRPr="00C900E7" w:rsidRDefault="001931BE" w:rsidP="00386AA9">
            <w:pPr>
              <w:rPr>
                <w:rFonts w:ascii="Times New Roman" w:hAnsi="Times New Roman"/>
                <w:iCs/>
                <w:sz w:val="20"/>
                <w:szCs w:val="20"/>
                <w:vertAlign w:val="superscript"/>
              </w:rPr>
            </w:pPr>
            <w:r w:rsidRPr="00C900E7">
              <w:rPr>
                <w:rFonts w:ascii="Times New Roman" w:hAnsi="Times New Roman"/>
                <w:b/>
                <w:bCs/>
                <w:iCs/>
                <w:sz w:val="20"/>
                <w:szCs w:val="20"/>
              </w:rPr>
              <w:t>Transmission Fraction</w:t>
            </w:r>
          </w:p>
          <w:p w14:paraId="288B69DB" w14:textId="77777777" w:rsidR="001931BE" w:rsidRPr="00C900E7" w:rsidRDefault="001931BE" w:rsidP="00386AA9">
            <w:pPr>
              <w:ind w:left="252" w:hanging="90"/>
              <w:rPr>
                <w:rFonts w:ascii="Times New Roman" w:eastAsia="Calibri" w:hAnsi="Times New Roman"/>
                <w:sz w:val="20"/>
                <w:szCs w:val="20"/>
              </w:rPr>
            </w:pPr>
            <w:r w:rsidRPr="00C900E7">
              <w:rPr>
                <w:rFonts w:ascii="Times New Roman" w:eastAsia="Calibri" w:hAnsi="Times New Roman"/>
                <w:sz w:val="20"/>
                <w:szCs w:val="20"/>
              </w:rPr>
              <w:t>Reduction from CICT</w:t>
            </w:r>
          </w:p>
          <w:p w14:paraId="0768C3F7" w14:textId="77777777" w:rsidR="001931BE" w:rsidRPr="00C900E7" w:rsidRDefault="001931BE" w:rsidP="00386AA9">
            <w:pPr>
              <w:ind w:left="252" w:hanging="90"/>
              <w:rPr>
                <w:rFonts w:ascii="Times New Roman" w:eastAsia="Calibri" w:hAnsi="Times New Roman"/>
                <w:sz w:val="20"/>
                <w:szCs w:val="20"/>
                <w:vertAlign w:val="superscript"/>
              </w:rPr>
            </w:pPr>
            <w:r w:rsidRPr="00C900E7">
              <w:rPr>
                <w:rFonts w:ascii="Times New Roman" w:eastAsia="Calibri" w:hAnsi="Times New Roman"/>
                <w:sz w:val="20"/>
                <w:szCs w:val="20"/>
              </w:rPr>
              <w:t>Reduction from All Other Interventions (</w:t>
            </w:r>
            <w:r>
              <w:rPr>
                <w:rFonts w:ascii="Times New Roman" w:eastAsia="Calibri" w:hAnsi="Times New Roman"/>
                <w:sz w:val="20"/>
                <w:szCs w:val="20"/>
              </w:rPr>
              <w:t xml:space="preserve">other </w:t>
            </w:r>
            <w:r w:rsidRPr="00C900E7">
              <w:rPr>
                <w:rFonts w:ascii="Times New Roman" w:eastAsia="Calibri" w:hAnsi="Times New Roman"/>
                <w:sz w:val="20"/>
                <w:szCs w:val="20"/>
              </w:rPr>
              <w:t>NPIs)</w:t>
            </w:r>
          </w:p>
          <w:p w14:paraId="59328032" w14:textId="77777777" w:rsidR="001931BE" w:rsidRPr="00C900E7" w:rsidRDefault="001931BE" w:rsidP="00386AA9">
            <w:pPr>
              <w:spacing w:after="120"/>
              <w:ind w:left="252" w:hanging="90"/>
              <w:rPr>
                <w:rFonts w:ascii="Times New Roman" w:eastAsia="Calibri" w:hAnsi="Times New Roman"/>
                <w:sz w:val="20"/>
                <w:szCs w:val="20"/>
              </w:rPr>
            </w:pPr>
            <w:r w:rsidRPr="00C900E7">
              <w:rPr>
                <w:rFonts w:ascii="Times New Roman" w:eastAsia="Calibri" w:hAnsi="Times New Roman"/>
                <w:sz w:val="20"/>
                <w:szCs w:val="20"/>
              </w:rPr>
              <w:t xml:space="preserve">Remaining Transmission </w:t>
            </w:r>
            <w:r w:rsidRPr="00C900E7">
              <w:rPr>
                <w:rFonts w:ascii="Times New Roman" w:eastAsia="Calibri" w:hAnsi="Times New Roman"/>
                <w:sz w:val="20"/>
                <w:szCs w:val="20"/>
              </w:rPr>
              <w:br/>
              <w:t>(100% minus above values)</w:t>
            </w:r>
          </w:p>
        </w:tc>
        <w:tc>
          <w:tcPr>
            <w:tcW w:w="1530" w:type="dxa"/>
            <w:tcBorders>
              <w:top w:val="single" w:sz="4" w:space="0" w:color="auto"/>
            </w:tcBorders>
            <w:shd w:val="clear" w:color="auto" w:fill="E7E6E6" w:themeFill="background2"/>
          </w:tcPr>
          <w:p w14:paraId="016CD11D" w14:textId="77777777" w:rsidR="001931BE" w:rsidRPr="00C900E7" w:rsidRDefault="001931BE" w:rsidP="00386AA9">
            <w:pPr>
              <w:jc w:val="center"/>
              <w:rPr>
                <w:rFonts w:ascii="Times New Roman" w:eastAsia="Calibri" w:hAnsi="Times New Roman"/>
                <w:sz w:val="20"/>
                <w:szCs w:val="20"/>
              </w:rPr>
            </w:pPr>
          </w:p>
          <w:p w14:paraId="469EFBEF" w14:textId="77777777" w:rsidR="001931BE" w:rsidRPr="00C900E7" w:rsidRDefault="001931BE" w:rsidP="00386AA9">
            <w:pPr>
              <w:jc w:val="center"/>
              <w:rPr>
                <w:rFonts w:ascii="Times New Roman" w:eastAsia="Calibri" w:hAnsi="Times New Roman"/>
                <w:sz w:val="20"/>
                <w:szCs w:val="20"/>
              </w:rPr>
            </w:pPr>
            <w:r w:rsidRPr="00C900E7">
              <w:rPr>
                <w:rFonts w:ascii="Times New Roman" w:eastAsia="Calibri" w:hAnsi="Times New Roman"/>
                <w:sz w:val="20"/>
                <w:szCs w:val="20"/>
              </w:rPr>
              <w:t>8.6 – 26.2%</w:t>
            </w:r>
          </w:p>
          <w:p w14:paraId="5C33D4B8" w14:textId="77777777" w:rsidR="001931BE" w:rsidRPr="00C900E7" w:rsidRDefault="001931BE" w:rsidP="00386AA9">
            <w:pPr>
              <w:jc w:val="center"/>
              <w:rPr>
                <w:rFonts w:ascii="Times New Roman" w:eastAsia="Calibri" w:hAnsi="Times New Roman"/>
                <w:sz w:val="20"/>
                <w:szCs w:val="20"/>
              </w:rPr>
            </w:pPr>
          </w:p>
          <w:p w14:paraId="4B74746E" w14:textId="77777777" w:rsidR="001931BE" w:rsidRPr="00C900E7" w:rsidRDefault="001931BE" w:rsidP="00386AA9">
            <w:pPr>
              <w:jc w:val="center"/>
              <w:rPr>
                <w:rFonts w:ascii="Times New Roman" w:eastAsia="Calibri" w:hAnsi="Times New Roman"/>
                <w:sz w:val="20"/>
                <w:szCs w:val="20"/>
              </w:rPr>
            </w:pPr>
            <w:r w:rsidRPr="00C900E7">
              <w:rPr>
                <w:rFonts w:ascii="Times New Roman" w:eastAsia="Calibri" w:hAnsi="Times New Roman"/>
                <w:sz w:val="20"/>
                <w:szCs w:val="20"/>
              </w:rPr>
              <w:t>54.6 – 36.6%</w:t>
            </w:r>
          </w:p>
          <w:p w14:paraId="4DA374C7" w14:textId="77777777" w:rsidR="001931BE" w:rsidRPr="00C900E7" w:rsidRDefault="001931BE" w:rsidP="00386AA9">
            <w:pPr>
              <w:jc w:val="center"/>
              <w:rPr>
                <w:rFonts w:ascii="Times New Roman" w:eastAsia="Calibri" w:hAnsi="Times New Roman"/>
                <w:sz w:val="20"/>
                <w:szCs w:val="20"/>
              </w:rPr>
            </w:pPr>
          </w:p>
          <w:p w14:paraId="12C3E7D0" w14:textId="77777777" w:rsidR="001931BE" w:rsidRPr="00AD0E45" w:rsidRDefault="001931BE" w:rsidP="00386AA9">
            <w:pPr>
              <w:jc w:val="center"/>
              <w:rPr>
                <w:rFonts w:ascii="Times New Roman" w:eastAsia="Calibri" w:hAnsi="Times New Roman"/>
                <w:sz w:val="20"/>
                <w:szCs w:val="20"/>
              </w:rPr>
            </w:pPr>
            <w:r w:rsidRPr="00C900E7">
              <w:rPr>
                <w:rFonts w:ascii="Times New Roman" w:eastAsia="Calibri" w:hAnsi="Times New Roman"/>
                <w:sz w:val="20"/>
                <w:szCs w:val="20"/>
              </w:rPr>
              <w:t>36.8 – 37.2%</w:t>
            </w:r>
          </w:p>
        </w:tc>
        <w:tc>
          <w:tcPr>
            <w:tcW w:w="1800" w:type="dxa"/>
            <w:tcBorders>
              <w:top w:val="single" w:sz="4" w:space="0" w:color="auto"/>
            </w:tcBorders>
            <w:shd w:val="clear" w:color="auto" w:fill="auto"/>
          </w:tcPr>
          <w:p w14:paraId="00A0D129" w14:textId="77777777" w:rsidR="001931BE" w:rsidRPr="00AD0E45" w:rsidRDefault="001931BE" w:rsidP="00386AA9">
            <w:pPr>
              <w:jc w:val="center"/>
              <w:rPr>
                <w:rFonts w:ascii="Times New Roman" w:eastAsia="Calibri" w:hAnsi="Times New Roman"/>
                <w:sz w:val="20"/>
                <w:szCs w:val="20"/>
              </w:rPr>
            </w:pPr>
          </w:p>
          <w:p w14:paraId="3484C705" w14:textId="77777777" w:rsidR="001931BE" w:rsidRPr="00AD0E45" w:rsidRDefault="001931BE" w:rsidP="00386AA9">
            <w:pPr>
              <w:jc w:val="center"/>
              <w:rPr>
                <w:rFonts w:ascii="Times New Roman" w:eastAsia="Calibri" w:hAnsi="Times New Roman"/>
                <w:sz w:val="20"/>
                <w:szCs w:val="20"/>
              </w:rPr>
            </w:pPr>
            <w:r w:rsidRPr="00AD0E45">
              <w:rPr>
                <w:rFonts w:ascii="Times New Roman" w:eastAsia="Calibri" w:hAnsi="Times New Roman"/>
                <w:sz w:val="20"/>
                <w:szCs w:val="20"/>
              </w:rPr>
              <w:t>3.9 – 9.6%</w:t>
            </w:r>
          </w:p>
          <w:p w14:paraId="64D3DC56" w14:textId="77777777" w:rsidR="001931BE" w:rsidRPr="00AD0E45" w:rsidRDefault="001931BE" w:rsidP="00386AA9">
            <w:pPr>
              <w:jc w:val="center"/>
              <w:rPr>
                <w:rFonts w:ascii="Times New Roman" w:eastAsia="Calibri" w:hAnsi="Times New Roman"/>
                <w:sz w:val="20"/>
                <w:szCs w:val="20"/>
              </w:rPr>
            </w:pPr>
          </w:p>
          <w:p w14:paraId="2EB8CC90" w14:textId="77777777" w:rsidR="001931BE" w:rsidRPr="00AD0E45" w:rsidRDefault="001931BE" w:rsidP="00386AA9">
            <w:pPr>
              <w:jc w:val="center"/>
              <w:rPr>
                <w:rFonts w:ascii="Times New Roman" w:eastAsia="Calibri" w:hAnsi="Times New Roman"/>
                <w:sz w:val="20"/>
                <w:szCs w:val="20"/>
              </w:rPr>
            </w:pPr>
            <w:r w:rsidRPr="00AD0E45">
              <w:rPr>
                <w:rFonts w:ascii="Times New Roman" w:eastAsia="Calibri" w:hAnsi="Times New Roman"/>
                <w:sz w:val="20"/>
                <w:szCs w:val="20"/>
              </w:rPr>
              <w:t>59.4 – 53.5%</w:t>
            </w:r>
          </w:p>
          <w:p w14:paraId="028C6F1B" w14:textId="77777777" w:rsidR="001931BE" w:rsidRPr="00AD0E45" w:rsidRDefault="001931BE" w:rsidP="00386AA9">
            <w:pPr>
              <w:jc w:val="center"/>
              <w:rPr>
                <w:rFonts w:ascii="Times New Roman" w:eastAsia="Calibri" w:hAnsi="Times New Roman"/>
                <w:sz w:val="20"/>
                <w:szCs w:val="20"/>
              </w:rPr>
            </w:pPr>
          </w:p>
          <w:p w14:paraId="608F1A86" w14:textId="77777777" w:rsidR="001931BE" w:rsidRPr="00C900E7" w:rsidRDefault="001931BE" w:rsidP="00386AA9">
            <w:pPr>
              <w:jc w:val="center"/>
              <w:rPr>
                <w:rFonts w:ascii="Times New Roman" w:eastAsia="Calibri" w:hAnsi="Times New Roman"/>
                <w:sz w:val="20"/>
                <w:szCs w:val="20"/>
              </w:rPr>
            </w:pPr>
            <w:r w:rsidRPr="00AD0E45">
              <w:rPr>
                <w:rFonts w:ascii="Times New Roman" w:eastAsia="Calibri" w:hAnsi="Times New Roman"/>
                <w:sz w:val="20"/>
                <w:szCs w:val="20"/>
              </w:rPr>
              <w:t>36.7 – 36.9%</w:t>
            </w:r>
          </w:p>
        </w:tc>
        <w:tc>
          <w:tcPr>
            <w:tcW w:w="1530" w:type="dxa"/>
            <w:tcBorders>
              <w:top w:val="single" w:sz="4" w:space="0" w:color="auto"/>
            </w:tcBorders>
            <w:shd w:val="clear" w:color="auto" w:fill="D9D9D9" w:themeFill="background1" w:themeFillShade="D9"/>
          </w:tcPr>
          <w:p w14:paraId="6CF97DF7" w14:textId="77777777" w:rsidR="001931BE" w:rsidRPr="00C900E7" w:rsidRDefault="001931BE" w:rsidP="00386AA9">
            <w:pPr>
              <w:jc w:val="center"/>
              <w:rPr>
                <w:rFonts w:ascii="Times New Roman" w:eastAsia="Calibri" w:hAnsi="Times New Roman"/>
                <w:sz w:val="20"/>
                <w:szCs w:val="20"/>
              </w:rPr>
            </w:pPr>
          </w:p>
          <w:p w14:paraId="3A62642B" w14:textId="77777777" w:rsidR="001931BE" w:rsidRPr="00C900E7" w:rsidRDefault="001931BE" w:rsidP="00386AA9">
            <w:pPr>
              <w:jc w:val="center"/>
              <w:rPr>
                <w:rFonts w:ascii="Times New Roman" w:eastAsia="Calibri" w:hAnsi="Times New Roman"/>
                <w:sz w:val="20"/>
                <w:szCs w:val="20"/>
              </w:rPr>
            </w:pPr>
            <w:r w:rsidRPr="00C900E7">
              <w:rPr>
                <w:rFonts w:ascii="Times New Roman" w:eastAsia="Calibri" w:hAnsi="Times New Roman"/>
                <w:sz w:val="20"/>
                <w:szCs w:val="20"/>
              </w:rPr>
              <w:t>5.0 – 5.2%</w:t>
            </w:r>
          </w:p>
          <w:p w14:paraId="6BA98DC6" w14:textId="77777777" w:rsidR="001931BE" w:rsidRPr="00C900E7" w:rsidRDefault="001931BE" w:rsidP="00386AA9">
            <w:pPr>
              <w:jc w:val="center"/>
              <w:rPr>
                <w:rFonts w:ascii="Times New Roman" w:eastAsia="Calibri" w:hAnsi="Times New Roman"/>
                <w:sz w:val="20"/>
                <w:szCs w:val="20"/>
              </w:rPr>
            </w:pPr>
          </w:p>
          <w:p w14:paraId="62B0E20F" w14:textId="77777777" w:rsidR="001931BE" w:rsidRPr="00C900E7" w:rsidRDefault="001931BE" w:rsidP="00386AA9">
            <w:pPr>
              <w:jc w:val="center"/>
              <w:rPr>
                <w:rFonts w:ascii="Times New Roman" w:eastAsia="Calibri" w:hAnsi="Times New Roman"/>
                <w:sz w:val="20"/>
                <w:szCs w:val="20"/>
              </w:rPr>
            </w:pPr>
            <w:r w:rsidRPr="00C900E7">
              <w:rPr>
                <w:rFonts w:ascii="Times New Roman" w:eastAsia="Calibri" w:hAnsi="Times New Roman"/>
                <w:sz w:val="20"/>
                <w:szCs w:val="20"/>
              </w:rPr>
              <w:t>57.6 – 57.3%</w:t>
            </w:r>
          </w:p>
          <w:p w14:paraId="36DD407A" w14:textId="77777777" w:rsidR="001931BE" w:rsidRPr="00C900E7" w:rsidRDefault="001931BE" w:rsidP="00386AA9">
            <w:pPr>
              <w:jc w:val="center"/>
              <w:rPr>
                <w:rFonts w:ascii="Times New Roman" w:eastAsia="Calibri" w:hAnsi="Times New Roman"/>
                <w:sz w:val="20"/>
                <w:szCs w:val="20"/>
              </w:rPr>
            </w:pPr>
          </w:p>
          <w:p w14:paraId="60FF58CB" w14:textId="77777777" w:rsidR="001931BE" w:rsidRPr="00A7702D" w:rsidRDefault="001931BE" w:rsidP="00386AA9">
            <w:pPr>
              <w:jc w:val="center"/>
              <w:rPr>
                <w:rFonts w:ascii="Times New Roman" w:eastAsia="Calibri" w:hAnsi="Times New Roman"/>
                <w:sz w:val="20"/>
                <w:szCs w:val="20"/>
              </w:rPr>
            </w:pPr>
            <w:r w:rsidRPr="00C900E7">
              <w:rPr>
                <w:rFonts w:ascii="Times New Roman" w:eastAsia="Calibri" w:hAnsi="Times New Roman"/>
                <w:sz w:val="20"/>
                <w:szCs w:val="20"/>
              </w:rPr>
              <w:t>37.4 – 37.5%</w:t>
            </w:r>
          </w:p>
        </w:tc>
        <w:tc>
          <w:tcPr>
            <w:tcW w:w="1800" w:type="dxa"/>
            <w:tcBorders>
              <w:top w:val="single" w:sz="4" w:space="0" w:color="auto"/>
            </w:tcBorders>
          </w:tcPr>
          <w:p w14:paraId="3EFE40BC" w14:textId="77777777" w:rsidR="001931BE" w:rsidRPr="002947B3" w:rsidRDefault="001931BE" w:rsidP="00386AA9">
            <w:pPr>
              <w:jc w:val="center"/>
              <w:rPr>
                <w:rFonts w:ascii="Times New Roman" w:eastAsia="Calibri" w:hAnsi="Times New Roman"/>
                <w:sz w:val="20"/>
                <w:szCs w:val="20"/>
                <w:highlight w:val="yellow"/>
              </w:rPr>
            </w:pPr>
          </w:p>
          <w:p w14:paraId="3B062FBC" w14:textId="77777777" w:rsidR="001931BE" w:rsidRPr="00320112" w:rsidRDefault="001931BE" w:rsidP="00386AA9">
            <w:pPr>
              <w:jc w:val="center"/>
              <w:rPr>
                <w:rFonts w:ascii="Times New Roman" w:eastAsia="Calibri" w:hAnsi="Times New Roman"/>
                <w:sz w:val="20"/>
                <w:szCs w:val="20"/>
              </w:rPr>
            </w:pPr>
            <w:r w:rsidRPr="00320112">
              <w:rPr>
                <w:rFonts w:ascii="Times New Roman" w:eastAsia="Calibri" w:hAnsi="Times New Roman"/>
                <w:sz w:val="20"/>
                <w:szCs w:val="20"/>
              </w:rPr>
              <w:t>2.3 – 2.5%</w:t>
            </w:r>
          </w:p>
          <w:p w14:paraId="7762050D" w14:textId="77777777" w:rsidR="001931BE" w:rsidRPr="00320112" w:rsidRDefault="001931BE" w:rsidP="00386AA9">
            <w:pPr>
              <w:jc w:val="center"/>
              <w:rPr>
                <w:rFonts w:ascii="Times New Roman" w:eastAsia="Calibri" w:hAnsi="Times New Roman"/>
                <w:sz w:val="20"/>
                <w:szCs w:val="20"/>
              </w:rPr>
            </w:pPr>
          </w:p>
          <w:p w14:paraId="0668C80D" w14:textId="77777777" w:rsidR="001931BE" w:rsidRPr="00320112" w:rsidRDefault="001931BE" w:rsidP="00386AA9">
            <w:pPr>
              <w:jc w:val="center"/>
              <w:rPr>
                <w:rFonts w:ascii="Times New Roman" w:eastAsia="Calibri" w:hAnsi="Times New Roman"/>
                <w:sz w:val="20"/>
                <w:szCs w:val="20"/>
              </w:rPr>
            </w:pPr>
            <w:r w:rsidRPr="00320112">
              <w:rPr>
                <w:rFonts w:ascii="Times New Roman" w:eastAsia="Calibri" w:hAnsi="Times New Roman"/>
                <w:sz w:val="20"/>
                <w:szCs w:val="20"/>
              </w:rPr>
              <w:t>60.1 – 60.0%</w:t>
            </w:r>
          </w:p>
          <w:p w14:paraId="7CCF45CE" w14:textId="77777777" w:rsidR="001931BE" w:rsidRPr="00320112" w:rsidRDefault="001931BE" w:rsidP="00386AA9">
            <w:pPr>
              <w:jc w:val="center"/>
              <w:rPr>
                <w:rFonts w:ascii="Times New Roman" w:eastAsia="Calibri" w:hAnsi="Times New Roman"/>
                <w:sz w:val="20"/>
                <w:szCs w:val="20"/>
              </w:rPr>
            </w:pPr>
          </w:p>
          <w:p w14:paraId="36B5DAAF" w14:textId="77777777" w:rsidR="001931BE" w:rsidRPr="00C900E7" w:rsidRDefault="001931BE" w:rsidP="00F0107F">
            <w:pPr>
              <w:jc w:val="center"/>
              <w:rPr>
                <w:rFonts w:ascii="Times New Roman" w:eastAsia="Calibri" w:hAnsi="Times New Roman"/>
                <w:sz w:val="20"/>
                <w:szCs w:val="20"/>
              </w:rPr>
            </w:pPr>
            <w:r w:rsidRPr="00320112">
              <w:rPr>
                <w:rFonts w:ascii="Times New Roman" w:eastAsia="Calibri" w:hAnsi="Times New Roman"/>
                <w:sz w:val="20"/>
                <w:szCs w:val="20"/>
              </w:rPr>
              <w:t>37.6 – 37.</w:t>
            </w:r>
            <w:r w:rsidRPr="00F15B6C">
              <w:rPr>
                <w:rFonts w:ascii="Times New Roman" w:eastAsia="Calibri" w:hAnsi="Times New Roman"/>
                <w:sz w:val="20"/>
                <w:szCs w:val="20"/>
              </w:rPr>
              <w:t>5%</w:t>
            </w:r>
          </w:p>
        </w:tc>
      </w:tr>
      <w:tr w:rsidR="001931BE" w:rsidRPr="00C900E7" w14:paraId="389921F9" w14:textId="77777777" w:rsidTr="00DF0C4C">
        <w:trPr>
          <w:cantSplit/>
        </w:trPr>
        <w:tc>
          <w:tcPr>
            <w:tcW w:w="3060" w:type="dxa"/>
          </w:tcPr>
          <w:p w14:paraId="21FD43A1" w14:textId="77777777" w:rsidR="001931BE" w:rsidRPr="00C900E7" w:rsidRDefault="001931BE" w:rsidP="00386AA9">
            <w:pPr>
              <w:spacing w:after="120"/>
              <w:ind w:left="162" w:hanging="162"/>
              <w:rPr>
                <w:rFonts w:ascii="Times New Roman" w:eastAsia="Calibri" w:hAnsi="Times New Roman"/>
                <w:b/>
                <w:bCs/>
                <w:sz w:val="20"/>
                <w:szCs w:val="20"/>
              </w:rPr>
            </w:pPr>
            <w:r w:rsidRPr="00C900E7">
              <w:rPr>
                <w:rFonts w:ascii="Times New Roman" w:hAnsi="Times New Roman"/>
                <w:b/>
                <w:bCs/>
                <w:iCs/>
                <w:sz w:val="20"/>
                <w:szCs w:val="20"/>
              </w:rPr>
              <w:t xml:space="preserve">Cases Averted by CICT (%), </w:t>
            </w:r>
            <w:r w:rsidRPr="00C900E7">
              <w:rPr>
                <w:rFonts w:ascii="Times New Roman" w:hAnsi="Times New Roman"/>
                <w:b/>
                <w:bCs/>
                <w:iCs/>
                <w:sz w:val="20"/>
                <w:szCs w:val="20"/>
              </w:rPr>
              <w:br/>
              <w:t>60 days</w:t>
            </w:r>
          </w:p>
        </w:tc>
        <w:tc>
          <w:tcPr>
            <w:tcW w:w="1530" w:type="dxa"/>
            <w:shd w:val="clear" w:color="auto" w:fill="E7E6E6" w:themeFill="background2"/>
          </w:tcPr>
          <w:p w14:paraId="0C1845F1" w14:textId="77777777" w:rsidR="001931BE" w:rsidRPr="00C900E7" w:rsidRDefault="001931BE" w:rsidP="00386AA9">
            <w:pPr>
              <w:jc w:val="center"/>
              <w:rPr>
                <w:rFonts w:ascii="Times New Roman" w:eastAsia="Calibri" w:hAnsi="Times New Roman"/>
                <w:sz w:val="20"/>
                <w:szCs w:val="20"/>
              </w:rPr>
            </w:pPr>
            <w:r w:rsidRPr="00C900E7">
              <w:rPr>
                <w:rFonts w:ascii="Times New Roman" w:eastAsia="Calibri" w:hAnsi="Times New Roman"/>
                <w:sz w:val="20"/>
                <w:szCs w:val="20"/>
              </w:rPr>
              <w:t>651 – 9</w:t>
            </w:r>
            <w:r>
              <w:rPr>
                <w:rFonts w:ascii="Times New Roman" w:eastAsia="Calibri" w:hAnsi="Times New Roman"/>
                <w:sz w:val="20"/>
                <w:szCs w:val="20"/>
              </w:rPr>
              <w:t xml:space="preserve"> </w:t>
            </w:r>
            <w:r w:rsidRPr="00C900E7">
              <w:rPr>
                <w:rFonts w:ascii="Times New Roman" w:eastAsia="Calibri" w:hAnsi="Times New Roman"/>
                <w:sz w:val="20"/>
                <w:szCs w:val="20"/>
              </w:rPr>
              <w:t>480</w:t>
            </w:r>
          </w:p>
          <w:p w14:paraId="1A3FE8D9" w14:textId="77777777" w:rsidR="001931BE" w:rsidRPr="00AD0E45" w:rsidRDefault="001931BE" w:rsidP="00386AA9">
            <w:pPr>
              <w:jc w:val="center"/>
              <w:rPr>
                <w:rFonts w:ascii="Times New Roman" w:eastAsia="Calibri" w:hAnsi="Times New Roman"/>
                <w:sz w:val="20"/>
                <w:szCs w:val="20"/>
              </w:rPr>
            </w:pPr>
            <w:r w:rsidRPr="00C900E7">
              <w:rPr>
                <w:rFonts w:ascii="Times New Roman" w:eastAsia="Calibri" w:hAnsi="Times New Roman"/>
                <w:sz w:val="20"/>
                <w:szCs w:val="20"/>
              </w:rPr>
              <w:t>(67.1 – 96.8%)</w:t>
            </w:r>
          </w:p>
        </w:tc>
        <w:tc>
          <w:tcPr>
            <w:tcW w:w="1800" w:type="dxa"/>
            <w:shd w:val="clear" w:color="auto" w:fill="auto"/>
          </w:tcPr>
          <w:p w14:paraId="20D48C73" w14:textId="77777777" w:rsidR="001931BE" w:rsidRPr="00AD0E45" w:rsidRDefault="001931BE" w:rsidP="00386AA9">
            <w:pPr>
              <w:jc w:val="center"/>
              <w:rPr>
                <w:rFonts w:ascii="Times New Roman" w:eastAsia="Calibri" w:hAnsi="Times New Roman"/>
                <w:sz w:val="20"/>
                <w:szCs w:val="20"/>
              </w:rPr>
            </w:pPr>
            <w:r w:rsidRPr="00AD0E45">
              <w:rPr>
                <w:rFonts w:ascii="Times New Roman" w:eastAsia="Calibri" w:hAnsi="Times New Roman"/>
                <w:sz w:val="20"/>
                <w:szCs w:val="20"/>
              </w:rPr>
              <w:t>397 – 1 563</w:t>
            </w:r>
          </w:p>
          <w:p w14:paraId="151CD36C" w14:textId="77777777" w:rsidR="001931BE" w:rsidRPr="00C900E7" w:rsidRDefault="001931BE" w:rsidP="00386AA9">
            <w:pPr>
              <w:jc w:val="center"/>
              <w:rPr>
                <w:rFonts w:ascii="Times New Roman" w:eastAsia="Calibri" w:hAnsi="Times New Roman"/>
                <w:sz w:val="20"/>
                <w:szCs w:val="20"/>
              </w:rPr>
            </w:pPr>
            <w:r w:rsidRPr="00AD0E45">
              <w:rPr>
                <w:rFonts w:ascii="Times New Roman" w:eastAsia="Calibri" w:hAnsi="Times New Roman"/>
                <w:sz w:val="20"/>
                <w:szCs w:val="20"/>
              </w:rPr>
              <w:t>(38.4 – 71.0%)</w:t>
            </w:r>
          </w:p>
        </w:tc>
        <w:tc>
          <w:tcPr>
            <w:tcW w:w="1530" w:type="dxa"/>
            <w:shd w:val="clear" w:color="auto" w:fill="D9D9D9" w:themeFill="background1" w:themeFillShade="D9"/>
          </w:tcPr>
          <w:p w14:paraId="0DE7A031" w14:textId="77777777" w:rsidR="001931BE" w:rsidRPr="00A7702D" w:rsidRDefault="001931BE" w:rsidP="00386AA9">
            <w:pPr>
              <w:jc w:val="center"/>
              <w:rPr>
                <w:rFonts w:ascii="Times New Roman" w:eastAsia="Calibri" w:hAnsi="Times New Roman"/>
                <w:sz w:val="20"/>
                <w:szCs w:val="20"/>
              </w:rPr>
            </w:pPr>
            <w:r w:rsidRPr="00C900E7">
              <w:rPr>
                <w:rFonts w:ascii="Times New Roman" w:eastAsia="Calibri" w:hAnsi="Times New Roman"/>
                <w:sz w:val="20"/>
                <w:szCs w:val="20"/>
              </w:rPr>
              <w:t>12</w:t>
            </w:r>
            <w:r>
              <w:rPr>
                <w:rFonts w:ascii="Times New Roman" w:eastAsia="Calibri" w:hAnsi="Times New Roman"/>
                <w:sz w:val="20"/>
                <w:szCs w:val="20"/>
              </w:rPr>
              <w:t xml:space="preserve"> </w:t>
            </w:r>
            <w:r w:rsidRPr="00C900E7">
              <w:rPr>
                <w:rFonts w:ascii="Times New Roman" w:eastAsia="Calibri" w:hAnsi="Times New Roman"/>
                <w:sz w:val="20"/>
                <w:szCs w:val="20"/>
              </w:rPr>
              <w:t>598 – 13</w:t>
            </w:r>
            <w:r>
              <w:rPr>
                <w:rFonts w:ascii="Times New Roman" w:eastAsia="Calibri" w:hAnsi="Times New Roman"/>
                <w:sz w:val="20"/>
                <w:szCs w:val="20"/>
              </w:rPr>
              <w:t xml:space="preserve"> </w:t>
            </w:r>
            <w:r w:rsidRPr="00C900E7">
              <w:rPr>
                <w:rFonts w:ascii="Times New Roman" w:eastAsia="Calibri" w:hAnsi="Times New Roman"/>
                <w:sz w:val="20"/>
                <w:szCs w:val="20"/>
              </w:rPr>
              <w:t>568 (47.1 – 48.8%)</w:t>
            </w:r>
          </w:p>
        </w:tc>
        <w:tc>
          <w:tcPr>
            <w:tcW w:w="1800" w:type="dxa"/>
          </w:tcPr>
          <w:p w14:paraId="09F935FF" w14:textId="77777777" w:rsidR="001931BE" w:rsidRPr="00BB6C4C" w:rsidRDefault="001931BE" w:rsidP="00386AA9">
            <w:pPr>
              <w:jc w:val="center"/>
              <w:rPr>
                <w:rFonts w:ascii="Times New Roman" w:eastAsia="Calibri" w:hAnsi="Times New Roman"/>
                <w:sz w:val="20"/>
                <w:szCs w:val="20"/>
              </w:rPr>
            </w:pPr>
            <w:r w:rsidRPr="00BB6C4C">
              <w:rPr>
                <w:rFonts w:ascii="Times New Roman" w:eastAsia="Calibri" w:hAnsi="Times New Roman"/>
                <w:sz w:val="20"/>
                <w:szCs w:val="20"/>
              </w:rPr>
              <w:t>9 629 – 10 141 (25.3 – 26.4%)</w:t>
            </w:r>
          </w:p>
        </w:tc>
      </w:tr>
      <w:tr w:rsidR="001931BE" w:rsidRPr="00C900E7" w14:paraId="6E3A1875" w14:textId="77777777" w:rsidTr="00DF0C4C">
        <w:trPr>
          <w:cantSplit/>
        </w:trPr>
        <w:tc>
          <w:tcPr>
            <w:tcW w:w="3060" w:type="dxa"/>
            <w:tcBorders>
              <w:bottom w:val="single" w:sz="12" w:space="0" w:color="auto"/>
            </w:tcBorders>
          </w:tcPr>
          <w:p w14:paraId="65B918FC" w14:textId="77777777" w:rsidR="001931BE" w:rsidRPr="00C900E7" w:rsidRDefault="001931BE" w:rsidP="00386AA9">
            <w:pPr>
              <w:spacing w:after="120"/>
              <w:ind w:left="162" w:hanging="162"/>
              <w:rPr>
                <w:rFonts w:ascii="Times New Roman" w:hAnsi="Times New Roman"/>
                <w:b/>
                <w:bCs/>
                <w:iCs/>
                <w:sz w:val="20"/>
                <w:szCs w:val="20"/>
              </w:rPr>
            </w:pPr>
            <w:r w:rsidRPr="00C900E7">
              <w:rPr>
                <w:rFonts w:ascii="Times New Roman" w:hAnsi="Times New Roman"/>
                <w:b/>
                <w:bCs/>
                <w:iCs/>
                <w:sz w:val="20"/>
                <w:szCs w:val="20"/>
              </w:rPr>
              <w:t>Hospitalizations Averted by CICT (%), 60 days</w:t>
            </w:r>
          </w:p>
        </w:tc>
        <w:tc>
          <w:tcPr>
            <w:tcW w:w="1530" w:type="dxa"/>
            <w:tcBorders>
              <w:bottom w:val="single" w:sz="12" w:space="0" w:color="auto"/>
            </w:tcBorders>
            <w:shd w:val="clear" w:color="auto" w:fill="E7E6E6" w:themeFill="background2"/>
          </w:tcPr>
          <w:p w14:paraId="090058FC" w14:textId="77777777" w:rsidR="001931BE" w:rsidRPr="00C900E7" w:rsidRDefault="001931BE" w:rsidP="00386AA9">
            <w:pPr>
              <w:jc w:val="center"/>
              <w:rPr>
                <w:rFonts w:ascii="Times New Roman" w:eastAsia="Calibri" w:hAnsi="Times New Roman"/>
                <w:sz w:val="20"/>
                <w:szCs w:val="20"/>
              </w:rPr>
            </w:pPr>
            <w:r w:rsidRPr="00C900E7">
              <w:rPr>
                <w:rFonts w:ascii="Times New Roman" w:eastAsia="Calibri" w:hAnsi="Times New Roman"/>
                <w:sz w:val="20"/>
                <w:szCs w:val="20"/>
              </w:rPr>
              <w:t>16 – 233</w:t>
            </w:r>
          </w:p>
          <w:p w14:paraId="6D62826D" w14:textId="77777777" w:rsidR="001931BE" w:rsidRPr="00AD0E45" w:rsidRDefault="001931BE" w:rsidP="00386AA9">
            <w:pPr>
              <w:jc w:val="center"/>
              <w:rPr>
                <w:rFonts w:ascii="Times New Roman" w:eastAsia="Calibri" w:hAnsi="Times New Roman"/>
                <w:sz w:val="20"/>
                <w:szCs w:val="20"/>
              </w:rPr>
            </w:pPr>
            <w:r w:rsidRPr="00C900E7">
              <w:rPr>
                <w:rFonts w:ascii="Times New Roman" w:eastAsia="Calibri" w:hAnsi="Times New Roman"/>
                <w:sz w:val="20"/>
                <w:szCs w:val="20"/>
              </w:rPr>
              <w:t>(67.1 – 96.8%)</w:t>
            </w:r>
          </w:p>
        </w:tc>
        <w:tc>
          <w:tcPr>
            <w:tcW w:w="1800" w:type="dxa"/>
            <w:tcBorders>
              <w:bottom w:val="single" w:sz="12" w:space="0" w:color="auto"/>
            </w:tcBorders>
            <w:shd w:val="clear" w:color="auto" w:fill="auto"/>
          </w:tcPr>
          <w:p w14:paraId="7732895A" w14:textId="77777777" w:rsidR="001931BE" w:rsidRPr="00AD0E45" w:rsidRDefault="001931BE" w:rsidP="00386AA9">
            <w:pPr>
              <w:jc w:val="center"/>
              <w:rPr>
                <w:rFonts w:ascii="Times New Roman" w:eastAsia="Calibri" w:hAnsi="Times New Roman"/>
                <w:sz w:val="20"/>
                <w:szCs w:val="20"/>
              </w:rPr>
            </w:pPr>
            <w:r w:rsidRPr="00AD0E45">
              <w:rPr>
                <w:rFonts w:ascii="Times New Roman" w:eastAsia="Calibri" w:hAnsi="Times New Roman"/>
                <w:sz w:val="20"/>
                <w:szCs w:val="20"/>
              </w:rPr>
              <w:t>10 – 38</w:t>
            </w:r>
          </w:p>
          <w:p w14:paraId="68CC4857" w14:textId="77777777" w:rsidR="001931BE" w:rsidRPr="00C900E7" w:rsidRDefault="001931BE" w:rsidP="00386AA9">
            <w:pPr>
              <w:jc w:val="center"/>
              <w:rPr>
                <w:rFonts w:ascii="Times New Roman" w:eastAsia="Calibri" w:hAnsi="Times New Roman"/>
                <w:sz w:val="20"/>
                <w:szCs w:val="20"/>
              </w:rPr>
            </w:pPr>
            <w:r w:rsidRPr="00AD0E45">
              <w:rPr>
                <w:rFonts w:ascii="Times New Roman" w:eastAsia="Calibri" w:hAnsi="Times New Roman"/>
                <w:sz w:val="20"/>
                <w:szCs w:val="20"/>
              </w:rPr>
              <w:t>(38.4 – 71.0%)</w:t>
            </w:r>
          </w:p>
        </w:tc>
        <w:tc>
          <w:tcPr>
            <w:tcW w:w="1530" w:type="dxa"/>
            <w:tcBorders>
              <w:bottom w:val="single" w:sz="12" w:space="0" w:color="auto"/>
            </w:tcBorders>
            <w:shd w:val="clear" w:color="auto" w:fill="D9D9D9" w:themeFill="background1" w:themeFillShade="D9"/>
          </w:tcPr>
          <w:p w14:paraId="00001B2F" w14:textId="77777777" w:rsidR="001931BE" w:rsidRPr="00C900E7" w:rsidRDefault="001931BE" w:rsidP="00386AA9">
            <w:pPr>
              <w:jc w:val="center"/>
              <w:rPr>
                <w:rFonts w:ascii="Times New Roman" w:eastAsia="Calibri" w:hAnsi="Times New Roman"/>
                <w:sz w:val="20"/>
                <w:szCs w:val="20"/>
              </w:rPr>
            </w:pPr>
            <w:r w:rsidRPr="00C900E7">
              <w:rPr>
                <w:rFonts w:ascii="Times New Roman" w:eastAsia="Calibri" w:hAnsi="Times New Roman"/>
                <w:sz w:val="20"/>
                <w:szCs w:val="20"/>
              </w:rPr>
              <w:t xml:space="preserve">310 – 333 </w:t>
            </w:r>
          </w:p>
          <w:p w14:paraId="1F1F8AEE" w14:textId="77777777" w:rsidR="001931BE" w:rsidRPr="00A7702D" w:rsidRDefault="001931BE" w:rsidP="00386AA9">
            <w:pPr>
              <w:jc w:val="center"/>
              <w:rPr>
                <w:rFonts w:ascii="Times New Roman" w:eastAsia="Calibri" w:hAnsi="Times New Roman"/>
                <w:sz w:val="20"/>
                <w:szCs w:val="20"/>
              </w:rPr>
            </w:pPr>
            <w:r w:rsidRPr="00C900E7">
              <w:rPr>
                <w:rFonts w:ascii="Times New Roman" w:eastAsia="Calibri" w:hAnsi="Times New Roman"/>
                <w:sz w:val="20"/>
                <w:szCs w:val="20"/>
              </w:rPr>
              <w:t>(47.1 – 48.8%)</w:t>
            </w:r>
          </w:p>
        </w:tc>
        <w:tc>
          <w:tcPr>
            <w:tcW w:w="1800" w:type="dxa"/>
            <w:tcBorders>
              <w:bottom w:val="single" w:sz="12" w:space="0" w:color="auto"/>
            </w:tcBorders>
          </w:tcPr>
          <w:p w14:paraId="1821906D" w14:textId="77777777" w:rsidR="001931BE" w:rsidRPr="00BB6C4C" w:rsidRDefault="001931BE" w:rsidP="00386AA9">
            <w:pPr>
              <w:jc w:val="center"/>
              <w:rPr>
                <w:rFonts w:ascii="Times New Roman" w:eastAsia="Calibri" w:hAnsi="Times New Roman"/>
                <w:sz w:val="20"/>
                <w:szCs w:val="20"/>
              </w:rPr>
            </w:pPr>
            <w:r w:rsidRPr="00BB6C4C">
              <w:rPr>
                <w:rFonts w:ascii="Times New Roman" w:eastAsia="Calibri" w:hAnsi="Times New Roman"/>
                <w:sz w:val="20"/>
                <w:szCs w:val="20"/>
              </w:rPr>
              <w:t xml:space="preserve">237 – 249 </w:t>
            </w:r>
          </w:p>
          <w:p w14:paraId="5AAE5D31" w14:textId="77777777" w:rsidR="001931BE" w:rsidRPr="00BB6C4C" w:rsidRDefault="001931BE" w:rsidP="00386AA9">
            <w:pPr>
              <w:jc w:val="center"/>
              <w:rPr>
                <w:rFonts w:ascii="Times New Roman" w:eastAsia="Calibri" w:hAnsi="Times New Roman"/>
                <w:sz w:val="20"/>
                <w:szCs w:val="20"/>
              </w:rPr>
            </w:pPr>
            <w:r w:rsidRPr="00BB6C4C">
              <w:rPr>
                <w:rFonts w:ascii="Times New Roman" w:eastAsia="Calibri" w:hAnsi="Times New Roman"/>
                <w:sz w:val="20"/>
                <w:szCs w:val="20"/>
              </w:rPr>
              <w:t>(25.3 – 26.4%)</w:t>
            </w:r>
          </w:p>
        </w:tc>
      </w:tr>
    </w:tbl>
    <w:p w14:paraId="45C943C7" w14:textId="77777777" w:rsidR="001931BE" w:rsidRPr="00C900E7" w:rsidRDefault="001931BE" w:rsidP="00D07471">
      <w:pPr>
        <w:spacing w:after="0"/>
      </w:pPr>
    </w:p>
    <w:p w14:paraId="553A0C1F" w14:textId="77777777" w:rsidR="001931BE" w:rsidRPr="007C1065" w:rsidRDefault="001931BE" w:rsidP="00F72DE6">
      <w:pPr>
        <w:rPr>
          <w:bCs/>
        </w:rPr>
      </w:pPr>
      <w:r w:rsidRPr="00C900E7">
        <w:rPr>
          <w:rFonts w:ascii="Times New Roman" w:hAnsi="Times New Roman" w:cs="Times New Roman"/>
          <w:b/>
          <w:sz w:val="24"/>
        </w:rPr>
        <w:t>Table A7(b).</w:t>
      </w:r>
      <w:r>
        <w:rPr>
          <w:rFonts w:ascii="Times New Roman" w:hAnsi="Times New Roman" w:cs="Times New Roman"/>
          <w:b/>
          <w:sz w:val="24"/>
        </w:rPr>
        <w:t xml:space="preserve"> </w:t>
      </w:r>
      <w:r>
        <w:rPr>
          <w:rFonts w:ascii="Times New Roman" w:hAnsi="Times New Roman" w:cs="Times New Roman"/>
          <w:bCs/>
          <w:sz w:val="24"/>
        </w:rPr>
        <w:t xml:space="preserve">Estimated impacts of case investigation and contact tracing and other </w:t>
      </w:r>
      <w:r w:rsidRPr="007A75FE">
        <w:rPr>
          <w:rFonts w:ascii="Times New Roman" w:hAnsi="Times New Roman" w:cs="Times New Roman"/>
          <w:bCs/>
          <w:sz w:val="24"/>
        </w:rPr>
        <w:t>nonpharmaceutical</w:t>
      </w:r>
      <w:r>
        <w:rPr>
          <w:rFonts w:ascii="Times New Roman" w:hAnsi="Times New Roman" w:cs="Times New Roman"/>
          <w:bCs/>
          <w:sz w:val="24"/>
        </w:rPr>
        <w:t xml:space="preserve"> interventions over 60-day period after program evaluations were initiated, with and without adjustment for under-reported asymptomatic cases; Locations 3 and 4</w:t>
      </w:r>
    </w:p>
    <w:tbl>
      <w:tblPr>
        <w:tblStyle w:val="TableGrid"/>
        <w:tblW w:w="9720" w:type="dxa"/>
        <w:tblInd w:w="-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0"/>
        <w:gridCol w:w="1530"/>
        <w:gridCol w:w="1800"/>
        <w:gridCol w:w="1530"/>
        <w:gridCol w:w="1800"/>
      </w:tblGrid>
      <w:tr w:rsidR="001931BE" w:rsidRPr="00FF32F7" w14:paraId="0B6D091B" w14:textId="77777777" w:rsidTr="00991526">
        <w:trPr>
          <w:cantSplit/>
        </w:trPr>
        <w:tc>
          <w:tcPr>
            <w:tcW w:w="3060" w:type="dxa"/>
            <w:tcBorders>
              <w:top w:val="single" w:sz="4" w:space="0" w:color="auto"/>
            </w:tcBorders>
            <w:vAlign w:val="bottom"/>
          </w:tcPr>
          <w:p w14:paraId="2EEFF181" w14:textId="77777777" w:rsidR="001931BE" w:rsidRPr="00FF32F7" w:rsidRDefault="001931BE" w:rsidP="0086511B">
            <w:pPr>
              <w:rPr>
                <w:rFonts w:ascii="Times New Roman" w:eastAsia="Calibri" w:hAnsi="Times New Roman"/>
                <w:b/>
                <w:bCs/>
                <w:sz w:val="20"/>
                <w:szCs w:val="20"/>
              </w:rPr>
            </w:pPr>
          </w:p>
        </w:tc>
        <w:tc>
          <w:tcPr>
            <w:tcW w:w="1530" w:type="dxa"/>
            <w:tcBorders>
              <w:top w:val="single" w:sz="4" w:space="0" w:color="auto"/>
            </w:tcBorders>
            <w:shd w:val="clear" w:color="auto" w:fill="E7E6E6" w:themeFill="background2"/>
          </w:tcPr>
          <w:p w14:paraId="4610BF73" w14:textId="77777777" w:rsidR="001931BE" w:rsidRPr="00FF32F7" w:rsidRDefault="001931BE" w:rsidP="0086511B">
            <w:pPr>
              <w:jc w:val="center"/>
              <w:rPr>
                <w:rFonts w:ascii="Times New Roman" w:hAnsi="Times New Roman"/>
                <w:b/>
                <w:sz w:val="20"/>
                <w:szCs w:val="20"/>
                <w:u w:val="single"/>
              </w:rPr>
            </w:pPr>
            <w:r w:rsidRPr="00FF32F7">
              <w:rPr>
                <w:rFonts w:ascii="Times New Roman" w:eastAsia="Calibri" w:hAnsi="Times New Roman"/>
                <w:b/>
                <w:sz w:val="20"/>
                <w:szCs w:val="20"/>
                <w:u w:val="single"/>
              </w:rPr>
              <w:t>Location 3</w:t>
            </w:r>
          </w:p>
        </w:tc>
        <w:tc>
          <w:tcPr>
            <w:tcW w:w="1800" w:type="dxa"/>
            <w:tcBorders>
              <w:top w:val="single" w:sz="4" w:space="0" w:color="auto"/>
            </w:tcBorders>
            <w:shd w:val="clear" w:color="auto" w:fill="FFFFFF" w:themeFill="background1"/>
          </w:tcPr>
          <w:p w14:paraId="0B8D739A" w14:textId="77777777" w:rsidR="001931BE" w:rsidRPr="00FF32F7" w:rsidRDefault="001931BE" w:rsidP="0086511B">
            <w:pPr>
              <w:jc w:val="center"/>
              <w:rPr>
                <w:rFonts w:ascii="Times New Roman" w:hAnsi="Times New Roman"/>
                <w:b/>
                <w:sz w:val="20"/>
                <w:szCs w:val="20"/>
                <w:u w:val="single"/>
              </w:rPr>
            </w:pPr>
            <w:r>
              <w:rPr>
                <w:rFonts w:ascii="Times New Roman" w:hAnsi="Times New Roman"/>
                <w:b/>
                <w:sz w:val="20"/>
                <w:szCs w:val="20"/>
                <w:u w:val="single"/>
              </w:rPr>
              <w:t>Location 3</w:t>
            </w:r>
          </w:p>
        </w:tc>
        <w:tc>
          <w:tcPr>
            <w:tcW w:w="1530" w:type="dxa"/>
            <w:tcBorders>
              <w:top w:val="single" w:sz="4" w:space="0" w:color="auto"/>
            </w:tcBorders>
            <w:shd w:val="clear" w:color="auto" w:fill="D9D9D9" w:themeFill="background1" w:themeFillShade="D9"/>
          </w:tcPr>
          <w:p w14:paraId="4C987FBC" w14:textId="77777777" w:rsidR="001931BE" w:rsidRPr="00FF32F7" w:rsidRDefault="001931BE" w:rsidP="0086511B">
            <w:pPr>
              <w:jc w:val="center"/>
              <w:rPr>
                <w:rFonts w:ascii="Times New Roman" w:hAnsi="Times New Roman"/>
                <w:b/>
                <w:sz w:val="20"/>
                <w:szCs w:val="20"/>
                <w:u w:val="single"/>
              </w:rPr>
            </w:pPr>
            <w:r w:rsidRPr="00FF32F7">
              <w:rPr>
                <w:rFonts w:ascii="Times New Roman" w:hAnsi="Times New Roman"/>
                <w:b/>
                <w:sz w:val="20"/>
                <w:szCs w:val="20"/>
                <w:u w:val="single"/>
              </w:rPr>
              <w:t xml:space="preserve">Location </w:t>
            </w:r>
            <w:r>
              <w:rPr>
                <w:rFonts w:ascii="Times New Roman" w:hAnsi="Times New Roman"/>
                <w:b/>
                <w:sz w:val="20"/>
                <w:szCs w:val="20"/>
                <w:u w:val="single"/>
              </w:rPr>
              <w:t>4</w:t>
            </w:r>
          </w:p>
        </w:tc>
        <w:tc>
          <w:tcPr>
            <w:tcW w:w="1800" w:type="dxa"/>
            <w:tcBorders>
              <w:top w:val="single" w:sz="4" w:space="0" w:color="auto"/>
            </w:tcBorders>
            <w:shd w:val="clear" w:color="auto" w:fill="FFFFFF" w:themeFill="background1"/>
          </w:tcPr>
          <w:p w14:paraId="11693042" w14:textId="77777777" w:rsidR="001931BE" w:rsidRPr="00FF32F7" w:rsidRDefault="001931BE" w:rsidP="0086511B">
            <w:pPr>
              <w:jc w:val="center"/>
              <w:rPr>
                <w:rFonts w:ascii="Times New Roman" w:hAnsi="Times New Roman"/>
                <w:b/>
                <w:sz w:val="20"/>
                <w:szCs w:val="20"/>
                <w:u w:val="single"/>
              </w:rPr>
            </w:pPr>
            <w:r>
              <w:rPr>
                <w:rFonts w:ascii="Times New Roman" w:hAnsi="Times New Roman"/>
                <w:b/>
                <w:sz w:val="20"/>
                <w:szCs w:val="20"/>
                <w:u w:val="single"/>
              </w:rPr>
              <w:t>Location 4</w:t>
            </w:r>
          </w:p>
        </w:tc>
      </w:tr>
      <w:tr w:rsidR="001931BE" w:rsidRPr="00FF32F7" w14:paraId="45DFD640" w14:textId="77777777" w:rsidTr="00991526">
        <w:trPr>
          <w:cantSplit/>
        </w:trPr>
        <w:tc>
          <w:tcPr>
            <w:tcW w:w="3060" w:type="dxa"/>
            <w:tcBorders>
              <w:bottom w:val="single" w:sz="12" w:space="0" w:color="auto"/>
            </w:tcBorders>
            <w:vAlign w:val="bottom"/>
          </w:tcPr>
          <w:p w14:paraId="7102FBF7" w14:textId="77777777" w:rsidR="001931BE" w:rsidRPr="00FF32F7" w:rsidRDefault="001931BE" w:rsidP="0086511B">
            <w:pPr>
              <w:rPr>
                <w:rFonts w:ascii="Times New Roman" w:eastAsia="Calibri" w:hAnsi="Times New Roman"/>
                <w:b/>
                <w:bCs/>
                <w:sz w:val="20"/>
                <w:szCs w:val="20"/>
              </w:rPr>
            </w:pPr>
          </w:p>
        </w:tc>
        <w:tc>
          <w:tcPr>
            <w:tcW w:w="1530" w:type="dxa"/>
            <w:tcBorders>
              <w:bottom w:val="single" w:sz="12" w:space="0" w:color="auto"/>
            </w:tcBorders>
            <w:shd w:val="clear" w:color="auto" w:fill="E7E6E6" w:themeFill="background2"/>
          </w:tcPr>
          <w:p w14:paraId="1A89248D" w14:textId="77777777" w:rsidR="001931BE" w:rsidRPr="00FF32F7" w:rsidRDefault="001931BE" w:rsidP="0086511B">
            <w:pPr>
              <w:jc w:val="center"/>
              <w:rPr>
                <w:rFonts w:ascii="Times New Roman" w:hAnsi="Times New Roman"/>
                <w:b/>
                <w:bCs/>
                <w:iCs/>
                <w:sz w:val="18"/>
                <w:szCs w:val="18"/>
              </w:rPr>
            </w:pPr>
            <w:r>
              <w:rPr>
                <w:rFonts w:ascii="Times New Roman" w:hAnsi="Times New Roman"/>
                <w:b/>
                <w:bCs/>
                <w:iCs/>
                <w:sz w:val="18"/>
                <w:szCs w:val="18"/>
              </w:rPr>
              <w:t>Baseline</w:t>
            </w:r>
          </w:p>
        </w:tc>
        <w:tc>
          <w:tcPr>
            <w:tcW w:w="1800" w:type="dxa"/>
            <w:tcBorders>
              <w:bottom w:val="single" w:sz="12" w:space="0" w:color="auto"/>
            </w:tcBorders>
            <w:shd w:val="clear" w:color="auto" w:fill="FFFFFF" w:themeFill="background1"/>
          </w:tcPr>
          <w:p w14:paraId="1A4BE567" w14:textId="77777777" w:rsidR="001931BE" w:rsidRPr="00FF32F7" w:rsidRDefault="001931BE" w:rsidP="0086511B">
            <w:pPr>
              <w:jc w:val="center"/>
              <w:rPr>
                <w:rFonts w:ascii="Times New Roman" w:hAnsi="Times New Roman"/>
                <w:b/>
                <w:bCs/>
                <w:iCs/>
                <w:sz w:val="18"/>
                <w:szCs w:val="18"/>
              </w:rPr>
            </w:pPr>
            <w:r>
              <w:rPr>
                <w:rFonts w:ascii="Times New Roman" w:hAnsi="Times New Roman"/>
                <w:b/>
                <w:bCs/>
                <w:iCs/>
                <w:sz w:val="18"/>
                <w:szCs w:val="18"/>
              </w:rPr>
              <w:t>Multiplying reported cases by x2</w:t>
            </w:r>
          </w:p>
        </w:tc>
        <w:tc>
          <w:tcPr>
            <w:tcW w:w="1530" w:type="dxa"/>
            <w:tcBorders>
              <w:bottom w:val="single" w:sz="12" w:space="0" w:color="auto"/>
            </w:tcBorders>
            <w:shd w:val="clear" w:color="auto" w:fill="D9D9D9" w:themeFill="background1" w:themeFillShade="D9"/>
          </w:tcPr>
          <w:p w14:paraId="6CAC7263" w14:textId="77777777" w:rsidR="001931BE" w:rsidRPr="00FF32F7" w:rsidRDefault="001931BE" w:rsidP="0086511B">
            <w:pPr>
              <w:jc w:val="center"/>
              <w:rPr>
                <w:rFonts w:ascii="Times New Roman" w:hAnsi="Times New Roman"/>
                <w:b/>
                <w:bCs/>
                <w:iCs/>
                <w:sz w:val="18"/>
                <w:szCs w:val="18"/>
              </w:rPr>
            </w:pPr>
            <w:r>
              <w:rPr>
                <w:rFonts w:ascii="Times New Roman" w:hAnsi="Times New Roman"/>
                <w:b/>
                <w:bCs/>
                <w:iCs/>
                <w:sz w:val="18"/>
                <w:szCs w:val="18"/>
              </w:rPr>
              <w:t>Baseline</w:t>
            </w:r>
          </w:p>
        </w:tc>
        <w:tc>
          <w:tcPr>
            <w:tcW w:w="1800" w:type="dxa"/>
            <w:tcBorders>
              <w:bottom w:val="single" w:sz="12" w:space="0" w:color="auto"/>
            </w:tcBorders>
            <w:shd w:val="clear" w:color="auto" w:fill="FFFFFF" w:themeFill="background1"/>
          </w:tcPr>
          <w:p w14:paraId="2EAD353B" w14:textId="77777777" w:rsidR="001931BE" w:rsidRPr="00FF32F7" w:rsidRDefault="001931BE" w:rsidP="0086511B">
            <w:pPr>
              <w:jc w:val="center"/>
              <w:rPr>
                <w:rFonts w:ascii="Times New Roman" w:hAnsi="Times New Roman"/>
                <w:b/>
                <w:bCs/>
                <w:iCs/>
                <w:sz w:val="18"/>
                <w:szCs w:val="18"/>
              </w:rPr>
            </w:pPr>
            <w:r>
              <w:rPr>
                <w:rFonts w:ascii="Times New Roman" w:hAnsi="Times New Roman"/>
                <w:b/>
                <w:bCs/>
                <w:iCs/>
                <w:sz w:val="18"/>
                <w:szCs w:val="18"/>
              </w:rPr>
              <w:t>Multiplying reported cases by x2</w:t>
            </w:r>
          </w:p>
        </w:tc>
      </w:tr>
      <w:tr w:rsidR="001931BE" w:rsidRPr="00FF32F7" w14:paraId="631B7149" w14:textId="77777777" w:rsidTr="00991526">
        <w:trPr>
          <w:cantSplit/>
        </w:trPr>
        <w:tc>
          <w:tcPr>
            <w:tcW w:w="3060" w:type="dxa"/>
            <w:tcBorders>
              <w:top w:val="single" w:sz="4" w:space="0" w:color="auto"/>
            </w:tcBorders>
          </w:tcPr>
          <w:p w14:paraId="372B2978" w14:textId="77777777" w:rsidR="001931BE" w:rsidRPr="00FF32F7" w:rsidRDefault="001931BE" w:rsidP="0086511B">
            <w:pPr>
              <w:rPr>
                <w:rFonts w:ascii="Times New Roman" w:hAnsi="Times New Roman"/>
                <w:iCs/>
                <w:sz w:val="20"/>
                <w:szCs w:val="20"/>
                <w:vertAlign w:val="superscript"/>
              </w:rPr>
            </w:pPr>
            <w:r w:rsidRPr="00FF32F7">
              <w:rPr>
                <w:rFonts w:ascii="Times New Roman" w:hAnsi="Times New Roman"/>
                <w:b/>
                <w:bCs/>
                <w:iCs/>
                <w:sz w:val="20"/>
                <w:szCs w:val="20"/>
              </w:rPr>
              <w:t>Transmission Fraction</w:t>
            </w:r>
          </w:p>
          <w:p w14:paraId="0DE2C0BB" w14:textId="77777777" w:rsidR="001931BE" w:rsidRPr="00FF32F7" w:rsidRDefault="001931BE" w:rsidP="0086511B">
            <w:pPr>
              <w:ind w:left="252" w:hanging="90"/>
              <w:rPr>
                <w:rFonts w:ascii="Times New Roman" w:eastAsia="Calibri" w:hAnsi="Times New Roman"/>
                <w:sz w:val="20"/>
                <w:szCs w:val="20"/>
              </w:rPr>
            </w:pPr>
            <w:r w:rsidRPr="00FF32F7">
              <w:rPr>
                <w:rFonts w:ascii="Times New Roman" w:eastAsia="Calibri" w:hAnsi="Times New Roman"/>
                <w:sz w:val="20"/>
                <w:szCs w:val="20"/>
              </w:rPr>
              <w:t xml:space="preserve">Reduction from </w:t>
            </w:r>
            <w:r>
              <w:rPr>
                <w:rFonts w:ascii="Times New Roman" w:eastAsia="Calibri" w:hAnsi="Times New Roman"/>
                <w:sz w:val="20"/>
                <w:szCs w:val="20"/>
              </w:rPr>
              <w:t>CICT</w:t>
            </w:r>
          </w:p>
          <w:p w14:paraId="4F087B22" w14:textId="77777777" w:rsidR="001931BE" w:rsidRPr="00FF32F7" w:rsidRDefault="001931BE" w:rsidP="0086511B">
            <w:pPr>
              <w:ind w:left="252" w:hanging="90"/>
              <w:rPr>
                <w:rFonts w:ascii="Times New Roman" w:eastAsia="Calibri" w:hAnsi="Times New Roman"/>
                <w:sz w:val="20"/>
                <w:szCs w:val="20"/>
                <w:vertAlign w:val="superscript"/>
              </w:rPr>
            </w:pPr>
            <w:r w:rsidRPr="00FF32F7">
              <w:rPr>
                <w:rFonts w:ascii="Times New Roman" w:eastAsia="Calibri" w:hAnsi="Times New Roman"/>
                <w:sz w:val="20"/>
                <w:szCs w:val="20"/>
              </w:rPr>
              <w:t>Reduction from All Other Interventions (</w:t>
            </w:r>
            <w:r>
              <w:rPr>
                <w:rFonts w:ascii="Times New Roman" w:eastAsia="Calibri" w:hAnsi="Times New Roman"/>
                <w:sz w:val="20"/>
                <w:szCs w:val="20"/>
              </w:rPr>
              <w:t xml:space="preserve">other </w:t>
            </w:r>
            <w:r w:rsidRPr="00FF32F7">
              <w:rPr>
                <w:rFonts w:ascii="Times New Roman" w:eastAsia="Calibri" w:hAnsi="Times New Roman"/>
                <w:sz w:val="20"/>
                <w:szCs w:val="20"/>
              </w:rPr>
              <w:t>NPIs)</w:t>
            </w:r>
          </w:p>
          <w:p w14:paraId="13689FD8" w14:textId="77777777" w:rsidR="001931BE" w:rsidRPr="00FF32F7" w:rsidRDefault="001931BE" w:rsidP="0086511B">
            <w:pPr>
              <w:spacing w:after="120"/>
              <w:ind w:left="252" w:hanging="90"/>
              <w:rPr>
                <w:rFonts w:ascii="Times New Roman" w:eastAsia="Calibri" w:hAnsi="Times New Roman"/>
                <w:sz w:val="20"/>
                <w:szCs w:val="20"/>
              </w:rPr>
            </w:pPr>
            <w:r w:rsidRPr="00FF32F7">
              <w:rPr>
                <w:rFonts w:ascii="Times New Roman" w:eastAsia="Calibri" w:hAnsi="Times New Roman"/>
                <w:sz w:val="20"/>
                <w:szCs w:val="20"/>
              </w:rPr>
              <w:t xml:space="preserve">Remaining Transmission </w:t>
            </w:r>
            <w:r w:rsidRPr="00FF32F7">
              <w:rPr>
                <w:rFonts w:ascii="Times New Roman" w:eastAsia="Calibri" w:hAnsi="Times New Roman"/>
                <w:sz w:val="20"/>
                <w:szCs w:val="20"/>
              </w:rPr>
              <w:br/>
              <w:t>(100% minus above values)</w:t>
            </w:r>
          </w:p>
        </w:tc>
        <w:tc>
          <w:tcPr>
            <w:tcW w:w="1530" w:type="dxa"/>
            <w:tcBorders>
              <w:top w:val="single" w:sz="4" w:space="0" w:color="auto"/>
            </w:tcBorders>
            <w:shd w:val="clear" w:color="auto" w:fill="E7E6E6" w:themeFill="background2"/>
          </w:tcPr>
          <w:p w14:paraId="2FC8E8CD" w14:textId="77777777" w:rsidR="001931BE" w:rsidRPr="00A7702D" w:rsidRDefault="001931BE" w:rsidP="0086511B">
            <w:pPr>
              <w:rPr>
                <w:rFonts w:ascii="Times New Roman" w:eastAsia="Calibri" w:hAnsi="Times New Roman"/>
                <w:sz w:val="20"/>
                <w:szCs w:val="20"/>
              </w:rPr>
            </w:pPr>
          </w:p>
          <w:p w14:paraId="4997D750" w14:textId="77777777" w:rsidR="001931BE" w:rsidRPr="00A7702D" w:rsidRDefault="001931BE" w:rsidP="000E2F5F">
            <w:pPr>
              <w:jc w:val="center"/>
              <w:rPr>
                <w:rFonts w:ascii="Times New Roman" w:eastAsia="Calibri" w:hAnsi="Times New Roman"/>
                <w:sz w:val="20"/>
                <w:szCs w:val="20"/>
              </w:rPr>
            </w:pPr>
            <w:r w:rsidRPr="00A7702D">
              <w:rPr>
                <w:rFonts w:ascii="Times New Roman" w:eastAsia="Calibri" w:hAnsi="Times New Roman"/>
                <w:sz w:val="20"/>
                <w:szCs w:val="20"/>
              </w:rPr>
              <w:t>1.4 – 2.7%</w:t>
            </w:r>
          </w:p>
          <w:p w14:paraId="612C05E8" w14:textId="77777777" w:rsidR="001931BE" w:rsidRPr="00A7702D" w:rsidRDefault="001931BE" w:rsidP="000E2F5F">
            <w:pPr>
              <w:jc w:val="center"/>
              <w:rPr>
                <w:rFonts w:ascii="Times New Roman" w:eastAsia="Calibri" w:hAnsi="Times New Roman"/>
                <w:sz w:val="20"/>
                <w:szCs w:val="20"/>
              </w:rPr>
            </w:pPr>
          </w:p>
          <w:p w14:paraId="70EB7A0F" w14:textId="77777777" w:rsidR="001931BE" w:rsidRPr="00A7702D" w:rsidRDefault="001931BE" w:rsidP="000E2F5F">
            <w:pPr>
              <w:jc w:val="center"/>
              <w:rPr>
                <w:rFonts w:ascii="Times New Roman" w:eastAsia="Calibri" w:hAnsi="Times New Roman"/>
                <w:sz w:val="20"/>
                <w:szCs w:val="20"/>
              </w:rPr>
            </w:pPr>
            <w:r w:rsidRPr="00A7702D">
              <w:rPr>
                <w:rFonts w:ascii="Times New Roman" w:eastAsia="Calibri" w:hAnsi="Times New Roman"/>
                <w:sz w:val="20"/>
                <w:szCs w:val="20"/>
              </w:rPr>
              <w:t>63.5 – 62.0%</w:t>
            </w:r>
          </w:p>
          <w:p w14:paraId="14B6770E" w14:textId="77777777" w:rsidR="001931BE" w:rsidRPr="00A7702D" w:rsidRDefault="001931BE" w:rsidP="000E2F5F">
            <w:pPr>
              <w:jc w:val="center"/>
              <w:rPr>
                <w:rFonts w:ascii="Times New Roman" w:eastAsia="Calibri" w:hAnsi="Times New Roman"/>
                <w:sz w:val="20"/>
                <w:szCs w:val="20"/>
              </w:rPr>
            </w:pPr>
          </w:p>
          <w:p w14:paraId="37021340" w14:textId="77777777" w:rsidR="001931BE" w:rsidRPr="00A7702D" w:rsidRDefault="001931BE" w:rsidP="000E2F5F">
            <w:pPr>
              <w:jc w:val="center"/>
              <w:rPr>
                <w:rFonts w:ascii="Times New Roman" w:eastAsia="Calibri" w:hAnsi="Times New Roman"/>
                <w:sz w:val="20"/>
                <w:szCs w:val="20"/>
              </w:rPr>
            </w:pPr>
            <w:r w:rsidRPr="00A7702D">
              <w:rPr>
                <w:rFonts w:ascii="Times New Roman" w:eastAsia="Calibri" w:hAnsi="Times New Roman"/>
                <w:sz w:val="20"/>
                <w:szCs w:val="20"/>
              </w:rPr>
              <w:t>35.1 – 35.3%</w:t>
            </w:r>
          </w:p>
        </w:tc>
        <w:tc>
          <w:tcPr>
            <w:tcW w:w="1800" w:type="dxa"/>
            <w:tcBorders>
              <w:top w:val="single" w:sz="4" w:space="0" w:color="auto"/>
            </w:tcBorders>
            <w:shd w:val="clear" w:color="auto" w:fill="FFFFFF" w:themeFill="background1"/>
          </w:tcPr>
          <w:p w14:paraId="65A95CCF" w14:textId="77777777" w:rsidR="001931BE" w:rsidRPr="001A742A" w:rsidRDefault="001931BE" w:rsidP="0086511B">
            <w:pPr>
              <w:jc w:val="center"/>
              <w:rPr>
                <w:rFonts w:ascii="Times New Roman" w:eastAsia="Calibri" w:hAnsi="Times New Roman"/>
                <w:sz w:val="20"/>
                <w:szCs w:val="20"/>
              </w:rPr>
            </w:pPr>
          </w:p>
          <w:p w14:paraId="2D5A53E2" w14:textId="77777777" w:rsidR="001931BE" w:rsidRPr="001A742A" w:rsidRDefault="001931BE" w:rsidP="0086511B">
            <w:pPr>
              <w:jc w:val="center"/>
              <w:rPr>
                <w:rFonts w:ascii="Times New Roman" w:eastAsia="Calibri" w:hAnsi="Times New Roman"/>
                <w:sz w:val="20"/>
                <w:szCs w:val="20"/>
              </w:rPr>
            </w:pPr>
            <w:r w:rsidRPr="001A742A">
              <w:rPr>
                <w:rFonts w:ascii="Times New Roman" w:eastAsia="Calibri" w:hAnsi="Times New Roman"/>
                <w:sz w:val="20"/>
                <w:szCs w:val="20"/>
              </w:rPr>
              <w:t>0.7 – 1.3%</w:t>
            </w:r>
          </w:p>
          <w:p w14:paraId="7D50C10A" w14:textId="77777777" w:rsidR="001931BE" w:rsidRPr="001A742A" w:rsidRDefault="001931BE" w:rsidP="0086511B">
            <w:pPr>
              <w:jc w:val="center"/>
              <w:rPr>
                <w:rFonts w:ascii="Times New Roman" w:eastAsia="Calibri" w:hAnsi="Times New Roman"/>
                <w:sz w:val="20"/>
                <w:szCs w:val="20"/>
              </w:rPr>
            </w:pPr>
          </w:p>
          <w:p w14:paraId="1E0AA8D3" w14:textId="77777777" w:rsidR="001931BE" w:rsidRPr="001A742A" w:rsidRDefault="001931BE" w:rsidP="0086511B">
            <w:pPr>
              <w:jc w:val="center"/>
              <w:rPr>
                <w:rFonts w:ascii="Times New Roman" w:eastAsia="Calibri" w:hAnsi="Times New Roman"/>
                <w:sz w:val="20"/>
                <w:szCs w:val="20"/>
              </w:rPr>
            </w:pPr>
            <w:r w:rsidRPr="001A742A">
              <w:rPr>
                <w:rFonts w:ascii="Times New Roman" w:eastAsia="Calibri" w:hAnsi="Times New Roman"/>
                <w:sz w:val="20"/>
                <w:szCs w:val="20"/>
              </w:rPr>
              <w:t>63.5 – 62.7%</w:t>
            </w:r>
          </w:p>
          <w:p w14:paraId="19FB7ACD" w14:textId="77777777" w:rsidR="001931BE" w:rsidRPr="001A742A" w:rsidRDefault="001931BE" w:rsidP="0086511B">
            <w:pPr>
              <w:jc w:val="center"/>
              <w:rPr>
                <w:rFonts w:ascii="Times New Roman" w:eastAsia="Calibri" w:hAnsi="Times New Roman"/>
                <w:sz w:val="20"/>
                <w:szCs w:val="20"/>
              </w:rPr>
            </w:pPr>
          </w:p>
          <w:p w14:paraId="5FA2BD46" w14:textId="77777777" w:rsidR="001931BE" w:rsidRPr="001A742A" w:rsidRDefault="001931BE" w:rsidP="0086511B">
            <w:pPr>
              <w:jc w:val="center"/>
              <w:rPr>
                <w:rFonts w:ascii="Times New Roman" w:eastAsia="Calibri" w:hAnsi="Times New Roman"/>
                <w:sz w:val="20"/>
                <w:szCs w:val="20"/>
              </w:rPr>
            </w:pPr>
            <w:r w:rsidRPr="001A742A">
              <w:rPr>
                <w:rFonts w:ascii="Times New Roman" w:eastAsia="Calibri" w:hAnsi="Times New Roman"/>
                <w:sz w:val="20"/>
                <w:szCs w:val="20"/>
              </w:rPr>
              <w:t>35.8 – 36.0%</w:t>
            </w:r>
          </w:p>
        </w:tc>
        <w:tc>
          <w:tcPr>
            <w:tcW w:w="1530" w:type="dxa"/>
            <w:tcBorders>
              <w:top w:val="single" w:sz="4" w:space="0" w:color="auto"/>
            </w:tcBorders>
            <w:shd w:val="clear" w:color="auto" w:fill="D9D9D9" w:themeFill="background1" w:themeFillShade="D9"/>
          </w:tcPr>
          <w:p w14:paraId="0144061E" w14:textId="77777777" w:rsidR="001931BE" w:rsidRPr="00A7702D" w:rsidRDefault="001931BE" w:rsidP="0086511B">
            <w:pPr>
              <w:rPr>
                <w:rFonts w:ascii="Times New Roman" w:eastAsia="Calibri" w:hAnsi="Times New Roman"/>
                <w:sz w:val="20"/>
                <w:szCs w:val="20"/>
              </w:rPr>
            </w:pPr>
          </w:p>
          <w:p w14:paraId="29AB5EA7" w14:textId="77777777" w:rsidR="001931BE" w:rsidRPr="00A7702D" w:rsidRDefault="001931BE" w:rsidP="009320D4">
            <w:pPr>
              <w:jc w:val="center"/>
              <w:rPr>
                <w:rFonts w:ascii="Times New Roman" w:eastAsia="Calibri" w:hAnsi="Times New Roman"/>
                <w:sz w:val="20"/>
                <w:szCs w:val="20"/>
              </w:rPr>
            </w:pPr>
            <w:r w:rsidRPr="00A7702D">
              <w:rPr>
                <w:rFonts w:ascii="Times New Roman" w:eastAsia="Calibri" w:hAnsi="Times New Roman"/>
                <w:sz w:val="20"/>
                <w:szCs w:val="20"/>
              </w:rPr>
              <w:t>0.4 – 0.4%</w:t>
            </w:r>
          </w:p>
          <w:p w14:paraId="2E5AF786" w14:textId="77777777" w:rsidR="001931BE" w:rsidRPr="00A7702D" w:rsidRDefault="001931BE" w:rsidP="009320D4">
            <w:pPr>
              <w:jc w:val="center"/>
              <w:rPr>
                <w:rFonts w:ascii="Times New Roman" w:eastAsia="Calibri" w:hAnsi="Times New Roman"/>
                <w:sz w:val="20"/>
                <w:szCs w:val="20"/>
              </w:rPr>
            </w:pPr>
          </w:p>
          <w:p w14:paraId="72D6A043" w14:textId="77777777" w:rsidR="001931BE" w:rsidRPr="00A7702D" w:rsidRDefault="001931BE" w:rsidP="009320D4">
            <w:pPr>
              <w:jc w:val="center"/>
              <w:rPr>
                <w:rFonts w:ascii="Times New Roman" w:eastAsia="Calibri" w:hAnsi="Times New Roman"/>
                <w:sz w:val="20"/>
                <w:szCs w:val="20"/>
              </w:rPr>
            </w:pPr>
            <w:r w:rsidRPr="00A7702D">
              <w:rPr>
                <w:rFonts w:ascii="Times New Roman" w:eastAsia="Calibri" w:hAnsi="Times New Roman"/>
                <w:sz w:val="20"/>
                <w:szCs w:val="20"/>
              </w:rPr>
              <w:t>61.0 – 61.0%</w:t>
            </w:r>
          </w:p>
          <w:p w14:paraId="2ECF24F6" w14:textId="77777777" w:rsidR="001931BE" w:rsidRPr="00A7702D" w:rsidRDefault="001931BE" w:rsidP="009320D4">
            <w:pPr>
              <w:jc w:val="center"/>
              <w:rPr>
                <w:rFonts w:ascii="Times New Roman" w:eastAsia="Calibri" w:hAnsi="Times New Roman"/>
                <w:sz w:val="20"/>
                <w:szCs w:val="20"/>
              </w:rPr>
            </w:pPr>
          </w:p>
          <w:p w14:paraId="5BC9C1EA" w14:textId="77777777" w:rsidR="001931BE" w:rsidRPr="00A7702D" w:rsidRDefault="001931BE" w:rsidP="001F2737">
            <w:pPr>
              <w:pStyle w:val="ListParagraph"/>
              <w:numPr>
                <w:ilvl w:val="1"/>
                <w:numId w:val="22"/>
              </w:numPr>
              <w:jc w:val="center"/>
              <w:rPr>
                <w:rFonts w:ascii="Times New Roman" w:eastAsia="Calibri" w:hAnsi="Times New Roman"/>
                <w:sz w:val="20"/>
                <w:szCs w:val="20"/>
              </w:rPr>
            </w:pPr>
            <w:r w:rsidRPr="00A7702D">
              <w:rPr>
                <w:rFonts w:ascii="Times New Roman" w:eastAsia="Calibri" w:hAnsi="Times New Roman"/>
                <w:sz w:val="20"/>
                <w:szCs w:val="20"/>
              </w:rPr>
              <w:t>– 38.6%</w:t>
            </w:r>
          </w:p>
        </w:tc>
        <w:tc>
          <w:tcPr>
            <w:tcW w:w="1800" w:type="dxa"/>
            <w:tcBorders>
              <w:top w:val="single" w:sz="4" w:space="0" w:color="auto"/>
            </w:tcBorders>
            <w:shd w:val="clear" w:color="auto" w:fill="FFFFFF" w:themeFill="background1"/>
          </w:tcPr>
          <w:p w14:paraId="662111F6" w14:textId="77777777" w:rsidR="001931BE" w:rsidRPr="001A0766" w:rsidRDefault="001931BE" w:rsidP="0086511B">
            <w:pPr>
              <w:jc w:val="center"/>
              <w:rPr>
                <w:rFonts w:ascii="Times New Roman" w:eastAsia="Calibri" w:hAnsi="Times New Roman"/>
                <w:sz w:val="20"/>
                <w:szCs w:val="20"/>
              </w:rPr>
            </w:pPr>
          </w:p>
          <w:p w14:paraId="1DBAF00C" w14:textId="77777777" w:rsidR="001931BE" w:rsidRPr="001A0766" w:rsidRDefault="001931BE" w:rsidP="001F2737">
            <w:pPr>
              <w:pStyle w:val="ListParagraph"/>
              <w:ind w:left="360"/>
              <w:rPr>
                <w:rFonts w:ascii="Times New Roman" w:eastAsia="Calibri" w:hAnsi="Times New Roman"/>
                <w:sz w:val="20"/>
                <w:szCs w:val="20"/>
              </w:rPr>
            </w:pPr>
            <w:r w:rsidRPr="001A0766">
              <w:rPr>
                <w:rFonts w:ascii="Times New Roman" w:eastAsia="Calibri" w:hAnsi="Times New Roman"/>
                <w:sz w:val="20"/>
                <w:szCs w:val="20"/>
              </w:rPr>
              <w:t>0.4 – 0.2%</w:t>
            </w:r>
          </w:p>
          <w:p w14:paraId="2797C27E" w14:textId="77777777" w:rsidR="001931BE" w:rsidRPr="001A0766" w:rsidRDefault="001931BE" w:rsidP="0086511B">
            <w:pPr>
              <w:jc w:val="center"/>
              <w:rPr>
                <w:rFonts w:ascii="Times New Roman" w:eastAsia="Calibri" w:hAnsi="Times New Roman"/>
                <w:sz w:val="20"/>
                <w:szCs w:val="20"/>
              </w:rPr>
            </w:pPr>
          </w:p>
          <w:p w14:paraId="040D3637" w14:textId="77777777" w:rsidR="001931BE" w:rsidRPr="001A0766" w:rsidRDefault="001931BE" w:rsidP="0086511B">
            <w:pPr>
              <w:jc w:val="center"/>
              <w:rPr>
                <w:rFonts w:ascii="Times New Roman" w:eastAsia="Calibri" w:hAnsi="Times New Roman"/>
                <w:sz w:val="20"/>
                <w:szCs w:val="20"/>
              </w:rPr>
            </w:pPr>
            <w:r w:rsidRPr="001A0766">
              <w:rPr>
                <w:rFonts w:ascii="Times New Roman" w:eastAsia="Calibri" w:hAnsi="Times New Roman"/>
                <w:sz w:val="20"/>
                <w:szCs w:val="20"/>
              </w:rPr>
              <w:t>60.6 – 60.6%</w:t>
            </w:r>
          </w:p>
          <w:p w14:paraId="09E598AD" w14:textId="77777777" w:rsidR="001931BE" w:rsidRPr="001A0766" w:rsidRDefault="001931BE" w:rsidP="0086511B">
            <w:pPr>
              <w:jc w:val="center"/>
              <w:rPr>
                <w:rFonts w:ascii="Times New Roman" w:eastAsia="Calibri" w:hAnsi="Times New Roman"/>
                <w:sz w:val="20"/>
                <w:szCs w:val="20"/>
              </w:rPr>
            </w:pPr>
          </w:p>
          <w:p w14:paraId="481EDD45" w14:textId="77777777" w:rsidR="001931BE" w:rsidRPr="001A0766" w:rsidRDefault="001931BE" w:rsidP="0086511B">
            <w:pPr>
              <w:jc w:val="center"/>
              <w:rPr>
                <w:rFonts w:ascii="Times New Roman" w:eastAsia="Calibri" w:hAnsi="Times New Roman"/>
                <w:sz w:val="20"/>
                <w:szCs w:val="20"/>
              </w:rPr>
            </w:pPr>
            <w:r w:rsidRPr="001A0766">
              <w:rPr>
                <w:rFonts w:ascii="Times New Roman" w:eastAsia="Calibri" w:hAnsi="Times New Roman"/>
                <w:sz w:val="20"/>
                <w:szCs w:val="20"/>
              </w:rPr>
              <w:t>39.2 – 39.2%</w:t>
            </w:r>
          </w:p>
        </w:tc>
      </w:tr>
      <w:tr w:rsidR="001931BE" w:rsidRPr="00FF32F7" w14:paraId="354E875D" w14:textId="77777777" w:rsidTr="00991526">
        <w:trPr>
          <w:cantSplit/>
        </w:trPr>
        <w:tc>
          <w:tcPr>
            <w:tcW w:w="3060" w:type="dxa"/>
          </w:tcPr>
          <w:p w14:paraId="2ED5F9D4" w14:textId="77777777" w:rsidR="001931BE" w:rsidRPr="00FF32F7" w:rsidRDefault="001931BE" w:rsidP="0086511B">
            <w:pPr>
              <w:spacing w:after="120"/>
              <w:ind w:left="162" w:hanging="162"/>
              <w:rPr>
                <w:rFonts w:ascii="Times New Roman" w:eastAsia="Calibri" w:hAnsi="Times New Roman"/>
                <w:b/>
                <w:bCs/>
                <w:sz w:val="20"/>
                <w:szCs w:val="20"/>
              </w:rPr>
            </w:pPr>
            <w:r w:rsidRPr="00FF32F7">
              <w:rPr>
                <w:rFonts w:ascii="Times New Roman" w:hAnsi="Times New Roman"/>
                <w:b/>
                <w:bCs/>
                <w:iCs/>
                <w:sz w:val="20"/>
                <w:szCs w:val="20"/>
              </w:rPr>
              <w:t xml:space="preserve">Cases Averted by </w:t>
            </w:r>
            <w:r>
              <w:rPr>
                <w:rFonts w:ascii="Times New Roman" w:hAnsi="Times New Roman"/>
                <w:b/>
                <w:bCs/>
                <w:iCs/>
                <w:sz w:val="20"/>
                <w:szCs w:val="20"/>
              </w:rPr>
              <w:t xml:space="preserve">CICT </w:t>
            </w:r>
            <w:r w:rsidRPr="00FF32F7">
              <w:rPr>
                <w:rFonts w:ascii="Times New Roman" w:hAnsi="Times New Roman"/>
                <w:b/>
                <w:bCs/>
                <w:iCs/>
                <w:sz w:val="20"/>
                <w:szCs w:val="20"/>
              </w:rPr>
              <w:t xml:space="preserve">(%), </w:t>
            </w:r>
            <w:r>
              <w:rPr>
                <w:rFonts w:ascii="Times New Roman" w:hAnsi="Times New Roman"/>
                <w:b/>
                <w:bCs/>
                <w:iCs/>
                <w:sz w:val="20"/>
                <w:szCs w:val="20"/>
              </w:rPr>
              <w:br/>
            </w:r>
            <w:r w:rsidRPr="00FF32F7">
              <w:rPr>
                <w:rFonts w:ascii="Times New Roman" w:hAnsi="Times New Roman"/>
                <w:b/>
                <w:bCs/>
                <w:iCs/>
                <w:sz w:val="20"/>
                <w:szCs w:val="20"/>
              </w:rPr>
              <w:t>60 days</w:t>
            </w:r>
          </w:p>
        </w:tc>
        <w:tc>
          <w:tcPr>
            <w:tcW w:w="1530" w:type="dxa"/>
            <w:shd w:val="clear" w:color="auto" w:fill="E7E6E6" w:themeFill="background2"/>
          </w:tcPr>
          <w:p w14:paraId="61DDFA9A" w14:textId="77777777" w:rsidR="001931BE" w:rsidRPr="00A7702D" w:rsidRDefault="001931BE" w:rsidP="009320D4">
            <w:pPr>
              <w:jc w:val="center"/>
              <w:rPr>
                <w:rFonts w:ascii="Times New Roman" w:eastAsia="Calibri" w:hAnsi="Times New Roman"/>
                <w:sz w:val="20"/>
                <w:szCs w:val="20"/>
              </w:rPr>
            </w:pPr>
            <w:r w:rsidRPr="00A7702D">
              <w:rPr>
                <w:rFonts w:ascii="Times New Roman" w:eastAsia="Calibri" w:hAnsi="Times New Roman"/>
                <w:sz w:val="20"/>
                <w:szCs w:val="20"/>
              </w:rPr>
              <w:t>344 – 768</w:t>
            </w:r>
          </w:p>
          <w:p w14:paraId="1BE3D5D1" w14:textId="77777777" w:rsidR="001931BE" w:rsidRPr="00A7702D" w:rsidRDefault="001931BE" w:rsidP="009320D4">
            <w:pPr>
              <w:jc w:val="center"/>
              <w:rPr>
                <w:rFonts w:ascii="Times New Roman" w:eastAsia="Calibri" w:hAnsi="Times New Roman"/>
                <w:sz w:val="20"/>
                <w:szCs w:val="20"/>
              </w:rPr>
            </w:pPr>
            <w:r w:rsidRPr="00A7702D">
              <w:rPr>
                <w:rFonts w:ascii="Times New Roman" w:eastAsia="Calibri" w:hAnsi="Times New Roman"/>
                <w:sz w:val="20"/>
                <w:szCs w:val="20"/>
              </w:rPr>
              <w:t>(15.4 – 28.8%)</w:t>
            </w:r>
          </w:p>
        </w:tc>
        <w:tc>
          <w:tcPr>
            <w:tcW w:w="1800" w:type="dxa"/>
            <w:shd w:val="clear" w:color="auto" w:fill="FFFFFF" w:themeFill="background1"/>
          </w:tcPr>
          <w:p w14:paraId="0E8E6DAC" w14:textId="77777777" w:rsidR="001931BE" w:rsidRPr="001A742A" w:rsidRDefault="001931BE" w:rsidP="0086511B">
            <w:pPr>
              <w:jc w:val="center"/>
              <w:rPr>
                <w:rFonts w:ascii="Times New Roman" w:eastAsia="Calibri" w:hAnsi="Times New Roman"/>
                <w:sz w:val="20"/>
                <w:szCs w:val="20"/>
              </w:rPr>
            </w:pPr>
            <w:r w:rsidRPr="001A742A">
              <w:rPr>
                <w:rFonts w:ascii="Times New Roman" w:eastAsia="Calibri" w:hAnsi="Times New Roman"/>
                <w:sz w:val="20"/>
                <w:szCs w:val="20"/>
              </w:rPr>
              <w:t>315 – 658</w:t>
            </w:r>
          </w:p>
          <w:p w14:paraId="0912228D" w14:textId="77777777" w:rsidR="001931BE" w:rsidRPr="001A742A" w:rsidRDefault="001931BE" w:rsidP="0086511B">
            <w:pPr>
              <w:jc w:val="center"/>
              <w:rPr>
                <w:rFonts w:ascii="Times New Roman" w:eastAsia="Calibri" w:hAnsi="Times New Roman"/>
                <w:sz w:val="20"/>
                <w:szCs w:val="20"/>
              </w:rPr>
            </w:pPr>
            <w:r w:rsidRPr="001A742A">
              <w:rPr>
                <w:rFonts w:ascii="Times New Roman" w:eastAsia="Calibri" w:hAnsi="Times New Roman"/>
                <w:sz w:val="20"/>
                <w:szCs w:val="20"/>
              </w:rPr>
              <w:t>(7.7 – 14.8%)</w:t>
            </w:r>
          </w:p>
        </w:tc>
        <w:tc>
          <w:tcPr>
            <w:tcW w:w="1530" w:type="dxa"/>
            <w:shd w:val="clear" w:color="auto" w:fill="D9D9D9" w:themeFill="background1" w:themeFillShade="D9"/>
          </w:tcPr>
          <w:p w14:paraId="17C41E24" w14:textId="77777777" w:rsidR="001931BE" w:rsidRPr="00A7702D" w:rsidRDefault="001931BE" w:rsidP="009320D4">
            <w:pPr>
              <w:jc w:val="center"/>
              <w:rPr>
                <w:rFonts w:ascii="Times New Roman" w:eastAsia="Calibri" w:hAnsi="Times New Roman"/>
                <w:sz w:val="20"/>
                <w:szCs w:val="20"/>
              </w:rPr>
            </w:pPr>
            <w:r w:rsidRPr="00A7702D">
              <w:rPr>
                <w:rFonts w:ascii="Times New Roman" w:eastAsia="Calibri" w:hAnsi="Times New Roman"/>
                <w:sz w:val="20"/>
                <w:szCs w:val="20"/>
              </w:rPr>
              <w:t>859 – 882</w:t>
            </w:r>
          </w:p>
          <w:p w14:paraId="59C51747" w14:textId="77777777" w:rsidR="001931BE" w:rsidRPr="00A7702D" w:rsidRDefault="001931BE" w:rsidP="009320D4">
            <w:pPr>
              <w:jc w:val="center"/>
              <w:rPr>
                <w:rFonts w:ascii="Times New Roman" w:eastAsia="Calibri" w:hAnsi="Times New Roman"/>
                <w:sz w:val="20"/>
                <w:szCs w:val="20"/>
              </w:rPr>
            </w:pPr>
            <w:r w:rsidRPr="00A7702D">
              <w:rPr>
                <w:rFonts w:ascii="Times New Roman" w:eastAsia="Calibri" w:hAnsi="Times New Roman"/>
                <w:sz w:val="20"/>
                <w:szCs w:val="20"/>
              </w:rPr>
              <w:t>(4.4 – 4.5%)</w:t>
            </w:r>
          </w:p>
        </w:tc>
        <w:tc>
          <w:tcPr>
            <w:tcW w:w="1800" w:type="dxa"/>
            <w:shd w:val="clear" w:color="auto" w:fill="FFFFFF" w:themeFill="background1"/>
          </w:tcPr>
          <w:p w14:paraId="791AF494" w14:textId="77777777" w:rsidR="001931BE" w:rsidRPr="001A0766" w:rsidRDefault="001931BE" w:rsidP="0086511B">
            <w:pPr>
              <w:jc w:val="center"/>
              <w:rPr>
                <w:rFonts w:ascii="Times New Roman" w:eastAsia="Calibri" w:hAnsi="Times New Roman"/>
                <w:sz w:val="20"/>
                <w:szCs w:val="20"/>
              </w:rPr>
            </w:pPr>
            <w:r w:rsidRPr="001A0766">
              <w:rPr>
                <w:rFonts w:ascii="Times New Roman" w:eastAsia="Calibri" w:hAnsi="Times New Roman"/>
                <w:sz w:val="20"/>
                <w:szCs w:val="20"/>
              </w:rPr>
              <w:t>823 – 845</w:t>
            </w:r>
          </w:p>
          <w:p w14:paraId="1A25C04A" w14:textId="77777777" w:rsidR="001931BE" w:rsidRPr="001A0766" w:rsidRDefault="001931BE" w:rsidP="0086511B">
            <w:pPr>
              <w:jc w:val="center"/>
              <w:rPr>
                <w:rFonts w:ascii="Times New Roman" w:eastAsia="Calibri" w:hAnsi="Times New Roman"/>
                <w:sz w:val="20"/>
                <w:szCs w:val="20"/>
              </w:rPr>
            </w:pPr>
            <w:r w:rsidRPr="001A0766">
              <w:rPr>
                <w:rFonts w:ascii="Times New Roman" w:eastAsia="Calibri" w:hAnsi="Times New Roman"/>
                <w:sz w:val="20"/>
                <w:szCs w:val="20"/>
              </w:rPr>
              <w:t>(2.2 – 2.2%)</w:t>
            </w:r>
          </w:p>
        </w:tc>
      </w:tr>
      <w:tr w:rsidR="001931BE" w:rsidRPr="00DA2079" w14:paraId="1515C688" w14:textId="77777777" w:rsidTr="00991526">
        <w:trPr>
          <w:cantSplit/>
        </w:trPr>
        <w:tc>
          <w:tcPr>
            <w:tcW w:w="3060" w:type="dxa"/>
            <w:tcBorders>
              <w:bottom w:val="single" w:sz="12" w:space="0" w:color="auto"/>
            </w:tcBorders>
          </w:tcPr>
          <w:p w14:paraId="20ABC245" w14:textId="77777777" w:rsidR="001931BE" w:rsidRPr="00FF32F7" w:rsidRDefault="001931BE" w:rsidP="0086511B">
            <w:pPr>
              <w:spacing w:after="120"/>
              <w:ind w:left="162" w:hanging="162"/>
              <w:rPr>
                <w:rFonts w:ascii="Times New Roman" w:hAnsi="Times New Roman"/>
                <w:b/>
                <w:bCs/>
                <w:iCs/>
                <w:sz w:val="20"/>
                <w:szCs w:val="20"/>
              </w:rPr>
            </w:pPr>
            <w:r w:rsidRPr="00FF32F7">
              <w:rPr>
                <w:rFonts w:ascii="Times New Roman" w:hAnsi="Times New Roman"/>
                <w:b/>
                <w:bCs/>
                <w:iCs/>
                <w:sz w:val="20"/>
                <w:szCs w:val="20"/>
              </w:rPr>
              <w:t xml:space="preserve">Hospitalizations Averted by </w:t>
            </w:r>
            <w:r>
              <w:rPr>
                <w:rFonts w:ascii="Times New Roman" w:hAnsi="Times New Roman"/>
                <w:b/>
                <w:bCs/>
                <w:iCs/>
                <w:sz w:val="20"/>
                <w:szCs w:val="20"/>
              </w:rPr>
              <w:t>CICT</w:t>
            </w:r>
            <w:r w:rsidRPr="00FF32F7">
              <w:rPr>
                <w:rFonts w:ascii="Times New Roman" w:hAnsi="Times New Roman"/>
                <w:b/>
                <w:bCs/>
                <w:iCs/>
                <w:sz w:val="20"/>
                <w:szCs w:val="20"/>
              </w:rPr>
              <w:t xml:space="preserve"> (%), 60 days</w:t>
            </w:r>
          </w:p>
        </w:tc>
        <w:tc>
          <w:tcPr>
            <w:tcW w:w="1530" w:type="dxa"/>
            <w:tcBorders>
              <w:bottom w:val="single" w:sz="12" w:space="0" w:color="auto"/>
            </w:tcBorders>
            <w:shd w:val="clear" w:color="auto" w:fill="E7E6E6" w:themeFill="background2"/>
          </w:tcPr>
          <w:p w14:paraId="78488F7B" w14:textId="77777777" w:rsidR="001931BE" w:rsidRPr="00A7702D" w:rsidRDefault="001931BE" w:rsidP="009320D4">
            <w:pPr>
              <w:jc w:val="center"/>
              <w:rPr>
                <w:rFonts w:ascii="Times New Roman" w:eastAsia="Calibri" w:hAnsi="Times New Roman"/>
                <w:sz w:val="20"/>
                <w:szCs w:val="20"/>
              </w:rPr>
            </w:pPr>
            <w:r w:rsidRPr="00A7702D">
              <w:rPr>
                <w:rFonts w:ascii="Times New Roman" w:eastAsia="Calibri" w:hAnsi="Times New Roman"/>
                <w:sz w:val="20"/>
                <w:szCs w:val="20"/>
              </w:rPr>
              <w:t xml:space="preserve"> 8 – 19</w:t>
            </w:r>
          </w:p>
          <w:p w14:paraId="12B5474A" w14:textId="77777777" w:rsidR="001931BE" w:rsidRPr="00A7702D" w:rsidRDefault="001931BE" w:rsidP="009320D4">
            <w:pPr>
              <w:jc w:val="center"/>
              <w:rPr>
                <w:rFonts w:ascii="Times New Roman" w:eastAsia="Calibri" w:hAnsi="Times New Roman"/>
                <w:sz w:val="20"/>
                <w:szCs w:val="20"/>
              </w:rPr>
            </w:pPr>
            <w:r w:rsidRPr="00A7702D">
              <w:rPr>
                <w:rFonts w:ascii="Times New Roman" w:eastAsia="Calibri" w:hAnsi="Times New Roman"/>
                <w:sz w:val="20"/>
                <w:szCs w:val="20"/>
              </w:rPr>
              <w:t>(15.4 – 28.8%)</w:t>
            </w:r>
          </w:p>
        </w:tc>
        <w:tc>
          <w:tcPr>
            <w:tcW w:w="1800" w:type="dxa"/>
            <w:tcBorders>
              <w:bottom w:val="single" w:sz="12" w:space="0" w:color="auto"/>
            </w:tcBorders>
            <w:shd w:val="clear" w:color="auto" w:fill="FFFFFF" w:themeFill="background1"/>
          </w:tcPr>
          <w:p w14:paraId="4F7CA10C" w14:textId="77777777" w:rsidR="001931BE" w:rsidRPr="001A742A" w:rsidRDefault="001931BE" w:rsidP="0086511B">
            <w:pPr>
              <w:jc w:val="center"/>
              <w:rPr>
                <w:rFonts w:ascii="Times New Roman" w:eastAsia="Calibri" w:hAnsi="Times New Roman"/>
                <w:sz w:val="20"/>
                <w:szCs w:val="20"/>
              </w:rPr>
            </w:pPr>
            <w:r w:rsidRPr="001A742A">
              <w:rPr>
                <w:rFonts w:ascii="Times New Roman" w:eastAsia="Calibri" w:hAnsi="Times New Roman"/>
                <w:sz w:val="20"/>
                <w:szCs w:val="20"/>
              </w:rPr>
              <w:t>8 – 16</w:t>
            </w:r>
          </w:p>
          <w:p w14:paraId="7B3B27EA" w14:textId="77777777" w:rsidR="001931BE" w:rsidRPr="001A742A" w:rsidRDefault="001931BE" w:rsidP="0086511B">
            <w:pPr>
              <w:jc w:val="center"/>
              <w:rPr>
                <w:rFonts w:ascii="Times New Roman" w:eastAsia="Calibri" w:hAnsi="Times New Roman"/>
                <w:sz w:val="20"/>
                <w:szCs w:val="20"/>
              </w:rPr>
            </w:pPr>
            <w:r w:rsidRPr="001A742A">
              <w:rPr>
                <w:rFonts w:ascii="Times New Roman" w:eastAsia="Calibri" w:hAnsi="Times New Roman"/>
                <w:sz w:val="20"/>
                <w:szCs w:val="20"/>
              </w:rPr>
              <w:t>(7.7 – 14.8%)</w:t>
            </w:r>
          </w:p>
        </w:tc>
        <w:tc>
          <w:tcPr>
            <w:tcW w:w="1530" w:type="dxa"/>
            <w:tcBorders>
              <w:bottom w:val="single" w:sz="12" w:space="0" w:color="auto"/>
            </w:tcBorders>
            <w:shd w:val="clear" w:color="auto" w:fill="D9D9D9" w:themeFill="background1" w:themeFillShade="D9"/>
          </w:tcPr>
          <w:p w14:paraId="2777450E" w14:textId="77777777" w:rsidR="001931BE" w:rsidRPr="00A7702D" w:rsidRDefault="001931BE" w:rsidP="00887D14">
            <w:pPr>
              <w:jc w:val="center"/>
              <w:rPr>
                <w:rFonts w:ascii="Times New Roman" w:eastAsia="Calibri" w:hAnsi="Times New Roman"/>
                <w:sz w:val="20"/>
                <w:szCs w:val="20"/>
              </w:rPr>
            </w:pPr>
            <w:r w:rsidRPr="00A7702D">
              <w:rPr>
                <w:rFonts w:ascii="Times New Roman" w:eastAsia="Calibri" w:hAnsi="Times New Roman"/>
                <w:sz w:val="20"/>
                <w:szCs w:val="20"/>
              </w:rPr>
              <w:t>21 – 22</w:t>
            </w:r>
          </w:p>
          <w:p w14:paraId="25A0E61B" w14:textId="77777777" w:rsidR="001931BE" w:rsidRPr="00A7702D" w:rsidRDefault="001931BE" w:rsidP="00887D14">
            <w:pPr>
              <w:jc w:val="center"/>
              <w:rPr>
                <w:rFonts w:ascii="Times New Roman" w:eastAsia="Calibri" w:hAnsi="Times New Roman"/>
                <w:sz w:val="20"/>
                <w:szCs w:val="20"/>
              </w:rPr>
            </w:pPr>
            <w:r w:rsidRPr="00A7702D">
              <w:rPr>
                <w:rFonts w:ascii="Times New Roman" w:eastAsia="Calibri" w:hAnsi="Times New Roman"/>
                <w:sz w:val="20"/>
                <w:szCs w:val="20"/>
              </w:rPr>
              <w:t>(4.4 – 4.5%)</w:t>
            </w:r>
          </w:p>
        </w:tc>
        <w:tc>
          <w:tcPr>
            <w:tcW w:w="1800" w:type="dxa"/>
            <w:tcBorders>
              <w:bottom w:val="single" w:sz="12" w:space="0" w:color="auto"/>
            </w:tcBorders>
            <w:shd w:val="clear" w:color="auto" w:fill="FFFFFF" w:themeFill="background1"/>
          </w:tcPr>
          <w:p w14:paraId="28A8603E" w14:textId="77777777" w:rsidR="001931BE" w:rsidRPr="001A0766" w:rsidRDefault="001931BE" w:rsidP="0086511B">
            <w:pPr>
              <w:jc w:val="center"/>
              <w:rPr>
                <w:rFonts w:ascii="Times New Roman" w:eastAsia="Calibri" w:hAnsi="Times New Roman"/>
                <w:sz w:val="20"/>
                <w:szCs w:val="20"/>
              </w:rPr>
            </w:pPr>
            <w:r w:rsidRPr="001A0766">
              <w:rPr>
                <w:rFonts w:ascii="Times New Roman" w:eastAsia="Calibri" w:hAnsi="Times New Roman"/>
                <w:sz w:val="20"/>
                <w:szCs w:val="20"/>
              </w:rPr>
              <w:t>20 – 21</w:t>
            </w:r>
          </w:p>
          <w:p w14:paraId="5E80FA78" w14:textId="77777777" w:rsidR="001931BE" w:rsidRPr="001A0766" w:rsidRDefault="001931BE" w:rsidP="0086511B">
            <w:pPr>
              <w:jc w:val="center"/>
              <w:rPr>
                <w:rFonts w:ascii="Times New Roman" w:eastAsia="Calibri" w:hAnsi="Times New Roman"/>
                <w:sz w:val="20"/>
                <w:szCs w:val="20"/>
              </w:rPr>
            </w:pPr>
            <w:r w:rsidRPr="001A0766">
              <w:rPr>
                <w:rFonts w:ascii="Times New Roman" w:eastAsia="Calibri" w:hAnsi="Times New Roman"/>
                <w:sz w:val="20"/>
                <w:szCs w:val="20"/>
              </w:rPr>
              <w:t>(2.2 – 2.2%)</w:t>
            </w:r>
          </w:p>
        </w:tc>
      </w:tr>
    </w:tbl>
    <w:p w14:paraId="7F6E0953" w14:textId="77777777" w:rsidR="001931BE" w:rsidRPr="00907D7D" w:rsidRDefault="001931BE">
      <w:pPr>
        <w:rPr>
          <w:rFonts w:ascii="Times New Roman" w:hAnsi="Times New Roman" w:cs="Times New Roman"/>
          <w:b/>
          <w:sz w:val="24"/>
        </w:rPr>
      </w:pPr>
      <w:r w:rsidRPr="00907D7D">
        <w:rPr>
          <w:rFonts w:ascii="Times New Roman" w:hAnsi="Times New Roman" w:cs="Times New Roman"/>
          <w:b/>
          <w:sz w:val="24"/>
        </w:rPr>
        <w:br w:type="page"/>
      </w:r>
    </w:p>
    <w:p w14:paraId="3B689EA7" w14:textId="77777777" w:rsidR="001931BE" w:rsidRPr="00907D7D" w:rsidRDefault="001931BE" w:rsidP="00D12C48">
      <w:pPr>
        <w:spacing w:line="480" w:lineRule="auto"/>
        <w:rPr>
          <w:rFonts w:ascii="Times New Roman" w:hAnsi="Times New Roman" w:cs="Times New Roman"/>
          <w:b/>
          <w:sz w:val="24"/>
        </w:rPr>
      </w:pPr>
      <w:r w:rsidRPr="00907D7D">
        <w:rPr>
          <w:rFonts w:ascii="Times New Roman" w:hAnsi="Times New Roman" w:cs="Times New Roman"/>
          <w:b/>
          <w:sz w:val="24"/>
        </w:rPr>
        <w:lastRenderedPageBreak/>
        <w:t>References</w:t>
      </w:r>
    </w:p>
    <w:p w14:paraId="379B3CEB" w14:textId="77777777" w:rsidR="001931BE" w:rsidRPr="005D6501" w:rsidRDefault="001931BE" w:rsidP="004E59F1">
      <w:pPr>
        <w:pStyle w:val="EndNoteBibliography"/>
        <w:spacing w:after="0"/>
      </w:pPr>
      <w:r w:rsidRPr="005D6501">
        <w:t>1.</w:t>
      </w:r>
      <w:r w:rsidRPr="005D6501">
        <w:tab/>
        <w:t xml:space="preserve">Lash RR, Moonan PK, Byers BL, et al. COVID-19 contact tracing in the United States, 2020. </w:t>
      </w:r>
      <w:r w:rsidRPr="005D6501">
        <w:rPr>
          <w:i/>
        </w:rPr>
        <w:t>JAMA Network Open</w:t>
      </w:r>
      <w:r w:rsidRPr="005D6501">
        <w:t>. 2021;In Press</w:t>
      </w:r>
    </w:p>
    <w:p w14:paraId="597CCB73" w14:textId="77777777" w:rsidR="001931BE" w:rsidRPr="005D6501" w:rsidRDefault="001931BE" w:rsidP="00E47D49">
      <w:pPr>
        <w:pStyle w:val="EndNoteBibliography"/>
        <w:spacing w:after="0"/>
      </w:pPr>
      <w:r w:rsidRPr="005D6501">
        <w:t>2.</w:t>
      </w:r>
      <w:r w:rsidRPr="005D6501">
        <w:tab/>
        <w:t xml:space="preserve">CDC COVID Data Tracker. </w:t>
      </w:r>
      <w:r w:rsidRPr="001931BE">
        <w:t>https://covid.cdc.gov/covid-data-tracker/</w:t>
      </w:r>
    </w:p>
    <w:p w14:paraId="2395F0F1" w14:textId="77777777" w:rsidR="001931BE" w:rsidRPr="005D6501" w:rsidRDefault="001931BE" w:rsidP="005F6C1A">
      <w:pPr>
        <w:pStyle w:val="EndNoteBibliography"/>
        <w:spacing w:after="0"/>
      </w:pPr>
      <w:r w:rsidRPr="005D6501">
        <w:t>3.</w:t>
      </w:r>
      <w:r w:rsidRPr="005D6501">
        <w:tab/>
      </w:r>
      <w:r w:rsidRPr="005D6501">
        <w:rPr>
          <w:i/>
        </w:rPr>
        <w:t xml:space="preserve">COVIDTracer Advanced: A Planning Tool to Illustrate the Resources Needed to Conduct Contact Tracing and Monitoring of coronavirus disease 2019 (COVID-19) Cases and the Potential Impact of Community Interventions and Contact Tracing Efforts on the Spread of COVID-19 </w:t>
      </w:r>
      <w:r w:rsidRPr="005D6501">
        <w:t xml:space="preserve">2020. </w:t>
      </w:r>
      <w:r w:rsidRPr="001931BE">
        <w:t>https://www.cdc.gov/coronavirus/2019-ncov/php/contact-tracing/COVIDTracerTools.html</w:t>
      </w:r>
    </w:p>
    <w:p w14:paraId="4A49122F" w14:textId="77777777" w:rsidR="001931BE" w:rsidRPr="005D6501" w:rsidRDefault="001931BE" w:rsidP="00E22147">
      <w:pPr>
        <w:pStyle w:val="EndNoteBibliography"/>
        <w:spacing w:after="0"/>
      </w:pPr>
      <w:r w:rsidRPr="005D6501">
        <w:t>4.</w:t>
      </w:r>
      <w:r w:rsidRPr="005D6501">
        <w:tab/>
        <w:t xml:space="preserve">He X, Lau EHY, Wu P, et al. Temporal dynamics in viral shedding and transmissibility of COVID-19. </w:t>
      </w:r>
      <w:r w:rsidRPr="005D6501">
        <w:rPr>
          <w:i/>
        </w:rPr>
        <w:t>Nature Medicine</w:t>
      </w:r>
      <w:r w:rsidRPr="005D6501">
        <w:t>. 2020;26(5):672-675. doi:10.1038/s41591-020-0869-5</w:t>
      </w:r>
    </w:p>
    <w:p w14:paraId="704B7D99" w14:textId="77777777" w:rsidR="001931BE" w:rsidRPr="005D6501" w:rsidRDefault="001931BE" w:rsidP="003D2EA4">
      <w:pPr>
        <w:pStyle w:val="EndNoteBibliography"/>
        <w:spacing w:after="0"/>
      </w:pPr>
      <w:r w:rsidRPr="005D6501">
        <w:t>5.</w:t>
      </w:r>
      <w:r w:rsidRPr="005D6501">
        <w:tab/>
        <w:t xml:space="preserve">He X, Lau EHY, Wu P, et al. Author Correction: Temporal dynamics in viral shedding and transmissibility of COVID-19. </w:t>
      </w:r>
      <w:r w:rsidRPr="005D6501">
        <w:rPr>
          <w:i/>
        </w:rPr>
        <w:t>Nature Medicine</w:t>
      </w:r>
      <w:r w:rsidRPr="005D6501">
        <w:t>. 2020;26(9):1491-1493. doi:10.1038/s41591-020-1016-z</w:t>
      </w:r>
    </w:p>
    <w:p w14:paraId="1B1E3F56" w14:textId="77777777" w:rsidR="001931BE" w:rsidRPr="005D6501" w:rsidRDefault="001931BE" w:rsidP="003233AD">
      <w:pPr>
        <w:pStyle w:val="EndNoteBibliography"/>
        <w:spacing w:after="0"/>
      </w:pPr>
      <w:r w:rsidRPr="005D6501">
        <w:t>6.</w:t>
      </w:r>
      <w:r w:rsidRPr="005D6501">
        <w:tab/>
        <w:t xml:space="preserve">Ferretti L, Wymant C, Kendall M, et al. Quantifying SARS-CoV-2 transmission suggests epidemic control with digital contact tracing. </w:t>
      </w:r>
      <w:r w:rsidRPr="005D6501">
        <w:rPr>
          <w:i/>
        </w:rPr>
        <w:t>Science</w:t>
      </w:r>
      <w:r w:rsidRPr="005D6501">
        <w:t>. 2020;368(6491):eabb6936. doi:10.1126/science.abb6936</w:t>
      </w:r>
    </w:p>
    <w:p w14:paraId="72707751" w14:textId="77777777" w:rsidR="001931BE" w:rsidRPr="005D6501" w:rsidRDefault="001931BE" w:rsidP="00B50DDF">
      <w:pPr>
        <w:pStyle w:val="EndNoteBibliography"/>
        <w:spacing w:after="0"/>
      </w:pPr>
      <w:r w:rsidRPr="005D6501">
        <w:t>7.</w:t>
      </w:r>
      <w:r w:rsidRPr="005D6501">
        <w:tab/>
        <w:t xml:space="preserve">CDC. COVID-19 Pandemic Planning Scenarios. Feb 14, 2021. Updated Sep 10, 2020. </w:t>
      </w:r>
      <w:r w:rsidRPr="001931BE">
        <w:t>https://www.cdc.gov/coronavirus/2019-ncov/hcp/planning-scenarios.html</w:t>
      </w:r>
    </w:p>
    <w:p w14:paraId="5F9E5DA7" w14:textId="77777777" w:rsidR="001931BE" w:rsidRPr="005D6501" w:rsidRDefault="001931BE" w:rsidP="00A526ED">
      <w:pPr>
        <w:pStyle w:val="EndNoteBibliography"/>
        <w:spacing w:after="0"/>
      </w:pPr>
      <w:r w:rsidRPr="005D6501">
        <w:t>8.</w:t>
      </w:r>
      <w:r w:rsidRPr="005D6501">
        <w:tab/>
        <w:t xml:space="preserve">CDC COVID-19 Response Team. Severe Outcomes Among Patients with Coronavirus Disease 2019 (COVID-19) — United States, February 12–March 16, 2020. </w:t>
      </w:r>
      <w:r w:rsidRPr="005D6501">
        <w:rPr>
          <w:i/>
        </w:rPr>
        <w:t>Morbidity and Mortality Weekly Report</w:t>
      </w:r>
      <w:r w:rsidRPr="005D6501">
        <w:t xml:space="preserve">. 2020;69(12):343-346. </w:t>
      </w:r>
    </w:p>
    <w:p w14:paraId="597BB9FD" w14:textId="77777777" w:rsidR="001931BE" w:rsidRPr="005D6501" w:rsidRDefault="001931BE" w:rsidP="00845CB5">
      <w:pPr>
        <w:pStyle w:val="EndNoteBibliography"/>
        <w:spacing w:after="0"/>
      </w:pPr>
      <w:r w:rsidRPr="005D6501">
        <w:t>9.</w:t>
      </w:r>
      <w:r w:rsidRPr="005D6501">
        <w:tab/>
        <w:t xml:space="preserve">Wu SL, Mertens AN, Crider YS, et al. Substantial underestimation of SARS-CoV-2 infection in the United States. </w:t>
      </w:r>
      <w:r w:rsidRPr="005D6501">
        <w:rPr>
          <w:i/>
        </w:rPr>
        <w:t>Nature Communications</w:t>
      </w:r>
      <w:r w:rsidRPr="005D6501">
        <w:t>. 2020;11(4507)doi:</w:t>
      </w:r>
      <w:r w:rsidRPr="001931BE">
        <w:t>https://doi.org/10.1038/s41467-020-18272-4</w:t>
      </w:r>
    </w:p>
    <w:p w14:paraId="7A9B1572" w14:textId="77777777" w:rsidR="001931BE" w:rsidRPr="004E6E8C" w:rsidRDefault="001931BE" w:rsidP="005C22A6">
      <w:pPr>
        <w:pStyle w:val="EndNoteBibliography"/>
        <w:spacing w:after="0"/>
      </w:pPr>
      <w:r w:rsidRPr="004E6E8C">
        <w:t>10.</w:t>
      </w:r>
      <w:r w:rsidRPr="004E6E8C">
        <w:tab/>
        <w:t xml:space="preserve">CDC. Interim Guidance on Ending Isolation and Precautions for Adults with COVID-19. </w:t>
      </w:r>
      <w:r w:rsidRPr="001931BE">
        <w:t>https://www.cdc.gov/coronavirus/2019-ncov/hcp/duration-isolation.html</w:t>
      </w:r>
    </w:p>
    <w:p w14:paraId="2A929DE4" w14:textId="77777777" w:rsidR="001931BE" w:rsidRPr="004E6E8C" w:rsidRDefault="001931BE" w:rsidP="00300979">
      <w:pPr>
        <w:pStyle w:val="EndNoteBibliography"/>
        <w:spacing w:after="0"/>
      </w:pPr>
      <w:r w:rsidRPr="004E6E8C">
        <w:t>11.</w:t>
      </w:r>
      <w:r w:rsidRPr="004E6E8C">
        <w:tab/>
        <w:t xml:space="preserve">Smith LE, Potts HWW, Amlôt R, Fear NT, Michie S, Rubin GJ. Adherence to the test, trace, and isolate system in the UK: results from 37 nationally representative surveys. </w:t>
      </w:r>
      <w:r w:rsidRPr="004E6E8C">
        <w:rPr>
          <w:i/>
        </w:rPr>
        <w:t>BMJ</w:t>
      </w:r>
      <w:r w:rsidRPr="004E6E8C">
        <w:t>. 2021;372:n608. doi:</w:t>
      </w:r>
      <w:r w:rsidRPr="001931BE">
        <w:t>https://doi.org/10.1136/bmj.n608</w:t>
      </w:r>
    </w:p>
    <w:p w14:paraId="55C007D2" w14:textId="77777777" w:rsidR="001931BE" w:rsidRPr="004E6E8C" w:rsidRDefault="001931BE" w:rsidP="002B78F4">
      <w:pPr>
        <w:pStyle w:val="EndNoteBibliography"/>
      </w:pPr>
      <w:r w:rsidRPr="004E6E8C">
        <w:t>12.</w:t>
      </w:r>
      <w:r w:rsidRPr="004E6E8C">
        <w:tab/>
        <w:t xml:space="preserve">Park CL, Russell BS, Fendrich M, Finkelstein-Fox L, Hutchison M, Becker J. Americans’ COVID-19 Stress, Coping, and Adherence o CDC Guidelines. </w:t>
      </w:r>
      <w:r w:rsidRPr="004E6E8C">
        <w:rPr>
          <w:i/>
        </w:rPr>
        <w:t>Journal of General Internal Medicine</w:t>
      </w:r>
      <w:r w:rsidRPr="004E6E8C">
        <w:t xml:space="preserve">. 2020;35:2296–2303. </w:t>
      </w:r>
    </w:p>
    <w:p w14:paraId="42F8F4E1" w14:textId="77777777" w:rsidR="001931BE" w:rsidRPr="00906455" w:rsidRDefault="001931BE" w:rsidP="00370C20">
      <w:pPr>
        <w:spacing w:after="120" w:line="360" w:lineRule="auto"/>
        <w:rPr>
          <w:rFonts w:ascii="Times New Roman" w:hAnsi="Times New Roman" w:cs="Times New Roman"/>
          <w:b/>
          <w:sz w:val="24"/>
        </w:rPr>
      </w:pPr>
    </w:p>
    <w:p w14:paraId="63D743A9" w14:textId="77777777" w:rsidR="002E52AE" w:rsidRDefault="002E52AE"/>
    <w:sectPr w:rsidR="002E52AE" w:rsidSect="0010242D">
      <w:pgSz w:w="12240" w:h="15840"/>
      <w:pgMar w:top="1440" w:right="1440" w:bottom="1440" w:left="1440" w:header="720" w:footer="720" w:gutter="0"/>
      <w:lnNumType w:countBy="1" w:restart="continuou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88CFE2" w14:textId="77777777" w:rsidR="001931BE" w:rsidRDefault="001931BE" w:rsidP="001931BE">
      <w:pPr>
        <w:spacing w:after="0" w:line="240" w:lineRule="auto"/>
      </w:pPr>
      <w:r>
        <w:separator/>
      </w:r>
    </w:p>
  </w:endnote>
  <w:endnote w:type="continuationSeparator" w:id="0">
    <w:p w14:paraId="77D457DF" w14:textId="77777777" w:rsidR="001931BE" w:rsidRDefault="001931BE" w:rsidP="001931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67F829" w14:textId="77777777" w:rsidR="00A6719E" w:rsidRDefault="001931B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90075269"/>
      <w:docPartObj>
        <w:docPartGallery w:val="Page Numbers (Bottom of Page)"/>
        <w:docPartUnique/>
      </w:docPartObj>
    </w:sdtPr>
    <w:sdtEndPr>
      <w:rPr>
        <w:noProof/>
      </w:rPr>
    </w:sdtEndPr>
    <w:sdtContent>
      <w:p w14:paraId="0A2F0872" w14:textId="77777777" w:rsidR="004F35EF" w:rsidRDefault="001931B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963A7F9" w14:textId="77777777" w:rsidR="004F35EF" w:rsidRDefault="001931B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9F57EF" w14:textId="77777777" w:rsidR="00A6719E" w:rsidRDefault="001931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9A7D72" w14:textId="77777777" w:rsidR="001931BE" w:rsidRDefault="001931BE" w:rsidP="001931BE">
      <w:pPr>
        <w:spacing w:after="0" w:line="240" w:lineRule="auto"/>
      </w:pPr>
      <w:r>
        <w:separator/>
      </w:r>
    </w:p>
  </w:footnote>
  <w:footnote w:type="continuationSeparator" w:id="0">
    <w:p w14:paraId="2B5137EE" w14:textId="77777777" w:rsidR="001931BE" w:rsidRDefault="001931BE" w:rsidP="001931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657BF1" w14:textId="77777777" w:rsidR="00A6719E" w:rsidRDefault="001931B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89E846" w14:textId="77777777" w:rsidR="00A6719E" w:rsidRDefault="001931B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138AE7" w14:textId="77777777" w:rsidR="00A6719E" w:rsidRDefault="001931B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594801"/>
    <w:multiLevelType w:val="hybridMultilevel"/>
    <w:tmpl w:val="2D58D18A"/>
    <w:lvl w:ilvl="0" w:tplc="DCB21230">
      <w:start w:val="1"/>
      <w:numFmt w:val="decimal"/>
      <w:lvlText w:val="(%1)"/>
      <w:lvlJc w:val="left"/>
      <w:pPr>
        <w:ind w:left="720" w:hanging="360"/>
      </w:pPr>
      <w:rPr>
        <w:rFonts w:hint="default"/>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7B6D81"/>
    <w:multiLevelType w:val="hybridMultilevel"/>
    <w:tmpl w:val="958463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6A493B"/>
    <w:multiLevelType w:val="hybridMultilevel"/>
    <w:tmpl w:val="66E02420"/>
    <w:lvl w:ilvl="0" w:tplc="BAF289A6">
      <w:start w:val="1"/>
      <w:numFmt w:val="bullet"/>
      <w:lvlText w:val=""/>
      <w:lvlJc w:val="left"/>
      <w:pPr>
        <w:tabs>
          <w:tab w:val="num" w:pos="720"/>
        </w:tabs>
        <w:ind w:left="720" w:hanging="360"/>
      </w:pPr>
      <w:rPr>
        <w:rFonts w:ascii="Symbol" w:hAnsi="Symbol" w:hint="default"/>
        <w:sz w:val="20"/>
      </w:rPr>
    </w:lvl>
    <w:lvl w:ilvl="1" w:tplc="25129142" w:tentative="1">
      <w:start w:val="1"/>
      <w:numFmt w:val="bullet"/>
      <w:lvlText w:val="o"/>
      <w:lvlJc w:val="left"/>
      <w:pPr>
        <w:tabs>
          <w:tab w:val="num" w:pos="1440"/>
        </w:tabs>
        <w:ind w:left="1440" w:hanging="360"/>
      </w:pPr>
      <w:rPr>
        <w:rFonts w:ascii="Courier New" w:hAnsi="Courier New" w:hint="default"/>
        <w:sz w:val="20"/>
      </w:rPr>
    </w:lvl>
    <w:lvl w:ilvl="2" w:tplc="19B0DC6C" w:tentative="1">
      <w:start w:val="1"/>
      <w:numFmt w:val="bullet"/>
      <w:lvlText w:val=""/>
      <w:lvlJc w:val="left"/>
      <w:pPr>
        <w:tabs>
          <w:tab w:val="num" w:pos="2160"/>
        </w:tabs>
        <w:ind w:left="2160" w:hanging="360"/>
      </w:pPr>
      <w:rPr>
        <w:rFonts w:ascii="Wingdings" w:hAnsi="Wingdings" w:hint="default"/>
        <w:sz w:val="20"/>
      </w:rPr>
    </w:lvl>
    <w:lvl w:ilvl="3" w:tplc="D3EE06CE" w:tentative="1">
      <w:start w:val="1"/>
      <w:numFmt w:val="bullet"/>
      <w:lvlText w:val=""/>
      <w:lvlJc w:val="left"/>
      <w:pPr>
        <w:tabs>
          <w:tab w:val="num" w:pos="2880"/>
        </w:tabs>
        <w:ind w:left="2880" w:hanging="360"/>
      </w:pPr>
      <w:rPr>
        <w:rFonts w:ascii="Wingdings" w:hAnsi="Wingdings" w:hint="default"/>
        <w:sz w:val="20"/>
      </w:rPr>
    </w:lvl>
    <w:lvl w:ilvl="4" w:tplc="73E8F908" w:tentative="1">
      <w:start w:val="1"/>
      <w:numFmt w:val="bullet"/>
      <w:lvlText w:val=""/>
      <w:lvlJc w:val="left"/>
      <w:pPr>
        <w:tabs>
          <w:tab w:val="num" w:pos="3600"/>
        </w:tabs>
        <w:ind w:left="3600" w:hanging="360"/>
      </w:pPr>
      <w:rPr>
        <w:rFonts w:ascii="Wingdings" w:hAnsi="Wingdings" w:hint="default"/>
        <w:sz w:val="20"/>
      </w:rPr>
    </w:lvl>
    <w:lvl w:ilvl="5" w:tplc="73645862" w:tentative="1">
      <w:start w:val="1"/>
      <w:numFmt w:val="bullet"/>
      <w:lvlText w:val=""/>
      <w:lvlJc w:val="left"/>
      <w:pPr>
        <w:tabs>
          <w:tab w:val="num" w:pos="4320"/>
        </w:tabs>
        <w:ind w:left="4320" w:hanging="360"/>
      </w:pPr>
      <w:rPr>
        <w:rFonts w:ascii="Wingdings" w:hAnsi="Wingdings" w:hint="default"/>
        <w:sz w:val="20"/>
      </w:rPr>
    </w:lvl>
    <w:lvl w:ilvl="6" w:tplc="0B60D848" w:tentative="1">
      <w:start w:val="1"/>
      <w:numFmt w:val="bullet"/>
      <w:lvlText w:val=""/>
      <w:lvlJc w:val="left"/>
      <w:pPr>
        <w:tabs>
          <w:tab w:val="num" w:pos="5040"/>
        </w:tabs>
        <w:ind w:left="5040" w:hanging="360"/>
      </w:pPr>
      <w:rPr>
        <w:rFonts w:ascii="Wingdings" w:hAnsi="Wingdings" w:hint="default"/>
        <w:sz w:val="20"/>
      </w:rPr>
    </w:lvl>
    <w:lvl w:ilvl="7" w:tplc="F4BA4B12" w:tentative="1">
      <w:start w:val="1"/>
      <w:numFmt w:val="bullet"/>
      <w:lvlText w:val=""/>
      <w:lvlJc w:val="left"/>
      <w:pPr>
        <w:tabs>
          <w:tab w:val="num" w:pos="5760"/>
        </w:tabs>
        <w:ind w:left="5760" w:hanging="360"/>
      </w:pPr>
      <w:rPr>
        <w:rFonts w:ascii="Wingdings" w:hAnsi="Wingdings" w:hint="default"/>
        <w:sz w:val="20"/>
      </w:rPr>
    </w:lvl>
    <w:lvl w:ilvl="8" w:tplc="809AF912"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9DC3FDC"/>
    <w:multiLevelType w:val="hybridMultilevel"/>
    <w:tmpl w:val="F6D00B62"/>
    <w:lvl w:ilvl="0" w:tplc="9626DC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29A3372"/>
    <w:multiLevelType w:val="hybridMultilevel"/>
    <w:tmpl w:val="2E9EE29E"/>
    <w:lvl w:ilvl="0" w:tplc="459E20F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BD717C4"/>
    <w:multiLevelType w:val="hybridMultilevel"/>
    <w:tmpl w:val="F6D00B62"/>
    <w:lvl w:ilvl="0" w:tplc="9626DC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385F13"/>
    <w:multiLevelType w:val="hybridMultilevel"/>
    <w:tmpl w:val="7162421E"/>
    <w:lvl w:ilvl="0" w:tplc="97A044A0">
      <w:start w:val="1"/>
      <w:numFmt w:val="bullet"/>
      <w:lvlText w:val=""/>
      <w:lvlJc w:val="left"/>
      <w:pPr>
        <w:tabs>
          <w:tab w:val="num" w:pos="720"/>
        </w:tabs>
        <w:ind w:left="720" w:hanging="360"/>
      </w:pPr>
      <w:rPr>
        <w:rFonts w:ascii="Symbol" w:hAnsi="Symbol" w:hint="default"/>
        <w:sz w:val="20"/>
      </w:rPr>
    </w:lvl>
    <w:lvl w:ilvl="1" w:tplc="25B4DA34">
      <w:start w:val="1"/>
      <w:numFmt w:val="bullet"/>
      <w:lvlText w:val="o"/>
      <w:lvlJc w:val="left"/>
      <w:pPr>
        <w:tabs>
          <w:tab w:val="num" w:pos="1440"/>
        </w:tabs>
        <w:ind w:left="1440" w:hanging="360"/>
      </w:pPr>
      <w:rPr>
        <w:rFonts w:ascii="Courier New" w:hAnsi="Courier New" w:hint="default"/>
        <w:sz w:val="20"/>
      </w:rPr>
    </w:lvl>
    <w:lvl w:ilvl="2" w:tplc="75F268A8" w:tentative="1">
      <w:start w:val="1"/>
      <w:numFmt w:val="bullet"/>
      <w:lvlText w:val=""/>
      <w:lvlJc w:val="left"/>
      <w:pPr>
        <w:tabs>
          <w:tab w:val="num" w:pos="2160"/>
        </w:tabs>
        <w:ind w:left="2160" w:hanging="360"/>
      </w:pPr>
      <w:rPr>
        <w:rFonts w:ascii="Wingdings" w:hAnsi="Wingdings" w:hint="default"/>
        <w:sz w:val="20"/>
      </w:rPr>
    </w:lvl>
    <w:lvl w:ilvl="3" w:tplc="8A60FC56" w:tentative="1">
      <w:start w:val="1"/>
      <w:numFmt w:val="bullet"/>
      <w:lvlText w:val=""/>
      <w:lvlJc w:val="left"/>
      <w:pPr>
        <w:tabs>
          <w:tab w:val="num" w:pos="2880"/>
        </w:tabs>
        <w:ind w:left="2880" w:hanging="360"/>
      </w:pPr>
      <w:rPr>
        <w:rFonts w:ascii="Wingdings" w:hAnsi="Wingdings" w:hint="default"/>
        <w:sz w:val="20"/>
      </w:rPr>
    </w:lvl>
    <w:lvl w:ilvl="4" w:tplc="FE3861D6" w:tentative="1">
      <w:start w:val="1"/>
      <w:numFmt w:val="bullet"/>
      <w:lvlText w:val=""/>
      <w:lvlJc w:val="left"/>
      <w:pPr>
        <w:tabs>
          <w:tab w:val="num" w:pos="3600"/>
        </w:tabs>
        <w:ind w:left="3600" w:hanging="360"/>
      </w:pPr>
      <w:rPr>
        <w:rFonts w:ascii="Wingdings" w:hAnsi="Wingdings" w:hint="default"/>
        <w:sz w:val="20"/>
      </w:rPr>
    </w:lvl>
    <w:lvl w:ilvl="5" w:tplc="DD662330" w:tentative="1">
      <w:start w:val="1"/>
      <w:numFmt w:val="bullet"/>
      <w:lvlText w:val=""/>
      <w:lvlJc w:val="left"/>
      <w:pPr>
        <w:tabs>
          <w:tab w:val="num" w:pos="4320"/>
        </w:tabs>
        <w:ind w:left="4320" w:hanging="360"/>
      </w:pPr>
      <w:rPr>
        <w:rFonts w:ascii="Wingdings" w:hAnsi="Wingdings" w:hint="default"/>
        <w:sz w:val="20"/>
      </w:rPr>
    </w:lvl>
    <w:lvl w:ilvl="6" w:tplc="3DD81C72" w:tentative="1">
      <w:start w:val="1"/>
      <w:numFmt w:val="bullet"/>
      <w:lvlText w:val=""/>
      <w:lvlJc w:val="left"/>
      <w:pPr>
        <w:tabs>
          <w:tab w:val="num" w:pos="5040"/>
        </w:tabs>
        <w:ind w:left="5040" w:hanging="360"/>
      </w:pPr>
      <w:rPr>
        <w:rFonts w:ascii="Wingdings" w:hAnsi="Wingdings" w:hint="default"/>
        <w:sz w:val="20"/>
      </w:rPr>
    </w:lvl>
    <w:lvl w:ilvl="7" w:tplc="BDBA3EE2" w:tentative="1">
      <w:start w:val="1"/>
      <w:numFmt w:val="bullet"/>
      <w:lvlText w:val=""/>
      <w:lvlJc w:val="left"/>
      <w:pPr>
        <w:tabs>
          <w:tab w:val="num" w:pos="5760"/>
        </w:tabs>
        <w:ind w:left="5760" w:hanging="360"/>
      </w:pPr>
      <w:rPr>
        <w:rFonts w:ascii="Wingdings" w:hAnsi="Wingdings" w:hint="default"/>
        <w:sz w:val="20"/>
      </w:rPr>
    </w:lvl>
    <w:lvl w:ilvl="8" w:tplc="BD6445D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18F6866"/>
    <w:multiLevelType w:val="multilevel"/>
    <w:tmpl w:val="E716EC22"/>
    <w:lvl w:ilvl="0">
      <w:start w:val="37"/>
      <w:numFmt w:val="decimal"/>
      <w:lvlText w:val="%1"/>
      <w:lvlJc w:val="left"/>
      <w:pPr>
        <w:ind w:left="372" w:hanging="372"/>
      </w:pPr>
      <w:rPr>
        <w:rFonts w:hint="default"/>
      </w:rPr>
    </w:lvl>
    <w:lvl w:ilvl="1">
      <w:start w:val="1"/>
      <w:numFmt w:val="decimal"/>
      <w:lvlText w:val="%1.%2"/>
      <w:lvlJc w:val="left"/>
      <w:pPr>
        <w:ind w:left="372" w:hanging="37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35BD63FB"/>
    <w:multiLevelType w:val="hybridMultilevel"/>
    <w:tmpl w:val="AAC4AA9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96C2C0A"/>
    <w:multiLevelType w:val="multilevel"/>
    <w:tmpl w:val="61E85CAA"/>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0" w15:restartNumberingAfterBreak="0">
    <w:nsid w:val="54D11EC5"/>
    <w:multiLevelType w:val="hybridMultilevel"/>
    <w:tmpl w:val="558EB65C"/>
    <w:lvl w:ilvl="0" w:tplc="AA10AD92">
      <w:start w:val="1"/>
      <w:numFmt w:val="bullet"/>
      <w:lvlText w:val=""/>
      <w:lvlJc w:val="left"/>
      <w:pPr>
        <w:tabs>
          <w:tab w:val="num" w:pos="720"/>
        </w:tabs>
        <w:ind w:left="720" w:hanging="360"/>
      </w:pPr>
      <w:rPr>
        <w:rFonts w:ascii="Symbol" w:hAnsi="Symbol" w:hint="default"/>
        <w:sz w:val="20"/>
      </w:rPr>
    </w:lvl>
    <w:lvl w:ilvl="1" w:tplc="6C1CDA08">
      <w:start w:val="1"/>
      <w:numFmt w:val="bullet"/>
      <w:lvlText w:val="o"/>
      <w:lvlJc w:val="left"/>
      <w:pPr>
        <w:tabs>
          <w:tab w:val="num" w:pos="1440"/>
        </w:tabs>
        <w:ind w:left="1440" w:hanging="360"/>
      </w:pPr>
      <w:rPr>
        <w:rFonts w:ascii="Courier New" w:hAnsi="Courier New" w:hint="default"/>
        <w:sz w:val="20"/>
      </w:rPr>
    </w:lvl>
    <w:lvl w:ilvl="2" w:tplc="12AC97A0" w:tentative="1">
      <w:start w:val="1"/>
      <w:numFmt w:val="bullet"/>
      <w:lvlText w:val=""/>
      <w:lvlJc w:val="left"/>
      <w:pPr>
        <w:tabs>
          <w:tab w:val="num" w:pos="2160"/>
        </w:tabs>
        <w:ind w:left="2160" w:hanging="360"/>
      </w:pPr>
      <w:rPr>
        <w:rFonts w:ascii="Wingdings" w:hAnsi="Wingdings" w:hint="default"/>
        <w:sz w:val="20"/>
      </w:rPr>
    </w:lvl>
    <w:lvl w:ilvl="3" w:tplc="642EA5BC" w:tentative="1">
      <w:start w:val="1"/>
      <w:numFmt w:val="bullet"/>
      <w:lvlText w:val=""/>
      <w:lvlJc w:val="left"/>
      <w:pPr>
        <w:tabs>
          <w:tab w:val="num" w:pos="2880"/>
        </w:tabs>
        <w:ind w:left="2880" w:hanging="360"/>
      </w:pPr>
      <w:rPr>
        <w:rFonts w:ascii="Wingdings" w:hAnsi="Wingdings" w:hint="default"/>
        <w:sz w:val="20"/>
      </w:rPr>
    </w:lvl>
    <w:lvl w:ilvl="4" w:tplc="B8A29546" w:tentative="1">
      <w:start w:val="1"/>
      <w:numFmt w:val="bullet"/>
      <w:lvlText w:val=""/>
      <w:lvlJc w:val="left"/>
      <w:pPr>
        <w:tabs>
          <w:tab w:val="num" w:pos="3600"/>
        </w:tabs>
        <w:ind w:left="3600" w:hanging="360"/>
      </w:pPr>
      <w:rPr>
        <w:rFonts w:ascii="Wingdings" w:hAnsi="Wingdings" w:hint="default"/>
        <w:sz w:val="20"/>
      </w:rPr>
    </w:lvl>
    <w:lvl w:ilvl="5" w:tplc="0212C69C" w:tentative="1">
      <w:start w:val="1"/>
      <w:numFmt w:val="bullet"/>
      <w:lvlText w:val=""/>
      <w:lvlJc w:val="left"/>
      <w:pPr>
        <w:tabs>
          <w:tab w:val="num" w:pos="4320"/>
        </w:tabs>
        <w:ind w:left="4320" w:hanging="360"/>
      </w:pPr>
      <w:rPr>
        <w:rFonts w:ascii="Wingdings" w:hAnsi="Wingdings" w:hint="default"/>
        <w:sz w:val="20"/>
      </w:rPr>
    </w:lvl>
    <w:lvl w:ilvl="6" w:tplc="FFAAA876" w:tentative="1">
      <w:start w:val="1"/>
      <w:numFmt w:val="bullet"/>
      <w:lvlText w:val=""/>
      <w:lvlJc w:val="left"/>
      <w:pPr>
        <w:tabs>
          <w:tab w:val="num" w:pos="5040"/>
        </w:tabs>
        <w:ind w:left="5040" w:hanging="360"/>
      </w:pPr>
      <w:rPr>
        <w:rFonts w:ascii="Wingdings" w:hAnsi="Wingdings" w:hint="default"/>
        <w:sz w:val="20"/>
      </w:rPr>
    </w:lvl>
    <w:lvl w:ilvl="7" w:tplc="4912C890" w:tentative="1">
      <w:start w:val="1"/>
      <w:numFmt w:val="bullet"/>
      <w:lvlText w:val=""/>
      <w:lvlJc w:val="left"/>
      <w:pPr>
        <w:tabs>
          <w:tab w:val="num" w:pos="5760"/>
        </w:tabs>
        <w:ind w:left="5760" w:hanging="360"/>
      </w:pPr>
      <w:rPr>
        <w:rFonts w:ascii="Wingdings" w:hAnsi="Wingdings" w:hint="default"/>
        <w:sz w:val="20"/>
      </w:rPr>
    </w:lvl>
    <w:lvl w:ilvl="8" w:tplc="D6CE3A32"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8917AFA"/>
    <w:multiLevelType w:val="multilevel"/>
    <w:tmpl w:val="5414117A"/>
    <w:lvl w:ilvl="0">
      <w:start w:val="63"/>
      <w:numFmt w:val="decimal"/>
      <w:lvlText w:val="%1"/>
      <w:lvlJc w:val="left"/>
      <w:pPr>
        <w:ind w:left="372" w:hanging="372"/>
      </w:pPr>
      <w:rPr>
        <w:rFonts w:hint="default"/>
      </w:rPr>
    </w:lvl>
    <w:lvl w:ilvl="1">
      <w:start w:val="5"/>
      <w:numFmt w:val="decimal"/>
      <w:lvlText w:val="%1.%2"/>
      <w:lvlJc w:val="left"/>
      <w:pPr>
        <w:ind w:left="372" w:hanging="37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591670AC"/>
    <w:multiLevelType w:val="hybridMultilevel"/>
    <w:tmpl w:val="471EDD24"/>
    <w:lvl w:ilvl="0" w:tplc="68EEF9DE">
      <w:start w:val="2"/>
      <w:numFmt w:val="bullet"/>
      <w:lvlText w:val=""/>
      <w:lvlJc w:val="left"/>
      <w:pPr>
        <w:ind w:left="720" w:hanging="360"/>
      </w:pPr>
      <w:rPr>
        <w:rFonts w:ascii="Symbol" w:eastAsia="Calibr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B2E3690"/>
    <w:multiLevelType w:val="hybridMultilevel"/>
    <w:tmpl w:val="0C3CC8D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BD12484"/>
    <w:multiLevelType w:val="multilevel"/>
    <w:tmpl w:val="BE184192"/>
    <w:lvl w:ilvl="0">
      <w:start w:val="38"/>
      <w:numFmt w:val="decimal"/>
      <w:lvlText w:val="%1"/>
      <w:lvlJc w:val="left"/>
      <w:pPr>
        <w:ind w:left="372" w:hanging="372"/>
      </w:pPr>
      <w:rPr>
        <w:rFonts w:hint="default"/>
      </w:rPr>
    </w:lvl>
    <w:lvl w:ilvl="1">
      <w:start w:val="6"/>
      <w:numFmt w:val="decimal"/>
      <w:lvlText w:val="%1.%2"/>
      <w:lvlJc w:val="left"/>
      <w:pPr>
        <w:ind w:left="372" w:hanging="37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5D03013F"/>
    <w:multiLevelType w:val="hybridMultilevel"/>
    <w:tmpl w:val="B942B19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06A7DC1"/>
    <w:multiLevelType w:val="hybridMultilevel"/>
    <w:tmpl w:val="5DC24C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2EB0FCA"/>
    <w:multiLevelType w:val="hybridMultilevel"/>
    <w:tmpl w:val="A32685E6"/>
    <w:lvl w:ilvl="0" w:tplc="FDF41F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AE22A7F"/>
    <w:multiLevelType w:val="hybridMultilevel"/>
    <w:tmpl w:val="E06AFE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AF03A49"/>
    <w:multiLevelType w:val="multilevel"/>
    <w:tmpl w:val="E6F856E0"/>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0" w15:restartNumberingAfterBreak="0">
    <w:nsid w:val="6B306EC8"/>
    <w:multiLevelType w:val="hybridMultilevel"/>
    <w:tmpl w:val="02F258B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B6E223E"/>
    <w:multiLevelType w:val="hybridMultilevel"/>
    <w:tmpl w:val="90245F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1FF1BDD"/>
    <w:multiLevelType w:val="hybridMultilevel"/>
    <w:tmpl w:val="041CEED4"/>
    <w:lvl w:ilvl="0" w:tplc="FC3654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16"/>
  </w:num>
  <w:num w:numId="3">
    <w:abstractNumId w:val="18"/>
  </w:num>
  <w:num w:numId="4">
    <w:abstractNumId w:val="17"/>
  </w:num>
  <w:num w:numId="5">
    <w:abstractNumId w:val="21"/>
  </w:num>
  <w:num w:numId="6">
    <w:abstractNumId w:val="22"/>
  </w:num>
  <w:num w:numId="7">
    <w:abstractNumId w:val="0"/>
  </w:num>
  <w:num w:numId="8">
    <w:abstractNumId w:val="10"/>
  </w:num>
  <w:num w:numId="9">
    <w:abstractNumId w:val="6"/>
  </w:num>
  <w:num w:numId="10">
    <w:abstractNumId w:val="3"/>
  </w:num>
  <w:num w:numId="11">
    <w:abstractNumId w:val="5"/>
  </w:num>
  <w:num w:numId="12">
    <w:abstractNumId w:val="2"/>
  </w:num>
  <w:num w:numId="13">
    <w:abstractNumId w:val="4"/>
  </w:num>
  <w:num w:numId="14">
    <w:abstractNumId w:val="13"/>
  </w:num>
  <w:num w:numId="15">
    <w:abstractNumId w:val="9"/>
  </w:num>
  <w:num w:numId="16">
    <w:abstractNumId w:val="7"/>
  </w:num>
  <w:num w:numId="17">
    <w:abstractNumId w:val="15"/>
  </w:num>
  <w:num w:numId="18">
    <w:abstractNumId w:val="19"/>
  </w:num>
  <w:num w:numId="19">
    <w:abstractNumId w:val="8"/>
  </w:num>
  <w:num w:numId="20">
    <w:abstractNumId w:val="20"/>
  </w:num>
  <w:num w:numId="21">
    <w:abstractNumId w:val="11"/>
  </w:num>
  <w:num w:numId="22">
    <w:abstractNumId w:val="14"/>
  </w:num>
  <w:num w:numId="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1&lt;/Suspended&gt;&lt;/ENInstantFormat&gt;"/>
  </w:docVars>
  <w:rsids>
    <w:rsidRoot w:val="001931BE"/>
    <w:rsid w:val="001931BE"/>
    <w:rsid w:val="001A056C"/>
    <w:rsid w:val="002E52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92A4B2"/>
  <w15:chartTrackingRefBased/>
  <w15:docId w15:val="{E02E47E5-5FA6-407D-8DFE-423A70C668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31BE"/>
    <w:rPr>
      <w:rFonts w:eastAsiaTheme="minorEastAsia"/>
    </w:rPr>
  </w:style>
  <w:style w:type="character" w:default="1" w:styleId="DefaultParagraphFont">
    <w:name w:val="Default Paragraph Font"/>
    <w:uiPriority w:val="1"/>
    <w:semiHidden/>
    <w:unhideWhenUsed/>
    <w:rsid w:val="001931BE"/>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1931BE"/>
  </w:style>
  <w:style w:type="paragraph" w:styleId="ListParagraph">
    <w:name w:val="List Paragraph"/>
    <w:basedOn w:val="Normal"/>
    <w:uiPriority w:val="34"/>
    <w:qFormat/>
    <w:rsid w:val="001931BE"/>
    <w:pPr>
      <w:ind w:left="720"/>
      <w:contextualSpacing/>
    </w:pPr>
  </w:style>
  <w:style w:type="paragraph" w:styleId="Header">
    <w:name w:val="header"/>
    <w:basedOn w:val="Normal"/>
    <w:link w:val="HeaderChar"/>
    <w:uiPriority w:val="99"/>
    <w:unhideWhenUsed/>
    <w:rsid w:val="001931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931BE"/>
    <w:rPr>
      <w:rFonts w:eastAsiaTheme="minorEastAsia"/>
    </w:rPr>
  </w:style>
  <w:style w:type="paragraph" w:styleId="Footer">
    <w:name w:val="footer"/>
    <w:basedOn w:val="Normal"/>
    <w:link w:val="FooterChar"/>
    <w:uiPriority w:val="99"/>
    <w:unhideWhenUsed/>
    <w:rsid w:val="001931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31BE"/>
    <w:rPr>
      <w:rFonts w:eastAsiaTheme="minorEastAsia"/>
    </w:rPr>
  </w:style>
  <w:style w:type="paragraph" w:styleId="BalloonText">
    <w:name w:val="Balloon Text"/>
    <w:basedOn w:val="Normal"/>
    <w:link w:val="BalloonTextChar"/>
    <w:uiPriority w:val="99"/>
    <w:semiHidden/>
    <w:unhideWhenUsed/>
    <w:rsid w:val="001931B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31BE"/>
    <w:rPr>
      <w:rFonts w:ascii="Segoe UI" w:eastAsiaTheme="minorEastAsia" w:hAnsi="Segoe UI" w:cs="Segoe UI"/>
      <w:sz w:val="18"/>
      <w:szCs w:val="18"/>
    </w:rPr>
  </w:style>
  <w:style w:type="table" w:styleId="TableGrid">
    <w:name w:val="Table Grid"/>
    <w:basedOn w:val="TableNormal"/>
    <w:uiPriority w:val="59"/>
    <w:rsid w:val="001931BE"/>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931BE"/>
    <w:rPr>
      <w:sz w:val="16"/>
      <w:szCs w:val="16"/>
    </w:rPr>
  </w:style>
  <w:style w:type="character" w:styleId="LineNumber">
    <w:name w:val="line number"/>
    <w:basedOn w:val="DefaultParagraphFont"/>
    <w:uiPriority w:val="99"/>
    <w:semiHidden/>
    <w:unhideWhenUsed/>
    <w:rsid w:val="001931BE"/>
  </w:style>
  <w:style w:type="paragraph" w:styleId="CommentText">
    <w:name w:val="annotation text"/>
    <w:basedOn w:val="Normal"/>
    <w:link w:val="CommentTextChar"/>
    <w:uiPriority w:val="99"/>
    <w:unhideWhenUsed/>
    <w:rsid w:val="001931BE"/>
    <w:pPr>
      <w:spacing w:line="240" w:lineRule="auto"/>
    </w:pPr>
    <w:rPr>
      <w:sz w:val="20"/>
      <w:szCs w:val="20"/>
    </w:rPr>
  </w:style>
  <w:style w:type="character" w:customStyle="1" w:styleId="CommentTextChar">
    <w:name w:val="Comment Text Char"/>
    <w:basedOn w:val="DefaultParagraphFont"/>
    <w:link w:val="CommentText"/>
    <w:uiPriority w:val="99"/>
    <w:rsid w:val="001931BE"/>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1931BE"/>
    <w:rPr>
      <w:b/>
      <w:bCs/>
    </w:rPr>
  </w:style>
  <w:style w:type="character" w:customStyle="1" w:styleId="CommentSubjectChar">
    <w:name w:val="Comment Subject Char"/>
    <w:basedOn w:val="CommentTextChar"/>
    <w:link w:val="CommentSubject"/>
    <w:uiPriority w:val="99"/>
    <w:semiHidden/>
    <w:rsid w:val="001931BE"/>
    <w:rPr>
      <w:rFonts w:eastAsiaTheme="minorEastAsia"/>
      <w:b/>
      <w:bCs/>
      <w:sz w:val="20"/>
      <w:szCs w:val="20"/>
    </w:rPr>
  </w:style>
  <w:style w:type="character" w:styleId="Hyperlink">
    <w:name w:val="Hyperlink"/>
    <w:basedOn w:val="DefaultParagraphFont"/>
    <w:uiPriority w:val="99"/>
    <w:unhideWhenUsed/>
    <w:rsid w:val="001931BE"/>
    <w:rPr>
      <w:color w:val="0563C1" w:themeColor="hyperlink"/>
      <w:u w:val="single"/>
    </w:rPr>
  </w:style>
  <w:style w:type="character" w:styleId="UnresolvedMention">
    <w:name w:val="Unresolved Mention"/>
    <w:basedOn w:val="DefaultParagraphFont"/>
    <w:uiPriority w:val="99"/>
    <w:unhideWhenUsed/>
    <w:rsid w:val="001931BE"/>
    <w:rPr>
      <w:color w:val="605E5C"/>
      <w:shd w:val="clear" w:color="auto" w:fill="E1DFDD"/>
    </w:rPr>
  </w:style>
  <w:style w:type="character" w:styleId="PlaceholderText">
    <w:name w:val="Placeholder Text"/>
    <w:basedOn w:val="DefaultParagraphFont"/>
    <w:uiPriority w:val="99"/>
    <w:semiHidden/>
    <w:rsid w:val="001931BE"/>
    <w:rPr>
      <w:color w:val="808080"/>
    </w:rPr>
  </w:style>
  <w:style w:type="character" w:styleId="FollowedHyperlink">
    <w:name w:val="FollowedHyperlink"/>
    <w:basedOn w:val="DefaultParagraphFont"/>
    <w:uiPriority w:val="99"/>
    <w:semiHidden/>
    <w:unhideWhenUsed/>
    <w:rsid w:val="001931BE"/>
    <w:rPr>
      <w:color w:val="954F72" w:themeColor="followedHyperlink"/>
      <w:u w:val="single"/>
    </w:rPr>
  </w:style>
  <w:style w:type="paragraph" w:customStyle="1" w:styleId="EndNoteBibliographyTitle">
    <w:name w:val="EndNote Bibliography Title"/>
    <w:basedOn w:val="Normal"/>
    <w:link w:val="EndNoteBibliographyTitleChar"/>
    <w:rsid w:val="001931BE"/>
    <w:pPr>
      <w:spacing w:after="0"/>
      <w:jc w:val="center"/>
    </w:pPr>
    <w:rPr>
      <w:rFonts w:ascii="Calibri" w:hAnsi="Calibri" w:cs="Calibri"/>
      <w:noProof/>
    </w:rPr>
  </w:style>
  <w:style w:type="character" w:customStyle="1" w:styleId="EndNoteBibliographyTitleChar">
    <w:name w:val="EndNote Bibliography Title Char"/>
    <w:basedOn w:val="DefaultParagraphFont"/>
    <w:link w:val="EndNoteBibliographyTitle"/>
    <w:rsid w:val="001931BE"/>
    <w:rPr>
      <w:rFonts w:ascii="Calibri" w:eastAsiaTheme="minorEastAsia" w:hAnsi="Calibri" w:cs="Calibri"/>
      <w:noProof/>
    </w:rPr>
  </w:style>
  <w:style w:type="paragraph" w:customStyle="1" w:styleId="EndNoteBibliography">
    <w:name w:val="EndNote Bibliography"/>
    <w:basedOn w:val="Normal"/>
    <w:link w:val="EndNoteBibliographyChar"/>
    <w:rsid w:val="001931BE"/>
    <w:pPr>
      <w:spacing w:line="240" w:lineRule="auto"/>
    </w:pPr>
    <w:rPr>
      <w:rFonts w:ascii="Calibri" w:hAnsi="Calibri" w:cs="Calibri"/>
      <w:noProof/>
    </w:rPr>
  </w:style>
  <w:style w:type="character" w:customStyle="1" w:styleId="EndNoteBibliographyChar">
    <w:name w:val="EndNote Bibliography Char"/>
    <w:basedOn w:val="DefaultParagraphFont"/>
    <w:link w:val="EndNoteBibliography"/>
    <w:rsid w:val="001931BE"/>
    <w:rPr>
      <w:rFonts w:ascii="Calibri" w:eastAsiaTheme="minorEastAsia" w:hAnsi="Calibri" w:cs="Calibri"/>
      <w:noProof/>
    </w:rPr>
  </w:style>
  <w:style w:type="paragraph" w:styleId="Revision">
    <w:name w:val="Revision"/>
    <w:hidden/>
    <w:uiPriority w:val="99"/>
    <w:semiHidden/>
    <w:rsid w:val="001931BE"/>
    <w:pPr>
      <w:spacing w:after="0" w:line="240" w:lineRule="auto"/>
    </w:pPr>
    <w:rPr>
      <w:rFonts w:eastAsiaTheme="minorEastAsia"/>
    </w:rPr>
  </w:style>
  <w:style w:type="paragraph" w:styleId="NormalWeb">
    <w:name w:val="Normal (Web)"/>
    <w:basedOn w:val="Normal"/>
    <w:uiPriority w:val="99"/>
    <w:semiHidden/>
    <w:unhideWhenUsed/>
    <w:rsid w:val="001931BE"/>
    <w:pPr>
      <w:spacing w:before="100" w:beforeAutospacing="1" w:after="100" w:afterAutospacing="1" w:line="240" w:lineRule="auto"/>
    </w:pPr>
    <w:rPr>
      <w:rFonts w:ascii="Times New Roman" w:hAnsi="Times New Roman" w:cs="Times New Roman"/>
      <w:sz w:val="24"/>
      <w:szCs w:val="24"/>
    </w:rPr>
  </w:style>
  <w:style w:type="character" w:customStyle="1" w:styleId="period">
    <w:name w:val="period"/>
    <w:basedOn w:val="DefaultParagraphFont"/>
    <w:rsid w:val="001931BE"/>
  </w:style>
  <w:style w:type="character" w:customStyle="1" w:styleId="cit">
    <w:name w:val="cit"/>
    <w:basedOn w:val="DefaultParagraphFont"/>
    <w:rsid w:val="001931BE"/>
  </w:style>
  <w:style w:type="character" w:customStyle="1" w:styleId="citation-doi">
    <w:name w:val="citation-doi"/>
    <w:basedOn w:val="DefaultParagraphFont"/>
    <w:rsid w:val="001931BE"/>
  </w:style>
  <w:style w:type="character" w:styleId="Mention">
    <w:name w:val="Mention"/>
    <w:basedOn w:val="DefaultParagraphFont"/>
    <w:uiPriority w:val="99"/>
    <w:unhideWhenUsed/>
    <w:rsid w:val="001931BE"/>
    <w:rPr>
      <w:color w:val="2B579A"/>
      <w:shd w:val="clear" w:color="auto" w:fill="E1DFDD"/>
    </w:rPr>
  </w:style>
  <w:style w:type="paragraph" w:styleId="FootnoteText">
    <w:name w:val="footnote text"/>
    <w:basedOn w:val="Normal"/>
    <w:link w:val="FootnoteTextChar"/>
    <w:uiPriority w:val="99"/>
    <w:semiHidden/>
    <w:unhideWhenUsed/>
    <w:rsid w:val="001931B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931BE"/>
    <w:rPr>
      <w:rFonts w:eastAsiaTheme="minorEastAsia"/>
      <w:sz w:val="20"/>
      <w:szCs w:val="20"/>
    </w:rPr>
  </w:style>
  <w:style w:type="character" w:styleId="FootnoteReference">
    <w:name w:val="footnote reference"/>
    <w:basedOn w:val="DefaultParagraphFont"/>
    <w:uiPriority w:val="99"/>
    <w:semiHidden/>
    <w:unhideWhenUsed/>
    <w:rsid w:val="001931B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png"/><Relationship Id="rId18" Type="http://schemas.openxmlformats.org/officeDocument/2006/relationships/image" Target="media/image6.png"/><Relationship Id="rId26" Type="http://schemas.openxmlformats.org/officeDocument/2006/relationships/image" Target="media/image14.png"/><Relationship Id="rId3" Type="http://schemas.openxmlformats.org/officeDocument/2006/relationships/settings" Target="settings.xml"/><Relationship Id="rId21" Type="http://schemas.openxmlformats.org/officeDocument/2006/relationships/image" Target="media/image9.png"/><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image" Target="media/image5.png"/><Relationship Id="rId25" Type="http://schemas.openxmlformats.org/officeDocument/2006/relationships/image" Target="media/image13.png"/><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image" Target="media/image8.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image" Target="media/image12.png"/><Relationship Id="rId5" Type="http://schemas.openxmlformats.org/officeDocument/2006/relationships/footnotes" Target="footnotes.xml"/><Relationship Id="rId15" Type="http://schemas.openxmlformats.org/officeDocument/2006/relationships/image" Target="media/image3.png"/><Relationship Id="rId23" Type="http://schemas.openxmlformats.org/officeDocument/2006/relationships/image" Target="media/image11.png"/><Relationship Id="rId28"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image" Target="media/image7.png"/><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2.png"/><Relationship Id="rId22" Type="http://schemas.openxmlformats.org/officeDocument/2006/relationships/image" Target="media/image10.png"/><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18</Pages>
  <Words>4974</Words>
  <Characters>28354</Characters>
  <Application>Microsoft Office Word</Application>
  <DocSecurity>0</DocSecurity>
  <Lines>236</Lines>
  <Paragraphs>66</Paragraphs>
  <ScaleCrop>false</ScaleCrop>
  <Company/>
  <LinksUpToDate>false</LinksUpToDate>
  <CharactersWithSpaces>33262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dc:creator>
  <cp:keywords/>
  <dc:description/>
  <cp:lastModifiedBy>Gabriel</cp:lastModifiedBy>
  <cp:revision>1</cp:revision>
  <dcterms:created xsi:type="dcterms:W3CDTF">2021-08-30T15:15:00Z</dcterms:created>
  <dcterms:modified xsi:type="dcterms:W3CDTF">2021-08-30T15:17:00Z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Enabled">
    <vt:lpwstr>true</vt:lpwstr>
  </property>
  <property fmtid="{D5CDD505-2E9C-101B-9397-08002B2CF9AE}" pid="3" name="MSIP_Label_7b94a7b8-f06c-4dfe-bdcc-9b548fd58c31_SetDate">
    <vt:lpwstr>2021-08-30T15:17:01Z</vt:lpwstr>
  </property>
  <property fmtid="{D5CDD505-2E9C-101B-9397-08002B2CF9AE}" pid="4" name="MSIP_Label_7b94a7b8-f06c-4dfe-bdcc-9b548fd58c31_Method">
    <vt:lpwstr>Privileged</vt:lpwstr>
  </property>
  <property fmtid="{D5CDD505-2E9C-101B-9397-08002B2CF9AE}" pid="5" name="MSIP_Label_7b94a7b8-f06c-4dfe-bdcc-9b548fd58c31_Name">
    <vt:lpwstr>7b94a7b8-f06c-4dfe-bdcc-9b548fd58c31</vt:lpwstr>
  </property>
  <property fmtid="{D5CDD505-2E9C-101B-9397-08002B2CF9AE}" pid="6" name="MSIP_Label_7b94a7b8-f06c-4dfe-bdcc-9b548fd58c31_SiteId">
    <vt:lpwstr>9ce70869-60db-44fd-abe8-d2767077fc8f</vt:lpwstr>
  </property>
  <property fmtid="{D5CDD505-2E9C-101B-9397-08002B2CF9AE}" pid="7" name="MSIP_Label_7b94a7b8-f06c-4dfe-bdcc-9b548fd58c31_ActionId">
    <vt:lpwstr>97ba090c-6532-416c-8b3f-fb377c4f2b47</vt:lpwstr>
  </property>
  <property fmtid="{D5CDD505-2E9C-101B-9397-08002B2CF9AE}" pid="8" name="MSIP_Label_7b94a7b8-f06c-4dfe-bdcc-9b548fd58c31_ContentBits">
    <vt:lpwstr>0</vt:lpwstr>
  </property>
</Properties>
</file>