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Look w:val="04A0" w:firstRow="1" w:lastRow="0" w:firstColumn="1" w:lastColumn="0" w:noHBand="0" w:noVBand="1"/>
      </w:tblPr>
      <w:tblGrid>
        <w:gridCol w:w="1323"/>
        <w:gridCol w:w="1971"/>
        <w:gridCol w:w="1271"/>
        <w:gridCol w:w="1134"/>
        <w:gridCol w:w="1531"/>
        <w:gridCol w:w="987"/>
        <w:gridCol w:w="1514"/>
        <w:gridCol w:w="1494"/>
        <w:gridCol w:w="1384"/>
        <w:gridCol w:w="351"/>
      </w:tblGrid>
      <w:tr w:rsidR="00466A34" w:rsidRPr="007E1DD7" w14:paraId="1D37386A" w14:textId="77777777" w:rsidTr="00466A34">
        <w:trPr>
          <w:gridAfter w:val="1"/>
          <w:wAfter w:w="374" w:type="dxa"/>
          <w:trHeight w:val="996"/>
        </w:trPr>
        <w:tc>
          <w:tcPr>
            <w:tcW w:w="12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36ADB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1D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Supplemental Table 1: Renal Cell </w:t>
            </w:r>
            <w:proofErr w:type="spellStart"/>
            <w:r w:rsidRPr="007E1DD7">
              <w:rPr>
                <w:rFonts w:ascii="Arial" w:eastAsia="Times New Roman" w:hAnsi="Arial" w:cs="Arial"/>
                <w:b/>
                <w:bCs/>
                <w:color w:val="000000"/>
              </w:rPr>
              <w:t>Carcinoma</w:t>
            </w:r>
            <w:r w:rsidRPr="007E1DD7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  <w:r w:rsidRPr="007E1D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Incidence by Geographic Region and Sex for non-Hispanic American Indian/Alaska </w:t>
            </w:r>
            <w:proofErr w:type="spellStart"/>
            <w:r w:rsidRPr="007E1DD7">
              <w:rPr>
                <w:rFonts w:ascii="Arial" w:eastAsia="Times New Roman" w:hAnsi="Arial" w:cs="Arial"/>
                <w:b/>
                <w:bCs/>
                <w:color w:val="000000"/>
              </w:rPr>
              <w:t>Native</w:t>
            </w:r>
            <w:r w:rsidRPr="007E1DD7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b</w:t>
            </w:r>
            <w:proofErr w:type="spellEnd"/>
            <w:r w:rsidRPr="007E1D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and non-Hispanic White Males and Females, </w:t>
            </w:r>
            <w:proofErr w:type="gramStart"/>
            <w:r w:rsidRPr="007E1DD7">
              <w:rPr>
                <w:rFonts w:ascii="Arial" w:eastAsia="Times New Roman" w:hAnsi="Arial" w:cs="Arial"/>
                <w:b/>
                <w:bCs/>
                <w:color w:val="000000"/>
              </w:rPr>
              <w:t>PRCDA ,</w:t>
            </w:r>
            <w:proofErr w:type="gramEnd"/>
            <w:r w:rsidRPr="007E1D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US, 2011-2020</w:t>
            </w:r>
          </w:p>
        </w:tc>
      </w:tr>
      <w:tr w:rsidR="00466A34" w:rsidRPr="007E1DD7" w14:paraId="2009AEF2" w14:textId="77777777" w:rsidTr="00466A34">
        <w:trPr>
          <w:gridAfter w:val="1"/>
          <w:wAfter w:w="374" w:type="dxa"/>
          <w:trHeight w:val="73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C00B7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Sex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44DE3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 xml:space="preserve">Region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DC67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NH-AI/AN Count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01436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 xml:space="preserve">NH-AI/AN </w:t>
            </w:r>
            <w:proofErr w:type="spellStart"/>
            <w:r w:rsidRPr="007E1DD7">
              <w:rPr>
                <w:rFonts w:ascii="Arial" w:eastAsia="Times New Roman" w:hAnsi="Arial" w:cs="Arial"/>
                <w:color w:val="000000"/>
              </w:rPr>
              <w:t>Rate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c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4FA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95% CI for NH- AI/AN Rate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1ADFC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 xml:space="preserve">NHW </w:t>
            </w:r>
            <w:proofErr w:type="spellStart"/>
            <w:r w:rsidRPr="007E1DD7">
              <w:rPr>
                <w:rFonts w:ascii="Arial" w:eastAsia="Times New Roman" w:hAnsi="Arial" w:cs="Arial"/>
                <w:color w:val="000000"/>
              </w:rPr>
              <w:t>Rate</w:t>
            </w:r>
            <w:r>
              <w:rPr>
                <w:rFonts w:ascii="Arial" w:eastAsia="Times New Roman" w:hAnsi="Arial" w:cs="Arial"/>
                <w:color w:val="000000"/>
                <w:vertAlign w:val="superscript"/>
              </w:rPr>
              <w:t>c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C8C56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95% CI for NHW Rate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0BFB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E1DD7">
              <w:rPr>
                <w:rFonts w:ascii="Arial" w:eastAsia="Times New Roman" w:hAnsi="Arial" w:cs="Arial"/>
                <w:color w:val="000000"/>
              </w:rPr>
              <w:t>RR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d</w:t>
            </w:r>
            <w:proofErr w:type="spellEnd"/>
            <w:r w:rsidRPr="007E1DD7">
              <w:rPr>
                <w:rFonts w:ascii="Arial" w:eastAsia="Times New Roman" w:hAnsi="Arial" w:cs="Arial"/>
                <w:color w:val="000000"/>
              </w:rPr>
              <w:t xml:space="preserve"> (AI/</w:t>
            </w:r>
            <w:proofErr w:type="gramStart"/>
            <w:r w:rsidRPr="007E1DD7">
              <w:rPr>
                <w:rFonts w:ascii="Arial" w:eastAsia="Times New Roman" w:hAnsi="Arial" w:cs="Arial"/>
                <w:color w:val="000000"/>
              </w:rPr>
              <w:t>AN:W</w:t>
            </w:r>
            <w:proofErr w:type="gramEnd"/>
            <w:r w:rsidRPr="007E1DD7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8C99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95% CI for RR</w:t>
            </w:r>
          </w:p>
        </w:tc>
      </w:tr>
      <w:tr w:rsidR="00466A34" w:rsidRPr="007E1DD7" w14:paraId="6B08FDBB" w14:textId="77777777" w:rsidTr="00466A34">
        <w:trPr>
          <w:gridAfter w:val="1"/>
          <w:wAfter w:w="374" w:type="dxa"/>
          <w:trHeight w:val="36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949A4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 xml:space="preserve">Males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AD63E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9F52B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F5AF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2C37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0F250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CB13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86A9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F1A19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66A34" w:rsidRPr="007E1DD7" w14:paraId="3E26209B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AE82B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98F8F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Northern Plains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56E44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288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3F05B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59.1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8C21B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(51.9-66.9)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B40A2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20.8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B2A8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(20.3-21.4)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AF57B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2.84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82167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(2.49-3.22)</w:t>
            </w:r>
          </w:p>
        </w:tc>
      </w:tr>
      <w:tr w:rsidR="00466A34" w:rsidRPr="007E1DD7" w14:paraId="15BE196D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DB4A2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7969A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Alaska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94D10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E44B8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30.0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EFB8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(24.8-35.9)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3EB64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17.5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A3F82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(15.8-19.2)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73327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1.72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31F8D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(1.39-2.11)</w:t>
            </w:r>
          </w:p>
        </w:tc>
      </w:tr>
      <w:tr w:rsidR="00466A34" w:rsidRPr="007E1DD7" w14:paraId="55CB7135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21CBA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4D2E7" w14:textId="5933E4D5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Southern Plains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BBEC2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701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2065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46.0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95CB8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(42.5-49.7)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6CC0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19.5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DB91A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(18.8-20.1)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2F9C2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2.36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43CC1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(2.17-2.57)</w:t>
            </w:r>
          </w:p>
        </w:tc>
      </w:tr>
      <w:tr w:rsidR="00466A34" w:rsidRPr="007E1DD7" w14:paraId="72E5D43A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2E7D3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4873B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Pacific Coast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04CCC2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373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FFEA6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25.8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90DC8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(23.1-28.7)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28594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16.4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B4307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(16.2-16.7)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7293A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1.57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56D10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(1.40-1.75)</w:t>
            </w:r>
          </w:p>
        </w:tc>
      </w:tr>
      <w:tr w:rsidR="00466A34" w:rsidRPr="007E1DD7" w14:paraId="76952594" w14:textId="77777777" w:rsidTr="00466A34">
        <w:trPr>
          <w:gridAfter w:val="1"/>
          <w:wAfter w:w="374" w:type="dxa"/>
          <w:trHeight w:val="20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BB7F8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D8B85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East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E52D8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D0707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16.3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37A39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(13.1-20.1)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4BF0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17.7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0BBEB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(17.5-18.0)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5FA84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0.92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8731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(0.74-1.14)</w:t>
            </w:r>
          </w:p>
        </w:tc>
      </w:tr>
      <w:tr w:rsidR="00466A34" w:rsidRPr="007E1DD7" w14:paraId="38F13F5D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F9D3E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044BF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Southwest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9F21C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696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9E1C9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36.8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79CA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(34.0-39.7)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2B60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15.1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EDE59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(14.7-15.4)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4DD11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2.44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19BC1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(2.25-2.65)</w:t>
            </w:r>
          </w:p>
        </w:tc>
      </w:tr>
      <w:tr w:rsidR="00466A34" w:rsidRPr="007E1DD7" w14:paraId="3AAB14DE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89D31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32270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US Overall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D0106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2,289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D10F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35.8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04F4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(34.2-37.3)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F6E67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17.3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B440D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(17.1-17.4)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E9060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2.07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56AB2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(1.98-2.16)</w:t>
            </w:r>
          </w:p>
        </w:tc>
      </w:tr>
      <w:tr w:rsidR="00466A34" w:rsidRPr="007E1DD7" w14:paraId="5425392A" w14:textId="77777777" w:rsidTr="00466A34">
        <w:trPr>
          <w:gridAfter w:val="1"/>
          <w:wAfter w:w="374" w:type="dxa"/>
          <w:trHeight w:val="20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C5932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6B71F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BDF9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1DD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CF6E7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8AFFD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48654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2237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6D1E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0B1E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66A34" w:rsidRPr="007E1DD7" w14:paraId="7B094155" w14:textId="77777777" w:rsidTr="00466A34">
        <w:trPr>
          <w:gridAfter w:val="1"/>
          <w:wAfter w:w="374" w:type="dxa"/>
          <w:trHeight w:val="20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EE915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Females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0A8E3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BF9A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4AEA4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CADE9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87F8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0A374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B4AF8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7DDEA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66A34" w:rsidRPr="007E1DD7" w14:paraId="43CBDCAF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C464D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1CB85" w14:textId="15CDFDD4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Northern</w:t>
            </w:r>
            <w:r w:rsidR="00CE76F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E1DD7">
              <w:rPr>
                <w:rFonts w:ascii="Arial" w:eastAsia="Times New Roman" w:hAnsi="Arial" w:cs="Arial"/>
                <w:color w:val="000000"/>
              </w:rPr>
              <w:t>Plains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9751A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E1A5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28.9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683A1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(24.2-33.9)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49E8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1FE6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(10.1-10.9)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A789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2.76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0D5E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(2.32-2.25)</w:t>
            </w:r>
          </w:p>
        </w:tc>
      </w:tr>
      <w:tr w:rsidR="00466A34" w:rsidRPr="007E1DD7" w14:paraId="60B2CC8F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DFB83" w14:textId="77777777" w:rsidR="00466A34" w:rsidRPr="007E1DD7" w:rsidRDefault="00466A34" w:rsidP="0026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1D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6DDE8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Alaska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BD6F0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17DD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19.5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68ED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(15.9-23.8)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24B69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8.7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3C04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(7.6-10.0)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53CEA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2.23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EA8E9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(1.74-2.86)</w:t>
            </w:r>
          </w:p>
        </w:tc>
      </w:tr>
      <w:tr w:rsidR="00466A34" w:rsidRPr="007E1DD7" w14:paraId="6B19C82A" w14:textId="77777777" w:rsidTr="00466A34">
        <w:trPr>
          <w:gridAfter w:val="1"/>
          <w:wAfter w:w="374" w:type="dxa"/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E6297" w14:textId="77777777" w:rsidR="00466A34" w:rsidRPr="007E1DD7" w:rsidRDefault="00466A34" w:rsidP="0026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1D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91020" w14:textId="286A0E78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Southern Plains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C6A3A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480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3FB4C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27.6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C96B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(25.1-30.3)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E809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11.7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7C472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(11.2-12.2)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82E0B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2.36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B33A9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(2.13-2.61)</w:t>
            </w:r>
          </w:p>
        </w:tc>
      </w:tr>
      <w:tr w:rsidR="00466A34" w:rsidRPr="007E1DD7" w14:paraId="533DA714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0D111" w14:textId="77777777" w:rsidR="00466A34" w:rsidRPr="007E1DD7" w:rsidRDefault="00466A34" w:rsidP="0026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1D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162E7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Pacific Coast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BF6B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235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45FD7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13.8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D65AA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(12.0-15.8)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20B30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8.2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427D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(8.1-8.4)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A8462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1.68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56C6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(1.46-1.92)</w:t>
            </w:r>
          </w:p>
        </w:tc>
      </w:tr>
      <w:tr w:rsidR="00466A34" w:rsidRPr="007E1DD7" w14:paraId="75E2DB8F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F926A" w14:textId="77777777" w:rsidR="00466A34" w:rsidRPr="007E1DD7" w:rsidRDefault="00466A34" w:rsidP="0026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1D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0D8C7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East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9364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39EBB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12.5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D1F1D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(9.8-15.6)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F5CD5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8.9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94FE7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(8.8-9.2)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B1E2C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7E1DD7">
              <w:rPr>
                <w:rFonts w:ascii="Arial" w:eastAsia="Times New Roman" w:hAnsi="Arial" w:cs="Arial"/>
                <w:color w:val="000000"/>
              </w:rPr>
              <w:t>.39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13BE1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(1.10-1.75)</w:t>
            </w:r>
          </w:p>
        </w:tc>
      </w:tr>
      <w:tr w:rsidR="00466A34" w:rsidRPr="007E1DD7" w14:paraId="7E7149A4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DFF54" w14:textId="77777777" w:rsidR="00466A34" w:rsidRPr="007E1DD7" w:rsidRDefault="00466A34" w:rsidP="0026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1D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8EF18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Southwest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91A54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423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3BB3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17.6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3293B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(15.9-19.4)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1A6B8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5C0D3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(7.1-7.6)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352A4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Pr="007E1DD7">
              <w:rPr>
                <w:rFonts w:ascii="Arial" w:eastAsia="Times New Roman" w:hAnsi="Arial" w:cs="Arial"/>
                <w:color w:val="000000"/>
              </w:rPr>
              <w:t>39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63E4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(2.15-2.65)</w:t>
            </w:r>
          </w:p>
        </w:tc>
      </w:tr>
      <w:tr w:rsidR="00466A34" w:rsidRPr="007E1DD7" w14:paraId="07DE23DD" w14:textId="77777777" w:rsidTr="00466A34">
        <w:trPr>
          <w:gridAfter w:val="1"/>
          <w:wAfter w:w="374" w:type="dxa"/>
          <w:trHeight w:val="24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31CD3" w14:textId="77777777" w:rsidR="00466A34" w:rsidRPr="007E1DD7" w:rsidRDefault="00466A34" w:rsidP="00266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1D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5BB6B" w14:textId="77777777" w:rsidR="00466A34" w:rsidRPr="007E1DD7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US Overall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3DFD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1,482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04C58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19.7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DC02F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(18.6-20.7)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29A6C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B08CA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(8.7-8.9)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6CE20E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2.24</w:t>
            </w:r>
            <w:r w:rsidRPr="007E1DD7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92787" w14:textId="77777777" w:rsidR="00466A34" w:rsidRPr="007E1DD7" w:rsidRDefault="00466A34" w:rsidP="0026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1DD7">
              <w:rPr>
                <w:rFonts w:ascii="Arial" w:eastAsia="Times New Roman" w:hAnsi="Arial" w:cs="Arial"/>
                <w:color w:val="000000"/>
              </w:rPr>
              <w:t>(2.12-2.36)</w:t>
            </w:r>
          </w:p>
        </w:tc>
      </w:tr>
      <w:tr w:rsidR="00466A34" w:rsidRPr="006273B9" w14:paraId="22F2ECDE" w14:textId="77777777" w:rsidTr="00466A34">
        <w:trPr>
          <w:trHeight w:val="2109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4B93C" w14:textId="77777777" w:rsidR="00466A34" w:rsidRPr="006273B9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73B9">
              <w:rPr>
                <w:rFonts w:ascii="Arial" w:eastAsia="Times New Roman" w:hAnsi="Arial" w:cs="Arial"/>
                <w:color w:val="000000"/>
              </w:rPr>
              <w:t xml:space="preserve">Source: National Program of Cancer Registries and Surveillance - Epidemiology - and End Results SEER*Stat Database: U.S. Cancer Statistics American Indian and Alaska Native Incidence Analytic Database - 1999 - 2020 United States Department of Health and Human Services - Centers for Disease Control and Prevention. Released June 2023 - based on the 2022 submission. </w:t>
            </w:r>
          </w:p>
        </w:tc>
      </w:tr>
      <w:tr w:rsidR="00466A34" w:rsidRPr="006273B9" w14:paraId="2EFB6E37" w14:textId="77777777" w:rsidTr="00466A34">
        <w:trPr>
          <w:trHeight w:val="1160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5D1B8" w14:textId="77777777" w:rsidR="00466A34" w:rsidRPr="006273B9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73B9">
              <w:rPr>
                <w:rFonts w:ascii="Arial" w:eastAsia="Times New Roman" w:hAnsi="Arial" w:cs="Arial"/>
                <w:color w:val="000000"/>
              </w:rPr>
              <w:lastRenderedPageBreak/>
              <w:t xml:space="preserve">PRCDA indicates Purchased/Referred Care Delivery Areas; IHS: Indian Health Service; NH-AI/AN: non-Hispanic American Indian/Alaska Natives; NHW: non-Hispanic white </w:t>
            </w:r>
          </w:p>
        </w:tc>
      </w:tr>
      <w:tr w:rsidR="00466A34" w:rsidRPr="006273B9" w14:paraId="26528052" w14:textId="77777777" w:rsidTr="00CA56C2">
        <w:trPr>
          <w:trHeight w:val="198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FFCCF" w14:textId="77777777" w:rsidR="00466A34" w:rsidRPr="006273B9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73B9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a </w:t>
            </w:r>
            <w:proofErr w:type="gramStart"/>
            <w:r w:rsidRPr="006273B9">
              <w:rPr>
                <w:rFonts w:ascii="Arial" w:eastAsia="Times New Roman" w:hAnsi="Arial" w:cs="Arial"/>
                <w:color w:val="000000"/>
              </w:rPr>
              <w:t>Renal cell carcinomas</w:t>
            </w:r>
            <w:proofErr w:type="gramEnd"/>
            <w:r w:rsidRPr="006273B9">
              <w:rPr>
                <w:rFonts w:ascii="Arial" w:eastAsia="Times New Roman" w:hAnsi="Arial" w:cs="Arial"/>
                <w:color w:val="000000"/>
              </w:rPr>
              <w:t xml:space="preserve"> were identified using the primary site code C64.9 and histologic codes 8310-8319</w:t>
            </w:r>
          </w:p>
        </w:tc>
      </w:tr>
      <w:tr w:rsidR="00466A34" w:rsidRPr="006273B9" w14:paraId="2A27528C" w14:textId="77777777" w:rsidTr="00CA56C2">
        <w:trPr>
          <w:trHeight w:val="1377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18BA7" w14:textId="77777777" w:rsidR="00466A34" w:rsidRPr="006273B9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73B9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b </w:t>
            </w:r>
            <w:r w:rsidRPr="006273B9">
              <w:rPr>
                <w:rFonts w:ascii="Arial" w:eastAsia="Times New Roman" w:hAnsi="Arial" w:cs="Arial"/>
                <w:color w:val="000000"/>
              </w:rPr>
              <w:t>AI/AN race is reported by NPCR and SEER registries or through linkage with the IHS patient registration database. The updated bridged intercensal population estimates significantly overestimate AI/AN populations of Hispanic origin. All analyses are limited to non-Hispanic AI/AN populations. Non-Hispanic White was chosen as the reference population. The term “non-Hispanic” is omitted when discussing both groups. Hispanic origin data for ND and WI were suppressed.</w:t>
            </w:r>
          </w:p>
        </w:tc>
      </w:tr>
      <w:tr w:rsidR="00466A34" w:rsidRPr="006273B9" w14:paraId="46A9F4DC" w14:textId="77777777" w:rsidTr="00466A34">
        <w:trPr>
          <w:trHeight w:val="647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68646" w14:textId="77777777" w:rsidR="00466A34" w:rsidRPr="006273B9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273B9">
              <w:rPr>
                <w:rFonts w:ascii="Arial" w:eastAsia="Times New Roman" w:hAnsi="Arial" w:cs="Arial"/>
                <w:color w:val="000000"/>
                <w:vertAlign w:val="superscript"/>
              </w:rPr>
              <w:t>c</w:t>
            </w:r>
            <w:r w:rsidRPr="006273B9">
              <w:rPr>
                <w:rFonts w:ascii="Arial" w:eastAsia="Times New Roman" w:hAnsi="Arial" w:cs="Arial"/>
                <w:color w:val="000000"/>
              </w:rPr>
              <w:t>Rates</w:t>
            </w:r>
            <w:proofErr w:type="spellEnd"/>
            <w:r w:rsidRPr="006273B9">
              <w:rPr>
                <w:rFonts w:ascii="Arial" w:eastAsia="Times New Roman" w:hAnsi="Arial" w:cs="Arial"/>
                <w:color w:val="000000"/>
              </w:rPr>
              <w:t xml:space="preserve"> are per 100,000 and age-adjusted to the 2000 US Std Population (19 age groups-Census P25-1130) standard; Confidence Intervals (Tiwari model) are 95% for rates and ratios </w:t>
            </w:r>
          </w:p>
        </w:tc>
      </w:tr>
      <w:tr w:rsidR="00466A34" w:rsidRPr="006273B9" w14:paraId="48750AFF" w14:textId="77777777" w:rsidTr="00466A34">
        <w:trPr>
          <w:trHeight w:val="632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37611" w14:textId="77777777" w:rsidR="00466A34" w:rsidRPr="006273B9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73B9">
              <w:rPr>
                <w:rFonts w:ascii="Arial" w:eastAsia="Times New Roman" w:hAnsi="Arial" w:cs="Arial"/>
                <w:color w:val="000000"/>
                <w:vertAlign w:val="superscript"/>
              </w:rPr>
              <w:t>d</w:t>
            </w:r>
            <w:r w:rsidRPr="006273B9">
              <w:rPr>
                <w:rFonts w:ascii="Arial" w:eastAsia="Times New Roman" w:hAnsi="Arial" w:cs="Arial"/>
                <w:color w:val="000000"/>
              </w:rPr>
              <w:t> Rate ratios (RR) are AI/AN versus white and are calculated in SEER*Stat prior to rounding of rates and may not equal RR </w:t>
            </w:r>
            <w:proofErr w:type="gramStart"/>
            <w:r w:rsidRPr="006273B9">
              <w:rPr>
                <w:rFonts w:ascii="Arial" w:eastAsia="Times New Roman" w:hAnsi="Arial" w:cs="Arial"/>
                <w:color w:val="000000"/>
              </w:rPr>
              <w:t>calculated</w:t>
            </w:r>
            <w:proofErr w:type="gramEnd"/>
            <w:r w:rsidRPr="006273B9">
              <w:rPr>
                <w:rFonts w:ascii="Arial" w:eastAsia="Times New Roman" w:hAnsi="Arial" w:cs="Arial"/>
                <w:color w:val="000000"/>
              </w:rPr>
              <w:t> from rates presented in table.</w:t>
            </w:r>
          </w:p>
        </w:tc>
      </w:tr>
      <w:tr w:rsidR="00466A34" w:rsidRPr="006273B9" w14:paraId="50C92CAF" w14:textId="77777777" w:rsidTr="00CA56C2">
        <w:trPr>
          <w:trHeight w:val="342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3A18B" w14:textId="77777777" w:rsidR="00466A34" w:rsidRPr="006273B9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73B9">
              <w:rPr>
                <w:rFonts w:ascii="Arial" w:eastAsia="Times New Roman" w:hAnsi="Arial" w:cs="Arial"/>
                <w:color w:val="000000"/>
                <w:vertAlign w:val="superscript"/>
              </w:rPr>
              <w:t>e</w:t>
            </w:r>
            <w:r w:rsidRPr="006273B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6273B9">
              <w:rPr>
                <w:rFonts w:ascii="Arial" w:eastAsia="Times New Roman" w:hAnsi="Arial" w:cs="Arial"/>
                <w:color w:val="000000"/>
              </w:rPr>
              <w:t>The</w:t>
            </w:r>
            <w:proofErr w:type="gramEnd"/>
            <w:r w:rsidRPr="006273B9">
              <w:rPr>
                <w:rFonts w:ascii="Arial" w:eastAsia="Times New Roman" w:hAnsi="Arial" w:cs="Arial"/>
                <w:color w:val="000000"/>
              </w:rPr>
              <w:t xml:space="preserve"> rate ratio indicates that the rate is significantly different that the rate for NHW (P&lt;0.05)</w:t>
            </w:r>
          </w:p>
        </w:tc>
      </w:tr>
      <w:tr w:rsidR="00466A34" w:rsidRPr="006273B9" w14:paraId="0CE3836F" w14:textId="77777777" w:rsidTr="00CA56C2">
        <w:trPr>
          <w:trHeight w:val="1440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41196" w14:textId="77777777" w:rsidR="00466A34" w:rsidRPr="006273B9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73B9">
              <w:rPr>
                <w:rFonts w:ascii="Arial" w:eastAsia="Times New Roman" w:hAnsi="Arial" w:cs="Arial"/>
                <w:color w:val="000000"/>
              </w:rPr>
              <w:t>IHS Regions are defined as follows: Northern Plains (IL, IN*, IA*, MA*, MN*, MT*, NE*, ND*, SD*, WI*, WY*); Alaska (AK*); Southern Plains (OK*, KS*, TX*); Pacific Coast (CA*, ID*, OR*, WA*, HI); East (AL*, AR, CT*, DE, FL*, GA, KY, LA*, ME*, MD, MA*, MS*, MO, NH, NJ, NY*, NC*, OH, PA*, RI*, SC*, TN, VT, VA, WV, DC, IL, IN*, IA*, MI*); Southwest (AZ*, CO*, NV*, NM*, UT*); * identifies states with at least one county designated as PRCDA.</w:t>
            </w:r>
          </w:p>
        </w:tc>
      </w:tr>
      <w:tr w:rsidR="00466A34" w:rsidRPr="006273B9" w14:paraId="220F6E8E" w14:textId="77777777" w:rsidTr="00466A34">
        <w:trPr>
          <w:trHeight w:val="727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5E7EF" w14:textId="77777777" w:rsidR="00466A34" w:rsidRPr="006273B9" w:rsidRDefault="00466A34" w:rsidP="0026671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73B9">
              <w:rPr>
                <w:rFonts w:ascii="Arial" w:eastAsia="Times New Roman" w:hAnsi="Arial" w:cs="Arial"/>
                <w:color w:val="000000"/>
              </w:rPr>
              <w:t>Percent regional coverage of AI/AN in PRCDA counties to AI/AN in all counties: Northern Plains=54.2%; Alaska=100%; Southern Plains=55.7%; Pacific Coast=61.4%; East=17.9%; Southwest=86.3%; US=53.8%.</w:t>
            </w:r>
          </w:p>
        </w:tc>
      </w:tr>
    </w:tbl>
    <w:p w14:paraId="3EF5AB23" w14:textId="77777777" w:rsidR="008D0C60" w:rsidRDefault="008D0C60"/>
    <w:sectPr w:rsidR="008D0C60" w:rsidSect="00466A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34"/>
    <w:rsid w:val="00160A2E"/>
    <w:rsid w:val="00466A34"/>
    <w:rsid w:val="00511CA6"/>
    <w:rsid w:val="008A357F"/>
    <w:rsid w:val="008D0C60"/>
    <w:rsid w:val="00CA56C2"/>
    <w:rsid w:val="00C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A352"/>
  <w15:chartTrackingRefBased/>
  <w15:docId w15:val="{CE6EF8C5-A0A8-4DF7-BA02-9A4EE1BC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Melkonian, Stephanie (CDC/NCCDPHP/DCPC)</dc:creator>
  <cp:keywords/>
  <dc:description/>
  <cp:lastModifiedBy>Melkonian, Stephanie (CDC/NCCDPHP/DCPC)</cp:lastModifiedBy>
  <cp:revision>3</cp:revision>
  <dcterms:created xsi:type="dcterms:W3CDTF">2024-01-29T19:40:00Z</dcterms:created>
  <dcterms:modified xsi:type="dcterms:W3CDTF">2024-01-30T14:58:00Z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2024-01-29T19:44:13Z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ddc02ea3-6cba-489a-97e2-f09a15ce5f6c</vt:lpwstr>
  </property>
  <property fmtid="{D5CDD505-2E9C-101B-9397-08002B2CF9AE}" pid="8" name="MSIP_Label_7b94a7b8-f06c-4dfe-bdcc-9b548fd58c31_ContentBits">
    <vt:lpwstr>0</vt:lpwstr>
  </property>
</Properties>
</file>