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D419" w14:textId="77777777" w:rsidR="007E7344" w:rsidRDefault="007E7344" w:rsidP="007E7344">
      <w:pPr>
        <w:pStyle w:val="Heading1"/>
        <w:spacing w:line="360" w:lineRule="auto"/>
        <w:rPr>
          <w:rStyle w:val="TitleChar"/>
          <w:b w:val="0"/>
          <w:smallCaps w:val="0"/>
          <w:sz w:val="24"/>
          <w:szCs w:val="24"/>
        </w:rPr>
      </w:pPr>
      <w:bookmarkStart w:id="0" w:name="_Toc136378267"/>
      <w:r>
        <w:rPr>
          <w:rStyle w:val="TitleChar"/>
          <w:sz w:val="24"/>
          <w:szCs w:val="24"/>
        </w:rPr>
        <w:t>Supplementary content</w:t>
      </w:r>
      <w:bookmarkEnd w:id="0"/>
    </w:p>
    <w:p w14:paraId="6AC985B1" w14:textId="77777777" w:rsidR="007E7344" w:rsidRPr="00B321D5" w:rsidRDefault="007E7344" w:rsidP="007E7344">
      <w:pPr>
        <w:pStyle w:val="Heading2"/>
        <w:spacing w:line="360" w:lineRule="auto"/>
        <w:rPr>
          <w:rStyle w:val="TitleChar"/>
          <w:b/>
          <w:smallCaps/>
        </w:rPr>
      </w:pPr>
      <w:bookmarkStart w:id="1" w:name="_Toc136378268"/>
      <w:r w:rsidRPr="00B321D5">
        <w:rPr>
          <w:rStyle w:val="TitleChar"/>
        </w:rPr>
        <w:t>Appendix 1. Published guidelines and recommendations for prevention of infections associated with short-term indwelling urethral catheters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2218"/>
        <w:gridCol w:w="1662"/>
        <w:gridCol w:w="1662"/>
      </w:tblGrid>
      <w:tr w:rsidR="007E7344" w:rsidRPr="001D2F06" w14:paraId="747E6B68" w14:textId="77777777" w:rsidTr="00EE723F">
        <w:trPr>
          <w:cantSplit/>
          <w:tblHeader/>
        </w:trPr>
        <w:tc>
          <w:tcPr>
            <w:tcW w:w="2036" w:type="pct"/>
            <w:shd w:val="clear" w:color="auto" w:fill="1F3864" w:themeFill="accent1" w:themeFillShade="80"/>
          </w:tcPr>
          <w:p w14:paraId="501AC37F" w14:textId="77777777" w:rsidR="007E7344" w:rsidRPr="001D2F06" w:rsidRDefault="007E7344" w:rsidP="00EE723F">
            <w:pPr>
              <w:keepNext/>
              <w:ind w:left="180"/>
              <w:rPr>
                <w:rFonts w:cstheme="minorHAnsi"/>
                <w:b/>
                <w:color w:val="FFFFFF"/>
                <w:szCs w:val="22"/>
              </w:rPr>
            </w:pPr>
          </w:p>
        </w:tc>
        <w:tc>
          <w:tcPr>
            <w:tcW w:w="1186" w:type="pct"/>
            <w:shd w:val="clear" w:color="auto" w:fill="1F3864" w:themeFill="accent1" w:themeFillShade="80"/>
          </w:tcPr>
          <w:p w14:paraId="2DCAC411" w14:textId="77777777" w:rsidR="007E7344" w:rsidRPr="001D2F06" w:rsidRDefault="007E7344" w:rsidP="00EE723F">
            <w:pPr>
              <w:keepNext/>
              <w:rPr>
                <w:rFonts w:cstheme="minorHAnsi"/>
                <w:b/>
                <w:color w:val="FFFFFF"/>
                <w:szCs w:val="22"/>
                <w:vertAlign w:val="superscript"/>
              </w:rPr>
            </w:pPr>
            <w:r w:rsidRPr="001D2F06">
              <w:rPr>
                <w:rFonts w:cstheme="minorHAnsi"/>
                <w:b/>
                <w:color w:val="FFFFFF"/>
                <w:szCs w:val="22"/>
              </w:rPr>
              <w:t>Centers for Disease Control and Prevention (2009)</w:t>
            </w:r>
            <w:r w:rsidRPr="001D2F06">
              <w:rPr>
                <w:rFonts w:cstheme="minorHAnsi"/>
                <w:b/>
                <w:color w:val="FFFFFF"/>
                <w:szCs w:val="22"/>
                <w:vertAlign w:val="superscript"/>
              </w:rPr>
              <w:t>18</w:t>
            </w:r>
          </w:p>
        </w:tc>
        <w:tc>
          <w:tcPr>
            <w:tcW w:w="889" w:type="pct"/>
            <w:shd w:val="clear" w:color="auto" w:fill="1F3864" w:themeFill="accent1" w:themeFillShade="80"/>
          </w:tcPr>
          <w:p w14:paraId="56D08D5A" w14:textId="77777777" w:rsidR="007E7344" w:rsidRPr="001D2F06" w:rsidRDefault="007E7344" w:rsidP="00EE723F">
            <w:pPr>
              <w:keepNext/>
              <w:rPr>
                <w:rFonts w:cstheme="minorHAnsi"/>
                <w:b/>
                <w:color w:val="FFFFFF"/>
                <w:szCs w:val="22"/>
                <w:vertAlign w:val="superscript"/>
              </w:rPr>
            </w:pPr>
            <w:r w:rsidRPr="001D2F06">
              <w:rPr>
                <w:rFonts w:cstheme="minorHAnsi"/>
                <w:b/>
                <w:color w:val="FFFFFF"/>
                <w:szCs w:val="22"/>
              </w:rPr>
              <w:t>IDSA (2009)</w:t>
            </w:r>
          </w:p>
        </w:tc>
        <w:tc>
          <w:tcPr>
            <w:tcW w:w="889" w:type="pct"/>
            <w:shd w:val="clear" w:color="auto" w:fill="1F3864" w:themeFill="accent1" w:themeFillShade="80"/>
          </w:tcPr>
          <w:p w14:paraId="19CB92FC" w14:textId="77777777" w:rsidR="007E7344" w:rsidRPr="001D2F06" w:rsidRDefault="007E7344" w:rsidP="00EE723F">
            <w:pPr>
              <w:keepNext/>
              <w:rPr>
                <w:rFonts w:cstheme="minorHAnsi"/>
                <w:b/>
                <w:color w:val="FFFFFF"/>
                <w:szCs w:val="22"/>
              </w:rPr>
            </w:pPr>
            <w:r w:rsidRPr="001D2F06">
              <w:rPr>
                <w:rFonts w:cstheme="minorHAnsi"/>
                <w:b/>
                <w:color w:val="FFFFFF"/>
                <w:szCs w:val="22"/>
              </w:rPr>
              <w:t>Epic 2 Project</w:t>
            </w:r>
          </w:p>
          <w:p w14:paraId="31D2867E" w14:textId="77777777" w:rsidR="007E7344" w:rsidRPr="001D2F06" w:rsidRDefault="007E7344" w:rsidP="00EE723F">
            <w:pPr>
              <w:keepNext/>
              <w:rPr>
                <w:rFonts w:cstheme="minorHAnsi"/>
                <w:b/>
                <w:color w:val="FFFFFF"/>
                <w:szCs w:val="22"/>
                <w:vertAlign w:val="superscript"/>
              </w:rPr>
            </w:pPr>
            <w:r w:rsidRPr="001D2F06">
              <w:rPr>
                <w:rFonts w:cstheme="minorHAnsi"/>
                <w:b/>
                <w:color w:val="FFFFFF"/>
                <w:szCs w:val="22"/>
              </w:rPr>
              <w:t>NHS, UK (2007)</w:t>
            </w:r>
            <w:r w:rsidRPr="001D2F06">
              <w:rPr>
                <w:rFonts w:cstheme="minorHAnsi"/>
                <w:b/>
                <w:color w:val="FFFFFF"/>
                <w:szCs w:val="22"/>
                <w:vertAlign w:val="superscript"/>
              </w:rPr>
              <w:t>20</w:t>
            </w:r>
          </w:p>
        </w:tc>
      </w:tr>
      <w:tr w:rsidR="007E7344" w:rsidRPr="001D2F06" w14:paraId="01D7ED84" w14:textId="77777777" w:rsidTr="00EE723F">
        <w:tc>
          <w:tcPr>
            <w:tcW w:w="2036" w:type="pct"/>
          </w:tcPr>
          <w:p w14:paraId="30EB7A9B" w14:textId="77777777" w:rsidR="007E7344" w:rsidRPr="001D2F06" w:rsidRDefault="007E7344" w:rsidP="00EE723F">
            <w:pPr>
              <w:rPr>
                <w:rFonts w:cstheme="minorHAnsi"/>
                <w:szCs w:val="22"/>
              </w:rPr>
            </w:pPr>
            <w:r w:rsidRPr="001D2F06">
              <w:rPr>
                <w:rFonts w:cstheme="minorHAnsi"/>
                <w:szCs w:val="22"/>
              </w:rPr>
              <w:t>Documentation of catheter insertion</w:t>
            </w:r>
          </w:p>
        </w:tc>
        <w:tc>
          <w:tcPr>
            <w:tcW w:w="1186" w:type="pct"/>
          </w:tcPr>
          <w:p w14:paraId="54CB4FAB" w14:textId="77777777" w:rsidR="007E7344" w:rsidRPr="001D2F06" w:rsidRDefault="007E7344" w:rsidP="00EE723F">
            <w:pPr>
              <w:jc w:val="center"/>
              <w:rPr>
                <w:rFonts w:cstheme="minorHAnsi"/>
                <w:szCs w:val="22"/>
              </w:rPr>
            </w:pPr>
            <w:r w:rsidRPr="001D2F06">
              <w:rPr>
                <w:rFonts w:cstheme="minorHAnsi"/>
                <w:szCs w:val="22"/>
              </w:rPr>
              <w:t>C</w:t>
            </w:r>
          </w:p>
        </w:tc>
        <w:tc>
          <w:tcPr>
            <w:tcW w:w="889" w:type="pct"/>
          </w:tcPr>
          <w:p w14:paraId="16BC3847"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4DC7B783"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2EEFC369" w14:textId="77777777" w:rsidTr="00EE723F">
        <w:tc>
          <w:tcPr>
            <w:tcW w:w="2036" w:type="pct"/>
          </w:tcPr>
          <w:p w14:paraId="53BF9B06" w14:textId="77777777" w:rsidR="007E7344" w:rsidRPr="001D2F06" w:rsidRDefault="007E7344" w:rsidP="00EE723F">
            <w:pPr>
              <w:rPr>
                <w:rFonts w:cstheme="minorHAnsi"/>
                <w:szCs w:val="22"/>
              </w:rPr>
            </w:pPr>
            <w:r w:rsidRPr="001D2F06">
              <w:rPr>
                <w:rFonts w:cstheme="minorHAnsi"/>
                <w:szCs w:val="22"/>
              </w:rPr>
              <w:t xml:space="preserve">Trained </w:t>
            </w:r>
            <w:r>
              <w:rPr>
                <w:rFonts w:cstheme="minorHAnsi"/>
                <w:szCs w:val="22"/>
              </w:rPr>
              <w:t>HCP</w:t>
            </w:r>
          </w:p>
        </w:tc>
        <w:tc>
          <w:tcPr>
            <w:tcW w:w="1186" w:type="pct"/>
          </w:tcPr>
          <w:p w14:paraId="78AB0640"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541BCA9F"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49391BE4"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5B5FC79D" w14:textId="77777777" w:rsidTr="00EE723F">
        <w:tc>
          <w:tcPr>
            <w:tcW w:w="2036" w:type="pct"/>
          </w:tcPr>
          <w:p w14:paraId="3F2854DB" w14:textId="77777777" w:rsidR="007E7344" w:rsidRPr="001D2F06" w:rsidRDefault="007E7344" w:rsidP="00EE723F">
            <w:pPr>
              <w:rPr>
                <w:rFonts w:cstheme="minorHAnsi"/>
                <w:szCs w:val="22"/>
              </w:rPr>
            </w:pPr>
            <w:r w:rsidRPr="001D2F06">
              <w:rPr>
                <w:rFonts w:cstheme="minorHAnsi"/>
                <w:szCs w:val="22"/>
              </w:rPr>
              <w:t>Train patients and family</w:t>
            </w:r>
          </w:p>
        </w:tc>
        <w:tc>
          <w:tcPr>
            <w:tcW w:w="1186" w:type="pct"/>
          </w:tcPr>
          <w:p w14:paraId="094C3ADE"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4C7AF9F0"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24D35B3C"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72EDFAB6" w14:textId="77777777" w:rsidTr="00EE723F">
        <w:tc>
          <w:tcPr>
            <w:tcW w:w="2036" w:type="pct"/>
          </w:tcPr>
          <w:p w14:paraId="0479C26E" w14:textId="77777777" w:rsidR="007E7344" w:rsidRPr="001D2F06" w:rsidRDefault="007E7344" w:rsidP="00EE723F">
            <w:pPr>
              <w:rPr>
                <w:rFonts w:cstheme="minorHAnsi"/>
                <w:szCs w:val="22"/>
              </w:rPr>
            </w:pPr>
            <w:r w:rsidRPr="001D2F06">
              <w:rPr>
                <w:rFonts w:cstheme="minorHAnsi"/>
                <w:szCs w:val="22"/>
              </w:rPr>
              <w:t>Hand hygiene</w:t>
            </w:r>
          </w:p>
        </w:tc>
        <w:tc>
          <w:tcPr>
            <w:tcW w:w="1186" w:type="pct"/>
          </w:tcPr>
          <w:p w14:paraId="4E24BB1F"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722B60D6"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052EE403"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3809EF0E" w14:textId="77777777" w:rsidTr="00EE723F">
        <w:tc>
          <w:tcPr>
            <w:tcW w:w="2036" w:type="pct"/>
          </w:tcPr>
          <w:p w14:paraId="2EB81E17" w14:textId="77777777" w:rsidR="007E7344" w:rsidRPr="001D2F06" w:rsidRDefault="007E7344" w:rsidP="00EE723F">
            <w:pPr>
              <w:rPr>
                <w:rFonts w:cstheme="minorHAnsi"/>
                <w:szCs w:val="22"/>
              </w:rPr>
            </w:pPr>
            <w:r w:rsidRPr="001D2F06">
              <w:rPr>
                <w:rFonts w:cstheme="minorHAnsi"/>
                <w:szCs w:val="22"/>
              </w:rPr>
              <w:t>Evaluation of necessity</w:t>
            </w:r>
          </w:p>
        </w:tc>
        <w:tc>
          <w:tcPr>
            <w:tcW w:w="1186" w:type="pct"/>
          </w:tcPr>
          <w:p w14:paraId="68672980"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58B008D6"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744FE4D0"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7D223919" w14:textId="77777777" w:rsidTr="00EE723F">
        <w:tc>
          <w:tcPr>
            <w:tcW w:w="2036" w:type="pct"/>
          </w:tcPr>
          <w:p w14:paraId="7024D0B6" w14:textId="77777777" w:rsidR="007E7344" w:rsidRPr="001D2F06" w:rsidRDefault="007E7344" w:rsidP="00EE723F">
            <w:pPr>
              <w:rPr>
                <w:rFonts w:cstheme="minorHAnsi"/>
                <w:szCs w:val="22"/>
              </w:rPr>
            </w:pPr>
            <w:r w:rsidRPr="001D2F06">
              <w:rPr>
                <w:rFonts w:cstheme="minorHAnsi"/>
                <w:szCs w:val="22"/>
              </w:rPr>
              <w:t>Evaluation of alternative methods</w:t>
            </w:r>
          </w:p>
        </w:tc>
        <w:tc>
          <w:tcPr>
            <w:tcW w:w="1186" w:type="pct"/>
          </w:tcPr>
          <w:p w14:paraId="4F67D425" w14:textId="77777777" w:rsidR="007E7344" w:rsidRPr="001D2F06" w:rsidRDefault="007E7344" w:rsidP="00EE723F">
            <w:pPr>
              <w:jc w:val="center"/>
              <w:rPr>
                <w:rFonts w:cstheme="minorHAnsi"/>
                <w:szCs w:val="22"/>
              </w:rPr>
            </w:pPr>
            <w:r w:rsidRPr="001D2F06">
              <w:rPr>
                <w:rFonts w:cstheme="minorHAnsi"/>
                <w:szCs w:val="22"/>
              </w:rPr>
              <w:t xml:space="preserve">Yes </w:t>
            </w:r>
          </w:p>
        </w:tc>
        <w:tc>
          <w:tcPr>
            <w:tcW w:w="889" w:type="pct"/>
          </w:tcPr>
          <w:p w14:paraId="5D427D5C"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5AD01E2B"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3F4ECF72" w14:textId="77777777" w:rsidTr="00EE723F">
        <w:tc>
          <w:tcPr>
            <w:tcW w:w="2036" w:type="pct"/>
          </w:tcPr>
          <w:p w14:paraId="24F5805A" w14:textId="77777777" w:rsidR="007E7344" w:rsidRPr="001D2F06" w:rsidRDefault="007E7344" w:rsidP="00EE723F">
            <w:pPr>
              <w:rPr>
                <w:rFonts w:cstheme="minorHAnsi"/>
                <w:szCs w:val="22"/>
              </w:rPr>
            </w:pPr>
            <w:r w:rsidRPr="001D2F06">
              <w:rPr>
                <w:rFonts w:cstheme="minorHAnsi"/>
                <w:szCs w:val="22"/>
              </w:rPr>
              <w:t>Regular review of ongoing need</w:t>
            </w:r>
          </w:p>
        </w:tc>
        <w:tc>
          <w:tcPr>
            <w:tcW w:w="1186" w:type="pct"/>
          </w:tcPr>
          <w:p w14:paraId="7949B15E"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1B265797"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28FAF9D3"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714B8D2B" w14:textId="77777777" w:rsidTr="00EE723F">
        <w:tc>
          <w:tcPr>
            <w:tcW w:w="2036" w:type="pct"/>
          </w:tcPr>
          <w:p w14:paraId="4D79204E" w14:textId="77777777" w:rsidR="007E7344" w:rsidRPr="001D2F06" w:rsidRDefault="007E7344" w:rsidP="00EE723F">
            <w:pPr>
              <w:rPr>
                <w:rFonts w:cstheme="minorHAnsi"/>
                <w:szCs w:val="22"/>
              </w:rPr>
            </w:pPr>
            <w:r w:rsidRPr="001D2F06">
              <w:rPr>
                <w:rFonts w:cstheme="minorHAnsi"/>
                <w:szCs w:val="22"/>
              </w:rPr>
              <w:t>Choice of catheter</w:t>
            </w:r>
          </w:p>
        </w:tc>
        <w:tc>
          <w:tcPr>
            <w:tcW w:w="1186" w:type="pct"/>
          </w:tcPr>
          <w:p w14:paraId="3AD92CA6" w14:textId="77777777" w:rsidR="007E7344" w:rsidRPr="001D2F06" w:rsidRDefault="007E7344" w:rsidP="00EE723F">
            <w:pPr>
              <w:jc w:val="center"/>
              <w:rPr>
                <w:rFonts w:cstheme="minorHAnsi"/>
                <w:szCs w:val="22"/>
              </w:rPr>
            </w:pPr>
            <w:r w:rsidRPr="001D2F06">
              <w:rPr>
                <w:rFonts w:cstheme="minorHAnsi"/>
                <w:szCs w:val="22"/>
              </w:rPr>
              <w:t>U</w:t>
            </w:r>
          </w:p>
        </w:tc>
        <w:tc>
          <w:tcPr>
            <w:tcW w:w="889" w:type="pct"/>
          </w:tcPr>
          <w:p w14:paraId="3892ADC1" w14:textId="77777777" w:rsidR="007E7344" w:rsidRPr="001D2F06" w:rsidRDefault="007E7344" w:rsidP="00EE723F">
            <w:pPr>
              <w:jc w:val="center"/>
              <w:rPr>
                <w:rFonts w:cstheme="minorHAnsi"/>
                <w:szCs w:val="22"/>
              </w:rPr>
            </w:pPr>
            <w:r w:rsidRPr="001D2F06">
              <w:rPr>
                <w:rFonts w:cstheme="minorHAnsi"/>
                <w:szCs w:val="22"/>
              </w:rPr>
              <w:t>U</w:t>
            </w:r>
          </w:p>
        </w:tc>
        <w:tc>
          <w:tcPr>
            <w:tcW w:w="889" w:type="pct"/>
          </w:tcPr>
          <w:p w14:paraId="6E208998" w14:textId="77777777" w:rsidR="007E7344" w:rsidRPr="001D2F06" w:rsidRDefault="007E7344" w:rsidP="00EE723F">
            <w:pPr>
              <w:jc w:val="center"/>
              <w:rPr>
                <w:rFonts w:cstheme="minorHAnsi"/>
                <w:szCs w:val="22"/>
              </w:rPr>
            </w:pPr>
            <w:r w:rsidRPr="001D2F06">
              <w:rPr>
                <w:rFonts w:cstheme="minorHAnsi"/>
                <w:szCs w:val="22"/>
              </w:rPr>
              <w:t>U</w:t>
            </w:r>
          </w:p>
        </w:tc>
      </w:tr>
      <w:tr w:rsidR="007E7344" w:rsidRPr="001D2F06" w14:paraId="65067384" w14:textId="77777777" w:rsidTr="00EE723F">
        <w:tc>
          <w:tcPr>
            <w:tcW w:w="2036" w:type="pct"/>
          </w:tcPr>
          <w:p w14:paraId="7A739BAF" w14:textId="77777777" w:rsidR="007E7344" w:rsidRPr="001D2F06" w:rsidRDefault="007E7344" w:rsidP="00EE723F">
            <w:pPr>
              <w:rPr>
                <w:rFonts w:cstheme="minorHAnsi"/>
                <w:szCs w:val="22"/>
              </w:rPr>
            </w:pPr>
            <w:r w:rsidRPr="001D2F06">
              <w:rPr>
                <w:rFonts w:cstheme="minorHAnsi"/>
                <w:szCs w:val="22"/>
              </w:rPr>
              <w:t>Use smallest gauge catheter</w:t>
            </w:r>
          </w:p>
        </w:tc>
        <w:tc>
          <w:tcPr>
            <w:tcW w:w="1186" w:type="pct"/>
          </w:tcPr>
          <w:p w14:paraId="40288C86"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6EA3C592"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1BDF6A87"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2E544064" w14:textId="77777777" w:rsidTr="00EE723F">
        <w:tc>
          <w:tcPr>
            <w:tcW w:w="2036" w:type="pct"/>
          </w:tcPr>
          <w:p w14:paraId="438A6AD1" w14:textId="77777777" w:rsidR="007E7344" w:rsidRPr="001D2F06" w:rsidRDefault="007E7344" w:rsidP="00EE723F">
            <w:pPr>
              <w:rPr>
                <w:rFonts w:cstheme="minorHAnsi"/>
                <w:szCs w:val="22"/>
              </w:rPr>
            </w:pPr>
            <w:r w:rsidRPr="001D2F06">
              <w:rPr>
                <w:rFonts w:cstheme="minorHAnsi"/>
                <w:szCs w:val="22"/>
              </w:rPr>
              <w:t>Aseptic technique/sterile equipment</w:t>
            </w:r>
          </w:p>
        </w:tc>
        <w:tc>
          <w:tcPr>
            <w:tcW w:w="1186" w:type="pct"/>
          </w:tcPr>
          <w:p w14:paraId="3030A1ED"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54C0DE4F"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061D550B"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6B1398C8" w14:textId="77777777" w:rsidTr="00EE723F">
        <w:tc>
          <w:tcPr>
            <w:tcW w:w="2036" w:type="pct"/>
          </w:tcPr>
          <w:p w14:paraId="71371B69" w14:textId="77777777" w:rsidR="007E7344" w:rsidRPr="001D2F06" w:rsidRDefault="007E7344" w:rsidP="00EE723F">
            <w:pPr>
              <w:rPr>
                <w:rFonts w:cstheme="minorHAnsi"/>
                <w:szCs w:val="22"/>
              </w:rPr>
            </w:pPr>
            <w:r w:rsidRPr="001D2F06">
              <w:rPr>
                <w:rFonts w:cstheme="minorHAnsi"/>
                <w:szCs w:val="22"/>
              </w:rPr>
              <w:t>Barrier precautions for insertion</w:t>
            </w:r>
          </w:p>
        </w:tc>
        <w:tc>
          <w:tcPr>
            <w:tcW w:w="1186" w:type="pct"/>
          </w:tcPr>
          <w:p w14:paraId="6A23783D"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6DC8A7FB" w14:textId="77777777" w:rsidR="007E7344" w:rsidRPr="001D2F06" w:rsidRDefault="007E7344" w:rsidP="00EE723F">
            <w:pPr>
              <w:jc w:val="center"/>
              <w:rPr>
                <w:rFonts w:cstheme="minorHAnsi"/>
                <w:szCs w:val="22"/>
              </w:rPr>
            </w:pPr>
            <w:r w:rsidRPr="001D2F06">
              <w:rPr>
                <w:rFonts w:cstheme="minorHAnsi"/>
                <w:szCs w:val="22"/>
              </w:rPr>
              <w:t xml:space="preserve"> ND</w:t>
            </w:r>
          </w:p>
        </w:tc>
        <w:tc>
          <w:tcPr>
            <w:tcW w:w="889" w:type="pct"/>
          </w:tcPr>
          <w:p w14:paraId="45E130A2" w14:textId="77777777" w:rsidR="007E7344" w:rsidRPr="001D2F06" w:rsidRDefault="007E7344" w:rsidP="00EE723F">
            <w:pPr>
              <w:jc w:val="center"/>
              <w:rPr>
                <w:rFonts w:cstheme="minorHAnsi"/>
                <w:szCs w:val="22"/>
              </w:rPr>
            </w:pPr>
            <w:r w:rsidRPr="001D2F06">
              <w:rPr>
                <w:rFonts w:cstheme="minorHAnsi"/>
                <w:szCs w:val="22"/>
              </w:rPr>
              <w:t>ND</w:t>
            </w:r>
          </w:p>
        </w:tc>
      </w:tr>
      <w:tr w:rsidR="007E7344" w:rsidRPr="001D2F06" w14:paraId="37C5BF2B" w14:textId="77777777" w:rsidTr="00EE723F">
        <w:tc>
          <w:tcPr>
            <w:tcW w:w="2036" w:type="pct"/>
          </w:tcPr>
          <w:p w14:paraId="69D91A01" w14:textId="77777777" w:rsidR="007E7344" w:rsidRPr="001D2F06" w:rsidRDefault="007E7344" w:rsidP="00EE723F">
            <w:pPr>
              <w:rPr>
                <w:rFonts w:cstheme="minorHAnsi"/>
                <w:szCs w:val="22"/>
              </w:rPr>
            </w:pPr>
            <w:r w:rsidRPr="001D2F06">
              <w:rPr>
                <w:rFonts w:cstheme="minorHAnsi"/>
                <w:szCs w:val="22"/>
              </w:rPr>
              <w:t>Antiseptic cleaning of meatus</w:t>
            </w:r>
          </w:p>
        </w:tc>
        <w:tc>
          <w:tcPr>
            <w:tcW w:w="1186" w:type="pct"/>
          </w:tcPr>
          <w:p w14:paraId="48C78130" w14:textId="77777777" w:rsidR="007E7344" w:rsidRPr="001D2F06" w:rsidRDefault="007E7344" w:rsidP="00EE723F">
            <w:pPr>
              <w:jc w:val="center"/>
              <w:rPr>
                <w:rFonts w:cstheme="minorHAnsi"/>
                <w:szCs w:val="22"/>
              </w:rPr>
            </w:pPr>
            <w:r w:rsidRPr="001D2F06">
              <w:rPr>
                <w:rFonts w:cstheme="minorHAnsi"/>
                <w:szCs w:val="22"/>
              </w:rPr>
              <w:t>U</w:t>
            </w:r>
          </w:p>
        </w:tc>
        <w:tc>
          <w:tcPr>
            <w:tcW w:w="889" w:type="pct"/>
          </w:tcPr>
          <w:p w14:paraId="28B3ECB3"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198C55D6" w14:textId="77777777" w:rsidR="007E7344" w:rsidRPr="001D2F06" w:rsidRDefault="007E7344" w:rsidP="00EE723F">
            <w:pPr>
              <w:jc w:val="center"/>
              <w:rPr>
                <w:rFonts w:cstheme="minorHAnsi"/>
                <w:szCs w:val="22"/>
              </w:rPr>
            </w:pPr>
            <w:r w:rsidRPr="001D2F06">
              <w:rPr>
                <w:rFonts w:cstheme="minorHAnsi"/>
                <w:szCs w:val="22"/>
              </w:rPr>
              <w:t>No</w:t>
            </w:r>
          </w:p>
        </w:tc>
      </w:tr>
      <w:tr w:rsidR="007E7344" w:rsidRPr="001D2F06" w14:paraId="047CFEB2" w14:textId="77777777" w:rsidTr="00EE723F">
        <w:tc>
          <w:tcPr>
            <w:tcW w:w="2036" w:type="pct"/>
          </w:tcPr>
          <w:p w14:paraId="3843B8F3" w14:textId="77777777" w:rsidR="007E7344" w:rsidRPr="001D2F06" w:rsidRDefault="007E7344" w:rsidP="00EE723F">
            <w:pPr>
              <w:rPr>
                <w:rFonts w:cstheme="minorHAnsi"/>
                <w:szCs w:val="22"/>
              </w:rPr>
            </w:pPr>
            <w:r w:rsidRPr="001D2F06">
              <w:rPr>
                <w:rFonts w:cstheme="minorHAnsi"/>
                <w:szCs w:val="22"/>
              </w:rPr>
              <w:t>Secure catheter</w:t>
            </w:r>
          </w:p>
        </w:tc>
        <w:tc>
          <w:tcPr>
            <w:tcW w:w="1186" w:type="pct"/>
          </w:tcPr>
          <w:p w14:paraId="191B2470"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41518E37"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70C9B04A" w14:textId="77777777" w:rsidR="007E7344" w:rsidRPr="001D2F06" w:rsidRDefault="007E7344" w:rsidP="00EE723F">
            <w:pPr>
              <w:jc w:val="center"/>
              <w:rPr>
                <w:rFonts w:cstheme="minorHAnsi"/>
                <w:szCs w:val="22"/>
              </w:rPr>
            </w:pPr>
            <w:r w:rsidRPr="001D2F06">
              <w:rPr>
                <w:rFonts w:cstheme="minorHAnsi"/>
                <w:szCs w:val="22"/>
              </w:rPr>
              <w:t>No</w:t>
            </w:r>
          </w:p>
        </w:tc>
      </w:tr>
      <w:tr w:rsidR="007E7344" w:rsidRPr="001D2F06" w14:paraId="17273E39" w14:textId="77777777" w:rsidTr="00EE723F">
        <w:tc>
          <w:tcPr>
            <w:tcW w:w="2036" w:type="pct"/>
          </w:tcPr>
          <w:p w14:paraId="4A43B739" w14:textId="77777777" w:rsidR="007E7344" w:rsidRPr="001D2F06" w:rsidRDefault="007E7344" w:rsidP="00EE723F">
            <w:pPr>
              <w:rPr>
                <w:rFonts w:cstheme="minorHAnsi"/>
                <w:szCs w:val="22"/>
              </w:rPr>
            </w:pPr>
            <w:r w:rsidRPr="001D2F06">
              <w:rPr>
                <w:rFonts w:cstheme="minorHAnsi"/>
                <w:szCs w:val="22"/>
              </w:rPr>
              <w:t>Closed drainage system</w:t>
            </w:r>
          </w:p>
        </w:tc>
        <w:tc>
          <w:tcPr>
            <w:tcW w:w="1186" w:type="pct"/>
          </w:tcPr>
          <w:p w14:paraId="22D8E744"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762CE235"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32EF0889"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4E1A07A5" w14:textId="77777777" w:rsidTr="00EE723F">
        <w:trPr>
          <w:trHeight w:val="332"/>
        </w:trPr>
        <w:tc>
          <w:tcPr>
            <w:tcW w:w="2036" w:type="pct"/>
          </w:tcPr>
          <w:p w14:paraId="578ACB00" w14:textId="77777777" w:rsidR="007E7344" w:rsidRPr="001D2F06" w:rsidRDefault="007E7344" w:rsidP="00EE723F">
            <w:pPr>
              <w:rPr>
                <w:rFonts w:cstheme="minorHAnsi"/>
                <w:szCs w:val="22"/>
              </w:rPr>
            </w:pPr>
            <w:r w:rsidRPr="001D2F06">
              <w:rPr>
                <w:rFonts w:cstheme="minorHAnsi"/>
                <w:szCs w:val="22"/>
              </w:rPr>
              <w:t>Obtain urine samples aseptically</w:t>
            </w:r>
          </w:p>
        </w:tc>
        <w:tc>
          <w:tcPr>
            <w:tcW w:w="1186" w:type="pct"/>
          </w:tcPr>
          <w:p w14:paraId="029AA4FB"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01B7ECD5"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08054AFA"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26758865" w14:textId="77777777" w:rsidTr="00EE723F">
        <w:tc>
          <w:tcPr>
            <w:tcW w:w="2036" w:type="pct"/>
          </w:tcPr>
          <w:p w14:paraId="57A42B50" w14:textId="77777777" w:rsidR="007E7344" w:rsidRPr="001D2F06" w:rsidRDefault="007E7344" w:rsidP="00EE723F">
            <w:pPr>
              <w:rPr>
                <w:rFonts w:cstheme="minorHAnsi"/>
                <w:szCs w:val="22"/>
              </w:rPr>
            </w:pPr>
            <w:r w:rsidRPr="001D2F06">
              <w:rPr>
                <w:rFonts w:cstheme="minorHAnsi"/>
                <w:szCs w:val="22"/>
              </w:rPr>
              <w:t>Replace system if break in asepsis</w:t>
            </w:r>
          </w:p>
        </w:tc>
        <w:tc>
          <w:tcPr>
            <w:tcW w:w="1186" w:type="pct"/>
          </w:tcPr>
          <w:p w14:paraId="501E72AE" w14:textId="77777777" w:rsidR="007E7344" w:rsidRPr="001D2F06" w:rsidRDefault="007E7344" w:rsidP="00EE723F">
            <w:pPr>
              <w:jc w:val="center"/>
              <w:rPr>
                <w:rFonts w:cstheme="minorHAnsi"/>
                <w:szCs w:val="22"/>
              </w:rPr>
            </w:pPr>
            <w:r w:rsidRPr="001D2F06">
              <w:rPr>
                <w:rFonts w:cstheme="minorHAnsi"/>
                <w:szCs w:val="22"/>
              </w:rPr>
              <w:t xml:space="preserve">Yes </w:t>
            </w:r>
          </w:p>
        </w:tc>
        <w:tc>
          <w:tcPr>
            <w:tcW w:w="889" w:type="pct"/>
          </w:tcPr>
          <w:p w14:paraId="3B225627"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2F4FE0F3" w14:textId="77777777" w:rsidR="007E7344" w:rsidRPr="001D2F06" w:rsidRDefault="007E7344" w:rsidP="00EE723F">
            <w:pPr>
              <w:jc w:val="center"/>
              <w:rPr>
                <w:rFonts w:cstheme="minorHAnsi"/>
                <w:szCs w:val="22"/>
              </w:rPr>
            </w:pPr>
            <w:r w:rsidRPr="001D2F06">
              <w:rPr>
                <w:rFonts w:cstheme="minorHAnsi"/>
                <w:szCs w:val="22"/>
              </w:rPr>
              <w:t>ND</w:t>
            </w:r>
          </w:p>
        </w:tc>
      </w:tr>
      <w:tr w:rsidR="007E7344" w:rsidRPr="001D2F06" w14:paraId="63623965" w14:textId="77777777" w:rsidTr="00EE723F">
        <w:tc>
          <w:tcPr>
            <w:tcW w:w="2036" w:type="pct"/>
          </w:tcPr>
          <w:p w14:paraId="05FE546D" w14:textId="77777777" w:rsidR="007E7344" w:rsidRPr="001D2F06" w:rsidRDefault="007E7344" w:rsidP="00EE723F">
            <w:pPr>
              <w:rPr>
                <w:rFonts w:cstheme="minorHAnsi"/>
                <w:szCs w:val="22"/>
              </w:rPr>
            </w:pPr>
            <w:r w:rsidRPr="001D2F06">
              <w:rPr>
                <w:rFonts w:cstheme="minorHAnsi"/>
                <w:szCs w:val="22"/>
              </w:rPr>
              <w:t xml:space="preserve">No routine </w:t>
            </w:r>
            <w:proofErr w:type="gramStart"/>
            <w:r w:rsidRPr="001D2F06">
              <w:rPr>
                <w:rFonts w:cstheme="minorHAnsi"/>
                <w:szCs w:val="22"/>
              </w:rPr>
              <w:t>change</w:t>
            </w:r>
            <w:proofErr w:type="gramEnd"/>
            <w:r w:rsidRPr="001D2F06">
              <w:rPr>
                <w:rFonts w:cstheme="minorHAnsi"/>
                <w:szCs w:val="22"/>
              </w:rPr>
              <w:t xml:space="preserve"> in catheter</w:t>
            </w:r>
          </w:p>
        </w:tc>
        <w:tc>
          <w:tcPr>
            <w:tcW w:w="1186" w:type="pct"/>
          </w:tcPr>
          <w:p w14:paraId="08F982E3"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671EF529" w14:textId="77777777" w:rsidR="007E7344" w:rsidRPr="001D2F06" w:rsidRDefault="007E7344" w:rsidP="00EE723F">
            <w:pPr>
              <w:jc w:val="center"/>
              <w:rPr>
                <w:rFonts w:cstheme="minorHAnsi"/>
                <w:szCs w:val="22"/>
              </w:rPr>
            </w:pPr>
            <w:r w:rsidRPr="001D2F06">
              <w:rPr>
                <w:rFonts w:cstheme="minorHAnsi"/>
                <w:szCs w:val="22"/>
              </w:rPr>
              <w:t>U</w:t>
            </w:r>
          </w:p>
        </w:tc>
        <w:tc>
          <w:tcPr>
            <w:tcW w:w="889" w:type="pct"/>
          </w:tcPr>
          <w:p w14:paraId="29B016AA"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094570DF" w14:textId="77777777" w:rsidTr="00EE723F">
        <w:tc>
          <w:tcPr>
            <w:tcW w:w="2036" w:type="pct"/>
          </w:tcPr>
          <w:p w14:paraId="4A40B607" w14:textId="77777777" w:rsidR="007E7344" w:rsidRPr="001D2F06" w:rsidRDefault="007E7344" w:rsidP="00EE723F">
            <w:pPr>
              <w:rPr>
                <w:rFonts w:cstheme="minorHAnsi"/>
                <w:b/>
                <w:szCs w:val="22"/>
              </w:rPr>
            </w:pPr>
            <w:r w:rsidRPr="001D2F06">
              <w:rPr>
                <w:rFonts w:cstheme="minorHAnsi"/>
                <w:szCs w:val="22"/>
              </w:rPr>
              <w:t>Routine hygiene for meatal care</w:t>
            </w:r>
          </w:p>
        </w:tc>
        <w:tc>
          <w:tcPr>
            <w:tcW w:w="1186" w:type="pct"/>
          </w:tcPr>
          <w:p w14:paraId="2F93F852"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5AAA2A18"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4D1DBF6C"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4F79B09B" w14:textId="77777777" w:rsidTr="00EE723F">
        <w:tc>
          <w:tcPr>
            <w:tcW w:w="2036" w:type="pct"/>
          </w:tcPr>
          <w:p w14:paraId="4807DE4C" w14:textId="77777777" w:rsidR="007E7344" w:rsidRPr="001D2F06" w:rsidRDefault="007E7344" w:rsidP="00EE723F">
            <w:pPr>
              <w:rPr>
                <w:rFonts w:cstheme="minorHAnsi"/>
                <w:szCs w:val="22"/>
              </w:rPr>
            </w:pPr>
            <w:r w:rsidRPr="001D2F06">
              <w:rPr>
                <w:rFonts w:cstheme="minorHAnsi"/>
                <w:szCs w:val="22"/>
              </w:rPr>
              <w:t>Avoid irrigation for purpose of preventing infection</w:t>
            </w:r>
          </w:p>
        </w:tc>
        <w:tc>
          <w:tcPr>
            <w:tcW w:w="1186" w:type="pct"/>
          </w:tcPr>
          <w:p w14:paraId="70E7E7CB"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0BB43CF4" w14:textId="77777777" w:rsidR="007E7344" w:rsidRPr="001D2F06" w:rsidRDefault="007E7344" w:rsidP="00EE723F">
            <w:pPr>
              <w:jc w:val="center"/>
              <w:rPr>
                <w:rFonts w:cstheme="minorHAnsi"/>
                <w:szCs w:val="22"/>
              </w:rPr>
            </w:pPr>
            <w:r w:rsidRPr="001D2F06">
              <w:rPr>
                <w:rFonts w:cstheme="minorHAnsi"/>
                <w:szCs w:val="22"/>
              </w:rPr>
              <w:t>Yes</w:t>
            </w:r>
          </w:p>
        </w:tc>
        <w:tc>
          <w:tcPr>
            <w:tcW w:w="889" w:type="pct"/>
          </w:tcPr>
          <w:p w14:paraId="1C9306D4" w14:textId="77777777" w:rsidR="007E7344" w:rsidRPr="001D2F06" w:rsidRDefault="007E7344" w:rsidP="00EE723F">
            <w:pPr>
              <w:jc w:val="center"/>
              <w:rPr>
                <w:rFonts w:cstheme="minorHAnsi"/>
                <w:szCs w:val="22"/>
              </w:rPr>
            </w:pPr>
            <w:r w:rsidRPr="001D2F06">
              <w:rPr>
                <w:rFonts w:cstheme="minorHAnsi"/>
                <w:szCs w:val="22"/>
              </w:rPr>
              <w:t>Yes</w:t>
            </w:r>
          </w:p>
        </w:tc>
      </w:tr>
      <w:tr w:rsidR="007E7344" w:rsidRPr="001D2F06" w14:paraId="1CD0E806" w14:textId="77777777" w:rsidTr="00EE723F">
        <w:tc>
          <w:tcPr>
            <w:tcW w:w="2036" w:type="pct"/>
          </w:tcPr>
          <w:p w14:paraId="0A790FFD" w14:textId="77777777" w:rsidR="007E7344" w:rsidRPr="001D2F06" w:rsidRDefault="007E7344" w:rsidP="00EE723F">
            <w:pPr>
              <w:rPr>
                <w:rFonts w:cstheme="minorHAnsi"/>
                <w:szCs w:val="22"/>
              </w:rPr>
            </w:pPr>
            <w:r w:rsidRPr="001D2F06">
              <w:rPr>
                <w:rFonts w:cstheme="minorHAnsi"/>
                <w:szCs w:val="22"/>
              </w:rPr>
              <w:t>Separate patients with catheters</w:t>
            </w:r>
          </w:p>
        </w:tc>
        <w:tc>
          <w:tcPr>
            <w:tcW w:w="1186" w:type="pct"/>
          </w:tcPr>
          <w:p w14:paraId="6167230B" w14:textId="77777777" w:rsidR="007E7344" w:rsidRPr="001D2F06" w:rsidRDefault="007E7344" w:rsidP="00EE723F">
            <w:pPr>
              <w:jc w:val="center"/>
              <w:rPr>
                <w:rFonts w:cstheme="minorHAnsi"/>
                <w:szCs w:val="22"/>
              </w:rPr>
            </w:pPr>
            <w:r w:rsidRPr="001D2F06">
              <w:rPr>
                <w:rFonts w:cstheme="minorHAnsi"/>
                <w:szCs w:val="22"/>
              </w:rPr>
              <w:t>U</w:t>
            </w:r>
          </w:p>
        </w:tc>
        <w:tc>
          <w:tcPr>
            <w:tcW w:w="889" w:type="pct"/>
          </w:tcPr>
          <w:p w14:paraId="4CB8376F" w14:textId="77777777" w:rsidR="007E7344" w:rsidRPr="001D2F06" w:rsidRDefault="007E7344" w:rsidP="00EE723F">
            <w:pPr>
              <w:jc w:val="center"/>
              <w:rPr>
                <w:rFonts w:cstheme="minorHAnsi"/>
                <w:szCs w:val="22"/>
              </w:rPr>
            </w:pPr>
            <w:r w:rsidRPr="001D2F06">
              <w:rPr>
                <w:rFonts w:cstheme="minorHAnsi"/>
                <w:szCs w:val="22"/>
              </w:rPr>
              <w:t>U</w:t>
            </w:r>
          </w:p>
        </w:tc>
        <w:tc>
          <w:tcPr>
            <w:tcW w:w="889" w:type="pct"/>
          </w:tcPr>
          <w:p w14:paraId="52338061" w14:textId="77777777" w:rsidR="007E7344" w:rsidRPr="001D2F06" w:rsidRDefault="007E7344" w:rsidP="00EE723F">
            <w:pPr>
              <w:jc w:val="center"/>
              <w:rPr>
                <w:rFonts w:cstheme="minorHAnsi"/>
                <w:szCs w:val="22"/>
              </w:rPr>
            </w:pPr>
            <w:r w:rsidRPr="001D2F06">
              <w:rPr>
                <w:rFonts w:cstheme="minorHAnsi"/>
                <w:szCs w:val="22"/>
              </w:rPr>
              <w:t>ND</w:t>
            </w:r>
          </w:p>
        </w:tc>
      </w:tr>
      <w:tr w:rsidR="007E7344" w:rsidRPr="001D2F06" w14:paraId="077BDE17" w14:textId="77777777" w:rsidTr="00EE723F">
        <w:tc>
          <w:tcPr>
            <w:tcW w:w="2036" w:type="pct"/>
          </w:tcPr>
          <w:p w14:paraId="1561FF68" w14:textId="77777777" w:rsidR="007E7344" w:rsidRPr="001D2F06" w:rsidRDefault="007E7344" w:rsidP="00EE723F">
            <w:pPr>
              <w:rPr>
                <w:rFonts w:cstheme="minorHAnsi"/>
                <w:szCs w:val="22"/>
              </w:rPr>
            </w:pPr>
            <w:r w:rsidRPr="001D2F06">
              <w:rPr>
                <w:rFonts w:cstheme="minorHAnsi"/>
                <w:szCs w:val="22"/>
              </w:rPr>
              <w:t>Use of preconnected system</w:t>
            </w:r>
          </w:p>
        </w:tc>
        <w:tc>
          <w:tcPr>
            <w:tcW w:w="1186" w:type="pct"/>
          </w:tcPr>
          <w:p w14:paraId="6B8FE85C" w14:textId="77777777" w:rsidR="007E7344" w:rsidRPr="001D2F06" w:rsidRDefault="007E7344" w:rsidP="00EE723F">
            <w:pPr>
              <w:jc w:val="center"/>
              <w:rPr>
                <w:rFonts w:cstheme="minorHAnsi"/>
                <w:szCs w:val="22"/>
              </w:rPr>
            </w:pPr>
            <w:r w:rsidRPr="001D2F06">
              <w:rPr>
                <w:rFonts w:cstheme="minorHAnsi"/>
                <w:szCs w:val="22"/>
              </w:rPr>
              <w:t>C</w:t>
            </w:r>
          </w:p>
        </w:tc>
        <w:tc>
          <w:tcPr>
            <w:tcW w:w="889" w:type="pct"/>
          </w:tcPr>
          <w:p w14:paraId="0AD1F860" w14:textId="77777777" w:rsidR="007E7344" w:rsidRPr="001D2F06" w:rsidRDefault="007E7344" w:rsidP="00EE723F">
            <w:pPr>
              <w:jc w:val="center"/>
              <w:rPr>
                <w:rFonts w:cstheme="minorHAnsi"/>
                <w:szCs w:val="22"/>
              </w:rPr>
            </w:pPr>
            <w:r w:rsidRPr="001D2F06">
              <w:rPr>
                <w:rFonts w:cstheme="minorHAnsi"/>
                <w:szCs w:val="22"/>
              </w:rPr>
              <w:t>C</w:t>
            </w:r>
          </w:p>
        </w:tc>
        <w:tc>
          <w:tcPr>
            <w:tcW w:w="889" w:type="pct"/>
          </w:tcPr>
          <w:p w14:paraId="34324488" w14:textId="77777777" w:rsidR="007E7344" w:rsidRPr="001D2F06" w:rsidRDefault="007E7344" w:rsidP="00EE723F">
            <w:pPr>
              <w:jc w:val="center"/>
              <w:rPr>
                <w:rFonts w:cstheme="minorHAnsi"/>
                <w:szCs w:val="22"/>
              </w:rPr>
            </w:pPr>
            <w:r w:rsidRPr="001D2F06">
              <w:rPr>
                <w:rFonts w:cstheme="minorHAnsi"/>
                <w:szCs w:val="22"/>
              </w:rPr>
              <w:t>ND</w:t>
            </w:r>
          </w:p>
        </w:tc>
      </w:tr>
      <w:tr w:rsidR="007E7344" w:rsidRPr="001D2F06" w14:paraId="2722DCC2" w14:textId="77777777" w:rsidTr="00EE723F">
        <w:tc>
          <w:tcPr>
            <w:tcW w:w="2036" w:type="pct"/>
          </w:tcPr>
          <w:p w14:paraId="3603D32D" w14:textId="77777777" w:rsidR="007E7344" w:rsidRPr="001D2F06" w:rsidRDefault="007E7344" w:rsidP="00EE723F">
            <w:pPr>
              <w:rPr>
                <w:rFonts w:cstheme="minorHAnsi"/>
                <w:szCs w:val="22"/>
              </w:rPr>
            </w:pPr>
            <w:r w:rsidRPr="001D2F06">
              <w:rPr>
                <w:rFonts w:cstheme="minorHAnsi"/>
                <w:szCs w:val="22"/>
              </w:rPr>
              <w:t xml:space="preserve">Performance feedback </w:t>
            </w:r>
          </w:p>
        </w:tc>
        <w:tc>
          <w:tcPr>
            <w:tcW w:w="1186" w:type="pct"/>
          </w:tcPr>
          <w:p w14:paraId="4BC92F60" w14:textId="77777777" w:rsidR="007E7344" w:rsidRPr="001D2F06" w:rsidRDefault="007E7344" w:rsidP="00EE723F">
            <w:pPr>
              <w:jc w:val="center"/>
              <w:rPr>
                <w:rFonts w:cstheme="minorHAnsi"/>
                <w:szCs w:val="22"/>
              </w:rPr>
            </w:pPr>
            <w:r w:rsidRPr="001D2F06">
              <w:rPr>
                <w:rFonts w:cstheme="minorHAnsi"/>
                <w:szCs w:val="22"/>
              </w:rPr>
              <w:t>C</w:t>
            </w:r>
          </w:p>
        </w:tc>
        <w:tc>
          <w:tcPr>
            <w:tcW w:w="889" w:type="pct"/>
          </w:tcPr>
          <w:p w14:paraId="002B6167" w14:textId="77777777" w:rsidR="007E7344" w:rsidRPr="001D2F06" w:rsidRDefault="007E7344" w:rsidP="00EE723F">
            <w:pPr>
              <w:jc w:val="center"/>
              <w:rPr>
                <w:rFonts w:cstheme="minorHAnsi"/>
                <w:szCs w:val="22"/>
              </w:rPr>
            </w:pPr>
            <w:r w:rsidRPr="001D2F06">
              <w:rPr>
                <w:rFonts w:cstheme="minorHAnsi"/>
                <w:szCs w:val="22"/>
              </w:rPr>
              <w:t>ND</w:t>
            </w:r>
          </w:p>
        </w:tc>
        <w:tc>
          <w:tcPr>
            <w:tcW w:w="889" w:type="pct"/>
          </w:tcPr>
          <w:p w14:paraId="1B4452A2" w14:textId="77777777" w:rsidR="007E7344" w:rsidRPr="001D2F06" w:rsidRDefault="007E7344" w:rsidP="00EE723F">
            <w:pPr>
              <w:jc w:val="center"/>
              <w:rPr>
                <w:rFonts w:cstheme="minorHAnsi"/>
                <w:szCs w:val="22"/>
              </w:rPr>
            </w:pPr>
            <w:r w:rsidRPr="001D2F06">
              <w:rPr>
                <w:rFonts w:cstheme="minorHAnsi"/>
                <w:szCs w:val="22"/>
              </w:rPr>
              <w:t>ND</w:t>
            </w:r>
          </w:p>
        </w:tc>
      </w:tr>
      <w:tr w:rsidR="007E7344" w:rsidRPr="001D2F06" w14:paraId="7EF28B27" w14:textId="77777777" w:rsidTr="00EE723F">
        <w:tc>
          <w:tcPr>
            <w:tcW w:w="2036" w:type="pct"/>
          </w:tcPr>
          <w:p w14:paraId="7F7BC069" w14:textId="77777777" w:rsidR="007E7344" w:rsidRPr="001D2F06" w:rsidRDefault="007E7344" w:rsidP="00EE723F">
            <w:pPr>
              <w:rPr>
                <w:rFonts w:cstheme="minorHAnsi"/>
                <w:szCs w:val="22"/>
              </w:rPr>
            </w:pPr>
            <w:r w:rsidRPr="001D2F06">
              <w:rPr>
                <w:rFonts w:cstheme="minorHAnsi"/>
                <w:szCs w:val="22"/>
              </w:rPr>
              <w:t>Rates of CAUTI and bacteremia</w:t>
            </w:r>
          </w:p>
        </w:tc>
        <w:tc>
          <w:tcPr>
            <w:tcW w:w="1186" w:type="pct"/>
          </w:tcPr>
          <w:p w14:paraId="4991765A" w14:textId="77777777" w:rsidR="007E7344" w:rsidRPr="001D2F06" w:rsidRDefault="007E7344" w:rsidP="00EE723F">
            <w:pPr>
              <w:jc w:val="center"/>
              <w:rPr>
                <w:rFonts w:cstheme="minorHAnsi"/>
                <w:szCs w:val="22"/>
              </w:rPr>
            </w:pPr>
            <w:r w:rsidRPr="001D2F06">
              <w:rPr>
                <w:rFonts w:cstheme="minorHAnsi"/>
                <w:szCs w:val="22"/>
              </w:rPr>
              <w:t>C</w:t>
            </w:r>
          </w:p>
        </w:tc>
        <w:tc>
          <w:tcPr>
            <w:tcW w:w="889" w:type="pct"/>
          </w:tcPr>
          <w:p w14:paraId="6C763E6C" w14:textId="77777777" w:rsidR="007E7344" w:rsidRPr="001D2F06" w:rsidRDefault="007E7344" w:rsidP="00EE723F">
            <w:pPr>
              <w:jc w:val="center"/>
              <w:rPr>
                <w:rFonts w:cstheme="minorHAnsi"/>
                <w:szCs w:val="22"/>
              </w:rPr>
            </w:pPr>
            <w:r w:rsidRPr="001D2F06">
              <w:rPr>
                <w:rFonts w:cstheme="minorHAnsi"/>
                <w:szCs w:val="22"/>
              </w:rPr>
              <w:t>C</w:t>
            </w:r>
          </w:p>
        </w:tc>
        <w:tc>
          <w:tcPr>
            <w:tcW w:w="889" w:type="pct"/>
          </w:tcPr>
          <w:p w14:paraId="0F45AC60" w14:textId="77777777" w:rsidR="007E7344" w:rsidRPr="001D2F06" w:rsidRDefault="007E7344" w:rsidP="00EE723F">
            <w:pPr>
              <w:jc w:val="center"/>
              <w:rPr>
                <w:rFonts w:cstheme="minorHAnsi"/>
                <w:szCs w:val="22"/>
              </w:rPr>
            </w:pPr>
            <w:r w:rsidRPr="001D2F06">
              <w:rPr>
                <w:rFonts w:cstheme="minorHAnsi"/>
                <w:szCs w:val="22"/>
              </w:rPr>
              <w:t>ND</w:t>
            </w:r>
          </w:p>
        </w:tc>
      </w:tr>
    </w:tbl>
    <w:p w14:paraId="39D164C8" w14:textId="77777777" w:rsidR="007E7344" w:rsidRPr="001D2F06" w:rsidRDefault="007E7344" w:rsidP="007E7344">
      <w:pPr>
        <w:rPr>
          <w:rFonts w:cstheme="minorHAnsi"/>
          <w:szCs w:val="22"/>
        </w:rPr>
      </w:pPr>
      <w:r>
        <w:rPr>
          <w:rFonts w:cstheme="minorHAnsi"/>
          <w:szCs w:val="22"/>
        </w:rPr>
        <w:t>Note:</w:t>
      </w:r>
      <w:r w:rsidRPr="00377EC6">
        <w:rPr>
          <w:rFonts w:cstheme="minorHAnsi"/>
          <w:szCs w:val="22"/>
        </w:rPr>
        <w:t xml:space="preserve"> C, consider; CAUTI, catheter-associated urinary tract infection; IDSA, Infectious Diseases Society of America; NHS, UK National Health Service; ND, not discussed; U, unresolved (choice left to individual and patient factors)</w:t>
      </w:r>
    </w:p>
    <w:p w14:paraId="3114322F" w14:textId="77777777" w:rsidR="007E7344" w:rsidRPr="001D2F06" w:rsidRDefault="007E7344" w:rsidP="007E7344">
      <w:pPr>
        <w:pStyle w:val="Note"/>
        <w:spacing w:before="0" w:after="0" w:line="360" w:lineRule="auto"/>
        <w:ind w:left="0"/>
        <w:rPr>
          <w:rStyle w:val="TitleChar"/>
          <w:rFonts w:cstheme="minorHAnsi"/>
          <w:sz w:val="22"/>
          <w:szCs w:val="22"/>
        </w:rPr>
      </w:pPr>
    </w:p>
    <w:p w14:paraId="6ED613A2" w14:textId="77777777" w:rsidR="007E7344" w:rsidRPr="001D2F06" w:rsidRDefault="007E7344" w:rsidP="007E7344">
      <w:pPr>
        <w:spacing w:line="360" w:lineRule="auto"/>
        <w:rPr>
          <w:rFonts w:cstheme="minorHAnsi"/>
          <w:szCs w:val="22"/>
        </w:rPr>
      </w:pPr>
    </w:p>
    <w:p w14:paraId="25BC1089" w14:textId="77777777" w:rsidR="007E7344" w:rsidRPr="001D2F06" w:rsidRDefault="007E7344" w:rsidP="007E7344">
      <w:pPr>
        <w:spacing w:line="360" w:lineRule="auto"/>
        <w:rPr>
          <w:rFonts w:cstheme="minorHAnsi"/>
          <w:szCs w:val="22"/>
        </w:rPr>
      </w:pPr>
    </w:p>
    <w:p w14:paraId="3AD313CA" w14:textId="77777777" w:rsidR="007E7344" w:rsidRPr="001D2F06" w:rsidRDefault="007E7344" w:rsidP="007E7344">
      <w:pPr>
        <w:spacing w:line="360" w:lineRule="auto"/>
        <w:rPr>
          <w:rFonts w:cstheme="minorHAnsi"/>
          <w:szCs w:val="22"/>
        </w:rPr>
      </w:pPr>
    </w:p>
    <w:p w14:paraId="4EAAF2D1" w14:textId="77777777" w:rsidR="007E7344" w:rsidRDefault="007E7344" w:rsidP="007E7344">
      <w:pPr>
        <w:pStyle w:val="Heading2"/>
      </w:pPr>
      <w:r w:rsidRPr="001D2F06">
        <w:br w:type="page"/>
      </w:r>
      <w:bookmarkStart w:id="2" w:name="_Toc136378269"/>
      <w:r w:rsidRPr="00F364F0">
        <w:lastRenderedPageBreak/>
        <w:t>Appendix 2. Urinary catheter reminder</w:t>
      </w:r>
      <w:bookmarkEnd w:id="2"/>
    </w:p>
    <w:p w14:paraId="0F320BE1" w14:textId="44819F5A" w:rsidR="007E7344" w:rsidRPr="007B70D2" w:rsidRDefault="007E7344" w:rsidP="007E7344">
      <w:r>
        <w:t>“A Reminder Reduces Urinary Catheterization in Hospitalized Patients,” Saint S, Kaufman SR, Thompson M, Rogers MAM, Chenoweth CE, The Joint Commission Journal on Quality and Patient Safety</w:t>
      </w:r>
      <w:r>
        <w:fldChar w:fldCharType="begin"/>
      </w:r>
      <w:r>
        <w:instrText xml:space="preserve"> ADDIN EN.CITE &lt;EndNote&gt;&lt;Cite&gt;&lt;Author&gt;Saint&lt;/Author&gt;&lt;Year&gt;2005&lt;/Year&gt;&lt;RecNum&gt;22256&lt;/RecNum&gt;&lt;DisplayText&gt;&lt;style face="superscript"&gt;1&lt;/style&gt;&lt;/DisplayText&gt;&lt;record&gt;&lt;rec-number&gt;22256&lt;/rec-number&gt;&lt;foreign-keys&gt;&lt;key app="EN" db-id="tr9rttean20d5te05ztpv0puwt5rawa2a0d5" timestamp="1682435059" guid="afa84220-02cc-4a91-b606-a385713a738b"&gt;22256&lt;/key&gt;&lt;/foreign-keys&gt;&lt;ref-type name="Journal Article"&gt;17&lt;/ref-type&gt;&lt;contributors&gt;&lt;authors&gt;&lt;author&gt;Saint, S.&lt;/author&gt;&lt;author&gt;Kaufman, S. R.&lt;/author&gt;&lt;author&gt;Thompson, M.&lt;/author&gt;&lt;author&gt;Rogers, M. A.&lt;/author&gt;&lt;author&gt;Chenoweth, C. E.&lt;/author&gt;&lt;/authors&gt;&lt;/contributors&gt;&lt;auth-address&gt;Ann Arbor VA Medical Center, USA. saint@med.umich.edu&lt;/auth-address&gt;&lt;titles&gt;&lt;title&gt;A reminder reduces urinary catheterization in hospitalized patients&lt;/title&gt;&lt;secondary-title&gt;Jt Comm J Qual Patient Saf&lt;/secondary-title&gt;&lt;/titles&gt;&lt;periodical&gt;&lt;full-title&gt;Jt Comm J Qual Patient Saf&lt;/full-title&gt;&lt;abbr-1&gt;Joint Commission journal on quality and patient safety&lt;/abbr-1&gt;&lt;/periodical&gt;&lt;pages&gt;455-62&lt;/pages&gt;&lt;volume&gt;31&lt;/volume&gt;&lt;number&gt;8&lt;/number&gt;&lt;keywords&gt;&lt;keyword&gt;Academic Medical Centers&lt;/keyword&gt;&lt;keyword&gt;Humans&lt;/keyword&gt;&lt;keyword&gt;*Inpatients&lt;/keyword&gt;&lt;keyword&gt;Michigan&lt;/keyword&gt;&lt;keyword&gt;Quality Assurance, Health Care&lt;/keyword&gt;&lt;keyword&gt;*Reminder Systems&lt;/keyword&gt;&lt;keyword&gt;Urinary Catheterization/*statistics &amp;amp; numerical data&lt;/keyword&gt;&lt;keyword&gt;Urinary Tract Infections/prevention &amp;amp; control&lt;/keyword&gt;&lt;/keywords&gt;&lt;dates&gt;&lt;year&gt;2005&lt;/year&gt;&lt;pub-dates&gt;&lt;date&gt;Aug&lt;/date&gt;&lt;/pub-dates&gt;&lt;/dates&gt;&lt;isbn&gt;1553-7250 (Print)&amp;#xD;1553-7250 (Linking)&lt;/isbn&gt;&lt;accession-num&gt;16156193&lt;/accession-num&gt;&lt;urls&gt;&lt;related-urls&gt;&lt;url&gt;https://www.ncbi.nlm.nih.gov/pubmed/16156193&lt;/url&gt;&lt;/related-urls&gt;&lt;/urls&gt;&lt;electronic-resource-num&gt;10.1016/s1553-7250(05)31059-2&lt;/electronic-resource-num&gt;&lt;remote-database-name&gt;Medline&lt;/remote-database-name&gt;&lt;remote-database-provider&gt;NLM&lt;/remote-database-provider&gt;&lt;/record&gt;&lt;/Cite&gt;&lt;/EndNote&gt;</w:instrText>
      </w:r>
      <w:r>
        <w:fldChar w:fldCharType="separate"/>
      </w:r>
      <w:r w:rsidRPr="007E7344">
        <w:rPr>
          <w:noProof/>
          <w:vertAlign w:val="superscript"/>
        </w:rPr>
        <w:t>1</w:t>
      </w:r>
      <w:r>
        <w:fldChar w:fldCharType="end"/>
      </w:r>
    </w:p>
    <w:p w14:paraId="0DFE62F3" w14:textId="77777777" w:rsidR="007E7344" w:rsidRDefault="007E7344" w:rsidP="007E7344">
      <w:pPr>
        <w:spacing w:line="360" w:lineRule="auto"/>
      </w:pPr>
      <w:r>
        <w:rPr>
          <w:noProof/>
        </w:rPr>
        <w:lastRenderedPageBreak/>
        <w:drawing>
          <wp:inline distT="0" distB="0" distL="0" distR="0" wp14:anchorId="4B26E588" wp14:editId="2E406BA6">
            <wp:extent cx="5913120" cy="77180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216" cy="7720815"/>
                    </a:xfrm>
                    <a:prstGeom prst="rect">
                      <a:avLst/>
                    </a:prstGeom>
                    <a:noFill/>
                    <a:ln>
                      <a:noFill/>
                    </a:ln>
                  </pic:spPr>
                </pic:pic>
              </a:graphicData>
            </a:graphic>
          </wp:inline>
        </w:drawing>
      </w:r>
    </w:p>
    <w:p w14:paraId="7326BE32" w14:textId="77777777" w:rsidR="007E7344" w:rsidRPr="00F364F0" w:rsidRDefault="007E7344" w:rsidP="007E7344">
      <w:pPr>
        <w:pStyle w:val="Heading2"/>
      </w:pPr>
      <w:bookmarkStart w:id="3" w:name="_Toc136378270"/>
      <w:r w:rsidRPr="00F364F0">
        <w:t xml:space="preserve">Appendix 3. Fundamental elements of accountability for </w:t>
      </w:r>
      <w:r>
        <w:t>HAI</w:t>
      </w:r>
      <w:r w:rsidRPr="00F364F0">
        <w:t xml:space="preserve"> prevention</w:t>
      </w:r>
      <w:bookmarkEnd w:id="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7E7344" w:rsidRPr="0092084E" w14:paraId="3E8AE302" w14:textId="77777777" w:rsidTr="00EE723F">
        <w:tc>
          <w:tcPr>
            <w:tcW w:w="5000" w:type="pct"/>
          </w:tcPr>
          <w:p w14:paraId="305B6DAA" w14:textId="77777777" w:rsidR="007E7344" w:rsidRPr="0092084E" w:rsidRDefault="007E7344" w:rsidP="007E7344">
            <w:pPr>
              <w:pStyle w:val="ListParagraph"/>
              <w:numPr>
                <w:ilvl w:val="0"/>
                <w:numId w:val="21"/>
              </w:numPr>
              <w:rPr>
                <w:rFonts w:asciiTheme="minorHAnsi" w:hAnsiTheme="minorHAnsi" w:cstheme="minorHAnsi"/>
                <w:sz w:val="20"/>
                <w:szCs w:val="20"/>
              </w:rPr>
            </w:pPr>
            <w:r w:rsidRPr="0092084E">
              <w:rPr>
                <w:rFonts w:asciiTheme="minorHAnsi" w:hAnsiTheme="minorHAnsi" w:cstheme="minorHAnsi"/>
                <w:sz w:val="20"/>
                <w:szCs w:val="20"/>
              </w:rPr>
              <w:lastRenderedPageBreak/>
              <w:t>Senior management are responsible for ensuring that the healthcare system supports an infection prevention and control (IPC) program that effectively prevents healthcare-associated infections (HAIs) and the transmission of epidemiologically important pathogens</w:t>
            </w:r>
          </w:p>
        </w:tc>
      </w:tr>
      <w:tr w:rsidR="007E7344" w:rsidRPr="0092084E" w14:paraId="618753FF" w14:textId="77777777" w:rsidTr="00EE723F">
        <w:tc>
          <w:tcPr>
            <w:tcW w:w="5000" w:type="pct"/>
          </w:tcPr>
          <w:p w14:paraId="71338BCE" w14:textId="77777777" w:rsidR="007E7344" w:rsidRPr="0092084E" w:rsidRDefault="007E7344" w:rsidP="007E7344">
            <w:pPr>
              <w:pStyle w:val="ListParagraph"/>
              <w:numPr>
                <w:ilvl w:val="0"/>
                <w:numId w:val="21"/>
              </w:numPr>
              <w:rPr>
                <w:rFonts w:asciiTheme="minorHAnsi" w:hAnsiTheme="minorHAnsi" w:cstheme="minorHAnsi"/>
                <w:sz w:val="20"/>
                <w:szCs w:val="20"/>
              </w:rPr>
            </w:pPr>
            <w:r w:rsidRPr="0092084E">
              <w:rPr>
                <w:rFonts w:asciiTheme="minorHAnsi" w:hAnsiTheme="minorHAnsi" w:cstheme="minorHAnsi"/>
                <w:sz w:val="20"/>
                <w:szCs w:val="20"/>
              </w:rPr>
              <w:t>Senior management is accountable for ensuring that an adequate number of trained HCP are assigned to the IPC program, and adequate staffing of other departments that play a key role in HAI prevention (e.g., environmental services)</w:t>
            </w:r>
          </w:p>
        </w:tc>
      </w:tr>
      <w:tr w:rsidR="007E7344" w:rsidRPr="0092084E" w14:paraId="7C28373E" w14:textId="77777777" w:rsidTr="00EE723F">
        <w:tc>
          <w:tcPr>
            <w:tcW w:w="5000" w:type="pct"/>
          </w:tcPr>
          <w:p w14:paraId="1FAE48B6" w14:textId="77777777" w:rsidR="007E7344" w:rsidRPr="0092084E" w:rsidRDefault="007E7344" w:rsidP="007E7344">
            <w:pPr>
              <w:pStyle w:val="ListParagraph"/>
              <w:numPr>
                <w:ilvl w:val="0"/>
                <w:numId w:val="21"/>
              </w:numPr>
              <w:rPr>
                <w:rFonts w:asciiTheme="minorHAnsi" w:hAnsiTheme="minorHAnsi" w:cstheme="minorHAnsi"/>
                <w:sz w:val="20"/>
                <w:szCs w:val="20"/>
              </w:rPr>
            </w:pPr>
            <w:r w:rsidRPr="0092084E">
              <w:rPr>
                <w:rFonts w:asciiTheme="minorHAnsi" w:hAnsiTheme="minorHAnsi" w:cstheme="minorHAnsi"/>
                <w:sz w:val="20"/>
                <w:szCs w:val="20"/>
              </w:rPr>
              <w:t>Senior management is accountable for ensuring that HCP, including licensed and non-licensed HCP, are adequately trained and competent to perform their job responsibilities</w:t>
            </w:r>
          </w:p>
        </w:tc>
      </w:tr>
      <w:tr w:rsidR="007E7344" w:rsidRPr="0092084E" w14:paraId="7809AFB1" w14:textId="77777777" w:rsidTr="00EE723F">
        <w:tc>
          <w:tcPr>
            <w:tcW w:w="5000" w:type="pct"/>
          </w:tcPr>
          <w:p w14:paraId="2DDC5084" w14:textId="77777777" w:rsidR="007E7344" w:rsidRPr="0092084E" w:rsidRDefault="007E7344" w:rsidP="007E7344">
            <w:pPr>
              <w:pStyle w:val="ListParagraph"/>
              <w:numPr>
                <w:ilvl w:val="0"/>
                <w:numId w:val="21"/>
              </w:numPr>
              <w:rPr>
                <w:rFonts w:asciiTheme="minorHAnsi" w:hAnsiTheme="minorHAnsi" w:cstheme="minorHAnsi"/>
                <w:sz w:val="20"/>
                <w:szCs w:val="20"/>
              </w:rPr>
            </w:pPr>
            <w:r w:rsidRPr="0092084E">
              <w:rPr>
                <w:rFonts w:asciiTheme="minorHAnsi" w:hAnsiTheme="minorHAnsi" w:cstheme="minorHAnsi"/>
                <w:sz w:val="20"/>
                <w:szCs w:val="20"/>
              </w:rPr>
              <w:t>Direct HCP (e.g., physicians, nurses, aides, and therapists) and ancillary personnel (such as environmental service and equipment processing personnel) are responsible for ensuring that appropriate IPC practices are used at all times (including hand hygiene, standard and isolation precautions, and cleaning and disinfection of equipment and the environment)</w:t>
            </w:r>
          </w:p>
        </w:tc>
      </w:tr>
      <w:tr w:rsidR="007E7344" w:rsidRPr="0092084E" w14:paraId="4B756F79" w14:textId="77777777" w:rsidTr="00EE723F">
        <w:tc>
          <w:tcPr>
            <w:tcW w:w="5000" w:type="pct"/>
          </w:tcPr>
          <w:p w14:paraId="26A60E0A" w14:textId="77777777" w:rsidR="007E7344" w:rsidRPr="0092084E" w:rsidRDefault="007E7344" w:rsidP="007E7344">
            <w:pPr>
              <w:pStyle w:val="ListParagraph"/>
              <w:numPr>
                <w:ilvl w:val="0"/>
                <w:numId w:val="21"/>
              </w:numPr>
              <w:rPr>
                <w:rFonts w:asciiTheme="minorHAnsi" w:hAnsiTheme="minorHAnsi" w:cstheme="minorHAnsi"/>
                <w:sz w:val="20"/>
                <w:szCs w:val="20"/>
              </w:rPr>
            </w:pPr>
            <w:r w:rsidRPr="0092084E">
              <w:rPr>
                <w:rFonts w:asciiTheme="minorHAnsi" w:hAnsiTheme="minorHAnsi" w:cstheme="minorHAnsi"/>
                <w:sz w:val="20"/>
                <w:szCs w:val="20"/>
              </w:rPr>
              <w:t>Senior and unit leaders are responsible for holding personnel accountable for their actions</w:t>
            </w:r>
          </w:p>
        </w:tc>
      </w:tr>
      <w:tr w:rsidR="007E7344" w:rsidRPr="0092084E" w14:paraId="509C67E1" w14:textId="77777777" w:rsidTr="00EE723F">
        <w:tc>
          <w:tcPr>
            <w:tcW w:w="5000" w:type="pct"/>
          </w:tcPr>
          <w:p w14:paraId="734246A0" w14:textId="77777777" w:rsidR="007E7344" w:rsidRPr="0092084E" w:rsidRDefault="007E7344" w:rsidP="007E7344">
            <w:pPr>
              <w:pStyle w:val="ListParagraph"/>
              <w:numPr>
                <w:ilvl w:val="0"/>
                <w:numId w:val="21"/>
              </w:numPr>
              <w:rPr>
                <w:rFonts w:asciiTheme="minorHAnsi" w:hAnsiTheme="minorHAnsi" w:cstheme="minorHAnsi"/>
                <w:sz w:val="20"/>
                <w:szCs w:val="20"/>
              </w:rPr>
            </w:pPr>
            <w:r w:rsidRPr="0092084E">
              <w:rPr>
                <w:rFonts w:asciiTheme="minorHAnsi" w:hAnsiTheme="minorHAnsi" w:cstheme="minorHAnsi"/>
                <w:sz w:val="20"/>
                <w:szCs w:val="20"/>
              </w:rPr>
              <w:t>IPC leadership is responsible for ensuring that an active program to identify HAIs is implemented, that HAI data are analyzed and regularly provided to those who can use the information to improve the quality of care (e.g., unit staff, clinicians, and hospital administrators), and that evidence-based practices are incorporated into the program</w:t>
            </w:r>
          </w:p>
        </w:tc>
      </w:tr>
      <w:tr w:rsidR="007E7344" w:rsidRPr="0092084E" w14:paraId="7EB0DF5A" w14:textId="77777777" w:rsidTr="00EE723F">
        <w:tc>
          <w:tcPr>
            <w:tcW w:w="5000" w:type="pct"/>
          </w:tcPr>
          <w:p w14:paraId="1B49F10A" w14:textId="77777777" w:rsidR="007E7344" w:rsidRPr="0092084E" w:rsidRDefault="007E7344" w:rsidP="007E7344">
            <w:pPr>
              <w:pStyle w:val="ListParagraph"/>
              <w:numPr>
                <w:ilvl w:val="0"/>
                <w:numId w:val="21"/>
              </w:numPr>
              <w:rPr>
                <w:rFonts w:asciiTheme="minorHAnsi" w:hAnsiTheme="minorHAnsi" w:cstheme="minorHAnsi"/>
                <w:sz w:val="20"/>
                <w:szCs w:val="20"/>
              </w:rPr>
            </w:pPr>
            <w:r w:rsidRPr="0092084E">
              <w:rPr>
                <w:rFonts w:asciiTheme="minorHAnsi" w:hAnsiTheme="minorHAnsi" w:cstheme="minorHAnsi"/>
                <w:sz w:val="20"/>
                <w:szCs w:val="20"/>
              </w:rPr>
              <w:t>Senior and unit leaders are accountable for ensuring that appropriate training and educational programs to prevent HAIs are developed and provided to HCP, patients, and families</w:t>
            </w:r>
          </w:p>
        </w:tc>
      </w:tr>
      <w:tr w:rsidR="007E7344" w:rsidRPr="0092084E" w14:paraId="4E068B57" w14:textId="77777777" w:rsidTr="00EE723F">
        <w:tc>
          <w:tcPr>
            <w:tcW w:w="5000" w:type="pct"/>
          </w:tcPr>
          <w:p w14:paraId="62756DEA" w14:textId="77777777" w:rsidR="007E7344" w:rsidRPr="0092084E" w:rsidRDefault="007E7344" w:rsidP="007E7344">
            <w:pPr>
              <w:pStyle w:val="ListParagraph"/>
              <w:numPr>
                <w:ilvl w:val="0"/>
                <w:numId w:val="21"/>
              </w:numPr>
              <w:rPr>
                <w:rFonts w:asciiTheme="minorHAnsi" w:hAnsiTheme="minorHAnsi" w:cstheme="minorHAnsi"/>
                <w:sz w:val="20"/>
                <w:szCs w:val="20"/>
              </w:rPr>
            </w:pPr>
            <w:r w:rsidRPr="0092084E">
              <w:rPr>
                <w:rFonts w:asciiTheme="minorHAnsi" w:hAnsiTheme="minorHAnsi" w:cstheme="minorHAnsi"/>
                <w:sz w:val="20"/>
                <w:szCs w:val="20"/>
              </w:rPr>
              <w:t>HCP from the IPC program, the laboratory, and information technology departments are responsible for ensuring that systems are in place to support the surveillance program</w:t>
            </w:r>
          </w:p>
        </w:tc>
      </w:tr>
    </w:tbl>
    <w:p w14:paraId="6C1C6092" w14:textId="77777777" w:rsidR="007E7344" w:rsidRPr="00F364F0" w:rsidRDefault="007E7344" w:rsidP="007E7344">
      <w:pPr>
        <w:pStyle w:val="Heading2"/>
      </w:pPr>
      <w:bookmarkStart w:id="4" w:name="_Toc136378271"/>
      <w:r w:rsidRPr="00F364F0">
        <w:t>Appendix 4. Problem-solving for implementation of programs to prevent CAUTI</w:t>
      </w:r>
      <w:bookmarkEnd w:id="4"/>
    </w:p>
    <w:p w14:paraId="17B1A452" w14:textId="77777777" w:rsidR="007E7344" w:rsidRPr="001D2F06" w:rsidRDefault="007E7344" w:rsidP="007E7344">
      <w:pPr>
        <w:rPr>
          <w:rFonts w:cstheme="minorHAnsi"/>
          <w:szCs w:val="22"/>
        </w:rPr>
      </w:pPr>
      <w:r>
        <w:rPr>
          <w:rFonts w:cstheme="minorHAnsi"/>
          <w:szCs w:val="22"/>
        </w:rPr>
        <w:t>C</w:t>
      </w:r>
      <w:r w:rsidRPr="001D2F06">
        <w:rPr>
          <w:rFonts w:cstheme="minorHAnsi"/>
          <w:szCs w:val="22"/>
        </w:rPr>
        <w:t xml:space="preserve">reated by Sarah </w:t>
      </w:r>
      <w:proofErr w:type="spellStart"/>
      <w:r w:rsidRPr="001D2F06">
        <w:rPr>
          <w:rFonts w:cstheme="minorHAnsi"/>
          <w:szCs w:val="22"/>
        </w:rPr>
        <w:t>Krein</w:t>
      </w:r>
      <w:proofErr w:type="spellEnd"/>
      <w:r w:rsidRPr="001D2F06">
        <w:rPr>
          <w:rFonts w:cstheme="minorHAnsi"/>
          <w:szCs w:val="22"/>
        </w:rPr>
        <w:t xml:space="preserve">, Jane Forman, Christine Kowalski, Laura </w:t>
      </w:r>
      <w:proofErr w:type="spellStart"/>
      <w:r w:rsidRPr="001D2F06">
        <w:rPr>
          <w:rFonts w:cstheme="minorHAnsi"/>
          <w:szCs w:val="22"/>
        </w:rPr>
        <w:t>Damsehroder</w:t>
      </w:r>
      <w:proofErr w:type="spellEnd"/>
      <w:r w:rsidRPr="001D2F06">
        <w:rPr>
          <w:rFonts w:cstheme="minorHAnsi"/>
          <w:szCs w:val="22"/>
        </w:rPr>
        <w:t xml:space="preserve">, Molly Harrod, </w:t>
      </w:r>
      <w:proofErr w:type="spellStart"/>
      <w:r w:rsidRPr="001D2F06">
        <w:rPr>
          <w:rFonts w:cstheme="minorHAnsi"/>
          <w:szCs w:val="22"/>
        </w:rPr>
        <w:t>Milisa</w:t>
      </w:r>
      <w:proofErr w:type="spellEnd"/>
      <w:r w:rsidRPr="001D2F06">
        <w:rPr>
          <w:rFonts w:cstheme="minorHAnsi"/>
          <w:szCs w:val="22"/>
        </w:rPr>
        <w:t xml:space="preserve"> </w:t>
      </w:r>
      <w:proofErr w:type="spellStart"/>
      <w:r w:rsidRPr="001D2F06">
        <w:rPr>
          <w:rFonts w:cstheme="minorHAnsi"/>
          <w:szCs w:val="22"/>
        </w:rPr>
        <w:t>Manojlovich</w:t>
      </w:r>
      <w:proofErr w:type="spellEnd"/>
      <w:r w:rsidRPr="001D2F06">
        <w:rPr>
          <w:rFonts w:cstheme="minorHAnsi"/>
          <w:szCs w:val="22"/>
        </w:rPr>
        <w:t xml:space="preserve"> and Sanjay Saint for </w:t>
      </w:r>
      <w:hyperlink r:id="rId6" w:history="1">
        <w:r w:rsidRPr="001D2F06">
          <w:rPr>
            <w:rStyle w:val="Hyperlink"/>
            <w:rFonts w:asciiTheme="minorHAnsi" w:hAnsiTheme="minorHAnsi" w:cstheme="minorHAnsi"/>
            <w:szCs w:val="22"/>
          </w:rPr>
          <w:t>www.catheterout.org</w:t>
        </w:r>
      </w:hyperlink>
      <w:r w:rsidRPr="001D2F06">
        <w:rPr>
          <w:rFonts w:cstheme="minorHAnsi"/>
          <w:szCs w:val="22"/>
        </w:rPr>
        <w:t xml:space="preserve">. Additional resources available at </w:t>
      </w:r>
      <w:hyperlink r:id="rId7" w:history="1">
        <w:r w:rsidRPr="001D2F06">
          <w:rPr>
            <w:rStyle w:val="Hyperlink"/>
            <w:rFonts w:asciiTheme="minorHAnsi" w:hAnsiTheme="minorHAnsi" w:cstheme="minorHAnsi"/>
            <w:szCs w:val="22"/>
          </w:rPr>
          <w:t>www.catheterout.org</w:t>
        </w:r>
      </w:hyperlink>
      <w:r w:rsidRPr="001D2F06">
        <w:rPr>
          <w:rFonts w:cstheme="minorHAnsi"/>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5272"/>
        <w:gridCol w:w="6"/>
      </w:tblGrid>
      <w:tr w:rsidR="007E7344" w:rsidRPr="0092084E" w14:paraId="4EEDED6F" w14:textId="77777777" w:rsidTr="00EE723F">
        <w:tc>
          <w:tcPr>
            <w:tcW w:w="2178" w:type="pct"/>
            <w:tcBorders>
              <w:bottom w:val="single" w:sz="4" w:space="0" w:color="auto"/>
            </w:tcBorders>
            <w:shd w:val="clear" w:color="auto" w:fill="auto"/>
          </w:tcPr>
          <w:p w14:paraId="14F9AB31" w14:textId="77777777" w:rsidR="007E7344" w:rsidRPr="0092084E" w:rsidRDefault="007E7344" w:rsidP="00EE723F">
            <w:pPr>
              <w:jc w:val="center"/>
              <w:rPr>
                <w:rFonts w:cstheme="minorHAnsi"/>
                <w:b/>
                <w:sz w:val="20"/>
                <w:szCs w:val="20"/>
              </w:rPr>
            </w:pPr>
            <w:r w:rsidRPr="0092084E">
              <w:rPr>
                <w:rFonts w:cstheme="minorHAnsi"/>
                <w:b/>
                <w:sz w:val="20"/>
                <w:szCs w:val="20"/>
              </w:rPr>
              <w:t>BARRIERS</w:t>
            </w:r>
          </w:p>
        </w:tc>
        <w:tc>
          <w:tcPr>
            <w:tcW w:w="2822" w:type="pct"/>
            <w:gridSpan w:val="2"/>
            <w:tcBorders>
              <w:bottom w:val="single" w:sz="4" w:space="0" w:color="auto"/>
            </w:tcBorders>
            <w:shd w:val="clear" w:color="auto" w:fill="auto"/>
          </w:tcPr>
          <w:p w14:paraId="492942A1" w14:textId="77777777" w:rsidR="007E7344" w:rsidRPr="0092084E" w:rsidRDefault="007E7344" w:rsidP="00EE723F">
            <w:pPr>
              <w:jc w:val="center"/>
              <w:rPr>
                <w:rFonts w:cstheme="minorHAnsi"/>
                <w:b/>
                <w:sz w:val="20"/>
                <w:szCs w:val="20"/>
              </w:rPr>
            </w:pPr>
            <w:r w:rsidRPr="0092084E">
              <w:rPr>
                <w:rFonts w:cstheme="minorHAnsi"/>
                <w:b/>
                <w:sz w:val="20"/>
                <w:szCs w:val="20"/>
              </w:rPr>
              <w:t>POSSIBLE SOLUTIONS</w:t>
            </w:r>
          </w:p>
        </w:tc>
      </w:tr>
      <w:tr w:rsidR="007E7344" w:rsidRPr="0092084E" w14:paraId="496958E3" w14:textId="77777777" w:rsidTr="00EE723F">
        <w:tc>
          <w:tcPr>
            <w:tcW w:w="5000" w:type="pct"/>
            <w:gridSpan w:val="3"/>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18BA9817" w14:textId="77777777" w:rsidR="007E7344" w:rsidRPr="0092084E" w:rsidRDefault="007E7344" w:rsidP="00EE723F">
            <w:pPr>
              <w:rPr>
                <w:rFonts w:cstheme="minorHAnsi"/>
                <w:b/>
                <w:bCs/>
                <w:color w:val="FFFFFF" w:themeColor="background1"/>
                <w:sz w:val="20"/>
                <w:szCs w:val="20"/>
              </w:rPr>
            </w:pPr>
            <w:r w:rsidRPr="0092084E">
              <w:rPr>
                <w:rFonts w:cstheme="minorHAnsi"/>
                <w:b/>
                <w:bCs/>
                <w:color w:val="FFFFFF" w:themeColor="background1"/>
                <w:sz w:val="20"/>
                <w:szCs w:val="20"/>
              </w:rPr>
              <w:t>ENGAGEMENT</w:t>
            </w:r>
          </w:p>
        </w:tc>
      </w:tr>
      <w:tr w:rsidR="007E7344" w:rsidRPr="0092084E" w14:paraId="66390ADF" w14:textId="77777777" w:rsidTr="00EE723F">
        <w:tc>
          <w:tcPr>
            <w:tcW w:w="2178" w:type="pct"/>
            <w:tcBorders>
              <w:top w:val="single" w:sz="4" w:space="0" w:color="auto"/>
            </w:tcBorders>
            <w:shd w:val="clear" w:color="auto" w:fill="auto"/>
          </w:tcPr>
          <w:p w14:paraId="6983CE96" w14:textId="63C4D469" w:rsidR="007E7344" w:rsidRPr="0092084E" w:rsidRDefault="007E7344" w:rsidP="00EE723F">
            <w:pPr>
              <w:rPr>
                <w:rFonts w:cstheme="minorHAnsi"/>
                <w:sz w:val="20"/>
                <w:szCs w:val="20"/>
              </w:rPr>
            </w:pPr>
            <w:r w:rsidRPr="0092084E">
              <w:rPr>
                <w:rFonts w:cstheme="minorHAnsi"/>
                <w:b/>
                <w:sz w:val="20"/>
                <w:szCs w:val="20"/>
              </w:rPr>
              <w:t>Some may not be on board</w:t>
            </w:r>
            <w:r w:rsidRPr="0092084E">
              <w:rPr>
                <w:rFonts w:cstheme="minorHAnsi"/>
                <w:sz w:val="20"/>
                <w:szCs w:val="20"/>
              </w:rPr>
              <w:t xml:space="preserve"> with indwelling urethral catheter removal</w:t>
            </w:r>
          </w:p>
        </w:tc>
        <w:tc>
          <w:tcPr>
            <w:tcW w:w="2822" w:type="pct"/>
            <w:gridSpan w:val="2"/>
            <w:tcBorders>
              <w:top w:val="single" w:sz="4" w:space="0" w:color="auto"/>
            </w:tcBorders>
            <w:shd w:val="clear" w:color="auto" w:fill="auto"/>
          </w:tcPr>
          <w:p w14:paraId="00992D55" w14:textId="77777777" w:rsidR="007E7344" w:rsidRPr="0092084E" w:rsidRDefault="007E7344" w:rsidP="007E7344">
            <w:pPr>
              <w:numPr>
                <w:ilvl w:val="0"/>
                <w:numId w:val="1"/>
              </w:numPr>
              <w:rPr>
                <w:rFonts w:cstheme="minorHAnsi"/>
                <w:sz w:val="20"/>
                <w:szCs w:val="20"/>
              </w:rPr>
            </w:pPr>
            <w:r w:rsidRPr="0092084E">
              <w:rPr>
                <w:rFonts w:cstheme="minorHAnsi"/>
                <w:sz w:val="20"/>
                <w:szCs w:val="20"/>
              </w:rPr>
              <w:t>Get buy-in before implementation. For example, ask “who do we have to convince on this floor?” Have that person help to develop the plan or participate in the education for that unit.</w:t>
            </w:r>
          </w:p>
          <w:p w14:paraId="0F6CCB62" w14:textId="77777777" w:rsidR="007E7344" w:rsidRPr="0092084E" w:rsidRDefault="007E7344" w:rsidP="007E7344">
            <w:pPr>
              <w:numPr>
                <w:ilvl w:val="0"/>
                <w:numId w:val="1"/>
              </w:numPr>
              <w:rPr>
                <w:rFonts w:cstheme="minorHAnsi"/>
                <w:sz w:val="20"/>
                <w:szCs w:val="20"/>
              </w:rPr>
            </w:pPr>
            <w:r w:rsidRPr="0092084E">
              <w:rPr>
                <w:rFonts w:cstheme="minorHAnsi"/>
                <w:sz w:val="20"/>
                <w:szCs w:val="20"/>
              </w:rPr>
              <w:t>Listen to nurses’ concerns and address them to nurses’ satisfaction</w:t>
            </w:r>
          </w:p>
          <w:p w14:paraId="5BC3163D" w14:textId="77777777" w:rsidR="007E7344" w:rsidRPr="0092084E" w:rsidRDefault="007E7344" w:rsidP="007E7344">
            <w:pPr>
              <w:numPr>
                <w:ilvl w:val="0"/>
                <w:numId w:val="1"/>
              </w:numPr>
              <w:rPr>
                <w:rFonts w:cstheme="minorHAnsi"/>
                <w:sz w:val="20"/>
                <w:szCs w:val="20"/>
              </w:rPr>
            </w:pPr>
            <w:r w:rsidRPr="0092084E">
              <w:rPr>
                <w:rFonts w:cstheme="minorHAnsi"/>
                <w:sz w:val="20"/>
                <w:szCs w:val="20"/>
              </w:rPr>
              <w:t>Provide education and equipment/materials to facilitate alternative nursing strategies for incontinence care</w:t>
            </w:r>
          </w:p>
        </w:tc>
      </w:tr>
      <w:tr w:rsidR="007E7344" w:rsidRPr="0092084E" w14:paraId="4350FA25" w14:textId="77777777" w:rsidTr="00EE723F">
        <w:tc>
          <w:tcPr>
            <w:tcW w:w="2178" w:type="pct"/>
            <w:shd w:val="clear" w:color="auto" w:fill="auto"/>
          </w:tcPr>
          <w:p w14:paraId="3562F3F7" w14:textId="1095F42B" w:rsidR="007E7344" w:rsidRPr="0092084E" w:rsidRDefault="007E7344" w:rsidP="00EE723F">
            <w:pPr>
              <w:rPr>
                <w:rFonts w:cstheme="minorHAnsi"/>
                <w:b/>
                <w:sz w:val="20"/>
                <w:szCs w:val="20"/>
              </w:rPr>
            </w:pPr>
            <w:r w:rsidRPr="0092084E">
              <w:rPr>
                <w:rFonts w:cstheme="minorHAnsi"/>
                <w:b/>
                <w:sz w:val="20"/>
                <w:szCs w:val="20"/>
              </w:rPr>
              <w:t>Lack of</w:t>
            </w:r>
            <w:r>
              <w:rPr>
                <w:rFonts w:cstheme="minorHAnsi"/>
                <w:b/>
                <w:sz w:val="20"/>
                <w:szCs w:val="20"/>
              </w:rPr>
              <w:t>/o</w:t>
            </w:r>
            <w:r w:rsidRPr="0092084E">
              <w:rPr>
                <w:rFonts w:cstheme="minorHAnsi"/>
                <w:b/>
                <w:sz w:val="20"/>
                <w:szCs w:val="20"/>
              </w:rPr>
              <w:t>r problems with nurse champions</w:t>
            </w:r>
          </w:p>
          <w:p w14:paraId="3036143D" w14:textId="77777777" w:rsidR="007E7344" w:rsidRPr="0092084E" w:rsidRDefault="007E7344" w:rsidP="007E7344">
            <w:pPr>
              <w:numPr>
                <w:ilvl w:val="0"/>
                <w:numId w:val="2"/>
              </w:numPr>
              <w:rPr>
                <w:rFonts w:cstheme="minorHAnsi"/>
                <w:sz w:val="20"/>
                <w:szCs w:val="20"/>
              </w:rPr>
            </w:pPr>
            <w:r w:rsidRPr="0092084E">
              <w:rPr>
                <w:rFonts w:cstheme="minorHAnsi"/>
                <w:sz w:val="20"/>
                <w:szCs w:val="20"/>
              </w:rPr>
              <w:t>Nurse managers tell your team that they are “too busy” to implement the new practice.</w:t>
            </w:r>
          </w:p>
          <w:p w14:paraId="25B322E8" w14:textId="77777777" w:rsidR="007E7344" w:rsidRPr="0092084E" w:rsidRDefault="007E7344" w:rsidP="007E7344">
            <w:pPr>
              <w:numPr>
                <w:ilvl w:val="0"/>
                <w:numId w:val="2"/>
              </w:numPr>
              <w:rPr>
                <w:rFonts w:cstheme="minorHAnsi"/>
                <w:sz w:val="20"/>
                <w:szCs w:val="20"/>
              </w:rPr>
            </w:pPr>
            <w:r w:rsidRPr="0092084E">
              <w:rPr>
                <w:rFonts w:cstheme="minorHAnsi"/>
                <w:sz w:val="20"/>
                <w:szCs w:val="20"/>
              </w:rPr>
              <w:t>Individuals identified as champions do not go out on the unit and do not have direct contact with inpatients.</w:t>
            </w:r>
          </w:p>
        </w:tc>
        <w:tc>
          <w:tcPr>
            <w:tcW w:w="2822" w:type="pct"/>
            <w:gridSpan w:val="2"/>
            <w:shd w:val="clear" w:color="auto" w:fill="auto"/>
          </w:tcPr>
          <w:p w14:paraId="644EE157" w14:textId="77777777" w:rsidR="007E7344" w:rsidRPr="0092084E" w:rsidRDefault="007E7344" w:rsidP="007E7344">
            <w:pPr>
              <w:numPr>
                <w:ilvl w:val="0"/>
                <w:numId w:val="2"/>
              </w:numPr>
              <w:rPr>
                <w:rFonts w:cstheme="minorHAnsi"/>
                <w:sz w:val="20"/>
                <w:szCs w:val="20"/>
              </w:rPr>
            </w:pPr>
            <w:r w:rsidRPr="0092084E">
              <w:rPr>
                <w:rFonts w:cstheme="minorHAnsi"/>
                <w:sz w:val="20"/>
                <w:szCs w:val="20"/>
              </w:rPr>
              <w:t>Identify the types of champions that work in your organization. Not a one-size-fits-all strategy. For example:</w:t>
            </w:r>
          </w:p>
          <w:p w14:paraId="4127B640" w14:textId="77777777" w:rsidR="007E7344" w:rsidRPr="0092084E" w:rsidRDefault="007E7344" w:rsidP="007E7344">
            <w:pPr>
              <w:numPr>
                <w:ilvl w:val="1"/>
                <w:numId w:val="2"/>
              </w:numPr>
              <w:rPr>
                <w:rFonts w:cstheme="minorHAnsi"/>
                <w:sz w:val="20"/>
                <w:szCs w:val="20"/>
              </w:rPr>
            </w:pPr>
            <w:r w:rsidRPr="0092084E">
              <w:rPr>
                <w:rFonts w:cstheme="minorHAnsi"/>
                <w:sz w:val="20"/>
                <w:szCs w:val="20"/>
              </w:rPr>
              <w:t>Use nurse educators as champions</w:t>
            </w:r>
          </w:p>
          <w:p w14:paraId="2B878174" w14:textId="77777777" w:rsidR="007E7344" w:rsidRPr="0092084E" w:rsidRDefault="007E7344" w:rsidP="007E7344">
            <w:pPr>
              <w:numPr>
                <w:ilvl w:val="1"/>
                <w:numId w:val="2"/>
              </w:numPr>
              <w:rPr>
                <w:rFonts w:cstheme="minorHAnsi"/>
                <w:sz w:val="20"/>
                <w:szCs w:val="20"/>
              </w:rPr>
            </w:pPr>
            <w:r w:rsidRPr="0092084E">
              <w:rPr>
                <w:rFonts w:cstheme="minorHAnsi"/>
                <w:sz w:val="20"/>
                <w:szCs w:val="20"/>
              </w:rPr>
              <w:t>Have more than one nurse champion, e.g., co-champions, all nurse managers and educators.</w:t>
            </w:r>
          </w:p>
          <w:p w14:paraId="087E0E91" w14:textId="77777777" w:rsidR="007E7344" w:rsidRPr="0092084E" w:rsidRDefault="007E7344" w:rsidP="007E7344">
            <w:pPr>
              <w:numPr>
                <w:ilvl w:val="1"/>
                <w:numId w:val="2"/>
              </w:numPr>
              <w:rPr>
                <w:rFonts w:cstheme="minorHAnsi"/>
                <w:sz w:val="20"/>
                <w:szCs w:val="20"/>
              </w:rPr>
            </w:pPr>
            <w:r w:rsidRPr="0092084E">
              <w:rPr>
                <w:rFonts w:cstheme="minorHAnsi"/>
                <w:sz w:val="20"/>
                <w:szCs w:val="20"/>
              </w:rPr>
              <w:t>An LPN can be the champion if s/he is someone who others on the unit respect and go to for advice.</w:t>
            </w:r>
          </w:p>
          <w:p w14:paraId="670198D4" w14:textId="77777777" w:rsidR="007E7344" w:rsidRPr="0092084E" w:rsidRDefault="007E7344" w:rsidP="007E7344">
            <w:pPr>
              <w:numPr>
                <w:ilvl w:val="0"/>
                <w:numId w:val="2"/>
              </w:numPr>
              <w:rPr>
                <w:rFonts w:cstheme="minorHAnsi"/>
                <w:sz w:val="20"/>
                <w:szCs w:val="20"/>
              </w:rPr>
            </w:pPr>
            <w:r w:rsidRPr="0092084E">
              <w:rPr>
                <w:rFonts w:cstheme="minorHAnsi"/>
                <w:sz w:val="20"/>
                <w:szCs w:val="20"/>
              </w:rPr>
              <w:t>Recognize nurse champions via such mechanisms as certificates of recognition, annual evaluation appraisals, newsletters, notifying CNO.</w:t>
            </w:r>
          </w:p>
        </w:tc>
      </w:tr>
      <w:tr w:rsidR="007E7344" w:rsidRPr="0092084E" w14:paraId="38B0021F" w14:textId="77777777" w:rsidTr="00EE723F">
        <w:tc>
          <w:tcPr>
            <w:tcW w:w="2178" w:type="pct"/>
            <w:shd w:val="clear" w:color="auto" w:fill="auto"/>
          </w:tcPr>
          <w:p w14:paraId="14994452" w14:textId="77777777" w:rsidR="007E7344" w:rsidRPr="0092084E" w:rsidRDefault="007E7344" w:rsidP="00EE723F">
            <w:pPr>
              <w:rPr>
                <w:rFonts w:cstheme="minorHAnsi"/>
                <w:b/>
                <w:sz w:val="20"/>
                <w:szCs w:val="20"/>
              </w:rPr>
            </w:pPr>
            <w:r w:rsidRPr="0092084E">
              <w:rPr>
                <w:rFonts w:cstheme="minorHAnsi"/>
                <w:b/>
                <w:sz w:val="20"/>
                <w:szCs w:val="20"/>
              </w:rPr>
              <w:t>Lack of physician buy-in to new practice or physicians are resistant to change in general</w:t>
            </w:r>
          </w:p>
          <w:p w14:paraId="56DEC053" w14:textId="77777777" w:rsidR="007E7344" w:rsidRPr="0092084E" w:rsidRDefault="007E7344" w:rsidP="007E7344">
            <w:pPr>
              <w:numPr>
                <w:ilvl w:val="0"/>
                <w:numId w:val="3"/>
              </w:numPr>
              <w:rPr>
                <w:rFonts w:cstheme="minorHAnsi"/>
                <w:sz w:val="20"/>
                <w:szCs w:val="20"/>
              </w:rPr>
            </w:pPr>
            <w:r w:rsidRPr="0092084E">
              <w:rPr>
                <w:rFonts w:cstheme="minorHAnsi"/>
                <w:sz w:val="20"/>
                <w:szCs w:val="20"/>
              </w:rPr>
              <w:t>Do not see indwelling urethral catheters as a risk.</w:t>
            </w:r>
          </w:p>
          <w:p w14:paraId="3A851562" w14:textId="77777777" w:rsidR="007E7344" w:rsidRPr="0092084E" w:rsidRDefault="007E7344" w:rsidP="007E7344">
            <w:pPr>
              <w:numPr>
                <w:ilvl w:val="0"/>
                <w:numId w:val="3"/>
              </w:numPr>
              <w:rPr>
                <w:rFonts w:cstheme="minorHAnsi"/>
                <w:sz w:val="20"/>
                <w:szCs w:val="20"/>
              </w:rPr>
            </w:pPr>
            <w:r w:rsidRPr="0092084E">
              <w:rPr>
                <w:rFonts w:cstheme="minorHAnsi"/>
                <w:sz w:val="20"/>
                <w:szCs w:val="20"/>
              </w:rPr>
              <w:lastRenderedPageBreak/>
              <w:t>“Way down on their priority list.”</w:t>
            </w:r>
          </w:p>
          <w:p w14:paraId="1E92134A" w14:textId="77777777" w:rsidR="007E7344" w:rsidRPr="0092084E" w:rsidRDefault="007E7344" w:rsidP="007E7344">
            <w:pPr>
              <w:numPr>
                <w:ilvl w:val="0"/>
                <w:numId w:val="3"/>
              </w:numPr>
              <w:rPr>
                <w:rFonts w:cstheme="minorHAnsi"/>
                <w:sz w:val="20"/>
                <w:szCs w:val="20"/>
              </w:rPr>
            </w:pPr>
            <w:r w:rsidRPr="0092084E">
              <w:rPr>
                <w:rFonts w:cstheme="minorHAnsi"/>
                <w:sz w:val="20"/>
                <w:szCs w:val="20"/>
              </w:rPr>
              <w:t>Can’t get physicians to buy in to the new practice bundle because they do not want “to make waves”.</w:t>
            </w:r>
          </w:p>
        </w:tc>
        <w:tc>
          <w:tcPr>
            <w:tcW w:w="2822" w:type="pct"/>
            <w:gridSpan w:val="2"/>
            <w:shd w:val="clear" w:color="auto" w:fill="auto"/>
          </w:tcPr>
          <w:p w14:paraId="64FACAAF" w14:textId="77777777" w:rsidR="007E7344" w:rsidRPr="0092084E" w:rsidRDefault="007E7344" w:rsidP="007E7344">
            <w:pPr>
              <w:numPr>
                <w:ilvl w:val="0"/>
                <w:numId w:val="3"/>
              </w:numPr>
              <w:rPr>
                <w:rFonts w:cstheme="minorHAnsi"/>
                <w:sz w:val="20"/>
                <w:szCs w:val="20"/>
              </w:rPr>
            </w:pPr>
            <w:r w:rsidRPr="0092084E">
              <w:rPr>
                <w:rFonts w:cstheme="minorHAnsi"/>
                <w:sz w:val="20"/>
                <w:szCs w:val="20"/>
              </w:rPr>
              <w:lastRenderedPageBreak/>
              <w:t>Provide data about urinary catheter use, feedback to physicians about monthly indwelling urethral catheter prevalence &amp; CAUTI rates.</w:t>
            </w:r>
          </w:p>
          <w:p w14:paraId="043E7C63" w14:textId="77777777" w:rsidR="007E7344" w:rsidRPr="0092084E" w:rsidRDefault="007E7344" w:rsidP="007E7344">
            <w:pPr>
              <w:numPr>
                <w:ilvl w:val="0"/>
                <w:numId w:val="3"/>
              </w:numPr>
              <w:rPr>
                <w:rFonts w:cstheme="minorHAnsi"/>
                <w:sz w:val="20"/>
                <w:szCs w:val="20"/>
              </w:rPr>
            </w:pPr>
            <w:r w:rsidRPr="0092084E">
              <w:rPr>
                <w:rFonts w:cstheme="minorHAnsi"/>
                <w:sz w:val="20"/>
                <w:szCs w:val="20"/>
              </w:rPr>
              <w:lastRenderedPageBreak/>
              <w:t>Provide one-on-one education (evidence-based and patient safety oriented).</w:t>
            </w:r>
          </w:p>
          <w:p w14:paraId="6C368926" w14:textId="77777777" w:rsidR="007E7344" w:rsidRPr="0092084E" w:rsidRDefault="007E7344" w:rsidP="007E7344">
            <w:pPr>
              <w:numPr>
                <w:ilvl w:val="0"/>
                <w:numId w:val="3"/>
              </w:numPr>
              <w:rPr>
                <w:rFonts w:cstheme="minorHAnsi"/>
                <w:sz w:val="20"/>
                <w:szCs w:val="20"/>
              </w:rPr>
            </w:pPr>
            <w:r w:rsidRPr="0092084E">
              <w:rPr>
                <w:rFonts w:cstheme="minorHAnsi"/>
                <w:sz w:val="20"/>
                <w:szCs w:val="20"/>
              </w:rPr>
              <w:t>Engage medical leadership support, e.g., chief of staff.</w:t>
            </w:r>
          </w:p>
          <w:p w14:paraId="033876F0" w14:textId="77777777" w:rsidR="007E7344" w:rsidRPr="0092084E" w:rsidRDefault="007E7344" w:rsidP="007E7344">
            <w:pPr>
              <w:numPr>
                <w:ilvl w:val="0"/>
                <w:numId w:val="3"/>
              </w:numPr>
              <w:rPr>
                <w:rFonts w:cstheme="minorHAnsi"/>
                <w:sz w:val="20"/>
                <w:szCs w:val="20"/>
              </w:rPr>
            </w:pPr>
            <w:r w:rsidRPr="0092084E">
              <w:rPr>
                <w:rFonts w:cstheme="minorHAnsi"/>
                <w:sz w:val="20"/>
                <w:szCs w:val="20"/>
              </w:rPr>
              <w:t>Involve physicians as much as possible in planning, education, and implementation; include physicians on your team.</w:t>
            </w:r>
          </w:p>
          <w:p w14:paraId="283779AE" w14:textId="77777777" w:rsidR="007E7344" w:rsidRPr="0092084E" w:rsidRDefault="007E7344" w:rsidP="007E7344">
            <w:pPr>
              <w:numPr>
                <w:ilvl w:val="0"/>
                <w:numId w:val="3"/>
              </w:numPr>
              <w:rPr>
                <w:rFonts w:cstheme="minorHAnsi"/>
                <w:sz w:val="20"/>
                <w:szCs w:val="20"/>
              </w:rPr>
            </w:pPr>
            <w:r w:rsidRPr="0092084E">
              <w:rPr>
                <w:rFonts w:cstheme="minorHAnsi"/>
                <w:sz w:val="20"/>
                <w:szCs w:val="20"/>
              </w:rPr>
              <w:t>Identify a physician champion who will:</w:t>
            </w:r>
          </w:p>
          <w:p w14:paraId="7343CD4B" w14:textId="77777777" w:rsidR="007E7344" w:rsidRPr="0092084E" w:rsidRDefault="007E7344" w:rsidP="007E7344">
            <w:pPr>
              <w:numPr>
                <w:ilvl w:val="1"/>
                <w:numId w:val="3"/>
              </w:numPr>
              <w:rPr>
                <w:rFonts w:cstheme="minorHAnsi"/>
                <w:sz w:val="20"/>
                <w:szCs w:val="20"/>
              </w:rPr>
            </w:pPr>
            <w:r w:rsidRPr="0092084E">
              <w:rPr>
                <w:rFonts w:cstheme="minorHAnsi"/>
                <w:sz w:val="20"/>
                <w:szCs w:val="20"/>
              </w:rPr>
              <w:t>Meet with other physicians to get them on board.</w:t>
            </w:r>
          </w:p>
          <w:p w14:paraId="0B27B939" w14:textId="77777777" w:rsidR="007E7344" w:rsidRPr="0092084E" w:rsidRDefault="007E7344" w:rsidP="007E7344">
            <w:pPr>
              <w:numPr>
                <w:ilvl w:val="1"/>
                <w:numId w:val="3"/>
              </w:numPr>
              <w:rPr>
                <w:rFonts w:cstheme="minorHAnsi"/>
                <w:sz w:val="20"/>
                <w:szCs w:val="20"/>
              </w:rPr>
            </w:pPr>
            <w:r w:rsidRPr="0092084E">
              <w:rPr>
                <w:rFonts w:cstheme="minorHAnsi"/>
                <w:sz w:val="20"/>
                <w:szCs w:val="20"/>
              </w:rPr>
              <w:t>Back up nurses when there’s a disagreement.</w:t>
            </w:r>
          </w:p>
          <w:p w14:paraId="0DF986AB" w14:textId="77777777" w:rsidR="007E7344" w:rsidRPr="0092084E" w:rsidRDefault="007E7344" w:rsidP="007E7344">
            <w:pPr>
              <w:numPr>
                <w:ilvl w:val="1"/>
                <w:numId w:val="3"/>
              </w:numPr>
              <w:rPr>
                <w:rFonts w:cstheme="minorHAnsi"/>
                <w:sz w:val="20"/>
                <w:szCs w:val="20"/>
              </w:rPr>
            </w:pPr>
            <w:r w:rsidRPr="0092084E">
              <w:rPr>
                <w:rFonts w:cstheme="minorHAnsi"/>
                <w:sz w:val="20"/>
                <w:szCs w:val="20"/>
              </w:rPr>
              <w:t>Conduct CME. Present evidence, e.g., highlight how often physicians have a patient with an indwelling urethral catheter and forget.</w:t>
            </w:r>
          </w:p>
        </w:tc>
      </w:tr>
      <w:tr w:rsidR="007E7344" w:rsidRPr="0092084E" w14:paraId="3EB00F44" w14:textId="77777777" w:rsidTr="00EE723F">
        <w:tc>
          <w:tcPr>
            <w:tcW w:w="2178" w:type="pct"/>
            <w:shd w:val="clear" w:color="auto" w:fill="auto"/>
          </w:tcPr>
          <w:p w14:paraId="534E3B59" w14:textId="77777777" w:rsidR="007E7344" w:rsidRPr="0092084E" w:rsidRDefault="007E7344" w:rsidP="00EE723F">
            <w:pPr>
              <w:rPr>
                <w:rFonts w:cstheme="minorHAnsi"/>
                <w:b/>
                <w:sz w:val="20"/>
                <w:szCs w:val="20"/>
              </w:rPr>
            </w:pPr>
            <w:r w:rsidRPr="0092084E">
              <w:rPr>
                <w:rFonts w:cstheme="minorHAnsi"/>
                <w:b/>
                <w:sz w:val="20"/>
                <w:szCs w:val="20"/>
              </w:rPr>
              <w:lastRenderedPageBreak/>
              <w:t>Lack of physician champion</w:t>
            </w:r>
          </w:p>
        </w:tc>
        <w:tc>
          <w:tcPr>
            <w:tcW w:w="2822" w:type="pct"/>
            <w:gridSpan w:val="2"/>
            <w:shd w:val="clear" w:color="auto" w:fill="auto"/>
          </w:tcPr>
          <w:p w14:paraId="7B47A83C" w14:textId="77777777" w:rsidR="007E7344" w:rsidRPr="0092084E" w:rsidRDefault="007E7344" w:rsidP="007E7344">
            <w:pPr>
              <w:numPr>
                <w:ilvl w:val="0"/>
                <w:numId w:val="4"/>
              </w:numPr>
              <w:rPr>
                <w:rFonts w:cstheme="minorHAnsi"/>
                <w:sz w:val="20"/>
                <w:szCs w:val="20"/>
              </w:rPr>
            </w:pPr>
            <w:r w:rsidRPr="0092084E">
              <w:rPr>
                <w:rFonts w:cstheme="minorHAnsi"/>
                <w:sz w:val="20"/>
                <w:szCs w:val="20"/>
              </w:rPr>
              <w:t>In some institutions, physicians may tend to go along with nurse recommendations so they rely heavily on nurse champions. The new practice could be seen as a “nursing initiative.”</w:t>
            </w:r>
          </w:p>
          <w:p w14:paraId="070DFD03" w14:textId="77777777" w:rsidR="007E7344" w:rsidRPr="0092084E" w:rsidRDefault="007E7344" w:rsidP="007E7344">
            <w:pPr>
              <w:numPr>
                <w:ilvl w:val="0"/>
                <w:numId w:val="4"/>
              </w:numPr>
              <w:rPr>
                <w:rFonts w:cstheme="minorHAnsi"/>
                <w:sz w:val="20"/>
                <w:szCs w:val="20"/>
              </w:rPr>
            </w:pPr>
            <w:r w:rsidRPr="0092084E">
              <w:rPr>
                <w:rFonts w:cstheme="minorHAnsi"/>
                <w:sz w:val="20"/>
                <w:szCs w:val="20"/>
              </w:rPr>
              <w:t>Also see Lack of physician buy-in above.</w:t>
            </w:r>
          </w:p>
        </w:tc>
      </w:tr>
      <w:tr w:rsidR="007E7344" w:rsidRPr="0092084E" w14:paraId="793046E9" w14:textId="77777777" w:rsidTr="00EE723F">
        <w:tc>
          <w:tcPr>
            <w:tcW w:w="2178" w:type="pct"/>
            <w:shd w:val="clear" w:color="auto" w:fill="auto"/>
          </w:tcPr>
          <w:p w14:paraId="03467FDE" w14:textId="77777777" w:rsidR="007E7344" w:rsidRPr="0092084E" w:rsidRDefault="007E7344" w:rsidP="00EE723F">
            <w:pPr>
              <w:rPr>
                <w:rFonts w:cstheme="minorHAnsi"/>
                <w:b/>
                <w:sz w:val="20"/>
                <w:szCs w:val="20"/>
              </w:rPr>
            </w:pPr>
            <w:r w:rsidRPr="0092084E">
              <w:rPr>
                <w:rFonts w:cstheme="minorHAnsi"/>
                <w:b/>
                <w:sz w:val="20"/>
                <w:szCs w:val="20"/>
              </w:rPr>
              <w:t>Leadership does not see CAUTI as a priority</w:t>
            </w:r>
          </w:p>
        </w:tc>
        <w:tc>
          <w:tcPr>
            <w:tcW w:w="2822" w:type="pct"/>
            <w:gridSpan w:val="2"/>
            <w:shd w:val="clear" w:color="auto" w:fill="auto"/>
          </w:tcPr>
          <w:p w14:paraId="42A42B29" w14:textId="77777777" w:rsidR="007E7344" w:rsidRPr="0092084E" w:rsidRDefault="007E7344" w:rsidP="007E7344">
            <w:pPr>
              <w:numPr>
                <w:ilvl w:val="0"/>
                <w:numId w:val="5"/>
              </w:numPr>
              <w:rPr>
                <w:rFonts w:cstheme="minorHAnsi"/>
                <w:sz w:val="20"/>
                <w:szCs w:val="20"/>
              </w:rPr>
            </w:pPr>
            <w:r w:rsidRPr="0092084E">
              <w:rPr>
                <w:rFonts w:cstheme="minorHAnsi"/>
                <w:sz w:val="20"/>
                <w:szCs w:val="20"/>
              </w:rPr>
              <w:t>Prepare and present a business case to help convince leadership the time and cost factors for implementing the new practice would be worth it. Present a good business case.</w:t>
            </w:r>
          </w:p>
          <w:p w14:paraId="2F1890A0" w14:textId="77777777" w:rsidR="007E7344" w:rsidRPr="0092084E" w:rsidRDefault="007E7344" w:rsidP="007E7344">
            <w:pPr>
              <w:numPr>
                <w:ilvl w:val="0"/>
                <w:numId w:val="5"/>
              </w:numPr>
              <w:rPr>
                <w:rFonts w:cstheme="minorHAnsi"/>
                <w:sz w:val="20"/>
                <w:szCs w:val="20"/>
              </w:rPr>
            </w:pPr>
            <w:r w:rsidRPr="0092084E">
              <w:rPr>
                <w:rFonts w:cstheme="minorHAnsi"/>
                <w:sz w:val="20"/>
                <w:szCs w:val="20"/>
              </w:rPr>
              <w:t>Remind leadership about CMS non-payment rule.</w:t>
            </w:r>
          </w:p>
          <w:p w14:paraId="5C71149A" w14:textId="77777777" w:rsidR="007E7344" w:rsidRPr="0092084E" w:rsidRDefault="007E7344" w:rsidP="007E7344">
            <w:pPr>
              <w:numPr>
                <w:ilvl w:val="0"/>
                <w:numId w:val="5"/>
              </w:numPr>
              <w:rPr>
                <w:rFonts w:cstheme="minorHAnsi"/>
                <w:sz w:val="20"/>
                <w:szCs w:val="20"/>
              </w:rPr>
            </w:pPr>
            <w:r w:rsidRPr="0092084E">
              <w:rPr>
                <w:rFonts w:cstheme="minorHAnsi"/>
                <w:sz w:val="20"/>
                <w:szCs w:val="20"/>
              </w:rPr>
              <w:t>Be sure leadership gets monthly CAUTI/catheter use data.</w:t>
            </w:r>
          </w:p>
        </w:tc>
      </w:tr>
      <w:tr w:rsidR="007E7344" w:rsidRPr="0092084E" w14:paraId="71BE95B4" w14:textId="77777777" w:rsidTr="00EE723F">
        <w:tc>
          <w:tcPr>
            <w:tcW w:w="2178" w:type="pct"/>
            <w:shd w:val="clear" w:color="auto" w:fill="auto"/>
          </w:tcPr>
          <w:p w14:paraId="4C1D5939" w14:textId="77777777" w:rsidR="007E7344" w:rsidRPr="0092084E" w:rsidRDefault="007E7344" w:rsidP="00EE723F">
            <w:pPr>
              <w:rPr>
                <w:rFonts w:cstheme="minorHAnsi"/>
                <w:b/>
                <w:bCs/>
                <w:sz w:val="20"/>
                <w:szCs w:val="20"/>
              </w:rPr>
            </w:pPr>
            <w:r w:rsidRPr="0092084E">
              <w:rPr>
                <w:rFonts w:cstheme="minorHAnsi"/>
                <w:b/>
                <w:bCs/>
                <w:sz w:val="20"/>
                <w:szCs w:val="20"/>
              </w:rPr>
              <w:t>Large size hospital makes unit-to-unit roll-out difficult</w:t>
            </w:r>
          </w:p>
        </w:tc>
        <w:tc>
          <w:tcPr>
            <w:tcW w:w="2822" w:type="pct"/>
            <w:gridSpan w:val="2"/>
            <w:shd w:val="clear" w:color="auto" w:fill="auto"/>
          </w:tcPr>
          <w:p w14:paraId="1CF4ADDC" w14:textId="77777777" w:rsidR="007E7344" w:rsidRPr="0092084E" w:rsidRDefault="007E7344" w:rsidP="007E7344">
            <w:pPr>
              <w:numPr>
                <w:ilvl w:val="0"/>
                <w:numId w:val="6"/>
              </w:numPr>
              <w:rPr>
                <w:rFonts w:cstheme="minorHAnsi"/>
                <w:sz w:val="20"/>
                <w:szCs w:val="20"/>
              </w:rPr>
            </w:pPr>
            <w:r w:rsidRPr="0092084E">
              <w:rPr>
                <w:rFonts w:cstheme="minorHAnsi"/>
                <w:sz w:val="20"/>
                <w:szCs w:val="20"/>
              </w:rPr>
              <w:t>Create unit-based teams with stakeholders from different units/depts.</w:t>
            </w:r>
          </w:p>
        </w:tc>
      </w:tr>
      <w:tr w:rsidR="007E7344" w:rsidRPr="0092084E" w14:paraId="4EDE1F06" w14:textId="77777777" w:rsidTr="00EE723F">
        <w:tc>
          <w:tcPr>
            <w:tcW w:w="2178" w:type="pct"/>
            <w:shd w:val="clear" w:color="auto" w:fill="auto"/>
          </w:tcPr>
          <w:p w14:paraId="378210DA" w14:textId="77777777" w:rsidR="007E7344" w:rsidRPr="0092084E" w:rsidRDefault="007E7344" w:rsidP="00EE723F">
            <w:pPr>
              <w:rPr>
                <w:rFonts w:cstheme="minorHAnsi"/>
                <w:b/>
                <w:sz w:val="20"/>
                <w:szCs w:val="20"/>
              </w:rPr>
            </w:pPr>
            <w:r w:rsidRPr="0092084E">
              <w:rPr>
                <w:rFonts w:cstheme="minorHAnsi"/>
                <w:b/>
                <w:sz w:val="20"/>
                <w:szCs w:val="20"/>
              </w:rPr>
              <w:t>General guidance</w:t>
            </w:r>
          </w:p>
        </w:tc>
        <w:tc>
          <w:tcPr>
            <w:tcW w:w="2822" w:type="pct"/>
            <w:gridSpan w:val="2"/>
            <w:shd w:val="clear" w:color="auto" w:fill="auto"/>
          </w:tcPr>
          <w:p w14:paraId="13CD5BC8" w14:textId="77777777" w:rsidR="007E7344" w:rsidRPr="0092084E" w:rsidRDefault="007E7344" w:rsidP="007E7344">
            <w:pPr>
              <w:numPr>
                <w:ilvl w:val="0"/>
                <w:numId w:val="6"/>
              </w:numPr>
              <w:rPr>
                <w:rFonts w:cstheme="minorHAnsi"/>
                <w:sz w:val="20"/>
                <w:szCs w:val="20"/>
              </w:rPr>
            </w:pPr>
            <w:r w:rsidRPr="0092084E">
              <w:rPr>
                <w:rFonts w:cstheme="minorHAnsi"/>
                <w:sz w:val="20"/>
                <w:szCs w:val="20"/>
              </w:rPr>
              <w:t>Get people on the team who feel CAUTI is worth working on.</w:t>
            </w:r>
          </w:p>
          <w:p w14:paraId="4846C04D" w14:textId="77777777" w:rsidR="007E7344" w:rsidRPr="0092084E" w:rsidRDefault="007E7344" w:rsidP="007E7344">
            <w:pPr>
              <w:numPr>
                <w:ilvl w:val="0"/>
                <w:numId w:val="6"/>
              </w:numPr>
              <w:rPr>
                <w:rFonts w:cstheme="minorHAnsi"/>
                <w:sz w:val="20"/>
                <w:szCs w:val="20"/>
              </w:rPr>
            </w:pPr>
            <w:r w:rsidRPr="0092084E">
              <w:rPr>
                <w:rFonts w:cstheme="minorHAnsi"/>
                <w:sz w:val="20"/>
                <w:szCs w:val="20"/>
              </w:rPr>
              <w:t>Highlight staff who have adopted the new practice.</w:t>
            </w:r>
          </w:p>
          <w:p w14:paraId="5D4C3019" w14:textId="77777777" w:rsidR="007E7344" w:rsidRPr="0092084E" w:rsidRDefault="007E7344" w:rsidP="007E7344">
            <w:pPr>
              <w:numPr>
                <w:ilvl w:val="0"/>
                <w:numId w:val="6"/>
              </w:numPr>
              <w:rPr>
                <w:rFonts w:cstheme="minorHAnsi"/>
                <w:sz w:val="20"/>
                <w:szCs w:val="20"/>
              </w:rPr>
            </w:pPr>
            <w:r w:rsidRPr="0092084E">
              <w:rPr>
                <w:rFonts w:cstheme="minorHAnsi"/>
                <w:sz w:val="20"/>
                <w:szCs w:val="20"/>
              </w:rPr>
              <w:t>Know the system and how to get practice changes through relevant committees.</w:t>
            </w:r>
          </w:p>
        </w:tc>
      </w:tr>
      <w:tr w:rsidR="007E7344" w:rsidRPr="0092084E" w14:paraId="05F7CFEC" w14:textId="77777777" w:rsidTr="00EE723F">
        <w:trPr>
          <w:gridAfter w:val="1"/>
          <w:wAfter w:w="3" w:type="pct"/>
        </w:trPr>
        <w:tc>
          <w:tcPr>
            <w:tcW w:w="4997" w:type="pct"/>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3A591141" w14:textId="77777777" w:rsidR="007E7344" w:rsidRPr="0092084E" w:rsidRDefault="007E7344" w:rsidP="00EE723F">
            <w:pPr>
              <w:rPr>
                <w:rFonts w:cstheme="minorHAnsi"/>
                <w:b/>
                <w:bCs/>
                <w:color w:val="FFFFFF" w:themeColor="background1"/>
                <w:sz w:val="20"/>
                <w:szCs w:val="20"/>
              </w:rPr>
            </w:pPr>
            <w:r w:rsidRPr="0092084E">
              <w:rPr>
                <w:rFonts w:cstheme="minorHAnsi"/>
                <w:b/>
                <w:bCs/>
                <w:color w:val="FFFFFF" w:themeColor="background1"/>
                <w:sz w:val="20"/>
                <w:szCs w:val="20"/>
              </w:rPr>
              <w:t>EDUCATION</w:t>
            </w:r>
          </w:p>
        </w:tc>
      </w:tr>
      <w:tr w:rsidR="007E7344" w:rsidRPr="0092084E" w14:paraId="3EC4AB53" w14:textId="77777777" w:rsidTr="00EE723F">
        <w:trPr>
          <w:gridAfter w:val="1"/>
          <w:wAfter w:w="3" w:type="pct"/>
        </w:trPr>
        <w:tc>
          <w:tcPr>
            <w:tcW w:w="2178" w:type="pct"/>
            <w:tcBorders>
              <w:top w:val="single" w:sz="4" w:space="0" w:color="auto"/>
            </w:tcBorders>
            <w:shd w:val="clear" w:color="auto" w:fill="auto"/>
          </w:tcPr>
          <w:p w14:paraId="0EF03407" w14:textId="77777777" w:rsidR="007E7344" w:rsidRPr="0092084E" w:rsidRDefault="007E7344" w:rsidP="00EE723F">
            <w:pPr>
              <w:rPr>
                <w:rFonts w:cstheme="minorHAnsi"/>
                <w:b/>
                <w:sz w:val="20"/>
                <w:szCs w:val="20"/>
              </w:rPr>
            </w:pPr>
            <w:r w:rsidRPr="0092084E">
              <w:rPr>
                <w:rFonts w:cstheme="minorHAnsi"/>
                <w:b/>
                <w:sz w:val="20"/>
                <w:szCs w:val="20"/>
              </w:rPr>
              <w:t>Gaps in knowledge of infectious and non-infectious consequences of CAUTI for patients</w:t>
            </w:r>
          </w:p>
          <w:p w14:paraId="3008B93A" w14:textId="77777777" w:rsidR="007E7344" w:rsidRPr="0092084E" w:rsidRDefault="007E7344" w:rsidP="007E7344">
            <w:pPr>
              <w:numPr>
                <w:ilvl w:val="0"/>
                <w:numId w:val="7"/>
              </w:numPr>
              <w:rPr>
                <w:rFonts w:cstheme="minorHAnsi"/>
                <w:sz w:val="20"/>
                <w:szCs w:val="20"/>
              </w:rPr>
            </w:pPr>
            <w:r w:rsidRPr="0092084E">
              <w:rPr>
                <w:rFonts w:cstheme="minorHAnsi"/>
                <w:sz w:val="20"/>
                <w:szCs w:val="20"/>
              </w:rPr>
              <w:t>CAUTI not seen to be as serious as other infections</w:t>
            </w:r>
          </w:p>
          <w:p w14:paraId="59B6A0E3" w14:textId="77777777" w:rsidR="007E7344" w:rsidRPr="0092084E" w:rsidRDefault="007E7344" w:rsidP="007E7344">
            <w:pPr>
              <w:numPr>
                <w:ilvl w:val="0"/>
                <w:numId w:val="7"/>
              </w:numPr>
              <w:rPr>
                <w:rFonts w:cstheme="minorHAnsi"/>
                <w:sz w:val="20"/>
                <w:szCs w:val="20"/>
              </w:rPr>
            </w:pPr>
            <w:r w:rsidRPr="0092084E">
              <w:rPr>
                <w:rFonts w:cstheme="minorHAnsi"/>
                <w:sz w:val="20"/>
                <w:szCs w:val="20"/>
              </w:rPr>
              <w:t>Belief that since the patient is going to be on bed rest the catheter is indicated.</w:t>
            </w:r>
          </w:p>
          <w:p w14:paraId="4E4714DB" w14:textId="77777777" w:rsidR="007E7344" w:rsidRPr="0092084E" w:rsidRDefault="007E7344" w:rsidP="007E7344">
            <w:pPr>
              <w:numPr>
                <w:ilvl w:val="0"/>
                <w:numId w:val="7"/>
              </w:numPr>
              <w:rPr>
                <w:rFonts w:cstheme="minorHAnsi"/>
                <w:sz w:val="20"/>
                <w:szCs w:val="20"/>
              </w:rPr>
            </w:pPr>
            <w:r w:rsidRPr="0092084E">
              <w:rPr>
                <w:rFonts w:cstheme="minorHAnsi"/>
                <w:sz w:val="20"/>
                <w:szCs w:val="20"/>
              </w:rPr>
              <w:t>Not thinking about an indwelling urethral catheter as an invasive device or as a less risky device compared to other devices, such as central venous catheters.</w:t>
            </w:r>
          </w:p>
          <w:p w14:paraId="17F80115" w14:textId="77777777" w:rsidR="007E7344" w:rsidRPr="0092084E" w:rsidRDefault="007E7344" w:rsidP="007E7344">
            <w:pPr>
              <w:numPr>
                <w:ilvl w:val="0"/>
                <w:numId w:val="7"/>
              </w:numPr>
              <w:rPr>
                <w:rFonts w:cstheme="minorHAnsi"/>
                <w:sz w:val="20"/>
                <w:szCs w:val="20"/>
              </w:rPr>
            </w:pPr>
            <w:r w:rsidRPr="0092084E">
              <w:rPr>
                <w:rFonts w:cstheme="minorHAnsi"/>
                <w:sz w:val="20"/>
                <w:szCs w:val="20"/>
              </w:rPr>
              <w:t>Belief that catheters are helpful to prevent development of pressure ulcers.</w:t>
            </w:r>
          </w:p>
        </w:tc>
        <w:tc>
          <w:tcPr>
            <w:tcW w:w="2819" w:type="pct"/>
            <w:tcBorders>
              <w:top w:val="single" w:sz="4" w:space="0" w:color="auto"/>
            </w:tcBorders>
            <w:shd w:val="clear" w:color="auto" w:fill="auto"/>
          </w:tcPr>
          <w:p w14:paraId="204E4F35" w14:textId="77777777" w:rsidR="007E7344" w:rsidRPr="0092084E" w:rsidRDefault="007E7344" w:rsidP="007E7344">
            <w:pPr>
              <w:numPr>
                <w:ilvl w:val="0"/>
                <w:numId w:val="7"/>
              </w:numPr>
              <w:rPr>
                <w:rFonts w:cstheme="minorHAnsi"/>
                <w:sz w:val="20"/>
                <w:szCs w:val="20"/>
              </w:rPr>
            </w:pPr>
            <w:r w:rsidRPr="0092084E">
              <w:rPr>
                <w:rFonts w:cstheme="minorHAnsi"/>
                <w:sz w:val="20"/>
                <w:szCs w:val="20"/>
              </w:rPr>
              <w:t>Content</w:t>
            </w:r>
          </w:p>
          <w:p w14:paraId="77417027" w14:textId="77777777" w:rsidR="007E7344" w:rsidRPr="0092084E" w:rsidRDefault="007E7344" w:rsidP="007E7344">
            <w:pPr>
              <w:numPr>
                <w:ilvl w:val="1"/>
                <w:numId w:val="7"/>
              </w:numPr>
              <w:rPr>
                <w:rFonts w:cstheme="minorHAnsi"/>
                <w:sz w:val="20"/>
                <w:szCs w:val="20"/>
              </w:rPr>
            </w:pPr>
            <w:r w:rsidRPr="0092084E">
              <w:rPr>
                <w:rFonts w:cstheme="minorHAnsi"/>
                <w:sz w:val="20"/>
                <w:szCs w:val="20"/>
              </w:rPr>
              <w:t>Distribute Signs and pocket guides with insertion/DC criteria</w:t>
            </w:r>
          </w:p>
          <w:p w14:paraId="24788872" w14:textId="77777777" w:rsidR="007E7344" w:rsidRPr="0092084E" w:rsidRDefault="007E7344" w:rsidP="007E7344">
            <w:pPr>
              <w:numPr>
                <w:ilvl w:val="1"/>
                <w:numId w:val="7"/>
              </w:numPr>
              <w:rPr>
                <w:rFonts w:cstheme="minorHAnsi"/>
                <w:sz w:val="20"/>
                <w:szCs w:val="20"/>
              </w:rPr>
            </w:pPr>
            <w:r w:rsidRPr="0092084E">
              <w:rPr>
                <w:rFonts w:cstheme="minorHAnsi"/>
                <w:sz w:val="20"/>
                <w:szCs w:val="20"/>
              </w:rPr>
              <w:t>Share safety and quality literature</w:t>
            </w:r>
          </w:p>
          <w:p w14:paraId="3F17560E" w14:textId="77777777" w:rsidR="007E7344" w:rsidRPr="0092084E" w:rsidRDefault="007E7344" w:rsidP="007E7344">
            <w:pPr>
              <w:numPr>
                <w:ilvl w:val="0"/>
                <w:numId w:val="7"/>
              </w:numPr>
              <w:rPr>
                <w:rFonts w:cstheme="minorHAnsi"/>
                <w:sz w:val="20"/>
                <w:szCs w:val="20"/>
              </w:rPr>
            </w:pPr>
            <w:r w:rsidRPr="0092084E">
              <w:rPr>
                <w:rFonts w:cstheme="minorHAnsi"/>
                <w:sz w:val="20"/>
                <w:szCs w:val="20"/>
              </w:rPr>
              <w:t>Options on how to educate staff</w:t>
            </w:r>
          </w:p>
          <w:p w14:paraId="7D4D2C5A" w14:textId="77777777" w:rsidR="007E7344" w:rsidRPr="0092084E" w:rsidRDefault="007E7344" w:rsidP="007E7344">
            <w:pPr>
              <w:numPr>
                <w:ilvl w:val="1"/>
                <w:numId w:val="7"/>
              </w:numPr>
              <w:rPr>
                <w:rFonts w:cstheme="minorHAnsi"/>
                <w:sz w:val="20"/>
                <w:szCs w:val="20"/>
              </w:rPr>
            </w:pPr>
            <w:r w:rsidRPr="0092084E">
              <w:rPr>
                <w:rFonts w:cstheme="minorHAnsi"/>
                <w:sz w:val="20"/>
                <w:szCs w:val="20"/>
              </w:rPr>
              <w:t>Create tailored educational materials. Different materials for IPs, nurses, physicians, clinical leadership, and perhaps for each unit, depending on what motivates staff in that unit (e.g., decrease length of stay, ambulate patient, decrease UTI risk).</w:t>
            </w:r>
          </w:p>
          <w:p w14:paraId="14AB6DA9" w14:textId="77777777" w:rsidR="007E7344" w:rsidRPr="0092084E" w:rsidRDefault="007E7344" w:rsidP="007E7344">
            <w:pPr>
              <w:numPr>
                <w:ilvl w:val="1"/>
                <w:numId w:val="7"/>
              </w:numPr>
              <w:rPr>
                <w:rFonts w:cstheme="minorHAnsi"/>
                <w:sz w:val="20"/>
                <w:szCs w:val="20"/>
              </w:rPr>
            </w:pPr>
            <w:r w:rsidRPr="0092084E">
              <w:rPr>
                <w:rFonts w:cstheme="minorHAnsi"/>
                <w:sz w:val="20"/>
                <w:szCs w:val="20"/>
              </w:rPr>
              <w:t>Nurses:</w:t>
            </w:r>
          </w:p>
          <w:p w14:paraId="0F9AB4B4" w14:textId="77777777" w:rsidR="007E7344" w:rsidRPr="0092084E" w:rsidRDefault="007E7344" w:rsidP="007E7344">
            <w:pPr>
              <w:numPr>
                <w:ilvl w:val="2"/>
                <w:numId w:val="7"/>
              </w:numPr>
              <w:rPr>
                <w:rFonts w:cstheme="minorHAnsi"/>
                <w:sz w:val="20"/>
                <w:szCs w:val="20"/>
              </w:rPr>
            </w:pPr>
            <w:r w:rsidRPr="0092084E">
              <w:rPr>
                <w:rFonts w:cstheme="minorHAnsi"/>
                <w:sz w:val="20"/>
                <w:szCs w:val="20"/>
              </w:rPr>
              <w:t>Education mandated by nurses’ direct supervisor</w:t>
            </w:r>
          </w:p>
          <w:p w14:paraId="3D131BBB" w14:textId="77777777" w:rsidR="007E7344" w:rsidRPr="0092084E" w:rsidRDefault="007E7344" w:rsidP="007E7344">
            <w:pPr>
              <w:numPr>
                <w:ilvl w:val="2"/>
                <w:numId w:val="7"/>
              </w:numPr>
              <w:rPr>
                <w:rFonts w:cstheme="minorHAnsi"/>
                <w:sz w:val="20"/>
                <w:szCs w:val="20"/>
              </w:rPr>
            </w:pPr>
            <w:r w:rsidRPr="0092084E">
              <w:rPr>
                <w:rFonts w:cstheme="minorHAnsi"/>
                <w:sz w:val="20"/>
                <w:szCs w:val="20"/>
              </w:rPr>
              <w:t>Educate on the floor, in grand rounds, other venues.</w:t>
            </w:r>
          </w:p>
          <w:p w14:paraId="211BB392" w14:textId="77777777" w:rsidR="007E7344" w:rsidRPr="0092084E" w:rsidRDefault="007E7344" w:rsidP="007E7344">
            <w:pPr>
              <w:numPr>
                <w:ilvl w:val="1"/>
                <w:numId w:val="7"/>
              </w:numPr>
              <w:rPr>
                <w:rFonts w:cstheme="minorHAnsi"/>
                <w:sz w:val="20"/>
                <w:szCs w:val="20"/>
              </w:rPr>
            </w:pPr>
            <w:r w:rsidRPr="0092084E">
              <w:rPr>
                <w:rFonts w:cstheme="minorHAnsi"/>
                <w:sz w:val="20"/>
                <w:szCs w:val="20"/>
              </w:rPr>
              <w:t>If it’s difficult to educate all staff, as in a large hospital, create computerized education modules</w:t>
            </w:r>
          </w:p>
        </w:tc>
      </w:tr>
      <w:tr w:rsidR="007E7344" w:rsidRPr="0092084E" w14:paraId="3F357FF6" w14:textId="77777777" w:rsidTr="00EE723F">
        <w:trPr>
          <w:gridAfter w:val="1"/>
          <w:wAfter w:w="3" w:type="pct"/>
        </w:trPr>
        <w:tc>
          <w:tcPr>
            <w:tcW w:w="2178" w:type="pct"/>
            <w:shd w:val="clear" w:color="auto" w:fill="auto"/>
          </w:tcPr>
          <w:p w14:paraId="19ED6D57" w14:textId="77777777" w:rsidR="007E7344" w:rsidRPr="0092084E" w:rsidRDefault="007E7344" w:rsidP="00EE723F">
            <w:pPr>
              <w:rPr>
                <w:rFonts w:cstheme="minorHAnsi"/>
                <w:b/>
                <w:sz w:val="20"/>
                <w:szCs w:val="20"/>
              </w:rPr>
            </w:pPr>
            <w:r w:rsidRPr="0092084E">
              <w:rPr>
                <w:rFonts w:cstheme="minorHAnsi"/>
                <w:b/>
                <w:sz w:val="20"/>
                <w:szCs w:val="20"/>
              </w:rPr>
              <w:lastRenderedPageBreak/>
              <w:t>Not knowing what to do to prevent CAUTI</w:t>
            </w:r>
          </w:p>
        </w:tc>
        <w:tc>
          <w:tcPr>
            <w:tcW w:w="2819" w:type="pct"/>
            <w:shd w:val="clear" w:color="auto" w:fill="auto"/>
          </w:tcPr>
          <w:p w14:paraId="44886272" w14:textId="77777777" w:rsidR="007E7344" w:rsidRPr="0092084E" w:rsidRDefault="007E7344" w:rsidP="007E7344">
            <w:pPr>
              <w:numPr>
                <w:ilvl w:val="0"/>
                <w:numId w:val="19"/>
              </w:numPr>
              <w:rPr>
                <w:rFonts w:cstheme="minorHAnsi"/>
                <w:sz w:val="20"/>
                <w:szCs w:val="20"/>
              </w:rPr>
            </w:pPr>
            <w:r w:rsidRPr="0092084E">
              <w:rPr>
                <w:rFonts w:cstheme="minorHAnsi"/>
                <w:sz w:val="20"/>
                <w:szCs w:val="20"/>
              </w:rPr>
              <w:t>HICPAC guidelines</w:t>
            </w:r>
          </w:p>
        </w:tc>
      </w:tr>
      <w:tr w:rsidR="007E7344" w:rsidRPr="0092084E" w14:paraId="12C0E8B2" w14:textId="77777777" w:rsidTr="00EE723F">
        <w:trPr>
          <w:gridAfter w:val="1"/>
          <w:wAfter w:w="3" w:type="pct"/>
        </w:trPr>
        <w:tc>
          <w:tcPr>
            <w:tcW w:w="2178" w:type="pct"/>
            <w:tcBorders>
              <w:bottom w:val="single" w:sz="4" w:space="0" w:color="auto"/>
            </w:tcBorders>
            <w:shd w:val="clear" w:color="auto" w:fill="auto"/>
          </w:tcPr>
          <w:p w14:paraId="027AE453" w14:textId="77777777" w:rsidR="007E7344" w:rsidRPr="0092084E" w:rsidRDefault="007E7344" w:rsidP="00EE723F">
            <w:pPr>
              <w:rPr>
                <w:rFonts w:cstheme="minorHAnsi"/>
                <w:b/>
                <w:bCs/>
                <w:sz w:val="20"/>
                <w:szCs w:val="20"/>
              </w:rPr>
            </w:pPr>
            <w:r w:rsidRPr="0092084E">
              <w:rPr>
                <w:rFonts w:cstheme="minorHAnsi"/>
                <w:b/>
                <w:bCs/>
                <w:sz w:val="20"/>
                <w:szCs w:val="20"/>
              </w:rPr>
              <w:t>Nurses’ time is often overcommitted, so difficult to do education</w:t>
            </w:r>
          </w:p>
          <w:p w14:paraId="3F960378" w14:textId="77777777" w:rsidR="007E7344" w:rsidRPr="0092084E" w:rsidRDefault="007E7344" w:rsidP="007E7344">
            <w:pPr>
              <w:numPr>
                <w:ilvl w:val="0"/>
                <w:numId w:val="8"/>
              </w:numPr>
              <w:rPr>
                <w:rFonts w:cstheme="minorHAnsi"/>
                <w:sz w:val="20"/>
                <w:szCs w:val="20"/>
              </w:rPr>
            </w:pPr>
            <w:r w:rsidRPr="0092084E">
              <w:rPr>
                <w:rFonts w:cstheme="minorHAnsi"/>
                <w:sz w:val="20"/>
                <w:szCs w:val="20"/>
              </w:rPr>
              <w:t>Overtime not allowed.</w:t>
            </w:r>
          </w:p>
          <w:p w14:paraId="790FD8BA" w14:textId="77777777" w:rsidR="007E7344" w:rsidRPr="0092084E" w:rsidRDefault="007E7344" w:rsidP="007E7344">
            <w:pPr>
              <w:numPr>
                <w:ilvl w:val="0"/>
                <w:numId w:val="8"/>
              </w:numPr>
              <w:rPr>
                <w:rFonts w:cstheme="minorHAnsi"/>
                <w:sz w:val="20"/>
                <w:szCs w:val="20"/>
              </w:rPr>
            </w:pPr>
            <w:r w:rsidRPr="0092084E">
              <w:rPr>
                <w:rFonts w:cstheme="minorHAnsi"/>
                <w:sz w:val="20"/>
                <w:szCs w:val="20"/>
              </w:rPr>
              <w:t>No “dedicated” time away from patient care.</w:t>
            </w:r>
          </w:p>
        </w:tc>
        <w:tc>
          <w:tcPr>
            <w:tcW w:w="2819" w:type="pct"/>
            <w:tcBorders>
              <w:bottom w:val="single" w:sz="4" w:space="0" w:color="auto"/>
            </w:tcBorders>
            <w:shd w:val="clear" w:color="auto" w:fill="auto"/>
          </w:tcPr>
          <w:p w14:paraId="6FFA4902" w14:textId="77777777" w:rsidR="007E7344" w:rsidRPr="0092084E" w:rsidRDefault="007E7344" w:rsidP="007E7344">
            <w:pPr>
              <w:numPr>
                <w:ilvl w:val="0"/>
                <w:numId w:val="8"/>
              </w:numPr>
              <w:rPr>
                <w:rFonts w:cstheme="minorHAnsi"/>
                <w:sz w:val="20"/>
                <w:szCs w:val="20"/>
              </w:rPr>
            </w:pPr>
            <w:r w:rsidRPr="0092084E">
              <w:rPr>
                <w:rFonts w:cstheme="minorHAnsi"/>
                <w:sz w:val="20"/>
                <w:szCs w:val="20"/>
              </w:rPr>
              <w:t>Rather than having the nurses attend education sessions, bring the education to the bedside. E.g., doing competencies on the unit; talking with nurses one-to-one during the point prevalence assessments.</w:t>
            </w:r>
          </w:p>
          <w:p w14:paraId="6FCFD23A" w14:textId="77777777" w:rsidR="007E7344" w:rsidRPr="0092084E" w:rsidRDefault="007E7344" w:rsidP="007E7344">
            <w:pPr>
              <w:numPr>
                <w:ilvl w:val="0"/>
                <w:numId w:val="8"/>
              </w:numPr>
              <w:rPr>
                <w:rFonts w:cstheme="minorHAnsi"/>
                <w:sz w:val="20"/>
                <w:szCs w:val="20"/>
              </w:rPr>
            </w:pPr>
            <w:r w:rsidRPr="0092084E">
              <w:rPr>
                <w:rFonts w:cstheme="minorHAnsi"/>
                <w:sz w:val="20"/>
                <w:szCs w:val="20"/>
              </w:rPr>
              <w:t>Incorporate education on CAUTI into annual competency testing (e.g., at the same time that CPR is renewed).</w:t>
            </w:r>
          </w:p>
        </w:tc>
      </w:tr>
      <w:tr w:rsidR="007E7344" w:rsidRPr="0092084E" w14:paraId="0BE2CFD3" w14:textId="77777777" w:rsidTr="00EE723F">
        <w:trPr>
          <w:gridAfter w:val="1"/>
          <w:wAfter w:w="3" w:type="pct"/>
        </w:trPr>
        <w:tc>
          <w:tcPr>
            <w:tcW w:w="4997" w:type="pct"/>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0DAB9E41" w14:textId="61D7C44D" w:rsidR="007E7344" w:rsidRPr="0092084E" w:rsidRDefault="007E7344" w:rsidP="00EE723F">
            <w:pPr>
              <w:rPr>
                <w:rFonts w:cstheme="minorHAnsi"/>
                <w:b/>
                <w:color w:val="FFFFFF" w:themeColor="background1"/>
                <w:sz w:val="20"/>
                <w:szCs w:val="20"/>
              </w:rPr>
            </w:pPr>
            <w:r w:rsidRPr="0092084E">
              <w:rPr>
                <w:rFonts w:cstheme="minorHAnsi"/>
                <w:b/>
                <w:color w:val="FFFFFF" w:themeColor="background1"/>
                <w:sz w:val="20"/>
                <w:szCs w:val="20"/>
              </w:rPr>
              <w:t>EXECUTE</w:t>
            </w:r>
          </w:p>
        </w:tc>
      </w:tr>
      <w:tr w:rsidR="007E7344" w:rsidRPr="007E7344" w14:paraId="3BEF8B13" w14:textId="77777777" w:rsidTr="00EE723F">
        <w:trPr>
          <w:gridAfter w:val="1"/>
          <w:wAfter w:w="3" w:type="pct"/>
        </w:trPr>
        <w:tc>
          <w:tcPr>
            <w:tcW w:w="499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60E2F4" w14:textId="1B67B1C5" w:rsidR="007E7344" w:rsidRPr="007E7344" w:rsidRDefault="007E7344" w:rsidP="00EE723F">
            <w:pPr>
              <w:rPr>
                <w:rFonts w:cstheme="minorHAnsi"/>
                <w:b/>
                <w:bCs/>
                <w:sz w:val="20"/>
                <w:szCs w:val="20"/>
              </w:rPr>
            </w:pPr>
            <w:r w:rsidRPr="007E7344">
              <w:rPr>
                <w:rFonts w:cstheme="minorHAnsi"/>
                <w:b/>
                <w:bCs/>
                <w:sz w:val="20"/>
                <w:szCs w:val="20"/>
              </w:rPr>
              <w:t>ELIMINATE UNNECESSARY PLACEMENT OF INDWELLING URETHRAL CATHETERS</w:t>
            </w:r>
          </w:p>
        </w:tc>
      </w:tr>
      <w:tr w:rsidR="007E7344" w:rsidRPr="0092084E" w14:paraId="4754772E" w14:textId="77777777" w:rsidTr="00EE723F">
        <w:trPr>
          <w:gridAfter w:val="1"/>
          <w:wAfter w:w="3" w:type="pct"/>
        </w:trPr>
        <w:tc>
          <w:tcPr>
            <w:tcW w:w="2178" w:type="pct"/>
            <w:shd w:val="clear" w:color="auto" w:fill="auto"/>
          </w:tcPr>
          <w:p w14:paraId="65B00361" w14:textId="77777777" w:rsidR="007E7344" w:rsidRPr="0092084E" w:rsidRDefault="007E7344" w:rsidP="00EE723F">
            <w:pPr>
              <w:rPr>
                <w:rFonts w:cstheme="minorHAnsi"/>
                <w:b/>
                <w:sz w:val="20"/>
                <w:szCs w:val="20"/>
              </w:rPr>
            </w:pPr>
            <w:r w:rsidRPr="0092084E">
              <w:rPr>
                <w:rFonts w:cstheme="minorHAnsi"/>
                <w:b/>
                <w:sz w:val="20"/>
                <w:szCs w:val="20"/>
              </w:rPr>
              <w:t>Non-indicated indwelling urethral catheters inserted in ED</w:t>
            </w:r>
          </w:p>
          <w:p w14:paraId="2C7E8EAF"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Indwelling urethral catheter is inserted with no order written. When patient gets to the floor, nurses and physicians are unaware of catheter’s presence or reason it was placed.</w:t>
            </w:r>
          </w:p>
          <w:p w14:paraId="0E349F60"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ED nurses think they are doing the floor nurses a favor by inserting the indwelling urethral catheter and assume that the patient might need it.</w:t>
            </w:r>
          </w:p>
          <w:p w14:paraId="13D2EA83"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ED nurses using catheter for specimen collection and then leaving it in place.</w:t>
            </w:r>
          </w:p>
          <w:p w14:paraId="1D7B65C1"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Alternate practices (e.g., closed straight catheter system) eliminated due to cost.</w:t>
            </w:r>
          </w:p>
        </w:tc>
        <w:tc>
          <w:tcPr>
            <w:tcW w:w="2819" w:type="pct"/>
            <w:shd w:val="clear" w:color="auto" w:fill="auto"/>
          </w:tcPr>
          <w:p w14:paraId="21FB5F80"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Involve ED medical and nursing directors as champions or supporters of practice change.</w:t>
            </w:r>
          </w:p>
          <w:p w14:paraId="438B88CB"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Work with ED to put a process in place that assures that an order was written and appropriate indications for use are followed.</w:t>
            </w:r>
          </w:p>
          <w:p w14:paraId="5B0B9EAC"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Education about indications for insertion for the ED nurses and physicians.</w:t>
            </w:r>
          </w:p>
          <w:p w14:paraId="67D31EE6"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Re-implement alternative practice (e.g., closed straight catheter system).</w:t>
            </w:r>
          </w:p>
          <w:p w14:paraId="29554568" w14:textId="77777777" w:rsidR="007E7344" w:rsidRPr="0092084E" w:rsidRDefault="007E7344" w:rsidP="007E7344">
            <w:pPr>
              <w:numPr>
                <w:ilvl w:val="0"/>
                <w:numId w:val="9"/>
              </w:numPr>
              <w:rPr>
                <w:rFonts w:cstheme="minorHAnsi"/>
                <w:sz w:val="20"/>
                <w:szCs w:val="20"/>
              </w:rPr>
            </w:pPr>
            <w:r w:rsidRPr="0092084E">
              <w:rPr>
                <w:rFonts w:cstheme="minorHAnsi"/>
                <w:sz w:val="20"/>
                <w:szCs w:val="20"/>
              </w:rPr>
              <w:t>Create notification system to inpatient admitting team that a catheter was placed in the ED to prompt discontinuation order or documentation of an appropriate indication to keep catheter.</w:t>
            </w:r>
          </w:p>
        </w:tc>
      </w:tr>
      <w:tr w:rsidR="007E7344" w:rsidRPr="0092084E" w14:paraId="16CD7D29" w14:textId="77777777" w:rsidTr="00EE723F">
        <w:trPr>
          <w:gridAfter w:val="1"/>
          <w:wAfter w:w="3" w:type="pct"/>
        </w:trPr>
        <w:tc>
          <w:tcPr>
            <w:tcW w:w="2178" w:type="pct"/>
            <w:shd w:val="clear" w:color="auto" w:fill="auto"/>
          </w:tcPr>
          <w:p w14:paraId="0E6CF5BB" w14:textId="77777777" w:rsidR="007E7344" w:rsidRPr="0092084E" w:rsidRDefault="007E7344" w:rsidP="00EE723F">
            <w:pPr>
              <w:rPr>
                <w:rFonts w:cstheme="minorHAnsi"/>
                <w:b/>
                <w:sz w:val="20"/>
                <w:szCs w:val="20"/>
              </w:rPr>
            </w:pPr>
            <w:r w:rsidRPr="0092084E">
              <w:rPr>
                <w:rFonts w:cstheme="minorHAnsi"/>
                <w:b/>
                <w:sz w:val="20"/>
                <w:szCs w:val="20"/>
              </w:rPr>
              <w:t>No catheter policy regarding insertion standards in place</w:t>
            </w:r>
          </w:p>
        </w:tc>
        <w:tc>
          <w:tcPr>
            <w:tcW w:w="2819" w:type="pct"/>
            <w:shd w:val="clear" w:color="auto" w:fill="auto"/>
          </w:tcPr>
          <w:p w14:paraId="051BCE7E" w14:textId="77777777" w:rsidR="007E7344" w:rsidRPr="0092084E" w:rsidRDefault="007E7344" w:rsidP="007E7344">
            <w:pPr>
              <w:numPr>
                <w:ilvl w:val="0"/>
                <w:numId w:val="10"/>
              </w:numPr>
              <w:rPr>
                <w:rFonts w:cstheme="minorHAnsi"/>
                <w:sz w:val="20"/>
                <w:szCs w:val="20"/>
              </w:rPr>
            </w:pPr>
            <w:r w:rsidRPr="0092084E">
              <w:rPr>
                <w:rFonts w:cstheme="minorHAnsi"/>
                <w:sz w:val="20"/>
                <w:szCs w:val="20"/>
              </w:rPr>
              <w:t>Develop a policy on catheter insertion indications</w:t>
            </w:r>
          </w:p>
        </w:tc>
      </w:tr>
      <w:tr w:rsidR="007E7344" w:rsidRPr="0092084E" w14:paraId="1143B5E6" w14:textId="77777777" w:rsidTr="00EE723F">
        <w:trPr>
          <w:gridAfter w:val="1"/>
          <w:wAfter w:w="3" w:type="pct"/>
        </w:trPr>
        <w:tc>
          <w:tcPr>
            <w:tcW w:w="2178" w:type="pct"/>
            <w:shd w:val="clear" w:color="auto" w:fill="auto"/>
          </w:tcPr>
          <w:p w14:paraId="64474903" w14:textId="77777777" w:rsidR="007E7344" w:rsidRPr="0092084E" w:rsidRDefault="007E7344" w:rsidP="00EE723F">
            <w:pPr>
              <w:rPr>
                <w:rFonts w:cstheme="minorHAnsi"/>
                <w:b/>
                <w:sz w:val="20"/>
                <w:szCs w:val="20"/>
              </w:rPr>
            </w:pPr>
            <w:r w:rsidRPr="0092084E">
              <w:rPr>
                <w:rFonts w:cstheme="minorHAnsi"/>
                <w:b/>
                <w:sz w:val="20"/>
                <w:szCs w:val="20"/>
              </w:rPr>
              <w:t>Patient request</w:t>
            </w:r>
          </w:p>
          <w:p w14:paraId="1DC8DDFF" w14:textId="77777777" w:rsidR="007E7344" w:rsidRPr="0092084E" w:rsidRDefault="007E7344" w:rsidP="00EE723F">
            <w:pPr>
              <w:rPr>
                <w:rFonts w:cstheme="minorHAnsi"/>
                <w:sz w:val="20"/>
                <w:szCs w:val="20"/>
              </w:rPr>
            </w:pPr>
            <w:r w:rsidRPr="0092084E">
              <w:rPr>
                <w:rFonts w:cstheme="minorHAnsi"/>
                <w:sz w:val="20"/>
                <w:szCs w:val="20"/>
              </w:rPr>
              <w:t>Clinicians give in to patient or family requests for indwelling urethral catheter, or believe that the patient wants the catheter in.</w:t>
            </w:r>
          </w:p>
        </w:tc>
        <w:tc>
          <w:tcPr>
            <w:tcW w:w="2819" w:type="pct"/>
            <w:shd w:val="clear" w:color="auto" w:fill="auto"/>
          </w:tcPr>
          <w:p w14:paraId="3DF93450" w14:textId="77777777" w:rsidR="007E7344" w:rsidRPr="0092084E" w:rsidRDefault="007E7344" w:rsidP="007E7344">
            <w:pPr>
              <w:numPr>
                <w:ilvl w:val="0"/>
                <w:numId w:val="10"/>
              </w:numPr>
              <w:rPr>
                <w:rFonts w:cstheme="minorHAnsi"/>
                <w:sz w:val="20"/>
                <w:szCs w:val="20"/>
              </w:rPr>
            </w:pPr>
            <w:r w:rsidRPr="0092084E">
              <w:rPr>
                <w:rFonts w:cstheme="minorHAnsi"/>
                <w:sz w:val="20"/>
                <w:szCs w:val="20"/>
              </w:rPr>
              <w:t>Discuss risks of indwelling urethral catheters with patients and families.</w:t>
            </w:r>
          </w:p>
          <w:p w14:paraId="1C58AF24" w14:textId="77777777" w:rsidR="007E7344" w:rsidRPr="0092084E" w:rsidRDefault="007E7344" w:rsidP="007E7344">
            <w:pPr>
              <w:numPr>
                <w:ilvl w:val="0"/>
                <w:numId w:val="10"/>
              </w:numPr>
              <w:rPr>
                <w:rFonts w:cstheme="minorHAnsi"/>
                <w:sz w:val="20"/>
                <w:szCs w:val="20"/>
              </w:rPr>
            </w:pPr>
            <w:r w:rsidRPr="0092084E">
              <w:rPr>
                <w:rFonts w:cstheme="minorHAnsi"/>
                <w:sz w:val="20"/>
                <w:szCs w:val="20"/>
              </w:rPr>
              <w:t>Review documentation of the rationale for placement if indications are not met and reinforce use of appropriate indications.</w:t>
            </w:r>
          </w:p>
        </w:tc>
      </w:tr>
      <w:tr w:rsidR="007E7344" w:rsidRPr="0092084E" w14:paraId="7C140EA1" w14:textId="77777777" w:rsidTr="00EE723F">
        <w:trPr>
          <w:gridAfter w:val="1"/>
          <w:wAfter w:w="3" w:type="pct"/>
        </w:trPr>
        <w:tc>
          <w:tcPr>
            <w:tcW w:w="2178" w:type="pct"/>
            <w:tcBorders>
              <w:bottom w:val="single" w:sz="4" w:space="0" w:color="auto"/>
            </w:tcBorders>
            <w:shd w:val="clear" w:color="auto" w:fill="auto"/>
          </w:tcPr>
          <w:p w14:paraId="6DA5E669" w14:textId="77777777" w:rsidR="007E7344" w:rsidRPr="0092084E" w:rsidRDefault="007E7344" w:rsidP="00EE723F">
            <w:pPr>
              <w:rPr>
                <w:rFonts w:cstheme="minorHAnsi"/>
                <w:b/>
                <w:sz w:val="20"/>
                <w:szCs w:val="20"/>
              </w:rPr>
            </w:pPr>
            <w:r w:rsidRPr="0092084E">
              <w:rPr>
                <w:rFonts w:cstheme="minorHAnsi"/>
                <w:b/>
                <w:sz w:val="20"/>
                <w:szCs w:val="20"/>
              </w:rPr>
              <w:t>Lack of physician buy-in once the new practice is initiated.</w:t>
            </w:r>
          </w:p>
          <w:p w14:paraId="10852A48" w14:textId="77777777" w:rsidR="007E7344" w:rsidRPr="0092084E" w:rsidRDefault="007E7344" w:rsidP="00EE723F">
            <w:pPr>
              <w:rPr>
                <w:rFonts w:cstheme="minorHAnsi"/>
                <w:sz w:val="20"/>
                <w:szCs w:val="20"/>
              </w:rPr>
            </w:pPr>
            <w:r w:rsidRPr="0092084E">
              <w:rPr>
                <w:rFonts w:cstheme="minorHAnsi"/>
                <w:sz w:val="20"/>
                <w:szCs w:val="20"/>
              </w:rPr>
              <w:t>See Lack of Physician Buy-in, above</w:t>
            </w:r>
          </w:p>
        </w:tc>
        <w:tc>
          <w:tcPr>
            <w:tcW w:w="2819" w:type="pct"/>
            <w:tcBorders>
              <w:bottom w:val="single" w:sz="4" w:space="0" w:color="auto"/>
            </w:tcBorders>
            <w:shd w:val="clear" w:color="auto" w:fill="auto"/>
          </w:tcPr>
          <w:p w14:paraId="5FB3C16E" w14:textId="77777777" w:rsidR="007E7344" w:rsidRPr="0092084E" w:rsidRDefault="007E7344" w:rsidP="007E7344">
            <w:pPr>
              <w:numPr>
                <w:ilvl w:val="0"/>
                <w:numId w:val="20"/>
              </w:numPr>
              <w:rPr>
                <w:rFonts w:cstheme="minorHAnsi"/>
                <w:sz w:val="20"/>
                <w:szCs w:val="20"/>
              </w:rPr>
            </w:pPr>
            <w:r w:rsidRPr="0092084E">
              <w:rPr>
                <w:rFonts w:cstheme="minorHAnsi"/>
                <w:sz w:val="20"/>
                <w:szCs w:val="20"/>
              </w:rPr>
              <w:t>Collect and report data on catheter use and CA-UTI physician/service: physicians may be responsible to type of data collection</w:t>
            </w:r>
          </w:p>
          <w:p w14:paraId="0E10786C" w14:textId="77777777" w:rsidR="007E7344" w:rsidRPr="0092084E" w:rsidRDefault="007E7344" w:rsidP="007E7344">
            <w:pPr>
              <w:numPr>
                <w:ilvl w:val="0"/>
                <w:numId w:val="20"/>
              </w:numPr>
              <w:rPr>
                <w:rFonts w:cstheme="minorHAnsi"/>
                <w:sz w:val="20"/>
                <w:szCs w:val="20"/>
              </w:rPr>
            </w:pPr>
            <w:r w:rsidRPr="0092084E">
              <w:rPr>
                <w:rFonts w:cstheme="minorHAnsi"/>
                <w:sz w:val="20"/>
                <w:szCs w:val="20"/>
              </w:rPr>
              <w:t>Meet with resisting physician to address concerns.</w:t>
            </w:r>
          </w:p>
          <w:p w14:paraId="28E88A72" w14:textId="77777777" w:rsidR="007E7344" w:rsidRPr="0092084E" w:rsidRDefault="007E7344" w:rsidP="007E7344">
            <w:pPr>
              <w:numPr>
                <w:ilvl w:val="0"/>
                <w:numId w:val="20"/>
              </w:numPr>
              <w:rPr>
                <w:rFonts w:cstheme="minorHAnsi"/>
                <w:sz w:val="20"/>
                <w:szCs w:val="20"/>
              </w:rPr>
            </w:pPr>
            <w:r w:rsidRPr="0092084E">
              <w:rPr>
                <w:rFonts w:cstheme="minorHAnsi"/>
                <w:sz w:val="20"/>
                <w:szCs w:val="20"/>
              </w:rPr>
              <w:t>Consider involving resisting physicians in potential champion role, as accountable for catheters and CA-UTI rates.</w:t>
            </w:r>
          </w:p>
        </w:tc>
      </w:tr>
      <w:tr w:rsidR="007E7344" w:rsidRPr="0092084E" w14:paraId="23319BD0" w14:textId="77777777" w:rsidTr="00EE723F">
        <w:trPr>
          <w:gridAfter w:val="1"/>
          <w:wAfter w:w="3" w:type="pct"/>
        </w:trPr>
        <w:tc>
          <w:tcPr>
            <w:tcW w:w="499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8220D0" w14:textId="77777777" w:rsidR="007E7344" w:rsidRPr="0092084E" w:rsidRDefault="007E7344" w:rsidP="00EE723F">
            <w:pPr>
              <w:rPr>
                <w:rFonts w:cstheme="minorHAnsi"/>
                <w:sz w:val="20"/>
                <w:szCs w:val="20"/>
              </w:rPr>
            </w:pPr>
            <w:r w:rsidRPr="0092084E">
              <w:rPr>
                <w:rFonts w:cstheme="minorHAnsi"/>
                <w:b/>
                <w:sz w:val="20"/>
                <w:szCs w:val="20"/>
              </w:rPr>
              <w:t>ENSURE PROPER INSERTION TECHNIQUE</w:t>
            </w:r>
          </w:p>
        </w:tc>
      </w:tr>
      <w:tr w:rsidR="007E7344" w:rsidRPr="0092084E" w14:paraId="6A32CB88" w14:textId="77777777" w:rsidTr="00EE723F">
        <w:trPr>
          <w:gridAfter w:val="1"/>
          <w:wAfter w:w="3" w:type="pct"/>
        </w:trPr>
        <w:tc>
          <w:tcPr>
            <w:tcW w:w="2178" w:type="pct"/>
            <w:tcBorders>
              <w:top w:val="single" w:sz="4" w:space="0" w:color="auto"/>
              <w:bottom w:val="single" w:sz="4" w:space="0" w:color="auto"/>
            </w:tcBorders>
            <w:shd w:val="clear" w:color="auto" w:fill="auto"/>
          </w:tcPr>
          <w:p w14:paraId="413342A5" w14:textId="77777777" w:rsidR="007E7344" w:rsidRPr="0092084E" w:rsidRDefault="007E7344" w:rsidP="00EE723F">
            <w:pPr>
              <w:rPr>
                <w:rFonts w:cstheme="minorHAnsi"/>
                <w:sz w:val="20"/>
                <w:szCs w:val="20"/>
              </w:rPr>
            </w:pPr>
            <w:r w:rsidRPr="0092084E">
              <w:rPr>
                <w:rFonts w:cstheme="minorHAnsi"/>
                <w:sz w:val="20"/>
                <w:szCs w:val="20"/>
              </w:rPr>
              <w:t>Non-Aseptic Insertion Technique</w:t>
            </w:r>
          </w:p>
          <w:p w14:paraId="669083BD" w14:textId="77777777" w:rsidR="007E7344" w:rsidRPr="0092084E" w:rsidRDefault="007E7344" w:rsidP="007E7344">
            <w:pPr>
              <w:numPr>
                <w:ilvl w:val="0"/>
                <w:numId w:val="11"/>
              </w:numPr>
              <w:rPr>
                <w:rFonts w:cstheme="minorHAnsi"/>
                <w:sz w:val="20"/>
                <w:szCs w:val="20"/>
              </w:rPr>
            </w:pPr>
            <w:r w:rsidRPr="0092084E">
              <w:rPr>
                <w:rFonts w:cstheme="minorHAnsi"/>
                <w:sz w:val="20"/>
                <w:szCs w:val="20"/>
              </w:rPr>
              <w:t>By nurses, aides, nursing care assistants, medical students.</w:t>
            </w:r>
          </w:p>
        </w:tc>
        <w:tc>
          <w:tcPr>
            <w:tcW w:w="2819" w:type="pct"/>
            <w:tcBorders>
              <w:top w:val="single" w:sz="4" w:space="0" w:color="auto"/>
              <w:bottom w:val="single" w:sz="4" w:space="0" w:color="auto"/>
            </w:tcBorders>
            <w:shd w:val="clear" w:color="auto" w:fill="auto"/>
          </w:tcPr>
          <w:p w14:paraId="511AD4A8" w14:textId="77777777" w:rsidR="007E7344" w:rsidRPr="0092084E" w:rsidRDefault="007E7344" w:rsidP="007E7344">
            <w:pPr>
              <w:numPr>
                <w:ilvl w:val="0"/>
                <w:numId w:val="11"/>
              </w:numPr>
              <w:rPr>
                <w:rFonts w:cstheme="minorHAnsi"/>
                <w:sz w:val="20"/>
                <w:szCs w:val="20"/>
              </w:rPr>
            </w:pPr>
            <w:r w:rsidRPr="0092084E">
              <w:rPr>
                <w:rFonts w:cstheme="minorHAnsi"/>
                <w:sz w:val="20"/>
                <w:szCs w:val="20"/>
              </w:rPr>
              <w:t>Develop competencies for those who insert catheters.</w:t>
            </w:r>
          </w:p>
          <w:p w14:paraId="0D5D198F" w14:textId="77777777" w:rsidR="007E7344" w:rsidRPr="0092084E" w:rsidRDefault="007E7344" w:rsidP="007E7344">
            <w:pPr>
              <w:numPr>
                <w:ilvl w:val="0"/>
                <w:numId w:val="11"/>
              </w:numPr>
              <w:rPr>
                <w:rFonts w:cstheme="minorHAnsi"/>
                <w:sz w:val="20"/>
                <w:szCs w:val="20"/>
              </w:rPr>
            </w:pPr>
            <w:r w:rsidRPr="0092084E">
              <w:rPr>
                <w:rFonts w:cstheme="minorHAnsi"/>
                <w:sz w:val="20"/>
                <w:szCs w:val="20"/>
              </w:rPr>
              <w:t>Restrict catheter insertion practice to RNs.</w:t>
            </w:r>
          </w:p>
          <w:p w14:paraId="47AA4556" w14:textId="77777777" w:rsidR="007E7344" w:rsidRPr="0092084E" w:rsidRDefault="007E7344" w:rsidP="007E7344">
            <w:pPr>
              <w:numPr>
                <w:ilvl w:val="0"/>
                <w:numId w:val="11"/>
              </w:numPr>
              <w:rPr>
                <w:rFonts w:cstheme="minorHAnsi"/>
                <w:sz w:val="20"/>
                <w:szCs w:val="20"/>
              </w:rPr>
            </w:pPr>
            <w:r w:rsidRPr="0092084E">
              <w:rPr>
                <w:rFonts w:cstheme="minorHAnsi"/>
                <w:sz w:val="20"/>
                <w:szCs w:val="20"/>
              </w:rPr>
              <w:t>Develop a policy on catheter insertion techniques if none is in place.</w:t>
            </w:r>
          </w:p>
        </w:tc>
      </w:tr>
      <w:tr w:rsidR="007E7344" w:rsidRPr="0092084E" w14:paraId="3F2ECC14" w14:textId="77777777" w:rsidTr="00EE723F">
        <w:trPr>
          <w:gridAfter w:val="1"/>
          <w:wAfter w:w="3" w:type="pct"/>
        </w:trPr>
        <w:tc>
          <w:tcPr>
            <w:tcW w:w="499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B711B3" w14:textId="77777777" w:rsidR="007E7344" w:rsidRPr="0092084E" w:rsidRDefault="007E7344" w:rsidP="00EE723F">
            <w:pPr>
              <w:rPr>
                <w:rFonts w:cstheme="minorHAnsi"/>
                <w:b/>
                <w:sz w:val="20"/>
                <w:szCs w:val="20"/>
              </w:rPr>
            </w:pPr>
            <w:r w:rsidRPr="0092084E">
              <w:rPr>
                <w:rFonts w:cstheme="minorHAnsi"/>
                <w:b/>
                <w:sz w:val="20"/>
                <w:szCs w:val="20"/>
              </w:rPr>
              <w:t>TIMELY DISCONTINUATION OF INDWELLING URETHRAL CATHETERS</w:t>
            </w:r>
          </w:p>
        </w:tc>
      </w:tr>
      <w:tr w:rsidR="007E7344" w:rsidRPr="0092084E" w14:paraId="7D992860" w14:textId="77777777" w:rsidTr="00EE723F">
        <w:trPr>
          <w:gridAfter w:val="1"/>
          <w:wAfter w:w="3" w:type="pct"/>
        </w:trPr>
        <w:tc>
          <w:tcPr>
            <w:tcW w:w="2178" w:type="pct"/>
            <w:tcBorders>
              <w:top w:val="single" w:sz="4" w:space="0" w:color="auto"/>
            </w:tcBorders>
            <w:shd w:val="clear" w:color="auto" w:fill="auto"/>
          </w:tcPr>
          <w:p w14:paraId="0158031F" w14:textId="77777777" w:rsidR="007E7344" w:rsidRPr="0092084E" w:rsidRDefault="007E7344" w:rsidP="00EE723F">
            <w:pPr>
              <w:rPr>
                <w:rFonts w:cstheme="minorHAnsi"/>
                <w:b/>
                <w:sz w:val="20"/>
                <w:szCs w:val="20"/>
              </w:rPr>
            </w:pPr>
            <w:r w:rsidRPr="0092084E">
              <w:rPr>
                <w:rFonts w:cstheme="minorHAnsi"/>
                <w:b/>
                <w:sz w:val="20"/>
                <w:szCs w:val="20"/>
              </w:rPr>
              <w:t>Nursing workload</w:t>
            </w:r>
          </w:p>
          <w:p w14:paraId="287C664C" w14:textId="77777777" w:rsidR="007E7344" w:rsidRPr="0092084E" w:rsidRDefault="007E7344" w:rsidP="007E7344">
            <w:pPr>
              <w:numPr>
                <w:ilvl w:val="0"/>
                <w:numId w:val="12"/>
              </w:numPr>
              <w:rPr>
                <w:rFonts w:cstheme="minorHAnsi"/>
                <w:sz w:val="20"/>
                <w:szCs w:val="20"/>
              </w:rPr>
            </w:pPr>
            <w:r w:rsidRPr="0092084E">
              <w:rPr>
                <w:rFonts w:cstheme="minorHAnsi"/>
                <w:sz w:val="20"/>
                <w:szCs w:val="20"/>
              </w:rPr>
              <w:t>Nurses are concerned that they will have to spend more time cleaning up patients if the indwelling urethral catheter is removed</w:t>
            </w:r>
          </w:p>
          <w:p w14:paraId="476D47A1" w14:textId="77777777" w:rsidR="007E7344" w:rsidRPr="0092084E" w:rsidRDefault="007E7344" w:rsidP="007E7344">
            <w:pPr>
              <w:numPr>
                <w:ilvl w:val="0"/>
                <w:numId w:val="12"/>
              </w:numPr>
              <w:rPr>
                <w:rFonts w:cstheme="minorHAnsi"/>
                <w:sz w:val="20"/>
                <w:szCs w:val="20"/>
              </w:rPr>
            </w:pPr>
            <w:r w:rsidRPr="0092084E">
              <w:rPr>
                <w:rFonts w:cstheme="minorHAnsi"/>
                <w:sz w:val="20"/>
                <w:szCs w:val="20"/>
              </w:rPr>
              <w:t>General feeling of being overworked (“just trying to get through my shift”)</w:t>
            </w:r>
          </w:p>
          <w:p w14:paraId="4661BE8C" w14:textId="77777777" w:rsidR="007E7344" w:rsidRPr="0092084E" w:rsidRDefault="007E7344" w:rsidP="007E7344">
            <w:pPr>
              <w:numPr>
                <w:ilvl w:val="0"/>
                <w:numId w:val="12"/>
              </w:numPr>
              <w:rPr>
                <w:rFonts w:cstheme="minorHAnsi"/>
                <w:sz w:val="20"/>
                <w:szCs w:val="20"/>
              </w:rPr>
            </w:pPr>
            <w:r w:rsidRPr="0092084E">
              <w:rPr>
                <w:rFonts w:cstheme="minorHAnsi"/>
                <w:sz w:val="20"/>
                <w:szCs w:val="20"/>
              </w:rPr>
              <w:lastRenderedPageBreak/>
              <w:t>What you might see:</w:t>
            </w:r>
          </w:p>
          <w:p w14:paraId="2ED7D4EE" w14:textId="77777777" w:rsidR="007E7344" w:rsidRPr="0092084E" w:rsidRDefault="007E7344" w:rsidP="007E7344">
            <w:pPr>
              <w:numPr>
                <w:ilvl w:val="1"/>
                <w:numId w:val="12"/>
              </w:numPr>
              <w:rPr>
                <w:rFonts w:cstheme="minorHAnsi"/>
                <w:sz w:val="20"/>
                <w:szCs w:val="20"/>
              </w:rPr>
            </w:pPr>
            <w:r w:rsidRPr="0092084E">
              <w:rPr>
                <w:rFonts w:cstheme="minorHAnsi"/>
                <w:sz w:val="20"/>
                <w:szCs w:val="20"/>
              </w:rPr>
              <w:t>Nurses tell the physician or other nurses, “I do not want this catheter out” or that the physician needs I’s and O’s).</w:t>
            </w:r>
          </w:p>
          <w:p w14:paraId="291080A9" w14:textId="77777777" w:rsidR="007E7344" w:rsidRPr="0092084E" w:rsidRDefault="007E7344" w:rsidP="007E7344">
            <w:pPr>
              <w:numPr>
                <w:ilvl w:val="1"/>
                <w:numId w:val="12"/>
              </w:numPr>
              <w:rPr>
                <w:rFonts w:cstheme="minorHAnsi"/>
                <w:sz w:val="20"/>
                <w:szCs w:val="20"/>
              </w:rPr>
            </w:pPr>
            <w:r w:rsidRPr="0092084E">
              <w:rPr>
                <w:rFonts w:cstheme="minorHAnsi"/>
                <w:sz w:val="20"/>
                <w:szCs w:val="20"/>
              </w:rPr>
              <w:t>Especially problematic on weekends – no one is monitoring catheter removal.</w:t>
            </w:r>
          </w:p>
        </w:tc>
        <w:tc>
          <w:tcPr>
            <w:tcW w:w="2819" w:type="pct"/>
            <w:tcBorders>
              <w:top w:val="single" w:sz="4" w:space="0" w:color="auto"/>
            </w:tcBorders>
            <w:shd w:val="clear" w:color="auto" w:fill="auto"/>
          </w:tcPr>
          <w:p w14:paraId="792490D5" w14:textId="77777777" w:rsidR="007E7344" w:rsidRPr="0092084E" w:rsidRDefault="007E7344" w:rsidP="007E7344">
            <w:pPr>
              <w:numPr>
                <w:ilvl w:val="0"/>
                <w:numId w:val="12"/>
              </w:numPr>
              <w:rPr>
                <w:rFonts w:cstheme="minorHAnsi"/>
                <w:sz w:val="20"/>
                <w:szCs w:val="20"/>
              </w:rPr>
            </w:pPr>
            <w:r w:rsidRPr="0092084E">
              <w:rPr>
                <w:rFonts w:cstheme="minorHAnsi"/>
                <w:sz w:val="20"/>
                <w:szCs w:val="20"/>
              </w:rPr>
              <w:lastRenderedPageBreak/>
              <w:t>Monitor</w:t>
            </w:r>
          </w:p>
          <w:p w14:paraId="0AD5397D" w14:textId="77777777" w:rsidR="007E7344" w:rsidRPr="0092084E" w:rsidRDefault="007E7344" w:rsidP="007E7344">
            <w:pPr>
              <w:numPr>
                <w:ilvl w:val="1"/>
                <w:numId w:val="12"/>
              </w:numPr>
              <w:rPr>
                <w:rFonts w:cstheme="minorHAnsi"/>
                <w:sz w:val="20"/>
                <w:szCs w:val="20"/>
              </w:rPr>
            </w:pPr>
            <w:r w:rsidRPr="0092084E">
              <w:rPr>
                <w:rFonts w:cstheme="minorHAnsi"/>
                <w:sz w:val="20"/>
                <w:szCs w:val="20"/>
              </w:rPr>
              <w:t>Catheter patrol: daytime charge nurses monitor which patients have indwelling urethral catheters, assisting with toileting, and assess indications. If not indicated, talk with bedside nurse or ask physicians to DC.</w:t>
            </w:r>
          </w:p>
          <w:p w14:paraId="310B187F" w14:textId="77777777" w:rsidR="007E7344" w:rsidRPr="0092084E" w:rsidRDefault="007E7344" w:rsidP="007E7344">
            <w:pPr>
              <w:numPr>
                <w:ilvl w:val="1"/>
                <w:numId w:val="12"/>
              </w:numPr>
              <w:rPr>
                <w:rFonts w:cstheme="minorHAnsi"/>
                <w:sz w:val="20"/>
                <w:szCs w:val="20"/>
              </w:rPr>
            </w:pPr>
            <w:r w:rsidRPr="0092084E">
              <w:rPr>
                <w:rFonts w:cstheme="minorHAnsi"/>
                <w:sz w:val="20"/>
                <w:szCs w:val="20"/>
              </w:rPr>
              <w:lastRenderedPageBreak/>
              <w:t>Daily assessment tool: bedside nurse assesses indications for continued use and if not indicated, nurses discuss removal with physician.</w:t>
            </w:r>
          </w:p>
          <w:p w14:paraId="11B7A0CC" w14:textId="77777777" w:rsidR="007E7344" w:rsidRPr="0092084E" w:rsidRDefault="007E7344" w:rsidP="007E7344">
            <w:pPr>
              <w:numPr>
                <w:ilvl w:val="0"/>
                <w:numId w:val="12"/>
              </w:numPr>
              <w:rPr>
                <w:rFonts w:cstheme="minorHAnsi"/>
                <w:sz w:val="20"/>
                <w:szCs w:val="20"/>
              </w:rPr>
            </w:pPr>
            <w:r w:rsidRPr="0092084E">
              <w:rPr>
                <w:rFonts w:cstheme="minorHAnsi"/>
                <w:sz w:val="20"/>
                <w:szCs w:val="20"/>
              </w:rPr>
              <w:t>Feedback:</w:t>
            </w:r>
          </w:p>
          <w:p w14:paraId="4CA071B9" w14:textId="77777777" w:rsidR="007E7344" w:rsidRPr="0092084E" w:rsidRDefault="007E7344" w:rsidP="007E7344">
            <w:pPr>
              <w:numPr>
                <w:ilvl w:val="1"/>
                <w:numId w:val="12"/>
              </w:numPr>
              <w:rPr>
                <w:rFonts w:cstheme="minorHAnsi"/>
                <w:sz w:val="20"/>
                <w:szCs w:val="20"/>
              </w:rPr>
            </w:pPr>
            <w:r w:rsidRPr="0092084E">
              <w:rPr>
                <w:rFonts w:cstheme="minorHAnsi"/>
                <w:sz w:val="20"/>
                <w:szCs w:val="20"/>
              </w:rPr>
              <w:t>Data board in nurse units w/monthly indwelling urethral catheter prevalence and CAUTI rates.</w:t>
            </w:r>
          </w:p>
          <w:p w14:paraId="4237A837" w14:textId="77777777" w:rsidR="007E7344" w:rsidRPr="0092084E" w:rsidRDefault="007E7344" w:rsidP="007E7344">
            <w:pPr>
              <w:numPr>
                <w:ilvl w:val="0"/>
                <w:numId w:val="12"/>
              </w:numPr>
              <w:rPr>
                <w:rFonts w:cstheme="minorHAnsi"/>
                <w:sz w:val="20"/>
                <w:szCs w:val="20"/>
              </w:rPr>
            </w:pPr>
            <w:r w:rsidRPr="0092084E">
              <w:rPr>
                <w:rFonts w:cstheme="minorHAnsi"/>
                <w:sz w:val="20"/>
                <w:szCs w:val="20"/>
              </w:rPr>
              <w:t>Nurse aides delegated to prioritize toileting activities over other activities (e.g., stocking supplies or cleaning equipment).</w:t>
            </w:r>
          </w:p>
          <w:p w14:paraId="6C3D0FEF" w14:textId="77777777" w:rsidR="007E7344" w:rsidRPr="0092084E" w:rsidRDefault="007E7344" w:rsidP="007E7344">
            <w:pPr>
              <w:numPr>
                <w:ilvl w:val="0"/>
                <w:numId w:val="12"/>
              </w:numPr>
              <w:rPr>
                <w:rFonts w:cstheme="minorHAnsi"/>
                <w:sz w:val="20"/>
                <w:szCs w:val="20"/>
              </w:rPr>
            </w:pPr>
            <w:r w:rsidRPr="0092084E">
              <w:rPr>
                <w:rFonts w:cstheme="minorHAnsi"/>
                <w:sz w:val="20"/>
                <w:szCs w:val="20"/>
              </w:rPr>
              <w:t>Share experiences where nurses report positive experiences from catheter removal programs.</w:t>
            </w:r>
          </w:p>
        </w:tc>
      </w:tr>
      <w:tr w:rsidR="007E7344" w:rsidRPr="0092084E" w14:paraId="683F246B" w14:textId="77777777" w:rsidTr="00EE723F">
        <w:trPr>
          <w:gridAfter w:val="1"/>
          <w:wAfter w:w="3" w:type="pct"/>
        </w:trPr>
        <w:tc>
          <w:tcPr>
            <w:tcW w:w="2178" w:type="pct"/>
            <w:shd w:val="clear" w:color="auto" w:fill="auto"/>
          </w:tcPr>
          <w:p w14:paraId="77AEE215" w14:textId="77777777" w:rsidR="007E7344" w:rsidRPr="0092084E" w:rsidRDefault="007E7344" w:rsidP="00EE723F">
            <w:pPr>
              <w:rPr>
                <w:rFonts w:cstheme="minorHAnsi"/>
                <w:b/>
                <w:sz w:val="20"/>
                <w:szCs w:val="20"/>
              </w:rPr>
            </w:pPr>
            <w:r w:rsidRPr="0092084E">
              <w:rPr>
                <w:rFonts w:cstheme="minorHAnsi"/>
                <w:b/>
                <w:sz w:val="20"/>
                <w:szCs w:val="20"/>
              </w:rPr>
              <w:lastRenderedPageBreak/>
              <w:t>Shift schedules hamper communication among nurses</w:t>
            </w:r>
          </w:p>
          <w:p w14:paraId="0B243F89" w14:textId="77777777" w:rsidR="007E7344" w:rsidRPr="0092084E" w:rsidRDefault="007E7344" w:rsidP="00EE723F">
            <w:pPr>
              <w:rPr>
                <w:rFonts w:cstheme="minorHAnsi"/>
                <w:sz w:val="20"/>
                <w:szCs w:val="20"/>
              </w:rPr>
            </w:pPr>
            <w:r w:rsidRPr="0092084E">
              <w:rPr>
                <w:rFonts w:cstheme="minorHAnsi"/>
                <w:sz w:val="20"/>
                <w:szCs w:val="20"/>
              </w:rPr>
              <w:t>3-day, 12-hour shifts and block schedules can make it difficult to share information across shifts and departments.</w:t>
            </w:r>
          </w:p>
        </w:tc>
        <w:tc>
          <w:tcPr>
            <w:tcW w:w="2819" w:type="pct"/>
            <w:shd w:val="clear" w:color="auto" w:fill="auto"/>
          </w:tcPr>
          <w:p w14:paraId="08A620A6" w14:textId="77777777" w:rsidR="007E7344" w:rsidRPr="0092084E" w:rsidRDefault="007E7344" w:rsidP="007E7344">
            <w:pPr>
              <w:numPr>
                <w:ilvl w:val="0"/>
                <w:numId w:val="13"/>
              </w:numPr>
              <w:rPr>
                <w:rFonts w:cstheme="minorHAnsi"/>
                <w:sz w:val="20"/>
                <w:szCs w:val="20"/>
              </w:rPr>
            </w:pPr>
            <w:r w:rsidRPr="0092084E">
              <w:rPr>
                <w:rFonts w:cstheme="minorHAnsi"/>
                <w:sz w:val="20"/>
                <w:szCs w:val="20"/>
              </w:rPr>
              <w:t>Identify a nurse champion on each shift.</w:t>
            </w:r>
          </w:p>
        </w:tc>
      </w:tr>
      <w:tr w:rsidR="007E7344" w:rsidRPr="0092084E" w14:paraId="299944F1" w14:textId="77777777" w:rsidTr="00EE723F">
        <w:trPr>
          <w:gridAfter w:val="1"/>
          <w:wAfter w:w="3" w:type="pct"/>
        </w:trPr>
        <w:tc>
          <w:tcPr>
            <w:tcW w:w="2178" w:type="pct"/>
            <w:shd w:val="clear" w:color="auto" w:fill="auto"/>
          </w:tcPr>
          <w:p w14:paraId="59650BD7" w14:textId="77777777" w:rsidR="007E7344" w:rsidRPr="0092084E" w:rsidRDefault="007E7344" w:rsidP="00EE723F">
            <w:pPr>
              <w:rPr>
                <w:rFonts w:cstheme="minorHAnsi"/>
                <w:b/>
                <w:sz w:val="20"/>
                <w:szCs w:val="20"/>
              </w:rPr>
            </w:pPr>
            <w:r w:rsidRPr="0092084E">
              <w:rPr>
                <w:rFonts w:cstheme="minorHAnsi"/>
                <w:b/>
                <w:sz w:val="20"/>
                <w:szCs w:val="20"/>
              </w:rPr>
              <w:t>No catheter policy on discontinuation in place</w:t>
            </w:r>
          </w:p>
        </w:tc>
        <w:tc>
          <w:tcPr>
            <w:tcW w:w="2819" w:type="pct"/>
            <w:shd w:val="clear" w:color="auto" w:fill="auto"/>
          </w:tcPr>
          <w:p w14:paraId="14841152" w14:textId="77777777" w:rsidR="007E7344" w:rsidRPr="0092084E" w:rsidRDefault="007E7344" w:rsidP="007E7344">
            <w:pPr>
              <w:numPr>
                <w:ilvl w:val="0"/>
                <w:numId w:val="13"/>
              </w:numPr>
              <w:rPr>
                <w:rFonts w:cstheme="minorHAnsi"/>
                <w:sz w:val="20"/>
                <w:szCs w:val="20"/>
              </w:rPr>
            </w:pPr>
            <w:r w:rsidRPr="0092084E">
              <w:rPr>
                <w:rFonts w:cstheme="minorHAnsi"/>
                <w:sz w:val="20"/>
                <w:szCs w:val="20"/>
              </w:rPr>
              <w:t>Develop a policy on discontinuation</w:t>
            </w:r>
          </w:p>
        </w:tc>
      </w:tr>
      <w:tr w:rsidR="007E7344" w:rsidRPr="0092084E" w14:paraId="75E57A8A" w14:textId="77777777" w:rsidTr="00EE723F">
        <w:trPr>
          <w:gridAfter w:val="1"/>
          <w:wAfter w:w="3" w:type="pct"/>
        </w:trPr>
        <w:tc>
          <w:tcPr>
            <w:tcW w:w="2178" w:type="pct"/>
            <w:shd w:val="clear" w:color="auto" w:fill="auto"/>
          </w:tcPr>
          <w:p w14:paraId="77F69655" w14:textId="77777777" w:rsidR="007E7344" w:rsidRPr="0092084E" w:rsidRDefault="007E7344" w:rsidP="00EE723F">
            <w:pPr>
              <w:rPr>
                <w:rFonts w:cstheme="minorHAnsi"/>
                <w:b/>
                <w:sz w:val="20"/>
                <w:szCs w:val="20"/>
              </w:rPr>
            </w:pPr>
            <w:r w:rsidRPr="0092084E">
              <w:rPr>
                <w:rFonts w:cstheme="minorHAnsi"/>
                <w:b/>
                <w:sz w:val="20"/>
                <w:szCs w:val="20"/>
              </w:rPr>
              <w:t>Patient or family request</w:t>
            </w:r>
          </w:p>
          <w:p w14:paraId="49F23157" w14:textId="77777777" w:rsidR="007E7344" w:rsidRPr="0092084E" w:rsidRDefault="007E7344" w:rsidP="007E7344">
            <w:pPr>
              <w:numPr>
                <w:ilvl w:val="0"/>
                <w:numId w:val="13"/>
              </w:numPr>
              <w:rPr>
                <w:rFonts w:cstheme="minorHAnsi"/>
                <w:sz w:val="20"/>
                <w:szCs w:val="20"/>
              </w:rPr>
            </w:pPr>
            <w:r w:rsidRPr="0092084E">
              <w:rPr>
                <w:rFonts w:cstheme="minorHAnsi"/>
                <w:sz w:val="20"/>
                <w:szCs w:val="20"/>
              </w:rPr>
              <w:t>Nurses and/or physicians believe their patients want to keep the catheter. Some patients do (e.g., because they are incontinent or don’t want to get out of bed), and will ask their nurses and physicians to keep it in even if it’s not indicated</w:t>
            </w:r>
          </w:p>
        </w:tc>
        <w:tc>
          <w:tcPr>
            <w:tcW w:w="2819" w:type="pct"/>
            <w:shd w:val="clear" w:color="auto" w:fill="auto"/>
          </w:tcPr>
          <w:p w14:paraId="6B5BB730" w14:textId="77777777" w:rsidR="007E7344" w:rsidRPr="0092084E" w:rsidRDefault="007E7344" w:rsidP="007E7344">
            <w:pPr>
              <w:numPr>
                <w:ilvl w:val="0"/>
                <w:numId w:val="13"/>
              </w:numPr>
              <w:rPr>
                <w:rFonts w:cstheme="minorHAnsi"/>
                <w:sz w:val="20"/>
                <w:szCs w:val="20"/>
              </w:rPr>
            </w:pPr>
            <w:r w:rsidRPr="0092084E">
              <w:rPr>
                <w:rFonts w:cstheme="minorHAnsi"/>
                <w:sz w:val="20"/>
                <w:szCs w:val="20"/>
              </w:rPr>
              <w:t>Discuss risks of indwelling urethral catheters with patients and families</w:t>
            </w:r>
          </w:p>
          <w:p w14:paraId="388F8B73" w14:textId="77777777" w:rsidR="007E7344" w:rsidRPr="0092084E" w:rsidRDefault="007E7344" w:rsidP="007E7344">
            <w:pPr>
              <w:numPr>
                <w:ilvl w:val="0"/>
                <w:numId w:val="13"/>
              </w:numPr>
              <w:rPr>
                <w:rFonts w:cstheme="minorHAnsi"/>
                <w:sz w:val="20"/>
                <w:szCs w:val="20"/>
              </w:rPr>
            </w:pPr>
            <w:r w:rsidRPr="0092084E">
              <w:rPr>
                <w:rFonts w:cstheme="minorHAnsi"/>
                <w:sz w:val="20"/>
                <w:szCs w:val="20"/>
              </w:rPr>
              <w:t>Review documentation of the rationale for use and reinforce use of appropriate indications.</w:t>
            </w:r>
          </w:p>
        </w:tc>
      </w:tr>
      <w:tr w:rsidR="007E7344" w:rsidRPr="0092084E" w14:paraId="447400D3" w14:textId="77777777" w:rsidTr="00EE723F">
        <w:trPr>
          <w:gridAfter w:val="1"/>
          <w:wAfter w:w="3" w:type="pct"/>
        </w:trPr>
        <w:tc>
          <w:tcPr>
            <w:tcW w:w="2178" w:type="pct"/>
            <w:shd w:val="clear" w:color="auto" w:fill="auto"/>
          </w:tcPr>
          <w:p w14:paraId="7F9AF012" w14:textId="77777777" w:rsidR="007E7344" w:rsidRPr="0092084E" w:rsidRDefault="007E7344" w:rsidP="00EE723F">
            <w:pPr>
              <w:rPr>
                <w:rFonts w:cstheme="minorHAnsi"/>
                <w:sz w:val="20"/>
                <w:szCs w:val="20"/>
              </w:rPr>
            </w:pPr>
            <w:r w:rsidRPr="0092084E">
              <w:rPr>
                <w:rFonts w:cstheme="minorHAnsi"/>
                <w:b/>
                <w:sz w:val="20"/>
                <w:szCs w:val="20"/>
              </w:rPr>
              <w:t>Patient Safety: Balancing risk of falls</w:t>
            </w:r>
            <w:r w:rsidRPr="0092084E">
              <w:rPr>
                <w:rFonts w:cstheme="minorHAnsi"/>
                <w:sz w:val="20"/>
                <w:szCs w:val="20"/>
              </w:rPr>
              <w:t>.</w:t>
            </w:r>
          </w:p>
          <w:p w14:paraId="75F8F120" w14:textId="77777777" w:rsidR="007E7344" w:rsidRPr="0092084E" w:rsidRDefault="007E7344" w:rsidP="007E7344">
            <w:pPr>
              <w:numPr>
                <w:ilvl w:val="0"/>
                <w:numId w:val="14"/>
              </w:numPr>
              <w:rPr>
                <w:rFonts w:cstheme="minorHAnsi"/>
                <w:sz w:val="20"/>
                <w:szCs w:val="20"/>
              </w:rPr>
            </w:pPr>
            <w:r w:rsidRPr="0092084E">
              <w:rPr>
                <w:rFonts w:cstheme="minorHAnsi"/>
                <w:sz w:val="20"/>
                <w:szCs w:val="20"/>
              </w:rPr>
              <w:t>Competing priorities: Well-intended misconception that urinary catheters prevent falls, as a fall is a “never event” is also being assessed as a quality measure.</w:t>
            </w:r>
          </w:p>
        </w:tc>
        <w:tc>
          <w:tcPr>
            <w:tcW w:w="2819" w:type="pct"/>
            <w:shd w:val="clear" w:color="auto" w:fill="auto"/>
          </w:tcPr>
          <w:p w14:paraId="6A474BF0" w14:textId="77777777" w:rsidR="007E7344" w:rsidRPr="0092084E" w:rsidRDefault="007E7344" w:rsidP="007E7344">
            <w:pPr>
              <w:numPr>
                <w:ilvl w:val="0"/>
                <w:numId w:val="14"/>
              </w:numPr>
              <w:rPr>
                <w:rFonts w:cstheme="minorHAnsi"/>
                <w:sz w:val="20"/>
                <w:szCs w:val="20"/>
              </w:rPr>
            </w:pPr>
            <w:r w:rsidRPr="0092084E">
              <w:rPr>
                <w:rFonts w:cstheme="minorHAnsi"/>
                <w:sz w:val="20"/>
                <w:szCs w:val="20"/>
              </w:rPr>
              <w:t>Institute fall prevention strategies, for example:</w:t>
            </w:r>
          </w:p>
          <w:p w14:paraId="4C392502" w14:textId="77777777" w:rsidR="007E7344" w:rsidRPr="0092084E" w:rsidRDefault="007E7344" w:rsidP="007E7344">
            <w:pPr>
              <w:numPr>
                <w:ilvl w:val="1"/>
                <w:numId w:val="14"/>
              </w:numPr>
              <w:rPr>
                <w:rFonts w:cstheme="minorHAnsi"/>
                <w:sz w:val="20"/>
                <w:szCs w:val="20"/>
              </w:rPr>
            </w:pPr>
            <w:r w:rsidRPr="0092084E">
              <w:rPr>
                <w:rFonts w:cstheme="minorHAnsi"/>
                <w:sz w:val="20"/>
                <w:szCs w:val="20"/>
              </w:rPr>
              <w:t>Instruct the patient to request assistance.</w:t>
            </w:r>
          </w:p>
          <w:p w14:paraId="474D8A01" w14:textId="77777777" w:rsidR="007E7344" w:rsidRPr="0092084E" w:rsidRDefault="007E7344" w:rsidP="007E7344">
            <w:pPr>
              <w:numPr>
                <w:ilvl w:val="1"/>
                <w:numId w:val="14"/>
              </w:numPr>
              <w:rPr>
                <w:rFonts w:cstheme="minorHAnsi"/>
                <w:sz w:val="20"/>
                <w:szCs w:val="20"/>
              </w:rPr>
            </w:pPr>
            <w:r w:rsidRPr="0092084E">
              <w:rPr>
                <w:rFonts w:cstheme="minorHAnsi"/>
                <w:sz w:val="20"/>
                <w:szCs w:val="20"/>
              </w:rPr>
              <w:t>Provide patient with non-skid footwear.</w:t>
            </w:r>
          </w:p>
          <w:p w14:paraId="04B41EC2" w14:textId="77777777" w:rsidR="007E7344" w:rsidRPr="0092084E" w:rsidRDefault="007E7344" w:rsidP="007E7344">
            <w:pPr>
              <w:numPr>
                <w:ilvl w:val="1"/>
                <w:numId w:val="14"/>
              </w:numPr>
              <w:rPr>
                <w:rFonts w:cstheme="minorHAnsi"/>
                <w:sz w:val="20"/>
                <w:szCs w:val="20"/>
              </w:rPr>
            </w:pPr>
            <w:r w:rsidRPr="0092084E">
              <w:rPr>
                <w:rFonts w:cstheme="minorHAnsi"/>
                <w:sz w:val="20"/>
                <w:szCs w:val="20"/>
              </w:rPr>
              <w:t>Ensure that path to restroom is free of obstacles</w:t>
            </w:r>
          </w:p>
          <w:p w14:paraId="0D0CBC84" w14:textId="77777777" w:rsidR="007E7344" w:rsidRPr="0092084E" w:rsidRDefault="007E7344" w:rsidP="007E7344">
            <w:pPr>
              <w:numPr>
                <w:ilvl w:val="1"/>
                <w:numId w:val="14"/>
              </w:numPr>
              <w:rPr>
                <w:rFonts w:cstheme="minorHAnsi"/>
                <w:sz w:val="20"/>
                <w:szCs w:val="20"/>
              </w:rPr>
            </w:pPr>
            <w:r w:rsidRPr="0092084E">
              <w:rPr>
                <w:rFonts w:cstheme="minorHAnsi"/>
                <w:sz w:val="20"/>
                <w:szCs w:val="20"/>
              </w:rPr>
              <w:t>Evaluate chair and bed height.</w:t>
            </w:r>
          </w:p>
          <w:p w14:paraId="3CA8C4BB" w14:textId="77777777" w:rsidR="007E7344" w:rsidRPr="0092084E" w:rsidRDefault="007E7344" w:rsidP="007E7344">
            <w:pPr>
              <w:numPr>
                <w:ilvl w:val="1"/>
                <w:numId w:val="14"/>
              </w:numPr>
              <w:rPr>
                <w:rFonts w:cstheme="minorHAnsi"/>
                <w:sz w:val="20"/>
                <w:szCs w:val="20"/>
              </w:rPr>
            </w:pPr>
            <w:r w:rsidRPr="0092084E">
              <w:rPr>
                <w:rFonts w:cstheme="minorHAnsi"/>
                <w:sz w:val="20"/>
                <w:szCs w:val="20"/>
              </w:rPr>
              <w:t>Ensure that assistive devices (if being used) are within patient reach</w:t>
            </w:r>
          </w:p>
          <w:p w14:paraId="31901D4A" w14:textId="77777777" w:rsidR="007E7344" w:rsidRPr="0092084E" w:rsidRDefault="007E7344" w:rsidP="007E7344">
            <w:pPr>
              <w:numPr>
                <w:ilvl w:val="1"/>
                <w:numId w:val="14"/>
              </w:numPr>
              <w:rPr>
                <w:rFonts w:cstheme="minorHAnsi"/>
                <w:sz w:val="20"/>
                <w:szCs w:val="20"/>
              </w:rPr>
            </w:pPr>
            <w:r w:rsidRPr="0092084E">
              <w:rPr>
                <w:rFonts w:cstheme="minorHAnsi"/>
                <w:sz w:val="20"/>
                <w:szCs w:val="20"/>
              </w:rPr>
              <w:t>Engage patient and family in efforts to provide assistance as needed.</w:t>
            </w:r>
          </w:p>
          <w:p w14:paraId="00C0742E" w14:textId="77777777" w:rsidR="007E7344" w:rsidRPr="0092084E" w:rsidRDefault="007E7344" w:rsidP="007E7344">
            <w:pPr>
              <w:numPr>
                <w:ilvl w:val="1"/>
                <w:numId w:val="14"/>
              </w:numPr>
              <w:rPr>
                <w:rFonts w:cstheme="minorHAnsi"/>
                <w:sz w:val="20"/>
                <w:szCs w:val="20"/>
              </w:rPr>
            </w:pPr>
            <w:r w:rsidRPr="0092084E">
              <w:rPr>
                <w:rFonts w:cstheme="minorHAnsi"/>
                <w:sz w:val="20"/>
                <w:szCs w:val="20"/>
              </w:rPr>
              <w:t>Other strategies as determined by nursing care plan and institutional policy.</w:t>
            </w:r>
          </w:p>
          <w:p w14:paraId="7235C972" w14:textId="77777777" w:rsidR="007E7344" w:rsidRPr="0092084E" w:rsidRDefault="007E7344" w:rsidP="007E7344">
            <w:pPr>
              <w:numPr>
                <w:ilvl w:val="0"/>
                <w:numId w:val="14"/>
              </w:numPr>
              <w:rPr>
                <w:rFonts w:cstheme="minorHAnsi"/>
                <w:sz w:val="20"/>
                <w:szCs w:val="20"/>
              </w:rPr>
            </w:pPr>
            <w:r w:rsidRPr="0092084E">
              <w:rPr>
                <w:rFonts w:cstheme="minorHAnsi"/>
                <w:sz w:val="20"/>
                <w:szCs w:val="20"/>
              </w:rPr>
              <w:t>Incorporate urinary management (e.g., planned toileting) as part of broader fall prevention program.</w:t>
            </w:r>
          </w:p>
          <w:p w14:paraId="147E1839" w14:textId="77777777" w:rsidR="007E7344" w:rsidRPr="0092084E" w:rsidRDefault="007E7344" w:rsidP="007E7344">
            <w:pPr>
              <w:numPr>
                <w:ilvl w:val="0"/>
                <w:numId w:val="14"/>
              </w:numPr>
              <w:rPr>
                <w:rFonts w:cstheme="minorHAnsi"/>
                <w:sz w:val="20"/>
                <w:szCs w:val="20"/>
              </w:rPr>
            </w:pPr>
            <w:r w:rsidRPr="0092084E">
              <w:rPr>
                <w:rFonts w:cstheme="minorHAnsi"/>
                <w:sz w:val="20"/>
                <w:szCs w:val="20"/>
              </w:rPr>
              <w:t>Remind nurses that urinary catheters do not reduce fall rates, and can increase fall rates by tripping over catheters.</w:t>
            </w:r>
          </w:p>
        </w:tc>
      </w:tr>
      <w:tr w:rsidR="007E7344" w:rsidRPr="0092084E" w14:paraId="08366BC0" w14:textId="77777777" w:rsidTr="00EE723F">
        <w:trPr>
          <w:gridAfter w:val="1"/>
          <w:wAfter w:w="3" w:type="pct"/>
        </w:trPr>
        <w:tc>
          <w:tcPr>
            <w:tcW w:w="2178" w:type="pct"/>
            <w:shd w:val="clear" w:color="auto" w:fill="auto"/>
          </w:tcPr>
          <w:p w14:paraId="31506862" w14:textId="77777777" w:rsidR="007E7344" w:rsidRPr="0092084E" w:rsidRDefault="007E7344" w:rsidP="00EE723F">
            <w:pPr>
              <w:rPr>
                <w:rFonts w:cstheme="minorHAnsi"/>
                <w:b/>
                <w:sz w:val="20"/>
                <w:szCs w:val="20"/>
              </w:rPr>
            </w:pPr>
            <w:r w:rsidRPr="0092084E">
              <w:rPr>
                <w:rFonts w:cstheme="minorHAnsi"/>
                <w:b/>
                <w:sz w:val="20"/>
                <w:szCs w:val="20"/>
              </w:rPr>
              <w:t>Nurses are not confident speaking with physicians about removal.</w:t>
            </w:r>
          </w:p>
        </w:tc>
        <w:tc>
          <w:tcPr>
            <w:tcW w:w="2819" w:type="pct"/>
            <w:shd w:val="clear" w:color="auto" w:fill="auto"/>
          </w:tcPr>
          <w:p w14:paraId="74C1473F" w14:textId="77777777" w:rsidR="007E7344" w:rsidRPr="0092084E" w:rsidRDefault="007E7344" w:rsidP="007E7344">
            <w:pPr>
              <w:numPr>
                <w:ilvl w:val="0"/>
                <w:numId w:val="15"/>
              </w:numPr>
              <w:rPr>
                <w:rFonts w:cstheme="minorHAnsi"/>
                <w:sz w:val="20"/>
                <w:szCs w:val="20"/>
              </w:rPr>
            </w:pPr>
            <w:r w:rsidRPr="0092084E">
              <w:rPr>
                <w:rFonts w:cstheme="minorHAnsi"/>
                <w:sz w:val="20"/>
                <w:szCs w:val="20"/>
              </w:rPr>
              <w:t>Find a physician champion to support nurse requests for removal.</w:t>
            </w:r>
          </w:p>
          <w:p w14:paraId="35D73F50" w14:textId="77777777" w:rsidR="007E7344" w:rsidRPr="0092084E" w:rsidRDefault="007E7344" w:rsidP="007E7344">
            <w:pPr>
              <w:numPr>
                <w:ilvl w:val="0"/>
                <w:numId w:val="15"/>
              </w:numPr>
              <w:rPr>
                <w:rFonts w:cstheme="minorHAnsi"/>
                <w:sz w:val="20"/>
                <w:szCs w:val="20"/>
              </w:rPr>
            </w:pPr>
            <w:r w:rsidRPr="0092084E">
              <w:rPr>
                <w:rFonts w:cstheme="minorHAnsi"/>
                <w:sz w:val="20"/>
                <w:szCs w:val="20"/>
              </w:rPr>
              <w:t>Nurse manager prompts nurses to speak with physicians.</w:t>
            </w:r>
          </w:p>
          <w:p w14:paraId="1DA4AA9E" w14:textId="77777777" w:rsidR="007E7344" w:rsidRPr="0092084E" w:rsidRDefault="007E7344" w:rsidP="007E7344">
            <w:pPr>
              <w:numPr>
                <w:ilvl w:val="0"/>
                <w:numId w:val="15"/>
              </w:numPr>
              <w:rPr>
                <w:rFonts w:cstheme="minorHAnsi"/>
                <w:sz w:val="20"/>
                <w:szCs w:val="20"/>
              </w:rPr>
            </w:pPr>
            <w:r w:rsidRPr="0092084E">
              <w:rPr>
                <w:rFonts w:cstheme="minorHAnsi"/>
                <w:sz w:val="20"/>
                <w:szCs w:val="20"/>
              </w:rPr>
              <w:t>Education on communication.</w:t>
            </w:r>
          </w:p>
          <w:p w14:paraId="51323EF9" w14:textId="77777777" w:rsidR="007E7344" w:rsidRPr="0092084E" w:rsidRDefault="007E7344" w:rsidP="007E7344">
            <w:pPr>
              <w:numPr>
                <w:ilvl w:val="0"/>
                <w:numId w:val="15"/>
              </w:numPr>
              <w:rPr>
                <w:rFonts w:cstheme="minorHAnsi"/>
                <w:sz w:val="20"/>
                <w:szCs w:val="20"/>
              </w:rPr>
            </w:pPr>
            <w:r w:rsidRPr="0092084E">
              <w:rPr>
                <w:rFonts w:cstheme="minorHAnsi"/>
                <w:sz w:val="20"/>
                <w:szCs w:val="20"/>
              </w:rPr>
              <w:t>Identify if nurses are reluctant to speak to all physicians, or just particular physicians: tailor solution if individual physicians resist catheter removal.</w:t>
            </w:r>
          </w:p>
          <w:p w14:paraId="0FA6AC8E" w14:textId="77777777" w:rsidR="007E7344" w:rsidRPr="0092084E" w:rsidRDefault="007E7344" w:rsidP="007E7344">
            <w:pPr>
              <w:numPr>
                <w:ilvl w:val="0"/>
                <w:numId w:val="15"/>
              </w:numPr>
              <w:rPr>
                <w:rFonts w:cstheme="minorHAnsi"/>
                <w:sz w:val="20"/>
                <w:szCs w:val="20"/>
              </w:rPr>
            </w:pPr>
            <w:r w:rsidRPr="0092084E">
              <w:rPr>
                <w:rFonts w:cstheme="minorHAnsi"/>
                <w:sz w:val="20"/>
                <w:szCs w:val="20"/>
              </w:rPr>
              <w:t>If nurses are confident to place catheters autonomously (without borders) but not removal, highlight this contradiction.</w:t>
            </w:r>
          </w:p>
        </w:tc>
      </w:tr>
      <w:tr w:rsidR="007E7344" w:rsidRPr="0092084E" w14:paraId="3FD3EA0B" w14:textId="77777777" w:rsidTr="00EE723F">
        <w:trPr>
          <w:gridAfter w:val="1"/>
          <w:wAfter w:w="3" w:type="pct"/>
        </w:trPr>
        <w:tc>
          <w:tcPr>
            <w:tcW w:w="2178" w:type="pct"/>
            <w:shd w:val="clear" w:color="auto" w:fill="auto"/>
          </w:tcPr>
          <w:p w14:paraId="2AD06604" w14:textId="77777777" w:rsidR="007E7344" w:rsidRPr="0092084E" w:rsidRDefault="007E7344" w:rsidP="00EE723F">
            <w:pPr>
              <w:rPr>
                <w:rFonts w:cstheme="minorHAnsi"/>
                <w:b/>
                <w:sz w:val="20"/>
                <w:szCs w:val="20"/>
              </w:rPr>
            </w:pPr>
            <w:r w:rsidRPr="0092084E">
              <w:rPr>
                <w:rFonts w:cstheme="minorHAnsi"/>
                <w:b/>
                <w:sz w:val="20"/>
                <w:szCs w:val="20"/>
              </w:rPr>
              <w:lastRenderedPageBreak/>
              <w:t>Physician resistance to nurses discontinuing indwelling urethral catheters using an automatic stop order.</w:t>
            </w:r>
          </w:p>
        </w:tc>
        <w:tc>
          <w:tcPr>
            <w:tcW w:w="2819" w:type="pct"/>
            <w:shd w:val="clear" w:color="auto" w:fill="auto"/>
          </w:tcPr>
          <w:p w14:paraId="17E662F3" w14:textId="77777777" w:rsidR="007E7344" w:rsidRPr="0092084E" w:rsidRDefault="007E7344" w:rsidP="007E7344">
            <w:pPr>
              <w:numPr>
                <w:ilvl w:val="0"/>
                <w:numId w:val="16"/>
              </w:numPr>
              <w:rPr>
                <w:rFonts w:cstheme="minorHAnsi"/>
                <w:sz w:val="20"/>
                <w:szCs w:val="20"/>
              </w:rPr>
            </w:pPr>
            <w:r w:rsidRPr="0092084E">
              <w:rPr>
                <w:rFonts w:cstheme="minorHAnsi"/>
                <w:sz w:val="20"/>
                <w:szCs w:val="20"/>
              </w:rPr>
              <w:t>Nurses prompt physicians for DC order as an initial strategy to build rapport.</w:t>
            </w:r>
          </w:p>
          <w:p w14:paraId="7C6EC04B" w14:textId="77777777" w:rsidR="007E7344" w:rsidRPr="0092084E" w:rsidRDefault="007E7344" w:rsidP="007E7344">
            <w:pPr>
              <w:numPr>
                <w:ilvl w:val="0"/>
                <w:numId w:val="16"/>
              </w:numPr>
              <w:rPr>
                <w:rFonts w:cstheme="minorHAnsi"/>
                <w:sz w:val="20"/>
                <w:szCs w:val="20"/>
              </w:rPr>
            </w:pPr>
            <w:r w:rsidRPr="0092084E">
              <w:rPr>
                <w:rFonts w:cstheme="minorHAnsi"/>
                <w:sz w:val="20"/>
                <w:szCs w:val="20"/>
              </w:rPr>
              <w:t>Identify a physician champion who can act as an advocate.</w:t>
            </w:r>
          </w:p>
        </w:tc>
      </w:tr>
      <w:tr w:rsidR="007E7344" w:rsidRPr="0092084E" w14:paraId="26E6E255" w14:textId="77777777" w:rsidTr="00EE723F">
        <w:trPr>
          <w:gridAfter w:val="1"/>
          <w:wAfter w:w="3" w:type="pct"/>
        </w:trPr>
        <w:tc>
          <w:tcPr>
            <w:tcW w:w="2178" w:type="pct"/>
            <w:shd w:val="clear" w:color="auto" w:fill="auto"/>
          </w:tcPr>
          <w:p w14:paraId="3FC677F2" w14:textId="77777777" w:rsidR="007E7344" w:rsidRPr="0092084E" w:rsidRDefault="007E7344" w:rsidP="00EE723F">
            <w:pPr>
              <w:rPr>
                <w:rFonts w:cstheme="minorHAnsi"/>
                <w:b/>
                <w:sz w:val="20"/>
                <w:szCs w:val="20"/>
              </w:rPr>
            </w:pPr>
            <w:r w:rsidRPr="0092084E">
              <w:rPr>
                <w:rFonts w:cstheme="minorHAnsi"/>
                <w:b/>
                <w:sz w:val="20"/>
                <w:szCs w:val="20"/>
              </w:rPr>
              <w:t>Lack of physician buy-in</w:t>
            </w:r>
          </w:p>
        </w:tc>
        <w:tc>
          <w:tcPr>
            <w:tcW w:w="2819" w:type="pct"/>
            <w:shd w:val="clear" w:color="auto" w:fill="auto"/>
          </w:tcPr>
          <w:p w14:paraId="3BF4517C" w14:textId="77777777" w:rsidR="007E7344" w:rsidRPr="0092084E" w:rsidRDefault="007E7344" w:rsidP="00EE723F">
            <w:pPr>
              <w:rPr>
                <w:rFonts w:cstheme="minorHAnsi"/>
                <w:sz w:val="20"/>
                <w:szCs w:val="20"/>
              </w:rPr>
            </w:pPr>
            <w:r w:rsidRPr="0092084E">
              <w:rPr>
                <w:rFonts w:cstheme="minorHAnsi"/>
                <w:sz w:val="20"/>
                <w:szCs w:val="20"/>
              </w:rPr>
              <w:t>See Lack of MD buy-in, above</w:t>
            </w:r>
          </w:p>
        </w:tc>
      </w:tr>
      <w:tr w:rsidR="007E7344" w:rsidRPr="0092084E" w14:paraId="410389AA" w14:textId="77777777" w:rsidTr="00EE723F">
        <w:trPr>
          <w:gridAfter w:val="1"/>
          <w:wAfter w:w="3" w:type="pct"/>
        </w:trPr>
        <w:tc>
          <w:tcPr>
            <w:tcW w:w="2178" w:type="pct"/>
            <w:shd w:val="clear" w:color="auto" w:fill="auto"/>
          </w:tcPr>
          <w:p w14:paraId="02859A05" w14:textId="77777777" w:rsidR="007E7344" w:rsidRPr="0092084E" w:rsidRDefault="007E7344" w:rsidP="00EE723F">
            <w:pPr>
              <w:rPr>
                <w:rFonts w:cstheme="minorHAnsi"/>
                <w:b/>
                <w:sz w:val="20"/>
                <w:szCs w:val="20"/>
              </w:rPr>
            </w:pPr>
            <w:r w:rsidRPr="0092084E">
              <w:rPr>
                <w:rFonts w:cstheme="minorHAnsi"/>
                <w:b/>
                <w:sz w:val="20"/>
                <w:szCs w:val="20"/>
              </w:rPr>
              <w:t>Resistance to early indwelling urethral catheter removal – Surgeons and Urologists</w:t>
            </w:r>
          </w:p>
        </w:tc>
        <w:tc>
          <w:tcPr>
            <w:tcW w:w="2819" w:type="pct"/>
            <w:shd w:val="clear" w:color="auto" w:fill="auto"/>
          </w:tcPr>
          <w:p w14:paraId="5A725BB3" w14:textId="77777777" w:rsidR="007E7344" w:rsidRPr="0092084E" w:rsidRDefault="007E7344" w:rsidP="007E7344">
            <w:pPr>
              <w:numPr>
                <w:ilvl w:val="0"/>
                <w:numId w:val="17"/>
              </w:numPr>
              <w:rPr>
                <w:rFonts w:cstheme="minorHAnsi"/>
                <w:sz w:val="20"/>
                <w:szCs w:val="20"/>
              </w:rPr>
            </w:pPr>
            <w:r w:rsidRPr="0092084E">
              <w:rPr>
                <w:rFonts w:cstheme="minorHAnsi"/>
                <w:sz w:val="20"/>
                <w:szCs w:val="20"/>
              </w:rPr>
              <w:t>Physician champion presents at med staff meeting about indwelling urethral catheter indications and non-indications.</w:t>
            </w:r>
          </w:p>
          <w:p w14:paraId="7034D079" w14:textId="77777777" w:rsidR="007E7344" w:rsidRPr="0092084E" w:rsidRDefault="007E7344" w:rsidP="007E7344">
            <w:pPr>
              <w:numPr>
                <w:ilvl w:val="0"/>
                <w:numId w:val="17"/>
              </w:numPr>
              <w:rPr>
                <w:rFonts w:cstheme="minorHAnsi"/>
                <w:sz w:val="20"/>
                <w:szCs w:val="20"/>
              </w:rPr>
            </w:pPr>
            <w:r w:rsidRPr="0092084E">
              <w:rPr>
                <w:rFonts w:cstheme="minorHAnsi"/>
                <w:sz w:val="20"/>
                <w:szCs w:val="20"/>
              </w:rPr>
              <w:t>Work with the physician assistants to DC indwelling urethral catheters on day 2 after surgery.</w:t>
            </w:r>
          </w:p>
          <w:p w14:paraId="352E98C2" w14:textId="77777777" w:rsidR="007E7344" w:rsidRPr="0092084E" w:rsidRDefault="007E7344" w:rsidP="007E7344">
            <w:pPr>
              <w:numPr>
                <w:ilvl w:val="0"/>
                <w:numId w:val="17"/>
              </w:numPr>
              <w:rPr>
                <w:rFonts w:cstheme="minorHAnsi"/>
                <w:sz w:val="20"/>
                <w:szCs w:val="20"/>
              </w:rPr>
            </w:pPr>
            <w:r w:rsidRPr="0092084E">
              <w:rPr>
                <w:rFonts w:cstheme="minorHAnsi"/>
                <w:sz w:val="20"/>
                <w:szCs w:val="20"/>
              </w:rPr>
              <w:t>Engage a surgeon and/or urologist as a physician champion and work with then to establish conditions under which the catheter can be retained.</w:t>
            </w:r>
          </w:p>
          <w:p w14:paraId="57A72C68" w14:textId="77777777" w:rsidR="007E7344" w:rsidRPr="0092084E" w:rsidRDefault="007E7344" w:rsidP="007E7344">
            <w:pPr>
              <w:numPr>
                <w:ilvl w:val="0"/>
                <w:numId w:val="17"/>
              </w:numPr>
              <w:rPr>
                <w:rFonts w:cstheme="minorHAnsi"/>
                <w:sz w:val="20"/>
                <w:szCs w:val="20"/>
              </w:rPr>
            </w:pPr>
            <w:r w:rsidRPr="0092084E">
              <w:rPr>
                <w:rFonts w:cstheme="minorHAnsi"/>
                <w:sz w:val="20"/>
                <w:szCs w:val="20"/>
              </w:rPr>
              <w:t>Recognize that urology patients may have unique and appropriate indications for placing and keeping catheters beyond the HICPAC indications.</w:t>
            </w:r>
          </w:p>
          <w:p w14:paraId="435F7B21" w14:textId="77777777" w:rsidR="007E7344" w:rsidRPr="0092084E" w:rsidRDefault="007E7344" w:rsidP="00EE723F">
            <w:pPr>
              <w:rPr>
                <w:rFonts w:cstheme="minorHAnsi"/>
                <w:sz w:val="20"/>
                <w:szCs w:val="20"/>
              </w:rPr>
            </w:pPr>
            <w:r w:rsidRPr="0092084E">
              <w:rPr>
                <w:rFonts w:cstheme="minorHAnsi"/>
                <w:sz w:val="20"/>
                <w:szCs w:val="20"/>
              </w:rPr>
              <w:t>Also see Lack of Physician Buy-in, above</w:t>
            </w:r>
          </w:p>
        </w:tc>
      </w:tr>
      <w:tr w:rsidR="007E7344" w:rsidRPr="0092084E" w14:paraId="5F7D74D6" w14:textId="77777777" w:rsidTr="00EE723F">
        <w:trPr>
          <w:gridAfter w:val="1"/>
          <w:wAfter w:w="3" w:type="pct"/>
        </w:trPr>
        <w:tc>
          <w:tcPr>
            <w:tcW w:w="2178" w:type="pct"/>
            <w:shd w:val="clear" w:color="auto" w:fill="auto"/>
          </w:tcPr>
          <w:p w14:paraId="3FC50F15" w14:textId="77777777" w:rsidR="007E7344" w:rsidRPr="0092084E" w:rsidRDefault="007E7344" w:rsidP="00EE723F">
            <w:pPr>
              <w:rPr>
                <w:rFonts w:cstheme="minorHAnsi"/>
                <w:sz w:val="20"/>
                <w:szCs w:val="20"/>
              </w:rPr>
            </w:pPr>
            <w:r w:rsidRPr="0092084E">
              <w:rPr>
                <w:rFonts w:cstheme="minorHAnsi"/>
                <w:b/>
                <w:sz w:val="20"/>
                <w:szCs w:val="20"/>
              </w:rPr>
              <w:t>Indwelling urethral catheters left in when patient is transferred within the hospital</w:t>
            </w:r>
            <w:r w:rsidRPr="0092084E">
              <w:rPr>
                <w:rFonts w:cstheme="minorHAnsi"/>
                <w:sz w:val="20"/>
                <w:szCs w:val="20"/>
              </w:rPr>
              <w:t xml:space="preserve"> (e.g., catheter placed in surgery, patient goes up to ICU, then to floor)</w:t>
            </w:r>
          </w:p>
        </w:tc>
        <w:tc>
          <w:tcPr>
            <w:tcW w:w="2819" w:type="pct"/>
            <w:shd w:val="clear" w:color="auto" w:fill="auto"/>
          </w:tcPr>
          <w:p w14:paraId="05E067AF" w14:textId="77777777" w:rsidR="007E7344" w:rsidRPr="0092084E" w:rsidRDefault="007E7344" w:rsidP="007E7344">
            <w:pPr>
              <w:numPr>
                <w:ilvl w:val="0"/>
                <w:numId w:val="18"/>
              </w:numPr>
              <w:rPr>
                <w:rFonts w:cstheme="minorHAnsi"/>
                <w:sz w:val="20"/>
                <w:szCs w:val="20"/>
              </w:rPr>
            </w:pPr>
            <w:r w:rsidRPr="0092084E">
              <w:rPr>
                <w:rFonts w:cstheme="minorHAnsi"/>
                <w:sz w:val="20"/>
                <w:szCs w:val="20"/>
              </w:rPr>
              <w:t>Establish process to ensure that all lines and devices are reviewed and removed (if appropriate) prior to transfer.</w:t>
            </w:r>
          </w:p>
          <w:p w14:paraId="0CF649E4" w14:textId="77777777" w:rsidR="007E7344" w:rsidRPr="0092084E" w:rsidRDefault="007E7344" w:rsidP="007E7344">
            <w:pPr>
              <w:numPr>
                <w:ilvl w:val="0"/>
                <w:numId w:val="18"/>
              </w:numPr>
              <w:rPr>
                <w:rFonts w:cstheme="minorHAnsi"/>
                <w:sz w:val="20"/>
                <w:szCs w:val="20"/>
              </w:rPr>
            </w:pPr>
            <w:r w:rsidRPr="0092084E">
              <w:rPr>
                <w:rFonts w:cstheme="minorHAnsi"/>
                <w:sz w:val="20"/>
                <w:szCs w:val="20"/>
              </w:rPr>
              <w:t>Consider changes to transfer forms to include information about catheter presence, date of insertion, indication.</w:t>
            </w:r>
          </w:p>
        </w:tc>
      </w:tr>
    </w:tbl>
    <w:p w14:paraId="6AF81ABE" w14:textId="77777777" w:rsidR="007E7344" w:rsidRDefault="007E7344" w:rsidP="007E7344">
      <w:pPr>
        <w:spacing w:line="360" w:lineRule="auto"/>
        <w:rPr>
          <w:rFonts w:cstheme="minorHAnsi"/>
          <w:szCs w:val="22"/>
        </w:rPr>
      </w:pPr>
    </w:p>
    <w:p w14:paraId="53CF5E2C" w14:textId="35F9F7EB" w:rsidR="007E7344" w:rsidRDefault="007E7344" w:rsidP="007E7344">
      <w:pPr>
        <w:pStyle w:val="Heading1"/>
      </w:pPr>
      <w:r>
        <w:t>References</w:t>
      </w:r>
    </w:p>
    <w:p w14:paraId="24AD31B4" w14:textId="77777777" w:rsidR="007E7344" w:rsidRPr="007E7344" w:rsidRDefault="007E7344" w:rsidP="007E7344">
      <w:pPr>
        <w:pStyle w:val="EndNoteBibliography"/>
        <w:ind w:left="720" w:hanging="720"/>
      </w:pPr>
      <w:r>
        <w:fldChar w:fldCharType="begin"/>
      </w:r>
      <w:r>
        <w:instrText xml:space="preserve"> ADDIN EN.REFLIST </w:instrText>
      </w:r>
      <w:r>
        <w:fldChar w:fldCharType="separate"/>
      </w:r>
      <w:r w:rsidRPr="007E7344">
        <w:t>1.</w:t>
      </w:r>
      <w:r w:rsidRPr="007E7344">
        <w:tab/>
        <w:t>Saint S, Kaufman SR, Thompson M, Rogers MA, Chenoweth CE. A reminder reduces urinary catheterization in hospitalized patients. Joint Commission journal on quality and patient safety 2005;31(8):455-62. DOI: 10.1016/s1553-7250(05)31059-2.</w:t>
      </w:r>
    </w:p>
    <w:p w14:paraId="3BF25343" w14:textId="2E4B9559" w:rsidR="00756961" w:rsidRDefault="007E7344">
      <w:r>
        <w:fldChar w:fldCharType="end"/>
      </w:r>
    </w:p>
    <w:sectPr w:rsidR="0075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64DB"/>
    <w:multiLevelType w:val="hybridMultilevel"/>
    <w:tmpl w:val="F918C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53B0F"/>
    <w:multiLevelType w:val="hybridMultilevel"/>
    <w:tmpl w:val="9A32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E7282E"/>
    <w:multiLevelType w:val="hybridMultilevel"/>
    <w:tmpl w:val="A9303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B55609"/>
    <w:multiLevelType w:val="hybridMultilevel"/>
    <w:tmpl w:val="CFCC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6965B6"/>
    <w:multiLevelType w:val="hybridMultilevel"/>
    <w:tmpl w:val="28A6D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5B116C"/>
    <w:multiLevelType w:val="hybridMultilevel"/>
    <w:tmpl w:val="16ECA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B106B6"/>
    <w:multiLevelType w:val="hybridMultilevel"/>
    <w:tmpl w:val="67A46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5771F8"/>
    <w:multiLevelType w:val="hybridMultilevel"/>
    <w:tmpl w:val="D94E2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D37CE6"/>
    <w:multiLevelType w:val="hybridMultilevel"/>
    <w:tmpl w:val="82961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E774C2"/>
    <w:multiLevelType w:val="hybridMultilevel"/>
    <w:tmpl w:val="3160B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3D3A8C"/>
    <w:multiLevelType w:val="hybridMultilevel"/>
    <w:tmpl w:val="AAEA5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2B35C3"/>
    <w:multiLevelType w:val="hybridMultilevel"/>
    <w:tmpl w:val="1AF8F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1A4AB4"/>
    <w:multiLevelType w:val="hybridMultilevel"/>
    <w:tmpl w:val="1F543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3521C7"/>
    <w:multiLevelType w:val="hybridMultilevel"/>
    <w:tmpl w:val="397EF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267A10"/>
    <w:multiLevelType w:val="hybridMultilevel"/>
    <w:tmpl w:val="27DA4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537C04"/>
    <w:multiLevelType w:val="hybridMultilevel"/>
    <w:tmpl w:val="F3EC5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B27DE7"/>
    <w:multiLevelType w:val="hybridMultilevel"/>
    <w:tmpl w:val="95C07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1D7F43"/>
    <w:multiLevelType w:val="hybridMultilevel"/>
    <w:tmpl w:val="F6720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3914AF"/>
    <w:multiLevelType w:val="hybridMultilevel"/>
    <w:tmpl w:val="7BF03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92020F1"/>
    <w:multiLevelType w:val="hybridMultilevel"/>
    <w:tmpl w:val="0EF2A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D5C153D"/>
    <w:multiLevelType w:val="hybridMultilevel"/>
    <w:tmpl w:val="E0083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0426273">
    <w:abstractNumId w:val="9"/>
  </w:num>
  <w:num w:numId="2" w16cid:durableId="596256981">
    <w:abstractNumId w:val="4"/>
  </w:num>
  <w:num w:numId="3" w16cid:durableId="996418417">
    <w:abstractNumId w:val="1"/>
  </w:num>
  <w:num w:numId="4" w16cid:durableId="1799563337">
    <w:abstractNumId w:val="0"/>
  </w:num>
  <w:num w:numId="5" w16cid:durableId="1023630251">
    <w:abstractNumId w:val="6"/>
  </w:num>
  <w:num w:numId="6" w16cid:durableId="2135711156">
    <w:abstractNumId w:val="11"/>
  </w:num>
  <w:num w:numId="7" w16cid:durableId="466045962">
    <w:abstractNumId w:val="2"/>
  </w:num>
  <w:num w:numId="8" w16cid:durableId="1865558875">
    <w:abstractNumId w:val="19"/>
  </w:num>
  <w:num w:numId="9" w16cid:durableId="1914655423">
    <w:abstractNumId w:val="8"/>
  </w:num>
  <w:num w:numId="10" w16cid:durableId="824052586">
    <w:abstractNumId w:val="14"/>
  </w:num>
  <w:num w:numId="11" w16cid:durableId="610095093">
    <w:abstractNumId w:val="13"/>
  </w:num>
  <w:num w:numId="12" w16cid:durableId="896008703">
    <w:abstractNumId w:val="16"/>
  </w:num>
  <w:num w:numId="13" w16cid:durableId="793326431">
    <w:abstractNumId w:val="7"/>
  </w:num>
  <w:num w:numId="14" w16cid:durableId="2133279673">
    <w:abstractNumId w:val="5"/>
  </w:num>
  <w:num w:numId="15" w16cid:durableId="1505436212">
    <w:abstractNumId w:val="17"/>
  </w:num>
  <w:num w:numId="16" w16cid:durableId="1527789118">
    <w:abstractNumId w:val="12"/>
  </w:num>
  <w:num w:numId="17" w16cid:durableId="896939188">
    <w:abstractNumId w:val="20"/>
  </w:num>
  <w:num w:numId="18" w16cid:durableId="385879716">
    <w:abstractNumId w:val="3"/>
  </w:num>
  <w:num w:numId="19" w16cid:durableId="1502164830">
    <w:abstractNumId w:val="18"/>
  </w:num>
  <w:num w:numId="20" w16cid:durableId="1048381814">
    <w:abstractNumId w:val="15"/>
  </w:num>
  <w:num w:numId="21" w16cid:durableId="557981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9rttean20d5te05ztpv0puwt5rawa2a0d5&quot;&gt;My EndNote Library-Converted&lt;record-ids&gt;&lt;item&gt;22256&lt;/item&gt;&lt;/record-ids&gt;&lt;/item&gt;&lt;/Libraries&gt;"/>
  </w:docVars>
  <w:rsids>
    <w:rsidRoot w:val="007E7344"/>
    <w:rsid w:val="00756961"/>
    <w:rsid w:val="007E7344"/>
    <w:rsid w:val="00AE7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8CEC"/>
  <w15:chartTrackingRefBased/>
  <w15:docId w15:val="{AF179C35-D004-4345-BA53-DE03BFB0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44"/>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qFormat/>
    <w:rsid w:val="007E7344"/>
    <w:pPr>
      <w:spacing w:before="360" w:after="60" w:line="480" w:lineRule="auto"/>
      <w:outlineLvl w:val="0"/>
    </w:pPr>
    <w:rPr>
      <w:caps/>
      <w:sz w:val="28"/>
      <w:szCs w:val="28"/>
    </w:rPr>
  </w:style>
  <w:style w:type="paragraph" w:styleId="Heading2">
    <w:name w:val="heading 2"/>
    <w:basedOn w:val="Normal"/>
    <w:next w:val="Normal"/>
    <w:link w:val="Heading2Char"/>
    <w:uiPriority w:val="9"/>
    <w:qFormat/>
    <w:rsid w:val="007E7344"/>
    <w:pPr>
      <w:spacing w:before="240"/>
      <w:jc w:val="both"/>
      <w:outlineLvl w:val="1"/>
    </w:pPr>
    <w:rPr>
      <w:b/>
      <w:smallCap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344"/>
    <w:rPr>
      <w:rFonts w:eastAsia="Times New Roman" w:cs="Times New Roman"/>
      <w:caps/>
      <w:kern w:val="0"/>
      <w:sz w:val="28"/>
      <w:szCs w:val="28"/>
      <w14:ligatures w14:val="none"/>
    </w:rPr>
  </w:style>
  <w:style w:type="character" w:customStyle="1" w:styleId="Heading2Char">
    <w:name w:val="Heading 2 Char"/>
    <w:basedOn w:val="DefaultParagraphFont"/>
    <w:link w:val="Heading2"/>
    <w:uiPriority w:val="9"/>
    <w:rsid w:val="007E7344"/>
    <w:rPr>
      <w:rFonts w:eastAsia="Times New Roman" w:cs="Times New Roman"/>
      <w:b/>
      <w:smallCaps/>
      <w:kern w:val="0"/>
      <w:sz w:val="24"/>
      <w:szCs w:val="24"/>
      <w14:ligatures w14:val="none"/>
    </w:rPr>
  </w:style>
  <w:style w:type="paragraph" w:styleId="Title">
    <w:name w:val="Title"/>
    <w:basedOn w:val="Normal"/>
    <w:link w:val="TitleChar"/>
    <w:qFormat/>
    <w:rsid w:val="007E7344"/>
    <w:pPr>
      <w:spacing w:before="240" w:after="120"/>
      <w:jc w:val="center"/>
    </w:pPr>
    <w:rPr>
      <w:rFonts w:ascii="Arial Bold" w:hAnsi="Arial Bold"/>
      <w:b/>
      <w:smallCaps/>
      <w:sz w:val="28"/>
      <w:szCs w:val="28"/>
    </w:rPr>
  </w:style>
  <w:style w:type="character" w:customStyle="1" w:styleId="TitleChar">
    <w:name w:val="Title Char"/>
    <w:basedOn w:val="DefaultParagraphFont"/>
    <w:link w:val="Title"/>
    <w:rsid w:val="007E7344"/>
    <w:rPr>
      <w:rFonts w:ascii="Arial Bold" w:eastAsia="Times New Roman" w:hAnsi="Arial Bold" w:cs="Times New Roman"/>
      <w:b/>
      <w:smallCaps/>
      <w:kern w:val="0"/>
      <w:sz w:val="28"/>
      <w:szCs w:val="28"/>
      <w14:ligatures w14:val="none"/>
    </w:rPr>
  </w:style>
  <w:style w:type="character" w:styleId="Hyperlink">
    <w:name w:val="Hyperlink"/>
    <w:uiPriority w:val="99"/>
    <w:rsid w:val="007E7344"/>
    <w:rPr>
      <w:rFonts w:ascii="Arial" w:hAnsi="Arial"/>
      <w:color w:val="0000FF"/>
      <w:sz w:val="22"/>
      <w:u w:val="single"/>
    </w:rPr>
  </w:style>
  <w:style w:type="paragraph" w:customStyle="1" w:styleId="Note">
    <w:name w:val="Note"/>
    <w:basedOn w:val="Normal"/>
    <w:rsid w:val="007E7344"/>
    <w:pPr>
      <w:spacing w:before="120" w:after="120"/>
      <w:ind w:left="720"/>
    </w:pPr>
    <w:rPr>
      <w:sz w:val="18"/>
    </w:rPr>
  </w:style>
  <w:style w:type="paragraph" w:styleId="ListParagraph">
    <w:name w:val="List Paragraph"/>
    <w:basedOn w:val="Normal"/>
    <w:link w:val="ListParagraphChar"/>
    <w:uiPriority w:val="34"/>
    <w:qFormat/>
    <w:rsid w:val="007E7344"/>
    <w:pPr>
      <w:ind w:left="720"/>
      <w:contextualSpacing/>
    </w:pPr>
    <w:rPr>
      <w:rFonts w:ascii="Times New Roman" w:eastAsia="Calibri" w:hAnsi="Times New Roman"/>
      <w:sz w:val="24"/>
      <w:lang w:eastAsia="ja-JP"/>
    </w:rPr>
  </w:style>
  <w:style w:type="character" w:customStyle="1" w:styleId="ListParagraphChar">
    <w:name w:val="List Paragraph Char"/>
    <w:link w:val="ListParagraph"/>
    <w:uiPriority w:val="34"/>
    <w:rsid w:val="007E7344"/>
    <w:rPr>
      <w:rFonts w:ascii="Times New Roman" w:eastAsia="Calibri" w:hAnsi="Times New Roman" w:cs="Times New Roman"/>
      <w:kern w:val="0"/>
      <w:sz w:val="24"/>
      <w:szCs w:val="24"/>
      <w:lang w:eastAsia="ja-JP"/>
      <w14:ligatures w14:val="none"/>
    </w:rPr>
  </w:style>
  <w:style w:type="paragraph" w:customStyle="1" w:styleId="EndNoteBibliographyTitle">
    <w:name w:val="EndNote Bibliography Title"/>
    <w:basedOn w:val="Normal"/>
    <w:link w:val="EndNoteBibliographyTitleChar"/>
    <w:rsid w:val="007E7344"/>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E7344"/>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7E7344"/>
    <w:rPr>
      <w:rFonts w:ascii="Calibri" w:hAnsi="Calibri" w:cs="Calibri"/>
      <w:noProof/>
    </w:rPr>
  </w:style>
  <w:style w:type="character" w:customStyle="1" w:styleId="EndNoteBibliographyChar">
    <w:name w:val="EndNote Bibliography Char"/>
    <w:basedOn w:val="DefaultParagraphFont"/>
    <w:link w:val="EndNoteBibliography"/>
    <w:rsid w:val="007E7344"/>
    <w:rPr>
      <w:rFonts w:ascii="Calibri" w:eastAsia="Times New Roman" w:hAnsi="Calibri" w:cs="Calibri"/>
      <w:noProof/>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theterou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heterou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2618</Words>
  <Characters>14923</Characters>
  <Application>Microsoft Office Word</Application>
  <DocSecurity>0</DocSecurity>
  <Lines>124</Lines>
  <Paragraphs>35</Paragraphs>
  <ScaleCrop>false</ScaleCrop>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Deloney</dc:creator>
  <cp:keywords/>
  <dc:description/>
  <cp:lastModifiedBy>Valerie Deloney</cp:lastModifiedBy>
  <cp:revision>1</cp:revision>
  <dcterms:created xsi:type="dcterms:W3CDTF">2023-05-31T02:30:00Z</dcterms:created>
  <dcterms:modified xsi:type="dcterms:W3CDTF">2023-05-31T02:34:00Z</dcterms:modified>
</cp:coreProperties>
</file>