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3AF1" w14:textId="442532E9" w:rsidR="00DA1B22" w:rsidRPr="00F7700B" w:rsidRDefault="0037009B" w:rsidP="0037009B">
      <w:pPr>
        <w:spacing w:after="0" w:line="480" w:lineRule="auto"/>
        <w:rPr>
          <w:rFonts w:ascii="Arial" w:hAnsi="Arial" w:cs="Arial"/>
          <w:b/>
          <w:bCs/>
        </w:rPr>
      </w:pPr>
      <w:r w:rsidRPr="00F7700B">
        <w:rPr>
          <w:rFonts w:ascii="Arial" w:hAnsi="Arial" w:cs="Arial"/>
          <w:b/>
          <w:bCs/>
        </w:rPr>
        <w:t>S</w:t>
      </w:r>
      <w:r w:rsidR="0005440D">
        <w:rPr>
          <w:rFonts w:ascii="Arial" w:hAnsi="Arial" w:cs="Arial"/>
          <w:b/>
          <w:bCs/>
        </w:rPr>
        <w:t>upplemental References</w:t>
      </w:r>
    </w:p>
    <w:p w14:paraId="23467A9A" w14:textId="32F9905C"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51</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r>
      <w:proofErr w:type="spellStart"/>
      <w:r w:rsidRPr="00F213EB">
        <w:rPr>
          <w:rFonts w:ascii="Arial" w:eastAsia="Times New Roman" w:hAnsi="Arial" w:cs="Arial"/>
        </w:rPr>
        <w:t>Joolayi</w:t>
      </w:r>
      <w:proofErr w:type="spellEnd"/>
      <w:r w:rsidRPr="00F213EB">
        <w:rPr>
          <w:rFonts w:ascii="Arial" w:eastAsia="Times New Roman" w:hAnsi="Arial" w:cs="Arial"/>
        </w:rPr>
        <w:t xml:space="preserve"> F, </w:t>
      </w:r>
      <w:proofErr w:type="spellStart"/>
      <w:r w:rsidRPr="00F213EB">
        <w:rPr>
          <w:rFonts w:ascii="Arial" w:eastAsia="Times New Roman" w:hAnsi="Arial" w:cs="Arial"/>
        </w:rPr>
        <w:t>Navidifar</w:t>
      </w:r>
      <w:proofErr w:type="spellEnd"/>
      <w:r w:rsidRPr="00F213EB">
        <w:rPr>
          <w:rFonts w:ascii="Arial" w:eastAsia="Times New Roman" w:hAnsi="Arial" w:cs="Arial"/>
        </w:rPr>
        <w:t xml:space="preserve"> T, Mohammad Jaafari R, Amin M. Comparison of Chlamydia trachomatis infection among infertile and fertile women in Ahvaz, Iran: A case-control study. Int J </w:t>
      </w:r>
      <w:proofErr w:type="spellStart"/>
      <w:r w:rsidRPr="00F213EB">
        <w:rPr>
          <w:rFonts w:ascii="Arial" w:eastAsia="Times New Roman" w:hAnsi="Arial" w:cs="Arial"/>
        </w:rPr>
        <w:t>Reprod</w:t>
      </w:r>
      <w:proofErr w:type="spellEnd"/>
      <w:r w:rsidRPr="00F213EB">
        <w:rPr>
          <w:rFonts w:ascii="Arial" w:eastAsia="Times New Roman" w:hAnsi="Arial" w:cs="Arial"/>
        </w:rPr>
        <w:t xml:space="preserve"> BioMed. </w:t>
      </w:r>
      <w:r w:rsidRPr="00F213EB">
        <w:rPr>
          <w:rFonts w:ascii="Arial" w:eastAsia="Times New Roman" w:hAnsi="Arial" w:cs="Arial"/>
          <w:b/>
          <w:bCs/>
        </w:rPr>
        <w:t>2017</w:t>
      </w:r>
      <w:r w:rsidRPr="00F213EB">
        <w:rPr>
          <w:rFonts w:ascii="Arial" w:eastAsia="Times New Roman" w:hAnsi="Arial" w:cs="Arial"/>
        </w:rPr>
        <w:t xml:space="preserve">; 15(11):713–718. </w:t>
      </w:r>
    </w:p>
    <w:p w14:paraId="61DA2FE6" w14:textId="682FE1E9"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52</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Tiitinen A, </w:t>
      </w:r>
      <w:proofErr w:type="spellStart"/>
      <w:r w:rsidRPr="00F213EB">
        <w:rPr>
          <w:rFonts w:ascii="Arial" w:eastAsia="Times New Roman" w:hAnsi="Arial" w:cs="Arial"/>
        </w:rPr>
        <w:t>Surcel</w:t>
      </w:r>
      <w:proofErr w:type="spellEnd"/>
      <w:r w:rsidRPr="00F213EB">
        <w:rPr>
          <w:rFonts w:ascii="Arial" w:eastAsia="Times New Roman" w:hAnsi="Arial" w:cs="Arial"/>
        </w:rPr>
        <w:t xml:space="preserve"> HM, Halttunen M, et al. Chlamydia trachomatis and chlamydial heat shock protein 60-specific antibody and cell-mediated responses predict tubal factor infertility. Hum </w:t>
      </w:r>
      <w:proofErr w:type="spellStart"/>
      <w:r w:rsidRPr="00F213EB">
        <w:rPr>
          <w:rFonts w:ascii="Arial" w:eastAsia="Times New Roman" w:hAnsi="Arial" w:cs="Arial"/>
        </w:rPr>
        <w:t>Reprod</w:t>
      </w:r>
      <w:proofErr w:type="spellEnd"/>
      <w:r w:rsidRPr="00F213EB">
        <w:rPr>
          <w:rFonts w:ascii="Arial" w:eastAsia="Times New Roman" w:hAnsi="Arial" w:cs="Arial"/>
        </w:rPr>
        <w:t xml:space="preserve">. Oxford University Press; </w:t>
      </w:r>
      <w:r w:rsidRPr="00F213EB">
        <w:rPr>
          <w:rFonts w:ascii="Arial" w:eastAsia="Times New Roman" w:hAnsi="Arial" w:cs="Arial"/>
          <w:b/>
          <w:bCs/>
        </w:rPr>
        <w:t>2006</w:t>
      </w:r>
      <w:r w:rsidRPr="00F213EB">
        <w:rPr>
          <w:rFonts w:ascii="Arial" w:eastAsia="Times New Roman" w:hAnsi="Arial" w:cs="Arial"/>
        </w:rPr>
        <w:t xml:space="preserve">; 21(6):1533–1538. </w:t>
      </w:r>
    </w:p>
    <w:p w14:paraId="0A6C6F1D" w14:textId="53BB8BA8"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53</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Hjelholt A, Christiansen G, Johannesson TG, Ingerslev HJ, Birkelund S. Tubal factor infertility is associated with antibodies against Chlamydia trachomatis heat shock protein 60 (HSP60) but not human HSP60. Hum </w:t>
      </w:r>
      <w:proofErr w:type="spellStart"/>
      <w:r w:rsidRPr="00F213EB">
        <w:rPr>
          <w:rFonts w:ascii="Arial" w:eastAsia="Times New Roman" w:hAnsi="Arial" w:cs="Arial"/>
        </w:rPr>
        <w:t>Reprod</w:t>
      </w:r>
      <w:proofErr w:type="spellEnd"/>
      <w:r w:rsidRPr="00F213EB">
        <w:rPr>
          <w:rFonts w:ascii="Arial" w:eastAsia="Times New Roman" w:hAnsi="Arial" w:cs="Arial"/>
        </w:rPr>
        <w:t xml:space="preserve">. Oxford University Press; </w:t>
      </w:r>
      <w:r w:rsidRPr="00F213EB">
        <w:rPr>
          <w:rFonts w:ascii="Arial" w:eastAsia="Times New Roman" w:hAnsi="Arial" w:cs="Arial"/>
          <w:b/>
          <w:bCs/>
        </w:rPr>
        <w:t>2011</w:t>
      </w:r>
      <w:r w:rsidRPr="00F213EB">
        <w:rPr>
          <w:rFonts w:ascii="Arial" w:eastAsia="Times New Roman" w:hAnsi="Arial" w:cs="Arial"/>
        </w:rPr>
        <w:t xml:space="preserve">; 26(8):2069–2076. </w:t>
      </w:r>
    </w:p>
    <w:p w14:paraId="7CEF55DE" w14:textId="03C437D8"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54</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Woodhall SC, Wills GS, Horner PJ, et al. Chlamydia trachomatis Pgp3 Antibody Population Seroprevalence before and during an Era of Widespread opportunistic chlamydia screening in England (1994-2012). </w:t>
      </w:r>
      <w:proofErr w:type="spellStart"/>
      <w:r w:rsidRPr="00F213EB">
        <w:rPr>
          <w:rFonts w:ascii="Arial" w:eastAsia="Times New Roman" w:hAnsi="Arial" w:cs="Arial"/>
        </w:rPr>
        <w:t>PLoS</w:t>
      </w:r>
      <w:proofErr w:type="spellEnd"/>
      <w:r w:rsidRPr="00F213EB">
        <w:rPr>
          <w:rFonts w:ascii="Arial" w:eastAsia="Times New Roman" w:hAnsi="Arial" w:cs="Arial"/>
        </w:rPr>
        <w:t xml:space="preserve"> One. Public Library of Science; </w:t>
      </w:r>
      <w:r w:rsidRPr="00F213EB">
        <w:rPr>
          <w:rFonts w:ascii="Arial" w:eastAsia="Times New Roman" w:hAnsi="Arial" w:cs="Arial"/>
          <w:b/>
          <w:bCs/>
        </w:rPr>
        <w:t>2017</w:t>
      </w:r>
      <w:r w:rsidRPr="00F213EB">
        <w:rPr>
          <w:rFonts w:ascii="Arial" w:eastAsia="Times New Roman" w:hAnsi="Arial" w:cs="Arial"/>
        </w:rPr>
        <w:t xml:space="preserve">; 12(1). </w:t>
      </w:r>
    </w:p>
    <w:p w14:paraId="04BE178B" w14:textId="11E07AF9"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55</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Petersen MR, Patel EU, Grabowski MK, Gaydos CA, Quinn TC, Tobian AAR. Seroprevalence of Chlamydia trachomatis Among Female Adults in the United States: The National Health and Nutrition Examination Surveys. Clin </w:t>
      </w:r>
      <w:r w:rsidR="00D30A6C">
        <w:rPr>
          <w:rFonts w:ascii="Arial" w:eastAsia="Times New Roman" w:hAnsi="Arial" w:cs="Arial"/>
        </w:rPr>
        <w:t>Infect D</w:t>
      </w:r>
      <w:r w:rsidRPr="00F213EB">
        <w:rPr>
          <w:rFonts w:ascii="Arial" w:eastAsia="Times New Roman" w:hAnsi="Arial" w:cs="Arial"/>
        </w:rPr>
        <w:t xml:space="preserve">is. NLM (Medline); </w:t>
      </w:r>
      <w:r w:rsidRPr="00F213EB">
        <w:rPr>
          <w:rFonts w:ascii="Arial" w:eastAsia="Times New Roman" w:hAnsi="Arial" w:cs="Arial"/>
          <w:b/>
          <w:bCs/>
        </w:rPr>
        <w:t>2021</w:t>
      </w:r>
      <w:r w:rsidRPr="00F213EB">
        <w:rPr>
          <w:rFonts w:ascii="Arial" w:eastAsia="Times New Roman" w:hAnsi="Arial" w:cs="Arial"/>
        </w:rPr>
        <w:t>; 73(3</w:t>
      </w:r>
      <w:proofErr w:type="gramStart"/>
      <w:r w:rsidRPr="00F213EB">
        <w:rPr>
          <w:rFonts w:ascii="Arial" w:eastAsia="Times New Roman" w:hAnsi="Arial" w:cs="Arial"/>
        </w:rPr>
        <w:t>):e</w:t>
      </w:r>
      <w:proofErr w:type="gramEnd"/>
      <w:r w:rsidRPr="00F213EB">
        <w:rPr>
          <w:rFonts w:ascii="Arial" w:eastAsia="Times New Roman" w:hAnsi="Arial" w:cs="Arial"/>
        </w:rPr>
        <w:t xml:space="preserve">629–e637. </w:t>
      </w:r>
    </w:p>
    <w:p w14:paraId="0B99E692" w14:textId="04DA7BF0"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56</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r>
      <w:proofErr w:type="spellStart"/>
      <w:r w:rsidRPr="00F213EB">
        <w:rPr>
          <w:rFonts w:ascii="Arial" w:eastAsia="Times New Roman" w:hAnsi="Arial" w:cs="Arial"/>
        </w:rPr>
        <w:t>Anyalechi</w:t>
      </w:r>
      <w:proofErr w:type="spellEnd"/>
      <w:r w:rsidRPr="00F213EB">
        <w:rPr>
          <w:rFonts w:ascii="Arial" w:eastAsia="Times New Roman" w:hAnsi="Arial" w:cs="Arial"/>
        </w:rPr>
        <w:t xml:space="preserve"> GE, Hong J, Kirkcaldy RD, et al. Chlamydial Pgp3 Seropositivity and Population-Attributable Fraction Among Women </w:t>
      </w:r>
      <w:proofErr w:type="gramStart"/>
      <w:r w:rsidRPr="00F213EB">
        <w:rPr>
          <w:rFonts w:ascii="Arial" w:eastAsia="Times New Roman" w:hAnsi="Arial" w:cs="Arial"/>
        </w:rPr>
        <w:t>With</w:t>
      </w:r>
      <w:proofErr w:type="gramEnd"/>
      <w:r w:rsidRPr="00F213EB">
        <w:rPr>
          <w:rFonts w:ascii="Arial" w:eastAsia="Times New Roman" w:hAnsi="Arial" w:cs="Arial"/>
        </w:rPr>
        <w:t xml:space="preserve"> Tubal Factor Infertility. Sex Transm Dis [Internet]. </w:t>
      </w:r>
      <w:r w:rsidRPr="00F213EB">
        <w:rPr>
          <w:rFonts w:ascii="Arial" w:eastAsia="Times New Roman" w:hAnsi="Arial" w:cs="Arial"/>
          <w:b/>
          <w:bCs/>
        </w:rPr>
        <w:t>2022</w:t>
      </w:r>
      <w:r w:rsidRPr="00F213EB">
        <w:rPr>
          <w:rFonts w:ascii="Arial" w:eastAsia="Times New Roman" w:hAnsi="Arial" w:cs="Arial"/>
        </w:rPr>
        <w:t>; 49(8):527–533. Available from: https://journals.lww.com/10.1097/OLQ.0000000000001434</w:t>
      </w:r>
    </w:p>
    <w:p w14:paraId="2A2F35EC" w14:textId="4CD149A1"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57</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National Institutes of Health. NIH </w:t>
      </w:r>
      <w:proofErr w:type="spellStart"/>
      <w:r w:rsidRPr="00F213EB">
        <w:rPr>
          <w:rFonts w:ascii="Arial" w:eastAsia="Times New Roman" w:hAnsi="Arial" w:cs="Arial"/>
        </w:rPr>
        <w:t>RePORTER</w:t>
      </w:r>
      <w:proofErr w:type="spellEnd"/>
      <w:r w:rsidRPr="00F213EB">
        <w:rPr>
          <w:rFonts w:ascii="Arial" w:eastAsia="Times New Roman" w:hAnsi="Arial" w:cs="Arial"/>
        </w:rPr>
        <w:t xml:space="preserve"> [Internet]. Cumulative burden of Chlamydia trachomatis and Mycoplasma genitalium in the US: implications for screening guidelines and antimicrobial resistance. 2022 [cited 2022 Aug 4]. Available from: https://reporter.nih.gov/search/Cc_kHLC7wUCQ8AKweUyHkw/project-details/10397644</w:t>
      </w:r>
    </w:p>
    <w:p w14:paraId="70347220" w14:textId="14027C1C"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lastRenderedPageBreak/>
        <w:t>58</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Kaur H, Dize L, Munoz B, Gaydos C, West SK. Evaluation of the reproducibility of a serological test for antibodies to Chlamydia trachomatis pgp3: A potential surveillance tool for trachoma programs. J </w:t>
      </w:r>
      <w:proofErr w:type="spellStart"/>
      <w:r w:rsidRPr="00F213EB">
        <w:rPr>
          <w:rFonts w:ascii="Arial" w:eastAsia="Times New Roman" w:hAnsi="Arial" w:cs="Arial"/>
        </w:rPr>
        <w:t>Microbiol</w:t>
      </w:r>
      <w:proofErr w:type="spellEnd"/>
      <w:r w:rsidRPr="00F213EB">
        <w:rPr>
          <w:rFonts w:ascii="Arial" w:eastAsia="Times New Roman" w:hAnsi="Arial" w:cs="Arial"/>
        </w:rPr>
        <w:t xml:space="preserve"> Methods. Elsevier B.V.; </w:t>
      </w:r>
      <w:r w:rsidRPr="00F213EB">
        <w:rPr>
          <w:rFonts w:ascii="Arial" w:eastAsia="Times New Roman" w:hAnsi="Arial" w:cs="Arial"/>
          <w:b/>
          <w:bCs/>
        </w:rPr>
        <w:t>2018</w:t>
      </w:r>
      <w:r w:rsidRPr="00F213EB">
        <w:rPr>
          <w:rFonts w:ascii="Arial" w:eastAsia="Times New Roman" w:hAnsi="Arial" w:cs="Arial"/>
        </w:rPr>
        <w:t xml:space="preserve">; 147:56–58. </w:t>
      </w:r>
    </w:p>
    <w:p w14:paraId="270B3C33" w14:textId="3E5FF0C0"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59</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Snoek EM Van Der, </w:t>
      </w:r>
      <w:proofErr w:type="spellStart"/>
      <w:r w:rsidRPr="00F213EB">
        <w:rPr>
          <w:rFonts w:ascii="Arial" w:eastAsia="Times New Roman" w:hAnsi="Arial" w:cs="Arial"/>
        </w:rPr>
        <w:t>Ossewaarde</w:t>
      </w:r>
      <w:proofErr w:type="spellEnd"/>
      <w:r w:rsidRPr="00F213EB">
        <w:rPr>
          <w:rFonts w:ascii="Arial" w:eastAsia="Times New Roman" w:hAnsi="Arial" w:cs="Arial"/>
        </w:rPr>
        <w:t xml:space="preserve"> JM, </w:t>
      </w:r>
      <w:proofErr w:type="spellStart"/>
      <w:r w:rsidRPr="00F213EB">
        <w:rPr>
          <w:rFonts w:ascii="Arial" w:eastAsia="Times New Roman" w:hAnsi="Arial" w:cs="Arial"/>
        </w:rPr>
        <w:t>Meijden</w:t>
      </w:r>
      <w:proofErr w:type="spellEnd"/>
      <w:r w:rsidRPr="00F213EB">
        <w:rPr>
          <w:rFonts w:ascii="Arial" w:eastAsia="Times New Roman" w:hAnsi="Arial" w:cs="Arial"/>
        </w:rPr>
        <w:t xml:space="preserve"> WI Van Der, Mulder PGH, Thio HB. The use of serological </w:t>
      </w:r>
      <w:proofErr w:type="spellStart"/>
      <w:r w:rsidRPr="00F213EB">
        <w:rPr>
          <w:rFonts w:ascii="Arial" w:eastAsia="Times New Roman" w:hAnsi="Arial" w:cs="Arial"/>
        </w:rPr>
        <w:t>titres</w:t>
      </w:r>
      <w:proofErr w:type="spellEnd"/>
      <w:r w:rsidRPr="00F213EB">
        <w:rPr>
          <w:rFonts w:ascii="Arial" w:eastAsia="Times New Roman" w:hAnsi="Arial" w:cs="Arial"/>
        </w:rPr>
        <w:t xml:space="preserve"> of IgA and IgG in (early) discrimination between rectal infection with non-lymphogranuloma venereum and lymphogranuloma venereum serovars of Chlamydia </w:t>
      </w:r>
      <w:proofErr w:type="spellStart"/>
      <w:r w:rsidRPr="00F213EB">
        <w:rPr>
          <w:rFonts w:ascii="Arial" w:eastAsia="Times New Roman" w:hAnsi="Arial" w:cs="Arial"/>
        </w:rPr>
        <w:t>trochomotis</w:t>
      </w:r>
      <w:proofErr w:type="spellEnd"/>
      <w:r w:rsidRPr="00F213EB">
        <w:rPr>
          <w:rFonts w:ascii="Arial" w:eastAsia="Times New Roman" w:hAnsi="Arial" w:cs="Arial"/>
        </w:rPr>
        <w:t xml:space="preserve">. Sex Transm Infect. </w:t>
      </w:r>
      <w:r w:rsidRPr="00F213EB">
        <w:rPr>
          <w:rFonts w:ascii="Arial" w:eastAsia="Times New Roman" w:hAnsi="Arial" w:cs="Arial"/>
          <w:b/>
          <w:bCs/>
        </w:rPr>
        <w:t>2007</w:t>
      </w:r>
      <w:r w:rsidRPr="00F213EB">
        <w:rPr>
          <w:rFonts w:ascii="Arial" w:eastAsia="Times New Roman" w:hAnsi="Arial" w:cs="Arial"/>
        </w:rPr>
        <w:t xml:space="preserve">; 83(4):330–334. </w:t>
      </w:r>
    </w:p>
    <w:p w14:paraId="75112CB1" w14:textId="01A3C088"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60</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Alexiou Z. Chlamydia trachomatis IgG seropositivity: who becomes and remains positive? Pathogenesis and prevention of Chlamydia trachomatis infections [Internet]. Chicago: STI &amp; HIV 2023 World Congress; 2023. Available from: https://www.who.int/news-room/fact-sheets/detail/sexually-transmitted-infections-</w:t>
      </w:r>
    </w:p>
    <w:p w14:paraId="2EEC7D09" w14:textId="021DDF87"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61</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Öhman H, Tiitinen A, Halttunen M, et al. IL-10 </w:t>
      </w:r>
      <w:proofErr w:type="gramStart"/>
      <w:r w:rsidRPr="00F213EB">
        <w:rPr>
          <w:rFonts w:ascii="Arial" w:eastAsia="Times New Roman" w:hAnsi="Arial" w:cs="Arial"/>
        </w:rPr>
        <w:t>polymorphism</w:t>
      </w:r>
      <w:proofErr w:type="gramEnd"/>
      <w:r w:rsidRPr="00F213EB">
        <w:rPr>
          <w:rFonts w:ascii="Arial" w:eastAsia="Times New Roman" w:hAnsi="Arial" w:cs="Arial"/>
        </w:rPr>
        <w:t xml:space="preserve"> and cell-mediated immune response to Chlamydia trachomatis. Genes </w:t>
      </w:r>
      <w:proofErr w:type="spellStart"/>
      <w:r w:rsidRPr="00F213EB">
        <w:rPr>
          <w:rFonts w:ascii="Arial" w:eastAsia="Times New Roman" w:hAnsi="Arial" w:cs="Arial"/>
        </w:rPr>
        <w:t>Immun</w:t>
      </w:r>
      <w:proofErr w:type="spellEnd"/>
      <w:r w:rsidRPr="00F213EB">
        <w:rPr>
          <w:rFonts w:ascii="Arial" w:eastAsia="Times New Roman" w:hAnsi="Arial" w:cs="Arial"/>
        </w:rPr>
        <w:t xml:space="preserve"> [Internet]. </w:t>
      </w:r>
      <w:r w:rsidRPr="00F213EB">
        <w:rPr>
          <w:rFonts w:ascii="Arial" w:eastAsia="Times New Roman" w:hAnsi="Arial" w:cs="Arial"/>
          <w:b/>
          <w:bCs/>
        </w:rPr>
        <w:t>2006</w:t>
      </w:r>
      <w:r w:rsidRPr="00F213EB">
        <w:rPr>
          <w:rFonts w:ascii="Arial" w:eastAsia="Times New Roman" w:hAnsi="Arial" w:cs="Arial"/>
        </w:rPr>
        <w:t xml:space="preserve"> [cited 2022 Aug 18]; 7:243–249. Available from: www.nature.com/gene</w:t>
      </w:r>
    </w:p>
    <w:p w14:paraId="41858A20" w14:textId="4F14E169"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62</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Öhman H, Tiitinen A, Halttunen M, </w:t>
      </w:r>
      <w:proofErr w:type="spellStart"/>
      <w:r w:rsidRPr="00F213EB">
        <w:rPr>
          <w:rFonts w:ascii="Arial" w:eastAsia="Times New Roman" w:hAnsi="Arial" w:cs="Arial"/>
        </w:rPr>
        <w:t>Paavonen</w:t>
      </w:r>
      <w:proofErr w:type="spellEnd"/>
      <w:r w:rsidRPr="00F213EB">
        <w:rPr>
          <w:rFonts w:ascii="Arial" w:eastAsia="Times New Roman" w:hAnsi="Arial" w:cs="Arial"/>
        </w:rPr>
        <w:t xml:space="preserve"> J, </w:t>
      </w:r>
      <w:proofErr w:type="spellStart"/>
      <w:r w:rsidRPr="00F213EB">
        <w:rPr>
          <w:rFonts w:ascii="Arial" w:eastAsia="Times New Roman" w:hAnsi="Arial" w:cs="Arial"/>
        </w:rPr>
        <w:t>Surcel</w:t>
      </w:r>
      <w:proofErr w:type="spellEnd"/>
      <w:r w:rsidRPr="00F213EB">
        <w:rPr>
          <w:rFonts w:ascii="Arial" w:eastAsia="Times New Roman" w:hAnsi="Arial" w:cs="Arial"/>
        </w:rPr>
        <w:t xml:space="preserve"> HM. Cytokine gene polymorphism and Chlamydia trachomatis-specific immune responses. Hum Immunol. </w:t>
      </w:r>
      <w:r w:rsidRPr="00F213EB">
        <w:rPr>
          <w:rFonts w:ascii="Arial" w:eastAsia="Times New Roman" w:hAnsi="Arial" w:cs="Arial"/>
          <w:b/>
          <w:bCs/>
        </w:rPr>
        <w:t>2011</w:t>
      </w:r>
      <w:r w:rsidRPr="00F213EB">
        <w:rPr>
          <w:rFonts w:ascii="Arial" w:eastAsia="Times New Roman" w:hAnsi="Arial" w:cs="Arial"/>
        </w:rPr>
        <w:t xml:space="preserve">; 72(3):278–282. </w:t>
      </w:r>
    </w:p>
    <w:p w14:paraId="3B10CEE2" w14:textId="6F18544A"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63</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Nunes A, Gomes JP. Evolution, phylogeny, and molecular epidemiology of Chlamydia. Infection, Genetics and Evolution. </w:t>
      </w:r>
      <w:r w:rsidRPr="00F213EB">
        <w:rPr>
          <w:rFonts w:ascii="Arial" w:eastAsia="Times New Roman" w:hAnsi="Arial" w:cs="Arial"/>
          <w:b/>
          <w:bCs/>
        </w:rPr>
        <w:t>2014</w:t>
      </w:r>
      <w:r w:rsidRPr="00F213EB">
        <w:rPr>
          <w:rFonts w:ascii="Arial" w:eastAsia="Times New Roman" w:hAnsi="Arial" w:cs="Arial"/>
        </w:rPr>
        <w:t xml:space="preserve">; 23:49–64. </w:t>
      </w:r>
    </w:p>
    <w:p w14:paraId="0EDD851A" w14:textId="136695FE"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64</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Goodhew EB, Priest JW, Moss DM, et al. CT694 and pgp3 as Serological Tools for Monitoring Trachoma Programs. </w:t>
      </w:r>
      <w:proofErr w:type="spellStart"/>
      <w:r w:rsidRPr="00F213EB">
        <w:rPr>
          <w:rFonts w:ascii="Arial" w:eastAsia="Times New Roman" w:hAnsi="Arial" w:cs="Arial"/>
        </w:rPr>
        <w:t>PLoS</w:t>
      </w:r>
      <w:proofErr w:type="spellEnd"/>
      <w:r w:rsidRPr="00F213EB">
        <w:rPr>
          <w:rFonts w:ascii="Arial" w:eastAsia="Times New Roman" w:hAnsi="Arial" w:cs="Arial"/>
        </w:rPr>
        <w:t xml:space="preserve"> </w:t>
      </w:r>
      <w:proofErr w:type="spellStart"/>
      <w:r w:rsidRPr="00F213EB">
        <w:rPr>
          <w:rFonts w:ascii="Arial" w:eastAsia="Times New Roman" w:hAnsi="Arial" w:cs="Arial"/>
        </w:rPr>
        <w:t>Negl</w:t>
      </w:r>
      <w:proofErr w:type="spellEnd"/>
      <w:r w:rsidRPr="00F213EB">
        <w:rPr>
          <w:rFonts w:ascii="Arial" w:eastAsia="Times New Roman" w:hAnsi="Arial" w:cs="Arial"/>
        </w:rPr>
        <w:t xml:space="preserve"> Trop Dis. </w:t>
      </w:r>
      <w:r w:rsidRPr="00F213EB">
        <w:rPr>
          <w:rFonts w:ascii="Arial" w:eastAsia="Times New Roman" w:hAnsi="Arial" w:cs="Arial"/>
          <w:b/>
          <w:bCs/>
        </w:rPr>
        <w:t>2012</w:t>
      </w:r>
      <w:r w:rsidRPr="00F213EB">
        <w:rPr>
          <w:rFonts w:ascii="Arial" w:eastAsia="Times New Roman" w:hAnsi="Arial" w:cs="Arial"/>
        </w:rPr>
        <w:t xml:space="preserve">; 6(11). </w:t>
      </w:r>
    </w:p>
    <w:p w14:paraId="6347F77B" w14:textId="6194F588"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65</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Cheong HC, Lee CYQ, Cheok YY, Tan GMY, Looi CY, Wong WF. </w:t>
      </w:r>
      <w:proofErr w:type="spellStart"/>
      <w:r w:rsidRPr="00F213EB">
        <w:rPr>
          <w:rFonts w:ascii="Arial" w:eastAsia="Times New Roman" w:hAnsi="Arial" w:cs="Arial"/>
        </w:rPr>
        <w:t>Chlamydiaceae</w:t>
      </w:r>
      <w:proofErr w:type="spellEnd"/>
      <w:r w:rsidRPr="00F213EB">
        <w:rPr>
          <w:rFonts w:ascii="Arial" w:eastAsia="Times New Roman" w:hAnsi="Arial" w:cs="Arial"/>
        </w:rPr>
        <w:t xml:space="preserve">: Diseases in primary hosts and zoonosis. Microorganisms. MDPI AG; 2019. </w:t>
      </w:r>
    </w:p>
    <w:p w14:paraId="5AEE1CFF" w14:textId="2A9C4E74"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66</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Chan PA, Robinette A, Montgomery M, et al. Extragenital Infections Caused by Chlamydia trachomatis and Neisseria gonorrhoeae: A Review of the Literature. Infect Dis </w:t>
      </w:r>
      <w:proofErr w:type="spellStart"/>
      <w:r w:rsidRPr="00F213EB">
        <w:rPr>
          <w:rFonts w:ascii="Arial" w:eastAsia="Times New Roman" w:hAnsi="Arial" w:cs="Arial"/>
        </w:rPr>
        <w:t>Obstet</w:t>
      </w:r>
      <w:proofErr w:type="spellEnd"/>
      <w:r w:rsidRPr="00F213EB">
        <w:rPr>
          <w:rFonts w:ascii="Arial" w:eastAsia="Times New Roman" w:hAnsi="Arial" w:cs="Arial"/>
        </w:rPr>
        <w:t xml:space="preserve"> </w:t>
      </w:r>
      <w:proofErr w:type="spellStart"/>
      <w:r w:rsidRPr="00F213EB">
        <w:rPr>
          <w:rFonts w:ascii="Arial" w:eastAsia="Times New Roman" w:hAnsi="Arial" w:cs="Arial"/>
        </w:rPr>
        <w:t>Gynecol</w:t>
      </w:r>
      <w:proofErr w:type="spellEnd"/>
      <w:r w:rsidRPr="00F213EB">
        <w:rPr>
          <w:rFonts w:ascii="Arial" w:eastAsia="Times New Roman" w:hAnsi="Arial" w:cs="Arial"/>
        </w:rPr>
        <w:t xml:space="preserve"> [Internet]. </w:t>
      </w:r>
      <w:r w:rsidRPr="00F213EB">
        <w:rPr>
          <w:rFonts w:ascii="Arial" w:eastAsia="Times New Roman" w:hAnsi="Arial" w:cs="Arial"/>
          <w:b/>
          <w:bCs/>
        </w:rPr>
        <w:t>2016</w:t>
      </w:r>
      <w:r w:rsidRPr="00F213EB">
        <w:rPr>
          <w:rFonts w:ascii="Arial" w:eastAsia="Times New Roman" w:hAnsi="Arial" w:cs="Arial"/>
        </w:rPr>
        <w:t xml:space="preserve"> [cited 2022 Aug 23]; 2016:1–17. Available from: http://dx.doi.org/10.1155/2016/5758387</w:t>
      </w:r>
    </w:p>
    <w:p w14:paraId="7BDB5161" w14:textId="497A8F22"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lastRenderedPageBreak/>
        <w:t>67</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Chandra NL, Broad C, Folkard K, et al. Detection of Chlamydia trachomatis in rectal specimens in women and its association with anal intercourse: a systematic review and meta-analysis. Sex Transm Infect [Internet]. </w:t>
      </w:r>
      <w:r w:rsidRPr="00F213EB">
        <w:rPr>
          <w:rFonts w:ascii="Arial" w:eastAsia="Times New Roman" w:hAnsi="Arial" w:cs="Arial"/>
          <w:b/>
          <w:bCs/>
        </w:rPr>
        <w:t>2018</w:t>
      </w:r>
      <w:r w:rsidRPr="00F213EB">
        <w:rPr>
          <w:rFonts w:ascii="Arial" w:eastAsia="Times New Roman" w:hAnsi="Arial" w:cs="Arial"/>
        </w:rPr>
        <w:t xml:space="preserve"> [cited 2022 Aug 23]; 94:320–326. Available from: http://sti.bmj.com/</w:t>
      </w:r>
    </w:p>
    <w:p w14:paraId="27CDE1E9" w14:textId="7DD1E0C4"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68</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Dewart CM, Bernstein KT, </w:t>
      </w:r>
      <w:proofErr w:type="spellStart"/>
      <w:r w:rsidRPr="00F213EB">
        <w:rPr>
          <w:rFonts w:ascii="Arial" w:eastAsia="Times New Roman" w:hAnsi="Arial" w:cs="Arial"/>
        </w:rPr>
        <w:t>Degroote</w:t>
      </w:r>
      <w:proofErr w:type="spellEnd"/>
      <w:r w:rsidRPr="00F213EB">
        <w:rPr>
          <w:rFonts w:ascii="Arial" w:eastAsia="Times New Roman" w:hAnsi="Arial" w:cs="Arial"/>
        </w:rPr>
        <w:t xml:space="preserve"> NP, Romaguera R, Turner AN. Prevalence of Rectal Chlamydial and Gonococcal Infections: A Systematic Review HHS Public Access. Sex Transm Dis [Internet]. </w:t>
      </w:r>
      <w:r w:rsidRPr="00F213EB">
        <w:rPr>
          <w:rFonts w:ascii="Arial" w:eastAsia="Times New Roman" w:hAnsi="Arial" w:cs="Arial"/>
          <w:b/>
          <w:bCs/>
        </w:rPr>
        <w:t>2018</w:t>
      </w:r>
      <w:r w:rsidRPr="00F213EB">
        <w:rPr>
          <w:rFonts w:ascii="Arial" w:eastAsia="Times New Roman" w:hAnsi="Arial" w:cs="Arial"/>
        </w:rPr>
        <w:t xml:space="preserve"> [cited 2022 Aug 23]; 45(5):287–293. Available from: http://www.stdjournal.com</w:t>
      </w:r>
    </w:p>
    <w:p w14:paraId="2060823C" w14:textId="77A8C21A"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69</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Lau A, Kong FYS, Huston W, Chow EPF, Fairley CK, Hocking JS. Factors associated with anorectal Chlamydia trachomatis or Neisseria gonorrhoeae test positivity in women: A systematic review and meta-analysis. Sex Transm Infect. BMJ Publishing Group; </w:t>
      </w:r>
      <w:r w:rsidRPr="00F213EB">
        <w:rPr>
          <w:rFonts w:ascii="Arial" w:eastAsia="Times New Roman" w:hAnsi="Arial" w:cs="Arial"/>
          <w:b/>
          <w:bCs/>
        </w:rPr>
        <w:t>2019</w:t>
      </w:r>
      <w:r w:rsidRPr="00F213EB">
        <w:rPr>
          <w:rFonts w:ascii="Arial" w:eastAsia="Times New Roman" w:hAnsi="Arial" w:cs="Arial"/>
        </w:rPr>
        <w:t xml:space="preserve">; 95(5):361–367. </w:t>
      </w:r>
    </w:p>
    <w:p w14:paraId="3171026D" w14:textId="202B45E0"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70</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Gwyn S, </w:t>
      </w:r>
      <w:proofErr w:type="spellStart"/>
      <w:r w:rsidRPr="00F213EB">
        <w:rPr>
          <w:rFonts w:ascii="Arial" w:eastAsia="Times New Roman" w:hAnsi="Arial" w:cs="Arial"/>
        </w:rPr>
        <w:t>Awoussi</w:t>
      </w:r>
      <w:proofErr w:type="spellEnd"/>
      <w:r w:rsidRPr="00F213EB">
        <w:rPr>
          <w:rFonts w:ascii="Arial" w:eastAsia="Times New Roman" w:hAnsi="Arial" w:cs="Arial"/>
        </w:rPr>
        <w:t xml:space="preserve"> MS, Bakhtiari A, et al. Comparison of platforms for testing antibodies to Chlamydia trachomatis antigens in the Democratic Republic of the Congo and Togo. Sci Rep. Nature Research; </w:t>
      </w:r>
      <w:r w:rsidRPr="00F213EB">
        <w:rPr>
          <w:rFonts w:ascii="Arial" w:eastAsia="Times New Roman" w:hAnsi="Arial" w:cs="Arial"/>
          <w:b/>
          <w:bCs/>
        </w:rPr>
        <w:t>2021</w:t>
      </w:r>
      <w:r w:rsidRPr="00F213EB">
        <w:rPr>
          <w:rFonts w:ascii="Arial" w:eastAsia="Times New Roman" w:hAnsi="Arial" w:cs="Arial"/>
        </w:rPr>
        <w:t xml:space="preserve">; 11(1). </w:t>
      </w:r>
    </w:p>
    <w:p w14:paraId="5776E624" w14:textId="1ECCB7E2"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71</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Alexiou ZW, Aar F Van, </w:t>
      </w:r>
      <w:proofErr w:type="spellStart"/>
      <w:r w:rsidRPr="00F213EB">
        <w:rPr>
          <w:rFonts w:ascii="Arial" w:eastAsia="Times New Roman" w:hAnsi="Arial" w:cs="Arial"/>
        </w:rPr>
        <w:t>Hoenderboom</w:t>
      </w:r>
      <w:proofErr w:type="spellEnd"/>
      <w:r w:rsidRPr="00F213EB">
        <w:rPr>
          <w:rFonts w:ascii="Arial" w:eastAsia="Times New Roman" w:hAnsi="Arial" w:cs="Arial"/>
        </w:rPr>
        <w:t xml:space="preserve"> BM, Morre SA, Heijne JCM. Trends in Chlamydia trachomatis IgG seroprevalence in the general population of the Netherlands over 20 years. Sex Transm Infect. BMJ Publishing Group; </w:t>
      </w:r>
      <w:r w:rsidRPr="00F213EB">
        <w:rPr>
          <w:rFonts w:ascii="Arial" w:eastAsia="Times New Roman" w:hAnsi="Arial" w:cs="Arial"/>
          <w:b/>
          <w:bCs/>
        </w:rPr>
        <w:t>2023</w:t>
      </w:r>
      <w:r w:rsidR="004855F1" w:rsidRPr="004855F1">
        <w:rPr>
          <w:rFonts w:ascii="Arial" w:eastAsia="Times New Roman" w:hAnsi="Arial" w:cs="Arial"/>
        </w:rPr>
        <w:t>; 100(1):31-28</w:t>
      </w:r>
      <w:r w:rsidRPr="00F213EB">
        <w:rPr>
          <w:rFonts w:ascii="Arial" w:eastAsia="Times New Roman" w:hAnsi="Arial" w:cs="Arial"/>
        </w:rPr>
        <w:t xml:space="preserve">. </w:t>
      </w:r>
    </w:p>
    <w:p w14:paraId="0767C50E" w14:textId="2C8A3476"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72</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Olsen AW, Follmann F, </w:t>
      </w:r>
      <w:proofErr w:type="spellStart"/>
      <w:r w:rsidRPr="00F213EB">
        <w:rPr>
          <w:rFonts w:ascii="Arial" w:eastAsia="Times New Roman" w:hAnsi="Arial" w:cs="Arial"/>
        </w:rPr>
        <w:t>Erneholm</w:t>
      </w:r>
      <w:proofErr w:type="spellEnd"/>
      <w:r w:rsidRPr="00F213EB">
        <w:rPr>
          <w:rFonts w:ascii="Arial" w:eastAsia="Times New Roman" w:hAnsi="Arial" w:cs="Arial"/>
        </w:rPr>
        <w:t xml:space="preserve"> K, Rosenkrands I, Andersen P. Protection Against Chlamydia </w:t>
      </w:r>
      <w:proofErr w:type="gramStart"/>
      <w:r w:rsidRPr="00F213EB">
        <w:rPr>
          <w:rFonts w:ascii="Arial" w:eastAsia="Times New Roman" w:hAnsi="Arial" w:cs="Arial"/>
        </w:rPr>
        <w:t>trachomatis</w:t>
      </w:r>
      <w:proofErr w:type="gramEnd"/>
      <w:r w:rsidRPr="00F213EB">
        <w:rPr>
          <w:rFonts w:ascii="Arial" w:eastAsia="Times New Roman" w:hAnsi="Arial" w:cs="Arial"/>
        </w:rPr>
        <w:t xml:space="preserve"> Infection and Upper Genital Tract Pathological Changes by Vaccine-Promoted Neutralizing Antibodies Directed to the VD4 of the Major Outer Membrane Protein. J Infect Dis. Oxford University Press; </w:t>
      </w:r>
      <w:r w:rsidRPr="00F213EB">
        <w:rPr>
          <w:rFonts w:ascii="Arial" w:eastAsia="Times New Roman" w:hAnsi="Arial" w:cs="Arial"/>
          <w:b/>
          <w:bCs/>
        </w:rPr>
        <w:t>2015</w:t>
      </w:r>
      <w:r w:rsidRPr="00F213EB">
        <w:rPr>
          <w:rFonts w:ascii="Arial" w:eastAsia="Times New Roman" w:hAnsi="Arial" w:cs="Arial"/>
        </w:rPr>
        <w:t>; 212</w:t>
      </w:r>
      <w:r w:rsidR="00DF472B">
        <w:rPr>
          <w:rFonts w:ascii="Arial" w:eastAsia="Times New Roman" w:hAnsi="Arial" w:cs="Arial"/>
        </w:rPr>
        <w:t>(6)</w:t>
      </w:r>
      <w:r w:rsidRPr="00F213EB">
        <w:rPr>
          <w:rFonts w:ascii="Arial" w:eastAsia="Times New Roman" w:hAnsi="Arial" w:cs="Arial"/>
        </w:rPr>
        <w:t xml:space="preserve">:978–989. </w:t>
      </w:r>
    </w:p>
    <w:p w14:paraId="32FF52A0" w14:textId="774C6DFA"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73</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Rank RG, Batteiger BE. Protective Role of Serum Antibody in Immunity to Chlamydial Genital Infection. Infect Immun. </w:t>
      </w:r>
      <w:r w:rsidRPr="00F213EB">
        <w:rPr>
          <w:rFonts w:ascii="Arial" w:eastAsia="Times New Roman" w:hAnsi="Arial" w:cs="Arial"/>
          <w:b/>
          <w:bCs/>
        </w:rPr>
        <w:t>1989</w:t>
      </w:r>
      <w:r w:rsidRPr="00F213EB">
        <w:rPr>
          <w:rFonts w:ascii="Arial" w:eastAsia="Times New Roman" w:hAnsi="Arial" w:cs="Arial"/>
        </w:rPr>
        <w:t xml:space="preserve">; 57(1):299–301. </w:t>
      </w:r>
    </w:p>
    <w:p w14:paraId="081181DF" w14:textId="4A24187D"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74</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Moore T, </w:t>
      </w:r>
      <w:proofErr w:type="spellStart"/>
      <w:r w:rsidRPr="00F213EB">
        <w:rPr>
          <w:rFonts w:ascii="Arial" w:eastAsia="Times New Roman" w:hAnsi="Arial" w:cs="Arial"/>
        </w:rPr>
        <w:t>Ananaba</w:t>
      </w:r>
      <w:proofErr w:type="spellEnd"/>
      <w:r w:rsidRPr="00F213EB">
        <w:rPr>
          <w:rFonts w:ascii="Arial" w:eastAsia="Times New Roman" w:hAnsi="Arial" w:cs="Arial"/>
        </w:rPr>
        <w:t xml:space="preserve"> GA, </w:t>
      </w:r>
      <w:proofErr w:type="spellStart"/>
      <w:r w:rsidRPr="00F213EB">
        <w:rPr>
          <w:rFonts w:ascii="Arial" w:eastAsia="Times New Roman" w:hAnsi="Arial" w:cs="Arial"/>
        </w:rPr>
        <w:t>Bolier</w:t>
      </w:r>
      <w:proofErr w:type="spellEnd"/>
      <w:r w:rsidRPr="00F213EB">
        <w:rPr>
          <w:rFonts w:ascii="Arial" w:eastAsia="Times New Roman" w:hAnsi="Arial" w:cs="Arial"/>
        </w:rPr>
        <w:t xml:space="preserve"> J, et al. Fc receptor regulation of protective immunity against Chlamydia trachomatis. Immunology. </w:t>
      </w:r>
      <w:r w:rsidRPr="00F213EB">
        <w:rPr>
          <w:rFonts w:ascii="Arial" w:eastAsia="Times New Roman" w:hAnsi="Arial" w:cs="Arial"/>
          <w:b/>
          <w:bCs/>
        </w:rPr>
        <w:t>2002</w:t>
      </w:r>
      <w:r w:rsidRPr="00F213EB">
        <w:rPr>
          <w:rFonts w:ascii="Arial" w:eastAsia="Times New Roman" w:hAnsi="Arial" w:cs="Arial"/>
        </w:rPr>
        <w:t xml:space="preserve">; 105:213–221. </w:t>
      </w:r>
    </w:p>
    <w:p w14:paraId="22AFEEE7" w14:textId="65CC593C"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lastRenderedPageBreak/>
        <w:t>75</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Morrison SG, Morrison RP. A Predominant Role for Antibody in Acquired Immunity to Chlamydial Genital Tract Reinfection. J Immunol. </w:t>
      </w:r>
      <w:r w:rsidRPr="00F213EB">
        <w:rPr>
          <w:rFonts w:ascii="Arial" w:eastAsia="Times New Roman" w:hAnsi="Arial" w:cs="Arial"/>
          <w:b/>
          <w:bCs/>
        </w:rPr>
        <w:t>2005</w:t>
      </w:r>
      <w:r w:rsidRPr="00F213EB">
        <w:rPr>
          <w:rFonts w:ascii="Arial" w:eastAsia="Times New Roman" w:hAnsi="Arial" w:cs="Arial"/>
        </w:rPr>
        <w:t xml:space="preserve">; 175(11):7536–7542. </w:t>
      </w:r>
    </w:p>
    <w:p w14:paraId="526CD1CF" w14:textId="6B884D3A"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76</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Su H, </w:t>
      </w:r>
      <w:proofErr w:type="spellStart"/>
      <w:r w:rsidRPr="00F213EB">
        <w:rPr>
          <w:rFonts w:ascii="Arial" w:eastAsia="Times New Roman" w:hAnsi="Arial" w:cs="Arial"/>
        </w:rPr>
        <w:t>Feilzer</w:t>
      </w:r>
      <w:proofErr w:type="spellEnd"/>
      <w:r w:rsidRPr="00F213EB">
        <w:rPr>
          <w:rFonts w:ascii="Arial" w:eastAsia="Times New Roman" w:hAnsi="Arial" w:cs="Arial"/>
        </w:rPr>
        <w:t xml:space="preserve"> K, Caldwell HD, Morrison RP. Chlamydia trachomatis Genital Tract Infection of Antibody-Deficient Gene Knockout Mice. Infect Immun. </w:t>
      </w:r>
      <w:r w:rsidRPr="00F213EB">
        <w:rPr>
          <w:rFonts w:ascii="Arial" w:eastAsia="Times New Roman" w:hAnsi="Arial" w:cs="Arial"/>
          <w:b/>
          <w:bCs/>
        </w:rPr>
        <w:t>1997</w:t>
      </w:r>
      <w:r w:rsidRPr="00F213EB">
        <w:rPr>
          <w:rFonts w:ascii="Arial" w:eastAsia="Times New Roman" w:hAnsi="Arial" w:cs="Arial"/>
        </w:rPr>
        <w:t xml:space="preserve">; 65(6):1993–1999. </w:t>
      </w:r>
    </w:p>
    <w:p w14:paraId="33B9CD63" w14:textId="6707A2A1"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77</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Keyt BA, Baliga R, Sinclair AM, Carroll SF, Peterson MS. Structure, function, and therapeutic use of IgM antibodies. Antibodies. MDPI; 2020. p. 1–35. </w:t>
      </w:r>
    </w:p>
    <w:p w14:paraId="7A092AF9" w14:textId="31165C65"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78</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La Maza LM De, Zhong G, </w:t>
      </w:r>
      <w:proofErr w:type="spellStart"/>
      <w:r w:rsidRPr="00F213EB">
        <w:rPr>
          <w:rFonts w:ascii="Arial" w:eastAsia="Times New Roman" w:hAnsi="Arial" w:cs="Arial"/>
        </w:rPr>
        <w:t>Brunham</w:t>
      </w:r>
      <w:proofErr w:type="spellEnd"/>
      <w:r w:rsidRPr="00F213EB">
        <w:rPr>
          <w:rFonts w:ascii="Arial" w:eastAsia="Times New Roman" w:hAnsi="Arial" w:cs="Arial"/>
        </w:rPr>
        <w:t xml:space="preserve"> RC. Update on Chlamydia trachomatis vaccinology. Clinical and Vaccine Immunology. </w:t>
      </w:r>
      <w:r w:rsidR="006E5277">
        <w:rPr>
          <w:rFonts w:ascii="Arial" w:eastAsia="Times New Roman" w:hAnsi="Arial" w:cs="Arial"/>
        </w:rPr>
        <w:t xml:space="preserve">Clin Vaccine Immunol. </w:t>
      </w:r>
      <w:r w:rsidRPr="00F213EB">
        <w:rPr>
          <w:rFonts w:ascii="Arial" w:eastAsia="Times New Roman" w:hAnsi="Arial" w:cs="Arial"/>
        </w:rPr>
        <w:t xml:space="preserve">American Society for Microbiology; </w:t>
      </w:r>
      <w:r w:rsidRPr="00F213EB">
        <w:rPr>
          <w:rFonts w:ascii="Arial" w:eastAsia="Times New Roman" w:hAnsi="Arial" w:cs="Arial"/>
          <w:b/>
          <w:bCs/>
        </w:rPr>
        <w:t>2017</w:t>
      </w:r>
      <w:r w:rsidRPr="00F213EB">
        <w:rPr>
          <w:rFonts w:ascii="Arial" w:eastAsia="Times New Roman" w:hAnsi="Arial" w:cs="Arial"/>
        </w:rPr>
        <w:t xml:space="preserve">; 24(4). </w:t>
      </w:r>
    </w:p>
    <w:p w14:paraId="4CC294C2" w14:textId="5BBD9ADB"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79</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r>
      <w:proofErr w:type="spellStart"/>
      <w:r w:rsidRPr="00F213EB">
        <w:rPr>
          <w:rFonts w:ascii="Arial" w:eastAsia="Times New Roman" w:hAnsi="Arial" w:cs="Arial"/>
        </w:rPr>
        <w:t>Morré</w:t>
      </w:r>
      <w:proofErr w:type="spellEnd"/>
      <w:r w:rsidRPr="00F213EB">
        <w:rPr>
          <w:rFonts w:ascii="Arial" w:eastAsia="Times New Roman" w:hAnsi="Arial" w:cs="Arial"/>
        </w:rPr>
        <w:t xml:space="preserve"> SA, Munk C, Persson K, et al. Comparison of three commercially available peptide-based immunoglobulin G (IgG) and IgA assays to microimmunofluorescence assay for detection of Chlamydia trachomatis antibodies. J Clin </w:t>
      </w:r>
      <w:proofErr w:type="spellStart"/>
      <w:r w:rsidRPr="00F213EB">
        <w:rPr>
          <w:rFonts w:ascii="Arial" w:eastAsia="Times New Roman" w:hAnsi="Arial" w:cs="Arial"/>
        </w:rPr>
        <w:t>Microbiol</w:t>
      </w:r>
      <w:proofErr w:type="spellEnd"/>
      <w:r w:rsidRPr="00F213EB">
        <w:rPr>
          <w:rFonts w:ascii="Arial" w:eastAsia="Times New Roman" w:hAnsi="Arial" w:cs="Arial"/>
        </w:rPr>
        <w:t xml:space="preserve">. </w:t>
      </w:r>
      <w:r w:rsidRPr="00F213EB">
        <w:rPr>
          <w:rFonts w:ascii="Arial" w:eastAsia="Times New Roman" w:hAnsi="Arial" w:cs="Arial"/>
          <w:b/>
          <w:bCs/>
        </w:rPr>
        <w:t>2002</w:t>
      </w:r>
      <w:r w:rsidRPr="00F213EB">
        <w:rPr>
          <w:rFonts w:ascii="Arial" w:eastAsia="Times New Roman" w:hAnsi="Arial" w:cs="Arial"/>
        </w:rPr>
        <w:t xml:space="preserve">; 40(2):584–587. </w:t>
      </w:r>
    </w:p>
    <w:p w14:paraId="5FD1AB85" w14:textId="44D07E04"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80</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Liu C, Hufnagel K, O’Connell CM, et al. Reduced Endometrial Ascension and Enhanced Reinfection Associated with Immunoglobulin G Antibodies to Specific Chlamydia trachomatis Proteins in Women at Risk for Chlamydia. J Infect Dis. Oxford University Press; </w:t>
      </w:r>
      <w:r w:rsidRPr="00F213EB">
        <w:rPr>
          <w:rFonts w:ascii="Arial" w:eastAsia="Times New Roman" w:hAnsi="Arial" w:cs="Arial"/>
          <w:b/>
          <w:bCs/>
        </w:rPr>
        <w:t>2022</w:t>
      </w:r>
      <w:r w:rsidRPr="00F213EB">
        <w:rPr>
          <w:rFonts w:ascii="Arial" w:eastAsia="Times New Roman" w:hAnsi="Arial" w:cs="Arial"/>
        </w:rPr>
        <w:t xml:space="preserve">; 225(5):846–855. </w:t>
      </w:r>
    </w:p>
    <w:p w14:paraId="09ADED61" w14:textId="482C211B"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81</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Richmond SJ, Caul E</w:t>
      </w:r>
      <w:r w:rsidR="00EB191E">
        <w:rPr>
          <w:rFonts w:ascii="Arial" w:eastAsia="Times New Roman" w:hAnsi="Arial" w:cs="Arial"/>
        </w:rPr>
        <w:t>O</w:t>
      </w:r>
      <w:r w:rsidRPr="00F213EB">
        <w:rPr>
          <w:rFonts w:ascii="Arial" w:eastAsia="Times New Roman" w:hAnsi="Arial" w:cs="Arial"/>
        </w:rPr>
        <w:t xml:space="preserve">. Fluorescent Antibody Studies in Chlamydial Infections. </w:t>
      </w:r>
      <w:r w:rsidR="00EB191E">
        <w:rPr>
          <w:rFonts w:ascii="Arial" w:eastAsia="Times New Roman" w:hAnsi="Arial" w:cs="Arial"/>
        </w:rPr>
        <w:t xml:space="preserve">J Clin </w:t>
      </w:r>
      <w:proofErr w:type="spellStart"/>
      <w:r w:rsidR="00EB191E">
        <w:rPr>
          <w:rFonts w:ascii="Arial" w:eastAsia="Times New Roman" w:hAnsi="Arial" w:cs="Arial"/>
        </w:rPr>
        <w:t>Microbiol</w:t>
      </w:r>
      <w:proofErr w:type="spellEnd"/>
      <w:r w:rsidR="00EB191E">
        <w:rPr>
          <w:rFonts w:ascii="Arial" w:eastAsia="Times New Roman" w:hAnsi="Arial" w:cs="Arial"/>
        </w:rPr>
        <w:t xml:space="preserve">. </w:t>
      </w:r>
      <w:r w:rsidRPr="00F213EB">
        <w:rPr>
          <w:rFonts w:ascii="Arial" w:eastAsia="Times New Roman" w:hAnsi="Arial" w:cs="Arial"/>
        </w:rPr>
        <w:t xml:space="preserve">American Society for Microbiology. </w:t>
      </w:r>
      <w:r w:rsidRPr="00F213EB">
        <w:rPr>
          <w:rFonts w:ascii="Arial" w:eastAsia="Times New Roman" w:hAnsi="Arial" w:cs="Arial"/>
          <w:b/>
          <w:bCs/>
        </w:rPr>
        <w:t>1975</w:t>
      </w:r>
      <w:r w:rsidRPr="00F213EB">
        <w:rPr>
          <w:rFonts w:ascii="Arial" w:eastAsia="Times New Roman" w:hAnsi="Arial" w:cs="Arial"/>
        </w:rPr>
        <w:t xml:space="preserve">; 1(4):345–352. </w:t>
      </w:r>
    </w:p>
    <w:p w14:paraId="70785077" w14:textId="0FF62EBA"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82</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r>
      <w:proofErr w:type="spellStart"/>
      <w:r w:rsidRPr="00F213EB">
        <w:rPr>
          <w:rFonts w:ascii="Arial" w:eastAsia="Times New Roman" w:hAnsi="Arial" w:cs="Arial"/>
        </w:rPr>
        <w:t>Numazaki</w:t>
      </w:r>
      <w:proofErr w:type="spellEnd"/>
      <w:r w:rsidRPr="00F213EB">
        <w:rPr>
          <w:rFonts w:ascii="Arial" w:eastAsia="Times New Roman" w:hAnsi="Arial" w:cs="Arial"/>
        </w:rPr>
        <w:t xml:space="preserve"> K, Chiba S, Yamanaka T, Moroboshi T, Aoki K, Nakao T. Detection of IgM antibodies against Chlamydia trachomatis by enzyme linked fluorescence immunoassay. J Clin </w:t>
      </w:r>
      <w:proofErr w:type="spellStart"/>
      <w:r w:rsidRPr="00F213EB">
        <w:rPr>
          <w:rFonts w:ascii="Arial" w:eastAsia="Times New Roman" w:hAnsi="Arial" w:cs="Arial"/>
        </w:rPr>
        <w:t>Pathol</w:t>
      </w:r>
      <w:proofErr w:type="spellEnd"/>
      <w:r w:rsidRPr="00F213EB">
        <w:rPr>
          <w:rFonts w:ascii="Arial" w:eastAsia="Times New Roman" w:hAnsi="Arial" w:cs="Arial"/>
        </w:rPr>
        <w:t xml:space="preserve">. </w:t>
      </w:r>
      <w:r w:rsidRPr="00F213EB">
        <w:rPr>
          <w:rFonts w:ascii="Arial" w:eastAsia="Times New Roman" w:hAnsi="Arial" w:cs="Arial"/>
          <w:b/>
          <w:bCs/>
        </w:rPr>
        <w:t>1985</w:t>
      </w:r>
      <w:r w:rsidRPr="00F213EB">
        <w:rPr>
          <w:rFonts w:ascii="Arial" w:eastAsia="Times New Roman" w:hAnsi="Arial" w:cs="Arial"/>
        </w:rPr>
        <w:t xml:space="preserve">; 38:733–739. </w:t>
      </w:r>
    </w:p>
    <w:p w14:paraId="52B3E834" w14:textId="726B3C3B"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83</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Mygind P, Christiansen G, Persson K, Birkelund S. Detection of Chlamydia trachomatis-specific antibodies in human sera by recombinant major outer-membrane protein </w:t>
      </w:r>
      <w:proofErr w:type="spellStart"/>
      <w:r w:rsidRPr="00F213EB">
        <w:rPr>
          <w:rFonts w:ascii="Arial" w:eastAsia="Times New Roman" w:hAnsi="Arial" w:cs="Arial"/>
        </w:rPr>
        <w:t>polyantigens</w:t>
      </w:r>
      <w:proofErr w:type="spellEnd"/>
      <w:r w:rsidRPr="00F213EB">
        <w:rPr>
          <w:rFonts w:ascii="Arial" w:eastAsia="Times New Roman" w:hAnsi="Arial" w:cs="Arial"/>
        </w:rPr>
        <w:t xml:space="preserve">. J Med </w:t>
      </w:r>
      <w:proofErr w:type="spellStart"/>
      <w:r w:rsidRPr="00F213EB">
        <w:rPr>
          <w:rFonts w:ascii="Arial" w:eastAsia="Times New Roman" w:hAnsi="Arial" w:cs="Arial"/>
        </w:rPr>
        <w:t>Microbiol</w:t>
      </w:r>
      <w:proofErr w:type="spellEnd"/>
      <w:r w:rsidRPr="00F213EB">
        <w:rPr>
          <w:rFonts w:ascii="Arial" w:eastAsia="Times New Roman" w:hAnsi="Arial" w:cs="Arial"/>
        </w:rPr>
        <w:t xml:space="preserve">. </w:t>
      </w:r>
      <w:r w:rsidRPr="00F213EB">
        <w:rPr>
          <w:rFonts w:ascii="Arial" w:eastAsia="Times New Roman" w:hAnsi="Arial" w:cs="Arial"/>
          <w:b/>
          <w:bCs/>
        </w:rPr>
        <w:t>2000</w:t>
      </w:r>
      <w:r w:rsidRPr="00F213EB">
        <w:rPr>
          <w:rFonts w:ascii="Arial" w:eastAsia="Times New Roman" w:hAnsi="Arial" w:cs="Arial"/>
        </w:rPr>
        <w:t xml:space="preserve">; 49(5):457–465. </w:t>
      </w:r>
    </w:p>
    <w:p w14:paraId="5AE00036" w14:textId="16F29926"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lastRenderedPageBreak/>
        <w:t>84</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Kinnunen A, </w:t>
      </w:r>
      <w:proofErr w:type="spellStart"/>
      <w:r w:rsidRPr="00F213EB">
        <w:rPr>
          <w:rFonts w:ascii="Arial" w:eastAsia="Times New Roman" w:hAnsi="Arial" w:cs="Arial"/>
        </w:rPr>
        <w:t>Surcel</w:t>
      </w:r>
      <w:proofErr w:type="spellEnd"/>
      <w:r w:rsidRPr="00F213EB">
        <w:rPr>
          <w:rFonts w:ascii="Arial" w:eastAsia="Times New Roman" w:hAnsi="Arial" w:cs="Arial"/>
        </w:rPr>
        <w:t xml:space="preserve"> H-M, Halttunen M, et al. Chlamydial HSP60-induced cytokines in infertile women Chlamydia trachomatis heat shock protein-60 induced interferon-g g </w:t>
      </w:r>
      <w:proofErr w:type="spellStart"/>
      <w:r w:rsidRPr="00F213EB">
        <w:rPr>
          <w:rFonts w:ascii="Arial" w:eastAsia="Times New Roman" w:hAnsi="Arial" w:cs="Arial"/>
        </w:rPr>
        <w:t>g</w:t>
      </w:r>
      <w:proofErr w:type="spellEnd"/>
      <w:r w:rsidRPr="00F213EB">
        <w:rPr>
          <w:rFonts w:ascii="Arial" w:eastAsia="Times New Roman" w:hAnsi="Arial" w:cs="Arial"/>
        </w:rPr>
        <w:t xml:space="preserve"> </w:t>
      </w:r>
      <w:proofErr w:type="spellStart"/>
      <w:r w:rsidRPr="00F213EB">
        <w:rPr>
          <w:rFonts w:ascii="Arial" w:eastAsia="Times New Roman" w:hAnsi="Arial" w:cs="Arial"/>
        </w:rPr>
        <w:t>g</w:t>
      </w:r>
      <w:proofErr w:type="spellEnd"/>
      <w:r w:rsidRPr="00F213EB">
        <w:rPr>
          <w:rFonts w:ascii="Arial" w:eastAsia="Times New Roman" w:hAnsi="Arial" w:cs="Arial"/>
        </w:rPr>
        <w:t xml:space="preserve"> and interleukin-10 production in infertile women. Clin Exp Immunol. </w:t>
      </w:r>
      <w:r w:rsidRPr="00F213EB">
        <w:rPr>
          <w:rFonts w:ascii="Arial" w:eastAsia="Times New Roman" w:hAnsi="Arial" w:cs="Arial"/>
          <w:b/>
          <w:bCs/>
        </w:rPr>
        <w:t>2003</w:t>
      </w:r>
      <w:r w:rsidRPr="00F213EB">
        <w:rPr>
          <w:rFonts w:ascii="Arial" w:eastAsia="Times New Roman" w:hAnsi="Arial" w:cs="Arial"/>
        </w:rPr>
        <w:t xml:space="preserve">; 131:299–303. </w:t>
      </w:r>
    </w:p>
    <w:p w14:paraId="5E74F1FB" w14:textId="73EA0810"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85</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Svenstrup HF, Fedder J, Kristoffersen SE, Trolle B, Birkelund S, Christiansen G. Mycoplasma genitalium, Chlamydia trachomatis, and tubal factor infertility-a prospective study. Fertil </w:t>
      </w:r>
      <w:proofErr w:type="spellStart"/>
      <w:r w:rsidRPr="00F213EB">
        <w:rPr>
          <w:rFonts w:ascii="Arial" w:eastAsia="Times New Roman" w:hAnsi="Arial" w:cs="Arial"/>
        </w:rPr>
        <w:t>Steril</w:t>
      </w:r>
      <w:proofErr w:type="spellEnd"/>
      <w:r w:rsidRPr="00F213EB">
        <w:rPr>
          <w:rFonts w:ascii="Arial" w:eastAsia="Times New Roman" w:hAnsi="Arial" w:cs="Arial"/>
        </w:rPr>
        <w:t xml:space="preserve">. </w:t>
      </w:r>
      <w:r w:rsidRPr="00F213EB">
        <w:rPr>
          <w:rFonts w:ascii="Arial" w:eastAsia="Times New Roman" w:hAnsi="Arial" w:cs="Arial"/>
          <w:b/>
          <w:bCs/>
        </w:rPr>
        <w:t>2008</w:t>
      </w:r>
      <w:r w:rsidRPr="00F213EB">
        <w:rPr>
          <w:rFonts w:ascii="Arial" w:eastAsia="Times New Roman" w:hAnsi="Arial" w:cs="Arial"/>
        </w:rPr>
        <w:t xml:space="preserve">; 90(3):513–520. </w:t>
      </w:r>
    </w:p>
    <w:p w14:paraId="47740645" w14:textId="1E348D2C"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86</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Rantsi T, Ohman H, </w:t>
      </w:r>
      <w:proofErr w:type="spellStart"/>
      <w:r w:rsidRPr="00F213EB">
        <w:rPr>
          <w:rFonts w:ascii="Arial" w:eastAsia="Times New Roman" w:hAnsi="Arial" w:cs="Arial"/>
        </w:rPr>
        <w:t>Puolakkainen</w:t>
      </w:r>
      <w:proofErr w:type="spellEnd"/>
      <w:r w:rsidRPr="00F213EB">
        <w:rPr>
          <w:rFonts w:ascii="Arial" w:eastAsia="Times New Roman" w:hAnsi="Arial" w:cs="Arial"/>
        </w:rPr>
        <w:t xml:space="preserve"> M, et al. Predicting tubal factor infertility by using markers of humoral and cell-mediated immune response against Chlamydia trachomatis. Am J </w:t>
      </w:r>
      <w:proofErr w:type="spellStart"/>
      <w:r w:rsidRPr="00F213EB">
        <w:rPr>
          <w:rFonts w:ascii="Arial" w:eastAsia="Times New Roman" w:hAnsi="Arial" w:cs="Arial"/>
        </w:rPr>
        <w:t>Reprod</w:t>
      </w:r>
      <w:proofErr w:type="spellEnd"/>
      <w:r w:rsidRPr="00F213EB">
        <w:rPr>
          <w:rFonts w:ascii="Arial" w:eastAsia="Times New Roman" w:hAnsi="Arial" w:cs="Arial"/>
        </w:rPr>
        <w:t xml:space="preserve"> Immunol. </w:t>
      </w:r>
      <w:r w:rsidRPr="00F213EB">
        <w:rPr>
          <w:rFonts w:ascii="Arial" w:eastAsia="Times New Roman" w:hAnsi="Arial" w:cs="Arial"/>
          <w:b/>
          <w:bCs/>
        </w:rPr>
        <w:t>2018</w:t>
      </w:r>
      <w:r w:rsidRPr="00F213EB">
        <w:rPr>
          <w:rFonts w:ascii="Arial" w:eastAsia="Times New Roman" w:hAnsi="Arial" w:cs="Arial"/>
        </w:rPr>
        <w:t xml:space="preserve">; 80(e13051). </w:t>
      </w:r>
    </w:p>
    <w:p w14:paraId="492167F9" w14:textId="2EA29EB1"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87</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Toye B, </w:t>
      </w:r>
      <w:proofErr w:type="spellStart"/>
      <w:r w:rsidRPr="00F213EB">
        <w:rPr>
          <w:rFonts w:ascii="Arial" w:eastAsia="Times New Roman" w:hAnsi="Arial" w:cs="Arial"/>
        </w:rPr>
        <w:t>Laferrière</w:t>
      </w:r>
      <w:proofErr w:type="spellEnd"/>
      <w:r w:rsidRPr="00F213EB">
        <w:rPr>
          <w:rFonts w:ascii="Arial" w:eastAsia="Times New Roman" w:hAnsi="Arial" w:cs="Arial"/>
        </w:rPr>
        <w:t xml:space="preserve"> C, Claman P, Jessamine P. Association between Antibody to the Chlamydial Heat-Shock Protein and Tubal Infertility. J Infect Dis [Internet]. </w:t>
      </w:r>
      <w:r w:rsidRPr="00F213EB">
        <w:rPr>
          <w:rFonts w:ascii="Arial" w:eastAsia="Times New Roman" w:hAnsi="Arial" w:cs="Arial"/>
          <w:b/>
          <w:bCs/>
        </w:rPr>
        <w:t>1993</w:t>
      </w:r>
      <w:r w:rsidRPr="00F213EB">
        <w:rPr>
          <w:rFonts w:ascii="Arial" w:eastAsia="Times New Roman" w:hAnsi="Arial" w:cs="Arial"/>
        </w:rPr>
        <w:t>; 168(5):1236–1240. Available from: https://about.jstor.org/terms</w:t>
      </w:r>
    </w:p>
    <w:p w14:paraId="219E8C4F" w14:textId="032B8C2C"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88</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Peeling RW, Kimani J, Plummer F, et al. Antibody to Chlamydial hsp60 Predicts an Increased Risk for Chlamydial Pelvic Inflammatory Disease. J Infect Dis [Internet]. </w:t>
      </w:r>
      <w:r w:rsidRPr="00F213EB">
        <w:rPr>
          <w:rFonts w:ascii="Arial" w:eastAsia="Times New Roman" w:hAnsi="Arial" w:cs="Arial"/>
          <w:b/>
          <w:bCs/>
        </w:rPr>
        <w:t>1997</w:t>
      </w:r>
      <w:r w:rsidRPr="00F213EB">
        <w:rPr>
          <w:rFonts w:ascii="Arial" w:eastAsia="Times New Roman" w:hAnsi="Arial" w:cs="Arial"/>
        </w:rPr>
        <w:t>; 175:1153–1158. Available from: https://academic.oup.com/jid/article/175/5/1153/853483</w:t>
      </w:r>
    </w:p>
    <w:p w14:paraId="5A7965CD" w14:textId="76305E65"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89</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Rabenau HF, Köhler E, Peters M, Doerr HW, Weber B. Low Correlation of Serology with Detection of Chlamydia trachomatis by Ligase Chain Reaction and Antigen EIA. Infection. </w:t>
      </w:r>
      <w:r w:rsidRPr="00F213EB">
        <w:rPr>
          <w:rFonts w:ascii="Arial" w:eastAsia="Times New Roman" w:hAnsi="Arial" w:cs="Arial"/>
          <w:b/>
          <w:bCs/>
        </w:rPr>
        <w:t>2000</w:t>
      </w:r>
      <w:r w:rsidRPr="00F213EB">
        <w:rPr>
          <w:rFonts w:ascii="Arial" w:eastAsia="Times New Roman" w:hAnsi="Arial" w:cs="Arial"/>
        </w:rPr>
        <w:t xml:space="preserve">; 28(2). </w:t>
      </w:r>
    </w:p>
    <w:p w14:paraId="7E433EAA" w14:textId="2564DE95"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90</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Wills GS, Horner PJ, Reynolds R, et al. Pgp3 antibody enzyme-linked immunosorbent assay, a sensitive and specific assay for </w:t>
      </w:r>
      <w:proofErr w:type="spellStart"/>
      <w:r w:rsidRPr="00F213EB">
        <w:rPr>
          <w:rFonts w:ascii="Arial" w:eastAsia="Times New Roman" w:hAnsi="Arial" w:cs="Arial"/>
        </w:rPr>
        <w:t>seroepidemiological</w:t>
      </w:r>
      <w:proofErr w:type="spellEnd"/>
      <w:r w:rsidRPr="00F213EB">
        <w:rPr>
          <w:rFonts w:ascii="Arial" w:eastAsia="Times New Roman" w:hAnsi="Arial" w:cs="Arial"/>
        </w:rPr>
        <w:t xml:space="preserve"> analysis of Chlamydia trachomatis infection. Clin Vaccine Immunol. </w:t>
      </w:r>
      <w:r w:rsidRPr="00F213EB">
        <w:rPr>
          <w:rFonts w:ascii="Arial" w:eastAsia="Times New Roman" w:hAnsi="Arial" w:cs="Arial"/>
          <w:b/>
          <w:bCs/>
        </w:rPr>
        <w:t>2009</w:t>
      </w:r>
      <w:r w:rsidRPr="00F213EB">
        <w:rPr>
          <w:rFonts w:ascii="Arial" w:eastAsia="Times New Roman" w:hAnsi="Arial" w:cs="Arial"/>
        </w:rPr>
        <w:t xml:space="preserve">; 16(6):835–843. </w:t>
      </w:r>
    </w:p>
    <w:p w14:paraId="74C7EDC0" w14:textId="45A8015E" w:rsidR="0037009B" w:rsidRPr="00F213EB" w:rsidRDefault="0037009B" w:rsidP="00F213EB">
      <w:pPr>
        <w:autoSpaceDE w:val="0"/>
        <w:autoSpaceDN w:val="0"/>
        <w:spacing w:after="0" w:line="480" w:lineRule="auto"/>
        <w:ind w:hanging="640"/>
        <w:rPr>
          <w:rFonts w:ascii="Arial" w:eastAsia="Times New Roman" w:hAnsi="Arial" w:cs="Arial"/>
        </w:rPr>
      </w:pPr>
      <w:r w:rsidRPr="00F213EB">
        <w:rPr>
          <w:rFonts w:ascii="Arial" w:eastAsia="Times New Roman" w:hAnsi="Arial" w:cs="Arial"/>
        </w:rPr>
        <w:t>91</w:t>
      </w:r>
      <w:r w:rsidR="00F213EB" w:rsidRPr="00F213EB">
        <w:rPr>
          <w:rFonts w:ascii="Arial" w:eastAsia="Times New Roman" w:hAnsi="Arial" w:cs="Arial"/>
        </w:rPr>
        <w:t>s</w:t>
      </w:r>
      <w:r w:rsidRPr="00F213EB">
        <w:rPr>
          <w:rFonts w:ascii="Arial" w:eastAsia="Times New Roman" w:hAnsi="Arial" w:cs="Arial"/>
        </w:rPr>
        <w:t xml:space="preserve">. </w:t>
      </w:r>
      <w:r w:rsidRPr="00F213EB">
        <w:rPr>
          <w:rFonts w:ascii="Arial" w:eastAsia="Times New Roman" w:hAnsi="Arial" w:cs="Arial"/>
        </w:rPr>
        <w:tab/>
        <w:t xml:space="preserve">Dize L, Martin D, Gwyn S, Perin J, Gaydos C, Trent M. Comparison of three serological assays to measure antibody response to Chlamydia antigen Pgp3 in adolescent and young adults with pelvic inflammatory disease. Int J STD AIDS. SAGE Publications Ltd; </w:t>
      </w:r>
      <w:r w:rsidRPr="00F213EB">
        <w:rPr>
          <w:rFonts w:ascii="Arial" w:eastAsia="Times New Roman" w:hAnsi="Arial" w:cs="Arial"/>
          <w:b/>
          <w:bCs/>
        </w:rPr>
        <w:t>2018</w:t>
      </w:r>
      <w:r w:rsidRPr="00F213EB">
        <w:rPr>
          <w:rFonts w:ascii="Arial" w:eastAsia="Times New Roman" w:hAnsi="Arial" w:cs="Arial"/>
        </w:rPr>
        <w:t xml:space="preserve">; 29(13):1324–1329. </w:t>
      </w:r>
    </w:p>
    <w:p w14:paraId="1E788726" w14:textId="77777777" w:rsidR="0037009B" w:rsidRPr="00F213EB" w:rsidRDefault="0037009B" w:rsidP="00F213EB">
      <w:pPr>
        <w:spacing w:after="0" w:line="480" w:lineRule="auto"/>
        <w:rPr>
          <w:rFonts w:ascii="Arial" w:hAnsi="Arial" w:cs="Arial"/>
        </w:rPr>
      </w:pPr>
    </w:p>
    <w:p w14:paraId="41DB37E1" w14:textId="77777777" w:rsidR="0037009B" w:rsidRDefault="0037009B" w:rsidP="0037009B">
      <w:pPr>
        <w:spacing w:after="0" w:line="480" w:lineRule="auto"/>
      </w:pPr>
    </w:p>
    <w:sectPr w:rsidR="00370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B"/>
    <w:rsid w:val="000431CB"/>
    <w:rsid w:val="0005440D"/>
    <w:rsid w:val="000667FC"/>
    <w:rsid w:val="0037009B"/>
    <w:rsid w:val="004855F1"/>
    <w:rsid w:val="005B6A68"/>
    <w:rsid w:val="006E5277"/>
    <w:rsid w:val="00704B42"/>
    <w:rsid w:val="00835CFD"/>
    <w:rsid w:val="00A21505"/>
    <w:rsid w:val="00D02288"/>
    <w:rsid w:val="00D30A6C"/>
    <w:rsid w:val="00DA1B22"/>
    <w:rsid w:val="00DF472B"/>
    <w:rsid w:val="00E45E64"/>
    <w:rsid w:val="00EB191E"/>
    <w:rsid w:val="00F213EB"/>
    <w:rsid w:val="00F7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5A45"/>
  <w15:chartTrackingRefBased/>
  <w15:docId w15:val="{DF8E6DDC-E4A0-4B63-9C18-2D70998B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09B"/>
    <w:rPr>
      <w:rFonts w:eastAsiaTheme="majorEastAsia" w:cstheme="majorBidi"/>
      <w:color w:val="272727" w:themeColor="text1" w:themeTint="D8"/>
    </w:rPr>
  </w:style>
  <w:style w:type="paragraph" w:styleId="Title">
    <w:name w:val="Title"/>
    <w:basedOn w:val="Normal"/>
    <w:next w:val="Normal"/>
    <w:link w:val="TitleChar"/>
    <w:uiPriority w:val="10"/>
    <w:qFormat/>
    <w:rsid w:val="00370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09B"/>
    <w:pPr>
      <w:spacing w:before="160"/>
      <w:jc w:val="center"/>
    </w:pPr>
    <w:rPr>
      <w:i/>
      <w:iCs/>
      <w:color w:val="404040" w:themeColor="text1" w:themeTint="BF"/>
    </w:rPr>
  </w:style>
  <w:style w:type="character" w:customStyle="1" w:styleId="QuoteChar">
    <w:name w:val="Quote Char"/>
    <w:basedOn w:val="DefaultParagraphFont"/>
    <w:link w:val="Quote"/>
    <w:uiPriority w:val="29"/>
    <w:rsid w:val="0037009B"/>
    <w:rPr>
      <w:i/>
      <w:iCs/>
      <w:color w:val="404040" w:themeColor="text1" w:themeTint="BF"/>
    </w:rPr>
  </w:style>
  <w:style w:type="paragraph" w:styleId="ListParagraph">
    <w:name w:val="List Paragraph"/>
    <w:basedOn w:val="Normal"/>
    <w:uiPriority w:val="34"/>
    <w:qFormat/>
    <w:rsid w:val="0037009B"/>
    <w:pPr>
      <w:ind w:left="720"/>
      <w:contextualSpacing/>
    </w:pPr>
  </w:style>
  <w:style w:type="character" w:styleId="IntenseEmphasis">
    <w:name w:val="Intense Emphasis"/>
    <w:basedOn w:val="DefaultParagraphFont"/>
    <w:uiPriority w:val="21"/>
    <w:qFormat/>
    <w:rsid w:val="0037009B"/>
    <w:rPr>
      <w:i/>
      <w:iCs/>
      <w:color w:val="0F4761" w:themeColor="accent1" w:themeShade="BF"/>
    </w:rPr>
  </w:style>
  <w:style w:type="paragraph" w:styleId="IntenseQuote">
    <w:name w:val="Intense Quote"/>
    <w:basedOn w:val="Normal"/>
    <w:next w:val="Normal"/>
    <w:link w:val="IntenseQuoteChar"/>
    <w:uiPriority w:val="30"/>
    <w:qFormat/>
    <w:rsid w:val="00370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09B"/>
    <w:rPr>
      <w:i/>
      <w:iCs/>
      <w:color w:val="0F4761" w:themeColor="accent1" w:themeShade="BF"/>
    </w:rPr>
  </w:style>
  <w:style w:type="character" w:styleId="IntenseReference">
    <w:name w:val="Intense Reference"/>
    <w:basedOn w:val="DefaultParagraphFont"/>
    <w:uiPriority w:val="32"/>
    <w:qFormat/>
    <w:rsid w:val="00370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Bridget Waters</dc:creator>
  <cp:keywords/>
  <dc:description/>
  <cp:lastModifiedBy>Mary Bridget Waters</cp:lastModifiedBy>
  <cp:revision>19</cp:revision>
  <dcterms:created xsi:type="dcterms:W3CDTF">2024-03-13T23:43:00Z</dcterms:created>
  <dcterms:modified xsi:type="dcterms:W3CDTF">2024-03-19T17:26:00Z</dcterms:modified>
</cp:coreProperties>
</file>