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A139" w14:textId="1DDBA0C5" w:rsidR="00A23578" w:rsidRPr="00362146" w:rsidRDefault="00832398" w:rsidP="00AE00CC">
      <w:pPr>
        <w:spacing w:before="42" w:line="360" w:lineRule="auto"/>
        <w:ind w:right="30"/>
        <w:jc w:val="center"/>
        <w:rPr>
          <w:rFonts w:ascii="Calibri" w:eastAsia="Georgia" w:hAnsi="Calibri" w:cstheme="minorHAnsi"/>
          <w:b/>
          <w:bCs/>
          <w:color w:val="000000" w:themeColor="text1"/>
          <w:sz w:val="24"/>
          <w:szCs w:val="24"/>
        </w:rPr>
      </w:pPr>
      <w:r w:rsidRPr="00362146">
        <w:rPr>
          <w:rFonts w:ascii="Calibri" w:eastAsia="Georgia" w:hAnsi="Calibri" w:cstheme="minorHAnsi"/>
          <w:b/>
          <w:bCs/>
          <w:color w:val="000000" w:themeColor="text1"/>
          <w:sz w:val="24"/>
          <w:szCs w:val="24"/>
        </w:rPr>
        <w:t>Supplementary Material for “</w:t>
      </w:r>
      <w:r w:rsidR="00AE00CC" w:rsidRPr="00AE00CC">
        <w:rPr>
          <w:rFonts w:ascii="Calibri" w:eastAsia="Georgia" w:hAnsi="Calibri" w:cstheme="minorHAnsi"/>
          <w:b/>
          <w:bCs/>
          <w:color w:val="000000" w:themeColor="text1"/>
          <w:sz w:val="24"/>
          <w:szCs w:val="24"/>
        </w:rPr>
        <w:t>Compare the marginal effects for environmental exposure and biomonitoring data with repeated measurements and values below the limit of detection</w:t>
      </w:r>
      <w:r w:rsidRPr="00362146">
        <w:rPr>
          <w:rFonts w:ascii="Calibri" w:eastAsia="Georgia" w:hAnsi="Calibri" w:cstheme="minorHAnsi"/>
          <w:b/>
          <w:bCs/>
          <w:color w:val="000000" w:themeColor="text1"/>
          <w:sz w:val="24"/>
          <w:szCs w:val="24"/>
        </w:rPr>
        <w:t>”</w:t>
      </w:r>
    </w:p>
    <w:p w14:paraId="76329139" w14:textId="0F5C8FF8" w:rsidR="00E32D27" w:rsidRDefault="00832398" w:rsidP="00B42732">
      <w:pPr>
        <w:pStyle w:val="BodyText"/>
        <w:spacing w:before="120" w:line="276" w:lineRule="auto"/>
        <w:ind w:left="0" w:firstLine="346"/>
        <w:rPr>
          <w:rFonts w:ascii="Calibri" w:hAnsi="Calibri" w:cstheme="minorHAnsi"/>
          <w:color w:val="000000" w:themeColor="text1"/>
        </w:rPr>
      </w:pPr>
      <w:r w:rsidRPr="00362146">
        <w:rPr>
          <w:rFonts w:ascii="Calibri" w:eastAsia="Georgia" w:hAnsi="Calibri" w:cstheme="minorHAnsi"/>
          <w:color w:val="000000" w:themeColor="text1"/>
        </w:rPr>
        <w:t xml:space="preserve">We now present simulation results that supplement the manuscript. </w:t>
      </w:r>
      <w:r w:rsidR="009C5C94">
        <w:rPr>
          <w:rFonts w:ascii="Calibri" w:eastAsia="Georgia" w:hAnsi="Calibri" w:cstheme="minorHAnsi"/>
          <w:color w:val="000000" w:themeColor="text1"/>
        </w:rPr>
        <w:t>W</w:t>
      </w:r>
      <w:r w:rsidR="0023011D" w:rsidRPr="00362146">
        <w:rPr>
          <w:rFonts w:ascii="Calibri" w:eastAsia="Georgia" w:hAnsi="Calibri" w:cstheme="minorHAnsi"/>
          <w:color w:val="000000" w:themeColor="text1"/>
        </w:rPr>
        <w:t>e examine the regression parameter estimation performances of the proposed approaches</w:t>
      </w:r>
      <w:r w:rsidR="0056373C">
        <w:rPr>
          <w:rFonts w:ascii="Calibri" w:eastAsia="Georgia" w:hAnsi="Calibri" w:cstheme="minorHAnsi"/>
          <w:color w:val="000000" w:themeColor="text1"/>
        </w:rPr>
        <w:t xml:space="preserve"> </w:t>
      </w:r>
      <w:r w:rsidR="0056373C" w:rsidRPr="008A6619">
        <w:rPr>
          <w:rFonts w:ascii="Calibri" w:eastAsia="Georgia" w:hAnsi="Calibri" w:cstheme="minorHAnsi"/>
          <w:color w:val="000000" w:themeColor="text1"/>
        </w:rPr>
        <w:t xml:space="preserve">featuring combinations of </w:t>
      </w:r>
      <w:r w:rsidR="00E135C5">
        <w:rPr>
          <w:rFonts w:ascii="Calibri" w:eastAsia="Georgia" w:hAnsi="Calibri" w:cstheme="minorHAnsi"/>
          <w:color w:val="000000" w:themeColor="text1"/>
        </w:rPr>
        <w:t>estimating approaches</w:t>
      </w:r>
      <w:r w:rsidR="0056373C" w:rsidRPr="008A6619">
        <w:rPr>
          <w:rFonts w:ascii="Calibri" w:eastAsia="Georgia" w:hAnsi="Calibri" w:cstheme="minorHAnsi"/>
          <w:color w:val="000000" w:themeColor="text1"/>
        </w:rPr>
        <w:t xml:space="preserve"> with a</w:t>
      </w:r>
      <w:r w:rsidR="006E5189" w:rsidRPr="006E5189">
        <w:t xml:space="preserve"> </w:t>
      </w:r>
      <w:r w:rsidR="006E5189" w:rsidRPr="006E5189">
        <w:rPr>
          <w:rFonts w:ascii="Calibri" w:eastAsia="Georgia" w:hAnsi="Calibri" w:cstheme="minorHAnsi"/>
          <w:color w:val="000000" w:themeColor="text1"/>
        </w:rPr>
        <w:t>first-order autoregressive</w:t>
      </w:r>
      <w:r w:rsidR="0056373C" w:rsidRPr="008A6619">
        <w:rPr>
          <w:rFonts w:ascii="Calibri" w:eastAsia="Georgia" w:hAnsi="Calibri" w:cstheme="minorHAnsi"/>
          <w:color w:val="000000" w:themeColor="text1"/>
        </w:rPr>
        <w:t xml:space="preserve"> </w:t>
      </w:r>
      <w:r w:rsidR="006E5189">
        <w:rPr>
          <w:rFonts w:ascii="Calibri" w:eastAsia="Georgia" w:hAnsi="Calibri" w:cstheme="minorHAnsi"/>
          <w:color w:val="000000" w:themeColor="text1"/>
        </w:rPr>
        <w:t>(</w:t>
      </w:r>
      <w:r w:rsidR="0056373C" w:rsidRPr="008A6619">
        <w:rPr>
          <w:rFonts w:ascii="Calibri" w:eastAsia="Georgia" w:hAnsi="Calibri" w:cstheme="minorHAnsi"/>
          <w:color w:val="000000" w:themeColor="text1"/>
        </w:rPr>
        <w:t>AR-1</w:t>
      </w:r>
      <w:r w:rsidR="006E5189">
        <w:rPr>
          <w:rFonts w:ascii="Calibri" w:eastAsia="Georgia" w:hAnsi="Calibri" w:cstheme="minorHAnsi"/>
          <w:color w:val="000000" w:themeColor="text1"/>
        </w:rPr>
        <w:t>)</w:t>
      </w:r>
      <w:r w:rsidR="0056373C" w:rsidRPr="008A6619">
        <w:rPr>
          <w:rFonts w:ascii="Calibri" w:eastAsia="Georgia" w:hAnsi="Calibri" w:cstheme="minorHAnsi"/>
          <w:color w:val="000000" w:themeColor="text1"/>
        </w:rPr>
        <w:t xml:space="preserve"> working correlation structure and five substitution methods for right-skewed and left-censored exposure data with correlated exposure outcomes</w:t>
      </w:r>
      <w:r w:rsidR="00634961">
        <w:rPr>
          <w:rFonts w:ascii="Calibri" w:eastAsia="Georgia" w:hAnsi="Calibri" w:cstheme="minorHAnsi"/>
          <w:color w:val="000000" w:themeColor="text1"/>
        </w:rPr>
        <w:t xml:space="preserve">. </w:t>
      </w:r>
      <w:r w:rsidR="009C5C94" w:rsidRPr="00362146">
        <w:rPr>
          <w:rFonts w:ascii="Calibri" w:eastAsia="Georgia" w:hAnsi="Calibri" w:cstheme="minorHAnsi"/>
          <w:color w:val="000000" w:themeColor="text1"/>
        </w:rPr>
        <w:t>Empirical biases corresponding to these methods, empirical mean squared errors</w:t>
      </w:r>
      <w:r w:rsidR="009C5C94">
        <w:rPr>
          <w:rFonts w:ascii="Calibri" w:eastAsia="Georgia" w:hAnsi="Calibri" w:cstheme="minorHAnsi"/>
          <w:color w:val="000000" w:themeColor="text1"/>
        </w:rPr>
        <w:t xml:space="preserve"> (MSEs)</w:t>
      </w:r>
      <w:r w:rsidR="009C5C94" w:rsidRPr="00362146">
        <w:rPr>
          <w:rFonts w:ascii="Calibri" w:eastAsia="Georgia" w:hAnsi="Calibri" w:cstheme="minorHAnsi"/>
          <w:color w:val="000000" w:themeColor="text1"/>
        </w:rPr>
        <w:t xml:space="preserve"> of estimates for </w:t>
      </w:r>
      <m:oMath>
        <m:sSub>
          <m:sSubPr>
            <m:ctrlPr>
              <w:rPr>
                <w:rFonts w:ascii="Cambria Math" w:eastAsia="Georgia" w:hAnsi="Cambria Math" w:cstheme="minorHAnsi"/>
                <w:color w:val="000000" w:themeColor="text1"/>
              </w:rPr>
            </m:ctrlPr>
          </m:sSubPr>
          <m:e>
            <m:r>
              <w:rPr>
                <w:rFonts w:ascii="Cambria Math" w:eastAsia="Georgia" w:hAnsi="Cambria Math" w:cstheme="minorHAnsi"/>
                <w:color w:val="000000" w:themeColor="text1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Georgia" w:hAnsi="Cambria Math" w:cstheme="minorHAnsi"/>
                <w:color w:val="000000" w:themeColor="text1"/>
              </w:rPr>
              <m:t>1</m:t>
            </m:r>
          </m:sub>
        </m:sSub>
      </m:oMath>
      <w:r w:rsidR="009C5C94">
        <w:rPr>
          <w:rFonts w:ascii="Calibri" w:eastAsia="Georgia" w:hAnsi="Calibri" w:cstheme="minorHAnsi"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eastAsia="Georgia" w:hAnsi="Cambria Math" w:cstheme="minorHAnsi"/>
                <w:color w:val="000000" w:themeColor="text1"/>
              </w:rPr>
            </m:ctrlPr>
          </m:sSubPr>
          <m:e>
            <m:r>
              <w:rPr>
                <w:rFonts w:ascii="Cambria Math" w:eastAsia="Georgia" w:hAnsi="Cambria Math" w:cstheme="minorHAnsi"/>
                <w:color w:val="000000" w:themeColor="text1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Georgia" w:hAnsi="Cambria Math" w:cstheme="minorHAnsi"/>
                <w:color w:val="000000" w:themeColor="text1"/>
              </w:rPr>
              <m:t>2</m:t>
            </m:r>
          </m:sub>
        </m:sSub>
      </m:oMath>
      <w:r w:rsidR="009C5C94" w:rsidRPr="00362146">
        <w:rPr>
          <w:rFonts w:ascii="Calibri" w:eastAsia="Georgia" w:hAnsi="Calibri" w:cstheme="minorHAnsi"/>
          <w:color w:val="000000" w:themeColor="text1"/>
        </w:rPr>
        <w:t>, relative efficiencies (REs)</w:t>
      </w:r>
      <w:r w:rsidR="009C5C94">
        <w:rPr>
          <w:rFonts w:ascii="Calibri" w:eastAsia="Georgia" w:hAnsi="Calibri" w:cstheme="minorHAnsi"/>
          <w:color w:val="000000" w:themeColor="text1"/>
        </w:rPr>
        <w:t>, and coverage probabilities (CPs)</w:t>
      </w:r>
      <w:r w:rsidR="009C5C94" w:rsidRPr="00362146">
        <w:rPr>
          <w:rFonts w:ascii="Calibri" w:eastAsia="Georgia" w:hAnsi="Calibri" w:cstheme="minorHAnsi"/>
          <w:color w:val="000000" w:themeColor="text1"/>
        </w:rPr>
        <w:t xml:space="preserve"> are provided in the table</w:t>
      </w:r>
      <w:r w:rsidR="009C5C94">
        <w:rPr>
          <w:rFonts w:ascii="Calibri" w:eastAsia="Georgia" w:hAnsi="Calibri" w:cstheme="minorHAnsi"/>
          <w:color w:val="000000" w:themeColor="text1"/>
        </w:rPr>
        <w:t>s.</w:t>
      </w:r>
      <w:r w:rsidR="005643A9">
        <w:rPr>
          <w:rFonts w:ascii="Calibri" w:eastAsia="Georgia" w:hAnsi="Calibri" w:cstheme="minorHAnsi"/>
          <w:color w:val="000000" w:themeColor="text1"/>
        </w:rPr>
        <w:t xml:space="preserve"> T</w:t>
      </w:r>
      <w:r w:rsidR="005A7E4A">
        <w:rPr>
          <w:rFonts w:ascii="Calibri" w:eastAsia="Georgia" w:hAnsi="Calibri" w:cstheme="minorHAnsi"/>
          <w:color w:val="000000" w:themeColor="text1"/>
        </w:rPr>
        <w:t>he uses of estimation approaches are the GEEs and QIF</w:t>
      </w:r>
      <w:r w:rsidR="005643A9" w:rsidRPr="005643A9">
        <w:rPr>
          <w:rFonts w:ascii="Calibri" w:eastAsia="Georgia" w:hAnsi="Calibri" w:cstheme="minorHAnsi"/>
          <w:color w:val="000000" w:themeColor="text1"/>
        </w:rPr>
        <w:t xml:space="preserve"> </w:t>
      </w:r>
      <w:r w:rsidR="005643A9">
        <w:rPr>
          <w:rFonts w:ascii="Calibri" w:eastAsia="Georgia" w:hAnsi="Calibri" w:cstheme="minorHAnsi"/>
          <w:color w:val="000000" w:themeColor="text1"/>
        </w:rPr>
        <w:t>in Tables S1 and S2</w:t>
      </w:r>
      <w:r w:rsidR="005A7E4A">
        <w:rPr>
          <w:rFonts w:ascii="Calibri" w:eastAsia="Georgia" w:hAnsi="Calibri" w:cstheme="minorHAnsi"/>
          <w:color w:val="000000" w:themeColor="text1"/>
        </w:rPr>
        <w:t>, respectively. T</w:t>
      </w:r>
      <w:r w:rsidR="00634961" w:rsidRPr="00634961">
        <w:rPr>
          <w:rFonts w:ascii="Calibri" w:eastAsia="Georgia" w:hAnsi="Calibri" w:cstheme="minorHAnsi"/>
          <w:color w:val="000000" w:themeColor="text1"/>
        </w:rPr>
        <w:t>he simulation study</w:t>
      </w:r>
      <w:r w:rsidR="002E7E51">
        <w:rPr>
          <w:rFonts w:ascii="Calibri" w:eastAsia="Georgia" w:hAnsi="Calibri" w:cstheme="minorHAnsi"/>
          <w:color w:val="000000" w:themeColor="text1"/>
        </w:rPr>
        <w:t>’s setting</w:t>
      </w:r>
      <w:r w:rsidR="00634961" w:rsidRPr="00634961">
        <w:rPr>
          <w:rFonts w:ascii="Calibri" w:eastAsia="Georgia" w:hAnsi="Calibri" w:cstheme="minorHAnsi"/>
          <w:color w:val="000000" w:themeColor="text1"/>
        </w:rPr>
        <w:t xml:space="preserve"> consist</w:t>
      </w:r>
      <w:r w:rsidR="002E7E51">
        <w:rPr>
          <w:rFonts w:ascii="Calibri" w:eastAsia="Georgia" w:hAnsi="Calibri" w:cstheme="minorHAnsi"/>
          <w:color w:val="000000" w:themeColor="text1"/>
        </w:rPr>
        <w:t>s</w:t>
      </w:r>
      <w:r w:rsidR="00634961" w:rsidRPr="00634961">
        <w:rPr>
          <w:rFonts w:ascii="Calibri" w:eastAsia="Georgia" w:hAnsi="Calibri" w:cstheme="minorHAnsi"/>
          <w:color w:val="000000" w:themeColor="text1"/>
        </w:rPr>
        <w:t xml:space="preserve"> of </w:t>
      </w:r>
      <w:r w:rsidR="008D516A">
        <w:rPr>
          <w:rFonts w:ascii="Calibri" w:eastAsia="Georgia" w:hAnsi="Calibri" w:cstheme="minorHAnsi"/>
          <w:color w:val="000000" w:themeColor="text1"/>
        </w:rPr>
        <w:t xml:space="preserve">30, 100, and </w:t>
      </w:r>
      <w:r w:rsidR="00634961" w:rsidRPr="00634961">
        <w:rPr>
          <w:rFonts w:ascii="Calibri" w:eastAsia="Georgia" w:hAnsi="Calibri" w:cstheme="minorHAnsi"/>
          <w:color w:val="000000" w:themeColor="text1"/>
        </w:rPr>
        <w:t>500 subjects (</w:t>
      </w:r>
      <w:r w:rsidR="00634961" w:rsidRPr="00B42732">
        <w:rPr>
          <w:rFonts w:ascii="Calibri" w:eastAsia="Georgia" w:hAnsi="Calibri" w:cstheme="minorHAnsi"/>
          <w:i/>
          <w:iCs/>
          <w:color w:val="000000" w:themeColor="text1"/>
        </w:rPr>
        <w:t>N</w:t>
      </w:r>
      <w:r w:rsidR="00634961" w:rsidRPr="00634961">
        <w:rPr>
          <w:rFonts w:ascii="Calibri" w:eastAsia="Georgia" w:hAnsi="Calibri" w:cstheme="minorHAnsi"/>
          <w:color w:val="000000" w:themeColor="text1"/>
        </w:rPr>
        <w:t xml:space="preserve">) presenting </w:t>
      </w:r>
      <w:r w:rsidR="008D516A">
        <w:rPr>
          <w:rFonts w:ascii="Calibri" w:eastAsia="Georgia" w:hAnsi="Calibri" w:cstheme="minorHAnsi"/>
          <w:color w:val="000000" w:themeColor="text1"/>
        </w:rPr>
        <w:t xml:space="preserve">small, moderate, and </w:t>
      </w:r>
      <w:r w:rsidR="00634961" w:rsidRPr="00634961">
        <w:rPr>
          <w:rFonts w:ascii="Calibri" w:eastAsia="Georgia" w:hAnsi="Calibri" w:cstheme="minorHAnsi"/>
          <w:color w:val="000000" w:themeColor="text1"/>
        </w:rPr>
        <w:t>large sample size. Each subject contributes three repeated measures (</w:t>
      </w:r>
      <w:r w:rsidR="00634961" w:rsidRPr="00B42732">
        <w:rPr>
          <w:rFonts w:ascii="Calibri" w:eastAsia="Georgia" w:hAnsi="Calibri" w:cstheme="minorHAnsi"/>
          <w:i/>
          <w:iCs/>
          <w:color w:val="000000" w:themeColor="text1"/>
        </w:rPr>
        <w:t>M</w:t>
      </w:r>
      <w:r w:rsidR="00634961" w:rsidRPr="00634961">
        <w:rPr>
          <w:rFonts w:ascii="Calibri" w:eastAsia="Georgia" w:hAnsi="Calibri" w:cstheme="minorHAnsi"/>
          <w:color w:val="000000" w:themeColor="text1"/>
        </w:rPr>
        <w:t>) that represents the size of cluster or the number of time points.</w:t>
      </w:r>
      <w:r w:rsidR="009C7D6C">
        <w:rPr>
          <w:rFonts w:ascii="Calibri" w:eastAsia="Georgia" w:hAnsi="Calibri" w:cstheme="minorHAnsi"/>
          <w:color w:val="000000" w:themeColor="text1"/>
        </w:rPr>
        <w:t xml:space="preserve"> </w:t>
      </w:r>
      <w:r w:rsidR="009C7D6C" w:rsidRPr="005D47C9">
        <w:rPr>
          <w:rFonts w:ascii="Calibri" w:hAnsi="Calibri" w:cstheme="minorHAnsi"/>
          <w:color w:val="000000" w:themeColor="text1"/>
        </w:rPr>
        <w:t xml:space="preserve">The linear model is generated from </w:t>
      </w:r>
      <m:oMath>
        <m:func>
          <m:func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inorHAnsi"/>
                    <w:color w:val="000000" w:themeColor="text1"/>
                  </w:rPr>
                  <m:t>ij</m:t>
                </m:r>
              </m:sub>
            </m:sSub>
          </m:e>
        </m:func>
        <m:r>
          <m:rPr>
            <m:sty m:val="p"/>
          </m:rPr>
          <w:rPr>
            <w:rFonts w:ascii="Cambria Math" w:hAnsi="Cambria Math" w:cstheme="minorHAnsi"/>
            <w:color w:val="000000" w:themeColor="text1"/>
          </w:rPr>
          <m:t>=</m:t>
        </m:r>
        <m:sSub>
          <m:sSubPr>
            <m:ctrlPr>
              <w:rPr>
                <w:rFonts w:ascii="Cambria Math" w:hAnsi="Cambria Math" w:cstheme="minorHAns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β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0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+</m:t>
        </m:r>
        <m:sSub>
          <m:sSubPr>
            <m:ctrlPr>
              <w:rPr>
                <w:rFonts w:ascii="Cambria Math" w:hAnsi="Cambria Math" w:cstheme="minorHAns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β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1i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+</m:t>
        </m:r>
        <m:sSub>
          <m:sSubPr>
            <m:ctrlPr>
              <w:rPr>
                <w:rFonts w:ascii="Cambria Math" w:hAnsi="Cambria Math" w:cstheme="minorHAnsi"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β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2i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γ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i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+</m:t>
        </m:r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ε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ij</m:t>
            </m:r>
          </m:sub>
        </m:sSub>
      </m:oMath>
      <w:r w:rsidR="009C7D6C" w:rsidRPr="005D47C9">
        <w:rPr>
          <w:rFonts w:ascii="Calibri" w:hAnsi="Calibri" w:cstheme="minorHAnsi"/>
          <w:color w:val="000000" w:themeColor="text1"/>
        </w:rPr>
        <w:t xml:space="preserve">,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i</w:t>
      </w:r>
      <w:r w:rsidR="009C7D6C" w:rsidRPr="005D47C9">
        <w:rPr>
          <w:rFonts w:ascii="Calibri" w:hAnsi="Calibri" w:cstheme="minorHAnsi"/>
          <w:color w:val="000000" w:themeColor="text1"/>
        </w:rPr>
        <w:t xml:space="preserve"> = 1, …,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N</w:t>
      </w:r>
      <w:r w:rsidR="009C7D6C" w:rsidRPr="005D47C9">
        <w:rPr>
          <w:rFonts w:ascii="Calibri" w:hAnsi="Calibri" w:cstheme="minorHAnsi"/>
          <w:color w:val="000000" w:themeColor="text1"/>
        </w:rPr>
        <w:t xml:space="preserve">;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j</w:t>
      </w:r>
      <w:r w:rsidR="009C7D6C" w:rsidRPr="005D47C9">
        <w:rPr>
          <w:rFonts w:ascii="Calibri" w:hAnsi="Calibri" w:cstheme="minorHAnsi"/>
          <w:color w:val="000000" w:themeColor="text1"/>
        </w:rPr>
        <w:t xml:space="preserve"> = 1, …,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M</w:t>
      </w:r>
      <w:r w:rsidR="009C7D6C" w:rsidRPr="005D47C9">
        <w:rPr>
          <w:rFonts w:ascii="Calibri" w:hAnsi="Calibri" w:cstheme="minorHAnsi"/>
          <w:color w:val="000000" w:themeColor="text1"/>
        </w:rPr>
        <w:t xml:space="preserve">, where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Y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ij</m:t>
            </m:r>
          </m:sub>
        </m:sSub>
      </m:oMath>
      <w:r w:rsidR="009C7D6C" w:rsidRPr="005D47C9">
        <w:rPr>
          <w:rFonts w:ascii="Calibri" w:hAnsi="Calibri" w:cstheme="minorHAnsi"/>
          <w:color w:val="000000" w:themeColor="text1"/>
        </w:rPr>
        <w:t xml:space="preserve"> is the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j</w:t>
      </w:r>
      <w:r w:rsidR="009C7D6C" w:rsidRPr="005D47C9">
        <w:rPr>
          <w:rFonts w:ascii="Calibri" w:hAnsi="Calibri" w:cstheme="minorHAnsi"/>
          <w:color w:val="000000" w:themeColor="text1"/>
        </w:rPr>
        <w:t xml:space="preserve">th measurement for the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i</w:t>
      </w:r>
      <w:r w:rsidR="009C7D6C" w:rsidRPr="005D47C9">
        <w:rPr>
          <w:rFonts w:ascii="Calibri" w:hAnsi="Calibri" w:cstheme="minorHAnsi"/>
          <w:color w:val="000000" w:themeColor="text1"/>
        </w:rPr>
        <w:t xml:space="preserve">th subject,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1i</m:t>
            </m:r>
          </m:sub>
        </m:sSub>
      </m:oMath>
      <w:r w:rsidR="009C7D6C" w:rsidRPr="005D47C9">
        <w:rPr>
          <w:rFonts w:ascii="Calibri" w:hAnsi="Calibri" w:cstheme="minorHAnsi"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x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2i</m:t>
            </m:r>
          </m:sub>
        </m:sSub>
      </m:oMath>
      <w:r w:rsidR="009C7D6C" w:rsidRPr="005D47C9">
        <w:rPr>
          <w:rFonts w:ascii="Calibri" w:hAnsi="Calibri" w:cstheme="minorHAnsi"/>
          <w:color w:val="000000" w:themeColor="text1"/>
        </w:rPr>
        <w:t xml:space="preserve"> are independent variables following Bernoulli and uniform distributions of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Bernoulli</w:t>
      </w:r>
      <w:r w:rsidR="009C7D6C" w:rsidRPr="005D47C9">
        <w:rPr>
          <w:rFonts w:ascii="Calibri" w:hAnsi="Calibri" w:cstheme="minorHAnsi"/>
          <w:color w:val="000000" w:themeColor="text1"/>
        </w:rPr>
        <w:t xml:space="preserve">(0.5) and </w:t>
      </w:r>
      <w:r w:rsidR="009C7D6C" w:rsidRPr="005D47C9">
        <w:rPr>
          <w:rFonts w:ascii="Calibri" w:hAnsi="Calibri" w:cstheme="minorHAnsi"/>
          <w:i/>
          <w:iCs/>
          <w:color w:val="000000" w:themeColor="text1"/>
        </w:rPr>
        <w:t>Uniform</w:t>
      </w:r>
      <w:r w:rsidR="009C7D6C" w:rsidRPr="005D47C9">
        <w:rPr>
          <w:rFonts w:ascii="Calibri" w:hAnsi="Calibri" w:cstheme="minorHAnsi"/>
          <w:color w:val="000000" w:themeColor="text1"/>
        </w:rPr>
        <w:t xml:space="preserve">(0, 1), respectively, and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γ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i</m:t>
            </m:r>
          </m:sub>
        </m:sSub>
      </m:oMath>
      <w:r w:rsidR="009C7D6C" w:rsidRPr="005D47C9">
        <w:rPr>
          <w:rFonts w:ascii="Calibri" w:hAnsi="Calibri" w:cstheme="minorHAnsi"/>
          <w:color w:val="000000" w:themeColor="text1"/>
        </w:rPr>
        <w:t xml:space="preserve"> and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ε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ij</m:t>
            </m:r>
          </m:sub>
        </m:sSub>
      </m:oMath>
      <w:r w:rsidR="009C7D6C" w:rsidRPr="005D47C9">
        <w:rPr>
          <w:rFonts w:ascii="Calibri" w:hAnsi="Calibri" w:cstheme="minorHAnsi"/>
          <w:color w:val="000000" w:themeColor="text1"/>
        </w:rPr>
        <w:t>, are mutually independent random effects, in which two scenarios are accounted for in the model. Scenario 1 assumes that the random effects are normally distributed with mean 0 and variance 1 (Table</w:t>
      </w:r>
      <w:r w:rsidR="0034226F">
        <w:rPr>
          <w:rFonts w:ascii="Calibri" w:hAnsi="Calibri" w:cstheme="minorHAnsi"/>
          <w:color w:val="000000" w:themeColor="text1"/>
        </w:rPr>
        <w:t>s</w:t>
      </w:r>
      <w:r w:rsidR="009C7D6C" w:rsidRPr="005D47C9">
        <w:rPr>
          <w:rFonts w:ascii="Calibri" w:hAnsi="Calibri" w:cstheme="minorHAnsi"/>
          <w:color w:val="000000" w:themeColor="text1"/>
        </w:rPr>
        <w:t xml:space="preserve"> </w:t>
      </w:r>
      <w:r w:rsidR="00342C6E">
        <w:rPr>
          <w:rFonts w:ascii="Calibri" w:hAnsi="Calibri" w:cstheme="minorHAnsi"/>
          <w:color w:val="000000" w:themeColor="text1"/>
        </w:rPr>
        <w:t>S</w:t>
      </w:r>
      <w:r w:rsidR="009C7D6C" w:rsidRPr="005D47C9">
        <w:rPr>
          <w:rFonts w:ascii="Calibri" w:hAnsi="Calibri" w:cstheme="minorHAnsi"/>
          <w:color w:val="000000" w:themeColor="text1"/>
        </w:rPr>
        <w:t>1</w:t>
      </w:r>
      <w:r w:rsidR="0034226F">
        <w:rPr>
          <w:rFonts w:ascii="Calibri" w:hAnsi="Calibri" w:cstheme="minorHAnsi"/>
          <w:color w:val="000000" w:themeColor="text1"/>
        </w:rPr>
        <w:t xml:space="preserve"> and S2</w:t>
      </w:r>
      <w:r w:rsidR="009C7D6C" w:rsidRPr="005D47C9">
        <w:rPr>
          <w:rFonts w:ascii="Calibri" w:hAnsi="Calibri" w:cstheme="minorHAnsi"/>
          <w:color w:val="000000" w:themeColor="text1"/>
        </w:rPr>
        <w:t>), whereas a true AR-1 correlation structure is formed in scenario 2 (Table</w:t>
      </w:r>
      <w:r w:rsidR="008D516A">
        <w:rPr>
          <w:rFonts w:ascii="Calibri" w:hAnsi="Calibri" w:cstheme="minorHAnsi"/>
          <w:color w:val="000000" w:themeColor="text1"/>
        </w:rPr>
        <w:t>s</w:t>
      </w:r>
      <w:r w:rsidR="00342C6E">
        <w:rPr>
          <w:rFonts w:ascii="Calibri" w:hAnsi="Calibri" w:cstheme="minorHAnsi"/>
          <w:color w:val="000000" w:themeColor="text1"/>
        </w:rPr>
        <w:t xml:space="preserve"> S</w:t>
      </w:r>
      <w:r w:rsidR="008D516A">
        <w:rPr>
          <w:rFonts w:ascii="Calibri" w:hAnsi="Calibri" w:cstheme="minorHAnsi"/>
          <w:color w:val="000000" w:themeColor="text1"/>
        </w:rPr>
        <w:t>3 and S4</w:t>
      </w:r>
      <w:r w:rsidR="009C7D6C" w:rsidRPr="005D47C9">
        <w:rPr>
          <w:rFonts w:ascii="Calibri" w:hAnsi="Calibri" w:cstheme="minorHAnsi"/>
          <w:color w:val="000000" w:themeColor="text1"/>
        </w:rPr>
        <w:t>)</w:t>
      </w:r>
      <w:r w:rsidR="00AB105B">
        <w:rPr>
          <w:rFonts w:ascii="Calibri" w:hAnsi="Calibri" w:cstheme="minorHAnsi"/>
          <w:color w:val="000000" w:themeColor="text1"/>
        </w:rPr>
        <w:t xml:space="preserve">. </w:t>
      </w:r>
    </w:p>
    <w:p w14:paraId="6C63641C" w14:textId="14CD1B2B" w:rsidR="008A6619" w:rsidRDefault="009D4735" w:rsidP="00B42732">
      <w:pPr>
        <w:pStyle w:val="BodyText"/>
        <w:spacing w:before="120" w:line="276" w:lineRule="auto"/>
        <w:ind w:left="0" w:firstLine="346"/>
        <w:rPr>
          <w:rFonts w:ascii="Calibri" w:eastAsia="Georgia" w:hAnsi="Calibri"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</w:rPr>
        <w:t xml:space="preserve">The scenarios </w:t>
      </w:r>
      <w:r w:rsidR="008D516A">
        <w:rPr>
          <w:rFonts w:ascii="Calibri" w:hAnsi="Calibri" w:cstheme="minorHAnsi"/>
          <w:color w:val="000000" w:themeColor="text1"/>
        </w:rPr>
        <w:t xml:space="preserve">in Tables S5 an S6 </w:t>
      </w:r>
      <w:r w:rsidR="006F75E8">
        <w:rPr>
          <w:rFonts w:ascii="Calibri" w:hAnsi="Calibri" w:cstheme="minorHAnsi"/>
          <w:color w:val="000000" w:themeColor="text1"/>
        </w:rPr>
        <w:t xml:space="preserve">are the same as the ones in </w:t>
      </w:r>
      <w:r w:rsidR="006F75E8">
        <w:rPr>
          <w:rFonts w:ascii="Calibri" w:eastAsia="Georgia" w:hAnsi="Calibri" w:cstheme="minorHAnsi"/>
          <w:color w:val="000000" w:themeColor="text1"/>
        </w:rPr>
        <w:t>Tables S1</w:t>
      </w:r>
      <w:r w:rsidR="008D516A">
        <w:rPr>
          <w:rFonts w:ascii="Calibri" w:eastAsia="Georgia" w:hAnsi="Calibri" w:cstheme="minorHAnsi"/>
          <w:color w:val="000000" w:themeColor="text1"/>
        </w:rPr>
        <w:t xml:space="preserve"> –</w:t>
      </w:r>
      <w:r w:rsidR="006F75E8">
        <w:rPr>
          <w:rFonts w:ascii="Calibri" w:eastAsia="Georgia" w:hAnsi="Calibri" w:cstheme="minorHAnsi"/>
          <w:color w:val="000000" w:themeColor="text1"/>
        </w:rPr>
        <w:t xml:space="preserve"> S</w:t>
      </w:r>
      <w:r w:rsidR="008D516A">
        <w:rPr>
          <w:rFonts w:ascii="Calibri" w:eastAsia="Georgia" w:hAnsi="Calibri" w:cstheme="minorHAnsi"/>
          <w:color w:val="000000" w:themeColor="text1"/>
        </w:rPr>
        <w:t>4</w:t>
      </w:r>
      <w:r w:rsidR="00D70E63">
        <w:rPr>
          <w:rFonts w:ascii="Calibri" w:eastAsia="Georgia" w:hAnsi="Calibri" w:cstheme="minorHAnsi"/>
          <w:color w:val="000000" w:themeColor="text1"/>
        </w:rPr>
        <w:t xml:space="preserve">, but the discussed </w:t>
      </w:r>
      <w:r w:rsidR="00497EA8">
        <w:rPr>
          <w:rFonts w:ascii="Calibri" w:eastAsia="Georgia" w:hAnsi="Calibri" w:cstheme="minorHAnsi"/>
          <w:color w:val="000000" w:themeColor="text1"/>
        </w:rPr>
        <w:t xml:space="preserve">estimation approach </w:t>
      </w:r>
      <w:r w:rsidR="00E32D27">
        <w:rPr>
          <w:rFonts w:ascii="Calibri" w:eastAsia="Georgia" w:hAnsi="Calibri" w:cstheme="minorHAnsi"/>
          <w:color w:val="000000" w:themeColor="text1"/>
        </w:rPr>
        <w:t xml:space="preserve">now </w:t>
      </w:r>
      <w:r w:rsidR="00497EA8">
        <w:rPr>
          <w:rFonts w:ascii="Calibri" w:eastAsia="Georgia" w:hAnsi="Calibri" w:cstheme="minorHAnsi"/>
          <w:color w:val="000000" w:themeColor="text1"/>
        </w:rPr>
        <w:t>is GMM</w:t>
      </w:r>
      <w:r w:rsidR="003767A2">
        <w:rPr>
          <w:rFonts w:ascii="Calibri" w:eastAsia="Georgia" w:hAnsi="Calibri" w:cstheme="minorHAnsi"/>
          <w:color w:val="000000" w:themeColor="text1"/>
        </w:rPr>
        <w:t xml:space="preserve">. </w:t>
      </w:r>
      <w:r w:rsidR="001F01B7">
        <w:rPr>
          <w:rFonts w:ascii="Calibri" w:eastAsia="Georgia" w:hAnsi="Calibri" w:cstheme="minorHAnsi"/>
          <w:color w:val="000000" w:themeColor="text1"/>
        </w:rPr>
        <w:t>The two tables demonstrate that the invalid</w:t>
      </w:r>
      <w:r w:rsidR="00B42732">
        <w:rPr>
          <w:rFonts w:ascii="Calibri" w:eastAsia="Georgia" w:hAnsi="Calibri" w:cstheme="minorHAnsi"/>
          <w:color w:val="000000" w:themeColor="text1"/>
        </w:rPr>
        <w:t xml:space="preserve"> estimation performances</w:t>
      </w:r>
      <w:r w:rsidR="001F01B7">
        <w:rPr>
          <w:rFonts w:ascii="Calibri" w:eastAsia="Georgia" w:hAnsi="Calibri" w:cstheme="minorHAnsi"/>
          <w:color w:val="000000" w:themeColor="text1"/>
        </w:rPr>
        <w:t xml:space="preserve"> of the GMM appr</w:t>
      </w:r>
      <w:r w:rsidR="00C3541E">
        <w:rPr>
          <w:rFonts w:ascii="Calibri" w:eastAsia="Georgia" w:hAnsi="Calibri" w:cstheme="minorHAnsi"/>
          <w:color w:val="000000" w:themeColor="text1"/>
        </w:rPr>
        <w:t xml:space="preserve">oach </w:t>
      </w:r>
      <w:r w:rsidR="0072694A">
        <w:rPr>
          <w:rFonts w:ascii="Calibri" w:eastAsia="Georgia" w:hAnsi="Calibri" w:cstheme="minorHAnsi"/>
          <w:color w:val="000000" w:themeColor="text1"/>
        </w:rPr>
        <w:t>results from</w:t>
      </w:r>
      <w:r w:rsidR="00C3541E">
        <w:rPr>
          <w:rFonts w:ascii="Calibri" w:eastAsia="Georgia" w:hAnsi="Calibri" w:cstheme="minorHAnsi"/>
          <w:color w:val="000000" w:themeColor="text1"/>
        </w:rPr>
        <w:t xml:space="preserve"> biased </w:t>
      </w:r>
      <w:r w:rsidR="00F73B83">
        <w:rPr>
          <w:rFonts w:ascii="Calibri" w:eastAsia="Georgia" w:hAnsi="Calibri" w:cstheme="minorHAnsi"/>
          <w:color w:val="000000" w:themeColor="text1"/>
        </w:rPr>
        <w:t>standard error (</w:t>
      </w:r>
      <w:r w:rsidR="00C3541E">
        <w:rPr>
          <w:rFonts w:ascii="Calibri" w:eastAsia="Georgia" w:hAnsi="Calibri" w:cstheme="minorHAnsi"/>
          <w:color w:val="000000" w:themeColor="text1"/>
        </w:rPr>
        <w:t>SE</w:t>
      </w:r>
      <w:r w:rsidR="00F73B83">
        <w:rPr>
          <w:rFonts w:ascii="Calibri" w:eastAsia="Georgia" w:hAnsi="Calibri" w:cstheme="minorHAnsi"/>
          <w:color w:val="000000" w:themeColor="text1"/>
        </w:rPr>
        <w:t>)</w:t>
      </w:r>
      <w:r w:rsidR="00C3541E">
        <w:rPr>
          <w:rFonts w:ascii="Calibri" w:eastAsia="Georgia" w:hAnsi="Calibri" w:cstheme="minorHAnsi"/>
          <w:color w:val="000000" w:themeColor="text1"/>
        </w:rPr>
        <w:t xml:space="preserve"> estimation</w:t>
      </w:r>
      <w:r w:rsidR="00F73B83">
        <w:rPr>
          <w:rFonts w:ascii="Calibri" w:eastAsia="Georgia" w:hAnsi="Calibri" w:cstheme="minorHAnsi"/>
          <w:color w:val="000000" w:themeColor="text1"/>
        </w:rPr>
        <w:t xml:space="preserve">. Specifically, </w:t>
      </w:r>
      <w:r w:rsidR="001A4D4C">
        <w:rPr>
          <w:rFonts w:ascii="Calibri" w:eastAsia="Georgia" w:hAnsi="Calibri" w:cstheme="minorHAnsi"/>
          <w:color w:val="000000" w:themeColor="text1"/>
        </w:rPr>
        <w:t xml:space="preserve">the empirical means of SE estimates </w:t>
      </w:r>
      <w:r w:rsidR="007B01EE">
        <w:rPr>
          <w:rFonts w:ascii="Calibri" w:eastAsia="Georgia" w:hAnsi="Calibri" w:cstheme="minorHAnsi"/>
          <w:color w:val="000000" w:themeColor="text1"/>
        </w:rPr>
        <w:t>we</w:t>
      </w:r>
      <w:r w:rsidR="001A4D4C">
        <w:rPr>
          <w:rFonts w:ascii="Calibri" w:eastAsia="Georgia" w:hAnsi="Calibri" w:cstheme="minorHAnsi"/>
          <w:color w:val="000000" w:themeColor="text1"/>
        </w:rPr>
        <w:t>re</w:t>
      </w:r>
      <w:r w:rsidR="004A0715">
        <w:rPr>
          <w:rFonts w:ascii="Calibri" w:eastAsia="Georgia" w:hAnsi="Calibri" w:cstheme="minorHAnsi"/>
          <w:color w:val="000000" w:themeColor="text1"/>
        </w:rPr>
        <w:t xml:space="preserve"> different from the </w:t>
      </w:r>
      <w:r w:rsidR="005141FF">
        <w:rPr>
          <w:rFonts w:ascii="Calibri" w:eastAsia="Georgia" w:hAnsi="Calibri" w:cstheme="minorHAnsi"/>
          <w:color w:val="000000" w:themeColor="text1"/>
        </w:rPr>
        <w:t xml:space="preserve">corresponding </w:t>
      </w:r>
      <w:r w:rsidR="007A4B92">
        <w:rPr>
          <w:rFonts w:ascii="Calibri" w:eastAsia="Georgia" w:hAnsi="Calibri" w:cstheme="minorHAnsi"/>
          <w:color w:val="000000" w:themeColor="text1"/>
        </w:rPr>
        <w:t>empirical stand deviations of regression parameter estimates</w:t>
      </w:r>
      <w:r w:rsidR="00310EB1">
        <w:rPr>
          <w:rFonts w:ascii="Calibri" w:eastAsia="Georgia" w:hAnsi="Calibri" w:cstheme="minorHAnsi"/>
          <w:color w:val="000000" w:themeColor="text1"/>
        </w:rPr>
        <w:t xml:space="preserve"> when sample sizes are not large</w:t>
      </w:r>
      <w:r w:rsidR="00EC2AE1">
        <w:rPr>
          <w:rFonts w:ascii="Calibri" w:eastAsia="Georgia" w:hAnsi="Calibri" w:cstheme="minorHAnsi"/>
          <w:color w:val="000000" w:themeColor="text1"/>
        </w:rPr>
        <w:t xml:space="preserve">. </w:t>
      </w:r>
      <w:r w:rsidR="00025D4A">
        <w:rPr>
          <w:rFonts w:ascii="Calibri" w:eastAsia="Georgia" w:hAnsi="Calibri" w:cstheme="minorHAnsi"/>
          <w:color w:val="000000" w:themeColor="text1"/>
        </w:rPr>
        <w:t xml:space="preserve">Therefore, empirical </w:t>
      </w:r>
      <w:r w:rsidR="009C5C94">
        <w:rPr>
          <w:rFonts w:ascii="Calibri" w:eastAsia="Georgia" w:hAnsi="Calibri" w:cstheme="minorHAnsi"/>
          <w:color w:val="000000" w:themeColor="text1"/>
        </w:rPr>
        <w:t>CPs</w:t>
      </w:r>
      <w:r w:rsidR="00025D4A">
        <w:rPr>
          <w:rFonts w:ascii="Calibri" w:eastAsia="Georgia" w:hAnsi="Calibri" w:cstheme="minorHAnsi"/>
          <w:color w:val="000000" w:themeColor="text1"/>
        </w:rPr>
        <w:t xml:space="preserve"> </w:t>
      </w:r>
      <w:r w:rsidR="007B01EE">
        <w:rPr>
          <w:rFonts w:ascii="Calibri" w:eastAsia="Georgia" w:hAnsi="Calibri" w:cstheme="minorHAnsi"/>
          <w:color w:val="000000" w:themeColor="text1"/>
        </w:rPr>
        <w:t xml:space="preserve">were </w:t>
      </w:r>
      <w:r w:rsidR="00482E93">
        <w:rPr>
          <w:rFonts w:ascii="Calibri" w:eastAsia="Georgia" w:hAnsi="Calibri" w:cstheme="minorHAnsi"/>
          <w:color w:val="000000" w:themeColor="text1"/>
        </w:rPr>
        <w:t>notably influenced.</w:t>
      </w:r>
      <w:r w:rsidR="005141FF">
        <w:rPr>
          <w:rFonts w:ascii="Calibri" w:eastAsia="Georgia" w:hAnsi="Calibri" w:cstheme="minorHAnsi"/>
          <w:color w:val="000000" w:themeColor="text1"/>
        </w:rPr>
        <w:t xml:space="preserve"> </w:t>
      </w:r>
      <w:r w:rsidR="00B42732">
        <w:rPr>
          <w:rFonts w:ascii="Calibri" w:eastAsia="Georgia" w:hAnsi="Calibri" w:cstheme="minorHAnsi"/>
          <w:color w:val="000000" w:themeColor="text1"/>
        </w:rPr>
        <w:t>However, as the number of subjects increased to 500, the amount of bias in the SE estimates decreases (results not shown).</w:t>
      </w:r>
    </w:p>
    <w:p w14:paraId="65989775" w14:textId="6BA86AA5" w:rsidR="00A23578" w:rsidRPr="00B42732" w:rsidRDefault="009C5C94" w:rsidP="00B42732">
      <w:pPr>
        <w:pStyle w:val="BodyText"/>
        <w:spacing w:before="120" w:line="276" w:lineRule="auto"/>
        <w:ind w:left="0" w:firstLine="346"/>
        <w:rPr>
          <w:rFonts w:ascii="Calibri" w:eastAsia="Georgia" w:hAnsi="Calibri" w:cstheme="minorHAnsi"/>
          <w:color w:val="000000" w:themeColor="text1"/>
        </w:rPr>
        <w:sectPr w:rsidR="00A23578" w:rsidRPr="00B42732" w:rsidSect="00887102">
          <w:footerReference w:type="default" r:id="rId7"/>
          <w:type w:val="continuous"/>
          <w:pgSz w:w="12240" w:h="15840"/>
          <w:pgMar w:top="1420" w:right="1240" w:bottom="1700" w:left="1340" w:header="720" w:footer="1502" w:gutter="0"/>
          <w:pgNumType w:start="1"/>
          <w:cols w:space="720"/>
          <w:docGrid w:linePitch="299"/>
        </w:sectPr>
      </w:pPr>
      <w:r>
        <w:rPr>
          <w:rFonts w:ascii="Calibri" w:eastAsia="Georgia" w:hAnsi="Calibri" w:cstheme="minorHAnsi"/>
          <w:color w:val="000000" w:themeColor="text1"/>
        </w:rPr>
        <w:t>In Tables S</w:t>
      </w:r>
      <w:r w:rsidR="008D516A">
        <w:rPr>
          <w:rFonts w:ascii="Calibri" w:eastAsia="Georgia" w:hAnsi="Calibri" w:cstheme="minorHAnsi"/>
          <w:color w:val="000000" w:themeColor="text1"/>
        </w:rPr>
        <w:t>7</w:t>
      </w:r>
      <w:r>
        <w:rPr>
          <w:rFonts w:ascii="Calibri" w:eastAsia="Georgia" w:hAnsi="Calibri" w:cstheme="minorHAnsi"/>
          <w:color w:val="000000" w:themeColor="text1"/>
        </w:rPr>
        <w:t xml:space="preserve"> and S</w:t>
      </w:r>
      <w:r w:rsidR="008D516A">
        <w:rPr>
          <w:rFonts w:ascii="Calibri" w:eastAsia="Georgia" w:hAnsi="Calibri" w:cstheme="minorHAnsi"/>
          <w:color w:val="000000" w:themeColor="text1"/>
        </w:rPr>
        <w:t>7</w:t>
      </w:r>
      <w:r>
        <w:rPr>
          <w:rFonts w:ascii="Calibri" w:eastAsia="Georgia" w:hAnsi="Calibri" w:cstheme="minorHAnsi"/>
          <w:color w:val="000000" w:themeColor="text1"/>
        </w:rPr>
        <w:t>, the sample sizes are</w:t>
      </w:r>
      <w:r>
        <w:rPr>
          <w:rFonts w:ascii="Calibri" w:hAnsi="Calibri" w:cstheme="minorHAnsi"/>
          <w:color w:val="000000" w:themeColor="text1"/>
        </w:rPr>
        <w:t xml:space="preserve"> 30 or 100 </w:t>
      </w:r>
      <w:r w:rsidRPr="006E2A19">
        <w:rPr>
          <w:rFonts w:ascii="Calibri" w:hAnsi="Calibri" w:cstheme="minorHAnsi"/>
          <w:color w:val="000000" w:themeColor="text1"/>
        </w:rPr>
        <w:t>subjects</w:t>
      </w:r>
      <w:r>
        <w:rPr>
          <w:rFonts w:ascii="Calibri" w:hAnsi="Calibri" w:cstheme="minorHAnsi"/>
          <w:color w:val="000000" w:themeColor="text1"/>
        </w:rPr>
        <w:t>, and e</w:t>
      </w:r>
      <w:r w:rsidRPr="006E2A19">
        <w:rPr>
          <w:rFonts w:ascii="Calibri" w:hAnsi="Calibri" w:cstheme="minorHAnsi"/>
          <w:color w:val="000000" w:themeColor="text1"/>
        </w:rPr>
        <w:t>ach subject contributes three repeated measures</w:t>
      </w:r>
      <w:r>
        <w:rPr>
          <w:rFonts w:ascii="Calibri" w:hAnsi="Calibri" w:cstheme="minorHAnsi"/>
          <w:color w:val="000000" w:themeColor="text1"/>
        </w:rPr>
        <w:t>.</w:t>
      </w:r>
      <w:r w:rsidRPr="006E2A19">
        <w:rPr>
          <w:rFonts w:ascii="Calibri" w:hAnsi="Calibri" w:cstheme="minorHAnsi"/>
          <w:color w:val="000000" w:themeColor="text1"/>
        </w:rPr>
        <w:t xml:space="preserve"> </w:t>
      </w:r>
      <w:r w:rsidR="005A7E4A">
        <w:rPr>
          <w:rFonts w:ascii="Calibri" w:eastAsia="Georgia" w:hAnsi="Calibri" w:cstheme="minorHAnsi"/>
          <w:color w:val="000000" w:themeColor="text1"/>
        </w:rPr>
        <w:t xml:space="preserve">The scenario implemented for the GEEs and QIF </w:t>
      </w:r>
      <w:r w:rsidR="005A7E4A" w:rsidRPr="005D47C9">
        <w:rPr>
          <w:rFonts w:ascii="Calibri" w:hAnsi="Calibri" w:cstheme="minorHAnsi"/>
          <w:color w:val="000000" w:themeColor="text1"/>
        </w:rPr>
        <w:t xml:space="preserve">assumes that </w:t>
      </w:r>
      <w:r w:rsidR="005A7E4A">
        <w:rPr>
          <w:rFonts w:ascii="Calibri" w:hAnsi="Calibri" w:cstheme="minorHAnsi"/>
          <w:color w:val="000000" w:themeColor="text1"/>
        </w:rPr>
        <w:t xml:space="preserve">the </w:t>
      </w:r>
      <w:r w:rsidR="005A7E4A" w:rsidRPr="005A7E4A">
        <w:rPr>
          <w:rFonts w:ascii="Calibri" w:hAnsi="Calibri" w:cstheme="minorHAnsi"/>
          <w:color w:val="000000" w:themeColor="text1"/>
        </w:rPr>
        <w:t>random effects follow a chi-squared distribution with two degrees of freedom (d.f.)</w:t>
      </w:r>
      <w:r w:rsidR="005A7E4A">
        <w:rPr>
          <w:rFonts w:ascii="Calibri" w:hAnsi="Calibri" w:cstheme="minorHAnsi"/>
          <w:color w:val="000000" w:themeColor="text1"/>
        </w:rPr>
        <w:t>,</w:t>
      </w:r>
      <w:r w:rsidR="005A7E4A" w:rsidRPr="005A7E4A">
        <w:rPr>
          <w:rFonts w:ascii="Calibri" w:hAnsi="Calibri" w:cstheme="minorHAnsi"/>
          <w:color w:val="000000" w:themeColor="text1"/>
        </w:rPr>
        <w:t xml:space="preserve"> and </w:t>
      </w:r>
      <w:r w:rsidR="005A7E4A">
        <w:rPr>
          <w:rFonts w:ascii="Calibri" w:hAnsi="Calibri" w:cstheme="minorHAnsi"/>
          <w:color w:val="000000" w:themeColor="text1"/>
        </w:rPr>
        <w:t xml:space="preserve">therefore </w:t>
      </w:r>
      <w:r w:rsidR="005A7E4A" w:rsidRPr="005A7E4A">
        <w:rPr>
          <w:rFonts w:ascii="Calibri" w:hAnsi="Calibri" w:cstheme="minorHAnsi"/>
          <w:color w:val="000000" w:themeColor="text1"/>
        </w:rPr>
        <w:t>the working and true structures are different</w:t>
      </w:r>
      <w:r w:rsidR="005A7E4A">
        <w:rPr>
          <w:rFonts w:ascii="Calibri" w:hAnsi="Calibri" w:cstheme="minorHAnsi"/>
          <w:color w:val="000000" w:themeColor="text1"/>
        </w:rPr>
        <w:t>.</w:t>
      </w:r>
    </w:p>
    <w:p w14:paraId="5B10A125" w14:textId="7D5D6B2D" w:rsidR="00A21B03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276391">
        <w:rPr>
          <w:rFonts w:ascii="Calibri" w:hAnsi="Calibri" w:cstheme="minorHAnsi"/>
          <w:b/>
          <w:bCs/>
          <w:color w:val="000000" w:themeColor="text1"/>
        </w:rPr>
        <w:lastRenderedPageBreak/>
        <w:t xml:space="preserve">Table </w:t>
      </w:r>
      <w:r w:rsidR="0034226F">
        <w:rPr>
          <w:rFonts w:ascii="Calibri" w:hAnsi="Calibri" w:cstheme="minorHAnsi"/>
          <w:b/>
          <w:bCs/>
          <w:color w:val="000000" w:themeColor="text1"/>
        </w:rPr>
        <w:t>S</w:t>
      </w:r>
      <w:r w:rsidRPr="00276391">
        <w:rPr>
          <w:rFonts w:ascii="Calibri" w:hAnsi="Calibri" w:cstheme="minorHAnsi"/>
          <w:b/>
          <w:bCs/>
          <w:color w:val="000000" w:themeColor="text1"/>
        </w:rPr>
        <w:t>1.</w:t>
      </w:r>
      <w:r w:rsidRPr="00276391">
        <w:rPr>
          <w:rFonts w:ascii="Calibri" w:hAnsi="Calibri" w:cstheme="minorHAnsi"/>
          <w:color w:val="000000" w:themeColor="text1"/>
        </w:rPr>
        <w:t xml:space="preserve"> Results from scenario 1 for settings in which </w:t>
      </w:r>
      <w:r>
        <w:rPr>
          <w:rFonts w:ascii="Calibri" w:hAnsi="Calibri" w:cstheme="minorHAnsi"/>
          <w:color w:val="000000" w:themeColor="text1"/>
        </w:rPr>
        <w:t>GEE</w:t>
      </w:r>
      <w:r w:rsidRPr="00276391">
        <w:rPr>
          <w:rFonts w:ascii="Calibri" w:hAnsi="Calibri" w:cstheme="minorHAnsi"/>
          <w:color w:val="000000" w:themeColor="text1"/>
        </w:rPr>
        <w:t xml:space="preserve"> model with an AR-1 working correlation structure is employed. True structure is constructed by random effects.</w:t>
      </w:r>
    </w:p>
    <w:p w14:paraId="2802E3B5" w14:textId="77777777" w:rsidR="00A21B03" w:rsidRPr="00276391" w:rsidRDefault="00A21B03" w:rsidP="00A21B03">
      <w:pPr>
        <w:pStyle w:val="BodyText"/>
        <w:widowControl/>
        <w:ind w:left="360" w:hanging="360"/>
        <w:rPr>
          <w:rFonts w:ascii="Calibri" w:hAnsi="Calibri" w:cstheme="minorHAnsi"/>
          <w:color w:val="000000" w:themeColor="text1"/>
        </w:rPr>
      </w:pPr>
    </w:p>
    <w:tbl>
      <w:tblPr>
        <w:tblStyle w:val="TableGrid"/>
        <w:tblW w:w="1123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0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A21B03" w:rsidRPr="00276391" w14:paraId="781B2140" w14:textId="77777777" w:rsidTr="00253A47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11E6536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C193B54" w14:textId="77777777" w:rsidR="00A21B03" w:rsidRPr="00276391" w:rsidRDefault="00A21B03" w:rsidP="00253A47">
            <w:pPr>
              <w:pStyle w:val="BodyText"/>
              <w:widowControl/>
              <w:ind w:left="0" w:right="-54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F05DAD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1EA9FF7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7ABB490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7DEDA3F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20B79EC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3F53421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A21B03" w:rsidRPr="00276391" w14:paraId="5C519687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79D98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5A81C" w14:textId="77777777" w:rsidR="00A21B03" w:rsidRPr="00276391" w:rsidRDefault="00A21B03" w:rsidP="00253A47">
            <w:pPr>
              <w:pStyle w:val="BodyText"/>
              <w:widowControl/>
              <w:ind w:left="0" w:right="-54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Censoring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F167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E647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220A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A4E5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C9D5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C4F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31B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1E91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6CB6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5F7E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F9D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A21B03" w:rsidRPr="00276391" w14:paraId="746DC799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108A8B0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43C342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14A9188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61DD50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181F79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203F60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D016D4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AC9889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0890BB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493AB6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0223C5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C70E35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1CE5A5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0.025</w:t>
            </w:r>
          </w:p>
        </w:tc>
      </w:tr>
      <w:tr w:rsidR="00A21B03" w:rsidRPr="00276391" w14:paraId="08C8FEB5" w14:textId="77777777" w:rsidTr="00253A47">
        <w:trPr>
          <w:jc w:val="center"/>
        </w:trPr>
        <w:tc>
          <w:tcPr>
            <w:tcW w:w="535" w:type="dxa"/>
            <w:vAlign w:val="center"/>
          </w:tcPr>
          <w:p w14:paraId="328F37A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B572AA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A0B535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3F88AC7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0.188</w:t>
            </w:r>
          </w:p>
        </w:tc>
        <w:tc>
          <w:tcPr>
            <w:tcW w:w="858" w:type="dxa"/>
          </w:tcPr>
          <w:p w14:paraId="794DEB4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0.628</w:t>
            </w:r>
          </w:p>
        </w:tc>
        <w:tc>
          <w:tcPr>
            <w:tcW w:w="858" w:type="dxa"/>
          </w:tcPr>
          <w:p w14:paraId="3D47377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0.181</w:t>
            </w:r>
          </w:p>
        </w:tc>
        <w:tc>
          <w:tcPr>
            <w:tcW w:w="858" w:type="dxa"/>
          </w:tcPr>
          <w:p w14:paraId="7028A1A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0.604</w:t>
            </w:r>
          </w:p>
        </w:tc>
        <w:tc>
          <w:tcPr>
            <w:tcW w:w="858" w:type="dxa"/>
          </w:tcPr>
          <w:p w14:paraId="61CD9AE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0.192</w:t>
            </w:r>
          </w:p>
        </w:tc>
        <w:tc>
          <w:tcPr>
            <w:tcW w:w="858" w:type="dxa"/>
          </w:tcPr>
          <w:p w14:paraId="27BD05E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0.596</w:t>
            </w:r>
          </w:p>
        </w:tc>
        <w:tc>
          <w:tcPr>
            <w:tcW w:w="858" w:type="dxa"/>
          </w:tcPr>
          <w:p w14:paraId="19987BA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0.197</w:t>
            </w:r>
          </w:p>
        </w:tc>
        <w:tc>
          <w:tcPr>
            <w:tcW w:w="858" w:type="dxa"/>
          </w:tcPr>
          <w:p w14:paraId="09CBD45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0.575</w:t>
            </w:r>
          </w:p>
        </w:tc>
        <w:tc>
          <w:tcPr>
            <w:tcW w:w="858" w:type="dxa"/>
          </w:tcPr>
          <w:p w14:paraId="6B9DC2F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0.202</w:t>
            </w:r>
          </w:p>
        </w:tc>
        <w:tc>
          <w:tcPr>
            <w:tcW w:w="859" w:type="dxa"/>
          </w:tcPr>
          <w:p w14:paraId="1E4CF11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0.660</w:t>
            </w:r>
          </w:p>
        </w:tc>
      </w:tr>
      <w:tr w:rsidR="00A21B03" w:rsidRPr="00276391" w14:paraId="098E26B3" w14:textId="77777777" w:rsidTr="00253A47">
        <w:trPr>
          <w:jc w:val="center"/>
        </w:trPr>
        <w:tc>
          <w:tcPr>
            <w:tcW w:w="535" w:type="dxa"/>
            <w:vAlign w:val="center"/>
          </w:tcPr>
          <w:p w14:paraId="21E01DF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DE9D5F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EC1FA4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72AC8E8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0E4A53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EA1FBA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1.037</w:t>
            </w:r>
          </w:p>
        </w:tc>
        <w:tc>
          <w:tcPr>
            <w:tcW w:w="858" w:type="dxa"/>
          </w:tcPr>
          <w:p w14:paraId="6741027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1.039</w:t>
            </w:r>
          </w:p>
        </w:tc>
        <w:tc>
          <w:tcPr>
            <w:tcW w:w="858" w:type="dxa"/>
          </w:tcPr>
          <w:p w14:paraId="4409BC7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0.977</w:t>
            </w:r>
          </w:p>
        </w:tc>
        <w:tc>
          <w:tcPr>
            <w:tcW w:w="858" w:type="dxa"/>
          </w:tcPr>
          <w:p w14:paraId="44911F5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1.053</w:t>
            </w:r>
          </w:p>
        </w:tc>
        <w:tc>
          <w:tcPr>
            <w:tcW w:w="858" w:type="dxa"/>
          </w:tcPr>
          <w:p w14:paraId="0E6D1AB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0AA68F7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1.092</w:t>
            </w:r>
          </w:p>
        </w:tc>
        <w:tc>
          <w:tcPr>
            <w:tcW w:w="858" w:type="dxa"/>
          </w:tcPr>
          <w:p w14:paraId="32DB59F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9" w:type="dxa"/>
          </w:tcPr>
          <w:p w14:paraId="241660D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</w:tr>
      <w:tr w:rsidR="00A21B03" w:rsidRPr="00276391" w14:paraId="200329DF" w14:textId="77777777" w:rsidTr="00253A47">
        <w:trPr>
          <w:jc w:val="center"/>
        </w:trPr>
        <w:tc>
          <w:tcPr>
            <w:tcW w:w="535" w:type="dxa"/>
            <w:vAlign w:val="center"/>
          </w:tcPr>
          <w:p w14:paraId="2D6F478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11860E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F4A941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2B1F770B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0.964</w:t>
            </w:r>
          </w:p>
        </w:tc>
        <w:tc>
          <w:tcPr>
            <w:tcW w:w="858" w:type="dxa"/>
          </w:tcPr>
          <w:p w14:paraId="7126A82D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730EB59D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165A3E3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0.935</w:t>
            </w:r>
          </w:p>
        </w:tc>
        <w:tc>
          <w:tcPr>
            <w:tcW w:w="858" w:type="dxa"/>
          </w:tcPr>
          <w:p w14:paraId="1F10EF3D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67B6C04A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68FBBB82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1C556842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138D7363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9" w:type="dxa"/>
          </w:tcPr>
          <w:p w14:paraId="3490546A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</w:tr>
      <w:tr w:rsidR="00A21B03" w:rsidRPr="00276391" w14:paraId="028BC677" w14:textId="77777777" w:rsidTr="00253A47">
        <w:trPr>
          <w:jc w:val="center"/>
        </w:trPr>
        <w:tc>
          <w:tcPr>
            <w:tcW w:w="535" w:type="dxa"/>
            <w:vAlign w:val="center"/>
          </w:tcPr>
          <w:p w14:paraId="0F4D47F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2CF0E6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7C682AF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344D2E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-0.071</w:t>
            </w:r>
          </w:p>
        </w:tc>
        <w:tc>
          <w:tcPr>
            <w:tcW w:w="858" w:type="dxa"/>
          </w:tcPr>
          <w:p w14:paraId="425C5A0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-0.113</w:t>
            </w:r>
          </w:p>
        </w:tc>
        <w:tc>
          <w:tcPr>
            <w:tcW w:w="858" w:type="dxa"/>
          </w:tcPr>
          <w:p w14:paraId="6BF5FA5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-0.089</w:t>
            </w:r>
          </w:p>
        </w:tc>
        <w:tc>
          <w:tcPr>
            <w:tcW w:w="858" w:type="dxa"/>
          </w:tcPr>
          <w:p w14:paraId="56926A0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-0.121</w:t>
            </w:r>
          </w:p>
        </w:tc>
        <w:tc>
          <w:tcPr>
            <w:tcW w:w="858" w:type="dxa"/>
          </w:tcPr>
          <w:p w14:paraId="49FA307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</w:tcPr>
          <w:p w14:paraId="1E22E9C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</w:tcPr>
          <w:p w14:paraId="3C6E496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-0.003</w:t>
            </w:r>
          </w:p>
        </w:tc>
        <w:tc>
          <w:tcPr>
            <w:tcW w:w="858" w:type="dxa"/>
          </w:tcPr>
          <w:p w14:paraId="6E021E3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-0.054</w:t>
            </w:r>
          </w:p>
        </w:tc>
        <w:tc>
          <w:tcPr>
            <w:tcW w:w="858" w:type="dxa"/>
          </w:tcPr>
          <w:p w14:paraId="624F5B6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</w:tcPr>
          <w:p w14:paraId="1973979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-0.055</w:t>
            </w:r>
          </w:p>
        </w:tc>
      </w:tr>
      <w:tr w:rsidR="00A21B03" w:rsidRPr="00276391" w14:paraId="630C3456" w14:textId="77777777" w:rsidTr="00253A47">
        <w:trPr>
          <w:jc w:val="center"/>
        </w:trPr>
        <w:tc>
          <w:tcPr>
            <w:tcW w:w="535" w:type="dxa"/>
            <w:vAlign w:val="center"/>
          </w:tcPr>
          <w:p w14:paraId="47497CB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41C51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B32903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DD47DA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0.193</w:t>
            </w:r>
          </w:p>
        </w:tc>
        <w:tc>
          <w:tcPr>
            <w:tcW w:w="858" w:type="dxa"/>
          </w:tcPr>
          <w:p w14:paraId="5BE5556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0.537</w:t>
            </w:r>
          </w:p>
        </w:tc>
        <w:tc>
          <w:tcPr>
            <w:tcW w:w="858" w:type="dxa"/>
          </w:tcPr>
          <w:p w14:paraId="080ADD7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0.173</w:t>
            </w:r>
          </w:p>
        </w:tc>
        <w:tc>
          <w:tcPr>
            <w:tcW w:w="858" w:type="dxa"/>
          </w:tcPr>
          <w:p w14:paraId="23DFC24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0.495</w:t>
            </w:r>
          </w:p>
        </w:tc>
        <w:tc>
          <w:tcPr>
            <w:tcW w:w="858" w:type="dxa"/>
          </w:tcPr>
          <w:p w14:paraId="5A2DDF2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0.197</w:t>
            </w:r>
          </w:p>
        </w:tc>
        <w:tc>
          <w:tcPr>
            <w:tcW w:w="858" w:type="dxa"/>
          </w:tcPr>
          <w:p w14:paraId="2CD703E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0.613</w:t>
            </w:r>
          </w:p>
        </w:tc>
        <w:tc>
          <w:tcPr>
            <w:tcW w:w="858" w:type="dxa"/>
          </w:tcPr>
          <w:p w14:paraId="4FBDB73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0.196</w:t>
            </w:r>
          </w:p>
        </w:tc>
        <w:tc>
          <w:tcPr>
            <w:tcW w:w="858" w:type="dxa"/>
          </w:tcPr>
          <w:p w14:paraId="3C2AB45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0.630</w:t>
            </w:r>
          </w:p>
        </w:tc>
        <w:tc>
          <w:tcPr>
            <w:tcW w:w="858" w:type="dxa"/>
          </w:tcPr>
          <w:p w14:paraId="4D543A2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0.197</w:t>
            </w:r>
          </w:p>
        </w:tc>
        <w:tc>
          <w:tcPr>
            <w:tcW w:w="859" w:type="dxa"/>
          </w:tcPr>
          <w:p w14:paraId="3347C2E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0.680</w:t>
            </w:r>
          </w:p>
        </w:tc>
      </w:tr>
      <w:tr w:rsidR="00A21B03" w:rsidRPr="00276391" w14:paraId="58EAEC8C" w14:textId="77777777" w:rsidTr="00253A47">
        <w:trPr>
          <w:jc w:val="center"/>
        </w:trPr>
        <w:tc>
          <w:tcPr>
            <w:tcW w:w="535" w:type="dxa"/>
            <w:vAlign w:val="center"/>
          </w:tcPr>
          <w:p w14:paraId="6640B81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BE2EC9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B9B83C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81BF74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3E98A2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164BDB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1.116</w:t>
            </w:r>
          </w:p>
        </w:tc>
        <w:tc>
          <w:tcPr>
            <w:tcW w:w="858" w:type="dxa"/>
          </w:tcPr>
          <w:p w14:paraId="30CF42B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1.085</w:t>
            </w:r>
          </w:p>
        </w:tc>
        <w:tc>
          <w:tcPr>
            <w:tcW w:w="858" w:type="dxa"/>
          </w:tcPr>
          <w:p w14:paraId="1A3F3E8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0.981</w:t>
            </w:r>
          </w:p>
        </w:tc>
        <w:tc>
          <w:tcPr>
            <w:tcW w:w="858" w:type="dxa"/>
          </w:tcPr>
          <w:p w14:paraId="074E5E9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0.876</w:t>
            </w:r>
          </w:p>
        </w:tc>
        <w:tc>
          <w:tcPr>
            <w:tcW w:w="858" w:type="dxa"/>
          </w:tcPr>
          <w:p w14:paraId="648EA9E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0.985</w:t>
            </w:r>
          </w:p>
        </w:tc>
        <w:tc>
          <w:tcPr>
            <w:tcW w:w="858" w:type="dxa"/>
          </w:tcPr>
          <w:p w14:paraId="5018085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0.852</w:t>
            </w:r>
          </w:p>
        </w:tc>
        <w:tc>
          <w:tcPr>
            <w:tcW w:w="858" w:type="dxa"/>
          </w:tcPr>
          <w:p w14:paraId="45049EC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0.978</w:t>
            </w:r>
          </w:p>
        </w:tc>
        <w:tc>
          <w:tcPr>
            <w:tcW w:w="859" w:type="dxa"/>
          </w:tcPr>
          <w:p w14:paraId="5D4C732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0.789</w:t>
            </w:r>
          </w:p>
        </w:tc>
      </w:tr>
      <w:tr w:rsidR="00A21B03" w:rsidRPr="00276391" w14:paraId="49357A07" w14:textId="77777777" w:rsidTr="00253A47">
        <w:trPr>
          <w:jc w:val="center"/>
        </w:trPr>
        <w:tc>
          <w:tcPr>
            <w:tcW w:w="535" w:type="dxa"/>
            <w:vAlign w:val="center"/>
          </w:tcPr>
          <w:p w14:paraId="47818BF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E3DCD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39C414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4C822A52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389E75AA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3214C77C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6235B9E2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42290B23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3B9D171B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148C3509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61DB6605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38E5C028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9" w:type="dxa"/>
          </w:tcPr>
          <w:p w14:paraId="61099F6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</w:tr>
      <w:tr w:rsidR="00A21B03" w:rsidRPr="00276391" w14:paraId="0AEAC64B" w14:textId="77777777" w:rsidTr="00253A47">
        <w:trPr>
          <w:jc w:val="center"/>
        </w:trPr>
        <w:tc>
          <w:tcPr>
            <w:tcW w:w="535" w:type="dxa"/>
            <w:vAlign w:val="center"/>
          </w:tcPr>
          <w:p w14:paraId="78040B6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35A01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7A4C7FE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3D4AFE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-0.160</w:t>
            </w:r>
          </w:p>
        </w:tc>
        <w:tc>
          <w:tcPr>
            <w:tcW w:w="858" w:type="dxa"/>
          </w:tcPr>
          <w:p w14:paraId="716D97E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-0.129</w:t>
            </w:r>
          </w:p>
        </w:tc>
        <w:tc>
          <w:tcPr>
            <w:tcW w:w="858" w:type="dxa"/>
          </w:tcPr>
          <w:p w14:paraId="146A128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-0.134</w:t>
            </w:r>
          </w:p>
        </w:tc>
        <w:tc>
          <w:tcPr>
            <w:tcW w:w="858" w:type="dxa"/>
          </w:tcPr>
          <w:p w14:paraId="4454835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-0.134</w:t>
            </w:r>
          </w:p>
        </w:tc>
        <w:tc>
          <w:tcPr>
            <w:tcW w:w="858" w:type="dxa"/>
          </w:tcPr>
          <w:p w14:paraId="793FFF2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-0.069</w:t>
            </w:r>
          </w:p>
        </w:tc>
        <w:tc>
          <w:tcPr>
            <w:tcW w:w="858" w:type="dxa"/>
          </w:tcPr>
          <w:p w14:paraId="272BF40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-0.094</w:t>
            </w:r>
          </w:p>
        </w:tc>
        <w:tc>
          <w:tcPr>
            <w:tcW w:w="858" w:type="dxa"/>
          </w:tcPr>
          <w:p w14:paraId="5C3E66D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-0.068</w:t>
            </w:r>
          </w:p>
        </w:tc>
        <w:tc>
          <w:tcPr>
            <w:tcW w:w="858" w:type="dxa"/>
          </w:tcPr>
          <w:p w14:paraId="60FB66C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-0.018</w:t>
            </w:r>
          </w:p>
        </w:tc>
        <w:tc>
          <w:tcPr>
            <w:tcW w:w="858" w:type="dxa"/>
          </w:tcPr>
          <w:p w14:paraId="27A3782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-0.024</w:t>
            </w:r>
          </w:p>
        </w:tc>
        <w:tc>
          <w:tcPr>
            <w:tcW w:w="859" w:type="dxa"/>
          </w:tcPr>
          <w:p w14:paraId="4545340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</w:tr>
      <w:tr w:rsidR="00A21B03" w:rsidRPr="00276391" w14:paraId="18B25A54" w14:textId="77777777" w:rsidTr="00253A47">
        <w:trPr>
          <w:jc w:val="center"/>
        </w:trPr>
        <w:tc>
          <w:tcPr>
            <w:tcW w:w="535" w:type="dxa"/>
            <w:vAlign w:val="center"/>
          </w:tcPr>
          <w:p w14:paraId="6BC5F07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3A7723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9D6094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532F3D2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0.179</w:t>
            </w:r>
          </w:p>
        </w:tc>
        <w:tc>
          <w:tcPr>
            <w:tcW w:w="858" w:type="dxa"/>
          </w:tcPr>
          <w:p w14:paraId="56495F1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0.501</w:t>
            </w:r>
          </w:p>
        </w:tc>
        <w:tc>
          <w:tcPr>
            <w:tcW w:w="858" w:type="dxa"/>
          </w:tcPr>
          <w:p w14:paraId="57D1434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0.180</w:t>
            </w:r>
          </w:p>
        </w:tc>
        <w:tc>
          <w:tcPr>
            <w:tcW w:w="858" w:type="dxa"/>
          </w:tcPr>
          <w:p w14:paraId="120FD44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0.480</w:t>
            </w:r>
          </w:p>
        </w:tc>
        <w:tc>
          <w:tcPr>
            <w:tcW w:w="858" w:type="dxa"/>
          </w:tcPr>
          <w:p w14:paraId="044FE34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0.209</w:t>
            </w:r>
          </w:p>
        </w:tc>
        <w:tc>
          <w:tcPr>
            <w:tcW w:w="858" w:type="dxa"/>
          </w:tcPr>
          <w:p w14:paraId="07CE6D0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0.604</w:t>
            </w:r>
          </w:p>
        </w:tc>
        <w:tc>
          <w:tcPr>
            <w:tcW w:w="858" w:type="dxa"/>
          </w:tcPr>
          <w:p w14:paraId="1538E69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0.194</w:t>
            </w:r>
          </w:p>
        </w:tc>
        <w:tc>
          <w:tcPr>
            <w:tcW w:w="858" w:type="dxa"/>
          </w:tcPr>
          <w:p w14:paraId="42F38BF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0.570</w:t>
            </w:r>
          </w:p>
        </w:tc>
        <w:tc>
          <w:tcPr>
            <w:tcW w:w="858" w:type="dxa"/>
          </w:tcPr>
          <w:p w14:paraId="144D83C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0.202</w:t>
            </w:r>
          </w:p>
        </w:tc>
        <w:tc>
          <w:tcPr>
            <w:tcW w:w="859" w:type="dxa"/>
          </w:tcPr>
          <w:p w14:paraId="7CC47B1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0.593</w:t>
            </w:r>
          </w:p>
        </w:tc>
      </w:tr>
      <w:tr w:rsidR="00A21B03" w:rsidRPr="00276391" w14:paraId="7B570940" w14:textId="77777777" w:rsidTr="00253A47">
        <w:trPr>
          <w:jc w:val="center"/>
        </w:trPr>
        <w:tc>
          <w:tcPr>
            <w:tcW w:w="535" w:type="dxa"/>
            <w:vAlign w:val="center"/>
          </w:tcPr>
          <w:p w14:paraId="0D3FF48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939DE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F1C903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5D6434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7E01A2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B58A48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0.994</w:t>
            </w:r>
          </w:p>
        </w:tc>
        <w:tc>
          <w:tcPr>
            <w:tcW w:w="858" w:type="dxa"/>
          </w:tcPr>
          <w:p w14:paraId="32ABF49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1.044</w:t>
            </w:r>
          </w:p>
        </w:tc>
        <w:tc>
          <w:tcPr>
            <w:tcW w:w="858" w:type="dxa"/>
          </w:tcPr>
          <w:p w14:paraId="09D3AEE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0.858</w:t>
            </w:r>
          </w:p>
        </w:tc>
        <w:tc>
          <w:tcPr>
            <w:tcW w:w="858" w:type="dxa"/>
          </w:tcPr>
          <w:p w14:paraId="18EACB6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0.829</w:t>
            </w:r>
          </w:p>
        </w:tc>
        <w:tc>
          <w:tcPr>
            <w:tcW w:w="858" w:type="dxa"/>
          </w:tcPr>
          <w:p w14:paraId="0289502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0.924</w:t>
            </w:r>
          </w:p>
        </w:tc>
        <w:tc>
          <w:tcPr>
            <w:tcW w:w="858" w:type="dxa"/>
          </w:tcPr>
          <w:p w14:paraId="68D4FB6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0.879</w:t>
            </w:r>
          </w:p>
        </w:tc>
        <w:tc>
          <w:tcPr>
            <w:tcW w:w="858" w:type="dxa"/>
          </w:tcPr>
          <w:p w14:paraId="4DBD755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9" w:type="dxa"/>
          </w:tcPr>
          <w:p w14:paraId="784B49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0.844</w:t>
            </w:r>
          </w:p>
        </w:tc>
      </w:tr>
      <w:tr w:rsidR="00A21B03" w:rsidRPr="00276391" w14:paraId="032FFE28" w14:textId="77777777" w:rsidTr="00253A4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550AE97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EAC496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528820C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4B5F170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  <w:tc>
          <w:tcPr>
            <w:tcW w:w="858" w:type="dxa"/>
            <w:tcBorders>
              <w:bottom w:val="nil"/>
            </w:tcBorders>
          </w:tcPr>
          <w:p w14:paraId="1A03A7D0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8" w:type="dxa"/>
            <w:tcBorders>
              <w:bottom w:val="nil"/>
            </w:tcBorders>
          </w:tcPr>
          <w:p w14:paraId="19498D7D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  <w:tcBorders>
              <w:bottom w:val="nil"/>
            </w:tcBorders>
          </w:tcPr>
          <w:p w14:paraId="35C5AD5B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  <w:tcBorders>
              <w:bottom w:val="nil"/>
            </w:tcBorders>
          </w:tcPr>
          <w:p w14:paraId="7B9857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  <w:tcBorders>
              <w:bottom w:val="nil"/>
            </w:tcBorders>
          </w:tcPr>
          <w:p w14:paraId="1E692720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tcBorders>
              <w:bottom w:val="nil"/>
            </w:tcBorders>
          </w:tcPr>
          <w:p w14:paraId="430EB9FC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  <w:tcBorders>
              <w:bottom w:val="nil"/>
            </w:tcBorders>
          </w:tcPr>
          <w:p w14:paraId="2701DDB4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tcBorders>
              <w:bottom w:val="nil"/>
            </w:tcBorders>
          </w:tcPr>
          <w:p w14:paraId="0DA2FE1D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9" w:type="dxa"/>
            <w:tcBorders>
              <w:bottom w:val="nil"/>
            </w:tcBorders>
          </w:tcPr>
          <w:p w14:paraId="40FB4918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</w:tr>
      <w:tr w:rsidR="00A21B03" w:rsidRPr="00276391" w14:paraId="1B7987AC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8352E8A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B474F5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49BC2D2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31C010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45FA88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4D0439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4BDD2E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150694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4E339E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C30675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7F894E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675FD5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78604F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0.003</w:t>
            </w:r>
          </w:p>
        </w:tc>
      </w:tr>
      <w:tr w:rsidR="00A21B03" w:rsidRPr="00276391" w14:paraId="5D3A03C7" w14:textId="77777777" w:rsidTr="00253A47">
        <w:trPr>
          <w:jc w:val="center"/>
        </w:trPr>
        <w:tc>
          <w:tcPr>
            <w:tcW w:w="535" w:type="dxa"/>
            <w:vAlign w:val="center"/>
          </w:tcPr>
          <w:p w14:paraId="2056825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1D3079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7D615D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3B110D4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0.056</w:t>
            </w:r>
          </w:p>
        </w:tc>
        <w:tc>
          <w:tcPr>
            <w:tcW w:w="858" w:type="dxa"/>
          </w:tcPr>
          <w:p w14:paraId="1838639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0.163</w:t>
            </w:r>
          </w:p>
        </w:tc>
        <w:tc>
          <w:tcPr>
            <w:tcW w:w="858" w:type="dxa"/>
          </w:tcPr>
          <w:p w14:paraId="46528F0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0.053</w:t>
            </w:r>
          </w:p>
        </w:tc>
        <w:tc>
          <w:tcPr>
            <w:tcW w:w="858" w:type="dxa"/>
          </w:tcPr>
          <w:p w14:paraId="68459ED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0.161</w:t>
            </w:r>
          </w:p>
        </w:tc>
        <w:tc>
          <w:tcPr>
            <w:tcW w:w="858" w:type="dxa"/>
          </w:tcPr>
          <w:p w14:paraId="51EC5B4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0.058</w:t>
            </w:r>
          </w:p>
        </w:tc>
        <w:tc>
          <w:tcPr>
            <w:tcW w:w="858" w:type="dxa"/>
          </w:tcPr>
          <w:p w14:paraId="7376883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0.176</w:t>
            </w:r>
          </w:p>
        </w:tc>
        <w:tc>
          <w:tcPr>
            <w:tcW w:w="858" w:type="dxa"/>
          </w:tcPr>
          <w:p w14:paraId="25545C2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0.059</w:t>
            </w:r>
          </w:p>
        </w:tc>
        <w:tc>
          <w:tcPr>
            <w:tcW w:w="858" w:type="dxa"/>
          </w:tcPr>
          <w:p w14:paraId="30602A9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0.165</w:t>
            </w:r>
          </w:p>
        </w:tc>
        <w:tc>
          <w:tcPr>
            <w:tcW w:w="858" w:type="dxa"/>
          </w:tcPr>
          <w:p w14:paraId="744EEEA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0.052</w:t>
            </w:r>
          </w:p>
        </w:tc>
        <w:tc>
          <w:tcPr>
            <w:tcW w:w="859" w:type="dxa"/>
          </w:tcPr>
          <w:p w14:paraId="1327141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0.175</w:t>
            </w:r>
          </w:p>
        </w:tc>
      </w:tr>
      <w:tr w:rsidR="00A21B03" w:rsidRPr="00276391" w14:paraId="4A3AE465" w14:textId="77777777" w:rsidTr="00253A47">
        <w:trPr>
          <w:jc w:val="center"/>
        </w:trPr>
        <w:tc>
          <w:tcPr>
            <w:tcW w:w="535" w:type="dxa"/>
            <w:vAlign w:val="center"/>
          </w:tcPr>
          <w:p w14:paraId="15AFD23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51F870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58C009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16FF940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5DE64B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FC9FB8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1.052</w:t>
            </w:r>
          </w:p>
        </w:tc>
        <w:tc>
          <w:tcPr>
            <w:tcW w:w="858" w:type="dxa"/>
          </w:tcPr>
          <w:p w14:paraId="22C3FF8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1.013</w:t>
            </w:r>
          </w:p>
        </w:tc>
        <w:tc>
          <w:tcPr>
            <w:tcW w:w="858" w:type="dxa"/>
          </w:tcPr>
          <w:p w14:paraId="542DC2F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0.961</w:t>
            </w:r>
          </w:p>
        </w:tc>
        <w:tc>
          <w:tcPr>
            <w:tcW w:w="858" w:type="dxa"/>
          </w:tcPr>
          <w:p w14:paraId="7A9C718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</w:tcPr>
          <w:p w14:paraId="5EBC9AB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04893C2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0.990</w:t>
            </w:r>
          </w:p>
        </w:tc>
        <w:tc>
          <w:tcPr>
            <w:tcW w:w="858" w:type="dxa"/>
          </w:tcPr>
          <w:p w14:paraId="1FD632F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1.075</w:t>
            </w:r>
          </w:p>
        </w:tc>
        <w:tc>
          <w:tcPr>
            <w:tcW w:w="859" w:type="dxa"/>
          </w:tcPr>
          <w:p w14:paraId="776DCC1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</w:tr>
      <w:tr w:rsidR="00A21B03" w:rsidRPr="00276391" w14:paraId="007F2AAF" w14:textId="77777777" w:rsidTr="00253A47">
        <w:trPr>
          <w:jc w:val="center"/>
        </w:trPr>
        <w:tc>
          <w:tcPr>
            <w:tcW w:w="535" w:type="dxa"/>
            <w:vAlign w:val="center"/>
          </w:tcPr>
          <w:p w14:paraId="5058DB5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BE2B07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2983FE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65D8AB87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44394ABC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64F4EF54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238E4BF9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25055CDC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59C82FC0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6FDCAB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0.935</w:t>
            </w:r>
          </w:p>
        </w:tc>
        <w:tc>
          <w:tcPr>
            <w:tcW w:w="858" w:type="dxa"/>
          </w:tcPr>
          <w:p w14:paraId="7FB3A86C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2A5132A5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9" w:type="dxa"/>
          </w:tcPr>
          <w:p w14:paraId="08109DB7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</w:tr>
      <w:tr w:rsidR="00A21B03" w:rsidRPr="00276391" w14:paraId="22E676C0" w14:textId="77777777" w:rsidTr="00253A47">
        <w:trPr>
          <w:jc w:val="center"/>
        </w:trPr>
        <w:tc>
          <w:tcPr>
            <w:tcW w:w="535" w:type="dxa"/>
            <w:vAlign w:val="center"/>
          </w:tcPr>
          <w:p w14:paraId="3DC9B81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A7703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7888DA7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353254C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-0.082</w:t>
            </w:r>
          </w:p>
        </w:tc>
        <w:tc>
          <w:tcPr>
            <w:tcW w:w="858" w:type="dxa"/>
          </w:tcPr>
          <w:p w14:paraId="66EA799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-0.071</w:t>
            </w:r>
          </w:p>
        </w:tc>
        <w:tc>
          <w:tcPr>
            <w:tcW w:w="858" w:type="dxa"/>
          </w:tcPr>
          <w:p w14:paraId="4C48151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-0.040</w:t>
            </w:r>
          </w:p>
        </w:tc>
        <w:tc>
          <w:tcPr>
            <w:tcW w:w="858" w:type="dxa"/>
          </w:tcPr>
          <w:p w14:paraId="045CD3E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</w:tcPr>
          <w:p w14:paraId="783A8E5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-0.033</w:t>
            </w:r>
          </w:p>
        </w:tc>
        <w:tc>
          <w:tcPr>
            <w:tcW w:w="858" w:type="dxa"/>
          </w:tcPr>
          <w:p w14:paraId="7972E99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</w:tcPr>
          <w:p w14:paraId="4877D47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-0.030</w:t>
            </w:r>
          </w:p>
        </w:tc>
        <w:tc>
          <w:tcPr>
            <w:tcW w:w="858" w:type="dxa"/>
          </w:tcPr>
          <w:p w14:paraId="381EC34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-0.051</w:t>
            </w:r>
          </w:p>
        </w:tc>
        <w:tc>
          <w:tcPr>
            <w:tcW w:w="858" w:type="dxa"/>
          </w:tcPr>
          <w:p w14:paraId="0F356F4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9" w:type="dxa"/>
          </w:tcPr>
          <w:p w14:paraId="0FFAC86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-0.016</w:t>
            </w:r>
          </w:p>
        </w:tc>
      </w:tr>
      <w:tr w:rsidR="00A21B03" w:rsidRPr="00276391" w14:paraId="4E1E6970" w14:textId="77777777" w:rsidTr="00253A47">
        <w:trPr>
          <w:jc w:val="center"/>
        </w:trPr>
        <w:tc>
          <w:tcPr>
            <w:tcW w:w="535" w:type="dxa"/>
            <w:vAlign w:val="center"/>
          </w:tcPr>
          <w:p w14:paraId="7E66761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BCD687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22D468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2DF7130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0.058</w:t>
            </w:r>
          </w:p>
        </w:tc>
        <w:tc>
          <w:tcPr>
            <w:tcW w:w="858" w:type="dxa"/>
          </w:tcPr>
          <w:p w14:paraId="7AA14AD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0.149</w:t>
            </w:r>
          </w:p>
        </w:tc>
        <w:tc>
          <w:tcPr>
            <w:tcW w:w="858" w:type="dxa"/>
          </w:tcPr>
          <w:p w14:paraId="18C19B9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0.055</w:t>
            </w:r>
          </w:p>
        </w:tc>
        <w:tc>
          <w:tcPr>
            <w:tcW w:w="858" w:type="dxa"/>
          </w:tcPr>
          <w:p w14:paraId="56799B4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0.160</w:t>
            </w:r>
          </w:p>
        </w:tc>
        <w:tc>
          <w:tcPr>
            <w:tcW w:w="858" w:type="dxa"/>
          </w:tcPr>
          <w:p w14:paraId="12470D4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0.061</w:t>
            </w:r>
          </w:p>
        </w:tc>
        <w:tc>
          <w:tcPr>
            <w:tcW w:w="858" w:type="dxa"/>
          </w:tcPr>
          <w:p w14:paraId="4AD5E4E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0.171</w:t>
            </w:r>
          </w:p>
        </w:tc>
        <w:tc>
          <w:tcPr>
            <w:tcW w:w="858" w:type="dxa"/>
          </w:tcPr>
          <w:p w14:paraId="0ABBC9B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0.054</w:t>
            </w:r>
          </w:p>
        </w:tc>
        <w:tc>
          <w:tcPr>
            <w:tcW w:w="858" w:type="dxa"/>
          </w:tcPr>
          <w:p w14:paraId="613629C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0.167</w:t>
            </w:r>
          </w:p>
        </w:tc>
        <w:tc>
          <w:tcPr>
            <w:tcW w:w="858" w:type="dxa"/>
          </w:tcPr>
          <w:p w14:paraId="75EC946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0.055</w:t>
            </w:r>
          </w:p>
        </w:tc>
        <w:tc>
          <w:tcPr>
            <w:tcW w:w="859" w:type="dxa"/>
          </w:tcPr>
          <w:p w14:paraId="1005EB3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0.170</w:t>
            </w:r>
          </w:p>
        </w:tc>
      </w:tr>
      <w:tr w:rsidR="00A21B03" w:rsidRPr="00276391" w14:paraId="70AAB41F" w14:textId="77777777" w:rsidTr="00253A47">
        <w:trPr>
          <w:jc w:val="center"/>
        </w:trPr>
        <w:tc>
          <w:tcPr>
            <w:tcW w:w="535" w:type="dxa"/>
            <w:vAlign w:val="center"/>
          </w:tcPr>
          <w:p w14:paraId="7FBFC53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AFD3BB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FE90E5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AD7C2E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25CBA3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A6170F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1.057</w:t>
            </w:r>
          </w:p>
        </w:tc>
        <w:tc>
          <w:tcPr>
            <w:tcW w:w="858" w:type="dxa"/>
          </w:tcPr>
          <w:p w14:paraId="5738173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</w:tcPr>
          <w:p w14:paraId="1DDF5E2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1D2B57A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0.875</w:t>
            </w:r>
          </w:p>
        </w:tc>
        <w:tc>
          <w:tcPr>
            <w:tcW w:w="858" w:type="dxa"/>
          </w:tcPr>
          <w:p w14:paraId="22CE93F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1.076</w:t>
            </w:r>
          </w:p>
        </w:tc>
        <w:tc>
          <w:tcPr>
            <w:tcW w:w="858" w:type="dxa"/>
          </w:tcPr>
          <w:p w14:paraId="6A0E11B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</w:tcPr>
          <w:p w14:paraId="38CB584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1.046</w:t>
            </w:r>
          </w:p>
        </w:tc>
        <w:tc>
          <w:tcPr>
            <w:tcW w:w="859" w:type="dxa"/>
          </w:tcPr>
          <w:p w14:paraId="6C07573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0.879</w:t>
            </w:r>
          </w:p>
        </w:tc>
      </w:tr>
      <w:tr w:rsidR="00A21B03" w:rsidRPr="00276391" w14:paraId="06C9522B" w14:textId="77777777" w:rsidTr="00253A47">
        <w:trPr>
          <w:jc w:val="center"/>
        </w:trPr>
        <w:tc>
          <w:tcPr>
            <w:tcW w:w="535" w:type="dxa"/>
            <w:vAlign w:val="center"/>
          </w:tcPr>
          <w:p w14:paraId="5FCCF7E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504A3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43CEBC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302D7D5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  <w:tc>
          <w:tcPr>
            <w:tcW w:w="858" w:type="dxa"/>
          </w:tcPr>
          <w:p w14:paraId="5C2F5DB5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202ACB70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24CB43A2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24EE5D51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677EC07E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04AB9A56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464C92AF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02A41B52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9" w:type="dxa"/>
          </w:tcPr>
          <w:p w14:paraId="6CB8C0CC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</w:tr>
      <w:tr w:rsidR="00A21B03" w:rsidRPr="00276391" w14:paraId="1E56AF82" w14:textId="77777777" w:rsidTr="00253A47">
        <w:trPr>
          <w:jc w:val="center"/>
        </w:trPr>
        <w:tc>
          <w:tcPr>
            <w:tcW w:w="535" w:type="dxa"/>
            <w:vAlign w:val="center"/>
          </w:tcPr>
          <w:p w14:paraId="42CB2AF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73C138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26C52A8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74FD881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-0.128</w:t>
            </w:r>
          </w:p>
        </w:tc>
        <w:tc>
          <w:tcPr>
            <w:tcW w:w="858" w:type="dxa"/>
          </w:tcPr>
          <w:p w14:paraId="3D5B78C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-0.152</w:t>
            </w:r>
          </w:p>
        </w:tc>
        <w:tc>
          <w:tcPr>
            <w:tcW w:w="858" w:type="dxa"/>
          </w:tcPr>
          <w:p w14:paraId="7936608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-0.043</w:t>
            </w:r>
          </w:p>
        </w:tc>
        <w:tc>
          <w:tcPr>
            <w:tcW w:w="858" w:type="dxa"/>
          </w:tcPr>
          <w:p w14:paraId="3623331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-0.050</w:t>
            </w:r>
          </w:p>
        </w:tc>
        <w:tc>
          <w:tcPr>
            <w:tcW w:w="858" w:type="dxa"/>
          </w:tcPr>
          <w:p w14:paraId="7F6C4EA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-0.074</w:t>
            </w:r>
          </w:p>
        </w:tc>
        <w:tc>
          <w:tcPr>
            <w:tcW w:w="858" w:type="dxa"/>
          </w:tcPr>
          <w:p w14:paraId="791321B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-0.083</w:t>
            </w:r>
          </w:p>
        </w:tc>
        <w:tc>
          <w:tcPr>
            <w:tcW w:w="858" w:type="dxa"/>
          </w:tcPr>
          <w:p w14:paraId="6E00F51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-0.077</w:t>
            </w:r>
          </w:p>
        </w:tc>
        <w:tc>
          <w:tcPr>
            <w:tcW w:w="858" w:type="dxa"/>
          </w:tcPr>
          <w:p w14:paraId="35C7798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-0.078</w:t>
            </w:r>
          </w:p>
        </w:tc>
        <w:tc>
          <w:tcPr>
            <w:tcW w:w="858" w:type="dxa"/>
          </w:tcPr>
          <w:p w14:paraId="408EFC5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-0.003</w:t>
            </w:r>
          </w:p>
        </w:tc>
        <w:tc>
          <w:tcPr>
            <w:tcW w:w="859" w:type="dxa"/>
          </w:tcPr>
          <w:p w14:paraId="4873D24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</w:tr>
      <w:tr w:rsidR="00A21B03" w:rsidRPr="00276391" w14:paraId="11E81223" w14:textId="77777777" w:rsidTr="00253A47">
        <w:trPr>
          <w:jc w:val="center"/>
        </w:trPr>
        <w:tc>
          <w:tcPr>
            <w:tcW w:w="535" w:type="dxa"/>
            <w:vAlign w:val="center"/>
          </w:tcPr>
          <w:p w14:paraId="7E97CD2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0A6B44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65ED08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E73730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0.060</w:t>
            </w:r>
          </w:p>
        </w:tc>
        <w:tc>
          <w:tcPr>
            <w:tcW w:w="858" w:type="dxa"/>
          </w:tcPr>
          <w:p w14:paraId="5E0FFFF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0.165</w:t>
            </w:r>
          </w:p>
        </w:tc>
        <w:tc>
          <w:tcPr>
            <w:tcW w:w="858" w:type="dxa"/>
          </w:tcPr>
          <w:p w14:paraId="26DCC59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0.056</w:t>
            </w:r>
          </w:p>
        </w:tc>
        <w:tc>
          <w:tcPr>
            <w:tcW w:w="858" w:type="dxa"/>
          </w:tcPr>
          <w:p w14:paraId="7E95C1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0.160</w:t>
            </w:r>
          </w:p>
        </w:tc>
        <w:tc>
          <w:tcPr>
            <w:tcW w:w="858" w:type="dxa"/>
          </w:tcPr>
          <w:p w14:paraId="5234A33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0.062</w:t>
            </w:r>
          </w:p>
        </w:tc>
        <w:tc>
          <w:tcPr>
            <w:tcW w:w="858" w:type="dxa"/>
          </w:tcPr>
          <w:p w14:paraId="4865DE2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0.163</w:t>
            </w:r>
          </w:p>
        </w:tc>
        <w:tc>
          <w:tcPr>
            <w:tcW w:w="858" w:type="dxa"/>
          </w:tcPr>
          <w:p w14:paraId="0707627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0.067</w:t>
            </w:r>
          </w:p>
        </w:tc>
        <w:tc>
          <w:tcPr>
            <w:tcW w:w="858" w:type="dxa"/>
          </w:tcPr>
          <w:p w14:paraId="41595E3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0.165</w:t>
            </w:r>
          </w:p>
        </w:tc>
        <w:tc>
          <w:tcPr>
            <w:tcW w:w="858" w:type="dxa"/>
          </w:tcPr>
          <w:p w14:paraId="1C7FA4B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0.059</w:t>
            </w:r>
          </w:p>
        </w:tc>
        <w:tc>
          <w:tcPr>
            <w:tcW w:w="859" w:type="dxa"/>
          </w:tcPr>
          <w:p w14:paraId="67DFDB2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0.165</w:t>
            </w:r>
          </w:p>
        </w:tc>
      </w:tr>
      <w:tr w:rsidR="00A21B03" w:rsidRPr="00276391" w14:paraId="3B12E2F3" w14:textId="77777777" w:rsidTr="00253A47">
        <w:trPr>
          <w:jc w:val="center"/>
        </w:trPr>
        <w:tc>
          <w:tcPr>
            <w:tcW w:w="535" w:type="dxa"/>
            <w:vAlign w:val="center"/>
          </w:tcPr>
          <w:p w14:paraId="0F0C727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B8F864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C1F768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E14364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872EBA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BC83A4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1.075</w:t>
            </w:r>
          </w:p>
        </w:tc>
        <w:tc>
          <w:tcPr>
            <w:tcW w:w="858" w:type="dxa"/>
          </w:tcPr>
          <w:p w14:paraId="4B711F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1.034</w:t>
            </w:r>
          </w:p>
        </w:tc>
        <w:tc>
          <w:tcPr>
            <w:tcW w:w="858" w:type="dxa"/>
          </w:tcPr>
          <w:p w14:paraId="4DC0D41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0.969</w:t>
            </w:r>
          </w:p>
        </w:tc>
        <w:tc>
          <w:tcPr>
            <w:tcW w:w="858" w:type="dxa"/>
          </w:tcPr>
          <w:p w14:paraId="79947FA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1.012</w:t>
            </w:r>
          </w:p>
        </w:tc>
        <w:tc>
          <w:tcPr>
            <w:tcW w:w="858" w:type="dxa"/>
          </w:tcPr>
          <w:p w14:paraId="50F2A7C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0.903</w:t>
            </w:r>
          </w:p>
        </w:tc>
        <w:tc>
          <w:tcPr>
            <w:tcW w:w="858" w:type="dxa"/>
          </w:tcPr>
          <w:p w14:paraId="081A487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35BD82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1.026</w:t>
            </w:r>
          </w:p>
        </w:tc>
        <w:tc>
          <w:tcPr>
            <w:tcW w:w="859" w:type="dxa"/>
          </w:tcPr>
          <w:p w14:paraId="2580037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1.001</w:t>
            </w:r>
          </w:p>
        </w:tc>
      </w:tr>
      <w:tr w:rsidR="00A21B03" w:rsidRPr="00276391" w14:paraId="4623B155" w14:textId="77777777" w:rsidTr="0034226F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E99468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932FF4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74794CD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6C86D25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0.901</w:t>
            </w:r>
          </w:p>
        </w:tc>
        <w:tc>
          <w:tcPr>
            <w:tcW w:w="858" w:type="dxa"/>
            <w:tcBorders>
              <w:bottom w:val="nil"/>
            </w:tcBorders>
          </w:tcPr>
          <w:p w14:paraId="0B3F360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0.915</w:t>
            </w:r>
          </w:p>
        </w:tc>
        <w:tc>
          <w:tcPr>
            <w:tcW w:w="858" w:type="dxa"/>
            <w:tcBorders>
              <w:bottom w:val="nil"/>
            </w:tcBorders>
          </w:tcPr>
          <w:p w14:paraId="1308AB33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  <w:tcBorders>
              <w:bottom w:val="nil"/>
            </w:tcBorders>
          </w:tcPr>
          <w:p w14:paraId="4E9C7248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  <w:tcBorders>
              <w:bottom w:val="nil"/>
            </w:tcBorders>
          </w:tcPr>
          <w:p w14:paraId="62D91B2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858" w:type="dxa"/>
            <w:tcBorders>
              <w:bottom w:val="nil"/>
            </w:tcBorders>
          </w:tcPr>
          <w:p w14:paraId="3DF4AA8C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  <w:tcBorders>
              <w:bottom w:val="nil"/>
            </w:tcBorders>
          </w:tcPr>
          <w:p w14:paraId="6E3F99D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0.919</w:t>
            </w:r>
          </w:p>
        </w:tc>
        <w:tc>
          <w:tcPr>
            <w:tcW w:w="858" w:type="dxa"/>
            <w:tcBorders>
              <w:bottom w:val="nil"/>
            </w:tcBorders>
          </w:tcPr>
          <w:p w14:paraId="18FDDD45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  <w:tcBorders>
              <w:bottom w:val="nil"/>
            </w:tcBorders>
          </w:tcPr>
          <w:p w14:paraId="5E1E65D3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9" w:type="dxa"/>
            <w:tcBorders>
              <w:bottom w:val="nil"/>
            </w:tcBorders>
          </w:tcPr>
          <w:p w14:paraId="4F352D9D" w14:textId="77777777" w:rsidR="00A21B03" w:rsidRPr="00F52000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5200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</w:tr>
      <w:tr w:rsidR="0034226F" w:rsidRPr="00276391" w14:paraId="72784F67" w14:textId="77777777" w:rsidTr="0034226F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nil"/>
            </w:tcBorders>
            <w:vAlign w:val="center"/>
          </w:tcPr>
          <w:p w14:paraId="03C02DB1" w14:textId="0DB78E0D" w:rsidR="0034226F" w:rsidRPr="00276391" w:rsidRDefault="0034226F" w:rsidP="0034226F">
            <w:pPr>
              <w:pStyle w:val="BodyText"/>
              <w:widowControl/>
              <w:ind w:left="0" w:right="-2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center"/>
          </w:tcPr>
          <w:p w14:paraId="7EA58A15" w14:textId="731EF282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2FAF3CF8" w14:textId="054A565F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0C2BAF3" w14:textId="0FE038C8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98AF9B4" w14:textId="27EF01F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39A714A" w14:textId="172B01C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6F90A50" w14:textId="67EFE6BD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B0D5E28" w14:textId="7973CA61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AE1D5C3" w14:textId="6A27F6C1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4D25A47" w14:textId="1A322C59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4DE37B9" w14:textId="11DC0AD5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C0C9D8F" w14:textId="41983F35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5B053969" w14:textId="08BDA614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</w:tr>
      <w:tr w:rsidR="0034226F" w:rsidRPr="00276391" w14:paraId="38E6E940" w14:textId="77777777" w:rsidTr="0034226F">
        <w:trPr>
          <w:jc w:val="center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36F79E80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4886D4A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0D59317" w14:textId="6E990E3A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C789FB6" w14:textId="00C3B36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6A93F875" w14:textId="6EC6DC85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49AF9DB5" w14:textId="5E06D38D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</w:tcPr>
          <w:p w14:paraId="71421699" w14:textId="46EEA98E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  <w:tc>
          <w:tcPr>
            <w:tcW w:w="858" w:type="dxa"/>
          </w:tcPr>
          <w:p w14:paraId="0F69D05D" w14:textId="4CEB848D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696B3F19" w14:textId="0248F882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</w:tcPr>
          <w:p w14:paraId="52608E94" w14:textId="44723A30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5D4A9E34" w14:textId="6D2F2EA9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12A413F3" w14:textId="461DF77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9" w:type="dxa"/>
          </w:tcPr>
          <w:p w14:paraId="3B9E09B3" w14:textId="06AB63A1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</w:tr>
      <w:tr w:rsidR="0034226F" w:rsidRPr="00276391" w14:paraId="7DCDB6B0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33CC168D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89F936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32A6C3A" w14:textId="7819D154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4D86BE38" w14:textId="11808C6A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53C3951" w14:textId="0B976C98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26FC380" w14:textId="4B2DAB88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1.042</w:t>
            </w:r>
          </w:p>
        </w:tc>
        <w:tc>
          <w:tcPr>
            <w:tcW w:w="858" w:type="dxa"/>
          </w:tcPr>
          <w:p w14:paraId="04ABCEA2" w14:textId="321A4F9B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0.890</w:t>
            </w:r>
          </w:p>
        </w:tc>
        <w:tc>
          <w:tcPr>
            <w:tcW w:w="858" w:type="dxa"/>
          </w:tcPr>
          <w:p w14:paraId="4E22DB1E" w14:textId="366CC6E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0.999</w:t>
            </w:r>
          </w:p>
        </w:tc>
        <w:tc>
          <w:tcPr>
            <w:tcW w:w="858" w:type="dxa"/>
          </w:tcPr>
          <w:p w14:paraId="2A3CE591" w14:textId="06182EDE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0.974</w:t>
            </w:r>
          </w:p>
        </w:tc>
        <w:tc>
          <w:tcPr>
            <w:tcW w:w="858" w:type="dxa"/>
          </w:tcPr>
          <w:p w14:paraId="7D3FB314" w14:textId="68CABA09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0.993</w:t>
            </w:r>
          </w:p>
        </w:tc>
        <w:tc>
          <w:tcPr>
            <w:tcW w:w="858" w:type="dxa"/>
          </w:tcPr>
          <w:p w14:paraId="0FC60A71" w14:textId="444FDEBC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0.918</w:t>
            </w:r>
          </w:p>
        </w:tc>
        <w:tc>
          <w:tcPr>
            <w:tcW w:w="858" w:type="dxa"/>
          </w:tcPr>
          <w:p w14:paraId="3B8B5469" w14:textId="4720A89D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0.961</w:t>
            </w:r>
          </w:p>
        </w:tc>
        <w:tc>
          <w:tcPr>
            <w:tcW w:w="859" w:type="dxa"/>
          </w:tcPr>
          <w:p w14:paraId="6B32254C" w14:textId="4AF1727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0.875</w:t>
            </w:r>
          </w:p>
        </w:tc>
      </w:tr>
      <w:tr w:rsidR="0034226F" w:rsidRPr="00276391" w14:paraId="7CBE7D66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0B028AF3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B993C74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0B1267A" w14:textId="2BC11A7F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671DE55E" w14:textId="2A2236C1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0.960</w:t>
            </w:r>
          </w:p>
        </w:tc>
        <w:tc>
          <w:tcPr>
            <w:tcW w:w="858" w:type="dxa"/>
          </w:tcPr>
          <w:p w14:paraId="00F53932" w14:textId="7D9B61ED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5A9FD1CF" w14:textId="4D08BCCE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4040D734" w14:textId="6340007A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128CC581" w14:textId="295F39C3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3D8190A6" w14:textId="4537C7D4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2E96FF48" w14:textId="07F9EFA1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71CC31DD" w14:textId="1A6A9E46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41A1DAC7" w14:textId="0746B268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9" w:type="dxa"/>
          </w:tcPr>
          <w:p w14:paraId="7952E8EB" w14:textId="3E37047E" w:rsidR="0034226F" w:rsidRPr="008D516A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D5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</w:tr>
      <w:tr w:rsidR="0034226F" w:rsidRPr="00276391" w14:paraId="2ACD5F39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31B8F7F2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00CD9E1" w14:textId="5FB41EE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280F53D9" w14:textId="1C12688D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F106DC4" w14:textId="09419A87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-0.062</w:t>
            </w:r>
          </w:p>
        </w:tc>
        <w:tc>
          <w:tcPr>
            <w:tcW w:w="858" w:type="dxa"/>
          </w:tcPr>
          <w:p w14:paraId="644FF269" w14:textId="34D1F473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-0.060</w:t>
            </w:r>
          </w:p>
        </w:tc>
        <w:tc>
          <w:tcPr>
            <w:tcW w:w="858" w:type="dxa"/>
          </w:tcPr>
          <w:p w14:paraId="6A1389DF" w14:textId="759BBD96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0.027</w:t>
            </w:r>
          </w:p>
        </w:tc>
        <w:tc>
          <w:tcPr>
            <w:tcW w:w="858" w:type="dxa"/>
          </w:tcPr>
          <w:p w14:paraId="0A9D2727" w14:textId="72C50D3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</w:tcPr>
          <w:p w14:paraId="49F3AF4D" w14:textId="0C98DC3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-0.035</w:t>
            </w:r>
          </w:p>
        </w:tc>
        <w:tc>
          <w:tcPr>
            <w:tcW w:w="858" w:type="dxa"/>
          </w:tcPr>
          <w:p w14:paraId="2498F64A" w14:textId="5F44C660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</w:tcPr>
          <w:p w14:paraId="1B2D3C24" w14:textId="6C7B4B01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</w:tcPr>
          <w:p w14:paraId="316900F4" w14:textId="50F9686A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</w:tcPr>
          <w:p w14:paraId="24565C3F" w14:textId="0B277883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9" w:type="dxa"/>
          </w:tcPr>
          <w:p w14:paraId="201D9AEE" w14:textId="0446F071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0.000</w:t>
            </w:r>
          </w:p>
        </w:tc>
      </w:tr>
      <w:tr w:rsidR="0034226F" w:rsidRPr="00276391" w14:paraId="3FC9BC49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31D658A4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71366C5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E5A4938" w14:textId="3082D10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38B79EEB" w14:textId="2599D94E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0.014</w:t>
            </w:r>
          </w:p>
        </w:tc>
        <w:tc>
          <w:tcPr>
            <w:tcW w:w="858" w:type="dxa"/>
          </w:tcPr>
          <w:p w14:paraId="77587256" w14:textId="1A323E0F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</w:tcPr>
          <w:p w14:paraId="17274CB3" w14:textId="14838C2F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</w:tcPr>
          <w:p w14:paraId="59B62174" w14:textId="15A5AC89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</w:tcPr>
          <w:p w14:paraId="3B2E4259" w14:textId="0FD8C5D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0.013</w:t>
            </w:r>
          </w:p>
        </w:tc>
        <w:tc>
          <w:tcPr>
            <w:tcW w:w="858" w:type="dxa"/>
          </w:tcPr>
          <w:p w14:paraId="78B416B0" w14:textId="0A2B4458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2FD74D48" w14:textId="38E99905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</w:tcPr>
          <w:p w14:paraId="71BC99FF" w14:textId="74A01F5E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6B6CB97B" w14:textId="3DE04F16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9" w:type="dxa"/>
          </w:tcPr>
          <w:p w14:paraId="4514889D" w14:textId="6146D53C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</w:tr>
      <w:tr w:rsidR="0034226F" w:rsidRPr="00276391" w14:paraId="47782213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3EE82B3C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BCF695F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F0A53C8" w14:textId="756F3B41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1A3CD349" w14:textId="4741325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A8250C4" w14:textId="2B35D61B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4614059" w14:textId="4B6385C0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1.177</w:t>
            </w:r>
          </w:p>
        </w:tc>
        <w:tc>
          <w:tcPr>
            <w:tcW w:w="858" w:type="dxa"/>
          </w:tcPr>
          <w:p w14:paraId="01EE8BAD" w14:textId="440EFC94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0.872</w:t>
            </w:r>
          </w:p>
        </w:tc>
        <w:tc>
          <w:tcPr>
            <w:tcW w:w="858" w:type="dxa"/>
          </w:tcPr>
          <w:p w14:paraId="37710A32" w14:textId="0DFC8DD7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1.069</w:t>
            </w:r>
          </w:p>
        </w:tc>
        <w:tc>
          <w:tcPr>
            <w:tcW w:w="858" w:type="dxa"/>
          </w:tcPr>
          <w:p w14:paraId="06A0E94D" w14:textId="2CDA1CF1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6622DDE0" w14:textId="469506FE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1.171</w:t>
            </w:r>
          </w:p>
        </w:tc>
        <w:tc>
          <w:tcPr>
            <w:tcW w:w="858" w:type="dxa"/>
          </w:tcPr>
          <w:p w14:paraId="62A6CF56" w14:textId="5E3A1603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1.015</w:t>
            </w:r>
          </w:p>
        </w:tc>
        <w:tc>
          <w:tcPr>
            <w:tcW w:w="858" w:type="dxa"/>
          </w:tcPr>
          <w:p w14:paraId="346D04D6" w14:textId="756B65D3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1.328</w:t>
            </w:r>
          </w:p>
        </w:tc>
        <w:tc>
          <w:tcPr>
            <w:tcW w:w="859" w:type="dxa"/>
          </w:tcPr>
          <w:p w14:paraId="555F637A" w14:textId="342E4FB5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0.915</w:t>
            </w:r>
          </w:p>
        </w:tc>
      </w:tr>
      <w:tr w:rsidR="0034226F" w:rsidRPr="00276391" w14:paraId="701A4FC5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5945469D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1B2CAE7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31EDFE6" w14:textId="6FB49690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62806E8B" w14:textId="7E00FAE9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0.896</w:t>
            </w:r>
          </w:p>
        </w:tc>
        <w:tc>
          <w:tcPr>
            <w:tcW w:w="858" w:type="dxa"/>
          </w:tcPr>
          <w:p w14:paraId="741DAB3A" w14:textId="06A6AC5E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313EBD04" w14:textId="432F3F08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</w:tcPr>
          <w:p w14:paraId="4EE6207D" w14:textId="0691E82E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6D7933AC" w14:textId="2684F11F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0.919</w:t>
            </w:r>
          </w:p>
        </w:tc>
        <w:tc>
          <w:tcPr>
            <w:tcW w:w="858" w:type="dxa"/>
          </w:tcPr>
          <w:p w14:paraId="5DC04CA3" w14:textId="552305E1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</w:tcPr>
          <w:p w14:paraId="3548EC7F" w14:textId="3BA57DDA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49A59176" w14:textId="56D9EA5D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6FCA4716" w14:textId="0100C748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9" w:type="dxa"/>
          </w:tcPr>
          <w:p w14:paraId="3E16146C" w14:textId="15E9D24D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</w:tr>
      <w:tr w:rsidR="0034226F" w:rsidRPr="00276391" w14:paraId="428CDF05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70D6D79B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D1A5C1A" w14:textId="46358FD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774C48F4" w14:textId="0FDC1578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497AE0E" w14:textId="09305D09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-0.136</w:t>
            </w:r>
          </w:p>
        </w:tc>
        <w:tc>
          <w:tcPr>
            <w:tcW w:w="858" w:type="dxa"/>
          </w:tcPr>
          <w:p w14:paraId="09FD1AD8" w14:textId="1F6DDDD7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-0.135</w:t>
            </w:r>
          </w:p>
        </w:tc>
        <w:tc>
          <w:tcPr>
            <w:tcW w:w="858" w:type="dxa"/>
          </w:tcPr>
          <w:p w14:paraId="4DFB7615" w14:textId="54E4441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0.049</w:t>
            </w:r>
          </w:p>
        </w:tc>
        <w:tc>
          <w:tcPr>
            <w:tcW w:w="858" w:type="dxa"/>
          </w:tcPr>
          <w:p w14:paraId="42EDE483" w14:textId="54150F08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  <w:tc>
          <w:tcPr>
            <w:tcW w:w="858" w:type="dxa"/>
          </w:tcPr>
          <w:p w14:paraId="3B644A1C" w14:textId="46EE763B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-0.064</w:t>
            </w:r>
          </w:p>
        </w:tc>
        <w:tc>
          <w:tcPr>
            <w:tcW w:w="858" w:type="dxa"/>
          </w:tcPr>
          <w:p w14:paraId="117BE9D1" w14:textId="453A847C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-0.076</w:t>
            </w:r>
          </w:p>
        </w:tc>
        <w:tc>
          <w:tcPr>
            <w:tcW w:w="858" w:type="dxa"/>
          </w:tcPr>
          <w:p w14:paraId="59C5C201" w14:textId="70F954B9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-0.064</w:t>
            </w:r>
          </w:p>
        </w:tc>
        <w:tc>
          <w:tcPr>
            <w:tcW w:w="858" w:type="dxa"/>
          </w:tcPr>
          <w:p w14:paraId="12B07A5B" w14:textId="28342895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-0.077</w:t>
            </w:r>
          </w:p>
        </w:tc>
        <w:tc>
          <w:tcPr>
            <w:tcW w:w="858" w:type="dxa"/>
          </w:tcPr>
          <w:p w14:paraId="1752AE4E" w14:textId="74059AD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9" w:type="dxa"/>
          </w:tcPr>
          <w:p w14:paraId="59F5B77B" w14:textId="16122B96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0.000</w:t>
            </w:r>
          </w:p>
        </w:tc>
      </w:tr>
      <w:tr w:rsidR="0034226F" w:rsidRPr="00276391" w14:paraId="552A1998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03739156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39B4AC4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78FEF5B" w14:textId="521EC82C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7DE7210" w14:textId="01F2200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0.027</w:t>
            </w:r>
          </w:p>
        </w:tc>
        <w:tc>
          <w:tcPr>
            <w:tcW w:w="858" w:type="dxa"/>
          </w:tcPr>
          <w:p w14:paraId="5BCAC154" w14:textId="40C41A97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0.044</w:t>
            </w:r>
          </w:p>
        </w:tc>
        <w:tc>
          <w:tcPr>
            <w:tcW w:w="858" w:type="dxa"/>
          </w:tcPr>
          <w:p w14:paraId="0C67947A" w14:textId="3E3CEF78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0.014</w:t>
            </w:r>
          </w:p>
        </w:tc>
        <w:tc>
          <w:tcPr>
            <w:tcW w:w="858" w:type="dxa"/>
          </w:tcPr>
          <w:p w14:paraId="7CB7C171" w14:textId="42BBAC8E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0.036</w:t>
            </w:r>
          </w:p>
        </w:tc>
        <w:tc>
          <w:tcPr>
            <w:tcW w:w="858" w:type="dxa"/>
          </w:tcPr>
          <w:p w14:paraId="308503F0" w14:textId="34D794E2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858" w:type="dxa"/>
          </w:tcPr>
          <w:p w14:paraId="79F4D9A3" w14:textId="4D777F03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</w:tcPr>
          <w:p w14:paraId="414E3F0C" w14:textId="7C5078EB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858" w:type="dxa"/>
          </w:tcPr>
          <w:p w14:paraId="71D57A82" w14:textId="363BBF9D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</w:tcPr>
          <w:p w14:paraId="25C9D48D" w14:textId="2D32C7C6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9" w:type="dxa"/>
          </w:tcPr>
          <w:p w14:paraId="4AEBDA7F" w14:textId="1026B353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0.036</w:t>
            </w:r>
          </w:p>
        </w:tc>
      </w:tr>
      <w:tr w:rsidR="0034226F" w:rsidRPr="00276391" w14:paraId="79E1F34E" w14:textId="77777777" w:rsidTr="008638B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31B92A51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992737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9822EE4" w14:textId="37BA3A10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24DA65C" w14:textId="7E525984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7F406D8" w14:textId="384117C3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7B743C4" w14:textId="3439629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1.894</w:t>
            </w:r>
          </w:p>
        </w:tc>
        <w:tc>
          <w:tcPr>
            <w:tcW w:w="858" w:type="dxa"/>
          </w:tcPr>
          <w:p w14:paraId="0CAF91FE" w14:textId="1888110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1.232</w:t>
            </w:r>
          </w:p>
        </w:tc>
        <w:tc>
          <w:tcPr>
            <w:tcW w:w="858" w:type="dxa"/>
          </w:tcPr>
          <w:p w14:paraId="4680844E" w14:textId="3701E8A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1.732</w:t>
            </w:r>
          </w:p>
        </w:tc>
        <w:tc>
          <w:tcPr>
            <w:tcW w:w="858" w:type="dxa"/>
          </w:tcPr>
          <w:p w14:paraId="4B6085AB" w14:textId="5F47F1FD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1.140</w:t>
            </w:r>
          </w:p>
        </w:tc>
        <w:tc>
          <w:tcPr>
            <w:tcW w:w="858" w:type="dxa"/>
          </w:tcPr>
          <w:p w14:paraId="50F4C916" w14:textId="661B5924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1.680</w:t>
            </w:r>
          </w:p>
        </w:tc>
        <w:tc>
          <w:tcPr>
            <w:tcW w:w="858" w:type="dxa"/>
          </w:tcPr>
          <w:p w14:paraId="59D33445" w14:textId="423798F0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1.176</w:t>
            </w:r>
          </w:p>
        </w:tc>
        <w:tc>
          <w:tcPr>
            <w:tcW w:w="858" w:type="dxa"/>
          </w:tcPr>
          <w:p w14:paraId="16892EC2" w14:textId="69F30760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2.352</w:t>
            </w:r>
          </w:p>
        </w:tc>
        <w:tc>
          <w:tcPr>
            <w:tcW w:w="859" w:type="dxa"/>
          </w:tcPr>
          <w:p w14:paraId="27D38D56" w14:textId="2B6EE610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1.233</w:t>
            </w:r>
          </w:p>
        </w:tc>
      </w:tr>
      <w:tr w:rsidR="0034226F" w:rsidRPr="00276391" w14:paraId="315CB773" w14:textId="77777777" w:rsidTr="00253A4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00824A73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216ECD0F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32BD8388" w14:textId="587CB4C6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2B6BB789" w14:textId="432FFC47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0.680</w:t>
            </w:r>
          </w:p>
        </w:tc>
        <w:tc>
          <w:tcPr>
            <w:tcW w:w="858" w:type="dxa"/>
            <w:tcBorders>
              <w:bottom w:val="nil"/>
            </w:tcBorders>
          </w:tcPr>
          <w:p w14:paraId="5E6CCAA9" w14:textId="22EDFC4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0.857</w:t>
            </w:r>
          </w:p>
        </w:tc>
        <w:tc>
          <w:tcPr>
            <w:tcW w:w="858" w:type="dxa"/>
            <w:tcBorders>
              <w:bottom w:val="nil"/>
            </w:tcBorders>
          </w:tcPr>
          <w:p w14:paraId="0EA7AD52" w14:textId="1EF4B48C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  <w:tcBorders>
              <w:bottom w:val="nil"/>
            </w:tcBorders>
          </w:tcPr>
          <w:p w14:paraId="51B0DE95" w14:textId="2CBF1688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  <w:tcBorders>
              <w:bottom w:val="nil"/>
            </w:tcBorders>
          </w:tcPr>
          <w:p w14:paraId="0957D206" w14:textId="39D037A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0.880</w:t>
            </w:r>
          </w:p>
        </w:tc>
        <w:tc>
          <w:tcPr>
            <w:tcW w:w="858" w:type="dxa"/>
            <w:tcBorders>
              <w:bottom w:val="nil"/>
            </w:tcBorders>
          </w:tcPr>
          <w:p w14:paraId="0920E622" w14:textId="03F49A47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0.923</w:t>
            </w:r>
          </w:p>
        </w:tc>
        <w:tc>
          <w:tcPr>
            <w:tcW w:w="858" w:type="dxa"/>
            <w:tcBorders>
              <w:bottom w:val="nil"/>
            </w:tcBorders>
          </w:tcPr>
          <w:p w14:paraId="4E29516F" w14:textId="59CF52A2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0.883</w:t>
            </w:r>
          </w:p>
        </w:tc>
        <w:tc>
          <w:tcPr>
            <w:tcW w:w="858" w:type="dxa"/>
            <w:tcBorders>
              <w:bottom w:val="nil"/>
            </w:tcBorders>
          </w:tcPr>
          <w:p w14:paraId="2225FA2D" w14:textId="01A1FD94" w:rsidR="0034226F" w:rsidRPr="00F52000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858" w:type="dxa"/>
            <w:tcBorders>
              <w:bottom w:val="nil"/>
            </w:tcBorders>
          </w:tcPr>
          <w:p w14:paraId="25FB4493" w14:textId="3E89B962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9" w:type="dxa"/>
            <w:tcBorders>
              <w:bottom w:val="nil"/>
            </w:tcBorders>
          </w:tcPr>
          <w:p w14:paraId="33828608" w14:textId="4499BB4B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</w:tr>
      <w:tr w:rsidR="0034226F" w:rsidRPr="00276391" w14:paraId="5DB45DFC" w14:textId="77777777" w:rsidTr="00253A47">
        <w:trPr>
          <w:jc w:val="center"/>
        </w:trPr>
        <w:tc>
          <w:tcPr>
            <w:tcW w:w="1123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781BCDD5" w14:textId="77777777" w:rsidR="0034226F" w:rsidRPr="00FD7509" w:rsidRDefault="0034226F" w:rsidP="0034226F">
            <w:pPr>
              <w:pStyle w:val="BodyText"/>
              <w:widowControl/>
              <w:ind w:left="-19" w:right="-6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percent censoring, compare the empirical MSE from the LOD/2 substitution method to the MSE from the other substitution method; 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1739664A" w14:textId="77777777" w:rsidR="00A21B03" w:rsidRDefault="00A21B03" w:rsidP="00A21B03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  <w:bookmarkStart w:id="0" w:name="_Hlk85806349"/>
    </w:p>
    <w:p w14:paraId="1015F2A9" w14:textId="525EC228" w:rsidR="00A21B03" w:rsidRPr="00276391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276391">
        <w:rPr>
          <w:rFonts w:ascii="Calibri" w:hAnsi="Calibri" w:cstheme="minorHAnsi"/>
          <w:b/>
          <w:bCs/>
          <w:color w:val="000000" w:themeColor="text1"/>
        </w:rPr>
        <w:lastRenderedPageBreak/>
        <w:t xml:space="preserve">Table </w:t>
      </w:r>
      <w:r w:rsidR="0034226F">
        <w:rPr>
          <w:rFonts w:ascii="Calibri" w:hAnsi="Calibri" w:cstheme="minorHAnsi"/>
          <w:b/>
          <w:bCs/>
          <w:color w:val="000000" w:themeColor="text1"/>
        </w:rPr>
        <w:t>S</w:t>
      </w:r>
      <w:r w:rsidRPr="00276391">
        <w:rPr>
          <w:rFonts w:ascii="Calibri" w:hAnsi="Calibri" w:cstheme="minorHAnsi"/>
          <w:b/>
          <w:bCs/>
          <w:color w:val="000000" w:themeColor="text1"/>
        </w:rPr>
        <w:t>2.</w:t>
      </w:r>
      <w:r w:rsidRPr="00276391">
        <w:rPr>
          <w:rFonts w:ascii="Calibri" w:hAnsi="Calibri" w:cstheme="minorHAnsi"/>
          <w:color w:val="000000" w:themeColor="text1"/>
        </w:rPr>
        <w:t xml:space="preserve"> Results from scenario 1 for settings in which QIF model with an AR-1 working correlation structure is employed. True structure is constructed by random effects.</w:t>
      </w:r>
    </w:p>
    <w:p w14:paraId="350B05B4" w14:textId="77777777" w:rsidR="00A21B03" w:rsidRPr="00276391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</w:p>
    <w:tbl>
      <w:tblPr>
        <w:tblStyle w:val="TableGrid"/>
        <w:tblW w:w="11324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260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A21B03" w:rsidRPr="00276391" w14:paraId="70373BF7" w14:textId="77777777" w:rsidTr="00253A47">
        <w:trPr>
          <w:jc w:val="center"/>
        </w:trPr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02E688B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1184C91" w14:textId="77777777" w:rsidR="00A21B03" w:rsidRPr="00276391" w:rsidRDefault="00A21B03" w:rsidP="00253A47">
            <w:pPr>
              <w:pStyle w:val="BodyText"/>
              <w:widowControl/>
              <w:ind w:left="0" w:right="-54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C3E405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7B36A55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7A71D7B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7C6E657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3237978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19BC849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A21B03" w:rsidRPr="00276391" w14:paraId="4DB8A3EA" w14:textId="77777777" w:rsidTr="00253A47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46BE5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BD8BA" w14:textId="77777777" w:rsidR="00A21B03" w:rsidRPr="00276391" w:rsidRDefault="00A21B03" w:rsidP="00253A47">
            <w:pPr>
              <w:pStyle w:val="BodyText"/>
              <w:widowControl/>
              <w:ind w:left="-16" w:right="-54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Censoring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63BA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291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1885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8266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7260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B7D4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16A8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7CA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9412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47CF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B9BE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A21B03" w:rsidRPr="00276391" w14:paraId="22688E37" w14:textId="77777777" w:rsidTr="00253A47">
        <w:trPr>
          <w:jc w:val="center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3F752E49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D7D7E0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2258FF1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B3F6E7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B7EE71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E75095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AF5401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DA80C7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2F2285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F024A8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5F2DED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15C946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7B5541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0.024</w:t>
            </w:r>
          </w:p>
        </w:tc>
      </w:tr>
      <w:tr w:rsidR="00A21B03" w:rsidRPr="00276391" w14:paraId="56B1E470" w14:textId="77777777" w:rsidTr="00253A47">
        <w:trPr>
          <w:jc w:val="center"/>
        </w:trPr>
        <w:tc>
          <w:tcPr>
            <w:tcW w:w="625" w:type="dxa"/>
            <w:vAlign w:val="center"/>
          </w:tcPr>
          <w:p w14:paraId="202497D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6E2E8D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A0BDEC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46EE54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0.200</w:t>
            </w:r>
          </w:p>
        </w:tc>
        <w:tc>
          <w:tcPr>
            <w:tcW w:w="858" w:type="dxa"/>
          </w:tcPr>
          <w:p w14:paraId="5D5F360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0.675</w:t>
            </w:r>
          </w:p>
        </w:tc>
        <w:tc>
          <w:tcPr>
            <w:tcW w:w="858" w:type="dxa"/>
          </w:tcPr>
          <w:p w14:paraId="28A884F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0.187</w:t>
            </w:r>
          </w:p>
        </w:tc>
        <w:tc>
          <w:tcPr>
            <w:tcW w:w="858" w:type="dxa"/>
          </w:tcPr>
          <w:p w14:paraId="6402743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0.640</w:t>
            </w:r>
          </w:p>
        </w:tc>
        <w:tc>
          <w:tcPr>
            <w:tcW w:w="858" w:type="dxa"/>
          </w:tcPr>
          <w:p w14:paraId="4D3226F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0.195</w:t>
            </w:r>
          </w:p>
        </w:tc>
        <w:tc>
          <w:tcPr>
            <w:tcW w:w="858" w:type="dxa"/>
          </w:tcPr>
          <w:p w14:paraId="180CE32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0.642</w:t>
            </w:r>
          </w:p>
        </w:tc>
        <w:tc>
          <w:tcPr>
            <w:tcW w:w="858" w:type="dxa"/>
          </w:tcPr>
          <w:p w14:paraId="41728BA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0.210</w:t>
            </w:r>
          </w:p>
        </w:tc>
        <w:tc>
          <w:tcPr>
            <w:tcW w:w="858" w:type="dxa"/>
          </w:tcPr>
          <w:p w14:paraId="626492F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0.616</w:t>
            </w:r>
          </w:p>
        </w:tc>
        <w:tc>
          <w:tcPr>
            <w:tcW w:w="858" w:type="dxa"/>
          </w:tcPr>
          <w:p w14:paraId="4767970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0.215</w:t>
            </w:r>
          </w:p>
        </w:tc>
        <w:tc>
          <w:tcPr>
            <w:tcW w:w="859" w:type="dxa"/>
          </w:tcPr>
          <w:p w14:paraId="6C1AAED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0.697</w:t>
            </w:r>
          </w:p>
        </w:tc>
      </w:tr>
      <w:tr w:rsidR="00A21B03" w:rsidRPr="00276391" w14:paraId="1E343ED4" w14:textId="77777777" w:rsidTr="00253A47">
        <w:trPr>
          <w:jc w:val="center"/>
        </w:trPr>
        <w:tc>
          <w:tcPr>
            <w:tcW w:w="625" w:type="dxa"/>
            <w:vAlign w:val="center"/>
          </w:tcPr>
          <w:p w14:paraId="01958C6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3844F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6BA0FF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B028AE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B97D7D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B416DE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1.067</w:t>
            </w:r>
          </w:p>
        </w:tc>
        <w:tc>
          <w:tcPr>
            <w:tcW w:w="858" w:type="dxa"/>
          </w:tcPr>
          <w:p w14:paraId="4823678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1.055</w:t>
            </w:r>
          </w:p>
        </w:tc>
        <w:tc>
          <w:tcPr>
            <w:tcW w:w="858" w:type="dxa"/>
          </w:tcPr>
          <w:p w14:paraId="114884A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1.021</w:t>
            </w:r>
          </w:p>
        </w:tc>
        <w:tc>
          <w:tcPr>
            <w:tcW w:w="858" w:type="dxa"/>
          </w:tcPr>
          <w:p w14:paraId="261510B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1.052</w:t>
            </w:r>
          </w:p>
        </w:tc>
        <w:tc>
          <w:tcPr>
            <w:tcW w:w="858" w:type="dxa"/>
          </w:tcPr>
          <w:p w14:paraId="112F42D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5D238CA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1.097</w:t>
            </w:r>
          </w:p>
        </w:tc>
        <w:tc>
          <w:tcPr>
            <w:tcW w:w="858" w:type="dxa"/>
          </w:tcPr>
          <w:p w14:paraId="37D7505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9" w:type="dxa"/>
          </w:tcPr>
          <w:p w14:paraId="5A30D3A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0.970</w:t>
            </w:r>
          </w:p>
        </w:tc>
      </w:tr>
      <w:tr w:rsidR="00A21B03" w:rsidRPr="00276391" w14:paraId="73742E38" w14:textId="77777777" w:rsidTr="00253A47">
        <w:trPr>
          <w:jc w:val="center"/>
        </w:trPr>
        <w:tc>
          <w:tcPr>
            <w:tcW w:w="625" w:type="dxa"/>
            <w:vAlign w:val="center"/>
          </w:tcPr>
          <w:p w14:paraId="555B155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24EB20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00F8C7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2F8C31E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0.970</w:t>
            </w:r>
          </w:p>
        </w:tc>
        <w:tc>
          <w:tcPr>
            <w:tcW w:w="858" w:type="dxa"/>
          </w:tcPr>
          <w:p w14:paraId="30635D1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6EF7CE1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33AB31A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499CF57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</w:tcPr>
          <w:p w14:paraId="2580A9BF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53FCD8F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261CF1C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3F74E61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9" w:type="dxa"/>
          </w:tcPr>
          <w:p w14:paraId="02AAF48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0.936</w:t>
            </w:r>
          </w:p>
        </w:tc>
      </w:tr>
      <w:tr w:rsidR="00A21B03" w:rsidRPr="00276391" w14:paraId="54F65B9B" w14:textId="77777777" w:rsidTr="00253A47">
        <w:trPr>
          <w:jc w:val="center"/>
        </w:trPr>
        <w:tc>
          <w:tcPr>
            <w:tcW w:w="625" w:type="dxa"/>
            <w:vAlign w:val="center"/>
          </w:tcPr>
          <w:p w14:paraId="3F72F1B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B019F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79E1688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5773112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-0.055</w:t>
            </w:r>
          </w:p>
        </w:tc>
        <w:tc>
          <w:tcPr>
            <w:tcW w:w="858" w:type="dxa"/>
          </w:tcPr>
          <w:p w14:paraId="7465DB6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-0.101</w:t>
            </w:r>
          </w:p>
        </w:tc>
        <w:tc>
          <w:tcPr>
            <w:tcW w:w="858" w:type="dxa"/>
          </w:tcPr>
          <w:p w14:paraId="029F279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-0.069</w:t>
            </w:r>
          </w:p>
        </w:tc>
        <w:tc>
          <w:tcPr>
            <w:tcW w:w="858" w:type="dxa"/>
          </w:tcPr>
          <w:p w14:paraId="2EBF44D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-0.105</w:t>
            </w:r>
          </w:p>
        </w:tc>
        <w:tc>
          <w:tcPr>
            <w:tcW w:w="858" w:type="dxa"/>
          </w:tcPr>
          <w:p w14:paraId="7AC0DCA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-0.030</w:t>
            </w:r>
          </w:p>
        </w:tc>
        <w:tc>
          <w:tcPr>
            <w:tcW w:w="858" w:type="dxa"/>
          </w:tcPr>
          <w:p w14:paraId="53DDB66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-0.018</w:t>
            </w:r>
          </w:p>
        </w:tc>
        <w:tc>
          <w:tcPr>
            <w:tcW w:w="858" w:type="dxa"/>
          </w:tcPr>
          <w:p w14:paraId="7BAB6F0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-0.005</w:t>
            </w:r>
          </w:p>
        </w:tc>
        <w:tc>
          <w:tcPr>
            <w:tcW w:w="858" w:type="dxa"/>
          </w:tcPr>
          <w:p w14:paraId="7AD0133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-0.047</w:t>
            </w:r>
          </w:p>
        </w:tc>
        <w:tc>
          <w:tcPr>
            <w:tcW w:w="858" w:type="dxa"/>
          </w:tcPr>
          <w:p w14:paraId="1B7D5E7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859" w:type="dxa"/>
          </w:tcPr>
          <w:p w14:paraId="339E24C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-0.043</w:t>
            </w:r>
          </w:p>
        </w:tc>
      </w:tr>
      <w:tr w:rsidR="00A21B03" w:rsidRPr="00276391" w14:paraId="102478A7" w14:textId="77777777" w:rsidTr="00253A47">
        <w:trPr>
          <w:jc w:val="center"/>
        </w:trPr>
        <w:tc>
          <w:tcPr>
            <w:tcW w:w="625" w:type="dxa"/>
            <w:vAlign w:val="center"/>
          </w:tcPr>
          <w:p w14:paraId="0A253DA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1BBCCB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CA8A10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5C35831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0.208</w:t>
            </w:r>
          </w:p>
        </w:tc>
        <w:tc>
          <w:tcPr>
            <w:tcW w:w="858" w:type="dxa"/>
          </w:tcPr>
          <w:p w14:paraId="0BF41B5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0.571</w:t>
            </w:r>
          </w:p>
        </w:tc>
        <w:tc>
          <w:tcPr>
            <w:tcW w:w="858" w:type="dxa"/>
          </w:tcPr>
          <w:p w14:paraId="2EC9EC1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0.185</w:t>
            </w:r>
          </w:p>
        </w:tc>
        <w:tc>
          <w:tcPr>
            <w:tcW w:w="858" w:type="dxa"/>
          </w:tcPr>
          <w:p w14:paraId="13720DA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0.540</w:t>
            </w:r>
          </w:p>
        </w:tc>
        <w:tc>
          <w:tcPr>
            <w:tcW w:w="858" w:type="dxa"/>
          </w:tcPr>
          <w:p w14:paraId="1981E84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0.205</w:t>
            </w:r>
          </w:p>
        </w:tc>
        <w:tc>
          <w:tcPr>
            <w:tcW w:w="858" w:type="dxa"/>
          </w:tcPr>
          <w:p w14:paraId="27B9B3C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0.639</w:t>
            </w:r>
          </w:p>
        </w:tc>
        <w:tc>
          <w:tcPr>
            <w:tcW w:w="858" w:type="dxa"/>
          </w:tcPr>
          <w:p w14:paraId="1A31CE8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0.212</w:t>
            </w:r>
          </w:p>
        </w:tc>
        <w:tc>
          <w:tcPr>
            <w:tcW w:w="858" w:type="dxa"/>
          </w:tcPr>
          <w:p w14:paraId="03CCDB9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0.663</w:t>
            </w:r>
          </w:p>
        </w:tc>
        <w:tc>
          <w:tcPr>
            <w:tcW w:w="858" w:type="dxa"/>
          </w:tcPr>
          <w:p w14:paraId="65114C2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0.204</w:t>
            </w:r>
          </w:p>
        </w:tc>
        <w:tc>
          <w:tcPr>
            <w:tcW w:w="859" w:type="dxa"/>
          </w:tcPr>
          <w:p w14:paraId="63A3709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0.709</w:t>
            </w:r>
          </w:p>
        </w:tc>
      </w:tr>
      <w:tr w:rsidR="00A21B03" w:rsidRPr="00276391" w14:paraId="139AF93E" w14:textId="77777777" w:rsidTr="00253A47">
        <w:trPr>
          <w:jc w:val="center"/>
        </w:trPr>
        <w:tc>
          <w:tcPr>
            <w:tcW w:w="625" w:type="dxa"/>
            <w:vAlign w:val="center"/>
          </w:tcPr>
          <w:p w14:paraId="62355FE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4AE0F5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48E78C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8BD63A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4A40DC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4B244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1.123</w:t>
            </w:r>
          </w:p>
        </w:tc>
        <w:tc>
          <w:tcPr>
            <w:tcW w:w="858" w:type="dxa"/>
          </w:tcPr>
          <w:p w14:paraId="35E93A4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1.058</w:t>
            </w:r>
          </w:p>
        </w:tc>
        <w:tc>
          <w:tcPr>
            <w:tcW w:w="858" w:type="dxa"/>
          </w:tcPr>
          <w:p w14:paraId="4F6D9F4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1.011</w:t>
            </w:r>
          </w:p>
        </w:tc>
        <w:tc>
          <w:tcPr>
            <w:tcW w:w="858" w:type="dxa"/>
          </w:tcPr>
          <w:p w14:paraId="3B84D07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0.893</w:t>
            </w:r>
          </w:p>
        </w:tc>
        <w:tc>
          <w:tcPr>
            <w:tcW w:w="858" w:type="dxa"/>
          </w:tcPr>
          <w:p w14:paraId="713F603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0.982</w:t>
            </w:r>
          </w:p>
        </w:tc>
        <w:tc>
          <w:tcPr>
            <w:tcW w:w="858" w:type="dxa"/>
          </w:tcPr>
          <w:p w14:paraId="275B142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0.862</w:t>
            </w:r>
          </w:p>
        </w:tc>
        <w:tc>
          <w:tcPr>
            <w:tcW w:w="858" w:type="dxa"/>
          </w:tcPr>
          <w:p w14:paraId="6C20942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1.018</w:t>
            </w:r>
          </w:p>
        </w:tc>
        <w:tc>
          <w:tcPr>
            <w:tcW w:w="859" w:type="dxa"/>
          </w:tcPr>
          <w:p w14:paraId="38E0654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0.805</w:t>
            </w:r>
          </w:p>
        </w:tc>
      </w:tr>
      <w:tr w:rsidR="00A21B03" w:rsidRPr="00276391" w14:paraId="0B5F0D0D" w14:textId="77777777" w:rsidTr="00253A47">
        <w:trPr>
          <w:jc w:val="center"/>
        </w:trPr>
        <w:tc>
          <w:tcPr>
            <w:tcW w:w="625" w:type="dxa"/>
            <w:vAlign w:val="center"/>
          </w:tcPr>
          <w:p w14:paraId="3B5870D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AED3C6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A33D90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21A64B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4996CBFF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391CD7B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228C95C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</w:tcPr>
          <w:p w14:paraId="065A7DF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</w:tcPr>
          <w:p w14:paraId="589E0BB8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42348023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7324A6F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6025386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9" w:type="dxa"/>
          </w:tcPr>
          <w:p w14:paraId="0EF2958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</w:tr>
      <w:tr w:rsidR="00A21B03" w:rsidRPr="00276391" w14:paraId="52C9BFF9" w14:textId="77777777" w:rsidTr="00253A47">
        <w:trPr>
          <w:jc w:val="center"/>
        </w:trPr>
        <w:tc>
          <w:tcPr>
            <w:tcW w:w="625" w:type="dxa"/>
            <w:vAlign w:val="center"/>
          </w:tcPr>
          <w:p w14:paraId="0560166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2487E8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422BE13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286B7D0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-0.141</w:t>
            </w:r>
          </w:p>
        </w:tc>
        <w:tc>
          <w:tcPr>
            <w:tcW w:w="858" w:type="dxa"/>
          </w:tcPr>
          <w:p w14:paraId="3EA7658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-0.118</w:t>
            </w:r>
          </w:p>
        </w:tc>
        <w:tc>
          <w:tcPr>
            <w:tcW w:w="858" w:type="dxa"/>
          </w:tcPr>
          <w:p w14:paraId="36EEE7E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-0.125</w:t>
            </w:r>
          </w:p>
        </w:tc>
        <w:tc>
          <w:tcPr>
            <w:tcW w:w="858" w:type="dxa"/>
          </w:tcPr>
          <w:p w14:paraId="0643461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-0.112</w:t>
            </w:r>
          </w:p>
        </w:tc>
        <w:tc>
          <w:tcPr>
            <w:tcW w:w="858" w:type="dxa"/>
          </w:tcPr>
          <w:p w14:paraId="5DE38FA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-0.061</w:t>
            </w:r>
          </w:p>
        </w:tc>
        <w:tc>
          <w:tcPr>
            <w:tcW w:w="858" w:type="dxa"/>
          </w:tcPr>
          <w:p w14:paraId="7E0BE51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-0.081</w:t>
            </w:r>
          </w:p>
        </w:tc>
        <w:tc>
          <w:tcPr>
            <w:tcW w:w="858" w:type="dxa"/>
          </w:tcPr>
          <w:p w14:paraId="295FBBB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-0.060</w:t>
            </w:r>
          </w:p>
        </w:tc>
        <w:tc>
          <w:tcPr>
            <w:tcW w:w="858" w:type="dxa"/>
          </w:tcPr>
          <w:p w14:paraId="58B1C6D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858" w:type="dxa"/>
          </w:tcPr>
          <w:p w14:paraId="3725A15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9" w:type="dxa"/>
          </w:tcPr>
          <w:p w14:paraId="39AA3BE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-0.027</w:t>
            </w:r>
          </w:p>
        </w:tc>
      </w:tr>
      <w:tr w:rsidR="00A21B03" w:rsidRPr="00276391" w14:paraId="23B70CB7" w14:textId="77777777" w:rsidTr="00253A47">
        <w:trPr>
          <w:jc w:val="center"/>
        </w:trPr>
        <w:tc>
          <w:tcPr>
            <w:tcW w:w="625" w:type="dxa"/>
            <w:vAlign w:val="center"/>
          </w:tcPr>
          <w:p w14:paraId="20D69B3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40E163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B77893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3D7A3C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0.186</w:t>
            </w:r>
          </w:p>
        </w:tc>
        <w:tc>
          <w:tcPr>
            <w:tcW w:w="858" w:type="dxa"/>
          </w:tcPr>
          <w:p w14:paraId="02B3B86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0.549</w:t>
            </w:r>
          </w:p>
        </w:tc>
        <w:tc>
          <w:tcPr>
            <w:tcW w:w="858" w:type="dxa"/>
          </w:tcPr>
          <w:p w14:paraId="43B530F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0.190</w:t>
            </w:r>
          </w:p>
        </w:tc>
        <w:tc>
          <w:tcPr>
            <w:tcW w:w="858" w:type="dxa"/>
          </w:tcPr>
          <w:p w14:paraId="1924316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0.520</w:t>
            </w:r>
          </w:p>
        </w:tc>
        <w:tc>
          <w:tcPr>
            <w:tcW w:w="858" w:type="dxa"/>
          </w:tcPr>
          <w:p w14:paraId="1C87F35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0.222</w:t>
            </w:r>
          </w:p>
        </w:tc>
        <w:tc>
          <w:tcPr>
            <w:tcW w:w="858" w:type="dxa"/>
          </w:tcPr>
          <w:p w14:paraId="268F2FE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0.637</w:t>
            </w:r>
          </w:p>
        </w:tc>
        <w:tc>
          <w:tcPr>
            <w:tcW w:w="858" w:type="dxa"/>
          </w:tcPr>
          <w:p w14:paraId="5E2DFFA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0.209</w:t>
            </w:r>
          </w:p>
        </w:tc>
        <w:tc>
          <w:tcPr>
            <w:tcW w:w="858" w:type="dxa"/>
          </w:tcPr>
          <w:p w14:paraId="25B53C6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0.604</w:t>
            </w:r>
          </w:p>
        </w:tc>
        <w:tc>
          <w:tcPr>
            <w:tcW w:w="858" w:type="dxa"/>
          </w:tcPr>
          <w:p w14:paraId="34DAFEA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0.213</w:t>
            </w:r>
          </w:p>
        </w:tc>
        <w:tc>
          <w:tcPr>
            <w:tcW w:w="859" w:type="dxa"/>
          </w:tcPr>
          <w:p w14:paraId="50673DB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0.658</w:t>
            </w:r>
          </w:p>
        </w:tc>
      </w:tr>
      <w:tr w:rsidR="00A21B03" w:rsidRPr="00276391" w14:paraId="625B6303" w14:textId="77777777" w:rsidTr="00253A47">
        <w:trPr>
          <w:jc w:val="center"/>
        </w:trPr>
        <w:tc>
          <w:tcPr>
            <w:tcW w:w="625" w:type="dxa"/>
            <w:vAlign w:val="center"/>
          </w:tcPr>
          <w:p w14:paraId="406F98A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440262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C042D5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474D0D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1FA4B1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A209BD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0.978</w:t>
            </w:r>
          </w:p>
        </w:tc>
        <w:tc>
          <w:tcPr>
            <w:tcW w:w="858" w:type="dxa"/>
          </w:tcPr>
          <w:p w14:paraId="4008185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1.056</w:t>
            </w:r>
          </w:p>
        </w:tc>
        <w:tc>
          <w:tcPr>
            <w:tcW w:w="858" w:type="dxa"/>
          </w:tcPr>
          <w:p w14:paraId="119BB90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0.837</w:t>
            </w:r>
          </w:p>
        </w:tc>
        <w:tc>
          <w:tcPr>
            <w:tcW w:w="858" w:type="dxa"/>
          </w:tcPr>
          <w:p w14:paraId="1E14E93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0.862</w:t>
            </w:r>
          </w:p>
        </w:tc>
        <w:tc>
          <w:tcPr>
            <w:tcW w:w="858" w:type="dxa"/>
          </w:tcPr>
          <w:p w14:paraId="234420B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0.889</w:t>
            </w:r>
          </w:p>
        </w:tc>
        <w:tc>
          <w:tcPr>
            <w:tcW w:w="858" w:type="dxa"/>
          </w:tcPr>
          <w:p w14:paraId="07A7499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0.909</w:t>
            </w:r>
          </w:p>
        </w:tc>
        <w:tc>
          <w:tcPr>
            <w:tcW w:w="858" w:type="dxa"/>
          </w:tcPr>
          <w:p w14:paraId="37BE380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0.874</w:t>
            </w:r>
          </w:p>
        </w:tc>
        <w:tc>
          <w:tcPr>
            <w:tcW w:w="859" w:type="dxa"/>
          </w:tcPr>
          <w:p w14:paraId="177799F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0.834</w:t>
            </w:r>
          </w:p>
        </w:tc>
      </w:tr>
      <w:tr w:rsidR="00A21B03" w:rsidRPr="00276391" w14:paraId="5F453DD8" w14:textId="77777777" w:rsidTr="00253A47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66F25DB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7B01A6A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0962E32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31B04514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  <w:tcBorders>
              <w:bottom w:val="nil"/>
            </w:tcBorders>
          </w:tcPr>
          <w:p w14:paraId="5256CCCF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  <w:tcBorders>
              <w:bottom w:val="nil"/>
            </w:tcBorders>
          </w:tcPr>
          <w:p w14:paraId="66FBF20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  <w:tcBorders>
              <w:bottom w:val="nil"/>
            </w:tcBorders>
          </w:tcPr>
          <w:p w14:paraId="6A818FD2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  <w:tcBorders>
              <w:bottom w:val="nil"/>
            </w:tcBorders>
          </w:tcPr>
          <w:p w14:paraId="077766D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  <w:tcBorders>
              <w:bottom w:val="nil"/>
            </w:tcBorders>
          </w:tcPr>
          <w:p w14:paraId="0AB15A78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tcBorders>
              <w:bottom w:val="nil"/>
            </w:tcBorders>
          </w:tcPr>
          <w:p w14:paraId="50E8539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  <w:tcBorders>
              <w:bottom w:val="nil"/>
            </w:tcBorders>
          </w:tcPr>
          <w:p w14:paraId="7BDB587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  <w:tcBorders>
              <w:bottom w:val="nil"/>
            </w:tcBorders>
          </w:tcPr>
          <w:p w14:paraId="28DE99B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9" w:type="dxa"/>
            <w:tcBorders>
              <w:bottom w:val="nil"/>
            </w:tcBorders>
          </w:tcPr>
          <w:p w14:paraId="7EBACC86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</w:tr>
      <w:tr w:rsidR="00A21B03" w:rsidRPr="00276391" w14:paraId="54404DA0" w14:textId="77777777" w:rsidTr="00253A47">
        <w:trPr>
          <w:jc w:val="center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14:paraId="331684AE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1ECE19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7796A07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897BE5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06D115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33F811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64714B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FF2520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E427E9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7FF0D7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EB396C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AACD56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384446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</w:tr>
      <w:tr w:rsidR="00A21B03" w:rsidRPr="00276391" w14:paraId="4AACCE7B" w14:textId="77777777" w:rsidTr="00253A47">
        <w:trPr>
          <w:jc w:val="center"/>
        </w:trPr>
        <w:tc>
          <w:tcPr>
            <w:tcW w:w="625" w:type="dxa"/>
            <w:vAlign w:val="center"/>
          </w:tcPr>
          <w:p w14:paraId="41EECDC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1598FF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3F5629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57D4A6A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0.056</w:t>
            </w:r>
          </w:p>
        </w:tc>
        <w:tc>
          <w:tcPr>
            <w:tcW w:w="858" w:type="dxa"/>
          </w:tcPr>
          <w:p w14:paraId="140A51E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0.162</w:t>
            </w:r>
          </w:p>
        </w:tc>
        <w:tc>
          <w:tcPr>
            <w:tcW w:w="858" w:type="dxa"/>
          </w:tcPr>
          <w:p w14:paraId="6AF3C5D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0.053</w:t>
            </w:r>
          </w:p>
        </w:tc>
        <w:tc>
          <w:tcPr>
            <w:tcW w:w="858" w:type="dxa"/>
          </w:tcPr>
          <w:p w14:paraId="24FA475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0.160</w:t>
            </w:r>
          </w:p>
        </w:tc>
        <w:tc>
          <w:tcPr>
            <w:tcW w:w="858" w:type="dxa"/>
          </w:tcPr>
          <w:p w14:paraId="308F93E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0.059</w:t>
            </w:r>
          </w:p>
        </w:tc>
        <w:tc>
          <w:tcPr>
            <w:tcW w:w="858" w:type="dxa"/>
          </w:tcPr>
          <w:p w14:paraId="0F2A8AD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0.183</w:t>
            </w:r>
          </w:p>
        </w:tc>
        <w:tc>
          <w:tcPr>
            <w:tcW w:w="858" w:type="dxa"/>
          </w:tcPr>
          <w:p w14:paraId="6E1E411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0.060</w:t>
            </w:r>
          </w:p>
        </w:tc>
        <w:tc>
          <w:tcPr>
            <w:tcW w:w="858" w:type="dxa"/>
          </w:tcPr>
          <w:p w14:paraId="19B3CC0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0.169</w:t>
            </w:r>
          </w:p>
        </w:tc>
        <w:tc>
          <w:tcPr>
            <w:tcW w:w="858" w:type="dxa"/>
          </w:tcPr>
          <w:p w14:paraId="21A7C74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0.052</w:t>
            </w:r>
          </w:p>
        </w:tc>
        <w:tc>
          <w:tcPr>
            <w:tcW w:w="859" w:type="dxa"/>
          </w:tcPr>
          <w:p w14:paraId="3C95676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0.176</w:t>
            </w:r>
          </w:p>
        </w:tc>
      </w:tr>
      <w:tr w:rsidR="00A21B03" w:rsidRPr="00276391" w14:paraId="3B4FD042" w14:textId="77777777" w:rsidTr="00253A47">
        <w:trPr>
          <w:jc w:val="center"/>
        </w:trPr>
        <w:tc>
          <w:tcPr>
            <w:tcW w:w="625" w:type="dxa"/>
            <w:vAlign w:val="center"/>
          </w:tcPr>
          <w:p w14:paraId="627A2C6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405946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51BF7D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7D0079B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64AC75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DCEF8C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1.062</w:t>
            </w:r>
          </w:p>
        </w:tc>
        <w:tc>
          <w:tcPr>
            <w:tcW w:w="858" w:type="dxa"/>
          </w:tcPr>
          <w:p w14:paraId="1829BFE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1.013</w:t>
            </w:r>
          </w:p>
        </w:tc>
        <w:tc>
          <w:tcPr>
            <w:tcW w:w="858" w:type="dxa"/>
          </w:tcPr>
          <w:p w14:paraId="14B3FF2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5851174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0.888</w:t>
            </w:r>
          </w:p>
        </w:tc>
        <w:tc>
          <w:tcPr>
            <w:tcW w:w="858" w:type="dxa"/>
          </w:tcPr>
          <w:p w14:paraId="39F7900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0.925</w:t>
            </w:r>
          </w:p>
        </w:tc>
        <w:tc>
          <w:tcPr>
            <w:tcW w:w="858" w:type="dxa"/>
          </w:tcPr>
          <w:p w14:paraId="695E53E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0.962</w:t>
            </w:r>
          </w:p>
        </w:tc>
        <w:tc>
          <w:tcPr>
            <w:tcW w:w="858" w:type="dxa"/>
          </w:tcPr>
          <w:p w14:paraId="62C6D26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1.074</w:t>
            </w:r>
          </w:p>
        </w:tc>
        <w:tc>
          <w:tcPr>
            <w:tcW w:w="859" w:type="dxa"/>
          </w:tcPr>
          <w:p w14:paraId="0082F72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0.921</w:t>
            </w:r>
          </w:p>
        </w:tc>
      </w:tr>
      <w:tr w:rsidR="00A21B03" w:rsidRPr="00276391" w14:paraId="0399B893" w14:textId="77777777" w:rsidTr="00253A47">
        <w:trPr>
          <w:jc w:val="center"/>
        </w:trPr>
        <w:tc>
          <w:tcPr>
            <w:tcW w:w="625" w:type="dxa"/>
            <w:vAlign w:val="center"/>
          </w:tcPr>
          <w:p w14:paraId="7FF545F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8955A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2A750D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77D42C7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21BB3A42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26B6CC3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</w:tcPr>
          <w:p w14:paraId="4DC55CC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27862A3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610E88F3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05A8AD9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0.935</w:t>
            </w:r>
          </w:p>
        </w:tc>
        <w:tc>
          <w:tcPr>
            <w:tcW w:w="858" w:type="dxa"/>
          </w:tcPr>
          <w:p w14:paraId="331949F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6C381C3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9" w:type="dxa"/>
          </w:tcPr>
          <w:p w14:paraId="3FA04C3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</w:tr>
      <w:tr w:rsidR="00A21B03" w:rsidRPr="00276391" w14:paraId="1E80DCAF" w14:textId="77777777" w:rsidTr="00253A47">
        <w:trPr>
          <w:jc w:val="center"/>
        </w:trPr>
        <w:tc>
          <w:tcPr>
            <w:tcW w:w="625" w:type="dxa"/>
            <w:vAlign w:val="center"/>
          </w:tcPr>
          <w:p w14:paraId="20592A6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7BDB91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6471ABB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77D5BD4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-0.077</w:t>
            </w:r>
          </w:p>
        </w:tc>
        <w:tc>
          <w:tcPr>
            <w:tcW w:w="858" w:type="dxa"/>
          </w:tcPr>
          <w:p w14:paraId="5DCB74A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-0.064</w:t>
            </w:r>
          </w:p>
        </w:tc>
        <w:tc>
          <w:tcPr>
            <w:tcW w:w="858" w:type="dxa"/>
          </w:tcPr>
          <w:p w14:paraId="61463FE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-0.033</w:t>
            </w:r>
          </w:p>
        </w:tc>
        <w:tc>
          <w:tcPr>
            <w:tcW w:w="858" w:type="dxa"/>
          </w:tcPr>
          <w:p w14:paraId="5F0E143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-0.036</w:t>
            </w:r>
          </w:p>
        </w:tc>
        <w:tc>
          <w:tcPr>
            <w:tcW w:w="858" w:type="dxa"/>
          </w:tcPr>
          <w:p w14:paraId="3A2BAFD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-0.032</w:t>
            </w:r>
          </w:p>
        </w:tc>
        <w:tc>
          <w:tcPr>
            <w:tcW w:w="858" w:type="dxa"/>
          </w:tcPr>
          <w:p w14:paraId="3905CE1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</w:tcPr>
          <w:p w14:paraId="2EBFC29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-0.028</w:t>
            </w:r>
          </w:p>
        </w:tc>
        <w:tc>
          <w:tcPr>
            <w:tcW w:w="858" w:type="dxa"/>
          </w:tcPr>
          <w:p w14:paraId="0D98CED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-0.051</w:t>
            </w:r>
          </w:p>
        </w:tc>
        <w:tc>
          <w:tcPr>
            <w:tcW w:w="858" w:type="dxa"/>
          </w:tcPr>
          <w:p w14:paraId="3A4483A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859" w:type="dxa"/>
          </w:tcPr>
          <w:p w14:paraId="717B33D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</w:tr>
      <w:tr w:rsidR="00A21B03" w:rsidRPr="00276391" w14:paraId="2A3D892D" w14:textId="77777777" w:rsidTr="00253A47">
        <w:trPr>
          <w:jc w:val="center"/>
        </w:trPr>
        <w:tc>
          <w:tcPr>
            <w:tcW w:w="625" w:type="dxa"/>
            <w:vAlign w:val="center"/>
          </w:tcPr>
          <w:p w14:paraId="509ED8C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EE19E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164E98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75F601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0.058</w:t>
            </w:r>
          </w:p>
        </w:tc>
        <w:tc>
          <w:tcPr>
            <w:tcW w:w="858" w:type="dxa"/>
          </w:tcPr>
          <w:p w14:paraId="20F73FB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0.151</w:t>
            </w:r>
          </w:p>
        </w:tc>
        <w:tc>
          <w:tcPr>
            <w:tcW w:w="858" w:type="dxa"/>
          </w:tcPr>
          <w:p w14:paraId="4853D04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0.055</w:t>
            </w:r>
          </w:p>
        </w:tc>
        <w:tc>
          <w:tcPr>
            <w:tcW w:w="858" w:type="dxa"/>
          </w:tcPr>
          <w:p w14:paraId="526B1A1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0.165</w:t>
            </w:r>
          </w:p>
        </w:tc>
        <w:tc>
          <w:tcPr>
            <w:tcW w:w="858" w:type="dxa"/>
          </w:tcPr>
          <w:p w14:paraId="71D5222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0.062</w:t>
            </w:r>
          </w:p>
        </w:tc>
        <w:tc>
          <w:tcPr>
            <w:tcW w:w="858" w:type="dxa"/>
          </w:tcPr>
          <w:p w14:paraId="188BE95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0.171</w:t>
            </w:r>
          </w:p>
        </w:tc>
        <w:tc>
          <w:tcPr>
            <w:tcW w:w="858" w:type="dxa"/>
          </w:tcPr>
          <w:p w14:paraId="4A82964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0.053</w:t>
            </w:r>
          </w:p>
        </w:tc>
        <w:tc>
          <w:tcPr>
            <w:tcW w:w="858" w:type="dxa"/>
          </w:tcPr>
          <w:p w14:paraId="0ECBF11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0.171</w:t>
            </w:r>
          </w:p>
        </w:tc>
        <w:tc>
          <w:tcPr>
            <w:tcW w:w="858" w:type="dxa"/>
          </w:tcPr>
          <w:p w14:paraId="40EBF9C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0.055</w:t>
            </w:r>
          </w:p>
        </w:tc>
        <w:tc>
          <w:tcPr>
            <w:tcW w:w="859" w:type="dxa"/>
          </w:tcPr>
          <w:p w14:paraId="37D9667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0.170</w:t>
            </w:r>
          </w:p>
        </w:tc>
      </w:tr>
      <w:tr w:rsidR="00A21B03" w:rsidRPr="00276391" w14:paraId="4ED6ECFC" w14:textId="77777777" w:rsidTr="00253A47">
        <w:trPr>
          <w:jc w:val="center"/>
        </w:trPr>
        <w:tc>
          <w:tcPr>
            <w:tcW w:w="625" w:type="dxa"/>
            <w:vAlign w:val="center"/>
          </w:tcPr>
          <w:p w14:paraId="15C44CE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C8082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2EE654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EB0918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6CC23D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086C3E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1.066</w:t>
            </w:r>
          </w:p>
        </w:tc>
        <w:tc>
          <w:tcPr>
            <w:tcW w:w="858" w:type="dxa"/>
          </w:tcPr>
          <w:p w14:paraId="2D16002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0.917</w:t>
            </w:r>
          </w:p>
        </w:tc>
        <w:tc>
          <w:tcPr>
            <w:tcW w:w="858" w:type="dxa"/>
          </w:tcPr>
          <w:p w14:paraId="4010E1D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62B3B5E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8" w:type="dxa"/>
          </w:tcPr>
          <w:p w14:paraId="2355B0B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1.090</w:t>
            </w:r>
          </w:p>
        </w:tc>
        <w:tc>
          <w:tcPr>
            <w:tcW w:w="858" w:type="dxa"/>
          </w:tcPr>
          <w:p w14:paraId="2968270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8" w:type="dxa"/>
          </w:tcPr>
          <w:p w14:paraId="1BAD2DC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1.065</w:t>
            </w:r>
          </w:p>
        </w:tc>
        <w:tc>
          <w:tcPr>
            <w:tcW w:w="859" w:type="dxa"/>
          </w:tcPr>
          <w:p w14:paraId="5DC0F72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0.889</w:t>
            </w:r>
          </w:p>
        </w:tc>
      </w:tr>
      <w:tr w:rsidR="00A21B03" w:rsidRPr="00276391" w14:paraId="13683C4F" w14:textId="77777777" w:rsidTr="00253A47">
        <w:trPr>
          <w:jc w:val="center"/>
        </w:trPr>
        <w:tc>
          <w:tcPr>
            <w:tcW w:w="625" w:type="dxa"/>
            <w:vAlign w:val="center"/>
          </w:tcPr>
          <w:p w14:paraId="264E5A8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F31AB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75406F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4D9C059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858" w:type="dxa"/>
          </w:tcPr>
          <w:p w14:paraId="758EBC0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7FD1554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1CC0754F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1E61115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8" w:type="dxa"/>
          </w:tcPr>
          <w:p w14:paraId="0CE2446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5F67773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1F564C1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4CB285B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9" w:type="dxa"/>
          </w:tcPr>
          <w:p w14:paraId="77BFC7F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</w:tr>
      <w:tr w:rsidR="00A21B03" w:rsidRPr="00276391" w14:paraId="604B089E" w14:textId="77777777" w:rsidTr="00253A47">
        <w:trPr>
          <w:jc w:val="center"/>
        </w:trPr>
        <w:tc>
          <w:tcPr>
            <w:tcW w:w="625" w:type="dxa"/>
            <w:vAlign w:val="center"/>
          </w:tcPr>
          <w:p w14:paraId="16C7000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B590D1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52592C6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209A35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-0.122</w:t>
            </w:r>
          </w:p>
        </w:tc>
        <w:tc>
          <w:tcPr>
            <w:tcW w:w="858" w:type="dxa"/>
          </w:tcPr>
          <w:p w14:paraId="06CD243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-0.144</w:t>
            </w:r>
          </w:p>
        </w:tc>
        <w:tc>
          <w:tcPr>
            <w:tcW w:w="858" w:type="dxa"/>
          </w:tcPr>
          <w:p w14:paraId="06F32E5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-0.036</w:t>
            </w:r>
          </w:p>
        </w:tc>
        <w:tc>
          <w:tcPr>
            <w:tcW w:w="858" w:type="dxa"/>
          </w:tcPr>
          <w:p w14:paraId="3A46A49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-0.042</w:t>
            </w:r>
          </w:p>
        </w:tc>
        <w:tc>
          <w:tcPr>
            <w:tcW w:w="858" w:type="dxa"/>
          </w:tcPr>
          <w:p w14:paraId="43240F0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-0.072</w:t>
            </w:r>
          </w:p>
        </w:tc>
        <w:tc>
          <w:tcPr>
            <w:tcW w:w="858" w:type="dxa"/>
          </w:tcPr>
          <w:p w14:paraId="5961CD9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-0.077</w:t>
            </w:r>
          </w:p>
        </w:tc>
        <w:tc>
          <w:tcPr>
            <w:tcW w:w="858" w:type="dxa"/>
          </w:tcPr>
          <w:p w14:paraId="18192D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-0.078</w:t>
            </w:r>
          </w:p>
        </w:tc>
        <w:tc>
          <w:tcPr>
            <w:tcW w:w="858" w:type="dxa"/>
          </w:tcPr>
          <w:p w14:paraId="18FAA13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-0.074</w:t>
            </w:r>
          </w:p>
        </w:tc>
        <w:tc>
          <w:tcPr>
            <w:tcW w:w="858" w:type="dxa"/>
          </w:tcPr>
          <w:p w14:paraId="6208750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-0.004</w:t>
            </w:r>
          </w:p>
        </w:tc>
        <w:tc>
          <w:tcPr>
            <w:tcW w:w="859" w:type="dxa"/>
          </w:tcPr>
          <w:p w14:paraId="797D8B0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</w:tr>
      <w:tr w:rsidR="00A21B03" w:rsidRPr="00276391" w14:paraId="4CF94EF1" w14:textId="77777777" w:rsidTr="00253A47">
        <w:trPr>
          <w:jc w:val="center"/>
        </w:trPr>
        <w:tc>
          <w:tcPr>
            <w:tcW w:w="625" w:type="dxa"/>
            <w:vAlign w:val="center"/>
          </w:tcPr>
          <w:p w14:paraId="3996927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07D4C0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1DB556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16674F1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0.060</w:t>
            </w:r>
          </w:p>
        </w:tc>
        <w:tc>
          <w:tcPr>
            <w:tcW w:w="858" w:type="dxa"/>
          </w:tcPr>
          <w:p w14:paraId="145211E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0.166</w:t>
            </w:r>
          </w:p>
        </w:tc>
        <w:tc>
          <w:tcPr>
            <w:tcW w:w="858" w:type="dxa"/>
          </w:tcPr>
          <w:p w14:paraId="2B86928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0.056</w:t>
            </w:r>
          </w:p>
        </w:tc>
        <w:tc>
          <w:tcPr>
            <w:tcW w:w="858" w:type="dxa"/>
          </w:tcPr>
          <w:p w14:paraId="64AF3DC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0.164</w:t>
            </w:r>
          </w:p>
        </w:tc>
        <w:tc>
          <w:tcPr>
            <w:tcW w:w="858" w:type="dxa"/>
          </w:tcPr>
          <w:p w14:paraId="31E29A4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0.063</w:t>
            </w:r>
          </w:p>
        </w:tc>
        <w:tc>
          <w:tcPr>
            <w:tcW w:w="858" w:type="dxa"/>
          </w:tcPr>
          <w:p w14:paraId="5D4516C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0.164</w:t>
            </w:r>
          </w:p>
        </w:tc>
        <w:tc>
          <w:tcPr>
            <w:tcW w:w="858" w:type="dxa"/>
          </w:tcPr>
          <w:p w14:paraId="3E8744E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0.067</w:t>
            </w:r>
          </w:p>
        </w:tc>
        <w:tc>
          <w:tcPr>
            <w:tcW w:w="858" w:type="dxa"/>
          </w:tcPr>
          <w:p w14:paraId="666B3AB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0.166</w:t>
            </w:r>
          </w:p>
        </w:tc>
        <w:tc>
          <w:tcPr>
            <w:tcW w:w="858" w:type="dxa"/>
          </w:tcPr>
          <w:p w14:paraId="3AB9694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0.059</w:t>
            </w:r>
          </w:p>
        </w:tc>
        <w:tc>
          <w:tcPr>
            <w:tcW w:w="859" w:type="dxa"/>
          </w:tcPr>
          <w:p w14:paraId="7608DC5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0.165</w:t>
            </w:r>
          </w:p>
        </w:tc>
      </w:tr>
      <w:tr w:rsidR="00A21B03" w:rsidRPr="00276391" w14:paraId="7B49076C" w14:textId="77777777" w:rsidTr="00253A47">
        <w:trPr>
          <w:jc w:val="center"/>
        </w:trPr>
        <w:tc>
          <w:tcPr>
            <w:tcW w:w="625" w:type="dxa"/>
            <w:vAlign w:val="center"/>
          </w:tcPr>
          <w:p w14:paraId="135657E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27634E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BD80D1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A7ABB0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16560D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9420B6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1.071</w:t>
            </w:r>
          </w:p>
        </w:tc>
        <w:tc>
          <w:tcPr>
            <w:tcW w:w="858" w:type="dxa"/>
          </w:tcPr>
          <w:p w14:paraId="65BB3CD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1.015</w:t>
            </w:r>
          </w:p>
        </w:tc>
        <w:tc>
          <w:tcPr>
            <w:tcW w:w="858" w:type="dxa"/>
          </w:tcPr>
          <w:p w14:paraId="5B19D6B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094EFB1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1.014</w:t>
            </w:r>
          </w:p>
        </w:tc>
        <w:tc>
          <w:tcPr>
            <w:tcW w:w="858" w:type="dxa"/>
          </w:tcPr>
          <w:p w14:paraId="3603FF5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0.899</w:t>
            </w:r>
          </w:p>
        </w:tc>
        <w:tc>
          <w:tcPr>
            <w:tcW w:w="858" w:type="dxa"/>
          </w:tcPr>
          <w:p w14:paraId="52689AB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1.001</w:t>
            </w:r>
          </w:p>
        </w:tc>
        <w:tc>
          <w:tcPr>
            <w:tcW w:w="858" w:type="dxa"/>
          </w:tcPr>
          <w:p w14:paraId="1203D84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1.014</w:t>
            </w:r>
          </w:p>
        </w:tc>
        <w:tc>
          <w:tcPr>
            <w:tcW w:w="859" w:type="dxa"/>
          </w:tcPr>
          <w:p w14:paraId="388C594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1.007</w:t>
            </w:r>
          </w:p>
        </w:tc>
      </w:tr>
      <w:tr w:rsidR="00A21B03" w:rsidRPr="00276391" w14:paraId="78D2F671" w14:textId="77777777" w:rsidTr="0034226F">
        <w:trPr>
          <w:jc w:val="center"/>
        </w:trPr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14:paraId="3BAEC14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A38C0B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2E47029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753BB60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0.911</w:t>
            </w:r>
          </w:p>
        </w:tc>
        <w:tc>
          <w:tcPr>
            <w:tcW w:w="858" w:type="dxa"/>
            <w:tcBorders>
              <w:bottom w:val="nil"/>
            </w:tcBorders>
          </w:tcPr>
          <w:p w14:paraId="0EC2C31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0.924</w:t>
            </w:r>
          </w:p>
        </w:tc>
        <w:tc>
          <w:tcPr>
            <w:tcW w:w="858" w:type="dxa"/>
            <w:tcBorders>
              <w:bottom w:val="nil"/>
            </w:tcBorders>
          </w:tcPr>
          <w:p w14:paraId="60C445E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  <w:tcBorders>
              <w:bottom w:val="nil"/>
            </w:tcBorders>
          </w:tcPr>
          <w:p w14:paraId="64BB110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  <w:tcBorders>
              <w:bottom w:val="nil"/>
            </w:tcBorders>
          </w:tcPr>
          <w:p w14:paraId="778A00E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  <w:tcBorders>
              <w:bottom w:val="nil"/>
            </w:tcBorders>
          </w:tcPr>
          <w:p w14:paraId="04518E5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  <w:tcBorders>
              <w:bottom w:val="nil"/>
            </w:tcBorders>
          </w:tcPr>
          <w:p w14:paraId="47CD583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0.914</w:t>
            </w:r>
          </w:p>
        </w:tc>
        <w:tc>
          <w:tcPr>
            <w:tcW w:w="858" w:type="dxa"/>
            <w:tcBorders>
              <w:bottom w:val="nil"/>
            </w:tcBorders>
          </w:tcPr>
          <w:p w14:paraId="2BBE4F4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tcBorders>
              <w:bottom w:val="nil"/>
            </w:tcBorders>
          </w:tcPr>
          <w:p w14:paraId="3EF46F6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9" w:type="dxa"/>
            <w:tcBorders>
              <w:bottom w:val="nil"/>
            </w:tcBorders>
          </w:tcPr>
          <w:p w14:paraId="42635C26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</w:tr>
      <w:tr w:rsidR="0034226F" w:rsidRPr="00276391" w14:paraId="1D6E6D73" w14:textId="77777777" w:rsidTr="0034226F">
        <w:trPr>
          <w:jc w:val="center"/>
        </w:trPr>
        <w:tc>
          <w:tcPr>
            <w:tcW w:w="625" w:type="dxa"/>
            <w:tcBorders>
              <w:top w:val="single" w:sz="4" w:space="0" w:color="auto"/>
              <w:bottom w:val="nil"/>
            </w:tcBorders>
            <w:vAlign w:val="center"/>
          </w:tcPr>
          <w:p w14:paraId="4B8DE90C" w14:textId="73AA668C" w:rsidR="0034226F" w:rsidRPr="00276391" w:rsidRDefault="0034226F" w:rsidP="0034226F">
            <w:pPr>
              <w:pStyle w:val="BodyText"/>
              <w:widowControl/>
              <w:ind w:left="0" w:right="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E3260C8" w14:textId="5F4B139B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0DB78FF5" w14:textId="5E3BFD3E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61A5F6D" w14:textId="3E6F2EDB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CCBC5FE" w14:textId="4A6560A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077829B" w14:textId="2E399905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3DA4C46" w14:textId="72B0310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8ACFCB6" w14:textId="6C56B090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F679F72" w14:textId="54C0736E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55C9D47" w14:textId="76192B2F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D0A5D80" w14:textId="3E9A9D50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1B1AD86" w14:textId="4C91EDF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85AC619" w14:textId="1563DA48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</w:tr>
      <w:tr w:rsidR="0034226F" w:rsidRPr="00276391" w14:paraId="3189B366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6975D996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2941FB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ED52900" w14:textId="32B9A7B1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292D7A5" w14:textId="1762F93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5667851F" w14:textId="4B0034A9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0.030</w:t>
            </w:r>
          </w:p>
        </w:tc>
        <w:tc>
          <w:tcPr>
            <w:tcW w:w="858" w:type="dxa"/>
          </w:tcPr>
          <w:p w14:paraId="5C6AC83C" w14:textId="61F10445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</w:tcPr>
          <w:p w14:paraId="07908BB4" w14:textId="763DB2D7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4F4C2D11" w14:textId="3802D1E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3869B340" w14:textId="5F3B3EB1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4A0E826E" w14:textId="7EE0F9D8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29AE8A2F" w14:textId="17DDC2B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27F7E6D9" w14:textId="31849C76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9" w:type="dxa"/>
          </w:tcPr>
          <w:p w14:paraId="6C5FC807" w14:textId="47731F80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</w:tr>
      <w:tr w:rsidR="0034226F" w:rsidRPr="00276391" w14:paraId="15DB9198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7A803644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3AEC46B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2B1FE23" w14:textId="268C5A0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16F4036" w14:textId="716680ED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3FF13A4" w14:textId="046D01C2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BA131A6" w14:textId="64E9141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1.044</w:t>
            </w:r>
          </w:p>
        </w:tc>
        <w:tc>
          <w:tcPr>
            <w:tcW w:w="858" w:type="dxa"/>
          </w:tcPr>
          <w:p w14:paraId="41FA610B" w14:textId="5CB595EB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0.908</w:t>
            </w:r>
          </w:p>
        </w:tc>
        <w:tc>
          <w:tcPr>
            <w:tcW w:w="858" w:type="dxa"/>
          </w:tcPr>
          <w:p w14:paraId="3D69B9E0" w14:textId="3D453C1A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0.990</w:t>
            </w:r>
          </w:p>
        </w:tc>
        <w:tc>
          <w:tcPr>
            <w:tcW w:w="858" w:type="dxa"/>
          </w:tcPr>
          <w:p w14:paraId="1C0CA47D" w14:textId="241F8238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0.984</w:t>
            </w:r>
          </w:p>
        </w:tc>
        <w:tc>
          <w:tcPr>
            <w:tcW w:w="858" w:type="dxa"/>
          </w:tcPr>
          <w:p w14:paraId="2C0F0848" w14:textId="67D370D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0.988</w:t>
            </w:r>
          </w:p>
        </w:tc>
        <w:tc>
          <w:tcPr>
            <w:tcW w:w="858" w:type="dxa"/>
          </w:tcPr>
          <w:p w14:paraId="57BD86D3" w14:textId="359CC16C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0.913</w:t>
            </w:r>
          </w:p>
        </w:tc>
        <w:tc>
          <w:tcPr>
            <w:tcW w:w="858" w:type="dxa"/>
          </w:tcPr>
          <w:p w14:paraId="1CEA303C" w14:textId="59B5137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9" w:type="dxa"/>
          </w:tcPr>
          <w:p w14:paraId="5F4930A2" w14:textId="12B998A6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0.877</w:t>
            </w:r>
          </w:p>
        </w:tc>
      </w:tr>
      <w:tr w:rsidR="0034226F" w:rsidRPr="00276391" w14:paraId="4A46942E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64432D1C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026768C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E9E977F" w14:textId="7521E3E8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526DDA6" w14:textId="30311FB0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3F11EA7E" w14:textId="679965B2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2D5DBEAA" w14:textId="02DF57CD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0.962</w:t>
            </w:r>
          </w:p>
        </w:tc>
        <w:tc>
          <w:tcPr>
            <w:tcW w:w="858" w:type="dxa"/>
          </w:tcPr>
          <w:p w14:paraId="00683FE7" w14:textId="4D3809CC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3A68209D" w14:textId="79DCA509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</w:tcPr>
          <w:p w14:paraId="47B7FA82" w14:textId="20B43784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78121C6C" w14:textId="3CC29680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69D95B36" w14:textId="10147449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528D09BF" w14:textId="7BBDC871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9" w:type="dxa"/>
          </w:tcPr>
          <w:p w14:paraId="07BBCA25" w14:textId="3ABF9289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</w:tr>
      <w:tr w:rsidR="0034226F" w:rsidRPr="00276391" w14:paraId="17D8CE2C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53FB7872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1489350" w14:textId="6265526E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08486578" w14:textId="64183CCC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5C695461" w14:textId="10E13B19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-0.061</w:t>
            </w:r>
          </w:p>
        </w:tc>
        <w:tc>
          <w:tcPr>
            <w:tcW w:w="858" w:type="dxa"/>
          </w:tcPr>
          <w:p w14:paraId="4FD6F863" w14:textId="2BA4F185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-0.057</w:t>
            </w:r>
          </w:p>
        </w:tc>
        <w:tc>
          <w:tcPr>
            <w:tcW w:w="858" w:type="dxa"/>
          </w:tcPr>
          <w:p w14:paraId="0503BE11" w14:textId="71D24112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0.029</w:t>
            </w:r>
          </w:p>
        </w:tc>
        <w:tc>
          <w:tcPr>
            <w:tcW w:w="858" w:type="dxa"/>
          </w:tcPr>
          <w:p w14:paraId="7B9F4C51" w14:textId="2A1753D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858" w:type="dxa"/>
          </w:tcPr>
          <w:p w14:paraId="293FBDD5" w14:textId="5BF916BB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-0.035</w:t>
            </w:r>
          </w:p>
        </w:tc>
        <w:tc>
          <w:tcPr>
            <w:tcW w:w="858" w:type="dxa"/>
          </w:tcPr>
          <w:p w14:paraId="0D625858" w14:textId="7DE9EEC7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-0.037</w:t>
            </w:r>
          </w:p>
        </w:tc>
        <w:tc>
          <w:tcPr>
            <w:tcW w:w="858" w:type="dxa"/>
          </w:tcPr>
          <w:p w14:paraId="10E3D1C8" w14:textId="127A493F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</w:tcPr>
          <w:p w14:paraId="0EF3A6C6" w14:textId="7858C096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-0.033</w:t>
            </w:r>
          </w:p>
        </w:tc>
        <w:tc>
          <w:tcPr>
            <w:tcW w:w="858" w:type="dxa"/>
          </w:tcPr>
          <w:p w14:paraId="3451A77D" w14:textId="7FE13E5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</w:tcPr>
          <w:p w14:paraId="3B932AAC" w14:textId="7F2269FF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</w:tr>
      <w:tr w:rsidR="0034226F" w:rsidRPr="00276391" w14:paraId="1585DA64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5376E82C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3B5BD6C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E309F1E" w14:textId="66495159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A55154B" w14:textId="25C2AAF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0.013</w:t>
            </w:r>
          </w:p>
        </w:tc>
        <w:tc>
          <w:tcPr>
            <w:tcW w:w="858" w:type="dxa"/>
          </w:tcPr>
          <w:p w14:paraId="5D1EBE74" w14:textId="38255ADC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7F7D4AAB" w14:textId="0C1B8C4E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</w:tcPr>
          <w:p w14:paraId="04A67CDC" w14:textId="17E252C5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0.036</w:t>
            </w:r>
          </w:p>
        </w:tc>
        <w:tc>
          <w:tcPr>
            <w:tcW w:w="858" w:type="dxa"/>
          </w:tcPr>
          <w:p w14:paraId="0210A56B" w14:textId="608E1F83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0.013</w:t>
            </w:r>
          </w:p>
        </w:tc>
        <w:tc>
          <w:tcPr>
            <w:tcW w:w="858" w:type="dxa"/>
          </w:tcPr>
          <w:p w14:paraId="53A6B4C4" w14:textId="475BDD86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3D719434" w14:textId="2A4E3DF7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</w:tcPr>
          <w:p w14:paraId="494F66EE" w14:textId="16ABEFDE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062CA2B7" w14:textId="5D1DE7E5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9" w:type="dxa"/>
          </w:tcPr>
          <w:p w14:paraId="796AE952" w14:textId="5F562AA2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</w:tr>
      <w:tr w:rsidR="0034226F" w:rsidRPr="00276391" w14:paraId="7638CB4E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1D2C8E27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15641F0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52C70DF" w14:textId="07AE7F04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44F30F4D" w14:textId="4C4B811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B9ED337" w14:textId="07A41185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719C171" w14:textId="3C40DDB4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1.161</w:t>
            </w:r>
          </w:p>
        </w:tc>
        <w:tc>
          <w:tcPr>
            <w:tcW w:w="858" w:type="dxa"/>
          </w:tcPr>
          <w:p w14:paraId="121EEB70" w14:textId="1F8619AF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0.879</w:t>
            </w:r>
          </w:p>
        </w:tc>
        <w:tc>
          <w:tcPr>
            <w:tcW w:w="858" w:type="dxa"/>
          </w:tcPr>
          <w:p w14:paraId="473AE3EE" w14:textId="76941980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1.060</w:t>
            </w:r>
          </w:p>
        </w:tc>
        <w:tc>
          <w:tcPr>
            <w:tcW w:w="858" w:type="dxa"/>
          </w:tcPr>
          <w:p w14:paraId="3946FCCD" w14:textId="2AA335EB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</w:tcPr>
          <w:p w14:paraId="735D080E" w14:textId="525839EF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1.156</w:t>
            </w:r>
          </w:p>
        </w:tc>
        <w:tc>
          <w:tcPr>
            <w:tcW w:w="858" w:type="dxa"/>
          </w:tcPr>
          <w:p w14:paraId="530AFB25" w14:textId="1DB35D31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1.010</w:t>
            </w:r>
          </w:p>
        </w:tc>
        <w:tc>
          <w:tcPr>
            <w:tcW w:w="858" w:type="dxa"/>
          </w:tcPr>
          <w:p w14:paraId="6751903B" w14:textId="050AF2B4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1.320</w:t>
            </w:r>
          </w:p>
        </w:tc>
        <w:tc>
          <w:tcPr>
            <w:tcW w:w="859" w:type="dxa"/>
          </w:tcPr>
          <w:p w14:paraId="3F1726D0" w14:textId="100D84F6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</w:tr>
      <w:tr w:rsidR="0034226F" w:rsidRPr="00276391" w14:paraId="5BC6ACA2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7C867BDE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E4AE8FC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AD8F6C5" w14:textId="71B2933A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607FBAA2" w14:textId="6AC70B4F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0.900</w:t>
            </w:r>
          </w:p>
        </w:tc>
        <w:tc>
          <w:tcPr>
            <w:tcW w:w="858" w:type="dxa"/>
          </w:tcPr>
          <w:p w14:paraId="1F27B53E" w14:textId="7109BD9F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5160BD93" w14:textId="1DBC7A92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07559722" w14:textId="62B6E59D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7993A7F3" w14:textId="1D93A92E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858" w:type="dxa"/>
          </w:tcPr>
          <w:p w14:paraId="309F02C0" w14:textId="44CE07D4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5F3941C3" w14:textId="2F0F19BF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329CB0A7" w14:textId="715B8408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4031D634" w14:textId="5EE52A54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9" w:type="dxa"/>
          </w:tcPr>
          <w:p w14:paraId="52F35312" w14:textId="1895C96F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</w:tr>
      <w:tr w:rsidR="0034226F" w:rsidRPr="00276391" w14:paraId="568A7796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5354B035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2F8D145" w14:textId="455D76E6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4E81331C" w14:textId="2DA72BA6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D929A81" w14:textId="01424DD5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-0.135</w:t>
            </w:r>
          </w:p>
        </w:tc>
        <w:tc>
          <w:tcPr>
            <w:tcW w:w="858" w:type="dxa"/>
          </w:tcPr>
          <w:p w14:paraId="0C3E1ED5" w14:textId="67B0A5A4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-0.135</w:t>
            </w:r>
          </w:p>
        </w:tc>
        <w:tc>
          <w:tcPr>
            <w:tcW w:w="858" w:type="dxa"/>
          </w:tcPr>
          <w:p w14:paraId="46318E4C" w14:textId="7ECF666F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0.052</w:t>
            </w:r>
          </w:p>
        </w:tc>
        <w:tc>
          <w:tcPr>
            <w:tcW w:w="858" w:type="dxa"/>
          </w:tcPr>
          <w:p w14:paraId="762CC6EF" w14:textId="75999E2B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</w:tcPr>
          <w:p w14:paraId="2ED8AA0C" w14:textId="2155BC8D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-0.063</w:t>
            </w:r>
          </w:p>
        </w:tc>
        <w:tc>
          <w:tcPr>
            <w:tcW w:w="858" w:type="dxa"/>
          </w:tcPr>
          <w:p w14:paraId="49006580" w14:textId="712F3A79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-0.075</w:t>
            </w:r>
          </w:p>
        </w:tc>
        <w:tc>
          <w:tcPr>
            <w:tcW w:w="858" w:type="dxa"/>
          </w:tcPr>
          <w:p w14:paraId="2F42C2DB" w14:textId="3BE31836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-0.063</w:t>
            </w:r>
          </w:p>
        </w:tc>
        <w:tc>
          <w:tcPr>
            <w:tcW w:w="858" w:type="dxa"/>
          </w:tcPr>
          <w:p w14:paraId="2F3A1FDB" w14:textId="1224AAF5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-0.078</w:t>
            </w:r>
          </w:p>
        </w:tc>
        <w:tc>
          <w:tcPr>
            <w:tcW w:w="858" w:type="dxa"/>
          </w:tcPr>
          <w:p w14:paraId="63E4D54B" w14:textId="23BF3C97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9" w:type="dxa"/>
          </w:tcPr>
          <w:p w14:paraId="5CD79C0D" w14:textId="7A84408C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</w:tr>
      <w:tr w:rsidR="0034226F" w:rsidRPr="00276391" w14:paraId="2C15C5FB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024FC997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9F5580F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44005C0" w14:textId="3EAD36F1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729807A" w14:textId="16218D9A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0.027</w:t>
            </w:r>
          </w:p>
        </w:tc>
        <w:tc>
          <w:tcPr>
            <w:tcW w:w="858" w:type="dxa"/>
          </w:tcPr>
          <w:p w14:paraId="5E32871C" w14:textId="2041FC74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0.044</w:t>
            </w:r>
          </w:p>
        </w:tc>
        <w:tc>
          <w:tcPr>
            <w:tcW w:w="858" w:type="dxa"/>
          </w:tcPr>
          <w:p w14:paraId="53761F41" w14:textId="1E7EA7C3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</w:tcPr>
          <w:p w14:paraId="7599D188" w14:textId="7BF6B176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0.036</w:t>
            </w:r>
          </w:p>
        </w:tc>
        <w:tc>
          <w:tcPr>
            <w:tcW w:w="858" w:type="dxa"/>
          </w:tcPr>
          <w:p w14:paraId="29085534" w14:textId="420302F7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</w:tcPr>
          <w:p w14:paraId="3FB97D0A" w14:textId="08958464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</w:tcPr>
          <w:p w14:paraId="49FEB79B" w14:textId="6B04AED1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858" w:type="dxa"/>
          </w:tcPr>
          <w:p w14:paraId="4BD6A061" w14:textId="2DB37480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</w:tcPr>
          <w:p w14:paraId="03D398BC" w14:textId="58890D9E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9" w:type="dxa"/>
          </w:tcPr>
          <w:p w14:paraId="6797228F" w14:textId="1CDC4C4E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</w:tr>
      <w:tr w:rsidR="0034226F" w:rsidRPr="00276391" w14:paraId="025385E5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30805C19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759FFC0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2B54C54" w14:textId="4A680103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03E1BB7" w14:textId="12FB9E2B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9BA1638" w14:textId="59EF9570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2F33AEA" w14:textId="5744BDE8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1.843</w:t>
            </w:r>
          </w:p>
        </w:tc>
        <w:tc>
          <w:tcPr>
            <w:tcW w:w="858" w:type="dxa"/>
          </w:tcPr>
          <w:p w14:paraId="4827CAF2" w14:textId="03364D6B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1.212</w:t>
            </w:r>
          </w:p>
        </w:tc>
        <w:tc>
          <w:tcPr>
            <w:tcW w:w="858" w:type="dxa"/>
          </w:tcPr>
          <w:p w14:paraId="39A178A3" w14:textId="5544B712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1.729</w:t>
            </w:r>
          </w:p>
        </w:tc>
        <w:tc>
          <w:tcPr>
            <w:tcW w:w="858" w:type="dxa"/>
          </w:tcPr>
          <w:p w14:paraId="029DE414" w14:textId="48300608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1.138</w:t>
            </w:r>
          </w:p>
        </w:tc>
        <w:tc>
          <w:tcPr>
            <w:tcW w:w="858" w:type="dxa"/>
          </w:tcPr>
          <w:p w14:paraId="7E438517" w14:textId="75643F3D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1.653</w:t>
            </w:r>
          </w:p>
        </w:tc>
        <w:tc>
          <w:tcPr>
            <w:tcW w:w="858" w:type="dxa"/>
          </w:tcPr>
          <w:p w14:paraId="7F55BB8A" w14:textId="21DAFB4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1.180</w:t>
            </w:r>
          </w:p>
        </w:tc>
        <w:tc>
          <w:tcPr>
            <w:tcW w:w="858" w:type="dxa"/>
          </w:tcPr>
          <w:p w14:paraId="17089B8A" w14:textId="68E7816D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2.397</w:t>
            </w:r>
          </w:p>
        </w:tc>
        <w:tc>
          <w:tcPr>
            <w:tcW w:w="859" w:type="dxa"/>
          </w:tcPr>
          <w:p w14:paraId="4043C118" w14:textId="145D253E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1.244</w:t>
            </w:r>
          </w:p>
        </w:tc>
      </w:tr>
      <w:tr w:rsidR="0034226F" w:rsidRPr="00276391" w14:paraId="6B634E2F" w14:textId="77777777" w:rsidTr="00612A21">
        <w:trPr>
          <w:jc w:val="center"/>
        </w:trPr>
        <w:tc>
          <w:tcPr>
            <w:tcW w:w="625" w:type="dxa"/>
            <w:tcBorders>
              <w:bottom w:val="nil"/>
            </w:tcBorders>
            <w:vAlign w:val="center"/>
          </w:tcPr>
          <w:p w14:paraId="0CC9D4D5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F6A6AD" w14:textId="77777777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26516A2" w14:textId="546A6B8D" w:rsidR="0034226F" w:rsidRPr="00276391" w:rsidRDefault="0034226F" w:rsidP="0034226F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B223240" w14:textId="11ACEAA0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0.697</w:t>
            </w:r>
          </w:p>
        </w:tc>
        <w:tc>
          <w:tcPr>
            <w:tcW w:w="858" w:type="dxa"/>
          </w:tcPr>
          <w:p w14:paraId="39EE7C38" w14:textId="31B1ACE8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0.862</w:t>
            </w:r>
          </w:p>
        </w:tc>
        <w:tc>
          <w:tcPr>
            <w:tcW w:w="858" w:type="dxa"/>
          </w:tcPr>
          <w:p w14:paraId="0D204850" w14:textId="0842FD47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2A82E1FB" w14:textId="0CFB3ABA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7A242782" w14:textId="1D08B250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0.884</w:t>
            </w:r>
          </w:p>
        </w:tc>
        <w:tc>
          <w:tcPr>
            <w:tcW w:w="858" w:type="dxa"/>
          </w:tcPr>
          <w:p w14:paraId="580C9173" w14:textId="71AD5823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0.923</w:t>
            </w:r>
          </w:p>
        </w:tc>
        <w:tc>
          <w:tcPr>
            <w:tcW w:w="858" w:type="dxa"/>
          </w:tcPr>
          <w:p w14:paraId="7534BFEB" w14:textId="221B35F2" w:rsidR="0034226F" w:rsidRPr="00276391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0.883</w:t>
            </w:r>
          </w:p>
        </w:tc>
        <w:tc>
          <w:tcPr>
            <w:tcW w:w="858" w:type="dxa"/>
          </w:tcPr>
          <w:p w14:paraId="03B37DBB" w14:textId="08F148E1" w:rsidR="0034226F" w:rsidRPr="003E40EC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0.923</w:t>
            </w:r>
          </w:p>
        </w:tc>
        <w:tc>
          <w:tcPr>
            <w:tcW w:w="858" w:type="dxa"/>
          </w:tcPr>
          <w:p w14:paraId="17EB1D04" w14:textId="2B85898D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9" w:type="dxa"/>
          </w:tcPr>
          <w:p w14:paraId="31C4F121" w14:textId="3CFAA756" w:rsidR="0034226F" w:rsidRPr="00BD03B2" w:rsidRDefault="0034226F" w:rsidP="0034226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</w:tr>
      <w:tr w:rsidR="0034226F" w:rsidRPr="00276391" w14:paraId="6EC21835" w14:textId="77777777" w:rsidTr="00253A47">
        <w:trPr>
          <w:jc w:val="center"/>
        </w:trPr>
        <w:tc>
          <w:tcPr>
            <w:tcW w:w="11324" w:type="dxa"/>
            <w:gridSpan w:val="13"/>
            <w:tcBorders>
              <w:top w:val="single" w:sz="4" w:space="0" w:color="auto"/>
            </w:tcBorders>
            <w:vAlign w:val="center"/>
          </w:tcPr>
          <w:p w14:paraId="2C024948" w14:textId="77777777" w:rsidR="0034226F" w:rsidRPr="00276391" w:rsidRDefault="0034226F" w:rsidP="0034226F">
            <w:pPr>
              <w:pStyle w:val="BodyText"/>
              <w:widowControl/>
              <w:ind w:left="-19" w:right="-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percent censoring, compare the empirical MSE from the LOD/2 substitution method to the MSE from the other substitution method; 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2727AD48" w14:textId="77777777" w:rsidR="00A21B03" w:rsidRPr="00276391" w:rsidRDefault="00A21B03" w:rsidP="00A21B03">
      <w:pPr>
        <w:pStyle w:val="BodyText"/>
        <w:widowControl/>
        <w:spacing w:before="194"/>
        <w:ind w:left="360" w:right="118" w:hanging="360"/>
        <w:rPr>
          <w:rFonts w:ascii="Calibri" w:hAnsi="Calibri" w:cstheme="minorHAnsi"/>
          <w:color w:val="000000" w:themeColor="text1"/>
        </w:rPr>
      </w:pPr>
    </w:p>
    <w:p w14:paraId="1B6412A6" w14:textId="4005BF6A" w:rsidR="00A21B03" w:rsidRPr="00276391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276391">
        <w:rPr>
          <w:rFonts w:ascii="Calibri" w:hAnsi="Calibri" w:cstheme="minorHAnsi"/>
          <w:b/>
          <w:bCs/>
          <w:color w:val="000000" w:themeColor="text1"/>
        </w:rPr>
        <w:lastRenderedPageBreak/>
        <w:t xml:space="preserve">Table </w:t>
      </w:r>
      <w:r w:rsidR="008D516A">
        <w:rPr>
          <w:rFonts w:ascii="Calibri" w:hAnsi="Calibri" w:cstheme="minorHAnsi"/>
          <w:b/>
          <w:bCs/>
          <w:color w:val="000000" w:themeColor="text1"/>
        </w:rPr>
        <w:t>S</w:t>
      </w:r>
      <w:r w:rsidRPr="00276391">
        <w:rPr>
          <w:rFonts w:ascii="Calibri" w:hAnsi="Calibri" w:cstheme="minorHAnsi"/>
          <w:b/>
          <w:bCs/>
          <w:color w:val="000000" w:themeColor="text1"/>
        </w:rPr>
        <w:t>3.</w:t>
      </w:r>
      <w:r w:rsidRPr="00276391">
        <w:rPr>
          <w:rFonts w:ascii="Calibri" w:hAnsi="Calibri" w:cstheme="minorHAnsi"/>
          <w:color w:val="000000" w:themeColor="text1"/>
        </w:rPr>
        <w:t xml:space="preserve"> Results from scenario 2 for settings in which </w:t>
      </w:r>
      <w:r>
        <w:rPr>
          <w:rFonts w:ascii="Calibri" w:hAnsi="Calibri" w:cstheme="minorHAnsi"/>
          <w:color w:val="000000" w:themeColor="text1"/>
        </w:rPr>
        <w:t>GEE</w:t>
      </w:r>
      <w:r w:rsidRPr="00276391">
        <w:rPr>
          <w:rFonts w:ascii="Calibri" w:hAnsi="Calibri" w:cstheme="minorHAnsi"/>
          <w:color w:val="000000" w:themeColor="text1"/>
        </w:rPr>
        <w:t xml:space="preserve"> model with an AR-1 working correlation structure is employed. True structure is AR-1.</w:t>
      </w:r>
    </w:p>
    <w:p w14:paraId="692C2F16" w14:textId="77777777" w:rsidR="00A21B03" w:rsidRPr="00276391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</w:p>
    <w:tbl>
      <w:tblPr>
        <w:tblStyle w:val="TableGrid"/>
        <w:tblW w:w="11234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0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A21B03" w:rsidRPr="00276391" w14:paraId="3B452127" w14:textId="77777777" w:rsidTr="00253A47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5F17557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D3623A7" w14:textId="77777777" w:rsidR="00A21B03" w:rsidRPr="00276391" w:rsidRDefault="00A21B03" w:rsidP="00253A47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41026F5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15766D3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7B48C68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31F5D47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3EE4600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5A459A8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A21B03" w:rsidRPr="00276391" w14:paraId="26AD0A06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5AA49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2998B" w14:textId="77777777" w:rsidR="00A21B03" w:rsidRPr="00276391" w:rsidRDefault="00A21B03" w:rsidP="00253A47">
            <w:pPr>
              <w:pStyle w:val="BodyText"/>
              <w:widowControl/>
              <w:ind w:left="-112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Censoring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9605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179D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CFD2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8DA9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7DF9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9E8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0AEA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538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21A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7E5F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D583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A21B03" w:rsidRPr="00276391" w14:paraId="7A1BDF55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76640D3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8D1C4C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7276F63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8D143D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F25A76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29377F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E6D903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C41D61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4BED08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751956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FDDF85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18C427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CDDF56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0.005</w:t>
            </w:r>
          </w:p>
        </w:tc>
      </w:tr>
      <w:tr w:rsidR="00A21B03" w:rsidRPr="00276391" w14:paraId="29325FD5" w14:textId="77777777" w:rsidTr="00253A47">
        <w:trPr>
          <w:jc w:val="center"/>
        </w:trPr>
        <w:tc>
          <w:tcPr>
            <w:tcW w:w="535" w:type="dxa"/>
            <w:vAlign w:val="center"/>
          </w:tcPr>
          <w:p w14:paraId="1A53B03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79B52C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CC40D6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484362E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0.105</w:t>
            </w:r>
          </w:p>
        </w:tc>
        <w:tc>
          <w:tcPr>
            <w:tcW w:w="858" w:type="dxa"/>
          </w:tcPr>
          <w:p w14:paraId="5C3688D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0.345</w:t>
            </w:r>
          </w:p>
        </w:tc>
        <w:tc>
          <w:tcPr>
            <w:tcW w:w="858" w:type="dxa"/>
          </w:tcPr>
          <w:p w14:paraId="332BA3A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0.097</w:t>
            </w:r>
          </w:p>
        </w:tc>
        <w:tc>
          <w:tcPr>
            <w:tcW w:w="858" w:type="dxa"/>
          </w:tcPr>
          <w:p w14:paraId="2C31FC7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0.297</w:t>
            </w:r>
          </w:p>
        </w:tc>
        <w:tc>
          <w:tcPr>
            <w:tcW w:w="858" w:type="dxa"/>
          </w:tcPr>
          <w:p w14:paraId="14AEF69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0.107</w:t>
            </w:r>
          </w:p>
        </w:tc>
        <w:tc>
          <w:tcPr>
            <w:tcW w:w="858" w:type="dxa"/>
          </w:tcPr>
          <w:p w14:paraId="1736A96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0.348</w:t>
            </w:r>
          </w:p>
        </w:tc>
        <w:tc>
          <w:tcPr>
            <w:tcW w:w="858" w:type="dxa"/>
          </w:tcPr>
          <w:p w14:paraId="270E27F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0.111</w:t>
            </w:r>
          </w:p>
        </w:tc>
        <w:tc>
          <w:tcPr>
            <w:tcW w:w="858" w:type="dxa"/>
          </w:tcPr>
          <w:p w14:paraId="651F199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0.340</w:t>
            </w:r>
          </w:p>
        </w:tc>
        <w:tc>
          <w:tcPr>
            <w:tcW w:w="858" w:type="dxa"/>
          </w:tcPr>
          <w:p w14:paraId="7526D72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0.112</w:t>
            </w:r>
          </w:p>
        </w:tc>
        <w:tc>
          <w:tcPr>
            <w:tcW w:w="859" w:type="dxa"/>
          </w:tcPr>
          <w:p w14:paraId="6E17FC2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0.334</w:t>
            </w:r>
          </w:p>
        </w:tc>
      </w:tr>
      <w:tr w:rsidR="00A21B03" w:rsidRPr="00276391" w14:paraId="15B6799F" w14:textId="77777777" w:rsidTr="00253A47">
        <w:trPr>
          <w:jc w:val="center"/>
        </w:trPr>
        <w:tc>
          <w:tcPr>
            <w:tcW w:w="535" w:type="dxa"/>
            <w:vAlign w:val="center"/>
          </w:tcPr>
          <w:p w14:paraId="0C93303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5AE876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38D3BD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2C3D23C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093965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8FB4EC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1.083</w:t>
            </w:r>
          </w:p>
        </w:tc>
        <w:tc>
          <w:tcPr>
            <w:tcW w:w="858" w:type="dxa"/>
          </w:tcPr>
          <w:p w14:paraId="5C0A644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1.160</w:t>
            </w:r>
          </w:p>
        </w:tc>
        <w:tc>
          <w:tcPr>
            <w:tcW w:w="858" w:type="dxa"/>
          </w:tcPr>
          <w:p w14:paraId="15B63AA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0.977</w:t>
            </w:r>
          </w:p>
        </w:tc>
        <w:tc>
          <w:tcPr>
            <w:tcW w:w="858" w:type="dxa"/>
          </w:tcPr>
          <w:p w14:paraId="0AF6103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0.991</w:t>
            </w:r>
          </w:p>
        </w:tc>
        <w:tc>
          <w:tcPr>
            <w:tcW w:w="858" w:type="dxa"/>
          </w:tcPr>
          <w:p w14:paraId="1CD8A9C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3EF620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1.015</w:t>
            </w:r>
          </w:p>
        </w:tc>
        <w:tc>
          <w:tcPr>
            <w:tcW w:w="858" w:type="dxa"/>
          </w:tcPr>
          <w:p w14:paraId="03381D4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9" w:type="dxa"/>
          </w:tcPr>
          <w:p w14:paraId="1AC86AD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1.033</w:t>
            </w:r>
          </w:p>
        </w:tc>
      </w:tr>
      <w:tr w:rsidR="00A21B03" w:rsidRPr="00276391" w14:paraId="6D4380D6" w14:textId="77777777" w:rsidTr="00253A47">
        <w:trPr>
          <w:jc w:val="center"/>
        </w:trPr>
        <w:tc>
          <w:tcPr>
            <w:tcW w:w="535" w:type="dxa"/>
            <w:vAlign w:val="center"/>
          </w:tcPr>
          <w:p w14:paraId="14647AE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DCB442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A02AFB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441CAD37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1B2E02B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4F2B7B0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0.960</w:t>
            </w:r>
          </w:p>
        </w:tc>
        <w:tc>
          <w:tcPr>
            <w:tcW w:w="858" w:type="dxa"/>
          </w:tcPr>
          <w:p w14:paraId="521C87A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2B8BE02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30237956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8" w:type="dxa"/>
          </w:tcPr>
          <w:p w14:paraId="5BF2960F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047391A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60A82D4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9" w:type="dxa"/>
          </w:tcPr>
          <w:p w14:paraId="2EDCF22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</w:tr>
      <w:tr w:rsidR="00A21B03" w:rsidRPr="00276391" w14:paraId="49A7E2D8" w14:textId="77777777" w:rsidTr="00253A47">
        <w:trPr>
          <w:jc w:val="center"/>
        </w:trPr>
        <w:tc>
          <w:tcPr>
            <w:tcW w:w="535" w:type="dxa"/>
            <w:vAlign w:val="center"/>
          </w:tcPr>
          <w:p w14:paraId="6FCAC10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05B583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5B553FB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707AB06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8" w:type="dxa"/>
          </w:tcPr>
          <w:p w14:paraId="2DCEB74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</w:tcPr>
          <w:p w14:paraId="6E5A513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-0.036</w:t>
            </w:r>
          </w:p>
        </w:tc>
        <w:tc>
          <w:tcPr>
            <w:tcW w:w="858" w:type="dxa"/>
          </w:tcPr>
          <w:p w14:paraId="19E9D7A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-0.067</w:t>
            </w:r>
          </w:p>
        </w:tc>
        <w:tc>
          <w:tcPr>
            <w:tcW w:w="858" w:type="dxa"/>
          </w:tcPr>
          <w:p w14:paraId="3B0348D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-0.018</w:t>
            </w:r>
          </w:p>
        </w:tc>
        <w:tc>
          <w:tcPr>
            <w:tcW w:w="858" w:type="dxa"/>
          </w:tcPr>
          <w:p w14:paraId="080DF67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-0.061</w:t>
            </w:r>
          </w:p>
        </w:tc>
        <w:tc>
          <w:tcPr>
            <w:tcW w:w="858" w:type="dxa"/>
          </w:tcPr>
          <w:p w14:paraId="1AB3DF1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-0.018</w:t>
            </w:r>
          </w:p>
        </w:tc>
        <w:tc>
          <w:tcPr>
            <w:tcW w:w="858" w:type="dxa"/>
          </w:tcPr>
          <w:p w14:paraId="0183066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-0.058</w:t>
            </w:r>
          </w:p>
        </w:tc>
        <w:tc>
          <w:tcPr>
            <w:tcW w:w="858" w:type="dxa"/>
          </w:tcPr>
          <w:p w14:paraId="1A9926A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9" w:type="dxa"/>
          </w:tcPr>
          <w:p w14:paraId="006BFBC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-0.023</w:t>
            </w:r>
          </w:p>
        </w:tc>
      </w:tr>
      <w:tr w:rsidR="00A21B03" w:rsidRPr="00276391" w14:paraId="604CDCE1" w14:textId="77777777" w:rsidTr="00253A47">
        <w:trPr>
          <w:jc w:val="center"/>
        </w:trPr>
        <w:tc>
          <w:tcPr>
            <w:tcW w:w="535" w:type="dxa"/>
            <w:vAlign w:val="center"/>
          </w:tcPr>
          <w:p w14:paraId="48B641D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3098A4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009F10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487148D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0.110</w:t>
            </w:r>
          </w:p>
        </w:tc>
        <w:tc>
          <w:tcPr>
            <w:tcW w:w="858" w:type="dxa"/>
          </w:tcPr>
          <w:p w14:paraId="3D04B7D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0.323</w:t>
            </w:r>
          </w:p>
        </w:tc>
        <w:tc>
          <w:tcPr>
            <w:tcW w:w="858" w:type="dxa"/>
          </w:tcPr>
          <w:p w14:paraId="790CF15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0.104</w:t>
            </w:r>
          </w:p>
        </w:tc>
        <w:tc>
          <w:tcPr>
            <w:tcW w:w="858" w:type="dxa"/>
          </w:tcPr>
          <w:p w14:paraId="00929E3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0.309</w:t>
            </w:r>
          </w:p>
        </w:tc>
        <w:tc>
          <w:tcPr>
            <w:tcW w:w="858" w:type="dxa"/>
          </w:tcPr>
          <w:p w14:paraId="13CBC20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0.120</w:t>
            </w:r>
          </w:p>
        </w:tc>
        <w:tc>
          <w:tcPr>
            <w:tcW w:w="858" w:type="dxa"/>
          </w:tcPr>
          <w:p w14:paraId="0AE0370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0.327</w:t>
            </w:r>
          </w:p>
        </w:tc>
        <w:tc>
          <w:tcPr>
            <w:tcW w:w="858" w:type="dxa"/>
          </w:tcPr>
          <w:p w14:paraId="56ACDA4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0.120</w:t>
            </w:r>
          </w:p>
        </w:tc>
        <w:tc>
          <w:tcPr>
            <w:tcW w:w="858" w:type="dxa"/>
          </w:tcPr>
          <w:p w14:paraId="403DE0B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0.337</w:t>
            </w:r>
          </w:p>
        </w:tc>
        <w:tc>
          <w:tcPr>
            <w:tcW w:w="858" w:type="dxa"/>
          </w:tcPr>
          <w:p w14:paraId="20E2C09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0.104</w:t>
            </w:r>
          </w:p>
        </w:tc>
        <w:tc>
          <w:tcPr>
            <w:tcW w:w="859" w:type="dxa"/>
          </w:tcPr>
          <w:p w14:paraId="36045C1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0.319</w:t>
            </w:r>
          </w:p>
        </w:tc>
      </w:tr>
      <w:tr w:rsidR="00A21B03" w:rsidRPr="00276391" w14:paraId="734743FD" w14:textId="77777777" w:rsidTr="00253A47">
        <w:trPr>
          <w:jc w:val="center"/>
        </w:trPr>
        <w:tc>
          <w:tcPr>
            <w:tcW w:w="535" w:type="dxa"/>
            <w:vAlign w:val="center"/>
          </w:tcPr>
          <w:p w14:paraId="7FC2825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410602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345E33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B2B1C3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FE60BE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764417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1.053</w:t>
            </w:r>
          </w:p>
        </w:tc>
        <w:tc>
          <w:tcPr>
            <w:tcW w:w="858" w:type="dxa"/>
          </w:tcPr>
          <w:p w14:paraId="2C2F445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1.045</w:t>
            </w:r>
          </w:p>
        </w:tc>
        <w:tc>
          <w:tcPr>
            <w:tcW w:w="858" w:type="dxa"/>
          </w:tcPr>
          <w:p w14:paraId="2C5CE77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0.916</w:t>
            </w:r>
          </w:p>
        </w:tc>
        <w:tc>
          <w:tcPr>
            <w:tcW w:w="858" w:type="dxa"/>
          </w:tcPr>
          <w:p w14:paraId="032791E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0.987</w:t>
            </w:r>
          </w:p>
        </w:tc>
        <w:tc>
          <w:tcPr>
            <w:tcW w:w="858" w:type="dxa"/>
          </w:tcPr>
          <w:p w14:paraId="2013FE3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0.918</w:t>
            </w:r>
          </w:p>
        </w:tc>
        <w:tc>
          <w:tcPr>
            <w:tcW w:w="858" w:type="dxa"/>
          </w:tcPr>
          <w:p w14:paraId="3A0C548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0613BA0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1.052</w:t>
            </w:r>
          </w:p>
        </w:tc>
        <w:tc>
          <w:tcPr>
            <w:tcW w:w="859" w:type="dxa"/>
          </w:tcPr>
          <w:p w14:paraId="3DD36E9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1.010</w:t>
            </w:r>
          </w:p>
        </w:tc>
      </w:tr>
      <w:tr w:rsidR="00A21B03" w:rsidRPr="00276391" w14:paraId="242CC6A3" w14:textId="77777777" w:rsidTr="00253A47">
        <w:trPr>
          <w:jc w:val="center"/>
        </w:trPr>
        <w:tc>
          <w:tcPr>
            <w:tcW w:w="535" w:type="dxa"/>
            <w:vAlign w:val="center"/>
          </w:tcPr>
          <w:p w14:paraId="100841A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CAE67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DF7BA9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13BF2E5F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2862A65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6B950BEF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4FF7BAF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6DCCB2B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0.933</w:t>
            </w:r>
          </w:p>
        </w:tc>
        <w:tc>
          <w:tcPr>
            <w:tcW w:w="858" w:type="dxa"/>
          </w:tcPr>
          <w:p w14:paraId="60F091D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08178EB2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</w:tcPr>
          <w:p w14:paraId="0AC9EEE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7FDDC14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9" w:type="dxa"/>
          </w:tcPr>
          <w:p w14:paraId="794D43B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0.959</w:t>
            </w:r>
          </w:p>
        </w:tc>
      </w:tr>
      <w:tr w:rsidR="00A21B03" w:rsidRPr="00276391" w14:paraId="4B45C140" w14:textId="77777777" w:rsidTr="00253A47">
        <w:trPr>
          <w:jc w:val="center"/>
        </w:trPr>
        <w:tc>
          <w:tcPr>
            <w:tcW w:w="535" w:type="dxa"/>
            <w:vAlign w:val="center"/>
          </w:tcPr>
          <w:p w14:paraId="2B0F954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FDE146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55C10D2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A218BC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-0.059</w:t>
            </w:r>
          </w:p>
        </w:tc>
        <w:tc>
          <w:tcPr>
            <w:tcW w:w="858" w:type="dxa"/>
          </w:tcPr>
          <w:p w14:paraId="23FCDEA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-0.091</w:t>
            </w:r>
          </w:p>
        </w:tc>
        <w:tc>
          <w:tcPr>
            <w:tcW w:w="858" w:type="dxa"/>
          </w:tcPr>
          <w:p w14:paraId="36F6D32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-0.031</w:t>
            </w:r>
          </w:p>
        </w:tc>
        <w:tc>
          <w:tcPr>
            <w:tcW w:w="858" w:type="dxa"/>
          </w:tcPr>
          <w:p w14:paraId="360F969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-0.055</w:t>
            </w:r>
          </w:p>
        </w:tc>
        <w:tc>
          <w:tcPr>
            <w:tcW w:w="858" w:type="dxa"/>
          </w:tcPr>
          <w:p w14:paraId="0F11491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-0.073</w:t>
            </w:r>
          </w:p>
        </w:tc>
        <w:tc>
          <w:tcPr>
            <w:tcW w:w="858" w:type="dxa"/>
          </w:tcPr>
          <w:p w14:paraId="252DEB9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-0.100</w:t>
            </w:r>
          </w:p>
        </w:tc>
        <w:tc>
          <w:tcPr>
            <w:tcW w:w="858" w:type="dxa"/>
          </w:tcPr>
          <w:p w14:paraId="6DB30F5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</w:tcPr>
          <w:p w14:paraId="095F50A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-0.075</w:t>
            </w:r>
          </w:p>
        </w:tc>
        <w:tc>
          <w:tcPr>
            <w:tcW w:w="858" w:type="dxa"/>
          </w:tcPr>
          <w:p w14:paraId="28A5A90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-0.025</w:t>
            </w:r>
          </w:p>
        </w:tc>
        <w:tc>
          <w:tcPr>
            <w:tcW w:w="859" w:type="dxa"/>
          </w:tcPr>
          <w:p w14:paraId="7652384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</w:tr>
      <w:tr w:rsidR="00A21B03" w:rsidRPr="00276391" w14:paraId="630E07D0" w14:textId="77777777" w:rsidTr="00253A47">
        <w:trPr>
          <w:jc w:val="center"/>
        </w:trPr>
        <w:tc>
          <w:tcPr>
            <w:tcW w:w="535" w:type="dxa"/>
            <w:vAlign w:val="center"/>
          </w:tcPr>
          <w:p w14:paraId="4E139CC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7240A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7282A8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5AF361C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0.107</w:t>
            </w:r>
          </w:p>
        </w:tc>
        <w:tc>
          <w:tcPr>
            <w:tcW w:w="858" w:type="dxa"/>
          </w:tcPr>
          <w:p w14:paraId="45FB74C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0.292</w:t>
            </w:r>
          </w:p>
        </w:tc>
        <w:tc>
          <w:tcPr>
            <w:tcW w:w="858" w:type="dxa"/>
          </w:tcPr>
          <w:p w14:paraId="5ABC9DF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0.106</w:t>
            </w:r>
          </w:p>
        </w:tc>
        <w:tc>
          <w:tcPr>
            <w:tcW w:w="858" w:type="dxa"/>
          </w:tcPr>
          <w:p w14:paraId="1104B6C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0.289</w:t>
            </w:r>
          </w:p>
        </w:tc>
        <w:tc>
          <w:tcPr>
            <w:tcW w:w="858" w:type="dxa"/>
          </w:tcPr>
          <w:p w14:paraId="7CE4533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0.129</w:t>
            </w:r>
          </w:p>
        </w:tc>
        <w:tc>
          <w:tcPr>
            <w:tcW w:w="858" w:type="dxa"/>
          </w:tcPr>
          <w:p w14:paraId="5E59794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0.338</w:t>
            </w:r>
          </w:p>
        </w:tc>
        <w:tc>
          <w:tcPr>
            <w:tcW w:w="858" w:type="dxa"/>
          </w:tcPr>
          <w:p w14:paraId="298DEB2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0.126</w:t>
            </w:r>
          </w:p>
        </w:tc>
        <w:tc>
          <w:tcPr>
            <w:tcW w:w="858" w:type="dxa"/>
          </w:tcPr>
          <w:p w14:paraId="44836C5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0.320</w:t>
            </w:r>
          </w:p>
        </w:tc>
        <w:tc>
          <w:tcPr>
            <w:tcW w:w="858" w:type="dxa"/>
          </w:tcPr>
          <w:p w14:paraId="00E04DC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0.106</w:t>
            </w:r>
          </w:p>
        </w:tc>
        <w:tc>
          <w:tcPr>
            <w:tcW w:w="859" w:type="dxa"/>
          </w:tcPr>
          <w:p w14:paraId="38139A2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0.328</w:t>
            </w:r>
          </w:p>
        </w:tc>
      </w:tr>
      <w:tr w:rsidR="00A21B03" w:rsidRPr="00276391" w14:paraId="4C30756A" w14:textId="77777777" w:rsidTr="00253A47">
        <w:trPr>
          <w:jc w:val="center"/>
        </w:trPr>
        <w:tc>
          <w:tcPr>
            <w:tcW w:w="535" w:type="dxa"/>
            <w:vAlign w:val="center"/>
          </w:tcPr>
          <w:p w14:paraId="2C4E919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348F0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45F96F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223088D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AFF19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78976D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1.009</w:t>
            </w:r>
          </w:p>
        </w:tc>
        <w:tc>
          <w:tcPr>
            <w:tcW w:w="858" w:type="dxa"/>
          </w:tcPr>
          <w:p w14:paraId="1FA1D4C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1.009</w:t>
            </w:r>
          </w:p>
        </w:tc>
        <w:tc>
          <w:tcPr>
            <w:tcW w:w="858" w:type="dxa"/>
          </w:tcPr>
          <w:p w14:paraId="1E6C9DA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0.831</w:t>
            </w:r>
          </w:p>
        </w:tc>
        <w:tc>
          <w:tcPr>
            <w:tcW w:w="858" w:type="dxa"/>
          </w:tcPr>
          <w:p w14:paraId="47E7D9F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0.862</w:t>
            </w:r>
          </w:p>
        </w:tc>
        <w:tc>
          <w:tcPr>
            <w:tcW w:w="858" w:type="dxa"/>
          </w:tcPr>
          <w:p w14:paraId="24A1C69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0.847</w:t>
            </w:r>
          </w:p>
        </w:tc>
        <w:tc>
          <w:tcPr>
            <w:tcW w:w="858" w:type="dxa"/>
          </w:tcPr>
          <w:p w14:paraId="6D4BDA2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0.912</w:t>
            </w:r>
          </w:p>
        </w:tc>
        <w:tc>
          <w:tcPr>
            <w:tcW w:w="858" w:type="dxa"/>
          </w:tcPr>
          <w:p w14:paraId="11FDFC5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1.013</w:t>
            </w:r>
          </w:p>
        </w:tc>
        <w:tc>
          <w:tcPr>
            <w:tcW w:w="859" w:type="dxa"/>
          </w:tcPr>
          <w:p w14:paraId="57C56E9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0.888</w:t>
            </w:r>
          </w:p>
        </w:tc>
      </w:tr>
      <w:tr w:rsidR="00A21B03" w:rsidRPr="00276391" w14:paraId="236B4FA1" w14:textId="77777777" w:rsidTr="00253A4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7A15462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D3281B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35A83BD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120CEE4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  <w:tcBorders>
              <w:bottom w:val="nil"/>
            </w:tcBorders>
          </w:tcPr>
          <w:p w14:paraId="151D78E7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  <w:tcBorders>
              <w:bottom w:val="nil"/>
            </w:tcBorders>
          </w:tcPr>
          <w:p w14:paraId="26B3F35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  <w:tcBorders>
              <w:bottom w:val="nil"/>
            </w:tcBorders>
          </w:tcPr>
          <w:p w14:paraId="608BE82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  <w:tcBorders>
              <w:bottom w:val="nil"/>
            </w:tcBorders>
          </w:tcPr>
          <w:p w14:paraId="725661A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0.914</w:t>
            </w:r>
          </w:p>
        </w:tc>
        <w:tc>
          <w:tcPr>
            <w:tcW w:w="858" w:type="dxa"/>
            <w:tcBorders>
              <w:bottom w:val="nil"/>
            </w:tcBorders>
          </w:tcPr>
          <w:p w14:paraId="76EC5D8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  <w:tcBorders>
              <w:bottom w:val="nil"/>
            </w:tcBorders>
          </w:tcPr>
          <w:p w14:paraId="64CD614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0.923</w:t>
            </w:r>
          </w:p>
        </w:tc>
        <w:tc>
          <w:tcPr>
            <w:tcW w:w="858" w:type="dxa"/>
            <w:tcBorders>
              <w:bottom w:val="nil"/>
            </w:tcBorders>
          </w:tcPr>
          <w:p w14:paraId="361AD603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tcBorders>
              <w:bottom w:val="nil"/>
            </w:tcBorders>
          </w:tcPr>
          <w:p w14:paraId="3E91016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9" w:type="dxa"/>
            <w:tcBorders>
              <w:bottom w:val="nil"/>
            </w:tcBorders>
          </w:tcPr>
          <w:p w14:paraId="5BF00E8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</w:tr>
      <w:tr w:rsidR="00A21B03" w:rsidRPr="00276391" w14:paraId="5B5D6DEC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49C7F0C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2C2C98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45B8FAA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475D47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765426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2B173D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CB4B8D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C241ED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0C01F4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57CEC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4910C7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B989DC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8E9C5F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</w:tr>
      <w:tr w:rsidR="00A21B03" w:rsidRPr="00276391" w14:paraId="2A8E9E0A" w14:textId="77777777" w:rsidTr="00253A47">
        <w:trPr>
          <w:jc w:val="center"/>
        </w:trPr>
        <w:tc>
          <w:tcPr>
            <w:tcW w:w="535" w:type="dxa"/>
            <w:vAlign w:val="center"/>
          </w:tcPr>
          <w:p w14:paraId="2A4EEFF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158D2E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79F277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FBA6B6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5DB83B5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0.098</w:t>
            </w:r>
          </w:p>
        </w:tc>
        <w:tc>
          <w:tcPr>
            <w:tcW w:w="858" w:type="dxa"/>
          </w:tcPr>
          <w:p w14:paraId="7FC8830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4A58170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0.089</w:t>
            </w:r>
          </w:p>
        </w:tc>
        <w:tc>
          <w:tcPr>
            <w:tcW w:w="858" w:type="dxa"/>
          </w:tcPr>
          <w:p w14:paraId="3079812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405D765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858" w:type="dxa"/>
          </w:tcPr>
          <w:p w14:paraId="5C90A22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</w:tcPr>
          <w:p w14:paraId="33AA33E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0.096</w:t>
            </w:r>
          </w:p>
        </w:tc>
        <w:tc>
          <w:tcPr>
            <w:tcW w:w="858" w:type="dxa"/>
          </w:tcPr>
          <w:p w14:paraId="2396B89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9" w:type="dxa"/>
          </w:tcPr>
          <w:p w14:paraId="6833E96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0.090</w:t>
            </w:r>
          </w:p>
        </w:tc>
      </w:tr>
      <w:tr w:rsidR="00A21B03" w:rsidRPr="00276391" w14:paraId="520B9FDE" w14:textId="77777777" w:rsidTr="00253A47">
        <w:trPr>
          <w:jc w:val="center"/>
        </w:trPr>
        <w:tc>
          <w:tcPr>
            <w:tcW w:w="535" w:type="dxa"/>
            <w:vAlign w:val="center"/>
          </w:tcPr>
          <w:p w14:paraId="3C51BC4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6AFBC3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ED36E9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046083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9B7229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1B7D7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1.060</w:t>
            </w:r>
          </w:p>
        </w:tc>
        <w:tc>
          <w:tcPr>
            <w:tcW w:w="858" w:type="dxa"/>
          </w:tcPr>
          <w:p w14:paraId="34C1C46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1.095</w:t>
            </w:r>
          </w:p>
        </w:tc>
        <w:tc>
          <w:tcPr>
            <w:tcW w:w="858" w:type="dxa"/>
          </w:tcPr>
          <w:p w14:paraId="08992DC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0.974</w:t>
            </w:r>
          </w:p>
        </w:tc>
        <w:tc>
          <w:tcPr>
            <w:tcW w:w="858" w:type="dxa"/>
          </w:tcPr>
          <w:p w14:paraId="777E6DF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0.980</w:t>
            </w:r>
          </w:p>
        </w:tc>
        <w:tc>
          <w:tcPr>
            <w:tcW w:w="858" w:type="dxa"/>
          </w:tcPr>
          <w:p w14:paraId="484D261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1.031</w:t>
            </w:r>
          </w:p>
        </w:tc>
        <w:tc>
          <w:tcPr>
            <w:tcW w:w="858" w:type="dxa"/>
          </w:tcPr>
          <w:p w14:paraId="52BB5BA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1.023</w:t>
            </w:r>
          </w:p>
        </w:tc>
        <w:tc>
          <w:tcPr>
            <w:tcW w:w="858" w:type="dxa"/>
          </w:tcPr>
          <w:p w14:paraId="78B910C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0.983</w:t>
            </w:r>
          </w:p>
        </w:tc>
        <w:tc>
          <w:tcPr>
            <w:tcW w:w="859" w:type="dxa"/>
          </w:tcPr>
          <w:p w14:paraId="6EC68C9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1.091</w:t>
            </w:r>
          </w:p>
        </w:tc>
      </w:tr>
      <w:tr w:rsidR="00A21B03" w:rsidRPr="00276391" w14:paraId="620748C2" w14:textId="77777777" w:rsidTr="00253A47">
        <w:trPr>
          <w:jc w:val="center"/>
        </w:trPr>
        <w:tc>
          <w:tcPr>
            <w:tcW w:w="535" w:type="dxa"/>
            <w:vAlign w:val="center"/>
          </w:tcPr>
          <w:p w14:paraId="2300F7F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35A34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FC5F83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48D047F2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7964F35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30D7538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4FAD1C1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</w:tcPr>
          <w:p w14:paraId="3F1A9BD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7AD9042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728255B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8" w:type="dxa"/>
          </w:tcPr>
          <w:p w14:paraId="0D1E403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5C93556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9" w:type="dxa"/>
          </w:tcPr>
          <w:p w14:paraId="1B3F2F53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</w:tr>
      <w:tr w:rsidR="00A21B03" w:rsidRPr="00276391" w14:paraId="59695589" w14:textId="77777777" w:rsidTr="00253A47">
        <w:trPr>
          <w:jc w:val="center"/>
        </w:trPr>
        <w:tc>
          <w:tcPr>
            <w:tcW w:w="535" w:type="dxa"/>
            <w:vAlign w:val="center"/>
          </w:tcPr>
          <w:p w14:paraId="6AA9FF8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6BD241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711DF00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248E117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-0.010</w:t>
            </w:r>
          </w:p>
        </w:tc>
        <w:tc>
          <w:tcPr>
            <w:tcW w:w="858" w:type="dxa"/>
          </w:tcPr>
          <w:p w14:paraId="793FC7E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-0.037</w:t>
            </w:r>
          </w:p>
        </w:tc>
        <w:tc>
          <w:tcPr>
            <w:tcW w:w="858" w:type="dxa"/>
          </w:tcPr>
          <w:p w14:paraId="1EE40CE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0.028</w:t>
            </w:r>
          </w:p>
        </w:tc>
        <w:tc>
          <w:tcPr>
            <w:tcW w:w="858" w:type="dxa"/>
          </w:tcPr>
          <w:p w14:paraId="2DCFF80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1E6ACC8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-0.036</w:t>
            </w:r>
          </w:p>
        </w:tc>
        <w:tc>
          <w:tcPr>
            <w:tcW w:w="858" w:type="dxa"/>
          </w:tcPr>
          <w:p w14:paraId="02363D4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-0.041</w:t>
            </w:r>
          </w:p>
        </w:tc>
        <w:tc>
          <w:tcPr>
            <w:tcW w:w="858" w:type="dxa"/>
          </w:tcPr>
          <w:p w14:paraId="75D9908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-0.028</w:t>
            </w:r>
          </w:p>
        </w:tc>
        <w:tc>
          <w:tcPr>
            <w:tcW w:w="858" w:type="dxa"/>
          </w:tcPr>
          <w:p w14:paraId="368A6CA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-0.033</w:t>
            </w:r>
          </w:p>
        </w:tc>
        <w:tc>
          <w:tcPr>
            <w:tcW w:w="858" w:type="dxa"/>
          </w:tcPr>
          <w:p w14:paraId="77780D5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-0.005</w:t>
            </w:r>
          </w:p>
        </w:tc>
        <w:tc>
          <w:tcPr>
            <w:tcW w:w="859" w:type="dxa"/>
          </w:tcPr>
          <w:p w14:paraId="53A4193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</w:tr>
      <w:tr w:rsidR="00A21B03" w:rsidRPr="00276391" w14:paraId="40AC65D1" w14:textId="77777777" w:rsidTr="00253A47">
        <w:trPr>
          <w:jc w:val="center"/>
        </w:trPr>
        <w:tc>
          <w:tcPr>
            <w:tcW w:w="535" w:type="dxa"/>
            <w:vAlign w:val="center"/>
          </w:tcPr>
          <w:p w14:paraId="390345D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D9AC6C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5C8CEA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43ACE15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5A4EA0E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0.093</w:t>
            </w:r>
          </w:p>
        </w:tc>
        <w:tc>
          <w:tcPr>
            <w:tcW w:w="858" w:type="dxa"/>
          </w:tcPr>
          <w:p w14:paraId="15806C6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7ACB901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0.098</w:t>
            </w:r>
          </w:p>
        </w:tc>
        <w:tc>
          <w:tcPr>
            <w:tcW w:w="858" w:type="dxa"/>
          </w:tcPr>
          <w:p w14:paraId="6E64D3E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2D21E1E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0.099</w:t>
            </w:r>
          </w:p>
        </w:tc>
        <w:tc>
          <w:tcPr>
            <w:tcW w:w="858" w:type="dxa"/>
          </w:tcPr>
          <w:p w14:paraId="07E4B33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6BBCEDD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0.098</w:t>
            </w:r>
          </w:p>
        </w:tc>
        <w:tc>
          <w:tcPr>
            <w:tcW w:w="858" w:type="dxa"/>
          </w:tcPr>
          <w:p w14:paraId="49FD6AA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9" w:type="dxa"/>
          </w:tcPr>
          <w:p w14:paraId="19F0A9B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0.092</w:t>
            </w:r>
          </w:p>
        </w:tc>
      </w:tr>
      <w:tr w:rsidR="00A21B03" w:rsidRPr="00276391" w14:paraId="1E8EAA63" w14:textId="77777777" w:rsidTr="00253A47">
        <w:trPr>
          <w:jc w:val="center"/>
        </w:trPr>
        <w:tc>
          <w:tcPr>
            <w:tcW w:w="535" w:type="dxa"/>
            <w:vAlign w:val="center"/>
          </w:tcPr>
          <w:p w14:paraId="30CAD89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E3241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4ED6CE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377202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C1929E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C6A0D9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3B981F0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55EAA91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0.924</w:t>
            </w:r>
          </w:p>
        </w:tc>
        <w:tc>
          <w:tcPr>
            <w:tcW w:w="858" w:type="dxa"/>
          </w:tcPr>
          <w:p w14:paraId="266643A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3C3F400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0.920</w:t>
            </w:r>
          </w:p>
        </w:tc>
        <w:tc>
          <w:tcPr>
            <w:tcW w:w="858" w:type="dxa"/>
          </w:tcPr>
          <w:p w14:paraId="61873F6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1C973DF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0.975</w:t>
            </w:r>
          </w:p>
        </w:tc>
        <w:tc>
          <w:tcPr>
            <w:tcW w:w="859" w:type="dxa"/>
          </w:tcPr>
          <w:p w14:paraId="7131CCE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1.008</w:t>
            </w:r>
          </w:p>
        </w:tc>
      </w:tr>
      <w:tr w:rsidR="00A21B03" w:rsidRPr="00276391" w14:paraId="50193FD9" w14:textId="77777777" w:rsidTr="00253A47">
        <w:trPr>
          <w:jc w:val="center"/>
        </w:trPr>
        <w:tc>
          <w:tcPr>
            <w:tcW w:w="535" w:type="dxa"/>
            <w:vAlign w:val="center"/>
          </w:tcPr>
          <w:p w14:paraId="622B642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AE950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598B58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4E785FB8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7AFCFCB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0.935</w:t>
            </w:r>
          </w:p>
        </w:tc>
        <w:tc>
          <w:tcPr>
            <w:tcW w:w="858" w:type="dxa"/>
          </w:tcPr>
          <w:p w14:paraId="567807B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55CDE940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577A254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</w:tcPr>
          <w:p w14:paraId="03F5C7C7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06FDD7B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534A3B3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61CE606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9" w:type="dxa"/>
          </w:tcPr>
          <w:p w14:paraId="45545A4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</w:tr>
      <w:tr w:rsidR="00A21B03" w:rsidRPr="00276391" w14:paraId="3E8743A9" w14:textId="77777777" w:rsidTr="00253A47">
        <w:trPr>
          <w:jc w:val="center"/>
        </w:trPr>
        <w:tc>
          <w:tcPr>
            <w:tcW w:w="535" w:type="dxa"/>
            <w:vAlign w:val="center"/>
          </w:tcPr>
          <w:p w14:paraId="09D2F00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C50122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26D4CCB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CBF4A9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-0.072</w:t>
            </w:r>
          </w:p>
        </w:tc>
        <w:tc>
          <w:tcPr>
            <w:tcW w:w="858" w:type="dxa"/>
          </w:tcPr>
          <w:p w14:paraId="619DA48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-0.095</w:t>
            </w:r>
          </w:p>
        </w:tc>
        <w:tc>
          <w:tcPr>
            <w:tcW w:w="858" w:type="dxa"/>
          </w:tcPr>
          <w:p w14:paraId="77BE8E4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0.089</w:t>
            </w:r>
          </w:p>
        </w:tc>
        <w:tc>
          <w:tcPr>
            <w:tcW w:w="858" w:type="dxa"/>
          </w:tcPr>
          <w:p w14:paraId="64666BC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0.030</w:t>
            </w:r>
          </w:p>
        </w:tc>
        <w:tc>
          <w:tcPr>
            <w:tcW w:w="858" w:type="dxa"/>
          </w:tcPr>
          <w:p w14:paraId="48418D8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-0.056</w:t>
            </w:r>
          </w:p>
        </w:tc>
        <w:tc>
          <w:tcPr>
            <w:tcW w:w="858" w:type="dxa"/>
          </w:tcPr>
          <w:p w14:paraId="15DF64E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-0.066</w:t>
            </w:r>
          </w:p>
        </w:tc>
        <w:tc>
          <w:tcPr>
            <w:tcW w:w="858" w:type="dxa"/>
          </w:tcPr>
          <w:p w14:paraId="362E211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-0.054</w:t>
            </w:r>
          </w:p>
        </w:tc>
        <w:tc>
          <w:tcPr>
            <w:tcW w:w="858" w:type="dxa"/>
          </w:tcPr>
          <w:p w14:paraId="22B789C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-0.077</w:t>
            </w:r>
          </w:p>
        </w:tc>
        <w:tc>
          <w:tcPr>
            <w:tcW w:w="858" w:type="dxa"/>
          </w:tcPr>
          <w:p w14:paraId="762C7F4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9" w:type="dxa"/>
          </w:tcPr>
          <w:p w14:paraId="241B187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</w:tr>
      <w:tr w:rsidR="00A21B03" w:rsidRPr="00276391" w14:paraId="36143D53" w14:textId="77777777" w:rsidTr="00253A47">
        <w:trPr>
          <w:jc w:val="center"/>
        </w:trPr>
        <w:tc>
          <w:tcPr>
            <w:tcW w:w="535" w:type="dxa"/>
            <w:vAlign w:val="center"/>
          </w:tcPr>
          <w:p w14:paraId="663B727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1A3821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8C3A3E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147370B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2BB8053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0.085</w:t>
            </w:r>
          </w:p>
        </w:tc>
        <w:tc>
          <w:tcPr>
            <w:tcW w:w="858" w:type="dxa"/>
          </w:tcPr>
          <w:p w14:paraId="4DAD7FB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0.048</w:t>
            </w:r>
          </w:p>
        </w:tc>
        <w:tc>
          <w:tcPr>
            <w:tcW w:w="858" w:type="dxa"/>
          </w:tcPr>
          <w:p w14:paraId="1409CD8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0.109</w:t>
            </w:r>
          </w:p>
        </w:tc>
        <w:tc>
          <w:tcPr>
            <w:tcW w:w="858" w:type="dxa"/>
          </w:tcPr>
          <w:p w14:paraId="571D738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</w:tcPr>
          <w:p w14:paraId="1FE6D01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0.102</w:t>
            </w:r>
          </w:p>
        </w:tc>
        <w:tc>
          <w:tcPr>
            <w:tcW w:w="858" w:type="dxa"/>
          </w:tcPr>
          <w:p w14:paraId="74C9394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</w:tcPr>
          <w:p w14:paraId="66A814F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0.095</w:t>
            </w:r>
          </w:p>
        </w:tc>
        <w:tc>
          <w:tcPr>
            <w:tcW w:w="858" w:type="dxa"/>
          </w:tcPr>
          <w:p w14:paraId="593A1BD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9" w:type="dxa"/>
          </w:tcPr>
          <w:p w14:paraId="254A7FC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0.094</w:t>
            </w:r>
          </w:p>
        </w:tc>
      </w:tr>
      <w:tr w:rsidR="00A21B03" w:rsidRPr="00276391" w14:paraId="38AA35D8" w14:textId="77777777" w:rsidTr="00253A47">
        <w:trPr>
          <w:jc w:val="center"/>
        </w:trPr>
        <w:tc>
          <w:tcPr>
            <w:tcW w:w="535" w:type="dxa"/>
            <w:vAlign w:val="center"/>
          </w:tcPr>
          <w:p w14:paraId="418158B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A34595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5542CA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942F36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880178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51435F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0.715</w:t>
            </w:r>
          </w:p>
        </w:tc>
        <w:tc>
          <w:tcPr>
            <w:tcW w:w="858" w:type="dxa"/>
          </w:tcPr>
          <w:p w14:paraId="23682CD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0.782</w:t>
            </w:r>
          </w:p>
        </w:tc>
        <w:tc>
          <w:tcPr>
            <w:tcW w:w="858" w:type="dxa"/>
          </w:tcPr>
          <w:p w14:paraId="6E8CE66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0.933</w:t>
            </w:r>
          </w:p>
        </w:tc>
        <w:tc>
          <w:tcPr>
            <w:tcW w:w="858" w:type="dxa"/>
          </w:tcPr>
          <w:p w14:paraId="2E6F12D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0.833</w:t>
            </w:r>
          </w:p>
        </w:tc>
        <w:tc>
          <w:tcPr>
            <w:tcW w:w="858" w:type="dxa"/>
          </w:tcPr>
          <w:p w14:paraId="7633C3C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0.904</w:t>
            </w:r>
          </w:p>
        </w:tc>
        <w:tc>
          <w:tcPr>
            <w:tcW w:w="858" w:type="dxa"/>
          </w:tcPr>
          <w:p w14:paraId="3AE9E60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0.900</w:t>
            </w:r>
          </w:p>
        </w:tc>
        <w:tc>
          <w:tcPr>
            <w:tcW w:w="858" w:type="dxa"/>
          </w:tcPr>
          <w:p w14:paraId="3A29B05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1.014</w:t>
            </w:r>
          </w:p>
        </w:tc>
        <w:tc>
          <w:tcPr>
            <w:tcW w:w="859" w:type="dxa"/>
          </w:tcPr>
          <w:p w14:paraId="6C5FF79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0.912</w:t>
            </w:r>
          </w:p>
        </w:tc>
      </w:tr>
      <w:tr w:rsidR="00A21B03" w:rsidRPr="00276391" w14:paraId="6BB21B4C" w14:textId="77777777" w:rsidTr="008D516A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4E07F2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7AD34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7A08625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2EB2C1F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  <w:tcBorders>
              <w:bottom w:val="nil"/>
            </w:tcBorders>
          </w:tcPr>
          <w:p w14:paraId="1AC7C02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  <w:tcBorders>
              <w:bottom w:val="nil"/>
            </w:tcBorders>
          </w:tcPr>
          <w:p w14:paraId="7C22699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  <w:tcBorders>
              <w:bottom w:val="nil"/>
            </w:tcBorders>
          </w:tcPr>
          <w:p w14:paraId="4F3970C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  <w:tcBorders>
              <w:bottom w:val="nil"/>
            </w:tcBorders>
          </w:tcPr>
          <w:p w14:paraId="69A8D25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0.917</w:t>
            </w:r>
          </w:p>
        </w:tc>
        <w:tc>
          <w:tcPr>
            <w:tcW w:w="858" w:type="dxa"/>
            <w:tcBorders>
              <w:bottom w:val="nil"/>
            </w:tcBorders>
          </w:tcPr>
          <w:p w14:paraId="0C9B49F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  <w:tcBorders>
              <w:bottom w:val="nil"/>
            </w:tcBorders>
          </w:tcPr>
          <w:p w14:paraId="3C70B50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0.911</w:t>
            </w:r>
          </w:p>
        </w:tc>
        <w:tc>
          <w:tcPr>
            <w:tcW w:w="858" w:type="dxa"/>
            <w:tcBorders>
              <w:bottom w:val="nil"/>
            </w:tcBorders>
          </w:tcPr>
          <w:p w14:paraId="4ADDF83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  <w:tcBorders>
              <w:bottom w:val="nil"/>
            </w:tcBorders>
          </w:tcPr>
          <w:p w14:paraId="4088C0B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9" w:type="dxa"/>
            <w:tcBorders>
              <w:bottom w:val="nil"/>
            </w:tcBorders>
          </w:tcPr>
          <w:p w14:paraId="5956A2D8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</w:tr>
      <w:tr w:rsidR="008D516A" w:rsidRPr="00276391" w14:paraId="4B428141" w14:textId="77777777" w:rsidTr="008D516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nil"/>
            </w:tcBorders>
            <w:vAlign w:val="center"/>
          </w:tcPr>
          <w:p w14:paraId="79A25C3E" w14:textId="7A74215D" w:rsidR="008D516A" w:rsidRPr="00276391" w:rsidRDefault="008D516A" w:rsidP="008D516A">
            <w:pPr>
              <w:pStyle w:val="BodyText"/>
              <w:widowControl/>
              <w:ind w:left="0" w:right="-2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4B9B54D" w14:textId="459B695B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436D31B3" w14:textId="76259C46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F187AFD" w14:textId="1BE92FEE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9332961" w14:textId="5BE072B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AC7568A" w14:textId="4C9E75C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C4FBFFB" w14:textId="761856A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A84BD79" w14:textId="1EC27528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165BB21" w14:textId="2515437E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6C8913E" w14:textId="3BCB08F3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778D077" w14:textId="77231363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0E23B7A" w14:textId="17ABB74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2106D6C" w14:textId="31A1D683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</w:tr>
      <w:tr w:rsidR="008D516A" w:rsidRPr="00276391" w14:paraId="283F0442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60707DA7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6914C47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F282D1E" w14:textId="28AF2546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3578BE6" w14:textId="6235C56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309ED2A5" w14:textId="43E395A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5803C07B" w14:textId="0CF10435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</w:tcPr>
          <w:p w14:paraId="22FC25E6" w14:textId="153B253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</w:tcPr>
          <w:p w14:paraId="3E469BA8" w14:textId="19109A03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35CE513A" w14:textId="2CF11A7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</w:tcPr>
          <w:p w14:paraId="470EE5B4" w14:textId="3890211E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218EF6BF" w14:textId="0C533AF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049CB463" w14:textId="700AD38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</w:tcPr>
          <w:p w14:paraId="0AC0F9E2" w14:textId="6A60BC4D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</w:tr>
      <w:tr w:rsidR="008D516A" w:rsidRPr="00276391" w14:paraId="1010D3D4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6475997A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E8DD79B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2951991" w14:textId="1C24B7E8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D02BBB9" w14:textId="47B0024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CE87F59" w14:textId="4653D361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E6A5CB1" w14:textId="18E10090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0.808</w:t>
            </w:r>
          </w:p>
        </w:tc>
        <w:tc>
          <w:tcPr>
            <w:tcW w:w="858" w:type="dxa"/>
          </w:tcPr>
          <w:p w14:paraId="2172A03C" w14:textId="0ADF635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4579DE89" w14:textId="36F3B277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0.989</w:t>
            </w:r>
          </w:p>
        </w:tc>
        <w:tc>
          <w:tcPr>
            <w:tcW w:w="858" w:type="dxa"/>
          </w:tcPr>
          <w:p w14:paraId="6F5B0535" w14:textId="3E12443D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0.935</w:t>
            </w:r>
          </w:p>
        </w:tc>
        <w:tc>
          <w:tcPr>
            <w:tcW w:w="858" w:type="dxa"/>
          </w:tcPr>
          <w:p w14:paraId="11E3C17C" w14:textId="5DD0BD2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1.091</w:t>
            </w:r>
          </w:p>
        </w:tc>
        <w:tc>
          <w:tcPr>
            <w:tcW w:w="858" w:type="dxa"/>
          </w:tcPr>
          <w:p w14:paraId="69827601" w14:textId="2BF5C86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0.995</w:t>
            </w:r>
          </w:p>
        </w:tc>
        <w:tc>
          <w:tcPr>
            <w:tcW w:w="858" w:type="dxa"/>
          </w:tcPr>
          <w:p w14:paraId="4CF5FAE6" w14:textId="0F15F096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1.021</w:t>
            </w:r>
          </w:p>
        </w:tc>
        <w:tc>
          <w:tcPr>
            <w:tcW w:w="859" w:type="dxa"/>
          </w:tcPr>
          <w:p w14:paraId="13A73109" w14:textId="57BB63D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0.975</w:t>
            </w:r>
          </w:p>
        </w:tc>
      </w:tr>
      <w:tr w:rsidR="008D516A" w:rsidRPr="00276391" w14:paraId="65A11F7A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7DB3DF29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851390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44C7C44" w14:textId="4AF0FAAE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25480769" w14:textId="19CDB011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5750FE4A" w14:textId="02E84144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</w:tcPr>
          <w:p w14:paraId="59385118" w14:textId="231C6CF3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0.925</w:t>
            </w:r>
          </w:p>
        </w:tc>
        <w:tc>
          <w:tcPr>
            <w:tcW w:w="858" w:type="dxa"/>
          </w:tcPr>
          <w:p w14:paraId="608BFB5B" w14:textId="148C764E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7536B2A3" w14:textId="6BA35883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</w:tcPr>
          <w:p w14:paraId="4E701C96" w14:textId="7487930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3E058C9F" w14:textId="10211E23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8" w:type="dxa"/>
          </w:tcPr>
          <w:p w14:paraId="75F07957" w14:textId="618DD20B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256BE6AF" w14:textId="18BFEC14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9" w:type="dxa"/>
          </w:tcPr>
          <w:p w14:paraId="377D8697" w14:textId="15D08D51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</w:tr>
      <w:tr w:rsidR="008D516A" w:rsidRPr="00276391" w14:paraId="5C0B5B50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7262C648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25DBF53" w14:textId="7CCA0BED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7181C710" w14:textId="6E388971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1ABEB0F1" w14:textId="09FDA81E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</w:tcPr>
          <w:p w14:paraId="2096D868" w14:textId="6327484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-0.030</w:t>
            </w:r>
          </w:p>
        </w:tc>
        <w:tc>
          <w:tcPr>
            <w:tcW w:w="858" w:type="dxa"/>
          </w:tcPr>
          <w:p w14:paraId="55F8D2DD" w14:textId="750DEE7D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0.113</w:t>
            </w:r>
          </w:p>
        </w:tc>
        <w:tc>
          <w:tcPr>
            <w:tcW w:w="858" w:type="dxa"/>
          </w:tcPr>
          <w:p w14:paraId="45BE5442" w14:textId="328331EA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0.098</w:t>
            </w:r>
          </w:p>
        </w:tc>
        <w:tc>
          <w:tcPr>
            <w:tcW w:w="858" w:type="dxa"/>
          </w:tcPr>
          <w:p w14:paraId="31B33800" w14:textId="6E1EA543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  <w:tc>
          <w:tcPr>
            <w:tcW w:w="858" w:type="dxa"/>
          </w:tcPr>
          <w:p w14:paraId="4378318A" w14:textId="28B6F19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-0.037</w:t>
            </w:r>
          </w:p>
        </w:tc>
        <w:tc>
          <w:tcPr>
            <w:tcW w:w="858" w:type="dxa"/>
          </w:tcPr>
          <w:p w14:paraId="7511574B" w14:textId="0D5E8686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-0.023</w:t>
            </w:r>
          </w:p>
        </w:tc>
        <w:tc>
          <w:tcPr>
            <w:tcW w:w="858" w:type="dxa"/>
          </w:tcPr>
          <w:p w14:paraId="354EC21F" w14:textId="7E5B684A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</w:tcPr>
          <w:p w14:paraId="2979EC11" w14:textId="13BCE622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9" w:type="dxa"/>
          </w:tcPr>
          <w:p w14:paraId="4562029F" w14:textId="50D55495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</w:tr>
      <w:tr w:rsidR="008D516A" w:rsidRPr="00276391" w14:paraId="50CA0316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16E3C10F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720A75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407F236" w14:textId="231AB4BE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FE3D4EF" w14:textId="5294A3F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626CD46D" w14:textId="2B63AE8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041E4054" w14:textId="2A2C0CF3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</w:tcPr>
          <w:p w14:paraId="17968B1E" w14:textId="76F982D1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</w:tcPr>
          <w:p w14:paraId="0563C502" w14:textId="5D1C8323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</w:tcPr>
          <w:p w14:paraId="5F899FA9" w14:textId="29DFAF4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0.020</w:t>
            </w:r>
          </w:p>
        </w:tc>
        <w:tc>
          <w:tcPr>
            <w:tcW w:w="858" w:type="dxa"/>
          </w:tcPr>
          <w:p w14:paraId="3DBF109A" w14:textId="05532CC7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</w:tcPr>
          <w:p w14:paraId="65ECC799" w14:textId="62E991CD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47B228C0" w14:textId="358B589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</w:tcPr>
          <w:p w14:paraId="18D2245F" w14:textId="3DD1662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0.017</w:t>
            </w:r>
          </w:p>
        </w:tc>
      </w:tr>
      <w:tr w:rsidR="008D516A" w:rsidRPr="00276391" w14:paraId="33F9BCBB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0D5559F0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E68129F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99F2DB6" w14:textId="2548B7D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AA971B1" w14:textId="71C18C7E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17B4D39" w14:textId="2937B25D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24E46D9" w14:textId="58C2658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0.312</w:t>
            </w:r>
          </w:p>
        </w:tc>
        <w:tc>
          <w:tcPr>
            <w:tcW w:w="858" w:type="dxa"/>
          </w:tcPr>
          <w:p w14:paraId="60009CB7" w14:textId="34BE2B1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0.564</w:t>
            </w:r>
          </w:p>
        </w:tc>
        <w:tc>
          <w:tcPr>
            <w:tcW w:w="858" w:type="dxa"/>
          </w:tcPr>
          <w:p w14:paraId="128906EE" w14:textId="7E88B20D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0.906</w:t>
            </w:r>
          </w:p>
        </w:tc>
        <w:tc>
          <w:tcPr>
            <w:tcW w:w="858" w:type="dxa"/>
          </w:tcPr>
          <w:p w14:paraId="2DDB81E6" w14:textId="5D23979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0.911</w:t>
            </w:r>
          </w:p>
        </w:tc>
        <w:tc>
          <w:tcPr>
            <w:tcW w:w="858" w:type="dxa"/>
          </w:tcPr>
          <w:p w14:paraId="59131930" w14:textId="397BEAF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0.799</w:t>
            </w:r>
          </w:p>
        </w:tc>
        <w:tc>
          <w:tcPr>
            <w:tcW w:w="858" w:type="dxa"/>
          </w:tcPr>
          <w:p w14:paraId="4CBA2EF6" w14:textId="61F15DB8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1.006</w:t>
            </w:r>
          </w:p>
        </w:tc>
        <w:tc>
          <w:tcPr>
            <w:tcW w:w="858" w:type="dxa"/>
          </w:tcPr>
          <w:p w14:paraId="1DA87C1F" w14:textId="03A535D6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9" w:type="dxa"/>
          </w:tcPr>
          <w:p w14:paraId="63AE6230" w14:textId="740F0BF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1.046</w:t>
            </w:r>
          </w:p>
        </w:tc>
      </w:tr>
      <w:tr w:rsidR="008D516A" w:rsidRPr="00276391" w14:paraId="49332B49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4158E553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A6268CA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C5AB35E" w14:textId="004BBA10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3EA020DF" w14:textId="742DA07F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2019F171" w14:textId="15731A2F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1E503B25" w14:textId="7BC02A1A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0.742</w:t>
            </w:r>
          </w:p>
        </w:tc>
        <w:tc>
          <w:tcPr>
            <w:tcW w:w="858" w:type="dxa"/>
          </w:tcPr>
          <w:p w14:paraId="06F9ABAC" w14:textId="161C2E05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0.892</w:t>
            </w:r>
          </w:p>
        </w:tc>
        <w:tc>
          <w:tcPr>
            <w:tcW w:w="858" w:type="dxa"/>
          </w:tcPr>
          <w:p w14:paraId="333BA5EC" w14:textId="521E31F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  <w:tc>
          <w:tcPr>
            <w:tcW w:w="858" w:type="dxa"/>
          </w:tcPr>
          <w:p w14:paraId="125930AB" w14:textId="6B7064EA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02ACD31C" w14:textId="51DC531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0.920</w:t>
            </w:r>
          </w:p>
        </w:tc>
        <w:tc>
          <w:tcPr>
            <w:tcW w:w="858" w:type="dxa"/>
          </w:tcPr>
          <w:p w14:paraId="3B2B9B7C" w14:textId="0C6BF9AA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12F8B460" w14:textId="2555A89B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9" w:type="dxa"/>
          </w:tcPr>
          <w:p w14:paraId="6A2C8690" w14:textId="6231FE79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</w:tr>
      <w:tr w:rsidR="008D516A" w:rsidRPr="00276391" w14:paraId="1F1485AC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0E2B3BBA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B9F09FD" w14:textId="32FC62B1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0F4F0A53" w14:textId="1762E803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64BDCB4" w14:textId="486B680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-0.068</w:t>
            </w:r>
          </w:p>
        </w:tc>
        <w:tc>
          <w:tcPr>
            <w:tcW w:w="858" w:type="dxa"/>
          </w:tcPr>
          <w:p w14:paraId="075EDB55" w14:textId="5B836D99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-0.092</w:t>
            </w:r>
          </w:p>
        </w:tc>
        <w:tc>
          <w:tcPr>
            <w:tcW w:w="858" w:type="dxa"/>
          </w:tcPr>
          <w:p w14:paraId="5D10FB9B" w14:textId="5C106D3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0.185</w:t>
            </w:r>
          </w:p>
        </w:tc>
        <w:tc>
          <w:tcPr>
            <w:tcW w:w="858" w:type="dxa"/>
          </w:tcPr>
          <w:p w14:paraId="6F915E32" w14:textId="7D3B6ACA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0.142</w:t>
            </w:r>
          </w:p>
        </w:tc>
        <w:tc>
          <w:tcPr>
            <w:tcW w:w="858" w:type="dxa"/>
          </w:tcPr>
          <w:p w14:paraId="36D78BCA" w14:textId="6B7CB8F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-0.054</w:t>
            </w:r>
          </w:p>
        </w:tc>
        <w:tc>
          <w:tcPr>
            <w:tcW w:w="858" w:type="dxa"/>
          </w:tcPr>
          <w:p w14:paraId="061AA651" w14:textId="2AD11062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-0.073</w:t>
            </w:r>
          </w:p>
        </w:tc>
        <w:tc>
          <w:tcPr>
            <w:tcW w:w="858" w:type="dxa"/>
          </w:tcPr>
          <w:p w14:paraId="476B3469" w14:textId="316E570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-0.057</w:t>
            </w:r>
          </w:p>
        </w:tc>
        <w:tc>
          <w:tcPr>
            <w:tcW w:w="858" w:type="dxa"/>
          </w:tcPr>
          <w:p w14:paraId="76C688D1" w14:textId="710E19D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-0.079</w:t>
            </w:r>
          </w:p>
        </w:tc>
        <w:tc>
          <w:tcPr>
            <w:tcW w:w="858" w:type="dxa"/>
          </w:tcPr>
          <w:p w14:paraId="397BB09D" w14:textId="4502F718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9" w:type="dxa"/>
          </w:tcPr>
          <w:p w14:paraId="59334615" w14:textId="1DCE3C65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</w:tr>
      <w:tr w:rsidR="008D516A" w:rsidRPr="00276391" w14:paraId="0298FE4B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2F324E75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F8B186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ABF4568" w14:textId="0BEFBF05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6D69DEA" w14:textId="077FCB82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227512DF" w14:textId="4CAEDF8A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0.024</w:t>
            </w:r>
          </w:p>
        </w:tc>
        <w:tc>
          <w:tcPr>
            <w:tcW w:w="858" w:type="dxa"/>
          </w:tcPr>
          <w:p w14:paraId="0061A80B" w14:textId="6BC29C8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0.043</w:t>
            </w:r>
          </w:p>
        </w:tc>
        <w:tc>
          <w:tcPr>
            <w:tcW w:w="858" w:type="dxa"/>
          </w:tcPr>
          <w:p w14:paraId="3D7855DC" w14:textId="23FAE5D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0.047</w:t>
            </w:r>
          </w:p>
        </w:tc>
        <w:tc>
          <w:tcPr>
            <w:tcW w:w="858" w:type="dxa"/>
          </w:tcPr>
          <w:p w14:paraId="4C82A4AD" w14:textId="6B5149CA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</w:tcPr>
          <w:p w14:paraId="4AF45B36" w14:textId="2888C9EA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0.024</w:t>
            </w:r>
          </w:p>
        </w:tc>
        <w:tc>
          <w:tcPr>
            <w:tcW w:w="858" w:type="dxa"/>
          </w:tcPr>
          <w:p w14:paraId="1B5C02B5" w14:textId="22B6CF7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</w:tcPr>
          <w:p w14:paraId="33E0964C" w14:textId="5A42615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0.025</w:t>
            </w:r>
          </w:p>
        </w:tc>
        <w:tc>
          <w:tcPr>
            <w:tcW w:w="858" w:type="dxa"/>
          </w:tcPr>
          <w:p w14:paraId="49F2B275" w14:textId="3F9E627D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</w:tcPr>
          <w:p w14:paraId="7EB50BF7" w14:textId="3A351B3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</w:tr>
      <w:tr w:rsidR="008D516A" w:rsidRPr="00276391" w14:paraId="641B1521" w14:textId="77777777" w:rsidTr="00D966E9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7AD02A21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EED40DB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EDDD79F" w14:textId="2262FE74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FA59BDE" w14:textId="4AC8755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F597AD3" w14:textId="074981B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6C9CF23" w14:textId="2A02026D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0.254</w:t>
            </w:r>
          </w:p>
        </w:tc>
        <w:tc>
          <w:tcPr>
            <w:tcW w:w="858" w:type="dxa"/>
          </w:tcPr>
          <w:p w14:paraId="671C4D6D" w14:textId="2A23EB3D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0.511</w:t>
            </w:r>
          </w:p>
        </w:tc>
        <w:tc>
          <w:tcPr>
            <w:tcW w:w="858" w:type="dxa"/>
          </w:tcPr>
          <w:p w14:paraId="43D33506" w14:textId="3F043C42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1.122</w:t>
            </w:r>
          </w:p>
        </w:tc>
        <w:tc>
          <w:tcPr>
            <w:tcW w:w="858" w:type="dxa"/>
          </w:tcPr>
          <w:p w14:paraId="18A60CA3" w14:textId="2088733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1.018</w:t>
            </w:r>
          </w:p>
        </w:tc>
        <w:tc>
          <w:tcPr>
            <w:tcW w:w="858" w:type="dxa"/>
          </w:tcPr>
          <w:p w14:paraId="353F7A72" w14:textId="2DB7CFA8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1.076</w:t>
            </w:r>
          </w:p>
        </w:tc>
        <w:tc>
          <w:tcPr>
            <w:tcW w:w="858" w:type="dxa"/>
          </w:tcPr>
          <w:p w14:paraId="5F4927DA" w14:textId="7FA623FD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148AB821" w14:textId="23BF9773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1.727</w:t>
            </w:r>
          </w:p>
        </w:tc>
        <w:tc>
          <w:tcPr>
            <w:tcW w:w="859" w:type="dxa"/>
          </w:tcPr>
          <w:p w14:paraId="28C68CFA" w14:textId="0821D80B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1.334</w:t>
            </w:r>
          </w:p>
        </w:tc>
      </w:tr>
      <w:tr w:rsidR="008D516A" w:rsidRPr="00276391" w14:paraId="255C98F0" w14:textId="77777777" w:rsidTr="00253A4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14A03E37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627F8910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51BA16C9" w14:textId="1569D97E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6B08ED0A" w14:textId="18C972C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0.831</w:t>
            </w:r>
          </w:p>
        </w:tc>
        <w:tc>
          <w:tcPr>
            <w:tcW w:w="858" w:type="dxa"/>
            <w:tcBorders>
              <w:bottom w:val="nil"/>
            </w:tcBorders>
          </w:tcPr>
          <w:p w14:paraId="507A9889" w14:textId="03459C2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0.896</w:t>
            </w:r>
          </w:p>
        </w:tc>
        <w:tc>
          <w:tcPr>
            <w:tcW w:w="858" w:type="dxa"/>
            <w:tcBorders>
              <w:bottom w:val="nil"/>
            </w:tcBorders>
          </w:tcPr>
          <w:p w14:paraId="0A3A9C03" w14:textId="208560A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0.485</w:t>
            </w:r>
          </w:p>
        </w:tc>
        <w:tc>
          <w:tcPr>
            <w:tcW w:w="858" w:type="dxa"/>
            <w:tcBorders>
              <w:bottom w:val="nil"/>
            </w:tcBorders>
          </w:tcPr>
          <w:p w14:paraId="057FC336" w14:textId="37DA05F8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0.849</w:t>
            </w:r>
          </w:p>
        </w:tc>
        <w:tc>
          <w:tcPr>
            <w:tcW w:w="858" w:type="dxa"/>
            <w:tcBorders>
              <w:bottom w:val="nil"/>
            </w:tcBorders>
          </w:tcPr>
          <w:p w14:paraId="117090DD" w14:textId="4223CC0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0.860</w:t>
            </w:r>
          </w:p>
        </w:tc>
        <w:tc>
          <w:tcPr>
            <w:tcW w:w="858" w:type="dxa"/>
            <w:tcBorders>
              <w:bottom w:val="nil"/>
            </w:tcBorders>
          </w:tcPr>
          <w:p w14:paraId="26722223" w14:textId="725695E2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0.907</w:t>
            </w:r>
          </w:p>
        </w:tc>
        <w:tc>
          <w:tcPr>
            <w:tcW w:w="858" w:type="dxa"/>
            <w:tcBorders>
              <w:bottom w:val="nil"/>
            </w:tcBorders>
          </w:tcPr>
          <w:p w14:paraId="039466DE" w14:textId="7EC0F68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0.857</w:t>
            </w:r>
          </w:p>
        </w:tc>
        <w:tc>
          <w:tcPr>
            <w:tcW w:w="858" w:type="dxa"/>
            <w:tcBorders>
              <w:bottom w:val="nil"/>
            </w:tcBorders>
          </w:tcPr>
          <w:p w14:paraId="6F3B176E" w14:textId="4BBED44A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0.894</w:t>
            </w:r>
          </w:p>
        </w:tc>
        <w:tc>
          <w:tcPr>
            <w:tcW w:w="858" w:type="dxa"/>
            <w:tcBorders>
              <w:bottom w:val="nil"/>
            </w:tcBorders>
          </w:tcPr>
          <w:p w14:paraId="48FECD6C" w14:textId="72E2F1B9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9" w:type="dxa"/>
            <w:tcBorders>
              <w:bottom w:val="nil"/>
            </w:tcBorders>
          </w:tcPr>
          <w:p w14:paraId="721B88D0" w14:textId="0760340E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</w:tr>
      <w:tr w:rsidR="008D516A" w:rsidRPr="00276391" w14:paraId="4A7979B4" w14:textId="77777777" w:rsidTr="00253A47">
        <w:trPr>
          <w:jc w:val="center"/>
        </w:trPr>
        <w:tc>
          <w:tcPr>
            <w:tcW w:w="11234" w:type="dxa"/>
            <w:gridSpan w:val="13"/>
            <w:tcBorders>
              <w:top w:val="single" w:sz="4" w:space="0" w:color="auto"/>
            </w:tcBorders>
            <w:vAlign w:val="center"/>
          </w:tcPr>
          <w:p w14:paraId="118F88A2" w14:textId="77777777" w:rsidR="008D516A" w:rsidRPr="00276391" w:rsidRDefault="008D516A" w:rsidP="008D516A">
            <w:pPr>
              <w:pStyle w:val="BodyText"/>
              <w:widowControl/>
              <w:ind w:left="-19" w:right="-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percent censoring, compare the empirical MSE from the LOD/2 substitution method to the MSE from the other substitution method; 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313ED9D7" w14:textId="77777777" w:rsidR="00A21B03" w:rsidRPr="00276391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</w:p>
    <w:p w14:paraId="188012A4" w14:textId="77777777" w:rsidR="00A21B03" w:rsidRDefault="00A21B03" w:rsidP="00A21B03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  <w:bookmarkStart w:id="1" w:name="_Hlk85805979"/>
      <w:bookmarkEnd w:id="0"/>
    </w:p>
    <w:p w14:paraId="0457EA4F" w14:textId="378D2CAF" w:rsidR="00A21B03" w:rsidRPr="00276391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276391">
        <w:rPr>
          <w:rFonts w:ascii="Calibri" w:hAnsi="Calibri" w:cstheme="minorHAnsi"/>
          <w:b/>
          <w:bCs/>
          <w:color w:val="000000" w:themeColor="text1"/>
        </w:rPr>
        <w:lastRenderedPageBreak/>
        <w:t xml:space="preserve">Table </w:t>
      </w:r>
      <w:r w:rsidR="008D516A">
        <w:rPr>
          <w:rFonts w:ascii="Calibri" w:hAnsi="Calibri" w:cstheme="minorHAnsi"/>
          <w:b/>
          <w:bCs/>
          <w:color w:val="000000" w:themeColor="text1"/>
        </w:rPr>
        <w:t>S</w:t>
      </w:r>
      <w:r w:rsidRPr="00276391">
        <w:rPr>
          <w:rFonts w:ascii="Calibri" w:hAnsi="Calibri" w:cstheme="minorHAnsi"/>
          <w:b/>
          <w:bCs/>
          <w:color w:val="000000" w:themeColor="text1"/>
        </w:rPr>
        <w:t>4.</w:t>
      </w:r>
      <w:r w:rsidRPr="00276391">
        <w:rPr>
          <w:rFonts w:ascii="Calibri" w:hAnsi="Calibri" w:cstheme="minorHAnsi"/>
          <w:color w:val="000000" w:themeColor="text1"/>
        </w:rPr>
        <w:t xml:space="preserve"> Results from scenario 2 for settings in which QIF model with an AR-1 working correlation structure is employed. True structure is AR-1.</w:t>
      </w:r>
    </w:p>
    <w:p w14:paraId="3BC48C2D" w14:textId="77777777" w:rsidR="00A21B03" w:rsidRPr="00276391" w:rsidRDefault="00A21B03" w:rsidP="00A21B03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</w:p>
    <w:bookmarkEnd w:id="1"/>
    <w:tbl>
      <w:tblPr>
        <w:tblStyle w:val="TableGrid"/>
        <w:tblW w:w="11234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0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A21B03" w:rsidRPr="00276391" w14:paraId="38153ECE" w14:textId="77777777" w:rsidTr="00253A47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E426C0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536D534" w14:textId="77777777" w:rsidR="00A21B03" w:rsidRPr="00276391" w:rsidRDefault="00A21B03" w:rsidP="00253A47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339E208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5453BA4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2B1F308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669698D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3A72677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51F827A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A21B03" w:rsidRPr="00276391" w14:paraId="0D491598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72D38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E82A6" w14:textId="77777777" w:rsidR="00A21B03" w:rsidRPr="00276391" w:rsidRDefault="00A21B03" w:rsidP="00253A47">
            <w:pPr>
              <w:pStyle w:val="BodyText"/>
              <w:widowControl/>
              <w:ind w:left="-106" w:right="-2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Censoring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71B2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A9DB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20FF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B221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892E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254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BA0B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23B1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BA2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D26B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40B1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A21B03" w:rsidRPr="00276391" w14:paraId="5E36E453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7CE2536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A76686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3B9079E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0A28DF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72DACF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E50CD2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CDB3A1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14F836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270EF7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19F9B6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319527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D7EC60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380C5F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</w:tr>
      <w:tr w:rsidR="00A21B03" w:rsidRPr="00276391" w14:paraId="496E3540" w14:textId="77777777" w:rsidTr="00253A47">
        <w:trPr>
          <w:jc w:val="center"/>
        </w:trPr>
        <w:tc>
          <w:tcPr>
            <w:tcW w:w="535" w:type="dxa"/>
            <w:vAlign w:val="center"/>
          </w:tcPr>
          <w:p w14:paraId="7AE2375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370FF3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0FC6E5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5F22261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0.116</w:t>
            </w:r>
          </w:p>
        </w:tc>
        <w:tc>
          <w:tcPr>
            <w:tcW w:w="858" w:type="dxa"/>
          </w:tcPr>
          <w:p w14:paraId="3C1C57C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0.374</w:t>
            </w:r>
          </w:p>
        </w:tc>
        <w:tc>
          <w:tcPr>
            <w:tcW w:w="858" w:type="dxa"/>
          </w:tcPr>
          <w:p w14:paraId="2660978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0.104</w:t>
            </w:r>
          </w:p>
        </w:tc>
        <w:tc>
          <w:tcPr>
            <w:tcW w:w="858" w:type="dxa"/>
          </w:tcPr>
          <w:p w14:paraId="62A20A4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0.326</w:t>
            </w:r>
          </w:p>
        </w:tc>
        <w:tc>
          <w:tcPr>
            <w:tcW w:w="858" w:type="dxa"/>
          </w:tcPr>
          <w:p w14:paraId="7D70553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0.118</w:t>
            </w:r>
          </w:p>
        </w:tc>
        <w:tc>
          <w:tcPr>
            <w:tcW w:w="858" w:type="dxa"/>
          </w:tcPr>
          <w:p w14:paraId="598358D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0.379</w:t>
            </w:r>
          </w:p>
        </w:tc>
        <w:tc>
          <w:tcPr>
            <w:tcW w:w="858" w:type="dxa"/>
          </w:tcPr>
          <w:p w14:paraId="1EF3C27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0.116</w:t>
            </w:r>
          </w:p>
        </w:tc>
        <w:tc>
          <w:tcPr>
            <w:tcW w:w="858" w:type="dxa"/>
          </w:tcPr>
          <w:p w14:paraId="087815F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0.369</w:t>
            </w:r>
          </w:p>
        </w:tc>
        <w:tc>
          <w:tcPr>
            <w:tcW w:w="858" w:type="dxa"/>
          </w:tcPr>
          <w:p w14:paraId="01EF6A3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0.117</w:t>
            </w:r>
          </w:p>
        </w:tc>
        <w:tc>
          <w:tcPr>
            <w:tcW w:w="859" w:type="dxa"/>
          </w:tcPr>
          <w:p w14:paraId="58C99BE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0.360</w:t>
            </w:r>
          </w:p>
        </w:tc>
      </w:tr>
      <w:tr w:rsidR="00A21B03" w:rsidRPr="00276391" w14:paraId="741AB06B" w14:textId="77777777" w:rsidTr="00253A47">
        <w:trPr>
          <w:jc w:val="center"/>
        </w:trPr>
        <w:tc>
          <w:tcPr>
            <w:tcW w:w="535" w:type="dxa"/>
            <w:vAlign w:val="center"/>
          </w:tcPr>
          <w:p w14:paraId="23FDA44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49505D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40D400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B5F08B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7DF289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724A18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1.118</w:t>
            </w:r>
          </w:p>
        </w:tc>
        <w:tc>
          <w:tcPr>
            <w:tcW w:w="858" w:type="dxa"/>
          </w:tcPr>
          <w:p w14:paraId="3355001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1.147</w:t>
            </w:r>
          </w:p>
        </w:tc>
        <w:tc>
          <w:tcPr>
            <w:tcW w:w="858" w:type="dxa"/>
          </w:tcPr>
          <w:p w14:paraId="5EF0987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0.987</w:t>
            </w:r>
          </w:p>
        </w:tc>
        <w:tc>
          <w:tcPr>
            <w:tcW w:w="858" w:type="dxa"/>
          </w:tcPr>
          <w:p w14:paraId="4F15021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0.986</w:t>
            </w:r>
          </w:p>
        </w:tc>
        <w:tc>
          <w:tcPr>
            <w:tcW w:w="858" w:type="dxa"/>
          </w:tcPr>
          <w:p w14:paraId="73FDFA6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0.997</w:t>
            </w:r>
          </w:p>
        </w:tc>
        <w:tc>
          <w:tcPr>
            <w:tcW w:w="858" w:type="dxa"/>
          </w:tcPr>
          <w:p w14:paraId="717D322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1.013</w:t>
            </w:r>
          </w:p>
        </w:tc>
        <w:tc>
          <w:tcPr>
            <w:tcW w:w="858" w:type="dxa"/>
          </w:tcPr>
          <w:p w14:paraId="6AF9635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0.994</w:t>
            </w:r>
          </w:p>
        </w:tc>
        <w:tc>
          <w:tcPr>
            <w:tcW w:w="859" w:type="dxa"/>
          </w:tcPr>
          <w:p w14:paraId="7C661AA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1.038</w:t>
            </w:r>
          </w:p>
        </w:tc>
      </w:tr>
      <w:tr w:rsidR="00A21B03" w:rsidRPr="00276391" w14:paraId="10477F9F" w14:textId="77777777" w:rsidTr="00253A47">
        <w:trPr>
          <w:jc w:val="center"/>
        </w:trPr>
        <w:tc>
          <w:tcPr>
            <w:tcW w:w="535" w:type="dxa"/>
            <w:vAlign w:val="center"/>
          </w:tcPr>
          <w:p w14:paraId="3EEEFB0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120DC4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4AFC4D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361E8022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4B267C0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1E70228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</w:tcPr>
          <w:p w14:paraId="4EE99206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7193C91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4D97750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4671E543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1A751302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1866FB23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9" w:type="dxa"/>
          </w:tcPr>
          <w:p w14:paraId="41BD252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</w:tr>
      <w:tr w:rsidR="00A21B03" w:rsidRPr="00276391" w14:paraId="46BD2701" w14:textId="77777777" w:rsidTr="00253A47">
        <w:trPr>
          <w:jc w:val="center"/>
        </w:trPr>
        <w:tc>
          <w:tcPr>
            <w:tcW w:w="535" w:type="dxa"/>
            <w:vAlign w:val="center"/>
          </w:tcPr>
          <w:p w14:paraId="39A68E8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5B79F8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306FAB8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714175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858" w:type="dxa"/>
          </w:tcPr>
          <w:p w14:paraId="68D008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858" w:type="dxa"/>
          </w:tcPr>
          <w:p w14:paraId="0FD18AF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-0.021</w:t>
            </w:r>
          </w:p>
        </w:tc>
        <w:tc>
          <w:tcPr>
            <w:tcW w:w="858" w:type="dxa"/>
          </w:tcPr>
          <w:p w14:paraId="74CD71C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-0.046</w:t>
            </w:r>
          </w:p>
        </w:tc>
        <w:tc>
          <w:tcPr>
            <w:tcW w:w="858" w:type="dxa"/>
          </w:tcPr>
          <w:p w14:paraId="0892109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-0.018</w:t>
            </w:r>
          </w:p>
        </w:tc>
        <w:tc>
          <w:tcPr>
            <w:tcW w:w="858" w:type="dxa"/>
          </w:tcPr>
          <w:p w14:paraId="6694620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-0.068</w:t>
            </w:r>
          </w:p>
        </w:tc>
        <w:tc>
          <w:tcPr>
            <w:tcW w:w="858" w:type="dxa"/>
          </w:tcPr>
          <w:p w14:paraId="65817E3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-0.023</w:t>
            </w:r>
          </w:p>
        </w:tc>
        <w:tc>
          <w:tcPr>
            <w:tcW w:w="858" w:type="dxa"/>
          </w:tcPr>
          <w:p w14:paraId="33D3A50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-0.061</w:t>
            </w:r>
          </w:p>
        </w:tc>
        <w:tc>
          <w:tcPr>
            <w:tcW w:w="858" w:type="dxa"/>
          </w:tcPr>
          <w:p w14:paraId="596EB4F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859" w:type="dxa"/>
          </w:tcPr>
          <w:p w14:paraId="072237A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-0.023</w:t>
            </w:r>
          </w:p>
        </w:tc>
      </w:tr>
      <w:tr w:rsidR="00A21B03" w:rsidRPr="00276391" w14:paraId="46436702" w14:textId="77777777" w:rsidTr="00253A47">
        <w:trPr>
          <w:jc w:val="center"/>
        </w:trPr>
        <w:tc>
          <w:tcPr>
            <w:tcW w:w="535" w:type="dxa"/>
            <w:vAlign w:val="center"/>
          </w:tcPr>
          <w:p w14:paraId="618E337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586D5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6675CA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465B29E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0.119</w:t>
            </w:r>
          </w:p>
        </w:tc>
        <w:tc>
          <w:tcPr>
            <w:tcW w:w="858" w:type="dxa"/>
          </w:tcPr>
          <w:p w14:paraId="32640AB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0.341</w:t>
            </w:r>
          </w:p>
        </w:tc>
        <w:tc>
          <w:tcPr>
            <w:tcW w:w="858" w:type="dxa"/>
          </w:tcPr>
          <w:p w14:paraId="42FCE3D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0.113</w:t>
            </w:r>
          </w:p>
        </w:tc>
        <w:tc>
          <w:tcPr>
            <w:tcW w:w="858" w:type="dxa"/>
          </w:tcPr>
          <w:p w14:paraId="7ABE115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0.335</w:t>
            </w:r>
          </w:p>
        </w:tc>
        <w:tc>
          <w:tcPr>
            <w:tcW w:w="858" w:type="dxa"/>
          </w:tcPr>
          <w:p w14:paraId="68AB123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0.120</w:t>
            </w:r>
          </w:p>
        </w:tc>
        <w:tc>
          <w:tcPr>
            <w:tcW w:w="858" w:type="dxa"/>
          </w:tcPr>
          <w:p w14:paraId="05E68E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0.351</w:t>
            </w:r>
          </w:p>
        </w:tc>
        <w:tc>
          <w:tcPr>
            <w:tcW w:w="858" w:type="dxa"/>
          </w:tcPr>
          <w:p w14:paraId="78E3E91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0.124</w:t>
            </w:r>
          </w:p>
        </w:tc>
        <w:tc>
          <w:tcPr>
            <w:tcW w:w="858" w:type="dxa"/>
          </w:tcPr>
          <w:p w14:paraId="5A72719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0.355</w:t>
            </w:r>
          </w:p>
        </w:tc>
        <w:tc>
          <w:tcPr>
            <w:tcW w:w="858" w:type="dxa"/>
          </w:tcPr>
          <w:p w14:paraId="737DBF3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0.112</w:t>
            </w:r>
          </w:p>
        </w:tc>
        <w:tc>
          <w:tcPr>
            <w:tcW w:w="859" w:type="dxa"/>
          </w:tcPr>
          <w:p w14:paraId="3A1EAF9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0.346</w:t>
            </w:r>
          </w:p>
        </w:tc>
      </w:tr>
      <w:tr w:rsidR="00A21B03" w:rsidRPr="00276391" w14:paraId="297B880A" w14:textId="77777777" w:rsidTr="00253A47">
        <w:trPr>
          <w:jc w:val="center"/>
        </w:trPr>
        <w:tc>
          <w:tcPr>
            <w:tcW w:w="535" w:type="dxa"/>
            <w:vAlign w:val="center"/>
          </w:tcPr>
          <w:p w14:paraId="22D39D2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B41C54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53B01C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13BFEAD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4A1E34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198B6B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1.047</w:t>
            </w:r>
          </w:p>
        </w:tc>
        <w:tc>
          <w:tcPr>
            <w:tcW w:w="858" w:type="dxa"/>
          </w:tcPr>
          <w:p w14:paraId="2AA7675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1.017</w:t>
            </w:r>
          </w:p>
        </w:tc>
        <w:tc>
          <w:tcPr>
            <w:tcW w:w="858" w:type="dxa"/>
          </w:tcPr>
          <w:p w14:paraId="7334906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0.985</w:t>
            </w:r>
          </w:p>
        </w:tc>
        <w:tc>
          <w:tcPr>
            <w:tcW w:w="858" w:type="dxa"/>
          </w:tcPr>
          <w:p w14:paraId="4293CB4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0.972</w:t>
            </w:r>
          </w:p>
        </w:tc>
        <w:tc>
          <w:tcPr>
            <w:tcW w:w="858" w:type="dxa"/>
          </w:tcPr>
          <w:p w14:paraId="3AEA4E5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</w:tcPr>
          <w:p w14:paraId="49CB460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0.959</w:t>
            </w:r>
          </w:p>
        </w:tc>
        <w:tc>
          <w:tcPr>
            <w:tcW w:w="858" w:type="dxa"/>
          </w:tcPr>
          <w:p w14:paraId="1649604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1.060</w:t>
            </w:r>
          </w:p>
        </w:tc>
        <w:tc>
          <w:tcPr>
            <w:tcW w:w="859" w:type="dxa"/>
          </w:tcPr>
          <w:p w14:paraId="17FEEA9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0.986</w:t>
            </w:r>
          </w:p>
        </w:tc>
      </w:tr>
      <w:tr w:rsidR="00A21B03" w:rsidRPr="00276391" w14:paraId="02FFCB4E" w14:textId="77777777" w:rsidTr="00253A47">
        <w:trPr>
          <w:jc w:val="center"/>
        </w:trPr>
        <w:tc>
          <w:tcPr>
            <w:tcW w:w="535" w:type="dxa"/>
            <w:vAlign w:val="center"/>
          </w:tcPr>
          <w:p w14:paraId="031EBCE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D41B88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D508E8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4679859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3F07186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0E40B8E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640275A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4D6915B6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5372B2D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7244E0F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</w:tcPr>
          <w:p w14:paraId="57782AC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380E8257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9" w:type="dxa"/>
          </w:tcPr>
          <w:p w14:paraId="1FAB203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0.965</w:t>
            </w:r>
          </w:p>
        </w:tc>
      </w:tr>
      <w:tr w:rsidR="00A21B03" w:rsidRPr="00276391" w14:paraId="27A1E7BB" w14:textId="77777777" w:rsidTr="00253A47">
        <w:trPr>
          <w:jc w:val="center"/>
        </w:trPr>
        <w:tc>
          <w:tcPr>
            <w:tcW w:w="535" w:type="dxa"/>
            <w:vAlign w:val="center"/>
          </w:tcPr>
          <w:p w14:paraId="31F36C0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283FC3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7C70BD1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0C135B7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</w:tcPr>
          <w:p w14:paraId="5DA9004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-0.078</w:t>
            </w:r>
          </w:p>
        </w:tc>
        <w:tc>
          <w:tcPr>
            <w:tcW w:w="858" w:type="dxa"/>
          </w:tcPr>
          <w:p w14:paraId="377D97E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  <w:tc>
          <w:tcPr>
            <w:tcW w:w="858" w:type="dxa"/>
          </w:tcPr>
          <w:p w14:paraId="6838BA5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-0.035</w:t>
            </w:r>
          </w:p>
        </w:tc>
        <w:tc>
          <w:tcPr>
            <w:tcW w:w="858" w:type="dxa"/>
          </w:tcPr>
          <w:p w14:paraId="6351F53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-0.066</w:t>
            </w:r>
          </w:p>
        </w:tc>
        <w:tc>
          <w:tcPr>
            <w:tcW w:w="858" w:type="dxa"/>
          </w:tcPr>
          <w:p w14:paraId="5A386B9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-0.098</w:t>
            </w:r>
          </w:p>
        </w:tc>
        <w:tc>
          <w:tcPr>
            <w:tcW w:w="858" w:type="dxa"/>
          </w:tcPr>
          <w:p w14:paraId="41842CF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</w:tcPr>
          <w:p w14:paraId="06BDC08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-0.071</w:t>
            </w:r>
          </w:p>
        </w:tc>
        <w:tc>
          <w:tcPr>
            <w:tcW w:w="858" w:type="dxa"/>
          </w:tcPr>
          <w:p w14:paraId="389072E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9" w:type="dxa"/>
          </w:tcPr>
          <w:p w14:paraId="1895030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-0.008</w:t>
            </w:r>
          </w:p>
        </w:tc>
      </w:tr>
      <w:tr w:rsidR="00A21B03" w:rsidRPr="00276391" w14:paraId="09EE9273" w14:textId="77777777" w:rsidTr="00253A47">
        <w:trPr>
          <w:jc w:val="center"/>
        </w:trPr>
        <w:tc>
          <w:tcPr>
            <w:tcW w:w="535" w:type="dxa"/>
            <w:vAlign w:val="center"/>
          </w:tcPr>
          <w:p w14:paraId="0943AFA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4B64E6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0EB33E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3A33781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0.112</w:t>
            </w:r>
          </w:p>
        </w:tc>
        <w:tc>
          <w:tcPr>
            <w:tcW w:w="858" w:type="dxa"/>
          </w:tcPr>
          <w:p w14:paraId="6391F8C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0.317</w:t>
            </w:r>
          </w:p>
        </w:tc>
        <w:tc>
          <w:tcPr>
            <w:tcW w:w="858" w:type="dxa"/>
          </w:tcPr>
          <w:p w14:paraId="72017A2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0.113</w:t>
            </w:r>
          </w:p>
        </w:tc>
        <w:tc>
          <w:tcPr>
            <w:tcW w:w="858" w:type="dxa"/>
          </w:tcPr>
          <w:p w14:paraId="3DB8FDA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0.318</w:t>
            </w:r>
          </w:p>
        </w:tc>
        <w:tc>
          <w:tcPr>
            <w:tcW w:w="858" w:type="dxa"/>
          </w:tcPr>
          <w:p w14:paraId="7CE8638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0.131</w:t>
            </w:r>
          </w:p>
        </w:tc>
        <w:tc>
          <w:tcPr>
            <w:tcW w:w="858" w:type="dxa"/>
          </w:tcPr>
          <w:p w14:paraId="7A40480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0.352</w:t>
            </w:r>
          </w:p>
        </w:tc>
        <w:tc>
          <w:tcPr>
            <w:tcW w:w="858" w:type="dxa"/>
          </w:tcPr>
          <w:p w14:paraId="0F172D4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0.133</w:t>
            </w:r>
          </w:p>
        </w:tc>
        <w:tc>
          <w:tcPr>
            <w:tcW w:w="858" w:type="dxa"/>
          </w:tcPr>
          <w:p w14:paraId="07319BD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0.353</w:t>
            </w:r>
          </w:p>
        </w:tc>
        <w:tc>
          <w:tcPr>
            <w:tcW w:w="858" w:type="dxa"/>
          </w:tcPr>
          <w:p w14:paraId="1534822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0.111</w:t>
            </w:r>
          </w:p>
        </w:tc>
        <w:tc>
          <w:tcPr>
            <w:tcW w:w="859" w:type="dxa"/>
          </w:tcPr>
          <w:p w14:paraId="1A715C4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0.371</w:t>
            </w:r>
          </w:p>
        </w:tc>
      </w:tr>
      <w:tr w:rsidR="00A21B03" w:rsidRPr="00276391" w14:paraId="20253F42" w14:textId="77777777" w:rsidTr="00253A47">
        <w:trPr>
          <w:jc w:val="center"/>
        </w:trPr>
        <w:tc>
          <w:tcPr>
            <w:tcW w:w="535" w:type="dxa"/>
            <w:vAlign w:val="center"/>
          </w:tcPr>
          <w:p w14:paraId="2074FA2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2AD82B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57D349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7F57A44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0470C3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0AB952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0.994</w:t>
            </w:r>
          </w:p>
        </w:tc>
        <w:tc>
          <w:tcPr>
            <w:tcW w:w="858" w:type="dxa"/>
          </w:tcPr>
          <w:p w14:paraId="7185115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0.998</w:t>
            </w:r>
          </w:p>
        </w:tc>
        <w:tc>
          <w:tcPr>
            <w:tcW w:w="858" w:type="dxa"/>
          </w:tcPr>
          <w:p w14:paraId="18F633B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0.853</w:t>
            </w:r>
          </w:p>
        </w:tc>
        <w:tc>
          <w:tcPr>
            <w:tcW w:w="858" w:type="dxa"/>
          </w:tcPr>
          <w:p w14:paraId="382A742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0.901</w:t>
            </w:r>
          </w:p>
        </w:tc>
        <w:tc>
          <w:tcPr>
            <w:tcW w:w="858" w:type="dxa"/>
          </w:tcPr>
          <w:p w14:paraId="4FB6EE5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0.845</w:t>
            </w:r>
          </w:p>
        </w:tc>
        <w:tc>
          <w:tcPr>
            <w:tcW w:w="858" w:type="dxa"/>
          </w:tcPr>
          <w:p w14:paraId="37E3125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0.898</w:t>
            </w:r>
          </w:p>
        </w:tc>
        <w:tc>
          <w:tcPr>
            <w:tcW w:w="858" w:type="dxa"/>
          </w:tcPr>
          <w:p w14:paraId="1D447CE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1.009</w:t>
            </w:r>
          </w:p>
        </w:tc>
        <w:tc>
          <w:tcPr>
            <w:tcW w:w="859" w:type="dxa"/>
          </w:tcPr>
          <w:p w14:paraId="6778CB8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0.856</w:t>
            </w:r>
          </w:p>
        </w:tc>
      </w:tr>
      <w:tr w:rsidR="00A21B03" w:rsidRPr="00276391" w14:paraId="696BB4AF" w14:textId="77777777" w:rsidTr="00253A47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4FF87D7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0AF180A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6DE0E19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673AC7F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tcBorders>
              <w:bottom w:val="nil"/>
            </w:tcBorders>
          </w:tcPr>
          <w:p w14:paraId="55169A2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  <w:tcBorders>
              <w:bottom w:val="nil"/>
            </w:tcBorders>
          </w:tcPr>
          <w:p w14:paraId="5F24F6A7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  <w:tcBorders>
              <w:bottom w:val="nil"/>
            </w:tcBorders>
          </w:tcPr>
          <w:p w14:paraId="281743C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0.962</w:t>
            </w:r>
          </w:p>
        </w:tc>
        <w:tc>
          <w:tcPr>
            <w:tcW w:w="858" w:type="dxa"/>
            <w:tcBorders>
              <w:bottom w:val="nil"/>
            </w:tcBorders>
          </w:tcPr>
          <w:p w14:paraId="1F8F09D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0.926</w:t>
            </w:r>
          </w:p>
        </w:tc>
        <w:tc>
          <w:tcPr>
            <w:tcW w:w="858" w:type="dxa"/>
            <w:tcBorders>
              <w:bottom w:val="nil"/>
            </w:tcBorders>
          </w:tcPr>
          <w:p w14:paraId="4D798F4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  <w:tcBorders>
              <w:bottom w:val="nil"/>
            </w:tcBorders>
          </w:tcPr>
          <w:p w14:paraId="4B7AF25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0.918</w:t>
            </w:r>
          </w:p>
        </w:tc>
        <w:tc>
          <w:tcPr>
            <w:tcW w:w="858" w:type="dxa"/>
            <w:tcBorders>
              <w:bottom w:val="nil"/>
            </w:tcBorders>
          </w:tcPr>
          <w:p w14:paraId="46AF88A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  <w:tcBorders>
              <w:bottom w:val="nil"/>
            </w:tcBorders>
          </w:tcPr>
          <w:p w14:paraId="571A96C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0.963</w:t>
            </w:r>
          </w:p>
        </w:tc>
        <w:tc>
          <w:tcPr>
            <w:tcW w:w="859" w:type="dxa"/>
            <w:tcBorders>
              <w:bottom w:val="nil"/>
            </w:tcBorders>
          </w:tcPr>
          <w:p w14:paraId="32184DC1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</w:tr>
      <w:tr w:rsidR="00A21B03" w:rsidRPr="00276391" w14:paraId="66BCE127" w14:textId="77777777" w:rsidTr="00253A47">
        <w:trPr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60B2C995" w14:textId="77777777" w:rsidR="00A21B03" w:rsidRPr="00276391" w:rsidRDefault="00A21B03" w:rsidP="00253A47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5EC41E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13A82C0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5ADF9D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E5652C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0B31D9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283472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14CA0F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3C72EC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B5A00A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6D7CC4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FC48FE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2D0FE6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</w:tr>
      <w:tr w:rsidR="00A21B03" w:rsidRPr="00276391" w14:paraId="61FF22AE" w14:textId="77777777" w:rsidTr="00253A47">
        <w:trPr>
          <w:jc w:val="center"/>
        </w:trPr>
        <w:tc>
          <w:tcPr>
            <w:tcW w:w="535" w:type="dxa"/>
            <w:vAlign w:val="center"/>
          </w:tcPr>
          <w:p w14:paraId="77167B4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484DC3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80005A9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3E617A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0D2589A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0.101</w:t>
            </w:r>
          </w:p>
        </w:tc>
        <w:tc>
          <w:tcPr>
            <w:tcW w:w="858" w:type="dxa"/>
          </w:tcPr>
          <w:p w14:paraId="741DAEE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</w:tcPr>
          <w:p w14:paraId="31CC478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0.092</w:t>
            </w:r>
          </w:p>
        </w:tc>
        <w:tc>
          <w:tcPr>
            <w:tcW w:w="858" w:type="dxa"/>
          </w:tcPr>
          <w:p w14:paraId="04E033D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2831DBB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0.101</w:t>
            </w:r>
          </w:p>
        </w:tc>
        <w:tc>
          <w:tcPr>
            <w:tcW w:w="858" w:type="dxa"/>
          </w:tcPr>
          <w:p w14:paraId="1BC67A5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2850D97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0.097</w:t>
            </w:r>
          </w:p>
        </w:tc>
        <w:tc>
          <w:tcPr>
            <w:tcW w:w="858" w:type="dxa"/>
          </w:tcPr>
          <w:p w14:paraId="40B36CF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9" w:type="dxa"/>
          </w:tcPr>
          <w:p w14:paraId="3E6920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0.093</w:t>
            </w:r>
          </w:p>
        </w:tc>
      </w:tr>
      <w:tr w:rsidR="00A21B03" w:rsidRPr="00276391" w14:paraId="7920BFAE" w14:textId="77777777" w:rsidTr="00253A47">
        <w:trPr>
          <w:jc w:val="center"/>
        </w:trPr>
        <w:tc>
          <w:tcPr>
            <w:tcW w:w="535" w:type="dxa"/>
            <w:vAlign w:val="center"/>
          </w:tcPr>
          <w:p w14:paraId="13E2618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EC341B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3BDF27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90C5E9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A95444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B6A5DC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1.090</w:t>
            </w:r>
          </w:p>
        </w:tc>
        <w:tc>
          <w:tcPr>
            <w:tcW w:w="858" w:type="dxa"/>
          </w:tcPr>
          <w:p w14:paraId="7A9D1F7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1.096</w:t>
            </w:r>
          </w:p>
        </w:tc>
        <w:tc>
          <w:tcPr>
            <w:tcW w:w="858" w:type="dxa"/>
          </w:tcPr>
          <w:p w14:paraId="78CC251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1.009</w:t>
            </w:r>
          </w:p>
        </w:tc>
        <w:tc>
          <w:tcPr>
            <w:tcW w:w="858" w:type="dxa"/>
          </w:tcPr>
          <w:p w14:paraId="4AB6D01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1.004</w:t>
            </w:r>
          </w:p>
        </w:tc>
        <w:tc>
          <w:tcPr>
            <w:tcW w:w="858" w:type="dxa"/>
          </w:tcPr>
          <w:p w14:paraId="625B121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1.034</w:t>
            </w:r>
          </w:p>
        </w:tc>
        <w:tc>
          <w:tcPr>
            <w:tcW w:w="858" w:type="dxa"/>
          </w:tcPr>
          <w:p w14:paraId="5AD224F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1.041</w:t>
            </w:r>
          </w:p>
        </w:tc>
        <w:tc>
          <w:tcPr>
            <w:tcW w:w="858" w:type="dxa"/>
          </w:tcPr>
          <w:p w14:paraId="4AE025E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1.019</w:t>
            </w:r>
          </w:p>
        </w:tc>
        <w:tc>
          <w:tcPr>
            <w:tcW w:w="859" w:type="dxa"/>
          </w:tcPr>
          <w:p w14:paraId="141B5F3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1.085</w:t>
            </w:r>
          </w:p>
        </w:tc>
      </w:tr>
      <w:tr w:rsidR="00A21B03" w:rsidRPr="00276391" w14:paraId="16EF0DC1" w14:textId="77777777" w:rsidTr="00253A47">
        <w:trPr>
          <w:jc w:val="center"/>
        </w:trPr>
        <w:tc>
          <w:tcPr>
            <w:tcW w:w="535" w:type="dxa"/>
            <w:vAlign w:val="center"/>
          </w:tcPr>
          <w:p w14:paraId="78667C54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EBCA81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68A354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2F2ACF5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</w:tcPr>
          <w:p w14:paraId="186121D6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615BD16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1A7E35C4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0.963</w:t>
            </w:r>
          </w:p>
        </w:tc>
        <w:tc>
          <w:tcPr>
            <w:tcW w:w="858" w:type="dxa"/>
          </w:tcPr>
          <w:p w14:paraId="76E15AA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3E5F5FD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</w:tcPr>
          <w:p w14:paraId="6BED2E6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0519D0B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4A69491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9" w:type="dxa"/>
          </w:tcPr>
          <w:p w14:paraId="4426935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0.959</w:t>
            </w:r>
          </w:p>
        </w:tc>
      </w:tr>
      <w:tr w:rsidR="00A21B03" w:rsidRPr="00276391" w14:paraId="3E5FDA84" w14:textId="77777777" w:rsidTr="00253A47">
        <w:trPr>
          <w:jc w:val="center"/>
        </w:trPr>
        <w:tc>
          <w:tcPr>
            <w:tcW w:w="535" w:type="dxa"/>
            <w:vAlign w:val="center"/>
          </w:tcPr>
          <w:p w14:paraId="3C4A317F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559AEC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5C91DEE1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320437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-0.005</w:t>
            </w:r>
          </w:p>
        </w:tc>
        <w:tc>
          <w:tcPr>
            <w:tcW w:w="858" w:type="dxa"/>
          </w:tcPr>
          <w:p w14:paraId="67CA05D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</w:tcPr>
          <w:p w14:paraId="4C5038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3C9BC1B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3E63FE3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-0.037</w:t>
            </w:r>
          </w:p>
        </w:tc>
        <w:tc>
          <w:tcPr>
            <w:tcW w:w="858" w:type="dxa"/>
          </w:tcPr>
          <w:p w14:paraId="1D1BA72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-0.041</w:t>
            </w:r>
          </w:p>
        </w:tc>
        <w:tc>
          <w:tcPr>
            <w:tcW w:w="858" w:type="dxa"/>
          </w:tcPr>
          <w:p w14:paraId="48E80E4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-0.029</w:t>
            </w:r>
          </w:p>
        </w:tc>
        <w:tc>
          <w:tcPr>
            <w:tcW w:w="858" w:type="dxa"/>
          </w:tcPr>
          <w:p w14:paraId="0977CF5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-0.036</w:t>
            </w:r>
          </w:p>
        </w:tc>
        <w:tc>
          <w:tcPr>
            <w:tcW w:w="858" w:type="dxa"/>
          </w:tcPr>
          <w:p w14:paraId="5459525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-0.006</w:t>
            </w:r>
          </w:p>
        </w:tc>
        <w:tc>
          <w:tcPr>
            <w:tcW w:w="859" w:type="dxa"/>
          </w:tcPr>
          <w:p w14:paraId="01B9578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</w:tr>
      <w:tr w:rsidR="00A21B03" w:rsidRPr="00276391" w14:paraId="0FA0532E" w14:textId="77777777" w:rsidTr="00253A47">
        <w:trPr>
          <w:jc w:val="center"/>
        </w:trPr>
        <w:tc>
          <w:tcPr>
            <w:tcW w:w="535" w:type="dxa"/>
            <w:vAlign w:val="center"/>
          </w:tcPr>
          <w:p w14:paraId="7E4ED930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1EEF21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6CAF6C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2369617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</w:tcPr>
          <w:p w14:paraId="1CCD0F2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0.096</w:t>
            </w:r>
          </w:p>
        </w:tc>
        <w:tc>
          <w:tcPr>
            <w:tcW w:w="858" w:type="dxa"/>
          </w:tcPr>
          <w:p w14:paraId="01CA83B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512AC5D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0.102</w:t>
            </w:r>
          </w:p>
        </w:tc>
        <w:tc>
          <w:tcPr>
            <w:tcW w:w="858" w:type="dxa"/>
          </w:tcPr>
          <w:p w14:paraId="70F486D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6FE6171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858" w:type="dxa"/>
          </w:tcPr>
          <w:p w14:paraId="6910825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3964BA8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858" w:type="dxa"/>
          </w:tcPr>
          <w:p w14:paraId="68551AC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9" w:type="dxa"/>
          </w:tcPr>
          <w:p w14:paraId="23F1D5B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0.095</w:t>
            </w:r>
          </w:p>
        </w:tc>
      </w:tr>
      <w:tr w:rsidR="00A21B03" w:rsidRPr="00276391" w14:paraId="2FC9BC80" w14:textId="77777777" w:rsidTr="00253A47">
        <w:trPr>
          <w:jc w:val="center"/>
        </w:trPr>
        <w:tc>
          <w:tcPr>
            <w:tcW w:w="535" w:type="dxa"/>
            <w:vAlign w:val="center"/>
          </w:tcPr>
          <w:p w14:paraId="14A3B7B2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7CAF30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FDABC7E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57E234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31B93F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40911C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3AFCA47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093F200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0.959</w:t>
            </w:r>
          </w:p>
        </w:tc>
        <w:tc>
          <w:tcPr>
            <w:tcW w:w="858" w:type="dxa"/>
          </w:tcPr>
          <w:p w14:paraId="55BCBDD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0.963</w:t>
            </w:r>
          </w:p>
        </w:tc>
        <w:tc>
          <w:tcPr>
            <w:tcW w:w="858" w:type="dxa"/>
          </w:tcPr>
          <w:p w14:paraId="44CB4F9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46B880E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2F36419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9" w:type="dxa"/>
          </w:tcPr>
          <w:p w14:paraId="4F7DFFC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1.014</w:t>
            </w:r>
          </w:p>
        </w:tc>
      </w:tr>
      <w:tr w:rsidR="00A21B03" w:rsidRPr="00276391" w14:paraId="71D02227" w14:textId="77777777" w:rsidTr="00253A47">
        <w:trPr>
          <w:jc w:val="center"/>
        </w:trPr>
        <w:tc>
          <w:tcPr>
            <w:tcW w:w="535" w:type="dxa"/>
            <w:vAlign w:val="center"/>
          </w:tcPr>
          <w:p w14:paraId="69513A1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C2F4C8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D983A7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407326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2325978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0.933</w:t>
            </w:r>
          </w:p>
        </w:tc>
        <w:tc>
          <w:tcPr>
            <w:tcW w:w="858" w:type="dxa"/>
          </w:tcPr>
          <w:p w14:paraId="7432BE0D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59B1F8C6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1BA1AE1B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</w:tcPr>
          <w:p w14:paraId="24A1040C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502509B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8" w:type="dxa"/>
          </w:tcPr>
          <w:p w14:paraId="37F284A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  <w:tc>
          <w:tcPr>
            <w:tcW w:w="858" w:type="dxa"/>
          </w:tcPr>
          <w:p w14:paraId="6DD7C5F8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9" w:type="dxa"/>
          </w:tcPr>
          <w:p w14:paraId="09D2A9FE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0.957</w:t>
            </w:r>
          </w:p>
        </w:tc>
      </w:tr>
      <w:tr w:rsidR="00A21B03" w:rsidRPr="00276391" w14:paraId="7B15A4B4" w14:textId="77777777" w:rsidTr="00253A47">
        <w:trPr>
          <w:jc w:val="center"/>
        </w:trPr>
        <w:tc>
          <w:tcPr>
            <w:tcW w:w="535" w:type="dxa"/>
            <w:vAlign w:val="center"/>
          </w:tcPr>
          <w:p w14:paraId="099D61E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5C1688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17D4EBA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5E62087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-0.065</w:t>
            </w:r>
          </w:p>
        </w:tc>
        <w:tc>
          <w:tcPr>
            <w:tcW w:w="858" w:type="dxa"/>
          </w:tcPr>
          <w:p w14:paraId="71EB950B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-0.088</w:t>
            </w:r>
          </w:p>
        </w:tc>
        <w:tc>
          <w:tcPr>
            <w:tcW w:w="858" w:type="dxa"/>
          </w:tcPr>
          <w:p w14:paraId="75C1C2B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858" w:type="dxa"/>
          </w:tcPr>
          <w:p w14:paraId="2557490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</w:tcPr>
          <w:p w14:paraId="2099A96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-0.056</w:t>
            </w:r>
          </w:p>
        </w:tc>
        <w:tc>
          <w:tcPr>
            <w:tcW w:w="858" w:type="dxa"/>
          </w:tcPr>
          <w:p w14:paraId="42057531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-0.063</w:t>
            </w:r>
          </w:p>
        </w:tc>
        <w:tc>
          <w:tcPr>
            <w:tcW w:w="858" w:type="dxa"/>
          </w:tcPr>
          <w:p w14:paraId="666DB44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-0.055</w:t>
            </w:r>
          </w:p>
        </w:tc>
        <w:tc>
          <w:tcPr>
            <w:tcW w:w="858" w:type="dxa"/>
          </w:tcPr>
          <w:p w14:paraId="19AA4C68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-0.078</w:t>
            </w:r>
          </w:p>
        </w:tc>
        <w:tc>
          <w:tcPr>
            <w:tcW w:w="858" w:type="dxa"/>
          </w:tcPr>
          <w:p w14:paraId="3541FD3C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9" w:type="dxa"/>
          </w:tcPr>
          <w:p w14:paraId="3F9CBD4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0.009</w:t>
            </w:r>
          </w:p>
        </w:tc>
      </w:tr>
      <w:tr w:rsidR="00A21B03" w:rsidRPr="00276391" w14:paraId="77B82E80" w14:textId="77777777" w:rsidTr="00253A47">
        <w:trPr>
          <w:jc w:val="center"/>
        </w:trPr>
        <w:tc>
          <w:tcPr>
            <w:tcW w:w="535" w:type="dxa"/>
            <w:vAlign w:val="center"/>
          </w:tcPr>
          <w:p w14:paraId="085C86C7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0AB3DA8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4694D2B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6C23D1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14AF813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0.087</w:t>
            </w:r>
          </w:p>
        </w:tc>
        <w:tc>
          <w:tcPr>
            <w:tcW w:w="858" w:type="dxa"/>
          </w:tcPr>
          <w:p w14:paraId="2BFCE23D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0.052</w:t>
            </w:r>
          </w:p>
        </w:tc>
        <w:tc>
          <w:tcPr>
            <w:tcW w:w="858" w:type="dxa"/>
          </w:tcPr>
          <w:p w14:paraId="1F800E09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0.115</w:t>
            </w:r>
          </w:p>
        </w:tc>
        <w:tc>
          <w:tcPr>
            <w:tcW w:w="858" w:type="dxa"/>
          </w:tcPr>
          <w:p w14:paraId="0EA73AE0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</w:tcPr>
          <w:p w14:paraId="408A616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0.103</w:t>
            </w:r>
          </w:p>
        </w:tc>
        <w:tc>
          <w:tcPr>
            <w:tcW w:w="858" w:type="dxa"/>
          </w:tcPr>
          <w:p w14:paraId="17C808A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</w:tcPr>
          <w:p w14:paraId="7000029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0.097</w:t>
            </w:r>
          </w:p>
        </w:tc>
        <w:tc>
          <w:tcPr>
            <w:tcW w:w="858" w:type="dxa"/>
          </w:tcPr>
          <w:p w14:paraId="4B716A7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  <w:tc>
          <w:tcPr>
            <w:tcW w:w="859" w:type="dxa"/>
          </w:tcPr>
          <w:p w14:paraId="590D8BC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0.097</w:t>
            </w:r>
          </w:p>
        </w:tc>
      </w:tr>
      <w:tr w:rsidR="00A21B03" w:rsidRPr="00276391" w14:paraId="03C64B03" w14:textId="77777777" w:rsidTr="00253A47">
        <w:trPr>
          <w:jc w:val="center"/>
        </w:trPr>
        <w:tc>
          <w:tcPr>
            <w:tcW w:w="535" w:type="dxa"/>
            <w:vAlign w:val="center"/>
          </w:tcPr>
          <w:p w14:paraId="6FDCE333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80521BA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7EB9C56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4D958D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131585E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D17CD1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0.663</w:t>
            </w:r>
          </w:p>
        </w:tc>
        <w:tc>
          <w:tcPr>
            <w:tcW w:w="858" w:type="dxa"/>
          </w:tcPr>
          <w:p w14:paraId="0523B50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0.760</w:t>
            </w:r>
          </w:p>
        </w:tc>
        <w:tc>
          <w:tcPr>
            <w:tcW w:w="858" w:type="dxa"/>
          </w:tcPr>
          <w:p w14:paraId="45E3FCC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0.891</w:t>
            </w:r>
          </w:p>
        </w:tc>
        <w:tc>
          <w:tcPr>
            <w:tcW w:w="858" w:type="dxa"/>
          </w:tcPr>
          <w:p w14:paraId="5664F2BF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0.849</w:t>
            </w:r>
          </w:p>
        </w:tc>
        <w:tc>
          <w:tcPr>
            <w:tcW w:w="858" w:type="dxa"/>
          </w:tcPr>
          <w:p w14:paraId="79C179C7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0.879</w:t>
            </w:r>
          </w:p>
        </w:tc>
        <w:tc>
          <w:tcPr>
            <w:tcW w:w="858" w:type="dxa"/>
          </w:tcPr>
          <w:p w14:paraId="0E69B2D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0.897</w:t>
            </w:r>
          </w:p>
        </w:tc>
        <w:tc>
          <w:tcPr>
            <w:tcW w:w="858" w:type="dxa"/>
          </w:tcPr>
          <w:p w14:paraId="07FDC895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0.983</w:t>
            </w:r>
          </w:p>
        </w:tc>
        <w:tc>
          <w:tcPr>
            <w:tcW w:w="859" w:type="dxa"/>
          </w:tcPr>
          <w:p w14:paraId="2E04A8A3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0.897</w:t>
            </w:r>
          </w:p>
        </w:tc>
      </w:tr>
      <w:tr w:rsidR="00A21B03" w:rsidRPr="00276391" w14:paraId="338231E2" w14:textId="77777777" w:rsidTr="008D516A">
        <w:trPr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693864BD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37D9EC5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7540CBEC" w14:textId="77777777" w:rsidR="00A21B03" w:rsidRPr="00276391" w:rsidRDefault="00A21B03" w:rsidP="00253A47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CP</w:t>
            </w:r>
            <w:r w:rsidRPr="00276391">
              <w:rPr>
                <w:rFonts w:ascii="Calibri" w:hAnsi="Calibr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51DC0D33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  <w:tcBorders>
              <w:bottom w:val="nil"/>
            </w:tcBorders>
          </w:tcPr>
          <w:p w14:paraId="01F35019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  <w:tcBorders>
              <w:bottom w:val="nil"/>
            </w:tcBorders>
          </w:tcPr>
          <w:p w14:paraId="6E547824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0.892</w:t>
            </w:r>
          </w:p>
        </w:tc>
        <w:tc>
          <w:tcPr>
            <w:tcW w:w="858" w:type="dxa"/>
            <w:tcBorders>
              <w:bottom w:val="nil"/>
            </w:tcBorders>
          </w:tcPr>
          <w:p w14:paraId="3991EB9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  <w:tcBorders>
              <w:bottom w:val="nil"/>
            </w:tcBorders>
          </w:tcPr>
          <w:p w14:paraId="2E083A5A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0.923</w:t>
            </w:r>
          </w:p>
        </w:tc>
        <w:tc>
          <w:tcPr>
            <w:tcW w:w="858" w:type="dxa"/>
            <w:tcBorders>
              <w:bottom w:val="nil"/>
            </w:tcBorders>
          </w:tcPr>
          <w:p w14:paraId="0CB36C82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  <w:tcBorders>
              <w:bottom w:val="nil"/>
            </w:tcBorders>
          </w:tcPr>
          <w:p w14:paraId="5A567A96" w14:textId="77777777" w:rsidR="00A21B03" w:rsidRPr="00276391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7639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0.910</w:t>
            </w:r>
          </w:p>
        </w:tc>
        <w:tc>
          <w:tcPr>
            <w:tcW w:w="858" w:type="dxa"/>
            <w:tcBorders>
              <w:bottom w:val="nil"/>
            </w:tcBorders>
          </w:tcPr>
          <w:p w14:paraId="42A9B1A5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  <w:tcBorders>
              <w:bottom w:val="nil"/>
            </w:tcBorders>
          </w:tcPr>
          <w:p w14:paraId="0310E907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9" w:type="dxa"/>
            <w:tcBorders>
              <w:bottom w:val="nil"/>
            </w:tcBorders>
          </w:tcPr>
          <w:p w14:paraId="3AC85C1A" w14:textId="77777777" w:rsidR="00A21B03" w:rsidRPr="003E40EC" w:rsidRDefault="00A21B03" w:rsidP="00253A47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E40E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</w:tr>
      <w:tr w:rsidR="008D516A" w:rsidRPr="00276391" w14:paraId="61FF4E02" w14:textId="77777777" w:rsidTr="008D516A">
        <w:trPr>
          <w:jc w:val="center"/>
        </w:trPr>
        <w:tc>
          <w:tcPr>
            <w:tcW w:w="535" w:type="dxa"/>
            <w:tcBorders>
              <w:top w:val="single" w:sz="4" w:space="0" w:color="auto"/>
              <w:bottom w:val="nil"/>
            </w:tcBorders>
            <w:vAlign w:val="center"/>
          </w:tcPr>
          <w:p w14:paraId="6272D6E0" w14:textId="175C4F88" w:rsidR="008D516A" w:rsidRPr="00276391" w:rsidRDefault="008D516A" w:rsidP="008D516A">
            <w:pPr>
              <w:pStyle w:val="BodyText"/>
              <w:widowControl/>
              <w:ind w:left="0" w:right="-2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AAA3F8A" w14:textId="15C7BB63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20548E1E" w14:textId="2A6C8854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6DCC779" w14:textId="20B6BD4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EDD5E19" w14:textId="1D893B6B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D6FC98F" w14:textId="34B948C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494630A" w14:textId="432A742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BA86CA5" w14:textId="4EB7D9C8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75CD300" w14:textId="7E2ABC06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F1797C4" w14:textId="487C2160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7262233" w14:textId="5D1928A1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CFB033B" w14:textId="293890A4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14B795EC" w14:textId="7A11A97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</w:tr>
      <w:tr w:rsidR="008D516A" w:rsidRPr="00276391" w14:paraId="4009CE0D" w14:textId="77777777" w:rsidTr="008D516A">
        <w:trPr>
          <w:jc w:val="center"/>
        </w:trPr>
        <w:tc>
          <w:tcPr>
            <w:tcW w:w="535" w:type="dxa"/>
            <w:tcBorders>
              <w:top w:val="nil"/>
              <w:bottom w:val="nil"/>
            </w:tcBorders>
            <w:vAlign w:val="center"/>
          </w:tcPr>
          <w:p w14:paraId="2D2A8E2A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49CAF1B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9F69473" w14:textId="129FE5F2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23A9BA00" w14:textId="1B453DF9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41514AA5" w14:textId="4A6730C1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66A98211" w14:textId="73C637E6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</w:tcPr>
          <w:p w14:paraId="0FEFB61F" w14:textId="165B5FF4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</w:tcPr>
          <w:p w14:paraId="7A2A84F8" w14:textId="4A7CCE9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4C3C29C2" w14:textId="310F0EA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</w:tcPr>
          <w:p w14:paraId="3B1AE77F" w14:textId="29B1667F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122FBBD2" w14:textId="15B5E37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4C45221B" w14:textId="7DE41116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</w:tcPr>
          <w:p w14:paraId="133A5634" w14:textId="3170766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</w:tr>
      <w:tr w:rsidR="008D516A" w:rsidRPr="00276391" w14:paraId="38EFD1BC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394B2F4C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46238A0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7230694" w14:textId="427BE9C5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5C014F0" w14:textId="26C410E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4F0055E" w14:textId="4AC9E5DB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70ABA3F" w14:textId="3E83DE45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0.816</w:t>
            </w:r>
          </w:p>
        </w:tc>
        <w:tc>
          <w:tcPr>
            <w:tcW w:w="858" w:type="dxa"/>
          </w:tcPr>
          <w:p w14:paraId="6197C738" w14:textId="63F2E37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16C2A25D" w14:textId="780E3E3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1.002</w:t>
            </w:r>
          </w:p>
        </w:tc>
        <w:tc>
          <w:tcPr>
            <w:tcW w:w="858" w:type="dxa"/>
          </w:tcPr>
          <w:p w14:paraId="43DB764B" w14:textId="55760EA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5555F10A" w14:textId="2D1D5046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1.101</w:t>
            </w:r>
          </w:p>
        </w:tc>
        <w:tc>
          <w:tcPr>
            <w:tcW w:w="858" w:type="dxa"/>
          </w:tcPr>
          <w:p w14:paraId="5D0CE5A5" w14:textId="589D4FF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1.009</w:t>
            </w:r>
          </w:p>
        </w:tc>
        <w:tc>
          <w:tcPr>
            <w:tcW w:w="858" w:type="dxa"/>
          </w:tcPr>
          <w:p w14:paraId="52D2E30D" w14:textId="26119BF6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1.031</w:t>
            </w:r>
          </w:p>
        </w:tc>
        <w:tc>
          <w:tcPr>
            <w:tcW w:w="859" w:type="dxa"/>
          </w:tcPr>
          <w:p w14:paraId="7F5D4A14" w14:textId="0C98EF0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0.974</w:t>
            </w:r>
          </w:p>
        </w:tc>
      </w:tr>
      <w:tr w:rsidR="008D516A" w:rsidRPr="00276391" w14:paraId="2456C05E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5B3D20FA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326F78D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8F3C92C" w14:textId="6217B8E3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5B795481" w14:textId="431CBD46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58ABC98E" w14:textId="4095F3FB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51602D9E" w14:textId="53BDBDF2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0.926</w:t>
            </w:r>
          </w:p>
        </w:tc>
        <w:tc>
          <w:tcPr>
            <w:tcW w:w="858" w:type="dxa"/>
          </w:tcPr>
          <w:p w14:paraId="71C2E8DA" w14:textId="312CDDFB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5D6BE6F5" w14:textId="214CC3B2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</w:tcPr>
          <w:p w14:paraId="0F883746" w14:textId="18FC5184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8" w:type="dxa"/>
          </w:tcPr>
          <w:p w14:paraId="77BD2BFA" w14:textId="22D0043B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2F4D14D3" w14:textId="213F05A8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3B24B7FF" w14:textId="09C8B6AE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9" w:type="dxa"/>
          </w:tcPr>
          <w:p w14:paraId="0AB38735" w14:textId="7414F0F9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</w:tr>
      <w:tr w:rsidR="008D516A" w:rsidRPr="00276391" w14:paraId="70EA4828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355551D0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53066F1" w14:textId="626D7066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4CE9DEE0" w14:textId="1B7DE148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3182179" w14:textId="47385408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8" w:type="dxa"/>
          </w:tcPr>
          <w:p w14:paraId="0FC90098" w14:textId="56FC9EA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-0.029</w:t>
            </w:r>
          </w:p>
        </w:tc>
        <w:tc>
          <w:tcPr>
            <w:tcW w:w="858" w:type="dxa"/>
          </w:tcPr>
          <w:p w14:paraId="2D286E55" w14:textId="3460690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0.114</w:t>
            </w:r>
          </w:p>
        </w:tc>
        <w:tc>
          <w:tcPr>
            <w:tcW w:w="858" w:type="dxa"/>
          </w:tcPr>
          <w:p w14:paraId="031D85AE" w14:textId="71A9258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0.099</w:t>
            </w:r>
          </w:p>
        </w:tc>
        <w:tc>
          <w:tcPr>
            <w:tcW w:w="858" w:type="dxa"/>
          </w:tcPr>
          <w:p w14:paraId="1E9E0CAD" w14:textId="01108D0D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  <w:tc>
          <w:tcPr>
            <w:tcW w:w="858" w:type="dxa"/>
          </w:tcPr>
          <w:p w14:paraId="3058FFA0" w14:textId="72FFCE6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-0.037</w:t>
            </w:r>
          </w:p>
        </w:tc>
        <w:tc>
          <w:tcPr>
            <w:tcW w:w="858" w:type="dxa"/>
          </w:tcPr>
          <w:p w14:paraId="61535F23" w14:textId="5A9E962B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-0.024</w:t>
            </w:r>
          </w:p>
        </w:tc>
        <w:tc>
          <w:tcPr>
            <w:tcW w:w="858" w:type="dxa"/>
          </w:tcPr>
          <w:p w14:paraId="56759C87" w14:textId="10F3D6F3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-0.040</w:t>
            </w:r>
          </w:p>
        </w:tc>
        <w:tc>
          <w:tcPr>
            <w:tcW w:w="858" w:type="dxa"/>
          </w:tcPr>
          <w:p w14:paraId="7902C693" w14:textId="7589EE42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9" w:type="dxa"/>
          </w:tcPr>
          <w:p w14:paraId="7A88E5F1" w14:textId="47864CD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</w:tr>
      <w:tr w:rsidR="008D516A" w:rsidRPr="00276391" w14:paraId="6A304715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0AC395E7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C5A81FB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7394378" w14:textId="063EBF7B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3ADDF86F" w14:textId="30449053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</w:tcPr>
          <w:p w14:paraId="709089BF" w14:textId="5161944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740152E7" w14:textId="278300C7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0.020</w:t>
            </w:r>
          </w:p>
        </w:tc>
        <w:tc>
          <w:tcPr>
            <w:tcW w:w="858" w:type="dxa"/>
          </w:tcPr>
          <w:p w14:paraId="71D6651F" w14:textId="67C18B9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</w:tcPr>
          <w:p w14:paraId="48F2442E" w14:textId="0715DE28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</w:tcPr>
          <w:p w14:paraId="112E8489" w14:textId="6CF84905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0.020</w:t>
            </w:r>
          </w:p>
        </w:tc>
        <w:tc>
          <w:tcPr>
            <w:tcW w:w="858" w:type="dxa"/>
          </w:tcPr>
          <w:p w14:paraId="409F3DDB" w14:textId="0C16304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</w:tcPr>
          <w:p w14:paraId="3814DC57" w14:textId="4A466676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</w:tcPr>
          <w:p w14:paraId="1355D105" w14:textId="09D59AD5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</w:tcPr>
          <w:p w14:paraId="5E40775E" w14:textId="62A1885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0.017</w:t>
            </w:r>
          </w:p>
        </w:tc>
      </w:tr>
      <w:tr w:rsidR="008D516A" w:rsidRPr="00276391" w14:paraId="7DDB6C2E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05DBD02C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CCDD35E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F329D81" w14:textId="69F741F9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3D14E55" w14:textId="4DAAD049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FB6DF01" w14:textId="2D0570C3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596182F" w14:textId="44C3C66D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0.308</w:t>
            </w:r>
          </w:p>
        </w:tc>
        <w:tc>
          <w:tcPr>
            <w:tcW w:w="858" w:type="dxa"/>
          </w:tcPr>
          <w:p w14:paraId="0A2A8F6E" w14:textId="25A0186B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0.563</w:t>
            </w:r>
          </w:p>
        </w:tc>
        <w:tc>
          <w:tcPr>
            <w:tcW w:w="858" w:type="dxa"/>
          </w:tcPr>
          <w:p w14:paraId="1DCD25F6" w14:textId="09D58C07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0.909</w:t>
            </w:r>
          </w:p>
        </w:tc>
        <w:tc>
          <w:tcPr>
            <w:tcW w:w="858" w:type="dxa"/>
          </w:tcPr>
          <w:p w14:paraId="62360E47" w14:textId="6069A323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0.913</w:t>
            </w:r>
          </w:p>
        </w:tc>
        <w:tc>
          <w:tcPr>
            <w:tcW w:w="858" w:type="dxa"/>
          </w:tcPr>
          <w:p w14:paraId="4ECEB7AC" w14:textId="4FA4513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0.797</w:t>
            </w:r>
          </w:p>
        </w:tc>
        <w:tc>
          <w:tcPr>
            <w:tcW w:w="858" w:type="dxa"/>
          </w:tcPr>
          <w:p w14:paraId="6B692151" w14:textId="6DCC0969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0.993</w:t>
            </w:r>
          </w:p>
        </w:tc>
        <w:tc>
          <w:tcPr>
            <w:tcW w:w="858" w:type="dxa"/>
          </w:tcPr>
          <w:p w14:paraId="3B30067B" w14:textId="4791F2F6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9" w:type="dxa"/>
          </w:tcPr>
          <w:p w14:paraId="3C755F72" w14:textId="45229DE9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1.051</w:t>
            </w:r>
          </w:p>
        </w:tc>
      </w:tr>
      <w:tr w:rsidR="008D516A" w:rsidRPr="00276391" w14:paraId="30A1EC00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7BDCD59E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FC0BE7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D61805A" w14:textId="5C10C59D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4085B198" w14:textId="0A7A0D4D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63FAF732" w14:textId="075D00B8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2DEA3758" w14:textId="15F139B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0.747</w:t>
            </w:r>
          </w:p>
        </w:tc>
        <w:tc>
          <w:tcPr>
            <w:tcW w:w="858" w:type="dxa"/>
          </w:tcPr>
          <w:p w14:paraId="0D5A0051" w14:textId="62409F3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0.892</w:t>
            </w:r>
          </w:p>
        </w:tc>
        <w:tc>
          <w:tcPr>
            <w:tcW w:w="858" w:type="dxa"/>
          </w:tcPr>
          <w:p w14:paraId="50CAD2A1" w14:textId="6427CFA0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</w:tcPr>
          <w:p w14:paraId="0FFF54F7" w14:textId="66550923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516B3F7A" w14:textId="674C5FA6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0.918</w:t>
            </w:r>
          </w:p>
        </w:tc>
        <w:tc>
          <w:tcPr>
            <w:tcW w:w="858" w:type="dxa"/>
          </w:tcPr>
          <w:p w14:paraId="1A6F0A8F" w14:textId="77FE5EA2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30F4BE42" w14:textId="74816C4D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9" w:type="dxa"/>
          </w:tcPr>
          <w:p w14:paraId="3833A732" w14:textId="2424C521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0.952</w:t>
            </w:r>
          </w:p>
        </w:tc>
      </w:tr>
      <w:tr w:rsidR="008D516A" w:rsidRPr="00276391" w14:paraId="53F12400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1F8D89AB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3E73945" w14:textId="31AB3FE8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288CBEDF" w14:textId="11BF749C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3A832A55" w14:textId="78E94987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-0.067</w:t>
            </w:r>
          </w:p>
        </w:tc>
        <w:tc>
          <w:tcPr>
            <w:tcW w:w="858" w:type="dxa"/>
          </w:tcPr>
          <w:p w14:paraId="54FBD6FE" w14:textId="28B6BD7A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-0.090</w:t>
            </w:r>
          </w:p>
        </w:tc>
        <w:tc>
          <w:tcPr>
            <w:tcW w:w="858" w:type="dxa"/>
          </w:tcPr>
          <w:p w14:paraId="5C73BF7D" w14:textId="058FA77F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0.188</w:t>
            </w:r>
          </w:p>
        </w:tc>
        <w:tc>
          <w:tcPr>
            <w:tcW w:w="858" w:type="dxa"/>
          </w:tcPr>
          <w:p w14:paraId="5F8609DB" w14:textId="7319731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0.145</w:t>
            </w:r>
          </w:p>
        </w:tc>
        <w:tc>
          <w:tcPr>
            <w:tcW w:w="858" w:type="dxa"/>
          </w:tcPr>
          <w:p w14:paraId="34350288" w14:textId="3262711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-0.054</w:t>
            </w:r>
          </w:p>
        </w:tc>
        <w:tc>
          <w:tcPr>
            <w:tcW w:w="858" w:type="dxa"/>
          </w:tcPr>
          <w:p w14:paraId="70AEEB6D" w14:textId="059A1AF7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-0.074</w:t>
            </w:r>
          </w:p>
        </w:tc>
        <w:tc>
          <w:tcPr>
            <w:tcW w:w="858" w:type="dxa"/>
          </w:tcPr>
          <w:p w14:paraId="018AB481" w14:textId="04091667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-0.057</w:t>
            </w:r>
          </w:p>
        </w:tc>
        <w:tc>
          <w:tcPr>
            <w:tcW w:w="858" w:type="dxa"/>
          </w:tcPr>
          <w:p w14:paraId="413B6EBD" w14:textId="6BAD2862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-0.079</w:t>
            </w:r>
          </w:p>
        </w:tc>
        <w:tc>
          <w:tcPr>
            <w:tcW w:w="858" w:type="dxa"/>
          </w:tcPr>
          <w:p w14:paraId="20141324" w14:textId="6CF335E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9" w:type="dxa"/>
          </w:tcPr>
          <w:p w14:paraId="3D2F2026" w14:textId="4968CEE4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</w:tr>
      <w:tr w:rsidR="008D516A" w:rsidRPr="00276391" w14:paraId="404D8245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6F588F1B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376E34A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2FA57AF" w14:textId="54D5DC2A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902D18F" w14:textId="2B6C2135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</w:tcPr>
          <w:p w14:paraId="4C2E0D87" w14:textId="6E42C1F2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0.024</w:t>
            </w:r>
          </w:p>
        </w:tc>
        <w:tc>
          <w:tcPr>
            <w:tcW w:w="858" w:type="dxa"/>
          </w:tcPr>
          <w:p w14:paraId="1DC9BED3" w14:textId="12175D00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0.044</w:t>
            </w:r>
          </w:p>
        </w:tc>
        <w:tc>
          <w:tcPr>
            <w:tcW w:w="858" w:type="dxa"/>
          </w:tcPr>
          <w:p w14:paraId="5FAA62C4" w14:textId="255774AF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0.048</w:t>
            </w:r>
          </w:p>
        </w:tc>
        <w:tc>
          <w:tcPr>
            <w:tcW w:w="858" w:type="dxa"/>
          </w:tcPr>
          <w:p w14:paraId="269BE94C" w14:textId="27243372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</w:tcPr>
          <w:p w14:paraId="4651D842" w14:textId="32D65609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0.024</w:t>
            </w:r>
          </w:p>
        </w:tc>
        <w:tc>
          <w:tcPr>
            <w:tcW w:w="858" w:type="dxa"/>
          </w:tcPr>
          <w:p w14:paraId="4CE23909" w14:textId="63AF64E5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</w:tcPr>
          <w:p w14:paraId="1DB2FF0A" w14:textId="5ABE85E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0.025</w:t>
            </w:r>
          </w:p>
        </w:tc>
        <w:tc>
          <w:tcPr>
            <w:tcW w:w="858" w:type="dxa"/>
          </w:tcPr>
          <w:p w14:paraId="76EEE444" w14:textId="5A249BA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</w:tcPr>
          <w:p w14:paraId="45B80967" w14:textId="49754019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</w:tr>
      <w:tr w:rsidR="008D516A" w:rsidRPr="00276391" w14:paraId="0A5121C2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4F1EE57B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F566D28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1A690B0" w14:textId="3228C969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4E09A533" w14:textId="61C3A22D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31379A1" w14:textId="29317AC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D2E0919" w14:textId="6A40FE3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0.245</w:t>
            </w:r>
          </w:p>
        </w:tc>
        <w:tc>
          <w:tcPr>
            <w:tcW w:w="858" w:type="dxa"/>
          </w:tcPr>
          <w:p w14:paraId="6A200EB2" w14:textId="5A6635FC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0.500</w:t>
            </w:r>
          </w:p>
        </w:tc>
        <w:tc>
          <w:tcPr>
            <w:tcW w:w="858" w:type="dxa"/>
          </w:tcPr>
          <w:p w14:paraId="6AE0C45D" w14:textId="1E31FDDC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1.105</w:t>
            </w:r>
          </w:p>
        </w:tc>
        <w:tc>
          <w:tcPr>
            <w:tcW w:w="858" w:type="dxa"/>
          </w:tcPr>
          <w:p w14:paraId="4BDA0DBC" w14:textId="7EE4975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1.011</w:t>
            </w:r>
          </w:p>
        </w:tc>
        <w:tc>
          <w:tcPr>
            <w:tcW w:w="858" w:type="dxa"/>
          </w:tcPr>
          <w:p w14:paraId="074DB925" w14:textId="228DF9AF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1.065</w:t>
            </w:r>
          </w:p>
        </w:tc>
        <w:tc>
          <w:tcPr>
            <w:tcW w:w="858" w:type="dxa"/>
          </w:tcPr>
          <w:p w14:paraId="4BC47DBB" w14:textId="3BB080C5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8" w:type="dxa"/>
          </w:tcPr>
          <w:p w14:paraId="4C185F1A" w14:textId="7D48E95E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1.704</w:t>
            </w:r>
          </w:p>
        </w:tc>
        <w:tc>
          <w:tcPr>
            <w:tcW w:w="859" w:type="dxa"/>
          </w:tcPr>
          <w:p w14:paraId="5E053F10" w14:textId="712DB940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1.316</w:t>
            </w:r>
          </w:p>
        </w:tc>
      </w:tr>
      <w:tr w:rsidR="008D516A" w:rsidRPr="00276391" w14:paraId="38A7E5E9" w14:textId="77777777" w:rsidTr="00BC2D50">
        <w:trPr>
          <w:jc w:val="center"/>
        </w:trPr>
        <w:tc>
          <w:tcPr>
            <w:tcW w:w="535" w:type="dxa"/>
            <w:tcBorders>
              <w:bottom w:val="nil"/>
            </w:tcBorders>
            <w:vAlign w:val="center"/>
          </w:tcPr>
          <w:p w14:paraId="2B598619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47A2A60" w14:textId="77777777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DB86EAD" w14:textId="0228C111" w:rsidR="008D516A" w:rsidRPr="00276391" w:rsidRDefault="008D516A" w:rsidP="008D516A">
            <w:pPr>
              <w:pStyle w:val="BodyText"/>
              <w:widowControl/>
              <w:ind w:left="0" w:right="118"/>
              <w:jc w:val="center"/>
              <w:rPr>
                <w:rFonts w:ascii="Calibri" w:hAnsi="Calibr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277ADFD4" w14:textId="7083638B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0.836</w:t>
            </w:r>
          </w:p>
        </w:tc>
        <w:tc>
          <w:tcPr>
            <w:tcW w:w="858" w:type="dxa"/>
          </w:tcPr>
          <w:p w14:paraId="2FE9A0F5" w14:textId="7B8EB871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0.900</w:t>
            </w:r>
          </w:p>
        </w:tc>
        <w:tc>
          <w:tcPr>
            <w:tcW w:w="858" w:type="dxa"/>
          </w:tcPr>
          <w:p w14:paraId="30D0A1C9" w14:textId="2D46BC04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0.473</w:t>
            </w:r>
          </w:p>
        </w:tc>
        <w:tc>
          <w:tcPr>
            <w:tcW w:w="858" w:type="dxa"/>
          </w:tcPr>
          <w:p w14:paraId="4EDB5A22" w14:textId="0DA7ADC3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0.845</w:t>
            </w:r>
          </w:p>
        </w:tc>
        <w:tc>
          <w:tcPr>
            <w:tcW w:w="858" w:type="dxa"/>
          </w:tcPr>
          <w:p w14:paraId="501DBA72" w14:textId="74C1D02D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0.860</w:t>
            </w:r>
          </w:p>
        </w:tc>
        <w:tc>
          <w:tcPr>
            <w:tcW w:w="858" w:type="dxa"/>
          </w:tcPr>
          <w:p w14:paraId="1F867711" w14:textId="4A5C5358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0.908</w:t>
            </w:r>
          </w:p>
        </w:tc>
        <w:tc>
          <w:tcPr>
            <w:tcW w:w="858" w:type="dxa"/>
          </w:tcPr>
          <w:p w14:paraId="04927DE1" w14:textId="52F640B1" w:rsidR="008D516A" w:rsidRPr="00276391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0.862</w:t>
            </w:r>
          </w:p>
        </w:tc>
        <w:tc>
          <w:tcPr>
            <w:tcW w:w="858" w:type="dxa"/>
          </w:tcPr>
          <w:p w14:paraId="02F3C4C8" w14:textId="4C1CAB74" w:rsidR="008D516A" w:rsidRPr="003E40EC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0.892</w:t>
            </w:r>
          </w:p>
        </w:tc>
        <w:tc>
          <w:tcPr>
            <w:tcW w:w="858" w:type="dxa"/>
          </w:tcPr>
          <w:p w14:paraId="5CD0EE4B" w14:textId="02EA633A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9" w:type="dxa"/>
          </w:tcPr>
          <w:p w14:paraId="56529195" w14:textId="74ED52A0" w:rsidR="008D516A" w:rsidRPr="00BD03B2" w:rsidRDefault="008D516A" w:rsidP="008D516A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3B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0.956</w:t>
            </w:r>
          </w:p>
        </w:tc>
      </w:tr>
      <w:tr w:rsidR="008D516A" w:rsidRPr="00276391" w14:paraId="5E00747C" w14:textId="77777777" w:rsidTr="00253A47">
        <w:trPr>
          <w:jc w:val="center"/>
        </w:trPr>
        <w:tc>
          <w:tcPr>
            <w:tcW w:w="11234" w:type="dxa"/>
            <w:gridSpan w:val="13"/>
            <w:tcBorders>
              <w:top w:val="single" w:sz="4" w:space="0" w:color="auto"/>
            </w:tcBorders>
            <w:vAlign w:val="center"/>
          </w:tcPr>
          <w:p w14:paraId="0CD18C4F" w14:textId="77777777" w:rsidR="008D516A" w:rsidRPr="00276391" w:rsidRDefault="008D516A" w:rsidP="008D516A">
            <w:pPr>
              <w:pStyle w:val="BodyText"/>
              <w:widowControl/>
              <w:ind w:left="-19" w:right="-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and percent censoring, compare the empirical MSE from the LOD/2 substitution method to the MSE from the other substitution method; </w:t>
            </w:r>
            <w:bookmarkStart w:id="2" w:name="_Hlk100222651"/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</w:t>
            </w:r>
            <w:bookmarkEnd w:id="2"/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5281A551" w14:textId="77777777" w:rsidR="00A21B03" w:rsidRPr="00276391" w:rsidRDefault="00A21B03" w:rsidP="00A21B03">
      <w:pPr>
        <w:pStyle w:val="BodyText"/>
        <w:widowControl/>
        <w:spacing w:before="194"/>
        <w:ind w:left="360" w:right="118" w:hanging="360"/>
        <w:rPr>
          <w:rFonts w:ascii="Calibri" w:hAnsi="Calibri" w:cstheme="minorHAnsi"/>
          <w:color w:val="000000" w:themeColor="text1"/>
        </w:rPr>
      </w:pPr>
    </w:p>
    <w:p w14:paraId="32CB6CEA" w14:textId="5E21825F" w:rsidR="00FB5D3D" w:rsidRPr="0091237F" w:rsidRDefault="00FB5D3D" w:rsidP="00FB5D3D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91237F">
        <w:rPr>
          <w:rFonts w:ascii="Calibri" w:hAnsi="Calibri" w:cstheme="minorHAnsi"/>
          <w:b/>
          <w:bCs/>
          <w:color w:val="000000" w:themeColor="text1"/>
        </w:rPr>
        <w:lastRenderedPageBreak/>
        <w:t>Table S</w:t>
      </w:r>
      <w:r w:rsidR="008D516A">
        <w:rPr>
          <w:rFonts w:ascii="Calibri" w:hAnsi="Calibri" w:cstheme="minorHAnsi"/>
          <w:b/>
          <w:bCs/>
          <w:color w:val="000000" w:themeColor="text1"/>
        </w:rPr>
        <w:t>5</w:t>
      </w:r>
      <w:r w:rsidRPr="0091237F">
        <w:rPr>
          <w:rFonts w:ascii="Calibri" w:hAnsi="Calibri" w:cstheme="minorHAnsi"/>
          <w:b/>
          <w:bCs/>
          <w:color w:val="000000" w:themeColor="text1"/>
        </w:rPr>
        <w:t>.</w:t>
      </w:r>
      <w:r w:rsidRPr="0091237F">
        <w:rPr>
          <w:rFonts w:ascii="Calibri" w:hAnsi="Calibri" w:cstheme="minorHAnsi"/>
          <w:color w:val="000000" w:themeColor="text1"/>
        </w:rPr>
        <w:t xml:space="preserve"> Results for settings in which </w:t>
      </w:r>
      <w:r w:rsidR="00767C90" w:rsidRPr="0091237F">
        <w:rPr>
          <w:rFonts w:ascii="Calibri" w:hAnsi="Calibri" w:cstheme="minorHAnsi"/>
          <w:color w:val="000000" w:themeColor="text1"/>
        </w:rPr>
        <w:t>GMM</w:t>
      </w:r>
      <w:r w:rsidRPr="0091237F">
        <w:rPr>
          <w:rFonts w:ascii="Calibri" w:hAnsi="Calibri" w:cstheme="minorHAnsi"/>
          <w:color w:val="000000" w:themeColor="text1"/>
        </w:rPr>
        <w:t xml:space="preserve"> model is employed. True structure is constructed by random effects.</w:t>
      </w:r>
    </w:p>
    <w:p w14:paraId="66A6A302" w14:textId="77777777" w:rsidR="00267BD3" w:rsidRPr="0091237F" w:rsidRDefault="00267BD3" w:rsidP="00267BD3">
      <w:pPr>
        <w:pStyle w:val="BodyText"/>
        <w:widowControl/>
        <w:ind w:left="360" w:hanging="360"/>
        <w:rPr>
          <w:rFonts w:ascii="Calibri" w:hAnsi="Calibri" w:cstheme="minorHAnsi"/>
          <w:color w:val="000000" w:themeColor="text1"/>
        </w:rPr>
      </w:pPr>
    </w:p>
    <w:tbl>
      <w:tblPr>
        <w:tblStyle w:val="TableGrid"/>
        <w:tblW w:w="111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27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91237F" w:rsidRPr="0091237F" w14:paraId="540AACAE" w14:textId="77777777" w:rsidTr="009847EE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21C87013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1805568" w14:textId="77777777" w:rsidR="00267BD3" w:rsidRPr="0091237F" w:rsidRDefault="00267BD3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53593BB7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2154B985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4A5DD538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0CC99E23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2DC4618F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61DF714E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91237F" w:rsidRPr="0091237F" w14:paraId="2CBDF2C5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F65E7" w14:textId="77777777" w:rsidR="00267BD3" w:rsidRPr="0091237F" w:rsidRDefault="00267BD3" w:rsidP="00505D3F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52ED3" w14:textId="77777777" w:rsidR="00267BD3" w:rsidRPr="0091237F" w:rsidRDefault="00267BD3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241AD" w14:textId="77777777" w:rsidR="00267BD3" w:rsidRPr="0091237F" w:rsidRDefault="00267BD3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E486A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CD7AF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B31DC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4A43A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D4713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C5D12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B6C15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34BA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987E7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9BEF" w14:textId="77777777" w:rsidR="00267BD3" w:rsidRPr="0091237F" w:rsidRDefault="00267BD3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91237F" w:rsidRPr="0091237F" w14:paraId="717BC2D4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0E174C55" w14:textId="77777777" w:rsidR="008C0288" w:rsidRPr="0091237F" w:rsidRDefault="008C0288" w:rsidP="008C0288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2ED8076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30A11944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F53228A" w14:textId="2C8EBF4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360E3FF" w14:textId="61D6834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7177BA3" w14:textId="4A45ACF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AEEF96D" w14:textId="26A1EBA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CE3A2EF" w14:textId="428E19F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3EEB0F2" w14:textId="17C322E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7071326" w14:textId="6ED9E91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5766D7A" w14:textId="063A9C3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B529E89" w14:textId="0AB5FB3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B98D6F8" w14:textId="0F13E65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0.014</w:t>
            </w:r>
          </w:p>
        </w:tc>
      </w:tr>
      <w:tr w:rsidR="0091237F" w:rsidRPr="0091237F" w14:paraId="22A056E6" w14:textId="77777777" w:rsidTr="009847EE">
        <w:trPr>
          <w:jc w:val="center"/>
        </w:trPr>
        <w:tc>
          <w:tcPr>
            <w:tcW w:w="715" w:type="dxa"/>
            <w:vAlign w:val="center"/>
          </w:tcPr>
          <w:p w14:paraId="33EE3DF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5CB3B5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0B13F7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5ADBB807" w14:textId="79A2D57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0.212</w:t>
            </w:r>
          </w:p>
        </w:tc>
        <w:tc>
          <w:tcPr>
            <w:tcW w:w="858" w:type="dxa"/>
          </w:tcPr>
          <w:p w14:paraId="3A2FC6A0" w14:textId="1D75F9F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0.719</w:t>
            </w:r>
          </w:p>
        </w:tc>
        <w:tc>
          <w:tcPr>
            <w:tcW w:w="858" w:type="dxa"/>
          </w:tcPr>
          <w:p w14:paraId="55E3B90C" w14:textId="3A00A65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0.205</w:t>
            </w:r>
          </w:p>
        </w:tc>
        <w:tc>
          <w:tcPr>
            <w:tcW w:w="858" w:type="dxa"/>
          </w:tcPr>
          <w:p w14:paraId="1C3EE1CB" w14:textId="287BC8C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0.706</w:t>
            </w:r>
          </w:p>
        </w:tc>
        <w:tc>
          <w:tcPr>
            <w:tcW w:w="858" w:type="dxa"/>
          </w:tcPr>
          <w:p w14:paraId="3368F9D2" w14:textId="33F5226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0.203</w:t>
            </w:r>
          </w:p>
        </w:tc>
        <w:tc>
          <w:tcPr>
            <w:tcW w:w="858" w:type="dxa"/>
          </w:tcPr>
          <w:p w14:paraId="5D44B54B" w14:textId="2FDDA28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0.675</w:t>
            </w:r>
          </w:p>
        </w:tc>
        <w:tc>
          <w:tcPr>
            <w:tcW w:w="858" w:type="dxa"/>
          </w:tcPr>
          <w:p w14:paraId="2FEBED71" w14:textId="5DEC560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0.224</w:t>
            </w:r>
          </w:p>
        </w:tc>
        <w:tc>
          <w:tcPr>
            <w:tcW w:w="858" w:type="dxa"/>
          </w:tcPr>
          <w:p w14:paraId="0900D0CF" w14:textId="14AA5D4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0.648</w:t>
            </w:r>
          </w:p>
        </w:tc>
        <w:tc>
          <w:tcPr>
            <w:tcW w:w="858" w:type="dxa"/>
          </w:tcPr>
          <w:p w14:paraId="7F5756FC" w14:textId="4E017C1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0.225</w:t>
            </w:r>
          </w:p>
        </w:tc>
        <w:tc>
          <w:tcPr>
            <w:tcW w:w="859" w:type="dxa"/>
          </w:tcPr>
          <w:p w14:paraId="54B0EDD1" w14:textId="116678D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0.735</w:t>
            </w:r>
          </w:p>
        </w:tc>
      </w:tr>
      <w:tr w:rsidR="0091237F" w:rsidRPr="0091237F" w14:paraId="34EFE7BB" w14:textId="77777777" w:rsidTr="009847EE">
        <w:trPr>
          <w:jc w:val="center"/>
        </w:trPr>
        <w:tc>
          <w:tcPr>
            <w:tcW w:w="715" w:type="dxa"/>
            <w:vAlign w:val="center"/>
          </w:tcPr>
          <w:p w14:paraId="7C32859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93B584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4B7849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7F65C5E1" w14:textId="644D1DB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E6537B4" w14:textId="44E5508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C16F50C" w14:textId="775D14B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1.035</w:t>
            </w:r>
          </w:p>
        </w:tc>
        <w:tc>
          <w:tcPr>
            <w:tcW w:w="858" w:type="dxa"/>
          </w:tcPr>
          <w:p w14:paraId="67C37C30" w14:textId="37518DE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1.018</w:t>
            </w:r>
          </w:p>
        </w:tc>
        <w:tc>
          <w:tcPr>
            <w:tcW w:w="858" w:type="dxa"/>
          </w:tcPr>
          <w:p w14:paraId="51802B6E" w14:textId="55009E1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1.043</w:t>
            </w:r>
          </w:p>
        </w:tc>
        <w:tc>
          <w:tcPr>
            <w:tcW w:w="858" w:type="dxa"/>
          </w:tcPr>
          <w:p w14:paraId="3D0F0DAD" w14:textId="4CBAA95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1.066</w:t>
            </w:r>
          </w:p>
        </w:tc>
        <w:tc>
          <w:tcPr>
            <w:tcW w:w="858" w:type="dxa"/>
          </w:tcPr>
          <w:p w14:paraId="058C8336" w14:textId="577B043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7A926E87" w14:textId="28E5534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1.109</w:t>
            </w:r>
          </w:p>
        </w:tc>
        <w:tc>
          <w:tcPr>
            <w:tcW w:w="858" w:type="dxa"/>
          </w:tcPr>
          <w:p w14:paraId="5EA72EEC" w14:textId="6557AA0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9" w:type="dxa"/>
          </w:tcPr>
          <w:p w14:paraId="4EBFF391" w14:textId="3403CA0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0.977</w:t>
            </w:r>
          </w:p>
        </w:tc>
      </w:tr>
      <w:tr w:rsidR="0091237F" w:rsidRPr="0091237F" w14:paraId="63422850" w14:textId="77777777" w:rsidTr="009847EE">
        <w:trPr>
          <w:jc w:val="center"/>
        </w:trPr>
        <w:tc>
          <w:tcPr>
            <w:tcW w:w="715" w:type="dxa"/>
            <w:vAlign w:val="center"/>
          </w:tcPr>
          <w:p w14:paraId="1A4429D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40664F0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45B35BC" w14:textId="4160F7C9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7A29525F" w14:textId="72B09C1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0.911</w:t>
            </w:r>
          </w:p>
        </w:tc>
        <w:tc>
          <w:tcPr>
            <w:tcW w:w="858" w:type="dxa"/>
          </w:tcPr>
          <w:p w14:paraId="1E4A07FD" w14:textId="2376AE2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0.893</w:t>
            </w:r>
          </w:p>
        </w:tc>
        <w:tc>
          <w:tcPr>
            <w:tcW w:w="858" w:type="dxa"/>
          </w:tcPr>
          <w:p w14:paraId="192149F5" w14:textId="7E0B3BD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0.897</w:t>
            </w:r>
          </w:p>
        </w:tc>
        <w:tc>
          <w:tcPr>
            <w:tcW w:w="858" w:type="dxa"/>
          </w:tcPr>
          <w:p w14:paraId="2D1EF5B3" w14:textId="18AC520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0.865</w:t>
            </w:r>
          </w:p>
        </w:tc>
        <w:tc>
          <w:tcPr>
            <w:tcW w:w="858" w:type="dxa"/>
          </w:tcPr>
          <w:p w14:paraId="17C4A8A0" w14:textId="6DAE3E4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0.913</w:t>
            </w:r>
          </w:p>
        </w:tc>
        <w:tc>
          <w:tcPr>
            <w:tcW w:w="858" w:type="dxa"/>
          </w:tcPr>
          <w:p w14:paraId="6E85B85F" w14:textId="735189B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0.888</w:t>
            </w:r>
          </w:p>
        </w:tc>
        <w:tc>
          <w:tcPr>
            <w:tcW w:w="858" w:type="dxa"/>
          </w:tcPr>
          <w:p w14:paraId="1AFF01D6" w14:textId="56EBF70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0.896</w:t>
            </w:r>
          </w:p>
        </w:tc>
        <w:tc>
          <w:tcPr>
            <w:tcW w:w="858" w:type="dxa"/>
          </w:tcPr>
          <w:p w14:paraId="43F622D1" w14:textId="4D64E08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0.893</w:t>
            </w:r>
          </w:p>
        </w:tc>
        <w:tc>
          <w:tcPr>
            <w:tcW w:w="858" w:type="dxa"/>
          </w:tcPr>
          <w:p w14:paraId="54A28EFB" w14:textId="618A8BF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0.899</w:t>
            </w:r>
          </w:p>
        </w:tc>
        <w:tc>
          <w:tcPr>
            <w:tcW w:w="859" w:type="dxa"/>
          </w:tcPr>
          <w:p w14:paraId="7B5411F7" w14:textId="01C2BC7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0.883</w:t>
            </w:r>
          </w:p>
        </w:tc>
      </w:tr>
      <w:tr w:rsidR="0091237F" w:rsidRPr="0091237F" w14:paraId="48F0772F" w14:textId="77777777" w:rsidTr="009847EE">
        <w:trPr>
          <w:jc w:val="center"/>
        </w:trPr>
        <w:tc>
          <w:tcPr>
            <w:tcW w:w="715" w:type="dxa"/>
            <w:vAlign w:val="center"/>
          </w:tcPr>
          <w:p w14:paraId="7C11815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69CDA1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0A67E11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E336B20" w14:textId="613F6ED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</w:tcPr>
          <w:p w14:paraId="25A18BCF" w14:textId="5BA67E0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-0.099</w:t>
            </w:r>
          </w:p>
        </w:tc>
        <w:tc>
          <w:tcPr>
            <w:tcW w:w="858" w:type="dxa"/>
          </w:tcPr>
          <w:p w14:paraId="417D4E3B" w14:textId="00DD7A4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-0.052</w:t>
            </w:r>
          </w:p>
        </w:tc>
        <w:tc>
          <w:tcPr>
            <w:tcW w:w="858" w:type="dxa"/>
          </w:tcPr>
          <w:p w14:paraId="7F2EF297" w14:textId="211C261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-0.089</w:t>
            </w:r>
          </w:p>
        </w:tc>
        <w:tc>
          <w:tcPr>
            <w:tcW w:w="858" w:type="dxa"/>
          </w:tcPr>
          <w:p w14:paraId="471D7DCC" w14:textId="18E3BA2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-0.030</w:t>
            </w:r>
          </w:p>
        </w:tc>
        <w:tc>
          <w:tcPr>
            <w:tcW w:w="858" w:type="dxa"/>
          </w:tcPr>
          <w:p w14:paraId="516FC729" w14:textId="7EE2B06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-0.020</w:t>
            </w:r>
          </w:p>
        </w:tc>
        <w:tc>
          <w:tcPr>
            <w:tcW w:w="858" w:type="dxa"/>
          </w:tcPr>
          <w:p w14:paraId="483857BF" w14:textId="5C42F20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  <w:tc>
          <w:tcPr>
            <w:tcW w:w="858" w:type="dxa"/>
          </w:tcPr>
          <w:p w14:paraId="348B0AC9" w14:textId="6F9676F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-0.049</w:t>
            </w:r>
          </w:p>
        </w:tc>
        <w:tc>
          <w:tcPr>
            <w:tcW w:w="858" w:type="dxa"/>
          </w:tcPr>
          <w:p w14:paraId="55299709" w14:textId="05AC28F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859" w:type="dxa"/>
          </w:tcPr>
          <w:p w14:paraId="37942231" w14:textId="445A966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-0.044</w:t>
            </w:r>
          </w:p>
        </w:tc>
      </w:tr>
      <w:tr w:rsidR="0091237F" w:rsidRPr="0091237F" w14:paraId="5841D890" w14:textId="77777777" w:rsidTr="009847EE">
        <w:trPr>
          <w:jc w:val="center"/>
        </w:trPr>
        <w:tc>
          <w:tcPr>
            <w:tcW w:w="715" w:type="dxa"/>
            <w:vAlign w:val="center"/>
          </w:tcPr>
          <w:p w14:paraId="4C19278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C0F587C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3C28E7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9DF9FEE" w14:textId="236077F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0.220</w:t>
            </w:r>
          </w:p>
        </w:tc>
        <w:tc>
          <w:tcPr>
            <w:tcW w:w="858" w:type="dxa"/>
          </w:tcPr>
          <w:p w14:paraId="63073251" w14:textId="2E32C1D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0.626</w:t>
            </w:r>
          </w:p>
        </w:tc>
        <w:tc>
          <w:tcPr>
            <w:tcW w:w="858" w:type="dxa"/>
          </w:tcPr>
          <w:p w14:paraId="26224ADC" w14:textId="6E6BC68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0.199</w:t>
            </w:r>
          </w:p>
        </w:tc>
        <w:tc>
          <w:tcPr>
            <w:tcW w:w="858" w:type="dxa"/>
          </w:tcPr>
          <w:p w14:paraId="0C9E8FF3" w14:textId="5ACF82A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0.587</w:t>
            </w:r>
          </w:p>
        </w:tc>
        <w:tc>
          <w:tcPr>
            <w:tcW w:w="858" w:type="dxa"/>
          </w:tcPr>
          <w:p w14:paraId="3A050F55" w14:textId="3C1A1CF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0.211</w:t>
            </w:r>
          </w:p>
        </w:tc>
        <w:tc>
          <w:tcPr>
            <w:tcW w:w="858" w:type="dxa"/>
          </w:tcPr>
          <w:p w14:paraId="6F29F03D" w14:textId="4B43419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0.662</w:t>
            </w:r>
          </w:p>
        </w:tc>
        <w:tc>
          <w:tcPr>
            <w:tcW w:w="858" w:type="dxa"/>
          </w:tcPr>
          <w:p w14:paraId="36F2557D" w14:textId="524336D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0.221</w:t>
            </w:r>
          </w:p>
        </w:tc>
        <w:tc>
          <w:tcPr>
            <w:tcW w:w="858" w:type="dxa"/>
          </w:tcPr>
          <w:p w14:paraId="09C663AC" w14:textId="4D8E576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0.689</w:t>
            </w:r>
          </w:p>
        </w:tc>
        <w:tc>
          <w:tcPr>
            <w:tcW w:w="858" w:type="dxa"/>
          </w:tcPr>
          <w:p w14:paraId="1AEA66FF" w14:textId="20D6904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0.224</w:t>
            </w:r>
          </w:p>
        </w:tc>
        <w:tc>
          <w:tcPr>
            <w:tcW w:w="859" w:type="dxa"/>
          </w:tcPr>
          <w:p w14:paraId="2D7E103E" w14:textId="3D4E47D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0.773</w:t>
            </w:r>
          </w:p>
        </w:tc>
      </w:tr>
      <w:tr w:rsidR="0091237F" w:rsidRPr="0091237F" w14:paraId="4F8113C2" w14:textId="77777777" w:rsidTr="009847EE">
        <w:trPr>
          <w:jc w:val="center"/>
        </w:trPr>
        <w:tc>
          <w:tcPr>
            <w:tcW w:w="715" w:type="dxa"/>
            <w:vAlign w:val="center"/>
          </w:tcPr>
          <w:p w14:paraId="711DF56F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55D9D76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36E6E5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E8BDB79" w14:textId="77F2A1B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66F5899" w14:textId="6DDE586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8A69C6F" w14:textId="17F4F7F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1.108</w:t>
            </w:r>
          </w:p>
        </w:tc>
        <w:tc>
          <w:tcPr>
            <w:tcW w:w="858" w:type="dxa"/>
          </w:tcPr>
          <w:p w14:paraId="4ACC004D" w14:textId="30DC338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1.067</w:t>
            </w:r>
          </w:p>
        </w:tc>
        <w:tc>
          <w:tcPr>
            <w:tcW w:w="858" w:type="dxa"/>
          </w:tcPr>
          <w:p w14:paraId="0F3469BC" w14:textId="76B41C5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1.042</w:t>
            </w:r>
          </w:p>
        </w:tc>
        <w:tc>
          <w:tcPr>
            <w:tcW w:w="858" w:type="dxa"/>
          </w:tcPr>
          <w:p w14:paraId="68C90A04" w14:textId="7EDCE0A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0392288D" w14:textId="70487EB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0.996</w:t>
            </w:r>
          </w:p>
        </w:tc>
        <w:tc>
          <w:tcPr>
            <w:tcW w:w="858" w:type="dxa"/>
          </w:tcPr>
          <w:p w14:paraId="192A6EAF" w14:textId="231AF70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0.909</w:t>
            </w:r>
          </w:p>
        </w:tc>
        <w:tc>
          <w:tcPr>
            <w:tcW w:w="858" w:type="dxa"/>
          </w:tcPr>
          <w:p w14:paraId="0BE4F1AA" w14:textId="33D533E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0.986</w:t>
            </w:r>
          </w:p>
        </w:tc>
        <w:tc>
          <w:tcPr>
            <w:tcW w:w="859" w:type="dxa"/>
          </w:tcPr>
          <w:p w14:paraId="6917C22C" w14:textId="2EB377E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0.811</w:t>
            </w:r>
          </w:p>
        </w:tc>
      </w:tr>
      <w:tr w:rsidR="0091237F" w:rsidRPr="0091237F" w14:paraId="02FDEC9D" w14:textId="77777777" w:rsidTr="009847EE">
        <w:trPr>
          <w:jc w:val="center"/>
        </w:trPr>
        <w:tc>
          <w:tcPr>
            <w:tcW w:w="715" w:type="dxa"/>
            <w:vAlign w:val="center"/>
          </w:tcPr>
          <w:p w14:paraId="2906F8D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B861F0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3617390" w14:textId="106CE135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3C9B263E" w14:textId="02D3076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0.899</w:t>
            </w:r>
          </w:p>
        </w:tc>
        <w:tc>
          <w:tcPr>
            <w:tcW w:w="858" w:type="dxa"/>
          </w:tcPr>
          <w:p w14:paraId="2716E494" w14:textId="42D2387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0.901</w:t>
            </w:r>
          </w:p>
        </w:tc>
        <w:tc>
          <w:tcPr>
            <w:tcW w:w="858" w:type="dxa"/>
          </w:tcPr>
          <w:p w14:paraId="344BC341" w14:textId="678BF0D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0.899</w:t>
            </w:r>
          </w:p>
        </w:tc>
        <w:tc>
          <w:tcPr>
            <w:tcW w:w="858" w:type="dxa"/>
          </w:tcPr>
          <w:p w14:paraId="598E6503" w14:textId="01EAD17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</w:tcPr>
          <w:p w14:paraId="46C5FA1C" w14:textId="7A4BC75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0.904</w:t>
            </w:r>
          </w:p>
        </w:tc>
        <w:tc>
          <w:tcPr>
            <w:tcW w:w="858" w:type="dxa"/>
          </w:tcPr>
          <w:p w14:paraId="3418CBBB" w14:textId="5B710EB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0.892</w:t>
            </w:r>
          </w:p>
        </w:tc>
        <w:tc>
          <w:tcPr>
            <w:tcW w:w="858" w:type="dxa"/>
          </w:tcPr>
          <w:p w14:paraId="364C8A51" w14:textId="1AC7C24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</w:tcPr>
          <w:p w14:paraId="316326E9" w14:textId="1A98167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8" w:type="dxa"/>
          </w:tcPr>
          <w:p w14:paraId="43D8782F" w14:textId="3C4BADC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0.900</w:t>
            </w:r>
          </w:p>
        </w:tc>
        <w:tc>
          <w:tcPr>
            <w:tcW w:w="859" w:type="dxa"/>
          </w:tcPr>
          <w:p w14:paraId="62877E1C" w14:textId="1BDBD16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0.854</w:t>
            </w:r>
          </w:p>
        </w:tc>
      </w:tr>
      <w:tr w:rsidR="0091237F" w:rsidRPr="0091237F" w14:paraId="1D4C990A" w14:textId="77777777" w:rsidTr="009847EE">
        <w:trPr>
          <w:jc w:val="center"/>
        </w:trPr>
        <w:tc>
          <w:tcPr>
            <w:tcW w:w="715" w:type="dxa"/>
            <w:vAlign w:val="center"/>
          </w:tcPr>
          <w:p w14:paraId="626B00D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E0C7F6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0080FCA6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F69186F" w14:textId="2297C55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-0.124</w:t>
            </w:r>
          </w:p>
        </w:tc>
        <w:tc>
          <w:tcPr>
            <w:tcW w:w="858" w:type="dxa"/>
          </w:tcPr>
          <w:p w14:paraId="2DDB5A01" w14:textId="21641A5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-0.090</w:t>
            </w:r>
          </w:p>
        </w:tc>
        <w:tc>
          <w:tcPr>
            <w:tcW w:w="858" w:type="dxa"/>
          </w:tcPr>
          <w:p w14:paraId="5318AB29" w14:textId="6FF0D84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-0.106</w:t>
            </w:r>
          </w:p>
        </w:tc>
        <w:tc>
          <w:tcPr>
            <w:tcW w:w="858" w:type="dxa"/>
          </w:tcPr>
          <w:p w14:paraId="746B12B7" w14:textId="534FF79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-0.105</w:t>
            </w:r>
          </w:p>
        </w:tc>
        <w:tc>
          <w:tcPr>
            <w:tcW w:w="858" w:type="dxa"/>
          </w:tcPr>
          <w:p w14:paraId="4AB9F9FB" w14:textId="59137B5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-0.055</w:t>
            </w:r>
          </w:p>
        </w:tc>
        <w:tc>
          <w:tcPr>
            <w:tcW w:w="858" w:type="dxa"/>
          </w:tcPr>
          <w:p w14:paraId="5BB7E3A1" w14:textId="73EA466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-0.080</w:t>
            </w:r>
          </w:p>
        </w:tc>
        <w:tc>
          <w:tcPr>
            <w:tcW w:w="858" w:type="dxa"/>
          </w:tcPr>
          <w:p w14:paraId="38A48256" w14:textId="05D9159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-0.061</w:t>
            </w:r>
          </w:p>
        </w:tc>
        <w:tc>
          <w:tcPr>
            <w:tcW w:w="858" w:type="dxa"/>
          </w:tcPr>
          <w:p w14:paraId="1A28F7D5" w14:textId="18A4AAC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8" w:type="dxa"/>
          </w:tcPr>
          <w:p w14:paraId="30B87102" w14:textId="3B8DE93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-0.015</w:t>
            </w:r>
          </w:p>
        </w:tc>
        <w:tc>
          <w:tcPr>
            <w:tcW w:w="859" w:type="dxa"/>
          </w:tcPr>
          <w:p w14:paraId="2ED43045" w14:textId="625A150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-0.015</w:t>
            </w:r>
          </w:p>
        </w:tc>
      </w:tr>
      <w:tr w:rsidR="0091237F" w:rsidRPr="0091237F" w14:paraId="4D09B83E" w14:textId="77777777" w:rsidTr="009847EE">
        <w:trPr>
          <w:jc w:val="center"/>
        </w:trPr>
        <w:tc>
          <w:tcPr>
            <w:tcW w:w="715" w:type="dxa"/>
            <w:vAlign w:val="center"/>
          </w:tcPr>
          <w:p w14:paraId="1E97E38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400BC8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B4CBAD7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9A8AE5B" w14:textId="457E71B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0.197</w:t>
            </w:r>
          </w:p>
        </w:tc>
        <w:tc>
          <w:tcPr>
            <w:tcW w:w="858" w:type="dxa"/>
          </w:tcPr>
          <w:p w14:paraId="5735DAC2" w14:textId="4241801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0.569</w:t>
            </w:r>
          </w:p>
        </w:tc>
        <w:tc>
          <w:tcPr>
            <w:tcW w:w="858" w:type="dxa"/>
          </w:tcPr>
          <w:p w14:paraId="48162E80" w14:textId="1BC7E15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0.203</w:t>
            </w:r>
          </w:p>
        </w:tc>
        <w:tc>
          <w:tcPr>
            <w:tcW w:w="858" w:type="dxa"/>
          </w:tcPr>
          <w:p w14:paraId="1602BF2B" w14:textId="7B4C7EF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0.561</w:t>
            </w:r>
          </w:p>
        </w:tc>
        <w:tc>
          <w:tcPr>
            <w:tcW w:w="858" w:type="dxa"/>
          </w:tcPr>
          <w:p w14:paraId="026C7FDC" w14:textId="4E25ED9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0.231</w:t>
            </w:r>
          </w:p>
        </w:tc>
        <w:tc>
          <w:tcPr>
            <w:tcW w:w="858" w:type="dxa"/>
          </w:tcPr>
          <w:p w14:paraId="1771C6FC" w14:textId="496AFB7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0.676</w:t>
            </w:r>
          </w:p>
        </w:tc>
        <w:tc>
          <w:tcPr>
            <w:tcW w:w="858" w:type="dxa"/>
          </w:tcPr>
          <w:p w14:paraId="02EB5D89" w14:textId="785AD37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0.216</w:t>
            </w:r>
          </w:p>
        </w:tc>
        <w:tc>
          <w:tcPr>
            <w:tcW w:w="858" w:type="dxa"/>
          </w:tcPr>
          <w:p w14:paraId="1A700CCA" w14:textId="09ED509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0.621</w:t>
            </w:r>
          </w:p>
        </w:tc>
        <w:tc>
          <w:tcPr>
            <w:tcW w:w="858" w:type="dxa"/>
          </w:tcPr>
          <w:p w14:paraId="57A767D1" w14:textId="08EFE24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0.213</w:t>
            </w:r>
          </w:p>
        </w:tc>
        <w:tc>
          <w:tcPr>
            <w:tcW w:w="859" w:type="dxa"/>
          </w:tcPr>
          <w:p w14:paraId="4C46A3E0" w14:textId="0454F5D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0.693</w:t>
            </w:r>
          </w:p>
        </w:tc>
      </w:tr>
      <w:tr w:rsidR="0091237F" w:rsidRPr="0091237F" w14:paraId="3630893A" w14:textId="77777777" w:rsidTr="009847EE">
        <w:trPr>
          <w:jc w:val="center"/>
        </w:trPr>
        <w:tc>
          <w:tcPr>
            <w:tcW w:w="715" w:type="dxa"/>
            <w:vAlign w:val="center"/>
          </w:tcPr>
          <w:p w14:paraId="08EE03A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E0E20E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F117A4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C8D3517" w14:textId="1019DFB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03A5C7E" w14:textId="2A9D45C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9FB1CE5" w14:textId="39F9957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0.971</w:t>
            </w:r>
          </w:p>
        </w:tc>
        <w:tc>
          <w:tcPr>
            <w:tcW w:w="858" w:type="dxa"/>
          </w:tcPr>
          <w:p w14:paraId="31907634" w14:textId="5EF91F2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1.015</w:t>
            </w:r>
          </w:p>
        </w:tc>
        <w:tc>
          <w:tcPr>
            <w:tcW w:w="858" w:type="dxa"/>
          </w:tcPr>
          <w:p w14:paraId="0E1369DB" w14:textId="42D1B97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0.854</w:t>
            </w:r>
          </w:p>
        </w:tc>
        <w:tc>
          <w:tcPr>
            <w:tcW w:w="858" w:type="dxa"/>
          </w:tcPr>
          <w:p w14:paraId="19D0BC8B" w14:textId="34855EC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0.842</w:t>
            </w:r>
          </w:p>
        </w:tc>
        <w:tc>
          <w:tcPr>
            <w:tcW w:w="858" w:type="dxa"/>
          </w:tcPr>
          <w:p w14:paraId="77DDECFF" w14:textId="20C7B29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0.912</w:t>
            </w:r>
          </w:p>
        </w:tc>
        <w:tc>
          <w:tcPr>
            <w:tcW w:w="858" w:type="dxa"/>
          </w:tcPr>
          <w:p w14:paraId="17D9DDF0" w14:textId="4372E48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0.917</w:t>
            </w:r>
          </w:p>
        </w:tc>
        <w:tc>
          <w:tcPr>
            <w:tcW w:w="858" w:type="dxa"/>
          </w:tcPr>
          <w:p w14:paraId="1C23F7DD" w14:textId="3ABB139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  <w:tc>
          <w:tcPr>
            <w:tcW w:w="859" w:type="dxa"/>
          </w:tcPr>
          <w:p w14:paraId="2AE88B30" w14:textId="294AE80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0.821</w:t>
            </w:r>
          </w:p>
        </w:tc>
      </w:tr>
      <w:tr w:rsidR="0091237F" w:rsidRPr="0091237F" w14:paraId="53FC6EBF" w14:textId="77777777" w:rsidTr="009847EE">
        <w:trPr>
          <w:jc w:val="center"/>
        </w:trPr>
        <w:tc>
          <w:tcPr>
            <w:tcW w:w="715" w:type="dxa"/>
            <w:vAlign w:val="center"/>
          </w:tcPr>
          <w:p w14:paraId="22593BD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4599E2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D15A327" w14:textId="29C7E707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1220C63E" w14:textId="4A7E2DD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0.893</w:t>
            </w:r>
          </w:p>
        </w:tc>
        <w:tc>
          <w:tcPr>
            <w:tcW w:w="858" w:type="dxa"/>
          </w:tcPr>
          <w:p w14:paraId="0E61FF69" w14:textId="693FC87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0.887</w:t>
            </w:r>
          </w:p>
        </w:tc>
        <w:tc>
          <w:tcPr>
            <w:tcW w:w="858" w:type="dxa"/>
          </w:tcPr>
          <w:p w14:paraId="60900C2D" w14:textId="4E171E6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8" w:type="dxa"/>
          </w:tcPr>
          <w:p w14:paraId="112FFA8F" w14:textId="0419A1C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0.903</w:t>
            </w:r>
          </w:p>
        </w:tc>
        <w:tc>
          <w:tcPr>
            <w:tcW w:w="858" w:type="dxa"/>
          </w:tcPr>
          <w:p w14:paraId="78ABFC1D" w14:textId="1DF8063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0.871</w:t>
            </w:r>
          </w:p>
        </w:tc>
        <w:tc>
          <w:tcPr>
            <w:tcW w:w="858" w:type="dxa"/>
          </w:tcPr>
          <w:p w14:paraId="78F3DF44" w14:textId="169A0FC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0.879</w:t>
            </w:r>
          </w:p>
        </w:tc>
        <w:tc>
          <w:tcPr>
            <w:tcW w:w="858" w:type="dxa"/>
          </w:tcPr>
          <w:p w14:paraId="3EC921EC" w14:textId="1053848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0.889</w:t>
            </w:r>
          </w:p>
        </w:tc>
        <w:tc>
          <w:tcPr>
            <w:tcW w:w="858" w:type="dxa"/>
          </w:tcPr>
          <w:p w14:paraId="45273C11" w14:textId="264DB3D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0.894</w:t>
            </w:r>
          </w:p>
        </w:tc>
        <w:tc>
          <w:tcPr>
            <w:tcW w:w="858" w:type="dxa"/>
          </w:tcPr>
          <w:p w14:paraId="0D383025" w14:textId="25DD690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0.914</w:t>
            </w:r>
          </w:p>
        </w:tc>
        <w:tc>
          <w:tcPr>
            <w:tcW w:w="859" w:type="dxa"/>
          </w:tcPr>
          <w:p w14:paraId="3F9BB85C" w14:textId="63CB5D5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0.890</w:t>
            </w:r>
          </w:p>
        </w:tc>
      </w:tr>
      <w:tr w:rsidR="0091237F" w:rsidRPr="0091237F" w14:paraId="5459889C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14:paraId="031302FA" w14:textId="77777777" w:rsidR="008C0288" w:rsidRPr="0091237F" w:rsidRDefault="008C0288" w:rsidP="008C0288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vAlign w:val="center"/>
          </w:tcPr>
          <w:p w14:paraId="0B65D7A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5D0E3F2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06991805" w14:textId="3636210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-0.019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3A3B3B1A" w14:textId="4307204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-0.028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0D5732A2" w14:textId="229E97E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-0.023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653E30B0" w14:textId="48AEA1D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1DDEC6DA" w14:textId="6AEFD9E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067F56CA" w14:textId="73C72C3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5E3142B2" w14:textId="3B9B307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-0.029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22D8932A" w14:textId="56354B9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69926655" w14:textId="163E1C5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306CADEF" w14:textId="1A32D3D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</w:tr>
      <w:tr w:rsidR="0091237F" w:rsidRPr="0091237F" w14:paraId="7E567322" w14:textId="77777777" w:rsidTr="009847EE">
        <w:trPr>
          <w:jc w:val="center"/>
        </w:trPr>
        <w:tc>
          <w:tcPr>
            <w:tcW w:w="715" w:type="dxa"/>
            <w:tcBorders>
              <w:top w:val="nil"/>
            </w:tcBorders>
            <w:vAlign w:val="center"/>
          </w:tcPr>
          <w:p w14:paraId="09DA99E6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224EBC2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</w:tcBorders>
            <w:vAlign w:val="center"/>
          </w:tcPr>
          <w:p w14:paraId="41944B4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tcBorders>
              <w:top w:val="nil"/>
            </w:tcBorders>
          </w:tcPr>
          <w:p w14:paraId="7119B8D7" w14:textId="5B7B561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0.057</w:t>
            </w:r>
          </w:p>
        </w:tc>
        <w:tc>
          <w:tcPr>
            <w:tcW w:w="858" w:type="dxa"/>
            <w:tcBorders>
              <w:top w:val="nil"/>
            </w:tcBorders>
          </w:tcPr>
          <w:p w14:paraId="02D4F137" w14:textId="146C8DB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0.169</w:t>
            </w:r>
          </w:p>
        </w:tc>
        <w:tc>
          <w:tcPr>
            <w:tcW w:w="858" w:type="dxa"/>
            <w:tcBorders>
              <w:top w:val="nil"/>
            </w:tcBorders>
          </w:tcPr>
          <w:p w14:paraId="3E368E0B" w14:textId="383D57D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0.054</w:t>
            </w:r>
          </w:p>
        </w:tc>
        <w:tc>
          <w:tcPr>
            <w:tcW w:w="858" w:type="dxa"/>
            <w:tcBorders>
              <w:top w:val="nil"/>
            </w:tcBorders>
          </w:tcPr>
          <w:p w14:paraId="4DF40547" w14:textId="648BACE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0.164</w:t>
            </w:r>
          </w:p>
        </w:tc>
        <w:tc>
          <w:tcPr>
            <w:tcW w:w="858" w:type="dxa"/>
            <w:tcBorders>
              <w:top w:val="nil"/>
            </w:tcBorders>
          </w:tcPr>
          <w:p w14:paraId="257B5800" w14:textId="654BC99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0.061</w:t>
            </w:r>
          </w:p>
        </w:tc>
        <w:tc>
          <w:tcPr>
            <w:tcW w:w="858" w:type="dxa"/>
            <w:tcBorders>
              <w:top w:val="nil"/>
            </w:tcBorders>
          </w:tcPr>
          <w:p w14:paraId="07EBBE5D" w14:textId="4FD03C7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0.186</w:t>
            </w:r>
          </w:p>
        </w:tc>
        <w:tc>
          <w:tcPr>
            <w:tcW w:w="858" w:type="dxa"/>
            <w:tcBorders>
              <w:top w:val="nil"/>
            </w:tcBorders>
          </w:tcPr>
          <w:p w14:paraId="79F29866" w14:textId="1C8FDBC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0.062</w:t>
            </w:r>
          </w:p>
        </w:tc>
        <w:tc>
          <w:tcPr>
            <w:tcW w:w="858" w:type="dxa"/>
            <w:tcBorders>
              <w:top w:val="nil"/>
            </w:tcBorders>
          </w:tcPr>
          <w:p w14:paraId="6ACD7E1C" w14:textId="702DDF7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0.174</w:t>
            </w:r>
          </w:p>
        </w:tc>
        <w:tc>
          <w:tcPr>
            <w:tcW w:w="858" w:type="dxa"/>
            <w:tcBorders>
              <w:top w:val="nil"/>
            </w:tcBorders>
          </w:tcPr>
          <w:p w14:paraId="686BD827" w14:textId="5488BD4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0.053</w:t>
            </w:r>
          </w:p>
        </w:tc>
        <w:tc>
          <w:tcPr>
            <w:tcW w:w="859" w:type="dxa"/>
            <w:tcBorders>
              <w:top w:val="nil"/>
            </w:tcBorders>
          </w:tcPr>
          <w:p w14:paraId="0C50443C" w14:textId="5440D85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0.182</w:t>
            </w:r>
          </w:p>
        </w:tc>
      </w:tr>
      <w:tr w:rsidR="0091237F" w:rsidRPr="0091237F" w14:paraId="741B9203" w14:textId="77777777" w:rsidTr="009847EE">
        <w:trPr>
          <w:jc w:val="center"/>
        </w:trPr>
        <w:tc>
          <w:tcPr>
            <w:tcW w:w="715" w:type="dxa"/>
            <w:vAlign w:val="center"/>
          </w:tcPr>
          <w:p w14:paraId="558BC82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E8B44A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FD6BB5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1BDE3427" w14:textId="5E868DE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6838885" w14:textId="3676BBF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F1933AD" w14:textId="479715F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1.058</w:t>
            </w:r>
          </w:p>
        </w:tc>
        <w:tc>
          <w:tcPr>
            <w:tcW w:w="858" w:type="dxa"/>
          </w:tcPr>
          <w:p w14:paraId="34E05A20" w14:textId="6CF2965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1.030</w:t>
            </w:r>
          </w:p>
        </w:tc>
        <w:tc>
          <w:tcPr>
            <w:tcW w:w="858" w:type="dxa"/>
          </w:tcPr>
          <w:p w14:paraId="1DEE5538" w14:textId="732C301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</w:tcPr>
          <w:p w14:paraId="5B4805C8" w14:textId="5114DFB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0.909</w:t>
            </w:r>
          </w:p>
        </w:tc>
        <w:tc>
          <w:tcPr>
            <w:tcW w:w="858" w:type="dxa"/>
          </w:tcPr>
          <w:p w14:paraId="7512AB96" w14:textId="5A8B518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684D82D7" w14:textId="3365620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0.971</w:t>
            </w:r>
          </w:p>
        </w:tc>
        <w:tc>
          <w:tcPr>
            <w:tcW w:w="858" w:type="dxa"/>
          </w:tcPr>
          <w:p w14:paraId="00A15AEF" w14:textId="3FBBCB0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1.078</w:t>
            </w:r>
          </w:p>
        </w:tc>
        <w:tc>
          <w:tcPr>
            <w:tcW w:w="859" w:type="dxa"/>
          </w:tcPr>
          <w:p w14:paraId="492A3AB8" w14:textId="1B5F913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</w:tr>
      <w:tr w:rsidR="0091237F" w:rsidRPr="0091237F" w14:paraId="0A6FFBA2" w14:textId="77777777" w:rsidTr="009847EE">
        <w:trPr>
          <w:jc w:val="center"/>
        </w:trPr>
        <w:tc>
          <w:tcPr>
            <w:tcW w:w="715" w:type="dxa"/>
            <w:vAlign w:val="center"/>
          </w:tcPr>
          <w:p w14:paraId="35F75B70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D7BB4D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DD4D406" w14:textId="3A1F218B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28D6CE36" w14:textId="1A7D0F0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0.926</w:t>
            </w:r>
          </w:p>
        </w:tc>
        <w:tc>
          <w:tcPr>
            <w:tcW w:w="858" w:type="dxa"/>
          </w:tcPr>
          <w:p w14:paraId="53B1B3E6" w14:textId="537854C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  <w:tc>
          <w:tcPr>
            <w:tcW w:w="858" w:type="dxa"/>
          </w:tcPr>
          <w:p w14:paraId="634F66EE" w14:textId="5B8CAF0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782C9345" w14:textId="53E25D8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</w:tcPr>
          <w:p w14:paraId="611AC3F6" w14:textId="1456B38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5ADCA4FC" w14:textId="685008A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  <w:tc>
          <w:tcPr>
            <w:tcW w:w="858" w:type="dxa"/>
          </w:tcPr>
          <w:p w14:paraId="5DB2319C" w14:textId="152FE9B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858" w:type="dxa"/>
          </w:tcPr>
          <w:p w14:paraId="18261440" w14:textId="23246E3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858" w:type="dxa"/>
          </w:tcPr>
          <w:p w14:paraId="07E3A848" w14:textId="3C1FB6C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9" w:type="dxa"/>
          </w:tcPr>
          <w:p w14:paraId="43BB7B24" w14:textId="522BB75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</w:tr>
      <w:tr w:rsidR="0091237F" w:rsidRPr="0091237F" w14:paraId="6E1A3996" w14:textId="77777777" w:rsidTr="009847EE">
        <w:trPr>
          <w:jc w:val="center"/>
        </w:trPr>
        <w:tc>
          <w:tcPr>
            <w:tcW w:w="715" w:type="dxa"/>
            <w:vAlign w:val="center"/>
          </w:tcPr>
          <w:p w14:paraId="05152A6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8078B6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747ACE4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26490D15" w14:textId="7B6F1A7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-0.071</w:t>
            </w:r>
          </w:p>
        </w:tc>
        <w:tc>
          <w:tcPr>
            <w:tcW w:w="858" w:type="dxa"/>
          </w:tcPr>
          <w:p w14:paraId="5B879F97" w14:textId="574F3BD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-0.058</w:t>
            </w:r>
          </w:p>
        </w:tc>
        <w:tc>
          <w:tcPr>
            <w:tcW w:w="858" w:type="dxa"/>
          </w:tcPr>
          <w:p w14:paraId="7D025033" w14:textId="6C006B0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-0.027</w:t>
            </w:r>
          </w:p>
        </w:tc>
        <w:tc>
          <w:tcPr>
            <w:tcW w:w="858" w:type="dxa"/>
          </w:tcPr>
          <w:p w14:paraId="5CCBA764" w14:textId="7D3535D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-0.030</w:t>
            </w:r>
          </w:p>
        </w:tc>
        <w:tc>
          <w:tcPr>
            <w:tcW w:w="858" w:type="dxa"/>
          </w:tcPr>
          <w:p w14:paraId="0BE192B4" w14:textId="709325C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</w:tcPr>
          <w:p w14:paraId="67C5C207" w14:textId="4AFC9CD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-0.033</w:t>
            </w:r>
          </w:p>
        </w:tc>
        <w:tc>
          <w:tcPr>
            <w:tcW w:w="858" w:type="dxa"/>
          </w:tcPr>
          <w:p w14:paraId="28B1810D" w14:textId="6D766BA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</w:tcPr>
          <w:p w14:paraId="3CB0A8E3" w14:textId="446D5CD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-0.048</w:t>
            </w:r>
          </w:p>
        </w:tc>
        <w:tc>
          <w:tcPr>
            <w:tcW w:w="858" w:type="dxa"/>
          </w:tcPr>
          <w:p w14:paraId="604BEC26" w14:textId="50D5005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  <w:tc>
          <w:tcPr>
            <w:tcW w:w="859" w:type="dxa"/>
          </w:tcPr>
          <w:p w14:paraId="5BAF45EB" w14:textId="26C7873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</w:tr>
      <w:tr w:rsidR="0091237F" w:rsidRPr="0091237F" w14:paraId="7BF67348" w14:textId="77777777" w:rsidTr="009847EE">
        <w:trPr>
          <w:jc w:val="center"/>
        </w:trPr>
        <w:tc>
          <w:tcPr>
            <w:tcW w:w="715" w:type="dxa"/>
            <w:vAlign w:val="center"/>
          </w:tcPr>
          <w:p w14:paraId="7F201AF0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DB65550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6F395BC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9C4258F" w14:textId="1F0C5AB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0.059</w:t>
            </w:r>
          </w:p>
        </w:tc>
        <w:tc>
          <w:tcPr>
            <w:tcW w:w="858" w:type="dxa"/>
          </w:tcPr>
          <w:p w14:paraId="24E1DE1B" w14:textId="2E56753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0.155</w:t>
            </w:r>
          </w:p>
        </w:tc>
        <w:tc>
          <w:tcPr>
            <w:tcW w:w="858" w:type="dxa"/>
          </w:tcPr>
          <w:p w14:paraId="08126EA7" w14:textId="07D813D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0.055</w:t>
            </w:r>
          </w:p>
        </w:tc>
        <w:tc>
          <w:tcPr>
            <w:tcW w:w="858" w:type="dxa"/>
          </w:tcPr>
          <w:p w14:paraId="462BC307" w14:textId="07AFE2F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0.170</w:t>
            </w:r>
          </w:p>
        </w:tc>
        <w:tc>
          <w:tcPr>
            <w:tcW w:w="858" w:type="dxa"/>
          </w:tcPr>
          <w:p w14:paraId="17E5AC87" w14:textId="7C07D8F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0.063</w:t>
            </w:r>
          </w:p>
        </w:tc>
        <w:tc>
          <w:tcPr>
            <w:tcW w:w="858" w:type="dxa"/>
          </w:tcPr>
          <w:p w14:paraId="6118675F" w14:textId="270A9EF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0.176</w:t>
            </w:r>
          </w:p>
        </w:tc>
        <w:tc>
          <w:tcPr>
            <w:tcW w:w="858" w:type="dxa"/>
          </w:tcPr>
          <w:p w14:paraId="0042876D" w14:textId="61BFC80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0.054</w:t>
            </w:r>
          </w:p>
        </w:tc>
        <w:tc>
          <w:tcPr>
            <w:tcW w:w="858" w:type="dxa"/>
          </w:tcPr>
          <w:p w14:paraId="135200E5" w14:textId="6C20780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0.174</w:t>
            </w:r>
          </w:p>
        </w:tc>
        <w:tc>
          <w:tcPr>
            <w:tcW w:w="858" w:type="dxa"/>
          </w:tcPr>
          <w:p w14:paraId="4BF90FAF" w14:textId="5767886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0.056</w:t>
            </w:r>
          </w:p>
        </w:tc>
        <w:tc>
          <w:tcPr>
            <w:tcW w:w="859" w:type="dxa"/>
          </w:tcPr>
          <w:p w14:paraId="2CDB8127" w14:textId="5D6A0AD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0.173</w:t>
            </w:r>
          </w:p>
        </w:tc>
      </w:tr>
      <w:tr w:rsidR="0091237F" w:rsidRPr="0091237F" w14:paraId="3F1F6E63" w14:textId="77777777" w:rsidTr="009847EE">
        <w:trPr>
          <w:jc w:val="center"/>
        </w:trPr>
        <w:tc>
          <w:tcPr>
            <w:tcW w:w="715" w:type="dxa"/>
            <w:vAlign w:val="center"/>
          </w:tcPr>
          <w:p w14:paraId="38B18140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CB843E7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411AB9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4F196CE" w14:textId="53A039F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3331E79" w14:textId="47C5507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B24E64B" w14:textId="5E699A3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1.076</w:t>
            </w:r>
          </w:p>
        </w:tc>
        <w:tc>
          <w:tcPr>
            <w:tcW w:w="858" w:type="dxa"/>
          </w:tcPr>
          <w:p w14:paraId="71A39905" w14:textId="3177176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0.912</w:t>
            </w:r>
          </w:p>
        </w:tc>
        <w:tc>
          <w:tcPr>
            <w:tcW w:w="858" w:type="dxa"/>
          </w:tcPr>
          <w:p w14:paraId="2C32437D" w14:textId="0D23498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1F53D0D4" w14:textId="3F943CB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0.883</w:t>
            </w:r>
          </w:p>
        </w:tc>
        <w:tc>
          <w:tcPr>
            <w:tcW w:w="858" w:type="dxa"/>
          </w:tcPr>
          <w:p w14:paraId="6D7F1441" w14:textId="1E30625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1.103</w:t>
            </w:r>
          </w:p>
        </w:tc>
        <w:tc>
          <w:tcPr>
            <w:tcW w:w="858" w:type="dxa"/>
          </w:tcPr>
          <w:p w14:paraId="3F38E724" w14:textId="3EEB54C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0.893</w:t>
            </w:r>
          </w:p>
        </w:tc>
        <w:tc>
          <w:tcPr>
            <w:tcW w:w="858" w:type="dxa"/>
          </w:tcPr>
          <w:p w14:paraId="05082EB7" w14:textId="4A4C260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1.051</w:t>
            </w:r>
          </w:p>
        </w:tc>
        <w:tc>
          <w:tcPr>
            <w:tcW w:w="859" w:type="dxa"/>
          </w:tcPr>
          <w:p w14:paraId="25F4E5C5" w14:textId="07E1EC2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0.899</w:t>
            </w:r>
          </w:p>
        </w:tc>
      </w:tr>
      <w:tr w:rsidR="0091237F" w:rsidRPr="0091237F" w14:paraId="3BF52E84" w14:textId="77777777" w:rsidTr="009847EE">
        <w:trPr>
          <w:jc w:val="center"/>
        </w:trPr>
        <w:tc>
          <w:tcPr>
            <w:tcW w:w="715" w:type="dxa"/>
            <w:vAlign w:val="center"/>
          </w:tcPr>
          <w:p w14:paraId="78A109E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5061446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544992B" w14:textId="32F2142C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13B4FB5D" w14:textId="38463E8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0.917</w:t>
            </w:r>
          </w:p>
        </w:tc>
        <w:tc>
          <w:tcPr>
            <w:tcW w:w="858" w:type="dxa"/>
          </w:tcPr>
          <w:p w14:paraId="211BD21D" w14:textId="4912B3F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</w:tcPr>
          <w:p w14:paraId="43586645" w14:textId="391B4D3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315846B3" w14:textId="137CEDB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</w:tcPr>
          <w:p w14:paraId="229D0E81" w14:textId="369EEDC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0.922</w:t>
            </w:r>
          </w:p>
        </w:tc>
        <w:tc>
          <w:tcPr>
            <w:tcW w:w="858" w:type="dxa"/>
          </w:tcPr>
          <w:p w14:paraId="7E423DA8" w14:textId="676BDEC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  <w:tc>
          <w:tcPr>
            <w:tcW w:w="858" w:type="dxa"/>
          </w:tcPr>
          <w:p w14:paraId="4E444B38" w14:textId="65B81A3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2D06807B" w14:textId="3503247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</w:tcPr>
          <w:p w14:paraId="6D7BC00E" w14:textId="4B71D24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9" w:type="dxa"/>
          </w:tcPr>
          <w:p w14:paraId="3F83BCF7" w14:textId="0871A49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</w:tr>
      <w:tr w:rsidR="0091237F" w:rsidRPr="0091237F" w14:paraId="28FD1A75" w14:textId="77777777" w:rsidTr="009847EE">
        <w:trPr>
          <w:jc w:val="center"/>
        </w:trPr>
        <w:tc>
          <w:tcPr>
            <w:tcW w:w="715" w:type="dxa"/>
            <w:vAlign w:val="center"/>
          </w:tcPr>
          <w:p w14:paraId="48064F2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518474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7F73C8D5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17EC8340" w14:textId="3D53F69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-0.117</w:t>
            </w:r>
          </w:p>
        </w:tc>
        <w:tc>
          <w:tcPr>
            <w:tcW w:w="858" w:type="dxa"/>
          </w:tcPr>
          <w:p w14:paraId="6773E911" w14:textId="006DA4F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-0.139</w:t>
            </w:r>
          </w:p>
        </w:tc>
        <w:tc>
          <w:tcPr>
            <w:tcW w:w="858" w:type="dxa"/>
          </w:tcPr>
          <w:p w14:paraId="64C12191" w14:textId="6423D3B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-0.029</w:t>
            </w:r>
          </w:p>
        </w:tc>
        <w:tc>
          <w:tcPr>
            <w:tcW w:w="858" w:type="dxa"/>
          </w:tcPr>
          <w:p w14:paraId="6031A332" w14:textId="038C063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</w:tcPr>
          <w:p w14:paraId="6B4EA81A" w14:textId="19EB258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-0.070</w:t>
            </w:r>
          </w:p>
        </w:tc>
        <w:tc>
          <w:tcPr>
            <w:tcW w:w="858" w:type="dxa"/>
          </w:tcPr>
          <w:p w14:paraId="4393DFB6" w14:textId="6012E26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-0.077</w:t>
            </w:r>
          </w:p>
        </w:tc>
        <w:tc>
          <w:tcPr>
            <w:tcW w:w="858" w:type="dxa"/>
          </w:tcPr>
          <w:p w14:paraId="1AFA231C" w14:textId="4EA5CB8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-0.075</w:t>
            </w:r>
          </w:p>
        </w:tc>
        <w:tc>
          <w:tcPr>
            <w:tcW w:w="858" w:type="dxa"/>
          </w:tcPr>
          <w:p w14:paraId="0921A26C" w14:textId="25A22E2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-0.072</w:t>
            </w:r>
          </w:p>
        </w:tc>
        <w:tc>
          <w:tcPr>
            <w:tcW w:w="858" w:type="dxa"/>
          </w:tcPr>
          <w:p w14:paraId="6A60B404" w14:textId="7AA88D1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-0.005</w:t>
            </w:r>
          </w:p>
        </w:tc>
        <w:tc>
          <w:tcPr>
            <w:tcW w:w="859" w:type="dxa"/>
          </w:tcPr>
          <w:p w14:paraId="1AE6F2CB" w14:textId="293679D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</w:tr>
      <w:tr w:rsidR="0091237F" w:rsidRPr="0091237F" w14:paraId="3B877F41" w14:textId="77777777" w:rsidTr="009847EE">
        <w:trPr>
          <w:jc w:val="center"/>
        </w:trPr>
        <w:tc>
          <w:tcPr>
            <w:tcW w:w="715" w:type="dxa"/>
            <w:vAlign w:val="center"/>
          </w:tcPr>
          <w:p w14:paraId="10ECC3A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61A027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EDE005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5C04419" w14:textId="0441AE5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0.060</w:t>
            </w:r>
          </w:p>
        </w:tc>
        <w:tc>
          <w:tcPr>
            <w:tcW w:w="858" w:type="dxa"/>
          </w:tcPr>
          <w:p w14:paraId="6C017741" w14:textId="54F36D7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0.169</w:t>
            </w:r>
          </w:p>
        </w:tc>
        <w:tc>
          <w:tcPr>
            <w:tcW w:w="858" w:type="dxa"/>
          </w:tcPr>
          <w:p w14:paraId="0F48E257" w14:textId="703969C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0.057</w:t>
            </w:r>
          </w:p>
        </w:tc>
        <w:tc>
          <w:tcPr>
            <w:tcW w:w="858" w:type="dxa"/>
          </w:tcPr>
          <w:p w14:paraId="7A1FE278" w14:textId="54715CC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0.170</w:t>
            </w:r>
          </w:p>
        </w:tc>
        <w:tc>
          <w:tcPr>
            <w:tcW w:w="858" w:type="dxa"/>
          </w:tcPr>
          <w:p w14:paraId="343FFEA5" w14:textId="0329F12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0.063</w:t>
            </w:r>
          </w:p>
        </w:tc>
        <w:tc>
          <w:tcPr>
            <w:tcW w:w="858" w:type="dxa"/>
          </w:tcPr>
          <w:p w14:paraId="1618CCE5" w14:textId="07813BB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0.163</w:t>
            </w:r>
          </w:p>
        </w:tc>
        <w:tc>
          <w:tcPr>
            <w:tcW w:w="858" w:type="dxa"/>
          </w:tcPr>
          <w:p w14:paraId="50793592" w14:textId="61C6D2A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0.068</w:t>
            </w:r>
          </w:p>
        </w:tc>
        <w:tc>
          <w:tcPr>
            <w:tcW w:w="858" w:type="dxa"/>
          </w:tcPr>
          <w:p w14:paraId="55090DB6" w14:textId="7BE1BB4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0.172</w:t>
            </w:r>
          </w:p>
        </w:tc>
        <w:tc>
          <w:tcPr>
            <w:tcW w:w="858" w:type="dxa"/>
          </w:tcPr>
          <w:p w14:paraId="575FD9A1" w14:textId="40327D6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0.062</w:t>
            </w:r>
          </w:p>
        </w:tc>
        <w:tc>
          <w:tcPr>
            <w:tcW w:w="859" w:type="dxa"/>
          </w:tcPr>
          <w:p w14:paraId="132CDF84" w14:textId="2E6A3EF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0.170</w:t>
            </w:r>
          </w:p>
        </w:tc>
      </w:tr>
      <w:tr w:rsidR="0091237F" w:rsidRPr="0091237F" w14:paraId="3E2F3B91" w14:textId="77777777" w:rsidTr="009847EE">
        <w:trPr>
          <w:jc w:val="center"/>
        </w:trPr>
        <w:tc>
          <w:tcPr>
            <w:tcW w:w="715" w:type="dxa"/>
            <w:vAlign w:val="center"/>
          </w:tcPr>
          <w:p w14:paraId="5829B236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2A6940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B8A15F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B7A098F" w14:textId="5C9C094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3CDA8CF" w14:textId="68EB8D9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3D202B0" w14:textId="3C08421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1.054</w:t>
            </w:r>
          </w:p>
        </w:tc>
        <w:tc>
          <w:tcPr>
            <w:tcW w:w="858" w:type="dxa"/>
          </w:tcPr>
          <w:p w14:paraId="1ABDEC96" w14:textId="4F7BB78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0.994</w:t>
            </w:r>
          </w:p>
        </w:tc>
        <w:tc>
          <w:tcPr>
            <w:tcW w:w="858" w:type="dxa"/>
          </w:tcPr>
          <w:p w14:paraId="0329F762" w14:textId="1493F02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0.960</w:t>
            </w:r>
          </w:p>
        </w:tc>
        <w:tc>
          <w:tcPr>
            <w:tcW w:w="858" w:type="dxa"/>
          </w:tcPr>
          <w:p w14:paraId="7C04299D" w14:textId="19A9190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1.035</w:t>
            </w:r>
          </w:p>
        </w:tc>
        <w:tc>
          <w:tcPr>
            <w:tcW w:w="858" w:type="dxa"/>
          </w:tcPr>
          <w:p w14:paraId="46BD6306" w14:textId="1A5C19C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0.884</w:t>
            </w:r>
          </w:p>
        </w:tc>
        <w:tc>
          <w:tcPr>
            <w:tcW w:w="858" w:type="dxa"/>
          </w:tcPr>
          <w:p w14:paraId="6A8CB8D1" w14:textId="4D120F0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0.985</w:t>
            </w:r>
          </w:p>
        </w:tc>
        <w:tc>
          <w:tcPr>
            <w:tcW w:w="858" w:type="dxa"/>
          </w:tcPr>
          <w:p w14:paraId="339B0963" w14:textId="33E4631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0.981</w:t>
            </w:r>
          </w:p>
        </w:tc>
        <w:tc>
          <w:tcPr>
            <w:tcW w:w="859" w:type="dxa"/>
          </w:tcPr>
          <w:p w14:paraId="5DC3DE2D" w14:textId="7EA5D93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0.994</w:t>
            </w:r>
          </w:p>
        </w:tc>
      </w:tr>
      <w:tr w:rsidR="0055447B" w:rsidRPr="0091237F" w14:paraId="302F821C" w14:textId="77777777" w:rsidTr="009847EE">
        <w:trPr>
          <w:jc w:val="center"/>
        </w:trPr>
        <w:tc>
          <w:tcPr>
            <w:tcW w:w="715" w:type="dxa"/>
            <w:vAlign w:val="center"/>
          </w:tcPr>
          <w:p w14:paraId="1FAB65DC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D6F68C4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612D164" w14:textId="7A0323DF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1AF7A6EC" w14:textId="1F21605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0.884</w:t>
            </w:r>
          </w:p>
        </w:tc>
        <w:tc>
          <w:tcPr>
            <w:tcW w:w="858" w:type="dxa"/>
          </w:tcPr>
          <w:p w14:paraId="29CB6B0D" w14:textId="15B2879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0.907</w:t>
            </w:r>
          </w:p>
        </w:tc>
        <w:tc>
          <w:tcPr>
            <w:tcW w:w="858" w:type="dxa"/>
          </w:tcPr>
          <w:p w14:paraId="7BD697DA" w14:textId="4C623F4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</w:tcPr>
          <w:p w14:paraId="728C86FF" w14:textId="127D80F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8" w:type="dxa"/>
          </w:tcPr>
          <w:p w14:paraId="1423C7C5" w14:textId="09913B5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0.907</w:t>
            </w:r>
          </w:p>
        </w:tc>
        <w:tc>
          <w:tcPr>
            <w:tcW w:w="858" w:type="dxa"/>
          </w:tcPr>
          <w:p w14:paraId="3BB39008" w14:textId="0AE7BB6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  <w:tc>
          <w:tcPr>
            <w:tcW w:w="858" w:type="dxa"/>
          </w:tcPr>
          <w:p w14:paraId="72A956F9" w14:textId="7CCAD79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0.902</w:t>
            </w:r>
          </w:p>
        </w:tc>
        <w:tc>
          <w:tcPr>
            <w:tcW w:w="858" w:type="dxa"/>
          </w:tcPr>
          <w:p w14:paraId="657A8704" w14:textId="7701181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  <w:tc>
          <w:tcPr>
            <w:tcW w:w="858" w:type="dxa"/>
          </w:tcPr>
          <w:p w14:paraId="289A8856" w14:textId="15BE7EF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0.920</w:t>
            </w:r>
          </w:p>
        </w:tc>
        <w:tc>
          <w:tcPr>
            <w:tcW w:w="859" w:type="dxa"/>
          </w:tcPr>
          <w:p w14:paraId="4B6D0397" w14:textId="0444191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</w:tr>
      <w:tr w:rsidR="00260205" w:rsidRPr="0091237F" w14:paraId="5CFA1CE3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14:paraId="307675D4" w14:textId="1EC92D88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vAlign w:val="center"/>
          </w:tcPr>
          <w:p w14:paraId="4B93088D" w14:textId="50C4566D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62BBEE73" w14:textId="173471A3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EB79AD3" w14:textId="0F7EBB0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4BB83D1" w14:textId="0BD95C0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-0.004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8BCC9BB" w14:textId="2CAB33C8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0.004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D93FED9" w14:textId="3EEE59F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-0.003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21A4A499" w14:textId="58FD6E08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44B4C49" w14:textId="0D730FF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7BA6A08" w14:textId="1237144D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-0.015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58282C1" w14:textId="66128498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ADF1BC0" w14:textId="6F75A50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C387555" w14:textId="0F48769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-0.006</w:t>
            </w:r>
          </w:p>
        </w:tc>
      </w:tr>
      <w:tr w:rsidR="00260205" w:rsidRPr="0091237F" w14:paraId="2C044789" w14:textId="77777777" w:rsidTr="009847EE">
        <w:trPr>
          <w:jc w:val="center"/>
        </w:trPr>
        <w:tc>
          <w:tcPr>
            <w:tcW w:w="715" w:type="dxa"/>
            <w:tcBorders>
              <w:top w:val="nil"/>
            </w:tcBorders>
            <w:vAlign w:val="center"/>
          </w:tcPr>
          <w:p w14:paraId="0D04E12E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F3F6CB8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</w:tcBorders>
            <w:vAlign w:val="center"/>
          </w:tcPr>
          <w:p w14:paraId="0F3A7B81" w14:textId="51F82C1E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51A0C13B" w14:textId="5FFE2803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1F21C535" w14:textId="3451E15E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6D9754BF" w14:textId="443FAAAA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619B2310" w14:textId="59831B97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179D0A6F" w14:textId="15C655E9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7EA61432" w14:textId="74DA8E4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4461B421" w14:textId="7F903FCE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73483A77" w14:textId="5BECCD2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34F7D753" w14:textId="2686383E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  <w:vAlign w:val="bottom"/>
          </w:tcPr>
          <w:p w14:paraId="230C5ACE" w14:textId="0628606B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</w:tr>
      <w:tr w:rsidR="00260205" w:rsidRPr="0091237F" w14:paraId="0244EBDE" w14:textId="77777777" w:rsidTr="009847EE">
        <w:trPr>
          <w:jc w:val="center"/>
        </w:trPr>
        <w:tc>
          <w:tcPr>
            <w:tcW w:w="715" w:type="dxa"/>
            <w:vAlign w:val="center"/>
          </w:tcPr>
          <w:p w14:paraId="5E2BCB18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11B50F4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FFD7670" w14:textId="38C153B0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9B55956" w14:textId="56079DB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D31305B" w14:textId="7D3991AC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318CD0F" w14:textId="249675C9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1.051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97F5C30" w14:textId="3B31751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6008FEE" w14:textId="7364C6DE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E9E7CEB" w14:textId="7C2E2D9A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12B2CF2" w14:textId="12986FF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0681736" w14:textId="7D0D57A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44F172F" w14:textId="03E7E56E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9393220" w14:textId="72595EE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0.884</w:t>
            </w:r>
          </w:p>
        </w:tc>
      </w:tr>
      <w:tr w:rsidR="00260205" w:rsidRPr="0091237F" w14:paraId="6059C4DE" w14:textId="77777777" w:rsidTr="009847EE">
        <w:trPr>
          <w:jc w:val="center"/>
        </w:trPr>
        <w:tc>
          <w:tcPr>
            <w:tcW w:w="715" w:type="dxa"/>
            <w:vAlign w:val="center"/>
          </w:tcPr>
          <w:p w14:paraId="783A04CE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4D74DDE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2D32161" w14:textId="6BB46A24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8B45702" w14:textId="169D45E3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97AE095" w14:textId="2A8ED65B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A06B3CF" w14:textId="44C22013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E2CD374" w14:textId="6655498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8B8FF60" w14:textId="70F2849A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C29F7D7" w14:textId="22D5E98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115D796" w14:textId="036BC08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DFC5F4C" w14:textId="57C5932B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5E0BD3A" w14:textId="51ABC53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9C83304" w14:textId="45B8CA3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</w:tr>
      <w:tr w:rsidR="00260205" w:rsidRPr="0091237F" w14:paraId="4234C08B" w14:textId="77777777" w:rsidTr="009847EE">
        <w:trPr>
          <w:jc w:val="center"/>
        </w:trPr>
        <w:tc>
          <w:tcPr>
            <w:tcW w:w="715" w:type="dxa"/>
            <w:vAlign w:val="center"/>
          </w:tcPr>
          <w:p w14:paraId="6641C2D1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3DBB009" w14:textId="0358D3CE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1DFCF029" w14:textId="01C22888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B9612CA" w14:textId="13680F0D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75B8436" w14:textId="1A16260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CEBC144" w14:textId="5EBD151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B6229A3" w14:textId="16DEB839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FE44D8C" w14:textId="794E244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47FCD19" w14:textId="45D2426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5EC1EBD" w14:textId="2E4B6E5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E63E64B" w14:textId="1ED6086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9869679" w14:textId="140C5139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B4787E2" w14:textId="3794C55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</w:tr>
      <w:tr w:rsidR="00260205" w:rsidRPr="0091237F" w14:paraId="4B22BAED" w14:textId="77777777" w:rsidTr="009847EE">
        <w:trPr>
          <w:jc w:val="center"/>
        </w:trPr>
        <w:tc>
          <w:tcPr>
            <w:tcW w:w="715" w:type="dxa"/>
            <w:vAlign w:val="center"/>
          </w:tcPr>
          <w:p w14:paraId="469D770D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1ED0996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D958D7F" w14:textId="1099A0B5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D61F7FD" w14:textId="795C6F3E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27356E4" w14:textId="6A24966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DD9223A" w14:textId="18AA1288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E02C3CB" w14:textId="4F95B89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B1E207B" w14:textId="3DD7096A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DD0F171" w14:textId="7D9106D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3CB3EF7" w14:textId="3FBF5B9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73B4513" w14:textId="2B2882D9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0.031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7D5BE59" w14:textId="4C308903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DF42B01" w14:textId="7D050B2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</w:tr>
      <w:tr w:rsidR="00260205" w:rsidRPr="0091237F" w14:paraId="78B05A9F" w14:textId="77777777" w:rsidTr="009847EE">
        <w:trPr>
          <w:jc w:val="center"/>
        </w:trPr>
        <w:tc>
          <w:tcPr>
            <w:tcW w:w="715" w:type="dxa"/>
            <w:vAlign w:val="center"/>
          </w:tcPr>
          <w:p w14:paraId="135D286B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7E45E7E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F0A0EDF" w14:textId="70B6F52D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FE947AC" w14:textId="458AF4C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36F4FFB" w14:textId="7EDD1C9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05BF007" w14:textId="039E530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1.145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2141DF3" w14:textId="6BE2FCF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8CDD237" w14:textId="7E0E908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B0640C7" w14:textId="0FCA6E8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9EFDFFF" w14:textId="63FEAD1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1.156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270FAF9" w14:textId="3C4273B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3590B47" w14:textId="5C5D133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1.317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A12A77E" w14:textId="79B6C42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</w:tr>
      <w:tr w:rsidR="00260205" w:rsidRPr="0091237F" w14:paraId="358F11C1" w14:textId="77777777" w:rsidTr="009847EE">
        <w:trPr>
          <w:jc w:val="center"/>
        </w:trPr>
        <w:tc>
          <w:tcPr>
            <w:tcW w:w="715" w:type="dxa"/>
            <w:vAlign w:val="center"/>
          </w:tcPr>
          <w:p w14:paraId="5ECEAE80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A0954E5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30A9A5A" w14:textId="35E8C3BF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8D03B46" w14:textId="4C3596B8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77EB856" w14:textId="3EE3F50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3726ECC" w14:textId="4A3BBB6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8113A62" w14:textId="7091182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7F9BD3C" w14:textId="0959C50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2DD758C" w14:textId="53E769A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4F35208" w14:textId="6FCC8DD8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59EAC09" w14:textId="156A8C6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33AB8C6" w14:textId="339A46A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ECF6629" w14:textId="4094733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0.940</w:t>
            </w:r>
          </w:p>
        </w:tc>
      </w:tr>
      <w:tr w:rsidR="00260205" w:rsidRPr="0091237F" w14:paraId="6EB8D5D4" w14:textId="77777777" w:rsidTr="009847EE">
        <w:trPr>
          <w:jc w:val="center"/>
        </w:trPr>
        <w:tc>
          <w:tcPr>
            <w:tcW w:w="715" w:type="dxa"/>
            <w:vAlign w:val="center"/>
          </w:tcPr>
          <w:p w14:paraId="27B64E1F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7DFD088" w14:textId="3DAA4EBA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004FC003" w14:textId="499B1554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E85D4F6" w14:textId="6B41972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F4798BE" w14:textId="4E51DCD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-0.133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8BB7BC9" w14:textId="3591D3D6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B889402" w14:textId="3678874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1A2B6DE" w14:textId="48EA235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A4E2796" w14:textId="595A2F5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3515D2B" w14:textId="73D831E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36FEC86" w14:textId="47FEE4A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7D1A978" w14:textId="18959E1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15F43CC" w14:textId="3EDE1179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</w:tr>
      <w:tr w:rsidR="00260205" w:rsidRPr="0091237F" w14:paraId="01D03617" w14:textId="77777777" w:rsidTr="009847EE">
        <w:trPr>
          <w:jc w:val="center"/>
        </w:trPr>
        <w:tc>
          <w:tcPr>
            <w:tcW w:w="715" w:type="dxa"/>
            <w:vAlign w:val="center"/>
          </w:tcPr>
          <w:p w14:paraId="1BFE54E5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70B9110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1C8CB4F" w14:textId="5D8E1699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F2C6DE3" w14:textId="7FE45CD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68095A7" w14:textId="76C98E6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DF9E8A1" w14:textId="2D68BC3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75E54D5" w14:textId="26087540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8E9623E" w14:textId="2D86DCBC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C6ACFD3" w14:textId="29CEF2E3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8B38952" w14:textId="0348B919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AA80D6C" w14:textId="17F1A44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C179AD0" w14:textId="2C377051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09AE857" w14:textId="65DC92F7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0.036</w:t>
            </w:r>
          </w:p>
        </w:tc>
      </w:tr>
      <w:tr w:rsidR="00260205" w:rsidRPr="0091237F" w14:paraId="518C8D7E" w14:textId="77777777" w:rsidTr="009847EE">
        <w:trPr>
          <w:jc w:val="center"/>
        </w:trPr>
        <w:tc>
          <w:tcPr>
            <w:tcW w:w="715" w:type="dxa"/>
            <w:vAlign w:val="center"/>
          </w:tcPr>
          <w:p w14:paraId="1B620FEF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C09FDD2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65B2B65" w14:textId="2F05D8AE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29C8DD2" w14:textId="59FEE8C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AF979BF" w14:textId="23349BA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FC060AB" w14:textId="3443C6C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1.784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2493026" w14:textId="272CD4B3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1.185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CC90C34" w14:textId="7DE890CB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1.715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7E5FE08" w14:textId="5E07BDAC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1.114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D4F5C44" w14:textId="6A04481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1.642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8934AA3" w14:textId="414FC8E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1.156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5A30FF5" w14:textId="2CDAC7CB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2.363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BA7DB15" w14:textId="602F7EFA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1.221</w:t>
            </w:r>
          </w:p>
        </w:tc>
      </w:tr>
      <w:tr w:rsidR="00260205" w:rsidRPr="0091237F" w14:paraId="293025C3" w14:textId="77777777" w:rsidTr="00BD03B2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4292C2A9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134297A7" w14:textId="77777777" w:rsidR="00260205" w:rsidRPr="0091237F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CC0955D" w14:textId="372573CC" w:rsidR="00260205" w:rsidRPr="00260205" w:rsidRDefault="00260205" w:rsidP="00260205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2F1DBB" w14:textId="6B3672D4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0.704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9435AC" w14:textId="22E01AD7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0.864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DBDDCD" w14:textId="0A726C45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0.924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D8FBE8" w14:textId="62B05573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44C5A0" w14:textId="21CB1A6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0.885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5E7CDF" w14:textId="07C1DF4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0.919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E9204B" w14:textId="339E8CAB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0.883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88E0AB" w14:textId="64873D9B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0.916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2007F7" w14:textId="33535A12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DE74B6" w14:textId="1FB33A8F" w:rsidR="00260205" w:rsidRPr="00260205" w:rsidRDefault="00260205" w:rsidP="00260205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6020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</w:tr>
      <w:tr w:rsidR="00BD03B2" w:rsidRPr="0091237F" w14:paraId="66187797" w14:textId="77777777" w:rsidTr="00D845E1">
        <w:trPr>
          <w:jc w:val="center"/>
        </w:trPr>
        <w:tc>
          <w:tcPr>
            <w:tcW w:w="11181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0EF4F2EF" w14:textId="7C9E4314" w:rsidR="00BD03B2" w:rsidRPr="00260205" w:rsidRDefault="00BD03B2" w:rsidP="00BD03B2">
            <w:pPr>
              <w:pStyle w:val="BodyText"/>
              <w:widowControl/>
              <w:ind w:left="-105" w:right="-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percent censoring, compare the empirical MSE from the LOD/2 substitution method to the MSE from the other substitution method; 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299F463D" w14:textId="48AC27E9" w:rsidR="00267BD3" w:rsidRDefault="00267BD3" w:rsidP="00267BD3">
      <w:pPr>
        <w:pStyle w:val="BodyText"/>
        <w:widowControl/>
        <w:spacing w:before="194"/>
        <w:ind w:left="360" w:right="118" w:hanging="360"/>
        <w:rPr>
          <w:rFonts w:ascii="Calibri" w:hAnsi="Calibri" w:cstheme="minorHAnsi"/>
          <w:color w:val="000000" w:themeColor="text1"/>
        </w:rPr>
      </w:pPr>
    </w:p>
    <w:p w14:paraId="05A88870" w14:textId="4693707F" w:rsidR="00034496" w:rsidRPr="0091237F" w:rsidRDefault="00A97D1E" w:rsidP="00034496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91237F">
        <w:rPr>
          <w:rFonts w:ascii="Calibri" w:hAnsi="Calibri" w:cstheme="minorHAnsi"/>
          <w:b/>
          <w:bCs/>
          <w:color w:val="000000" w:themeColor="text1"/>
        </w:rPr>
        <w:lastRenderedPageBreak/>
        <w:t>Table S</w:t>
      </w:r>
      <w:r w:rsidR="008D516A">
        <w:rPr>
          <w:rFonts w:ascii="Calibri" w:hAnsi="Calibri" w:cstheme="minorHAnsi"/>
          <w:b/>
          <w:bCs/>
          <w:color w:val="000000" w:themeColor="text1"/>
        </w:rPr>
        <w:t>6</w:t>
      </w:r>
      <w:r w:rsidRPr="0091237F">
        <w:rPr>
          <w:rFonts w:ascii="Calibri" w:hAnsi="Calibri" w:cstheme="minorHAnsi"/>
          <w:b/>
          <w:bCs/>
          <w:color w:val="000000" w:themeColor="text1"/>
        </w:rPr>
        <w:t>.</w:t>
      </w:r>
      <w:r w:rsidRPr="0091237F">
        <w:rPr>
          <w:rFonts w:ascii="Calibri" w:hAnsi="Calibri" w:cstheme="minorHAnsi"/>
          <w:color w:val="000000" w:themeColor="text1"/>
        </w:rPr>
        <w:t xml:space="preserve"> Results for settings in which GMM model is employed. True structure is AR-1.</w:t>
      </w:r>
    </w:p>
    <w:p w14:paraId="1E484DFB" w14:textId="77777777" w:rsidR="008B405F" w:rsidRPr="0091237F" w:rsidRDefault="008B405F" w:rsidP="008B405F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</w:p>
    <w:tbl>
      <w:tblPr>
        <w:tblStyle w:val="TableGrid"/>
        <w:tblW w:w="111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27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91237F" w:rsidRPr="0091237F" w14:paraId="6FE172E5" w14:textId="77777777" w:rsidTr="009847EE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6E448FC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0ED0CB3C" w14:textId="77777777" w:rsidR="008B405F" w:rsidRPr="0091237F" w:rsidRDefault="008B405F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7B116E8C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66CAE213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104FDE6D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6314C82C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2F503240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32A49B2A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91237F" w:rsidRPr="0091237F" w14:paraId="437D9A37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B6D3" w14:textId="77777777" w:rsidR="008B405F" w:rsidRPr="0091237F" w:rsidRDefault="008B405F" w:rsidP="00505D3F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F8B67" w14:textId="77777777" w:rsidR="008B405F" w:rsidRPr="0091237F" w:rsidRDefault="008B405F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3C496" w14:textId="77777777" w:rsidR="008B405F" w:rsidRPr="0091237F" w:rsidRDefault="008B405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983FD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93E0D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E5AF4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2181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03B0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86F20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BDF96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D69D6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2299C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30AAE" w14:textId="77777777" w:rsidR="008B405F" w:rsidRPr="0091237F" w:rsidRDefault="008B405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91237F" w:rsidRPr="0091237F" w14:paraId="6E57E055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14:paraId="44920420" w14:textId="77777777" w:rsidR="008C0288" w:rsidRPr="0091237F" w:rsidRDefault="008C0288" w:rsidP="008C0288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vAlign w:val="center"/>
          </w:tcPr>
          <w:p w14:paraId="30B518C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2E84DD1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3A21AD4B" w14:textId="24B3557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3901E11A" w14:textId="0F0F2DF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18256788" w14:textId="575D246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-0.031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6E019203" w14:textId="69C9E15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4D4B737A" w14:textId="38BE325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6299E8DC" w14:textId="3DA00EE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-0.017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45871C15" w14:textId="133C059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6B4D3B80" w14:textId="4F3CBE0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-0.021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0CF09098" w14:textId="5648036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0.003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03E7CAB3" w14:textId="651B9F7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</w:tr>
      <w:tr w:rsidR="0091237F" w:rsidRPr="0091237F" w14:paraId="147F23FA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3C461CA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68C54126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726147E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90FBDB0" w14:textId="7091910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0.123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0BECC3E9" w14:textId="1AEB95C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0.406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5247340" w14:textId="33F8208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32661B2B" w14:textId="20FFB1C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22D0DF3" w14:textId="18D4F16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657CE822" w14:textId="38E4B74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0.390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03E25DC9" w14:textId="1692C00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0.126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E349E0C" w14:textId="59C1C1F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0.388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639FE469" w14:textId="1028C6D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080A76E0" w14:textId="40E8AD8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0.372</w:t>
            </w:r>
          </w:p>
        </w:tc>
      </w:tr>
      <w:tr w:rsidR="0091237F" w:rsidRPr="0091237F" w14:paraId="6C06EE4F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6C93F4E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03281067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3309ECE7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ED21737" w14:textId="498129A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CD1536C" w14:textId="59C0F32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057A4A27" w14:textId="75035B8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1.078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3F7B6DA5" w14:textId="2155005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1.189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D2A249C" w14:textId="0ADF455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4CB746C" w14:textId="15DCDEB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C3E47E6" w14:textId="5650E82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0.979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C591547" w14:textId="7EDBF57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1.046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0920CA7" w14:textId="7CD80A8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1.012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DFC1D90" w14:textId="4444AA1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1.092</w:t>
            </w:r>
          </w:p>
        </w:tc>
      </w:tr>
      <w:tr w:rsidR="0091237F" w:rsidRPr="0091237F" w14:paraId="74B74720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19C8EFE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4CA9263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102C2B5B" w14:textId="181335E3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098802F3" w14:textId="4A22393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0.898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1E5E34B" w14:textId="23BAA79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B4D84DF" w14:textId="33F5762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0.903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7EF2392" w14:textId="64C581B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0C347999" w14:textId="0AC5177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0.906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429A917" w14:textId="7F11C30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0.882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D48AE45" w14:textId="520376C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85281E1" w14:textId="67B4AC3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04D7566" w14:textId="220343B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0.901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69D89AB" w14:textId="7F75221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0.894</w:t>
            </w:r>
          </w:p>
        </w:tc>
      </w:tr>
      <w:tr w:rsidR="0091237F" w:rsidRPr="0091237F" w14:paraId="617AF08A" w14:textId="77777777" w:rsidTr="009847EE">
        <w:trPr>
          <w:jc w:val="center"/>
        </w:trPr>
        <w:tc>
          <w:tcPr>
            <w:tcW w:w="715" w:type="dxa"/>
            <w:tcBorders>
              <w:top w:val="nil"/>
            </w:tcBorders>
            <w:vAlign w:val="center"/>
          </w:tcPr>
          <w:p w14:paraId="363086F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7EB5B02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tcBorders>
              <w:top w:val="nil"/>
            </w:tcBorders>
            <w:vAlign w:val="center"/>
          </w:tcPr>
          <w:p w14:paraId="1B34AC6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nil"/>
            </w:tcBorders>
          </w:tcPr>
          <w:p w14:paraId="4EC5CCCB" w14:textId="234BEF0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0.030</w:t>
            </w:r>
          </w:p>
        </w:tc>
        <w:tc>
          <w:tcPr>
            <w:tcW w:w="858" w:type="dxa"/>
            <w:tcBorders>
              <w:top w:val="nil"/>
            </w:tcBorders>
          </w:tcPr>
          <w:p w14:paraId="154E737F" w14:textId="751E553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0.021</w:t>
            </w:r>
          </w:p>
        </w:tc>
        <w:tc>
          <w:tcPr>
            <w:tcW w:w="858" w:type="dxa"/>
            <w:tcBorders>
              <w:top w:val="nil"/>
            </w:tcBorders>
          </w:tcPr>
          <w:p w14:paraId="7DB18A40" w14:textId="4CB0C21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  <w:tcBorders>
              <w:top w:val="nil"/>
            </w:tcBorders>
          </w:tcPr>
          <w:p w14:paraId="1F11C585" w14:textId="7FD4AEC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-0.023</w:t>
            </w:r>
          </w:p>
        </w:tc>
        <w:tc>
          <w:tcPr>
            <w:tcW w:w="858" w:type="dxa"/>
            <w:tcBorders>
              <w:top w:val="nil"/>
            </w:tcBorders>
          </w:tcPr>
          <w:p w14:paraId="07D333FF" w14:textId="6A46872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8" w:type="dxa"/>
            <w:tcBorders>
              <w:top w:val="nil"/>
            </w:tcBorders>
          </w:tcPr>
          <w:p w14:paraId="4C7E6559" w14:textId="5B21FDD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-0.059</w:t>
            </w:r>
          </w:p>
        </w:tc>
        <w:tc>
          <w:tcPr>
            <w:tcW w:w="858" w:type="dxa"/>
            <w:tcBorders>
              <w:top w:val="nil"/>
            </w:tcBorders>
          </w:tcPr>
          <w:p w14:paraId="2802EB83" w14:textId="0F58F81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8" w:type="dxa"/>
            <w:tcBorders>
              <w:top w:val="nil"/>
            </w:tcBorders>
          </w:tcPr>
          <w:p w14:paraId="1311D4D0" w14:textId="154AB64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-0.058</w:t>
            </w:r>
          </w:p>
        </w:tc>
        <w:tc>
          <w:tcPr>
            <w:tcW w:w="858" w:type="dxa"/>
            <w:tcBorders>
              <w:top w:val="nil"/>
            </w:tcBorders>
          </w:tcPr>
          <w:p w14:paraId="2E1DE955" w14:textId="2AD4FD2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-0.021</w:t>
            </w:r>
          </w:p>
        </w:tc>
        <w:tc>
          <w:tcPr>
            <w:tcW w:w="859" w:type="dxa"/>
            <w:tcBorders>
              <w:top w:val="nil"/>
            </w:tcBorders>
          </w:tcPr>
          <w:p w14:paraId="4C8D3D71" w14:textId="371102F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-0.023</w:t>
            </w:r>
          </w:p>
        </w:tc>
      </w:tr>
      <w:tr w:rsidR="0091237F" w:rsidRPr="0091237F" w14:paraId="6DB90EF2" w14:textId="77777777" w:rsidTr="009847EE">
        <w:trPr>
          <w:jc w:val="center"/>
        </w:trPr>
        <w:tc>
          <w:tcPr>
            <w:tcW w:w="715" w:type="dxa"/>
            <w:vAlign w:val="center"/>
          </w:tcPr>
          <w:p w14:paraId="446ACBD4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01A5AD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E1C716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44376132" w14:textId="2B1956C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0.126</w:t>
            </w:r>
          </w:p>
        </w:tc>
        <w:tc>
          <w:tcPr>
            <w:tcW w:w="858" w:type="dxa"/>
          </w:tcPr>
          <w:p w14:paraId="1B98A0C5" w14:textId="7069534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0.371</w:t>
            </w:r>
          </w:p>
        </w:tc>
        <w:tc>
          <w:tcPr>
            <w:tcW w:w="858" w:type="dxa"/>
          </w:tcPr>
          <w:p w14:paraId="495C64BB" w14:textId="44CC33C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0.119</w:t>
            </w:r>
          </w:p>
        </w:tc>
        <w:tc>
          <w:tcPr>
            <w:tcW w:w="858" w:type="dxa"/>
          </w:tcPr>
          <w:p w14:paraId="7891387D" w14:textId="38C6CBA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0.356</w:t>
            </w:r>
          </w:p>
        </w:tc>
        <w:tc>
          <w:tcPr>
            <w:tcW w:w="858" w:type="dxa"/>
          </w:tcPr>
          <w:p w14:paraId="76311C73" w14:textId="6932F50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0.128</w:t>
            </w:r>
          </w:p>
        </w:tc>
        <w:tc>
          <w:tcPr>
            <w:tcW w:w="858" w:type="dxa"/>
          </w:tcPr>
          <w:p w14:paraId="551D7085" w14:textId="2B11756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0.375</w:t>
            </w:r>
          </w:p>
        </w:tc>
        <w:tc>
          <w:tcPr>
            <w:tcW w:w="858" w:type="dxa"/>
          </w:tcPr>
          <w:p w14:paraId="65728B2F" w14:textId="1FC302C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0.126</w:t>
            </w:r>
          </w:p>
        </w:tc>
        <w:tc>
          <w:tcPr>
            <w:tcW w:w="858" w:type="dxa"/>
          </w:tcPr>
          <w:p w14:paraId="7652875A" w14:textId="437DB91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0.381</w:t>
            </w:r>
          </w:p>
        </w:tc>
        <w:tc>
          <w:tcPr>
            <w:tcW w:w="858" w:type="dxa"/>
          </w:tcPr>
          <w:p w14:paraId="571F7C82" w14:textId="25E2D37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0.121</w:t>
            </w:r>
          </w:p>
        </w:tc>
        <w:tc>
          <w:tcPr>
            <w:tcW w:w="859" w:type="dxa"/>
          </w:tcPr>
          <w:p w14:paraId="6DF867F5" w14:textId="23FCAE8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0.359</w:t>
            </w:r>
          </w:p>
        </w:tc>
      </w:tr>
      <w:tr w:rsidR="0091237F" w:rsidRPr="0091237F" w14:paraId="3060EA16" w14:textId="77777777" w:rsidTr="009847EE">
        <w:trPr>
          <w:jc w:val="center"/>
        </w:trPr>
        <w:tc>
          <w:tcPr>
            <w:tcW w:w="715" w:type="dxa"/>
            <w:vAlign w:val="center"/>
          </w:tcPr>
          <w:p w14:paraId="6F7F5E4F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451FB6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8267E40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7C6434D" w14:textId="522436B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C10C9F2" w14:textId="5135078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B20351C" w14:textId="2C589F3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1.056</w:t>
            </w:r>
          </w:p>
        </w:tc>
        <w:tc>
          <w:tcPr>
            <w:tcW w:w="858" w:type="dxa"/>
          </w:tcPr>
          <w:p w14:paraId="7DA25819" w14:textId="4B160A2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1.042</w:t>
            </w:r>
          </w:p>
        </w:tc>
        <w:tc>
          <w:tcPr>
            <w:tcW w:w="858" w:type="dxa"/>
          </w:tcPr>
          <w:p w14:paraId="581AAA9F" w14:textId="0333DD0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0.987</w:t>
            </w:r>
          </w:p>
        </w:tc>
        <w:tc>
          <w:tcPr>
            <w:tcW w:w="858" w:type="dxa"/>
          </w:tcPr>
          <w:p w14:paraId="12107333" w14:textId="1D4AADC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0.990</w:t>
            </w:r>
          </w:p>
        </w:tc>
        <w:tc>
          <w:tcPr>
            <w:tcW w:w="858" w:type="dxa"/>
          </w:tcPr>
          <w:p w14:paraId="1C203269" w14:textId="27861BA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1.001</w:t>
            </w:r>
          </w:p>
        </w:tc>
        <w:tc>
          <w:tcPr>
            <w:tcW w:w="858" w:type="dxa"/>
          </w:tcPr>
          <w:p w14:paraId="1A3AB98B" w14:textId="2393B08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0.974</w:t>
            </w:r>
          </w:p>
        </w:tc>
        <w:tc>
          <w:tcPr>
            <w:tcW w:w="858" w:type="dxa"/>
          </w:tcPr>
          <w:p w14:paraId="59ECC357" w14:textId="484CA4F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1.043</w:t>
            </w:r>
          </w:p>
        </w:tc>
        <w:tc>
          <w:tcPr>
            <w:tcW w:w="859" w:type="dxa"/>
          </w:tcPr>
          <w:p w14:paraId="6B0EC322" w14:textId="1E30FBF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1.033</w:t>
            </w:r>
          </w:p>
        </w:tc>
      </w:tr>
      <w:tr w:rsidR="0091237F" w:rsidRPr="0091237F" w14:paraId="23193ED9" w14:textId="77777777" w:rsidTr="009847EE">
        <w:trPr>
          <w:jc w:val="center"/>
        </w:trPr>
        <w:tc>
          <w:tcPr>
            <w:tcW w:w="715" w:type="dxa"/>
            <w:vAlign w:val="center"/>
          </w:tcPr>
          <w:p w14:paraId="2055234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D37749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381CE14" w14:textId="0C12D582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35CBB8B2" w14:textId="7334E5D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8" w:type="dxa"/>
          </w:tcPr>
          <w:p w14:paraId="63795FED" w14:textId="6FF820C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0.905</w:t>
            </w:r>
          </w:p>
        </w:tc>
        <w:tc>
          <w:tcPr>
            <w:tcW w:w="858" w:type="dxa"/>
          </w:tcPr>
          <w:p w14:paraId="4261EA14" w14:textId="658C581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0.898</w:t>
            </w:r>
          </w:p>
        </w:tc>
        <w:tc>
          <w:tcPr>
            <w:tcW w:w="858" w:type="dxa"/>
          </w:tcPr>
          <w:p w14:paraId="415DD915" w14:textId="0E7F57C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0.890</w:t>
            </w:r>
          </w:p>
        </w:tc>
        <w:tc>
          <w:tcPr>
            <w:tcW w:w="858" w:type="dxa"/>
          </w:tcPr>
          <w:p w14:paraId="485DCFF9" w14:textId="31AC2A8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</w:tcPr>
          <w:p w14:paraId="52005906" w14:textId="79EE2EE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</w:tcPr>
          <w:p w14:paraId="726425A6" w14:textId="4BB99CD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8" w:type="dxa"/>
          </w:tcPr>
          <w:p w14:paraId="070555C8" w14:textId="271026C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0.896</w:t>
            </w:r>
          </w:p>
        </w:tc>
        <w:tc>
          <w:tcPr>
            <w:tcW w:w="858" w:type="dxa"/>
          </w:tcPr>
          <w:p w14:paraId="72B89286" w14:textId="468D5A3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0.909</w:t>
            </w:r>
          </w:p>
        </w:tc>
        <w:tc>
          <w:tcPr>
            <w:tcW w:w="859" w:type="dxa"/>
          </w:tcPr>
          <w:p w14:paraId="2DDA19B7" w14:textId="5EB7A57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0.905</w:t>
            </w:r>
          </w:p>
        </w:tc>
      </w:tr>
      <w:tr w:rsidR="0091237F" w:rsidRPr="0091237F" w14:paraId="3179A9EF" w14:textId="77777777" w:rsidTr="009847EE">
        <w:trPr>
          <w:jc w:val="center"/>
        </w:trPr>
        <w:tc>
          <w:tcPr>
            <w:tcW w:w="715" w:type="dxa"/>
            <w:vAlign w:val="center"/>
          </w:tcPr>
          <w:p w14:paraId="1A8CDB9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8D19BC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0C530727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8462A6C" w14:textId="4DFB9C1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-0.017</w:t>
            </w:r>
          </w:p>
        </w:tc>
        <w:tc>
          <w:tcPr>
            <w:tcW w:w="858" w:type="dxa"/>
          </w:tcPr>
          <w:p w14:paraId="66D66778" w14:textId="1CEFADA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-0.063</w:t>
            </w:r>
          </w:p>
        </w:tc>
        <w:tc>
          <w:tcPr>
            <w:tcW w:w="858" w:type="dxa"/>
          </w:tcPr>
          <w:p w14:paraId="4A4C588F" w14:textId="7E93438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0.022</w:t>
            </w:r>
          </w:p>
        </w:tc>
        <w:tc>
          <w:tcPr>
            <w:tcW w:w="858" w:type="dxa"/>
          </w:tcPr>
          <w:p w14:paraId="6DEE4A5A" w14:textId="6E68492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  <w:tc>
          <w:tcPr>
            <w:tcW w:w="858" w:type="dxa"/>
          </w:tcPr>
          <w:p w14:paraId="69A747D1" w14:textId="793BC93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-0.066</w:t>
            </w:r>
          </w:p>
        </w:tc>
        <w:tc>
          <w:tcPr>
            <w:tcW w:w="858" w:type="dxa"/>
          </w:tcPr>
          <w:p w14:paraId="517B1722" w14:textId="6E19D7D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-0.094</w:t>
            </w:r>
          </w:p>
        </w:tc>
        <w:tc>
          <w:tcPr>
            <w:tcW w:w="858" w:type="dxa"/>
          </w:tcPr>
          <w:p w14:paraId="7A335701" w14:textId="4A0489E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-0.034</w:t>
            </w:r>
          </w:p>
        </w:tc>
        <w:tc>
          <w:tcPr>
            <w:tcW w:w="858" w:type="dxa"/>
          </w:tcPr>
          <w:p w14:paraId="1E9DB189" w14:textId="34AFB12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-0.059</w:t>
            </w:r>
          </w:p>
        </w:tc>
        <w:tc>
          <w:tcPr>
            <w:tcW w:w="858" w:type="dxa"/>
          </w:tcPr>
          <w:p w14:paraId="22B0851A" w14:textId="070079C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-0.030</w:t>
            </w:r>
          </w:p>
        </w:tc>
        <w:tc>
          <w:tcPr>
            <w:tcW w:w="859" w:type="dxa"/>
          </w:tcPr>
          <w:p w14:paraId="68EEEFFD" w14:textId="5FAB955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-0.006</w:t>
            </w:r>
          </w:p>
        </w:tc>
      </w:tr>
      <w:tr w:rsidR="0091237F" w:rsidRPr="0091237F" w14:paraId="63E031FA" w14:textId="77777777" w:rsidTr="009847EE">
        <w:trPr>
          <w:jc w:val="center"/>
        </w:trPr>
        <w:tc>
          <w:tcPr>
            <w:tcW w:w="715" w:type="dxa"/>
            <w:vAlign w:val="center"/>
          </w:tcPr>
          <w:p w14:paraId="2378F45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2418DA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7E3614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4916FFE9" w14:textId="56BE9FE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0.120</w:t>
            </w:r>
          </w:p>
        </w:tc>
        <w:tc>
          <w:tcPr>
            <w:tcW w:w="858" w:type="dxa"/>
          </w:tcPr>
          <w:p w14:paraId="12646CCE" w14:textId="2F45CB9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0.352</w:t>
            </w:r>
          </w:p>
        </w:tc>
        <w:tc>
          <w:tcPr>
            <w:tcW w:w="858" w:type="dxa"/>
          </w:tcPr>
          <w:p w14:paraId="31AEE88A" w14:textId="626856D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0.122</w:t>
            </w:r>
          </w:p>
        </w:tc>
        <w:tc>
          <w:tcPr>
            <w:tcW w:w="858" w:type="dxa"/>
          </w:tcPr>
          <w:p w14:paraId="1E1BB779" w14:textId="31CA816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0.337</w:t>
            </w:r>
          </w:p>
        </w:tc>
        <w:tc>
          <w:tcPr>
            <w:tcW w:w="858" w:type="dxa"/>
          </w:tcPr>
          <w:p w14:paraId="285A5F6C" w14:textId="1F64539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0.135</w:t>
            </w:r>
          </w:p>
        </w:tc>
        <w:tc>
          <w:tcPr>
            <w:tcW w:w="858" w:type="dxa"/>
          </w:tcPr>
          <w:p w14:paraId="2E0B6A22" w14:textId="5AFA2BF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0.370</w:t>
            </w:r>
          </w:p>
        </w:tc>
        <w:tc>
          <w:tcPr>
            <w:tcW w:w="858" w:type="dxa"/>
          </w:tcPr>
          <w:p w14:paraId="06F3612A" w14:textId="14A6A7D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0.137</w:t>
            </w:r>
          </w:p>
        </w:tc>
        <w:tc>
          <w:tcPr>
            <w:tcW w:w="858" w:type="dxa"/>
          </w:tcPr>
          <w:p w14:paraId="41E32E52" w14:textId="7F5519F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0.364</w:t>
            </w:r>
          </w:p>
        </w:tc>
        <w:tc>
          <w:tcPr>
            <w:tcW w:w="858" w:type="dxa"/>
          </w:tcPr>
          <w:p w14:paraId="4374E41E" w14:textId="61D063F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0.115</w:t>
            </w:r>
          </w:p>
        </w:tc>
        <w:tc>
          <w:tcPr>
            <w:tcW w:w="859" w:type="dxa"/>
          </w:tcPr>
          <w:p w14:paraId="7660350D" w14:textId="12D4EF9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0.392</w:t>
            </w:r>
          </w:p>
        </w:tc>
      </w:tr>
      <w:tr w:rsidR="0091237F" w:rsidRPr="0091237F" w14:paraId="4ED376F5" w14:textId="77777777" w:rsidTr="009847EE">
        <w:trPr>
          <w:jc w:val="center"/>
        </w:trPr>
        <w:tc>
          <w:tcPr>
            <w:tcW w:w="715" w:type="dxa"/>
            <w:vAlign w:val="center"/>
          </w:tcPr>
          <w:p w14:paraId="2AEA2035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2E269A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2FCABD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2597EDE" w14:textId="141E005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E64FF2A" w14:textId="54B00A9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39DB30B" w14:textId="55C70CB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0.982</w:t>
            </w:r>
          </w:p>
        </w:tc>
        <w:tc>
          <w:tcPr>
            <w:tcW w:w="858" w:type="dxa"/>
          </w:tcPr>
          <w:p w14:paraId="73EA7D17" w14:textId="3A9DF7B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1.044</w:t>
            </w:r>
          </w:p>
        </w:tc>
        <w:tc>
          <w:tcPr>
            <w:tcW w:w="858" w:type="dxa"/>
          </w:tcPr>
          <w:p w14:paraId="05CDE23B" w14:textId="72A0133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0.886</w:t>
            </w:r>
          </w:p>
        </w:tc>
        <w:tc>
          <w:tcPr>
            <w:tcW w:w="858" w:type="dxa"/>
          </w:tcPr>
          <w:p w14:paraId="466CA31C" w14:textId="116E179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50BA536B" w14:textId="3DDBE10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0.876</w:t>
            </w:r>
          </w:p>
        </w:tc>
        <w:tc>
          <w:tcPr>
            <w:tcW w:w="858" w:type="dxa"/>
          </w:tcPr>
          <w:p w14:paraId="171F1F71" w14:textId="41C55E0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0.966</w:t>
            </w:r>
          </w:p>
        </w:tc>
        <w:tc>
          <w:tcPr>
            <w:tcW w:w="858" w:type="dxa"/>
          </w:tcPr>
          <w:p w14:paraId="2005F749" w14:textId="0933814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1.040</w:t>
            </w:r>
          </w:p>
        </w:tc>
        <w:tc>
          <w:tcPr>
            <w:tcW w:w="859" w:type="dxa"/>
          </w:tcPr>
          <w:p w14:paraId="1FEC7F11" w14:textId="18AADE0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0.897</w:t>
            </w:r>
          </w:p>
        </w:tc>
      </w:tr>
      <w:tr w:rsidR="0091237F" w:rsidRPr="0091237F" w14:paraId="1DD60D51" w14:textId="77777777" w:rsidTr="009847EE">
        <w:trPr>
          <w:jc w:val="center"/>
        </w:trPr>
        <w:tc>
          <w:tcPr>
            <w:tcW w:w="715" w:type="dxa"/>
            <w:vAlign w:val="center"/>
          </w:tcPr>
          <w:p w14:paraId="78574CA6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82476E3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9F1C299" w14:textId="0B464C17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AC34326" w14:textId="385026B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</w:tcPr>
          <w:p w14:paraId="7FF3BAEE" w14:textId="5308ED2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0.890</w:t>
            </w:r>
          </w:p>
        </w:tc>
        <w:tc>
          <w:tcPr>
            <w:tcW w:w="858" w:type="dxa"/>
          </w:tcPr>
          <w:p w14:paraId="44572A28" w14:textId="2F9B37E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0.904</w:t>
            </w:r>
          </w:p>
        </w:tc>
        <w:tc>
          <w:tcPr>
            <w:tcW w:w="858" w:type="dxa"/>
          </w:tcPr>
          <w:p w14:paraId="5EF9175F" w14:textId="65BC5F0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0.912</w:t>
            </w:r>
          </w:p>
        </w:tc>
        <w:tc>
          <w:tcPr>
            <w:tcW w:w="858" w:type="dxa"/>
          </w:tcPr>
          <w:p w14:paraId="1502855C" w14:textId="0153948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0.872</w:t>
            </w:r>
          </w:p>
        </w:tc>
        <w:tc>
          <w:tcPr>
            <w:tcW w:w="858" w:type="dxa"/>
          </w:tcPr>
          <w:p w14:paraId="1CC2D8D7" w14:textId="323B190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0.873</w:t>
            </w:r>
          </w:p>
        </w:tc>
        <w:tc>
          <w:tcPr>
            <w:tcW w:w="858" w:type="dxa"/>
          </w:tcPr>
          <w:p w14:paraId="7A056F57" w14:textId="5484A99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0.865</w:t>
            </w:r>
          </w:p>
        </w:tc>
        <w:tc>
          <w:tcPr>
            <w:tcW w:w="858" w:type="dxa"/>
          </w:tcPr>
          <w:p w14:paraId="3D8D687F" w14:textId="288314B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0.884</w:t>
            </w:r>
          </w:p>
        </w:tc>
        <w:tc>
          <w:tcPr>
            <w:tcW w:w="858" w:type="dxa"/>
          </w:tcPr>
          <w:p w14:paraId="74EEAEC5" w14:textId="6123DFE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0.917</w:t>
            </w:r>
          </w:p>
        </w:tc>
        <w:tc>
          <w:tcPr>
            <w:tcW w:w="859" w:type="dxa"/>
          </w:tcPr>
          <w:p w14:paraId="03B3A538" w14:textId="28525C7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0.883</w:t>
            </w:r>
          </w:p>
        </w:tc>
      </w:tr>
      <w:tr w:rsidR="0091237F" w:rsidRPr="0091237F" w14:paraId="1095301B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14:paraId="656E99CB" w14:textId="77777777" w:rsidR="008C0288" w:rsidRPr="0091237F" w:rsidRDefault="008C0288" w:rsidP="008C0288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vAlign w:val="center"/>
          </w:tcPr>
          <w:p w14:paraId="5F0EF3AF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5BA772D7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41ED7C05" w14:textId="31B14D8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4EBBA475" w14:textId="5452133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0FA0F1C7" w14:textId="31DC642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2C680788" w14:textId="2D11643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2DF5B4A3" w14:textId="4A98041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-0.008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461FAEF3" w14:textId="089E867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-0.019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48878308" w14:textId="5BEA858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-0.016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11BAB32F" w14:textId="6FFBD60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</w:tcPr>
          <w:p w14:paraId="4278CD6B" w14:textId="7CAFDE4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</w:tcPr>
          <w:p w14:paraId="2F6D5651" w14:textId="5E0EB93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</w:tr>
      <w:tr w:rsidR="0091237F" w:rsidRPr="0091237F" w14:paraId="1673E0D1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466324A5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6481A78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5D05D5B7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3E4B33C" w14:textId="346076A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37BCD1E6" w14:textId="775C5A2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0.105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61CD3ADF" w14:textId="3204B89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0.032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9586072" w14:textId="547432E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0.096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6E78AA50" w14:textId="5D90556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62AA20B" w14:textId="3DFE39B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0.102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C9757E3" w14:textId="713CDA0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65137BC6" w14:textId="7BB1B19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378052BE" w14:textId="16C27BB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50F30782" w14:textId="343FB92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0.095</w:t>
            </w:r>
          </w:p>
        </w:tc>
      </w:tr>
      <w:tr w:rsidR="0091237F" w:rsidRPr="0091237F" w14:paraId="0E95DA89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76847C8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53AB2A2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687C060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9005D22" w14:textId="3BB0B1E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E01E7B3" w14:textId="09BC021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A228BBA" w14:textId="270F601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1.107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A574646" w14:textId="6B7A3AD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12FADE3" w14:textId="028631F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1.025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D2EE216" w14:textId="59F7061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1.022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AA45351" w14:textId="4F60414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D1CFE6D" w14:textId="525278E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1.043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C5977AF" w14:textId="4495EC5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1.018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1F51577B" w14:textId="6904204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1.103</w:t>
            </w:r>
          </w:p>
        </w:tc>
      </w:tr>
      <w:tr w:rsidR="0091237F" w:rsidRPr="0091237F" w14:paraId="5911881C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57D34E2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60695D9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45396C7C" w14:textId="4A29364D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703B513" w14:textId="76DE517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0.919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446868C" w14:textId="56EB61B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0A4913C" w14:textId="6B11719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46485AF" w14:textId="5412ACD0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F697114" w14:textId="227A3E3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B23D252" w14:textId="2D4FCA4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0.915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8488DA0" w14:textId="248F72A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026DF418" w14:textId="46EC29D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F39DC57" w14:textId="499F8C6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79C6C21B" w14:textId="489FB72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</w:tr>
      <w:tr w:rsidR="0091237F" w:rsidRPr="0091237F" w14:paraId="43D3AB8D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109F6F38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4F7A710A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274F613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B51CAAF" w14:textId="078522D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BD96287" w14:textId="62638BA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-0.025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DA5D5C5" w14:textId="2F1743B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0.037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3E06C2CE" w14:textId="00A8F88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46C2351" w14:textId="00EC2F9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-0.037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6393A308" w14:textId="59B1316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31E2441F" w14:textId="0E7DFCC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05C2769" w14:textId="0D63221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-0.036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A60D24A" w14:textId="5F36F39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-0.005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6F705758" w14:textId="63A5BFC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0.009</w:t>
            </w:r>
          </w:p>
        </w:tc>
      </w:tr>
      <w:tr w:rsidR="0091237F" w:rsidRPr="0091237F" w14:paraId="2BE0BD20" w14:textId="77777777" w:rsidTr="009847EE">
        <w:trPr>
          <w:jc w:val="center"/>
        </w:trPr>
        <w:tc>
          <w:tcPr>
            <w:tcW w:w="715" w:type="dxa"/>
            <w:tcBorders>
              <w:top w:val="nil"/>
            </w:tcBorders>
            <w:vAlign w:val="center"/>
          </w:tcPr>
          <w:p w14:paraId="2A691F4F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1DE2E06F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</w:tcBorders>
            <w:vAlign w:val="center"/>
          </w:tcPr>
          <w:p w14:paraId="23C8C7C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tcBorders>
              <w:top w:val="nil"/>
            </w:tcBorders>
          </w:tcPr>
          <w:p w14:paraId="68A52C1B" w14:textId="651EE3A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  <w:tcBorders>
              <w:top w:val="nil"/>
            </w:tcBorders>
          </w:tcPr>
          <w:p w14:paraId="2399E998" w14:textId="0DEA088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0.099</w:t>
            </w:r>
          </w:p>
        </w:tc>
        <w:tc>
          <w:tcPr>
            <w:tcW w:w="858" w:type="dxa"/>
            <w:tcBorders>
              <w:top w:val="nil"/>
            </w:tcBorders>
          </w:tcPr>
          <w:p w14:paraId="62A32144" w14:textId="32ACFC4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0.036</w:t>
            </w:r>
          </w:p>
        </w:tc>
        <w:tc>
          <w:tcPr>
            <w:tcW w:w="858" w:type="dxa"/>
            <w:tcBorders>
              <w:top w:val="nil"/>
            </w:tcBorders>
          </w:tcPr>
          <w:p w14:paraId="27401E9F" w14:textId="1D1DB99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0.106</w:t>
            </w:r>
          </w:p>
        </w:tc>
        <w:tc>
          <w:tcPr>
            <w:tcW w:w="858" w:type="dxa"/>
            <w:tcBorders>
              <w:top w:val="nil"/>
            </w:tcBorders>
          </w:tcPr>
          <w:p w14:paraId="61E38955" w14:textId="0A69528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  <w:tcBorders>
              <w:top w:val="nil"/>
            </w:tcBorders>
          </w:tcPr>
          <w:p w14:paraId="71187E55" w14:textId="6AE4D3E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0.102</w:t>
            </w:r>
          </w:p>
        </w:tc>
        <w:tc>
          <w:tcPr>
            <w:tcW w:w="858" w:type="dxa"/>
            <w:tcBorders>
              <w:top w:val="nil"/>
            </w:tcBorders>
          </w:tcPr>
          <w:p w14:paraId="53B377C4" w14:textId="342E9C0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  <w:tcBorders>
              <w:top w:val="nil"/>
            </w:tcBorders>
          </w:tcPr>
          <w:p w14:paraId="270681D5" w14:textId="3DE97DA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0.101</w:t>
            </w:r>
          </w:p>
        </w:tc>
        <w:tc>
          <w:tcPr>
            <w:tcW w:w="858" w:type="dxa"/>
            <w:tcBorders>
              <w:top w:val="nil"/>
            </w:tcBorders>
          </w:tcPr>
          <w:p w14:paraId="3FAF83DF" w14:textId="5A25F63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9" w:type="dxa"/>
            <w:tcBorders>
              <w:top w:val="nil"/>
            </w:tcBorders>
          </w:tcPr>
          <w:p w14:paraId="4B62E464" w14:textId="772B468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0.098</w:t>
            </w:r>
          </w:p>
        </w:tc>
      </w:tr>
      <w:tr w:rsidR="0091237F" w:rsidRPr="0091237F" w14:paraId="132F3E5A" w14:textId="77777777" w:rsidTr="009847EE">
        <w:trPr>
          <w:jc w:val="center"/>
        </w:trPr>
        <w:tc>
          <w:tcPr>
            <w:tcW w:w="715" w:type="dxa"/>
            <w:vAlign w:val="center"/>
          </w:tcPr>
          <w:p w14:paraId="67C44492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F878DF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E5E69B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470B613C" w14:textId="2287282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A9E1204" w14:textId="719CEAE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D25E76A" w14:textId="3595B41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0.912</w:t>
            </w:r>
          </w:p>
        </w:tc>
        <w:tc>
          <w:tcPr>
            <w:tcW w:w="858" w:type="dxa"/>
          </w:tcPr>
          <w:p w14:paraId="722B9DAE" w14:textId="258F8D0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</w:tcPr>
          <w:p w14:paraId="0E4D03B1" w14:textId="379A145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0.969</w:t>
            </w:r>
          </w:p>
        </w:tc>
        <w:tc>
          <w:tcPr>
            <w:tcW w:w="858" w:type="dxa"/>
          </w:tcPr>
          <w:p w14:paraId="3B934AEF" w14:textId="16EB1A3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0.967</w:t>
            </w:r>
          </w:p>
        </w:tc>
        <w:tc>
          <w:tcPr>
            <w:tcW w:w="858" w:type="dxa"/>
          </w:tcPr>
          <w:p w14:paraId="1CAE7E0E" w14:textId="6A33DD9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</w:tcPr>
          <w:p w14:paraId="6D26A0A5" w14:textId="5992CDD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0.975</w:t>
            </w:r>
          </w:p>
        </w:tc>
        <w:tc>
          <w:tcPr>
            <w:tcW w:w="858" w:type="dxa"/>
          </w:tcPr>
          <w:p w14:paraId="7DEDD7AB" w14:textId="6FBBD4A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0.985</w:t>
            </w:r>
          </w:p>
        </w:tc>
        <w:tc>
          <w:tcPr>
            <w:tcW w:w="859" w:type="dxa"/>
          </w:tcPr>
          <w:p w14:paraId="2877B388" w14:textId="333B2C9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1.009</w:t>
            </w:r>
          </w:p>
        </w:tc>
      </w:tr>
      <w:tr w:rsidR="0091237F" w:rsidRPr="0091237F" w14:paraId="338DFDAF" w14:textId="77777777" w:rsidTr="009847EE">
        <w:trPr>
          <w:jc w:val="center"/>
        </w:trPr>
        <w:tc>
          <w:tcPr>
            <w:tcW w:w="715" w:type="dxa"/>
            <w:vAlign w:val="center"/>
          </w:tcPr>
          <w:p w14:paraId="5EDB7E50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589A97E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D3805DD" w14:textId="023882A5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5945C6E0" w14:textId="48A0F10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8" w:type="dxa"/>
          </w:tcPr>
          <w:p w14:paraId="64EB662D" w14:textId="44F2EA9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0.918</w:t>
            </w:r>
          </w:p>
        </w:tc>
        <w:tc>
          <w:tcPr>
            <w:tcW w:w="858" w:type="dxa"/>
          </w:tcPr>
          <w:p w14:paraId="35BBAE48" w14:textId="36A030C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</w:tcPr>
          <w:p w14:paraId="7C19C324" w14:textId="5FB071B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</w:tcPr>
          <w:p w14:paraId="036024C2" w14:textId="564E628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0.923</w:t>
            </w:r>
          </w:p>
        </w:tc>
        <w:tc>
          <w:tcPr>
            <w:tcW w:w="858" w:type="dxa"/>
          </w:tcPr>
          <w:p w14:paraId="1A6ED084" w14:textId="0ECDA10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0.924</w:t>
            </w:r>
          </w:p>
        </w:tc>
        <w:tc>
          <w:tcPr>
            <w:tcW w:w="858" w:type="dxa"/>
          </w:tcPr>
          <w:p w14:paraId="2842079C" w14:textId="1C2F906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0.919</w:t>
            </w:r>
          </w:p>
        </w:tc>
        <w:tc>
          <w:tcPr>
            <w:tcW w:w="858" w:type="dxa"/>
          </w:tcPr>
          <w:p w14:paraId="082AB33B" w14:textId="5ECB6F34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0.915</w:t>
            </w:r>
          </w:p>
        </w:tc>
        <w:tc>
          <w:tcPr>
            <w:tcW w:w="858" w:type="dxa"/>
          </w:tcPr>
          <w:p w14:paraId="692AA3D1" w14:textId="76A1399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  <w:tc>
          <w:tcPr>
            <w:tcW w:w="859" w:type="dxa"/>
          </w:tcPr>
          <w:p w14:paraId="23DB6A69" w14:textId="549C53D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0.936</w:t>
            </w:r>
          </w:p>
        </w:tc>
      </w:tr>
      <w:tr w:rsidR="0091237F" w:rsidRPr="0091237F" w14:paraId="6DFB6627" w14:textId="77777777" w:rsidTr="009847EE">
        <w:trPr>
          <w:jc w:val="center"/>
        </w:trPr>
        <w:tc>
          <w:tcPr>
            <w:tcW w:w="715" w:type="dxa"/>
            <w:vAlign w:val="center"/>
          </w:tcPr>
          <w:p w14:paraId="6949FD9C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6933E1C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69C29C5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9F4FCEA" w14:textId="3FD7FE8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-0.058</w:t>
            </w:r>
          </w:p>
        </w:tc>
        <w:tc>
          <w:tcPr>
            <w:tcW w:w="858" w:type="dxa"/>
          </w:tcPr>
          <w:p w14:paraId="76977D23" w14:textId="7111F4CC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-0.082</w:t>
            </w:r>
          </w:p>
        </w:tc>
        <w:tc>
          <w:tcPr>
            <w:tcW w:w="858" w:type="dxa"/>
          </w:tcPr>
          <w:p w14:paraId="2CA8A9A4" w14:textId="05906FE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0.111</w:t>
            </w:r>
          </w:p>
        </w:tc>
        <w:tc>
          <w:tcPr>
            <w:tcW w:w="858" w:type="dxa"/>
          </w:tcPr>
          <w:p w14:paraId="5D80D138" w14:textId="6838B02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0.049</w:t>
            </w:r>
          </w:p>
        </w:tc>
        <w:tc>
          <w:tcPr>
            <w:tcW w:w="858" w:type="dxa"/>
          </w:tcPr>
          <w:p w14:paraId="31E7269D" w14:textId="68908EA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-0.055</w:t>
            </w:r>
          </w:p>
        </w:tc>
        <w:tc>
          <w:tcPr>
            <w:tcW w:w="858" w:type="dxa"/>
          </w:tcPr>
          <w:p w14:paraId="0BC123A3" w14:textId="0670DBF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-0.060</w:t>
            </w:r>
          </w:p>
        </w:tc>
        <w:tc>
          <w:tcPr>
            <w:tcW w:w="858" w:type="dxa"/>
          </w:tcPr>
          <w:p w14:paraId="0B80EC73" w14:textId="2D6F142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-0.054</w:t>
            </w:r>
          </w:p>
        </w:tc>
        <w:tc>
          <w:tcPr>
            <w:tcW w:w="858" w:type="dxa"/>
          </w:tcPr>
          <w:p w14:paraId="6BFBAF26" w14:textId="2AE0564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-0.077</w:t>
            </w:r>
          </w:p>
        </w:tc>
        <w:tc>
          <w:tcPr>
            <w:tcW w:w="858" w:type="dxa"/>
          </w:tcPr>
          <w:p w14:paraId="317B2790" w14:textId="0B6314C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-0.010</w:t>
            </w:r>
          </w:p>
        </w:tc>
        <w:tc>
          <w:tcPr>
            <w:tcW w:w="859" w:type="dxa"/>
          </w:tcPr>
          <w:p w14:paraId="5CA9825F" w14:textId="5EE9016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0.009</w:t>
            </w:r>
          </w:p>
        </w:tc>
      </w:tr>
      <w:tr w:rsidR="0091237F" w:rsidRPr="0091237F" w14:paraId="1FC02358" w14:textId="77777777" w:rsidTr="009847EE">
        <w:trPr>
          <w:jc w:val="center"/>
        </w:trPr>
        <w:tc>
          <w:tcPr>
            <w:tcW w:w="715" w:type="dxa"/>
            <w:vAlign w:val="center"/>
          </w:tcPr>
          <w:p w14:paraId="608AD8BB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9A973CC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4CC283D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27305872" w14:textId="0939EB4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</w:tcPr>
          <w:p w14:paraId="04BDCE4E" w14:textId="3A44427D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0.090</w:t>
            </w:r>
          </w:p>
        </w:tc>
        <w:tc>
          <w:tcPr>
            <w:tcW w:w="858" w:type="dxa"/>
          </w:tcPr>
          <w:p w14:paraId="00A0455B" w14:textId="05CBF54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0.055</w:t>
            </w:r>
          </w:p>
        </w:tc>
        <w:tc>
          <w:tcPr>
            <w:tcW w:w="858" w:type="dxa"/>
          </w:tcPr>
          <w:p w14:paraId="1F915E52" w14:textId="4FFFA01B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0.121</w:t>
            </w:r>
          </w:p>
        </w:tc>
        <w:tc>
          <w:tcPr>
            <w:tcW w:w="858" w:type="dxa"/>
          </w:tcPr>
          <w:p w14:paraId="26DC345A" w14:textId="5EB3599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</w:tcPr>
          <w:p w14:paraId="68D12763" w14:textId="693348B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0.105</w:t>
            </w:r>
          </w:p>
        </w:tc>
        <w:tc>
          <w:tcPr>
            <w:tcW w:w="858" w:type="dxa"/>
          </w:tcPr>
          <w:p w14:paraId="3AE0FC7C" w14:textId="3344B9B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0.039</w:t>
            </w:r>
          </w:p>
        </w:tc>
        <w:tc>
          <w:tcPr>
            <w:tcW w:w="858" w:type="dxa"/>
          </w:tcPr>
          <w:p w14:paraId="6442F869" w14:textId="2492C52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0.099</w:t>
            </w:r>
          </w:p>
        </w:tc>
        <w:tc>
          <w:tcPr>
            <w:tcW w:w="858" w:type="dxa"/>
          </w:tcPr>
          <w:p w14:paraId="7840CC67" w14:textId="4C719F0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0.035</w:t>
            </w:r>
          </w:p>
        </w:tc>
        <w:tc>
          <w:tcPr>
            <w:tcW w:w="859" w:type="dxa"/>
          </w:tcPr>
          <w:p w14:paraId="68EE79B6" w14:textId="6C796216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</w:tr>
      <w:tr w:rsidR="0091237F" w:rsidRPr="0091237F" w14:paraId="7B707AC0" w14:textId="77777777" w:rsidTr="009847EE">
        <w:trPr>
          <w:jc w:val="center"/>
        </w:trPr>
        <w:tc>
          <w:tcPr>
            <w:tcW w:w="715" w:type="dxa"/>
            <w:vAlign w:val="center"/>
          </w:tcPr>
          <w:p w14:paraId="2918B3D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3B84D3F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0783351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E558490" w14:textId="3DFC0B6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1CB75DC" w14:textId="491AED1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57541D4" w14:textId="7AE2A19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0.623</w:t>
            </w:r>
          </w:p>
        </w:tc>
        <w:tc>
          <w:tcPr>
            <w:tcW w:w="858" w:type="dxa"/>
          </w:tcPr>
          <w:p w14:paraId="3E6B31BD" w14:textId="2F5778E1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0.744</w:t>
            </w:r>
          </w:p>
        </w:tc>
        <w:tc>
          <w:tcPr>
            <w:tcW w:w="858" w:type="dxa"/>
          </w:tcPr>
          <w:p w14:paraId="316003B1" w14:textId="2C76FD53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0.877</w:t>
            </w:r>
          </w:p>
        </w:tc>
        <w:tc>
          <w:tcPr>
            <w:tcW w:w="858" w:type="dxa"/>
          </w:tcPr>
          <w:p w14:paraId="4B7A6395" w14:textId="39E3E6A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0.854</w:t>
            </w:r>
          </w:p>
        </w:tc>
        <w:tc>
          <w:tcPr>
            <w:tcW w:w="858" w:type="dxa"/>
          </w:tcPr>
          <w:p w14:paraId="314B3381" w14:textId="57FF62BE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0.877</w:t>
            </w:r>
          </w:p>
        </w:tc>
        <w:tc>
          <w:tcPr>
            <w:tcW w:w="858" w:type="dxa"/>
          </w:tcPr>
          <w:p w14:paraId="2D03B6AE" w14:textId="60A17942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0.904</w:t>
            </w:r>
          </w:p>
        </w:tc>
        <w:tc>
          <w:tcPr>
            <w:tcW w:w="858" w:type="dxa"/>
          </w:tcPr>
          <w:p w14:paraId="0283EA63" w14:textId="33AD132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0.972</w:t>
            </w:r>
          </w:p>
        </w:tc>
        <w:tc>
          <w:tcPr>
            <w:tcW w:w="859" w:type="dxa"/>
          </w:tcPr>
          <w:p w14:paraId="19C37BC9" w14:textId="2F6D9D5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0.896</w:t>
            </w:r>
          </w:p>
        </w:tc>
      </w:tr>
      <w:tr w:rsidR="0055447B" w:rsidRPr="0091237F" w14:paraId="2FCDBDB5" w14:textId="77777777" w:rsidTr="009847EE">
        <w:trPr>
          <w:jc w:val="center"/>
        </w:trPr>
        <w:tc>
          <w:tcPr>
            <w:tcW w:w="715" w:type="dxa"/>
            <w:vAlign w:val="center"/>
          </w:tcPr>
          <w:p w14:paraId="33BDAA4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E3A8099" w14:textId="77777777" w:rsidR="008C0288" w:rsidRPr="0091237F" w:rsidRDefault="008C0288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5642B65" w14:textId="7A10677B" w:rsidR="008C0288" w:rsidRPr="0091237F" w:rsidRDefault="00C45B7B" w:rsidP="008C0288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8C0288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1EE1BC47" w14:textId="01478F3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0.915</w:t>
            </w:r>
          </w:p>
        </w:tc>
        <w:tc>
          <w:tcPr>
            <w:tcW w:w="858" w:type="dxa"/>
          </w:tcPr>
          <w:p w14:paraId="5500A990" w14:textId="43AD2C0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0.925</w:t>
            </w:r>
          </w:p>
        </w:tc>
        <w:tc>
          <w:tcPr>
            <w:tcW w:w="858" w:type="dxa"/>
          </w:tcPr>
          <w:p w14:paraId="1575D4E1" w14:textId="59355E4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0.867</w:t>
            </w:r>
          </w:p>
        </w:tc>
        <w:tc>
          <w:tcPr>
            <w:tcW w:w="858" w:type="dxa"/>
          </w:tcPr>
          <w:p w14:paraId="64746DDD" w14:textId="04CCF567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</w:tcPr>
          <w:p w14:paraId="61A7A4FA" w14:textId="03EA46B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0.901</w:t>
            </w:r>
          </w:p>
        </w:tc>
        <w:tc>
          <w:tcPr>
            <w:tcW w:w="858" w:type="dxa"/>
          </w:tcPr>
          <w:p w14:paraId="77710806" w14:textId="41C13515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0.902</w:t>
            </w:r>
          </w:p>
        </w:tc>
        <w:tc>
          <w:tcPr>
            <w:tcW w:w="858" w:type="dxa"/>
          </w:tcPr>
          <w:p w14:paraId="464DBC06" w14:textId="1FE10A2A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0.892</w:t>
            </w:r>
          </w:p>
        </w:tc>
        <w:tc>
          <w:tcPr>
            <w:tcW w:w="858" w:type="dxa"/>
          </w:tcPr>
          <w:p w14:paraId="2F33171C" w14:textId="6731C2CF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0.918</w:t>
            </w:r>
          </w:p>
        </w:tc>
        <w:tc>
          <w:tcPr>
            <w:tcW w:w="858" w:type="dxa"/>
          </w:tcPr>
          <w:p w14:paraId="560A5A59" w14:textId="7FDC09D9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9" w:type="dxa"/>
          </w:tcPr>
          <w:p w14:paraId="6638E59E" w14:textId="4BCE7538" w:rsidR="008C0288" w:rsidRPr="0091237F" w:rsidRDefault="008C0288" w:rsidP="008C0288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0.937</w:t>
            </w:r>
          </w:p>
        </w:tc>
      </w:tr>
      <w:tr w:rsidR="00C06950" w:rsidRPr="00C06950" w14:paraId="0C779C60" w14:textId="77777777" w:rsidTr="009847EE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14:paraId="1252708C" w14:textId="1622E776" w:rsidR="006C756D" w:rsidRPr="0091237F" w:rsidRDefault="006C756D" w:rsidP="006C756D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vAlign w:val="center"/>
          </w:tcPr>
          <w:p w14:paraId="7FB45DE2" w14:textId="7038D277" w:rsidR="006C756D" w:rsidRPr="0091237F" w:rsidRDefault="006C756D" w:rsidP="006C756D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vAlign w:val="center"/>
          </w:tcPr>
          <w:p w14:paraId="45829BB1" w14:textId="4EEF2221" w:rsidR="006C756D" w:rsidRPr="0091237F" w:rsidRDefault="006C756D" w:rsidP="006C756D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E9BA10E" w14:textId="4E8FC01B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37E620F" w14:textId="7BC9995B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284E0B2" w14:textId="000D3831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0.038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EACE142" w14:textId="1631544B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594A7D96" w14:textId="7D7B8654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9C0D0D1" w14:textId="06DD3E26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-0.014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51795EE" w14:textId="70A5DBFE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4DF812F" w14:textId="25F59536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-0.012</w:t>
            </w:r>
          </w:p>
        </w:tc>
        <w:tc>
          <w:tcPr>
            <w:tcW w:w="858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4D6BCAFB" w14:textId="596A0EDC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B56D008" w14:textId="54C8EA62" w:rsidR="006C756D" w:rsidRPr="00C06950" w:rsidRDefault="006C756D" w:rsidP="006C756D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0.009</w:t>
            </w:r>
          </w:p>
        </w:tc>
      </w:tr>
      <w:tr w:rsidR="00C06950" w:rsidRPr="00C06950" w14:paraId="6BE80C70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0D57E31A" w14:textId="77777777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7FB00474" w14:textId="77777777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1EA7D632" w14:textId="46FD326A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7D0FFFA" w14:textId="5B043596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F8DC0F" w14:textId="4B88A5E4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1EF4CE" w14:textId="5450F2F8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BA25601" w14:textId="4085F773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CA5607" w14:textId="6E72CB12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6533970" w14:textId="44E558A4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0.020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1CF50EF" w14:textId="2D866305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960B319" w14:textId="17918FAF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DC38A7E" w14:textId="4641F062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1A4D765" w14:textId="6AAFC833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</w:tr>
      <w:tr w:rsidR="00C06950" w:rsidRPr="00C06950" w14:paraId="6EF41ABD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5B50366C" w14:textId="77777777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2F44B131" w14:textId="77777777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794E641D" w14:textId="7A83F1F5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F639908" w14:textId="74A03C3E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AF2A258" w14:textId="4234100F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94AED07" w14:textId="6258DAE6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0.818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73DDF7" w14:textId="05D2A664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0.960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A171DF3" w14:textId="7D45EEF7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1.001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3E4EF96" w14:textId="7EED731C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C80E14" w14:textId="76660343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1.113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5D10523" w14:textId="4298188D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1.027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EBECA75" w14:textId="5FF2B2C3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1.025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869D3ED" w14:textId="7CC0BF00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0.983</w:t>
            </w:r>
          </w:p>
        </w:tc>
      </w:tr>
      <w:tr w:rsidR="00C06950" w:rsidRPr="00C06950" w14:paraId="406F720F" w14:textId="77777777" w:rsidTr="009847EE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3357851D" w14:textId="77777777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3F9A6F85" w14:textId="77777777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22B524D3" w14:textId="32E641F6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526E86" w14:textId="1F514D2F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766C32C" w14:textId="0D0AC74A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C5A6D89" w14:textId="718C12BC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0.921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2918F4" w14:textId="25B7A09F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AF2FF8" w14:textId="1099C403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D00314" w14:textId="76016F2B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12E2C4" w14:textId="3012BAC9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926481" w14:textId="599475BA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B266089" w14:textId="2F755011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A524008" w14:textId="428D5A71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</w:tr>
      <w:tr w:rsidR="00C06950" w:rsidRPr="00C06950" w14:paraId="5DD0BF82" w14:textId="77777777" w:rsidTr="009847EE">
        <w:trPr>
          <w:jc w:val="center"/>
        </w:trPr>
        <w:tc>
          <w:tcPr>
            <w:tcW w:w="715" w:type="dxa"/>
            <w:tcBorders>
              <w:top w:val="nil"/>
            </w:tcBorders>
            <w:vAlign w:val="center"/>
          </w:tcPr>
          <w:p w14:paraId="2E016D2C" w14:textId="77777777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</w:tcBorders>
            <w:vAlign w:val="center"/>
          </w:tcPr>
          <w:p w14:paraId="07C5F3F9" w14:textId="467D3AE1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tcBorders>
              <w:top w:val="nil"/>
            </w:tcBorders>
            <w:vAlign w:val="center"/>
          </w:tcPr>
          <w:p w14:paraId="502D59C5" w14:textId="4D48B2A3" w:rsidR="00C35C8F" w:rsidRPr="0091237F" w:rsidRDefault="00C35C8F" w:rsidP="00C35C8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76D9AAE3" w14:textId="091FBB55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-0.010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177DBBE1" w14:textId="21626E58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-0.027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4D9D727E" w14:textId="582FDDDD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0.115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2C3E17C1" w14:textId="3F5F5475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652201A1" w14:textId="4737D8EE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-0.022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64A5785E" w14:textId="448A06CA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-0.036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3B07AA28" w14:textId="7E335589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-0.024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30178B9C" w14:textId="12656707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-0.039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  <w:vAlign w:val="bottom"/>
          </w:tcPr>
          <w:p w14:paraId="1253B9AA" w14:textId="572E2D91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  <w:vAlign w:val="bottom"/>
          </w:tcPr>
          <w:p w14:paraId="31066801" w14:textId="2196EC18" w:rsidR="00C35C8F" w:rsidRPr="00C06950" w:rsidRDefault="00C35C8F" w:rsidP="00C35C8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0.001</w:t>
            </w:r>
          </w:p>
        </w:tc>
      </w:tr>
      <w:tr w:rsidR="00C06950" w:rsidRPr="00C06950" w14:paraId="213C1103" w14:textId="77777777" w:rsidTr="009847EE">
        <w:trPr>
          <w:jc w:val="center"/>
        </w:trPr>
        <w:tc>
          <w:tcPr>
            <w:tcW w:w="715" w:type="dxa"/>
            <w:vAlign w:val="center"/>
          </w:tcPr>
          <w:p w14:paraId="609CEE1E" w14:textId="77777777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F67E8A9" w14:textId="77777777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0558D96" w14:textId="78F9FC71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D25866F" w14:textId="3FBA7CA4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3A35373" w14:textId="704C688E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BC537D2" w14:textId="3E540CA4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7FB5358" w14:textId="3975CF90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FB951ED" w14:textId="77A894EF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388CDB5" w14:textId="19669BEC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2488613" w14:textId="10787365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34C6158" w14:textId="77EFA82E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43F29A8" w14:textId="4013D948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62E172E" w14:textId="548380A3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0.017</w:t>
            </w:r>
          </w:p>
        </w:tc>
      </w:tr>
      <w:tr w:rsidR="00C06950" w:rsidRPr="00C06950" w14:paraId="56574FBB" w14:textId="77777777" w:rsidTr="009847EE">
        <w:trPr>
          <w:jc w:val="center"/>
        </w:trPr>
        <w:tc>
          <w:tcPr>
            <w:tcW w:w="715" w:type="dxa"/>
            <w:vAlign w:val="center"/>
          </w:tcPr>
          <w:p w14:paraId="6772E330" w14:textId="77777777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D829802" w14:textId="77777777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60E49F6" w14:textId="2956641A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D3835E9" w14:textId="53EAD31E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07919C9" w14:textId="72B200EF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0DF34D2" w14:textId="31DAC544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0.302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DFA3F6B" w14:textId="30CE7FAC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0.559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45FD1B3" w14:textId="7D04A546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AFC9419" w14:textId="36456CAF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6CA5547" w14:textId="206751F7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B36689A" w14:textId="36C022C9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1578D53" w14:textId="04033963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6D57787" w14:textId="0ABD3F91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1.059</w:t>
            </w:r>
          </w:p>
        </w:tc>
      </w:tr>
      <w:tr w:rsidR="00C06950" w:rsidRPr="00C06950" w14:paraId="3FE2DDBD" w14:textId="77777777" w:rsidTr="009847EE">
        <w:trPr>
          <w:jc w:val="center"/>
        </w:trPr>
        <w:tc>
          <w:tcPr>
            <w:tcW w:w="715" w:type="dxa"/>
            <w:vAlign w:val="center"/>
          </w:tcPr>
          <w:p w14:paraId="489D33B8" w14:textId="77777777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1D605E4" w14:textId="77777777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AACD2D3" w14:textId="724B0665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32097B4" w14:textId="0FF8A675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468D74A" w14:textId="5116A241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5181850" w14:textId="6C5B89F4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0.737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8697428" w14:textId="0EC83687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099D3C2" w14:textId="31E08746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85DA047" w14:textId="0DB2650B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ADAA5B9" w14:textId="0FDB1DF5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0.913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114938F" w14:textId="6418F401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D6D9768" w14:textId="2C55A674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0567567" w14:textId="6CDF6CAE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</w:tr>
      <w:tr w:rsidR="00C06950" w:rsidRPr="00C06950" w14:paraId="14004787" w14:textId="77777777" w:rsidTr="009847EE">
        <w:trPr>
          <w:jc w:val="center"/>
        </w:trPr>
        <w:tc>
          <w:tcPr>
            <w:tcW w:w="715" w:type="dxa"/>
            <w:vAlign w:val="center"/>
          </w:tcPr>
          <w:p w14:paraId="21611161" w14:textId="77777777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3E481D8" w14:textId="43413F70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1055F983" w14:textId="392B7126" w:rsidR="00D27B84" w:rsidRPr="0091237F" w:rsidRDefault="00D27B84" w:rsidP="00D27B84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D51D95A" w14:textId="1DCCCCE2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80C2577" w14:textId="54DCCDCC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50622EA" w14:textId="35CFE0D4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0.191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7765F4C" w14:textId="02F0F711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332BCDA" w14:textId="7142F6AD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C83D3A8" w14:textId="30FE5133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85BB36A" w14:textId="277DCFCB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0FECC1E" w14:textId="2099766A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9E94FDF" w14:textId="3A6087EA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-0.002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6AA07F7" w14:textId="244AF9D2" w:rsidR="00D27B84" w:rsidRPr="00C06950" w:rsidRDefault="00D27B84" w:rsidP="00D27B84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</w:tr>
      <w:tr w:rsidR="00C06950" w:rsidRPr="00C06950" w14:paraId="373CE959" w14:textId="77777777" w:rsidTr="009847EE">
        <w:trPr>
          <w:jc w:val="center"/>
        </w:trPr>
        <w:tc>
          <w:tcPr>
            <w:tcW w:w="715" w:type="dxa"/>
            <w:vAlign w:val="center"/>
          </w:tcPr>
          <w:p w14:paraId="33F1C4E0" w14:textId="77777777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D1A8EF4" w14:textId="77777777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EEB0EB7" w14:textId="52A080E4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AA067C8" w14:textId="388F32CB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0.011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6BA53AC" w14:textId="689C702F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528DC9A" w14:textId="54889E21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BA3E82B" w14:textId="182736C6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0.049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A0EACDD" w14:textId="336D1B27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00A5BD8" w14:textId="7BB77D1B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58726B33" w14:textId="49478220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8875593" w14:textId="5757CF47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0.025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AEABE45" w14:textId="5EB7C5D6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A923D0C" w14:textId="4B2D83EC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0.018</w:t>
            </w:r>
          </w:p>
        </w:tc>
      </w:tr>
      <w:tr w:rsidR="00C06950" w:rsidRPr="00C06950" w14:paraId="7A442B56" w14:textId="77777777" w:rsidTr="009847EE">
        <w:trPr>
          <w:jc w:val="center"/>
        </w:trPr>
        <w:tc>
          <w:tcPr>
            <w:tcW w:w="715" w:type="dxa"/>
            <w:vAlign w:val="center"/>
          </w:tcPr>
          <w:p w14:paraId="490EA551" w14:textId="77777777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1E8F5D5" w14:textId="77777777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12BCB4F" w14:textId="727D8C9B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8239B39" w14:textId="2C2AE521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906A78F" w14:textId="04A4E827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F56E83A" w14:textId="456AC662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6417B34A" w14:textId="2C496981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0.484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C45FCE3" w14:textId="176153C8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1.094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4039CF5" w14:textId="0BD7D1F0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9A92CA9" w14:textId="719D9317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2A231814" w14:textId="4520CE52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0.931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F5F7216" w14:textId="1697E819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1.681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BA88006" w14:textId="5CAFC56C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1.291</w:t>
            </w:r>
          </w:p>
        </w:tc>
      </w:tr>
      <w:tr w:rsidR="00C06950" w:rsidRPr="00C06950" w14:paraId="5FE79232" w14:textId="77777777" w:rsidTr="009847EE">
        <w:trPr>
          <w:jc w:val="center"/>
        </w:trPr>
        <w:tc>
          <w:tcPr>
            <w:tcW w:w="715" w:type="dxa"/>
            <w:vAlign w:val="center"/>
          </w:tcPr>
          <w:p w14:paraId="3E19F7EB" w14:textId="77777777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548D847" w14:textId="77777777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69DD077" w14:textId="55881815" w:rsidR="00C06950" w:rsidRPr="0091237F" w:rsidRDefault="00C06950" w:rsidP="00C0695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7F5359AA" w14:textId="3D5E00F7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BA3D94D" w14:textId="5A57CC7C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0.898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7D43345" w14:textId="754C9932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0.457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2BF9ECE" w14:textId="169DFF70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0.829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C3C1C47" w14:textId="465D314C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3915A8A9" w14:textId="003900A3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0.906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0EF41F35" w14:textId="25DA2065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465DF67E" w14:textId="3C19787E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0.890</w:t>
            </w:r>
          </w:p>
        </w:tc>
        <w:tc>
          <w:tcPr>
            <w:tcW w:w="858" w:type="dxa"/>
            <w:shd w:val="clear" w:color="auto" w:fill="auto"/>
            <w:vAlign w:val="bottom"/>
          </w:tcPr>
          <w:p w14:paraId="1DC60921" w14:textId="38304BAC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1590A28" w14:textId="2FD3CD6B" w:rsidR="00C06950" w:rsidRPr="00C06950" w:rsidRDefault="00C06950" w:rsidP="00C0695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069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0.956</w:t>
            </w:r>
          </w:p>
        </w:tc>
      </w:tr>
      <w:tr w:rsidR="00BD03B2" w:rsidRPr="00260205" w14:paraId="2C29AB13" w14:textId="77777777" w:rsidTr="00253A47">
        <w:trPr>
          <w:jc w:val="center"/>
        </w:trPr>
        <w:tc>
          <w:tcPr>
            <w:tcW w:w="11181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12CF0CC5" w14:textId="77777777" w:rsidR="00BD03B2" w:rsidRPr="00260205" w:rsidRDefault="00BD03B2" w:rsidP="00253A47">
            <w:pPr>
              <w:pStyle w:val="BodyText"/>
              <w:widowControl/>
              <w:ind w:left="-105" w:right="-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percent censoring, compare the empirical MSE from the LOD/2 substitution method to the MSE from the other substitution method; 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1B8FDC92" w14:textId="77777777" w:rsidR="005D3C64" w:rsidRDefault="005D3C64" w:rsidP="00034496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</w:p>
    <w:p w14:paraId="18DC790A" w14:textId="77777777" w:rsidR="005D3C64" w:rsidRDefault="005D3C64" w:rsidP="00034496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</w:p>
    <w:p w14:paraId="01CCC0AD" w14:textId="790D9365" w:rsidR="00034496" w:rsidRPr="0091237F" w:rsidRDefault="00101B5A" w:rsidP="00034496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91237F">
        <w:rPr>
          <w:rFonts w:ascii="Calibri" w:hAnsi="Calibri" w:cstheme="minorHAnsi"/>
          <w:b/>
          <w:bCs/>
          <w:color w:val="000000" w:themeColor="text1"/>
        </w:rPr>
        <w:lastRenderedPageBreak/>
        <w:t>Table S</w:t>
      </w:r>
      <w:r w:rsidR="008D516A">
        <w:rPr>
          <w:rFonts w:ascii="Calibri" w:hAnsi="Calibri" w:cstheme="minorHAnsi"/>
          <w:b/>
          <w:bCs/>
          <w:color w:val="000000" w:themeColor="text1"/>
        </w:rPr>
        <w:t>7</w:t>
      </w:r>
      <w:r w:rsidRPr="0091237F">
        <w:rPr>
          <w:rFonts w:ascii="Calibri" w:hAnsi="Calibri" w:cstheme="minorHAnsi"/>
          <w:b/>
          <w:bCs/>
          <w:color w:val="000000" w:themeColor="text1"/>
        </w:rPr>
        <w:t>.</w:t>
      </w:r>
      <w:r w:rsidRPr="0091237F">
        <w:rPr>
          <w:rFonts w:ascii="Calibri" w:hAnsi="Calibri" w:cstheme="minorHAnsi"/>
          <w:color w:val="000000" w:themeColor="text1"/>
        </w:rPr>
        <w:t xml:space="preserve"> Results for settings in which GEEs model with an AR-1 working correlation structure is employed. True structure is </w:t>
      </w:r>
      <w:r w:rsidR="000D7A4D" w:rsidRPr="0091237F">
        <w:rPr>
          <w:rFonts w:ascii="Calibri" w:hAnsi="Calibri" w:cstheme="minorHAnsi"/>
          <w:color w:val="000000" w:themeColor="text1"/>
        </w:rPr>
        <w:t xml:space="preserve">constructed by random effects that follow a </w:t>
      </w:r>
      <w:r w:rsidR="00564F71" w:rsidRPr="0091237F">
        <w:rPr>
          <w:rFonts w:ascii="Calibri" w:hAnsi="Calibri" w:cstheme="minorHAnsi"/>
          <w:color w:val="000000" w:themeColor="text1"/>
        </w:rPr>
        <w:t>chi-squared distribution with two degrees of freedom</w:t>
      </w:r>
      <w:r w:rsidRPr="0091237F">
        <w:rPr>
          <w:rFonts w:ascii="Calibri" w:hAnsi="Calibri" w:cstheme="minorHAnsi"/>
          <w:color w:val="000000" w:themeColor="text1"/>
        </w:rPr>
        <w:t>.</w:t>
      </w:r>
    </w:p>
    <w:p w14:paraId="4904FB07" w14:textId="77777777" w:rsidR="00505D3F" w:rsidRPr="0091237F" w:rsidRDefault="00505D3F" w:rsidP="00505D3F">
      <w:pPr>
        <w:pStyle w:val="BodyText"/>
        <w:widowControl/>
        <w:ind w:left="360" w:hanging="360"/>
        <w:rPr>
          <w:rFonts w:ascii="Calibri" w:hAnsi="Calibri" w:cstheme="minorHAnsi"/>
          <w:color w:val="000000" w:themeColor="text1"/>
        </w:rPr>
      </w:pPr>
    </w:p>
    <w:tbl>
      <w:tblPr>
        <w:tblStyle w:val="TableGrid"/>
        <w:tblW w:w="1118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27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91237F" w:rsidRPr="0091237F" w14:paraId="14EE0F79" w14:textId="77777777" w:rsidTr="0055447B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5F1F0858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4490043D" w14:textId="77777777" w:rsidR="00505D3F" w:rsidRPr="0091237F" w:rsidRDefault="00505D3F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63FF840E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5C79FC81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4ED8BE86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6C11F677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082920A1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2CD57B75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91237F" w:rsidRPr="0091237F" w14:paraId="740D1D8C" w14:textId="77777777" w:rsidTr="0055447B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451E1" w14:textId="77777777" w:rsidR="00505D3F" w:rsidRPr="0091237F" w:rsidRDefault="00505D3F" w:rsidP="00505D3F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5CBB3" w14:textId="77777777" w:rsidR="00505D3F" w:rsidRPr="0091237F" w:rsidRDefault="00505D3F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47D40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5D764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4FAAF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1E005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BEE7D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926F9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F825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8D8A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C8C4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D4AF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BEA01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91237F" w:rsidRPr="0091237F" w14:paraId="6C181499" w14:textId="77777777" w:rsidTr="0055447B">
        <w:trPr>
          <w:jc w:val="center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3633875C" w14:textId="77777777" w:rsidR="00BF2700" w:rsidRPr="0091237F" w:rsidRDefault="00BF2700" w:rsidP="00BF2700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71DCA5DE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38D4207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CEF82E0" w14:textId="75C0D8B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B7CA3F1" w14:textId="0B3A9C6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7AA22DB" w14:textId="2D8721D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-0.009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507D7EB" w14:textId="4DDF5C5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8F31A3A" w14:textId="654F8E4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1420453" w14:textId="04E45A0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CACDB83" w14:textId="7039CA2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0.155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E6E17FE" w14:textId="62BD910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09B3839" w14:textId="146A178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0.298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0DC8D174" w14:textId="60D4156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0.324</w:t>
            </w:r>
          </w:p>
        </w:tc>
      </w:tr>
      <w:tr w:rsidR="0091237F" w:rsidRPr="0091237F" w14:paraId="66D99708" w14:textId="77777777" w:rsidTr="0055447B">
        <w:trPr>
          <w:jc w:val="center"/>
        </w:trPr>
        <w:tc>
          <w:tcPr>
            <w:tcW w:w="715" w:type="dxa"/>
            <w:vAlign w:val="center"/>
          </w:tcPr>
          <w:p w14:paraId="72DB1A0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A8286D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C7BA92A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F159FE7" w14:textId="6359DDD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0.842</w:t>
            </w:r>
          </w:p>
        </w:tc>
        <w:tc>
          <w:tcPr>
            <w:tcW w:w="858" w:type="dxa"/>
          </w:tcPr>
          <w:p w14:paraId="4BA42D1F" w14:textId="4474DEB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2.638</w:t>
            </w:r>
          </w:p>
        </w:tc>
        <w:tc>
          <w:tcPr>
            <w:tcW w:w="858" w:type="dxa"/>
          </w:tcPr>
          <w:p w14:paraId="7463CDAF" w14:textId="0C67D40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0.798</w:t>
            </w:r>
          </w:p>
        </w:tc>
        <w:tc>
          <w:tcPr>
            <w:tcW w:w="858" w:type="dxa"/>
          </w:tcPr>
          <w:p w14:paraId="33D6A118" w14:textId="0297219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2.761</w:t>
            </w:r>
          </w:p>
        </w:tc>
        <w:tc>
          <w:tcPr>
            <w:tcW w:w="858" w:type="dxa"/>
          </w:tcPr>
          <w:p w14:paraId="4BEEEC8F" w14:textId="5665E75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0.855</w:t>
            </w:r>
          </w:p>
        </w:tc>
        <w:tc>
          <w:tcPr>
            <w:tcW w:w="858" w:type="dxa"/>
          </w:tcPr>
          <w:p w14:paraId="27F617CC" w14:textId="27EF5C6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2.704</w:t>
            </w:r>
          </w:p>
        </w:tc>
        <w:tc>
          <w:tcPr>
            <w:tcW w:w="858" w:type="dxa"/>
          </w:tcPr>
          <w:p w14:paraId="26FBAB87" w14:textId="70365A0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0.750</w:t>
            </w:r>
          </w:p>
        </w:tc>
        <w:tc>
          <w:tcPr>
            <w:tcW w:w="858" w:type="dxa"/>
          </w:tcPr>
          <w:p w14:paraId="1FF01949" w14:textId="5358CFE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2.612</w:t>
            </w:r>
          </w:p>
        </w:tc>
        <w:tc>
          <w:tcPr>
            <w:tcW w:w="858" w:type="dxa"/>
          </w:tcPr>
          <w:p w14:paraId="5906C4AF" w14:textId="5E17634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1.070</w:t>
            </w:r>
          </w:p>
        </w:tc>
        <w:tc>
          <w:tcPr>
            <w:tcW w:w="859" w:type="dxa"/>
          </w:tcPr>
          <w:p w14:paraId="73B44C22" w14:textId="5069F03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2.902</w:t>
            </w:r>
          </w:p>
        </w:tc>
      </w:tr>
      <w:tr w:rsidR="0091237F" w:rsidRPr="0091237F" w14:paraId="006A8F1E" w14:textId="77777777" w:rsidTr="0055447B">
        <w:trPr>
          <w:jc w:val="center"/>
        </w:trPr>
        <w:tc>
          <w:tcPr>
            <w:tcW w:w="715" w:type="dxa"/>
            <w:vAlign w:val="center"/>
          </w:tcPr>
          <w:p w14:paraId="4483F04A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4A60D5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159AC60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2836B173" w14:textId="6F7FAC0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54242B2" w14:textId="0C27C5F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A059029" w14:textId="292AD19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1.054</w:t>
            </w:r>
          </w:p>
        </w:tc>
        <w:tc>
          <w:tcPr>
            <w:tcW w:w="858" w:type="dxa"/>
          </w:tcPr>
          <w:p w14:paraId="72786B81" w14:textId="1443A0B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</w:tcPr>
          <w:p w14:paraId="10C12250" w14:textId="00E53B4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0.984</w:t>
            </w:r>
          </w:p>
        </w:tc>
        <w:tc>
          <w:tcPr>
            <w:tcW w:w="858" w:type="dxa"/>
          </w:tcPr>
          <w:p w14:paraId="5C4E00A5" w14:textId="7B51DC5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0.975</w:t>
            </w:r>
          </w:p>
        </w:tc>
        <w:tc>
          <w:tcPr>
            <w:tcW w:w="858" w:type="dxa"/>
          </w:tcPr>
          <w:p w14:paraId="377BB2E0" w14:textId="2C90D7B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1.121</w:t>
            </w:r>
          </w:p>
        </w:tc>
        <w:tc>
          <w:tcPr>
            <w:tcW w:w="858" w:type="dxa"/>
          </w:tcPr>
          <w:p w14:paraId="1F8A1BA9" w14:textId="500FA23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1.010</w:t>
            </w:r>
          </w:p>
        </w:tc>
        <w:tc>
          <w:tcPr>
            <w:tcW w:w="858" w:type="dxa"/>
          </w:tcPr>
          <w:p w14:paraId="1053E589" w14:textId="4312297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0.787</w:t>
            </w:r>
          </w:p>
        </w:tc>
        <w:tc>
          <w:tcPr>
            <w:tcW w:w="859" w:type="dxa"/>
          </w:tcPr>
          <w:p w14:paraId="7D9962A7" w14:textId="114AAF8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0.909</w:t>
            </w:r>
          </w:p>
        </w:tc>
      </w:tr>
      <w:tr w:rsidR="0091237F" w:rsidRPr="0091237F" w14:paraId="5ADB277A" w14:textId="77777777" w:rsidTr="0055447B">
        <w:trPr>
          <w:jc w:val="center"/>
        </w:trPr>
        <w:tc>
          <w:tcPr>
            <w:tcW w:w="715" w:type="dxa"/>
            <w:vAlign w:val="center"/>
          </w:tcPr>
          <w:p w14:paraId="2CBDBFA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66E47C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FC47C87" w14:textId="6CFEDE05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3FEA1BB6" w14:textId="1D967C9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1335F8B3" w14:textId="2BF8968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1892ADDE" w14:textId="6E7FE09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4E24D206" w14:textId="30C6C2E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759A08BE" w14:textId="4FC780B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0.959</w:t>
            </w:r>
          </w:p>
        </w:tc>
        <w:tc>
          <w:tcPr>
            <w:tcW w:w="858" w:type="dxa"/>
          </w:tcPr>
          <w:p w14:paraId="314E55B0" w14:textId="6DBE4E2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253A13BC" w14:textId="01E06EE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0.968</w:t>
            </w:r>
          </w:p>
        </w:tc>
        <w:tc>
          <w:tcPr>
            <w:tcW w:w="858" w:type="dxa"/>
          </w:tcPr>
          <w:p w14:paraId="4013E21F" w14:textId="19CD7D5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55D69C66" w14:textId="02A727D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9" w:type="dxa"/>
          </w:tcPr>
          <w:p w14:paraId="253AC66E" w14:textId="1BC08FF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0.961</w:t>
            </w:r>
          </w:p>
        </w:tc>
      </w:tr>
      <w:tr w:rsidR="0091237F" w:rsidRPr="0091237F" w14:paraId="24B4A4E7" w14:textId="77777777" w:rsidTr="0055447B">
        <w:trPr>
          <w:jc w:val="center"/>
        </w:trPr>
        <w:tc>
          <w:tcPr>
            <w:tcW w:w="715" w:type="dxa"/>
            <w:vAlign w:val="center"/>
          </w:tcPr>
          <w:p w14:paraId="39556B2C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CFD5B51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EA4EE38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853B23C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DE9841C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27DF79F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591533F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4333727A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7BB7CF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EB54CD1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C50E642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69E673D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35EB7357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2801637A" w14:textId="77777777" w:rsidTr="0055447B">
        <w:trPr>
          <w:jc w:val="center"/>
        </w:trPr>
        <w:tc>
          <w:tcPr>
            <w:tcW w:w="715" w:type="dxa"/>
            <w:vAlign w:val="center"/>
          </w:tcPr>
          <w:p w14:paraId="2486520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005C72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08B649F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54402294" w14:textId="19858FB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-0.089</w:t>
            </w:r>
          </w:p>
        </w:tc>
        <w:tc>
          <w:tcPr>
            <w:tcW w:w="858" w:type="dxa"/>
          </w:tcPr>
          <w:p w14:paraId="3B7B7B28" w14:textId="4E06B17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-0.057</w:t>
            </w:r>
          </w:p>
        </w:tc>
        <w:tc>
          <w:tcPr>
            <w:tcW w:w="858" w:type="dxa"/>
          </w:tcPr>
          <w:p w14:paraId="0B307CE2" w14:textId="5B3BFCF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-0.040</w:t>
            </w:r>
          </w:p>
        </w:tc>
        <w:tc>
          <w:tcPr>
            <w:tcW w:w="858" w:type="dxa"/>
          </w:tcPr>
          <w:p w14:paraId="5E33AB4A" w14:textId="3ACC653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858" w:type="dxa"/>
          </w:tcPr>
          <w:p w14:paraId="7F3F10C4" w14:textId="0FB674E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0.144</w:t>
            </w:r>
          </w:p>
        </w:tc>
        <w:tc>
          <w:tcPr>
            <w:tcW w:w="858" w:type="dxa"/>
          </w:tcPr>
          <w:p w14:paraId="31733C12" w14:textId="059C402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0.236</w:t>
            </w:r>
          </w:p>
        </w:tc>
        <w:tc>
          <w:tcPr>
            <w:tcW w:w="858" w:type="dxa"/>
          </w:tcPr>
          <w:p w14:paraId="2CD44499" w14:textId="312530A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0.161</w:t>
            </w:r>
          </w:p>
        </w:tc>
        <w:tc>
          <w:tcPr>
            <w:tcW w:w="858" w:type="dxa"/>
          </w:tcPr>
          <w:p w14:paraId="6658750D" w14:textId="584E023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0.182</w:t>
            </w:r>
          </w:p>
        </w:tc>
        <w:tc>
          <w:tcPr>
            <w:tcW w:w="858" w:type="dxa"/>
          </w:tcPr>
          <w:p w14:paraId="6A8F5AE6" w14:textId="7611920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0.482</w:t>
            </w:r>
          </w:p>
        </w:tc>
        <w:tc>
          <w:tcPr>
            <w:tcW w:w="859" w:type="dxa"/>
          </w:tcPr>
          <w:p w14:paraId="189F07F8" w14:textId="7AE9D60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0.329</w:t>
            </w:r>
          </w:p>
        </w:tc>
      </w:tr>
      <w:tr w:rsidR="0091237F" w:rsidRPr="0091237F" w14:paraId="6CD01E67" w14:textId="77777777" w:rsidTr="0055447B">
        <w:trPr>
          <w:jc w:val="center"/>
        </w:trPr>
        <w:tc>
          <w:tcPr>
            <w:tcW w:w="715" w:type="dxa"/>
            <w:vAlign w:val="center"/>
          </w:tcPr>
          <w:p w14:paraId="5852038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D5D50F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FF708A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231436CE" w14:textId="5069D82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0.791</w:t>
            </w:r>
          </w:p>
        </w:tc>
        <w:tc>
          <w:tcPr>
            <w:tcW w:w="858" w:type="dxa"/>
          </w:tcPr>
          <w:p w14:paraId="59873688" w14:textId="484C5F0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2.520</w:t>
            </w:r>
          </w:p>
        </w:tc>
        <w:tc>
          <w:tcPr>
            <w:tcW w:w="858" w:type="dxa"/>
          </w:tcPr>
          <w:p w14:paraId="3343D400" w14:textId="68E939E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0.826</w:t>
            </w:r>
          </w:p>
        </w:tc>
        <w:tc>
          <w:tcPr>
            <w:tcW w:w="858" w:type="dxa"/>
          </w:tcPr>
          <w:p w14:paraId="4C28E09C" w14:textId="7FF9260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2.467</w:t>
            </w:r>
          </w:p>
        </w:tc>
        <w:tc>
          <w:tcPr>
            <w:tcW w:w="858" w:type="dxa"/>
          </w:tcPr>
          <w:p w14:paraId="573DADFE" w14:textId="65B12C7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8" w:type="dxa"/>
          </w:tcPr>
          <w:p w14:paraId="7448C3A2" w14:textId="25D6AA4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3.238</w:t>
            </w:r>
          </w:p>
        </w:tc>
        <w:tc>
          <w:tcPr>
            <w:tcW w:w="858" w:type="dxa"/>
          </w:tcPr>
          <w:p w14:paraId="2686204E" w14:textId="65E1587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0.962</w:t>
            </w:r>
          </w:p>
        </w:tc>
        <w:tc>
          <w:tcPr>
            <w:tcW w:w="858" w:type="dxa"/>
          </w:tcPr>
          <w:p w14:paraId="02920CF5" w14:textId="0C70518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3.084</w:t>
            </w:r>
          </w:p>
        </w:tc>
        <w:tc>
          <w:tcPr>
            <w:tcW w:w="858" w:type="dxa"/>
          </w:tcPr>
          <w:p w14:paraId="3807C475" w14:textId="76F4FFA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1.311</w:t>
            </w:r>
          </w:p>
        </w:tc>
        <w:tc>
          <w:tcPr>
            <w:tcW w:w="859" w:type="dxa"/>
          </w:tcPr>
          <w:p w14:paraId="1D0891DA" w14:textId="3A9D830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3.699</w:t>
            </w:r>
          </w:p>
        </w:tc>
      </w:tr>
      <w:tr w:rsidR="0091237F" w:rsidRPr="0091237F" w14:paraId="78781B08" w14:textId="77777777" w:rsidTr="0055447B">
        <w:trPr>
          <w:jc w:val="center"/>
        </w:trPr>
        <w:tc>
          <w:tcPr>
            <w:tcW w:w="715" w:type="dxa"/>
            <w:vAlign w:val="center"/>
          </w:tcPr>
          <w:p w14:paraId="072B36D4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FE31B9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6A628A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0F725C5F" w14:textId="1FA8A43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14E69DA" w14:textId="39D3973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283F92A9" w14:textId="787AF34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29EA154B" w14:textId="2BB262A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1.022</w:t>
            </w:r>
          </w:p>
        </w:tc>
        <w:tc>
          <w:tcPr>
            <w:tcW w:w="858" w:type="dxa"/>
          </w:tcPr>
          <w:p w14:paraId="143FA50E" w14:textId="2CC9AF4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0.847</w:t>
            </w:r>
          </w:p>
        </w:tc>
        <w:tc>
          <w:tcPr>
            <w:tcW w:w="858" w:type="dxa"/>
          </w:tcPr>
          <w:p w14:paraId="68ABD683" w14:textId="187CCFC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0.778</w:t>
            </w:r>
          </w:p>
        </w:tc>
        <w:tc>
          <w:tcPr>
            <w:tcW w:w="858" w:type="dxa"/>
          </w:tcPr>
          <w:p w14:paraId="235143EC" w14:textId="48DF09D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0.822</w:t>
            </w:r>
          </w:p>
        </w:tc>
        <w:tc>
          <w:tcPr>
            <w:tcW w:w="858" w:type="dxa"/>
          </w:tcPr>
          <w:p w14:paraId="7FA77086" w14:textId="63639CC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0.817</w:t>
            </w:r>
          </w:p>
        </w:tc>
        <w:tc>
          <w:tcPr>
            <w:tcW w:w="858" w:type="dxa"/>
          </w:tcPr>
          <w:p w14:paraId="5594C2EF" w14:textId="6722E9F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0.603</w:t>
            </w:r>
          </w:p>
        </w:tc>
        <w:tc>
          <w:tcPr>
            <w:tcW w:w="859" w:type="dxa"/>
          </w:tcPr>
          <w:p w14:paraId="47072736" w14:textId="5B7E51A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0.681</w:t>
            </w:r>
          </w:p>
        </w:tc>
      </w:tr>
      <w:tr w:rsidR="0091237F" w:rsidRPr="0091237F" w14:paraId="6D7CD368" w14:textId="77777777" w:rsidTr="0055447B">
        <w:trPr>
          <w:jc w:val="center"/>
        </w:trPr>
        <w:tc>
          <w:tcPr>
            <w:tcW w:w="715" w:type="dxa"/>
            <w:vAlign w:val="center"/>
          </w:tcPr>
          <w:p w14:paraId="00F9B8D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7350E5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974BBBD" w14:textId="5508339B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2E52F83F" w14:textId="55D1E84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400A5C05" w14:textId="733E5B1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687906D1" w14:textId="70CF6B3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</w:tcPr>
          <w:p w14:paraId="06075DBD" w14:textId="00E20D1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</w:tcPr>
          <w:p w14:paraId="63A3DF05" w14:textId="3C19A3E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20AFA7F9" w14:textId="6D77203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</w:tcPr>
          <w:p w14:paraId="0DCBB72E" w14:textId="683CCEA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5B3F0A45" w14:textId="37020A7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1C79D980" w14:textId="549F93B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0.933</w:t>
            </w:r>
          </w:p>
        </w:tc>
        <w:tc>
          <w:tcPr>
            <w:tcW w:w="859" w:type="dxa"/>
          </w:tcPr>
          <w:p w14:paraId="0999D493" w14:textId="05A78D9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</w:tr>
      <w:tr w:rsidR="0091237F" w:rsidRPr="0091237F" w14:paraId="18CA3FF1" w14:textId="77777777" w:rsidTr="0055447B">
        <w:trPr>
          <w:jc w:val="center"/>
        </w:trPr>
        <w:tc>
          <w:tcPr>
            <w:tcW w:w="715" w:type="dxa"/>
            <w:vAlign w:val="center"/>
          </w:tcPr>
          <w:p w14:paraId="33CC5FB7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280BCBB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FD53630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18CAAA1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C7A982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62B52A6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70EA5A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7F5374D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557840E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971C2F5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C5121D8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4F8C4A70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541084FA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7DAA055D" w14:textId="77777777" w:rsidTr="0055447B">
        <w:trPr>
          <w:jc w:val="center"/>
        </w:trPr>
        <w:tc>
          <w:tcPr>
            <w:tcW w:w="715" w:type="dxa"/>
            <w:vAlign w:val="center"/>
          </w:tcPr>
          <w:p w14:paraId="68C72BF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BEEDE94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55DD958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30BF2E7F" w14:textId="7A8785C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-0.181</w:t>
            </w:r>
          </w:p>
        </w:tc>
        <w:tc>
          <w:tcPr>
            <w:tcW w:w="858" w:type="dxa"/>
          </w:tcPr>
          <w:p w14:paraId="316783AC" w14:textId="542751A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-0.224</w:t>
            </w:r>
          </w:p>
        </w:tc>
        <w:tc>
          <w:tcPr>
            <w:tcW w:w="858" w:type="dxa"/>
          </w:tcPr>
          <w:p w14:paraId="6B33268A" w14:textId="0F21A5F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-0.118</w:t>
            </w:r>
          </w:p>
        </w:tc>
        <w:tc>
          <w:tcPr>
            <w:tcW w:w="858" w:type="dxa"/>
          </w:tcPr>
          <w:p w14:paraId="245A59CC" w14:textId="1C79120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-0.102</w:t>
            </w:r>
          </w:p>
        </w:tc>
        <w:tc>
          <w:tcPr>
            <w:tcW w:w="858" w:type="dxa"/>
          </w:tcPr>
          <w:p w14:paraId="39339CAF" w14:textId="301D124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0.025</w:t>
            </w:r>
          </w:p>
        </w:tc>
        <w:tc>
          <w:tcPr>
            <w:tcW w:w="858" w:type="dxa"/>
          </w:tcPr>
          <w:p w14:paraId="0C0EBA8C" w14:textId="2F7A702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0.097</w:t>
            </w:r>
          </w:p>
        </w:tc>
        <w:tc>
          <w:tcPr>
            <w:tcW w:w="858" w:type="dxa"/>
          </w:tcPr>
          <w:p w14:paraId="2C173F96" w14:textId="554E8F5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0.107</w:t>
            </w:r>
          </w:p>
        </w:tc>
        <w:tc>
          <w:tcPr>
            <w:tcW w:w="858" w:type="dxa"/>
          </w:tcPr>
          <w:p w14:paraId="12EF3636" w14:textId="23B8DBE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0.136</w:t>
            </w:r>
          </w:p>
        </w:tc>
        <w:tc>
          <w:tcPr>
            <w:tcW w:w="858" w:type="dxa"/>
          </w:tcPr>
          <w:p w14:paraId="7DFF6B7D" w14:textId="72580CF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0.527</w:t>
            </w:r>
          </w:p>
        </w:tc>
        <w:tc>
          <w:tcPr>
            <w:tcW w:w="859" w:type="dxa"/>
          </w:tcPr>
          <w:p w14:paraId="4ACB8B40" w14:textId="2E84759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0.451</w:t>
            </w:r>
          </w:p>
        </w:tc>
      </w:tr>
      <w:tr w:rsidR="0091237F" w:rsidRPr="0091237F" w14:paraId="349C0C4E" w14:textId="77777777" w:rsidTr="0055447B">
        <w:trPr>
          <w:jc w:val="center"/>
        </w:trPr>
        <w:tc>
          <w:tcPr>
            <w:tcW w:w="715" w:type="dxa"/>
            <w:vAlign w:val="center"/>
          </w:tcPr>
          <w:p w14:paraId="7E9CCF4C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0C9830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DB49D74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50932ED" w14:textId="405A8CC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0.730</w:t>
            </w:r>
          </w:p>
        </w:tc>
        <w:tc>
          <w:tcPr>
            <w:tcW w:w="858" w:type="dxa"/>
          </w:tcPr>
          <w:p w14:paraId="4CF36206" w14:textId="01E7759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2.247</w:t>
            </w:r>
          </w:p>
        </w:tc>
        <w:tc>
          <w:tcPr>
            <w:tcW w:w="858" w:type="dxa"/>
          </w:tcPr>
          <w:p w14:paraId="3004554D" w14:textId="085F647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0.777</w:t>
            </w:r>
          </w:p>
        </w:tc>
        <w:tc>
          <w:tcPr>
            <w:tcW w:w="858" w:type="dxa"/>
          </w:tcPr>
          <w:p w14:paraId="31492BA3" w14:textId="038B766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2.550</w:t>
            </w:r>
          </w:p>
        </w:tc>
        <w:tc>
          <w:tcPr>
            <w:tcW w:w="858" w:type="dxa"/>
          </w:tcPr>
          <w:p w14:paraId="5F1BDCB0" w14:textId="4C07DCC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1.150</w:t>
            </w:r>
          </w:p>
        </w:tc>
        <w:tc>
          <w:tcPr>
            <w:tcW w:w="858" w:type="dxa"/>
          </w:tcPr>
          <w:p w14:paraId="4AEE28EC" w14:textId="22A719A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3.205</w:t>
            </w:r>
          </w:p>
        </w:tc>
        <w:tc>
          <w:tcPr>
            <w:tcW w:w="858" w:type="dxa"/>
          </w:tcPr>
          <w:p w14:paraId="2DA4CF89" w14:textId="6E9FD64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1.021</w:t>
            </w:r>
          </w:p>
        </w:tc>
        <w:tc>
          <w:tcPr>
            <w:tcW w:w="858" w:type="dxa"/>
          </w:tcPr>
          <w:p w14:paraId="26BA8088" w14:textId="78FFE1D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3.242</w:t>
            </w:r>
          </w:p>
        </w:tc>
        <w:tc>
          <w:tcPr>
            <w:tcW w:w="858" w:type="dxa"/>
          </w:tcPr>
          <w:p w14:paraId="5BE19900" w14:textId="6D38DB0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1.398</w:t>
            </w:r>
          </w:p>
        </w:tc>
        <w:tc>
          <w:tcPr>
            <w:tcW w:w="859" w:type="dxa"/>
          </w:tcPr>
          <w:p w14:paraId="78B78CA8" w14:textId="09C81DF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3.882</w:t>
            </w:r>
          </w:p>
        </w:tc>
      </w:tr>
      <w:tr w:rsidR="0091237F" w:rsidRPr="0091237F" w14:paraId="5F683D31" w14:textId="77777777" w:rsidTr="0055447B">
        <w:trPr>
          <w:jc w:val="center"/>
        </w:trPr>
        <w:tc>
          <w:tcPr>
            <w:tcW w:w="715" w:type="dxa"/>
            <w:vAlign w:val="center"/>
          </w:tcPr>
          <w:p w14:paraId="6190EF2A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0340E8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81D221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50B17ACF" w14:textId="6D7C8FE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3C148B7" w14:textId="36D2F27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90F756F" w14:textId="37C6BD5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1119252E" w14:textId="3260187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0.881</w:t>
            </w:r>
          </w:p>
        </w:tc>
        <w:tc>
          <w:tcPr>
            <w:tcW w:w="858" w:type="dxa"/>
          </w:tcPr>
          <w:p w14:paraId="0CB400E0" w14:textId="5404907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0.635</w:t>
            </w:r>
          </w:p>
        </w:tc>
        <w:tc>
          <w:tcPr>
            <w:tcW w:w="858" w:type="dxa"/>
          </w:tcPr>
          <w:p w14:paraId="70923676" w14:textId="24932BA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0.701</w:t>
            </w:r>
          </w:p>
        </w:tc>
        <w:tc>
          <w:tcPr>
            <w:tcW w:w="858" w:type="dxa"/>
          </w:tcPr>
          <w:p w14:paraId="344049B3" w14:textId="05EDC3C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0.715</w:t>
            </w:r>
          </w:p>
        </w:tc>
        <w:tc>
          <w:tcPr>
            <w:tcW w:w="858" w:type="dxa"/>
          </w:tcPr>
          <w:p w14:paraId="2158232F" w14:textId="605FA7D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0.693</w:t>
            </w:r>
          </w:p>
        </w:tc>
        <w:tc>
          <w:tcPr>
            <w:tcW w:w="858" w:type="dxa"/>
          </w:tcPr>
          <w:p w14:paraId="4D4A7CAB" w14:textId="7EC8AAD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0.523</w:t>
            </w:r>
          </w:p>
        </w:tc>
        <w:tc>
          <w:tcPr>
            <w:tcW w:w="859" w:type="dxa"/>
          </w:tcPr>
          <w:p w14:paraId="3D9D879C" w14:textId="639BE2E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0.579</w:t>
            </w:r>
          </w:p>
        </w:tc>
      </w:tr>
      <w:tr w:rsidR="0091237F" w:rsidRPr="0091237F" w14:paraId="59F0F682" w14:textId="77777777" w:rsidTr="0055447B">
        <w:trPr>
          <w:jc w:val="center"/>
        </w:trPr>
        <w:tc>
          <w:tcPr>
            <w:tcW w:w="715" w:type="dxa"/>
            <w:tcBorders>
              <w:bottom w:val="nil"/>
            </w:tcBorders>
            <w:vAlign w:val="center"/>
          </w:tcPr>
          <w:p w14:paraId="32FCE24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nil"/>
            </w:tcBorders>
            <w:vAlign w:val="center"/>
          </w:tcPr>
          <w:p w14:paraId="2A8163DC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40E0ACE3" w14:textId="31D7DFFC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065562A0" w14:textId="18CE862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  <w:tcBorders>
              <w:bottom w:val="nil"/>
            </w:tcBorders>
          </w:tcPr>
          <w:p w14:paraId="14B545A8" w14:textId="4783E95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  <w:tcBorders>
              <w:bottom w:val="nil"/>
            </w:tcBorders>
          </w:tcPr>
          <w:p w14:paraId="093DF3FC" w14:textId="3A6CE6B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0.959</w:t>
            </w:r>
          </w:p>
        </w:tc>
        <w:tc>
          <w:tcPr>
            <w:tcW w:w="858" w:type="dxa"/>
            <w:tcBorders>
              <w:bottom w:val="nil"/>
            </w:tcBorders>
          </w:tcPr>
          <w:p w14:paraId="28C5B5A2" w14:textId="41E5DDD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  <w:tcBorders>
              <w:bottom w:val="nil"/>
            </w:tcBorders>
          </w:tcPr>
          <w:p w14:paraId="43D5CC56" w14:textId="6F27067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  <w:tcBorders>
              <w:bottom w:val="nil"/>
            </w:tcBorders>
          </w:tcPr>
          <w:p w14:paraId="7C0CD9D4" w14:textId="1B1FA71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  <w:tcBorders>
              <w:bottom w:val="nil"/>
            </w:tcBorders>
          </w:tcPr>
          <w:p w14:paraId="140D8B03" w14:textId="486E870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  <w:tcBorders>
              <w:bottom w:val="nil"/>
            </w:tcBorders>
          </w:tcPr>
          <w:p w14:paraId="669AA244" w14:textId="3174262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0.937</w:t>
            </w:r>
          </w:p>
        </w:tc>
        <w:tc>
          <w:tcPr>
            <w:tcW w:w="858" w:type="dxa"/>
            <w:tcBorders>
              <w:bottom w:val="nil"/>
            </w:tcBorders>
          </w:tcPr>
          <w:p w14:paraId="55500309" w14:textId="7E8A3F4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9" w:type="dxa"/>
            <w:tcBorders>
              <w:bottom w:val="nil"/>
            </w:tcBorders>
          </w:tcPr>
          <w:p w14:paraId="79916587" w14:textId="6BABDBF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</w:tr>
      <w:tr w:rsidR="0091237F" w:rsidRPr="0091237F" w14:paraId="7591A3ED" w14:textId="77777777" w:rsidTr="0055447B">
        <w:trPr>
          <w:jc w:val="center"/>
        </w:trPr>
        <w:tc>
          <w:tcPr>
            <w:tcW w:w="715" w:type="dxa"/>
            <w:tcBorders>
              <w:top w:val="nil"/>
              <w:bottom w:val="single" w:sz="4" w:space="0" w:color="auto"/>
            </w:tcBorders>
            <w:vAlign w:val="center"/>
          </w:tcPr>
          <w:p w14:paraId="0C2DCCD8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vAlign w:val="center"/>
          </w:tcPr>
          <w:p w14:paraId="5418385C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vAlign w:val="center"/>
          </w:tcPr>
          <w:p w14:paraId="4036FC9C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1885C8B0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5F70BD82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03231F90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757E8A09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12827A5A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329C9BA6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3D0BF7B0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0F29E040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548CAB66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33985214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4CCBED30" w14:textId="77777777" w:rsidTr="0055447B">
        <w:trPr>
          <w:jc w:val="center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6F4AB30E" w14:textId="77777777" w:rsidR="00BF2700" w:rsidRPr="0091237F" w:rsidRDefault="00BF2700" w:rsidP="00BF2700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FC418F3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40FDD54E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4ECDF8F" w14:textId="08D51E2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0.010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E496310" w14:textId="5BD6036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06A4F28" w14:textId="019A7CD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96B6C33" w14:textId="5E85D3D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922C2FD" w14:textId="00F5F45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59F0AF3" w14:textId="1D246E2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173D81C" w14:textId="6A99161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0.132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243656C2" w14:textId="7A344EC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3AB06E0" w14:textId="3A4A913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3339444" w14:textId="2D023C2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0.347</w:t>
            </w:r>
          </w:p>
        </w:tc>
      </w:tr>
      <w:tr w:rsidR="0091237F" w:rsidRPr="0091237F" w14:paraId="110E5C50" w14:textId="77777777" w:rsidTr="0055447B">
        <w:trPr>
          <w:jc w:val="center"/>
        </w:trPr>
        <w:tc>
          <w:tcPr>
            <w:tcW w:w="715" w:type="dxa"/>
            <w:vAlign w:val="center"/>
          </w:tcPr>
          <w:p w14:paraId="4657274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88A844B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501FF40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8A9F11A" w14:textId="688A3A1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0.229</w:t>
            </w:r>
          </w:p>
        </w:tc>
        <w:tc>
          <w:tcPr>
            <w:tcW w:w="858" w:type="dxa"/>
          </w:tcPr>
          <w:p w14:paraId="7A93246B" w14:textId="536514C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0.688</w:t>
            </w:r>
          </w:p>
        </w:tc>
        <w:tc>
          <w:tcPr>
            <w:tcW w:w="858" w:type="dxa"/>
          </w:tcPr>
          <w:p w14:paraId="79E922FD" w14:textId="307AE14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0.226</w:t>
            </w:r>
          </w:p>
        </w:tc>
        <w:tc>
          <w:tcPr>
            <w:tcW w:w="858" w:type="dxa"/>
          </w:tcPr>
          <w:p w14:paraId="7FF04981" w14:textId="4267149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0.669</w:t>
            </w:r>
          </w:p>
        </w:tc>
        <w:tc>
          <w:tcPr>
            <w:tcW w:w="858" w:type="dxa"/>
          </w:tcPr>
          <w:p w14:paraId="4040D4F9" w14:textId="0116B39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0.237</w:t>
            </w:r>
          </w:p>
        </w:tc>
        <w:tc>
          <w:tcPr>
            <w:tcW w:w="858" w:type="dxa"/>
          </w:tcPr>
          <w:p w14:paraId="123718B8" w14:textId="49E2D51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0.744</w:t>
            </w:r>
          </w:p>
        </w:tc>
        <w:tc>
          <w:tcPr>
            <w:tcW w:w="858" w:type="dxa"/>
          </w:tcPr>
          <w:p w14:paraId="66BC1086" w14:textId="3484946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0.258</w:t>
            </w:r>
          </w:p>
        </w:tc>
        <w:tc>
          <w:tcPr>
            <w:tcW w:w="858" w:type="dxa"/>
          </w:tcPr>
          <w:p w14:paraId="57D2E209" w14:textId="0D78A2C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0.679</w:t>
            </w:r>
          </w:p>
        </w:tc>
        <w:tc>
          <w:tcPr>
            <w:tcW w:w="858" w:type="dxa"/>
          </w:tcPr>
          <w:p w14:paraId="503648B0" w14:textId="6596043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0.367</w:t>
            </w:r>
          </w:p>
        </w:tc>
        <w:tc>
          <w:tcPr>
            <w:tcW w:w="859" w:type="dxa"/>
          </w:tcPr>
          <w:p w14:paraId="4D8F6479" w14:textId="3E17F87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0.927</w:t>
            </w:r>
          </w:p>
        </w:tc>
      </w:tr>
      <w:tr w:rsidR="0091237F" w:rsidRPr="0091237F" w14:paraId="6CD7AF30" w14:textId="77777777" w:rsidTr="0055447B">
        <w:trPr>
          <w:jc w:val="center"/>
        </w:trPr>
        <w:tc>
          <w:tcPr>
            <w:tcW w:w="715" w:type="dxa"/>
            <w:vAlign w:val="center"/>
          </w:tcPr>
          <w:p w14:paraId="6EF8212E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01DE3C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5B87C7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218B06DF" w14:textId="12C4C12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D934A3D" w14:textId="0888F44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693ECF6" w14:textId="1ACF9F6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1.015</w:t>
            </w:r>
          </w:p>
        </w:tc>
        <w:tc>
          <w:tcPr>
            <w:tcW w:w="858" w:type="dxa"/>
          </w:tcPr>
          <w:p w14:paraId="33F67B4D" w14:textId="40889F5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1.029</w:t>
            </w:r>
          </w:p>
        </w:tc>
        <w:tc>
          <w:tcPr>
            <w:tcW w:w="858" w:type="dxa"/>
          </w:tcPr>
          <w:p w14:paraId="11E4FBF6" w14:textId="5138AFB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0.968</w:t>
            </w:r>
          </w:p>
        </w:tc>
        <w:tc>
          <w:tcPr>
            <w:tcW w:w="858" w:type="dxa"/>
          </w:tcPr>
          <w:p w14:paraId="18A2CEAE" w14:textId="0661D80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0.925</w:t>
            </w:r>
          </w:p>
        </w:tc>
        <w:tc>
          <w:tcPr>
            <w:tcW w:w="858" w:type="dxa"/>
          </w:tcPr>
          <w:p w14:paraId="38DFB989" w14:textId="7E16F89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0.889</w:t>
            </w:r>
          </w:p>
        </w:tc>
        <w:tc>
          <w:tcPr>
            <w:tcW w:w="858" w:type="dxa"/>
          </w:tcPr>
          <w:p w14:paraId="79DD8BD1" w14:textId="3EED3BD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1.014</w:t>
            </w:r>
          </w:p>
        </w:tc>
        <w:tc>
          <w:tcPr>
            <w:tcW w:w="858" w:type="dxa"/>
          </w:tcPr>
          <w:p w14:paraId="4349C2F7" w14:textId="4BB80B0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0.623</w:t>
            </w:r>
          </w:p>
        </w:tc>
        <w:tc>
          <w:tcPr>
            <w:tcW w:w="859" w:type="dxa"/>
          </w:tcPr>
          <w:p w14:paraId="7FC96940" w14:textId="67250BC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0.742</w:t>
            </w:r>
          </w:p>
        </w:tc>
      </w:tr>
      <w:tr w:rsidR="0091237F" w:rsidRPr="0091237F" w14:paraId="18CEFC80" w14:textId="77777777" w:rsidTr="0055447B">
        <w:trPr>
          <w:jc w:val="center"/>
        </w:trPr>
        <w:tc>
          <w:tcPr>
            <w:tcW w:w="715" w:type="dxa"/>
            <w:vAlign w:val="center"/>
          </w:tcPr>
          <w:p w14:paraId="36B40A5B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3FE0DDA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4663C9D" w14:textId="60C8C056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51301366" w14:textId="06B2319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8" w:type="dxa"/>
          </w:tcPr>
          <w:p w14:paraId="3C650B05" w14:textId="6C555A0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0B6485ED" w14:textId="2D05B4F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2A729709" w14:textId="5A64AD8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0919081E" w14:textId="6F3AFC8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0.959</w:t>
            </w:r>
          </w:p>
        </w:tc>
        <w:tc>
          <w:tcPr>
            <w:tcW w:w="858" w:type="dxa"/>
          </w:tcPr>
          <w:p w14:paraId="20592431" w14:textId="5B54E94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16CE359C" w14:textId="15F20F9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7FEB51EC" w14:textId="7FFF5BF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0.961</w:t>
            </w:r>
          </w:p>
        </w:tc>
        <w:tc>
          <w:tcPr>
            <w:tcW w:w="858" w:type="dxa"/>
          </w:tcPr>
          <w:p w14:paraId="01B2CA0B" w14:textId="38579C2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0.912</w:t>
            </w:r>
          </w:p>
        </w:tc>
        <w:tc>
          <w:tcPr>
            <w:tcW w:w="859" w:type="dxa"/>
          </w:tcPr>
          <w:p w14:paraId="42FDAC7C" w14:textId="0983958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</w:tr>
      <w:tr w:rsidR="0091237F" w:rsidRPr="0091237F" w14:paraId="0BD62B39" w14:textId="77777777" w:rsidTr="0055447B">
        <w:trPr>
          <w:jc w:val="center"/>
        </w:trPr>
        <w:tc>
          <w:tcPr>
            <w:tcW w:w="715" w:type="dxa"/>
            <w:vAlign w:val="center"/>
          </w:tcPr>
          <w:p w14:paraId="7463021B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554B60E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DD8EE75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640E14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20E8A66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2E05AB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4045161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4B2D39A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B6C7ADC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BB2216F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BB9A584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C0FC572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24167012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6B010B99" w14:textId="77777777" w:rsidTr="0055447B">
        <w:trPr>
          <w:jc w:val="center"/>
        </w:trPr>
        <w:tc>
          <w:tcPr>
            <w:tcW w:w="715" w:type="dxa"/>
            <w:vAlign w:val="center"/>
          </w:tcPr>
          <w:p w14:paraId="57B970B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0273CB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7C50C61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41CD48FD" w14:textId="3B974D6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-0.111</w:t>
            </w:r>
          </w:p>
        </w:tc>
        <w:tc>
          <w:tcPr>
            <w:tcW w:w="858" w:type="dxa"/>
          </w:tcPr>
          <w:p w14:paraId="7B75DCE9" w14:textId="0E801B4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-0.113</w:t>
            </w:r>
          </w:p>
        </w:tc>
        <w:tc>
          <w:tcPr>
            <w:tcW w:w="858" w:type="dxa"/>
          </w:tcPr>
          <w:p w14:paraId="73A8D007" w14:textId="5ED86E3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-0.094</w:t>
            </w:r>
          </w:p>
        </w:tc>
        <w:tc>
          <w:tcPr>
            <w:tcW w:w="858" w:type="dxa"/>
          </w:tcPr>
          <w:p w14:paraId="2E418046" w14:textId="3E3151F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-0.067</w:t>
            </w:r>
          </w:p>
        </w:tc>
        <w:tc>
          <w:tcPr>
            <w:tcW w:w="858" w:type="dxa"/>
          </w:tcPr>
          <w:p w14:paraId="21E2CE48" w14:textId="760AFAC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0.156</w:t>
            </w:r>
          </w:p>
        </w:tc>
        <w:tc>
          <w:tcPr>
            <w:tcW w:w="858" w:type="dxa"/>
          </w:tcPr>
          <w:p w14:paraId="15105343" w14:textId="3C90537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0.142</w:t>
            </w:r>
          </w:p>
        </w:tc>
        <w:tc>
          <w:tcPr>
            <w:tcW w:w="858" w:type="dxa"/>
          </w:tcPr>
          <w:p w14:paraId="2E56E02C" w14:textId="60024ED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0.153</w:t>
            </w:r>
          </w:p>
        </w:tc>
        <w:tc>
          <w:tcPr>
            <w:tcW w:w="858" w:type="dxa"/>
          </w:tcPr>
          <w:p w14:paraId="55E2BF9D" w14:textId="4B26259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0.102</w:t>
            </w:r>
          </w:p>
        </w:tc>
        <w:tc>
          <w:tcPr>
            <w:tcW w:w="858" w:type="dxa"/>
          </w:tcPr>
          <w:p w14:paraId="76DDDCBF" w14:textId="248FDD0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0.494</w:t>
            </w:r>
          </w:p>
        </w:tc>
        <w:tc>
          <w:tcPr>
            <w:tcW w:w="859" w:type="dxa"/>
          </w:tcPr>
          <w:p w14:paraId="386A8F1D" w14:textId="5A0B62C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0.472</w:t>
            </w:r>
          </w:p>
        </w:tc>
      </w:tr>
      <w:tr w:rsidR="0091237F" w:rsidRPr="0091237F" w14:paraId="387E2D35" w14:textId="77777777" w:rsidTr="0055447B">
        <w:trPr>
          <w:jc w:val="center"/>
        </w:trPr>
        <w:tc>
          <w:tcPr>
            <w:tcW w:w="715" w:type="dxa"/>
            <w:vAlign w:val="center"/>
          </w:tcPr>
          <w:p w14:paraId="2226D20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6547B03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1FFF07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42B8DEEB" w14:textId="0DF02CA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0.242</w:t>
            </w:r>
          </w:p>
        </w:tc>
        <w:tc>
          <w:tcPr>
            <w:tcW w:w="858" w:type="dxa"/>
          </w:tcPr>
          <w:p w14:paraId="494CC778" w14:textId="0706E77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0.667</w:t>
            </w:r>
          </w:p>
        </w:tc>
        <w:tc>
          <w:tcPr>
            <w:tcW w:w="858" w:type="dxa"/>
          </w:tcPr>
          <w:p w14:paraId="218D283A" w14:textId="0F72355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0.230</w:t>
            </w:r>
          </w:p>
        </w:tc>
        <w:tc>
          <w:tcPr>
            <w:tcW w:w="858" w:type="dxa"/>
          </w:tcPr>
          <w:p w14:paraId="3F4D068C" w14:textId="73FC80A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0.637</w:t>
            </w:r>
          </w:p>
        </w:tc>
        <w:tc>
          <w:tcPr>
            <w:tcW w:w="858" w:type="dxa"/>
          </w:tcPr>
          <w:p w14:paraId="0900FBA9" w14:textId="0940DBF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0.310</w:t>
            </w:r>
          </w:p>
        </w:tc>
        <w:tc>
          <w:tcPr>
            <w:tcW w:w="858" w:type="dxa"/>
          </w:tcPr>
          <w:p w14:paraId="05C32ADC" w14:textId="419C4A0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0.867</w:t>
            </w:r>
          </w:p>
        </w:tc>
        <w:tc>
          <w:tcPr>
            <w:tcW w:w="858" w:type="dxa"/>
          </w:tcPr>
          <w:p w14:paraId="2B4FF0B2" w14:textId="46355F0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0.304</w:t>
            </w:r>
          </w:p>
        </w:tc>
        <w:tc>
          <w:tcPr>
            <w:tcW w:w="858" w:type="dxa"/>
          </w:tcPr>
          <w:p w14:paraId="34D1AE0A" w14:textId="3DAB663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0.895</w:t>
            </w:r>
          </w:p>
        </w:tc>
        <w:tc>
          <w:tcPr>
            <w:tcW w:w="858" w:type="dxa"/>
          </w:tcPr>
          <w:p w14:paraId="6B0E7326" w14:textId="0FC23A0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0.581</w:t>
            </w:r>
          </w:p>
        </w:tc>
        <w:tc>
          <w:tcPr>
            <w:tcW w:w="859" w:type="dxa"/>
          </w:tcPr>
          <w:p w14:paraId="24645784" w14:textId="280B7AC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1.236</w:t>
            </w:r>
          </w:p>
        </w:tc>
      </w:tr>
      <w:tr w:rsidR="0091237F" w:rsidRPr="0091237F" w14:paraId="40BEFE23" w14:textId="77777777" w:rsidTr="0055447B">
        <w:trPr>
          <w:jc w:val="center"/>
        </w:trPr>
        <w:tc>
          <w:tcPr>
            <w:tcW w:w="715" w:type="dxa"/>
            <w:vAlign w:val="center"/>
          </w:tcPr>
          <w:p w14:paraId="5B99245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D131E0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172D965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2E0AA0AE" w14:textId="60F5AB0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8C2F466" w14:textId="7CA6242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A26D372" w14:textId="4B33592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1.049</w:t>
            </w:r>
          </w:p>
        </w:tc>
        <w:tc>
          <w:tcPr>
            <w:tcW w:w="858" w:type="dxa"/>
          </w:tcPr>
          <w:p w14:paraId="5E8A8B3D" w14:textId="712CC6C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1.047</w:t>
            </w:r>
          </w:p>
        </w:tc>
        <w:tc>
          <w:tcPr>
            <w:tcW w:w="858" w:type="dxa"/>
          </w:tcPr>
          <w:p w14:paraId="040C804D" w14:textId="77E508A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0.780</w:t>
            </w:r>
          </w:p>
        </w:tc>
        <w:tc>
          <w:tcPr>
            <w:tcW w:w="858" w:type="dxa"/>
          </w:tcPr>
          <w:p w14:paraId="6EA2B4FB" w14:textId="73132EE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0.770</w:t>
            </w:r>
          </w:p>
        </w:tc>
        <w:tc>
          <w:tcPr>
            <w:tcW w:w="858" w:type="dxa"/>
          </w:tcPr>
          <w:p w14:paraId="7305E50F" w14:textId="6AC4344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0.795</w:t>
            </w:r>
          </w:p>
        </w:tc>
        <w:tc>
          <w:tcPr>
            <w:tcW w:w="858" w:type="dxa"/>
          </w:tcPr>
          <w:p w14:paraId="44317599" w14:textId="5DE4FD2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0.745</w:t>
            </w:r>
          </w:p>
        </w:tc>
        <w:tc>
          <w:tcPr>
            <w:tcW w:w="858" w:type="dxa"/>
          </w:tcPr>
          <w:p w14:paraId="38793FE1" w14:textId="73B50F0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0.416</w:t>
            </w:r>
          </w:p>
        </w:tc>
        <w:tc>
          <w:tcPr>
            <w:tcW w:w="859" w:type="dxa"/>
          </w:tcPr>
          <w:p w14:paraId="1E9477A7" w14:textId="68DB274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0.540</w:t>
            </w:r>
          </w:p>
        </w:tc>
      </w:tr>
      <w:tr w:rsidR="0091237F" w:rsidRPr="0091237F" w14:paraId="19512314" w14:textId="77777777" w:rsidTr="0055447B">
        <w:trPr>
          <w:jc w:val="center"/>
        </w:trPr>
        <w:tc>
          <w:tcPr>
            <w:tcW w:w="715" w:type="dxa"/>
            <w:vAlign w:val="center"/>
          </w:tcPr>
          <w:p w14:paraId="7AB3E5C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282195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413251A" w14:textId="3BBEDECE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5D833202" w14:textId="53C7101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</w:tcPr>
          <w:p w14:paraId="0D224F38" w14:textId="25B7E10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</w:tcPr>
          <w:p w14:paraId="7845DEAC" w14:textId="245F916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0.939</w:t>
            </w:r>
          </w:p>
        </w:tc>
        <w:tc>
          <w:tcPr>
            <w:tcW w:w="858" w:type="dxa"/>
          </w:tcPr>
          <w:p w14:paraId="2B7C69B1" w14:textId="18C9E3B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5EEF72DB" w14:textId="3D5F0BA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2316274F" w14:textId="06C2D1E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23EEBCD2" w14:textId="6D68491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18CE83D5" w14:textId="1234255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45A4370E" w14:textId="4BA891F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0.859</w:t>
            </w:r>
          </w:p>
        </w:tc>
        <w:tc>
          <w:tcPr>
            <w:tcW w:w="859" w:type="dxa"/>
          </w:tcPr>
          <w:p w14:paraId="47E0E229" w14:textId="0E804C9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</w:tr>
      <w:tr w:rsidR="0091237F" w:rsidRPr="0091237F" w14:paraId="40FE1ED1" w14:textId="77777777" w:rsidTr="0055447B">
        <w:trPr>
          <w:jc w:val="center"/>
        </w:trPr>
        <w:tc>
          <w:tcPr>
            <w:tcW w:w="715" w:type="dxa"/>
            <w:vAlign w:val="center"/>
          </w:tcPr>
          <w:p w14:paraId="4168C066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AA9F240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4BF825B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1F88F44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079CCBA5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53D254D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5CCC2D4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0B5B2047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41F1EE6D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954B2FF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4163D3F4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DC70019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465B8B5C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1037D91F" w14:textId="77777777" w:rsidTr="0055447B">
        <w:trPr>
          <w:jc w:val="center"/>
        </w:trPr>
        <w:tc>
          <w:tcPr>
            <w:tcW w:w="715" w:type="dxa"/>
            <w:vAlign w:val="center"/>
          </w:tcPr>
          <w:p w14:paraId="58BB641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7FCD96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2A2CD34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14B13D1B" w14:textId="64FD292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-0.177</w:t>
            </w:r>
          </w:p>
        </w:tc>
        <w:tc>
          <w:tcPr>
            <w:tcW w:w="858" w:type="dxa"/>
          </w:tcPr>
          <w:p w14:paraId="6E81FC23" w14:textId="0B579A4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-0.177</w:t>
            </w:r>
          </w:p>
        </w:tc>
        <w:tc>
          <w:tcPr>
            <w:tcW w:w="858" w:type="dxa"/>
          </w:tcPr>
          <w:p w14:paraId="0BB2C7EC" w14:textId="6077B5F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-0.157</w:t>
            </w:r>
          </w:p>
        </w:tc>
        <w:tc>
          <w:tcPr>
            <w:tcW w:w="858" w:type="dxa"/>
          </w:tcPr>
          <w:p w14:paraId="64AC704A" w14:textId="037422E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-0.183</w:t>
            </w:r>
          </w:p>
        </w:tc>
        <w:tc>
          <w:tcPr>
            <w:tcW w:w="858" w:type="dxa"/>
          </w:tcPr>
          <w:p w14:paraId="465CB2A1" w14:textId="426A0DD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0.109</w:t>
            </w:r>
          </w:p>
        </w:tc>
        <w:tc>
          <w:tcPr>
            <w:tcW w:w="858" w:type="dxa"/>
          </w:tcPr>
          <w:p w14:paraId="6D3DABF8" w14:textId="5F91B82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0.124</w:t>
            </w:r>
          </w:p>
        </w:tc>
        <w:tc>
          <w:tcPr>
            <w:tcW w:w="858" w:type="dxa"/>
          </w:tcPr>
          <w:p w14:paraId="71FB2EFE" w14:textId="4B8EAE2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0.116</w:t>
            </w:r>
          </w:p>
        </w:tc>
        <w:tc>
          <w:tcPr>
            <w:tcW w:w="858" w:type="dxa"/>
          </w:tcPr>
          <w:p w14:paraId="4C46C7AD" w14:textId="417BBCB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0.107</w:t>
            </w:r>
          </w:p>
        </w:tc>
        <w:tc>
          <w:tcPr>
            <w:tcW w:w="858" w:type="dxa"/>
          </w:tcPr>
          <w:p w14:paraId="526705FF" w14:textId="06DB5DA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0.623</w:t>
            </w:r>
          </w:p>
        </w:tc>
        <w:tc>
          <w:tcPr>
            <w:tcW w:w="859" w:type="dxa"/>
          </w:tcPr>
          <w:p w14:paraId="555DF2C8" w14:textId="68261C1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0.628</w:t>
            </w:r>
          </w:p>
        </w:tc>
      </w:tr>
      <w:tr w:rsidR="0091237F" w:rsidRPr="0091237F" w14:paraId="72D91AB9" w14:textId="77777777" w:rsidTr="0055447B">
        <w:trPr>
          <w:jc w:val="center"/>
        </w:trPr>
        <w:tc>
          <w:tcPr>
            <w:tcW w:w="715" w:type="dxa"/>
            <w:vAlign w:val="center"/>
          </w:tcPr>
          <w:p w14:paraId="4991346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29451D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F13CF8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60DAA56" w14:textId="40490EA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0.236</w:t>
            </w:r>
          </w:p>
        </w:tc>
        <w:tc>
          <w:tcPr>
            <w:tcW w:w="858" w:type="dxa"/>
          </w:tcPr>
          <w:p w14:paraId="354C90EA" w14:textId="1CADBD6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0.683</w:t>
            </w:r>
          </w:p>
        </w:tc>
        <w:tc>
          <w:tcPr>
            <w:tcW w:w="858" w:type="dxa"/>
          </w:tcPr>
          <w:p w14:paraId="55603B85" w14:textId="624821E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0.238</w:t>
            </w:r>
          </w:p>
        </w:tc>
        <w:tc>
          <w:tcPr>
            <w:tcW w:w="858" w:type="dxa"/>
          </w:tcPr>
          <w:p w14:paraId="67D84756" w14:textId="077FF65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0.631</w:t>
            </w:r>
          </w:p>
        </w:tc>
        <w:tc>
          <w:tcPr>
            <w:tcW w:w="858" w:type="dxa"/>
          </w:tcPr>
          <w:p w14:paraId="6F35AF44" w14:textId="28BF26A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0.327</w:t>
            </w:r>
          </w:p>
        </w:tc>
        <w:tc>
          <w:tcPr>
            <w:tcW w:w="858" w:type="dxa"/>
          </w:tcPr>
          <w:p w14:paraId="7991BBA9" w14:textId="70A0D85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0.901</w:t>
            </w:r>
          </w:p>
        </w:tc>
        <w:tc>
          <w:tcPr>
            <w:tcW w:w="858" w:type="dxa"/>
          </w:tcPr>
          <w:p w14:paraId="66D93B40" w14:textId="01D31CE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0.294</w:t>
            </w:r>
          </w:p>
        </w:tc>
        <w:tc>
          <w:tcPr>
            <w:tcW w:w="858" w:type="dxa"/>
          </w:tcPr>
          <w:p w14:paraId="36C30601" w14:textId="41E76C3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0.924</w:t>
            </w:r>
          </w:p>
        </w:tc>
        <w:tc>
          <w:tcPr>
            <w:tcW w:w="858" w:type="dxa"/>
          </w:tcPr>
          <w:p w14:paraId="72CA2296" w14:textId="6E06A6B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0.730</w:t>
            </w:r>
          </w:p>
        </w:tc>
        <w:tc>
          <w:tcPr>
            <w:tcW w:w="859" w:type="dxa"/>
          </w:tcPr>
          <w:p w14:paraId="4F9DC69B" w14:textId="4265018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1.435</w:t>
            </w:r>
          </w:p>
        </w:tc>
      </w:tr>
      <w:tr w:rsidR="0091237F" w:rsidRPr="0091237F" w14:paraId="745F87BC" w14:textId="77777777" w:rsidTr="0055447B">
        <w:trPr>
          <w:jc w:val="center"/>
        </w:trPr>
        <w:tc>
          <w:tcPr>
            <w:tcW w:w="715" w:type="dxa"/>
            <w:vAlign w:val="center"/>
          </w:tcPr>
          <w:p w14:paraId="0DE31310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B5EF6F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6536789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75BD1E88" w14:textId="6EC0888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34933E6" w14:textId="61924A7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A58FF5B" w14:textId="7E97D9F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0.991</w:t>
            </w:r>
          </w:p>
        </w:tc>
        <w:tc>
          <w:tcPr>
            <w:tcW w:w="858" w:type="dxa"/>
          </w:tcPr>
          <w:p w14:paraId="23492931" w14:textId="30DCC3E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1.083</w:t>
            </w:r>
          </w:p>
        </w:tc>
        <w:tc>
          <w:tcPr>
            <w:tcW w:w="858" w:type="dxa"/>
          </w:tcPr>
          <w:p w14:paraId="48BDFC31" w14:textId="64E143A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0.721</w:t>
            </w:r>
          </w:p>
        </w:tc>
        <w:tc>
          <w:tcPr>
            <w:tcW w:w="858" w:type="dxa"/>
          </w:tcPr>
          <w:p w14:paraId="3B80B0E7" w14:textId="75ADED0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0.758</w:t>
            </w:r>
          </w:p>
        </w:tc>
        <w:tc>
          <w:tcPr>
            <w:tcW w:w="858" w:type="dxa"/>
          </w:tcPr>
          <w:p w14:paraId="530F643C" w14:textId="32582F0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0.804</w:t>
            </w:r>
          </w:p>
        </w:tc>
        <w:tc>
          <w:tcPr>
            <w:tcW w:w="858" w:type="dxa"/>
          </w:tcPr>
          <w:p w14:paraId="1085353B" w14:textId="201F66E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0.740</w:t>
            </w:r>
          </w:p>
        </w:tc>
        <w:tc>
          <w:tcPr>
            <w:tcW w:w="858" w:type="dxa"/>
          </w:tcPr>
          <w:p w14:paraId="6157CD55" w14:textId="614A335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0.324</w:t>
            </w:r>
          </w:p>
        </w:tc>
        <w:tc>
          <w:tcPr>
            <w:tcW w:w="859" w:type="dxa"/>
          </w:tcPr>
          <w:p w14:paraId="006D18DD" w14:textId="69CB8CD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0.476</w:t>
            </w:r>
          </w:p>
        </w:tc>
      </w:tr>
      <w:tr w:rsidR="0055447B" w:rsidRPr="0091237F" w14:paraId="222137BB" w14:textId="77777777" w:rsidTr="0055447B">
        <w:trPr>
          <w:jc w:val="center"/>
        </w:trPr>
        <w:tc>
          <w:tcPr>
            <w:tcW w:w="715" w:type="dxa"/>
            <w:vAlign w:val="center"/>
          </w:tcPr>
          <w:p w14:paraId="02F26D0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94D69A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9DB09C8" w14:textId="6D0F3986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3130D89" w14:textId="2B2A05F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0.934</w:t>
            </w:r>
          </w:p>
        </w:tc>
        <w:tc>
          <w:tcPr>
            <w:tcW w:w="858" w:type="dxa"/>
          </w:tcPr>
          <w:p w14:paraId="0CFAE603" w14:textId="12C3A9B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1056BF23" w14:textId="36A35B9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0.935</w:t>
            </w:r>
          </w:p>
        </w:tc>
        <w:tc>
          <w:tcPr>
            <w:tcW w:w="858" w:type="dxa"/>
          </w:tcPr>
          <w:p w14:paraId="6AEF551B" w14:textId="00EE300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7AA0CEA0" w14:textId="6EC6804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0.947</w:t>
            </w:r>
          </w:p>
        </w:tc>
        <w:tc>
          <w:tcPr>
            <w:tcW w:w="858" w:type="dxa"/>
          </w:tcPr>
          <w:p w14:paraId="0623C23F" w14:textId="746DEED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24DF9094" w14:textId="56297B0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2FBA3F41" w14:textId="0D44A46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8" w:type="dxa"/>
          </w:tcPr>
          <w:p w14:paraId="17197104" w14:textId="166C155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0.838</w:t>
            </w:r>
          </w:p>
        </w:tc>
        <w:tc>
          <w:tcPr>
            <w:tcW w:w="859" w:type="dxa"/>
          </w:tcPr>
          <w:p w14:paraId="4611561C" w14:textId="7049981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0.911</w:t>
            </w:r>
          </w:p>
        </w:tc>
      </w:tr>
      <w:tr w:rsidR="0055447B" w:rsidRPr="0091237F" w14:paraId="3B02EA37" w14:textId="77777777" w:rsidTr="0055447B">
        <w:trPr>
          <w:jc w:val="center"/>
        </w:trPr>
        <w:tc>
          <w:tcPr>
            <w:tcW w:w="715" w:type="dxa"/>
            <w:vAlign w:val="center"/>
          </w:tcPr>
          <w:p w14:paraId="2560ACAF" w14:textId="77777777" w:rsidR="0055447B" w:rsidRPr="0091237F" w:rsidRDefault="005544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8CD6CCD" w14:textId="77777777" w:rsidR="0055447B" w:rsidRPr="0091237F" w:rsidRDefault="005544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BD3A2EE" w14:textId="77777777" w:rsidR="0055447B" w:rsidRPr="0091237F" w:rsidRDefault="005544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11E4F9E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2E11AFE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0D55DC3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47AD35D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70B623C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AC494A1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286AF7E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40747CC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465A1A7A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09B68B19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03B2" w:rsidRPr="00260205" w14:paraId="52AB1527" w14:textId="77777777" w:rsidTr="00253A47">
        <w:trPr>
          <w:jc w:val="center"/>
        </w:trPr>
        <w:tc>
          <w:tcPr>
            <w:tcW w:w="11181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401076D1" w14:textId="77777777" w:rsidR="00BD03B2" w:rsidRPr="00260205" w:rsidRDefault="00BD03B2" w:rsidP="00253A47">
            <w:pPr>
              <w:pStyle w:val="BodyText"/>
              <w:widowControl/>
              <w:ind w:left="-105" w:right="-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percent censoring, compare the empirical MSE from the LOD/2 substitution method to the MSE from the other substitution method; 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270869D7" w14:textId="77777777" w:rsidR="00034496" w:rsidRPr="0091237F" w:rsidRDefault="00034496" w:rsidP="00034496">
      <w:pPr>
        <w:pStyle w:val="BodyText"/>
        <w:widowControl/>
        <w:ind w:left="360" w:right="115" w:hanging="360"/>
        <w:rPr>
          <w:rFonts w:ascii="Calibri" w:hAnsi="Calibri" w:cstheme="minorHAnsi"/>
          <w:color w:val="000000" w:themeColor="text1"/>
        </w:rPr>
      </w:pPr>
    </w:p>
    <w:p w14:paraId="08D13168" w14:textId="77777777" w:rsidR="00034496" w:rsidRPr="0091237F" w:rsidRDefault="00034496" w:rsidP="00034496">
      <w:pPr>
        <w:pStyle w:val="BodyText"/>
        <w:widowControl/>
        <w:ind w:left="360" w:right="115" w:hanging="360"/>
        <w:rPr>
          <w:rFonts w:ascii="Calibri" w:hAnsi="Calibri" w:cstheme="minorHAnsi"/>
          <w:color w:val="000000" w:themeColor="text1"/>
        </w:rPr>
      </w:pPr>
    </w:p>
    <w:p w14:paraId="27E7A13C" w14:textId="77777777" w:rsidR="005A7E37" w:rsidRPr="0091237F" w:rsidRDefault="005A7E37" w:rsidP="00034496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</w:p>
    <w:p w14:paraId="2146761A" w14:textId="75A5868A" w:rsidR="005A7E37" w:rsidRPr="0091237F" w:rsidRDefault="005A7E37" w:rsidP="00034496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</w:p>
    <w:p w14:paraId="6A275969" w14:textId="029E05F6" w:rsidR="00C45B7B" w:rsidRPr="0091237F" w:rsidRDefault="00C45B7B" w:rsidP="00034496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</w:p>
    <w:p w14:paraId="035768AA" w14:textId="4B570160" w:rsidR="00C45B7B" w:rsidRPr="0091237F" w:rsidRDefault="00C45B7B" w:rsidP="00034496">
      <w:pPr>
        <w:pStyle w:val="BodyText"/>
        <w:widowControl/>
        <w:ind w:left="0"/>
        <w:rPr>
          <w:rFonts w:ascii="Calibri" w:hAnsi="Calibri" w:cstheme="minorHAnsi"/>
          <w:b/>
          <w:bCs/>
          <w:color w:val="000000" w:themeColor="text1"/>
        </w:rPr>
      </w:pPr>
    </w:p>
    <w:p w14:paraId="7B347A3F" w14:textId="7EBC8797" w:rsidR="00034496" w:rsidRPr="0091237F" w:rsidRDefault="00253835" w:rsidP="00034496">
      <w:pPr>
        <w:pStyle w:val="BodyText"/>
        <w:widowControl/>
        <w:ind w:left="0"/>
        <w:rPr>
          <w:rFonts w:ascii="Calibri" w:hAnsi="Calibri" w:cstheme="minorHAnsi"/>
          <w:color w:val="000000" w:themeColor="text1"/>
        </w:rPr>
      </w:pPr>
      <w:r w:rsidRPr="0091237F">
        <w:rPr>
          <w:rFonts w:ascii="Calibri" w:hAnsi="Calibri" w:cstheme="minorHAnsi"/>
          <w:b/>
          <w:bCs/>
          <w:color w:val="000000" w:themeColor="text1"/>
        </w:rPr>
        <w:lastRenderedPageBreak/>
        <w:t>Table S</w:t>
      </w:r>
      <w:r w:rsidR="008D516A">
        <w:rPr>
          <w:rFonts w:ascii="Calibri" w:hAnsi="Calibri" w:cstheme="minorHAnsi"/>
          <w:b/>
          <w:bCs/>
          <w:color w:val="000000" w:themeColor="text1"/>
        </w:rPr>
        <w:t>8</w:t>
      </w:r>
      <w:r w:rsidRPr="0091237F">
        <w:rPr>
          <w:rFonts w:ascii="Calibri" w:hAnsi="Calibri" w:cstheme="minorHAnsi"/>
          <w:b/>
          <w:bCs/>
          <w:color w:val="000000" w:themeColor="text1"/>
        </w:rPr>
        <w:t>.</w:t>
      </w:r>
      <w:r w:rsidRPr="0091237F">
        <w:rPr>
          <w:rFonts w:ascii="Calibri" w:hAnsi="Calibri" w:cstheme="minorHAnsi"/>
          <w:color w:val="000000" w:themeColor="text1"/>
        </w:rPr>
        <w:t xml:space="preserve"> Results for settings in which </w:t>
      </w:r>
      <w:r w:rsidR="00302C55" w:rsidRPr="0091237F">
        <w:rPr>
          <w:rFonts w:ascii="Calibri" w:hAnsi="Calibri" w:cstheme="minorHAnsi"/>
          <w:color w:val="000000" w:themeColor="text1"/>
        </w:rPr>
        <w:t>QIF</w:t>
      </w:r>
      <w:r w:rsidRPr="0091237F">
        <w:rPr>
          <w:rFonts w:ascii="Calibri" w:hAnsi="Calibri" w:cstheme="minorHAnsi"/>
          <w:color w:val="000000" w:themeColor="text1"/>
        </w:rPr>
        <w:t xml:space="preserve"> model with an AR-1 working correlation structure is employed. True structure is constructed by random effects that follow a chi-squared distribution with two degrees of freedom.</w:t>
      </w:r>
    </w:p>
    <w:p w14:paraId="61BBF2E8" w14:textId="77777777" w:rsidR="00505D3F" w:rsidRPr="0091237F" w:rsidRDefault="00505D3F" w:rsidP="00505D3F">
      <w:pPr>
        <w:pStyle w:val="BodyText"/>
        <w:widowControl/>
        <w:ind w:left="360" w:hanging="360"/>
        <w:rPr>
          <w:rFonts w:ascii="Calibri" w:hAnsi="Calibri" w:cstheme="minorHAnsi"/>
          <w:color w:val="000000" w:themeColor="text1"/>
        </w:rPr>
      </w:pPr>
    </w:p>
    <w:tbl>
      <w:tblPr>
        <w:tblStyle w:val="TableGrid"/>
        <w:tblW w:w="11181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027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9"/>
      </w:tblGrid>
      <w:tr w:rsidR="0091237F" w:rsidRPr="0091237F" w14:paraId="620F2F72" w14:textId="77777777" w:rsidTr="0091237F">
        <w:trPr>
          <w:jc w:val="center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2629443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1ADE89FC" w14:textId="77777777" w:rsidR="00505D3F" w:rsidRPr="0091237F" w:rsidRDefault="00505D3F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  <w:vAlign w:val="center"/>
          </w:tcPr>
          <w:p w14:paraId="66605280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1849F40F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LOD/2 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6824AB14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Beta-Substitution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61C410FB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Without Covariates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vAlign w:val="center"/>
          </w:tcPr>
          <w:p w14:paraId="39CC4A8C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Imputation With Covariates</w:t>
            </w: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vAlign w:val="center"/>
          </w:tcPr>
          <w:p w14:paraId="6D549CC5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QQ-plot</w:t>
            </w:r>
          </w:p>
        </w:tc>
      </w:tr>
      <w:tr w:rsidR="0091237F" w:rsidRPr="0091237F" w14:paraId="3D9DE209" w14:textId="77777777" w:rsidTr="0091237F">
        <w:trPr>
          <w:jc w:val="center"/>
        </w:trPr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C083E" w14:textId="77777777" w:rsidR="00505D3F" w:rsidRPr="0091237F" w:rsidRDefault="00505D3F" w:rsidP="00505D3F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53EF1" w14:textId="77777777" w:rsidR="00505D3F" w:rsidRPr="0091237F" w:rsidRDefault="00505D3F" w:rsidP="00505D3F">
            <w:pPr>
              <w:pStyle w:val="BodyText"/>
              <w:widowControl/>
              <w:ind w:left="0" w:right="-5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% Censor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C664F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DED6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A6E37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30FD9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9F78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9BCE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B062E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8CC1B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B06E4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445ED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B5A8F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β</w:t>
            </w: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2</w:t>
            </w:r>
          </w:p>
        </w:tc>
      </w:tr>
      <w:tr w:rsidR="0091237F" w:rsidRPr="0091237F" w14:paraId="6F7201F6" w14:textId="77777777" w:rsidTr="0091237F">
        <w:trPr>
          <w:jc w:val="center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6CF5550C" w14:textId="77777777" w:rsidR="00BF2700" w:rsidRPr="0091237F" w:rsidRDefault="00BF2700" w:rsidP="00BF2700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1ACCAF23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39679C45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6E2D2A4" w14:textId="7F526C2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6B7B3AB" w14:textId="3F93E2D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-0.043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0749C02" w14:textId="6499373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491E059" w14:textId="4ADE455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-0.007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1B58BE8E" w14:textId="3D7DAFC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0.053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69309C1" w14:textId="1BC3CBC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1EA057C" w14:textId="41C1C9C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9E12DC1" w14:textId="5C3ADE5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0.034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EA5186F" w14:textId="581A501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7EA7338F" w14:textId="7C976D4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0.281</w:t>
            </w:r>
          </w:p>
        </w:tc>
      </w:tr>
      <w:tr w:rsidR="0091237F" w:rsidRPr="0091237F" w14:paraId="395D96D3" w14:textId="77777777" w:rsidTr="0091237F">
        <w:trPr>
          <w:jc w:val="center"/>
        </w:trPr>
        <w:tc>
          <w:tcPr>
            <w:tcW w:w="715" w:type="dxa"/>
            <w:vAlign w:val="center"/>
          </w:tcPr>
          <w:p w14:paraId="03C234E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C734E9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E9BC3A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38AF0AEF" w14:textId="640B8EF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0.896</w:t>
            </w:r>
          </w:p>
        </w:tc>
        <w:tc>
          <w:tcPr>
            <w:tcW w:w="858" w:type="dxa"/>
          </w:tcPr>
          <w:p w14:paraId="2E433E21" w14:textId="71DB3EC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2.743</w:t>
            </w:r>
          </w:p>
        </w:tc>
        <w:tc>
          <w:tcPr>
            <w:tcW w:w="858" w:type="dxa"/>
          </w:tcPr>
          <w:p w14:paraId="64B34084" w14:textId="6CB7CBF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0.801</w:t>
            </w:r>
          </w:p>
        </w:tc>
        <w:tc>
          <w:tcPr>
            <w:tcW w:w="858" w:type="dxa"/>
          </w:tcPr>
          <w:p w14:paraId="4BBF0190" w14:textId="13CBFD7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2.789</w:t>
            </w:r>
          </w:p>
        </w:tc>
        <w:tc>
          <w:tcPr>
            <w:tcW w:w="858" w:type="dxa"/>
          </w:tcPr>
          <w:p w14:paraId="79ABC395" w14:textId="793EF9A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0.875</w:t>
            </w:r>
          </w:p>
        </w:tc>
        <w:tc>
          <w:tcPr>
            <w:tcW w:w="858" w:type="dxa"/>
          </w:tcPr>
          <w:p w14:paraId="4D7B15E7" w14:textId="086D12F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2.803</w:t>
            </w:r>
          </w:p>
        </w:tc>
        <w:tc>
          <w:tcPr>
            <w:tcW w:w="858" w:type="dxa"/>
          </w:tcPr>
          <w:p w14:paraId="0604129E" w14:textId="09BB2EB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0.763</w:t>
            </w:r>
          </w:p>
        </w:tc>
        <w:tc>
          <w:tcPr>
            <w:tcW w:w="858" w:type="dxa"/>
          </w:tcPr>
          <w:p w14:paraId="654AE6C0" w14:textId="1CC3482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2.838</w:t>
            </w:r>
          </w:p>
        </w:tc>
        <w:tc>
          <w:tcPr>
            <w:tcW w:w="858" w:type="dxa"/>
          </w:tcPr>
          <w:p w14:paraId="05834C2A" w14:textId="41F30A4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1.081</w:t>
            </w:r>
          </w:p>
        </w:tc>
        <w:tc>
          <w:tcPr>
            <w:tcW w:w="859" w:type="dxa"/>
          </w:tcPr>
          <w:p w14:paraId="190D96C4" w14:textId="1258044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2.954</w:t>
            </w:r>
          </w:p>
        </w:tc>
      </w:tr>
      <w:tr w:rsidR="0091237F" w:rsidRPr="0091237F" w14:paraId="1088C17B" w14:textId="77777777" w:rsidTr="0091237F">
        <w:trPr>
          <w:jc w:val="center"/>
        </w:trPr>
        <w:tc>
          <w:tcPr>
            <w:tcW w:w="715" w:type="dxa"/>
            <w:vAlign w:val="center"/>
          </w:tcPr>
          <w:p w14:paraId="566FEA4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E7B868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3E4AFA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77326B02" w14:textId="4D4AA58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4401C6B" w14:textId="3FC683C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0A8F15E8" w14:textId="1A529FF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1.119</w:t>
            </w:r>
          </w:p>
        </w:tc>
        <w:tc>
          <w:tcPr>
            <w:tcW w:w="858" w:type="dxa"/>
          </w:tcPr>
          <w:p w14:paraId="2E482160" w14:textId="465CFDB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0.984</w:t>
            </w:r>
          </w:p>
        </w:tc>
        <w:tc>
          <w:tcPr>
            <w:tcW w:w="858" w:type="dxa"/>
          </w:tcPr>
          <w:p w14:paraId="20352D47" w14:textId="7E8A80C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1.024</w:t>
            </w:r>
          </w:p>
        </w:tc>
        <w:tc>
          <w:tcPr>
            <w:tcW w:w="858" w:type="dxa"/>
          </w:tcPr>
          <w:p w14:paraId="3316C89F" w14:textId="6A64659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0.979</w:t>
            </w:r>
          </w:p>
        </w:tc>
        <w:tc>
          <w:tcPr>
            <w:tcW w:w="858" w:type="dxa"/>
          </w:tcPr>
          <w:p w14:paraId="0C1B4EB6" w14:textId="308D52F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1.175</w:t>
            </w:r>
          </w:p>
        </w:tc>
        <w:tc>
          <w:tcPr>
            <w:tcW w:w="858" w:type="dxa"/>
          </w:tcPr>
          <w:p w14:paraId="0EA75285" w14:textId="0722AB7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0.967</w:t>
            </w:r>
          </w:p>
        </w:tc>
        <w:tc>
          <w:tcPr>
            <w:tcW w:w="858" w:type="dxa"/>
          </w:tcPr>
          <w:p w14:paraId="441566D9" w14:textId="5AFCBE0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0.829</w:t>
            </w:r>
          </w:p>
        </w:tc>
        <w:tc>
          <w:tcPr>
            <w:tcW w:w="859" w:type="dxa"/>
          </w:tcPr>
          <w:p w14:paraId="041764F5" w14:textId="5F3928F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0.929</w:t>
            </w:r>
          </w:p>
        </w:tc>
      </w:tr>
      <w:tr w:rsidR="0091237F" w:rsidRPr="0091237F" w14:paraId="084DE07F" w14:textId="77777777" w:rsidTr="0091237F">
        <w:trPr>
          <w:jc w:val="center"/>
        </w:trPr>
        <w:tc>
          <w:tcPr>
            <w:tcW w:w="715" w:type="dxa"/>
            <w:vAlign w:val="center"/>
          </w:tcPr>
          <w:p w14:paraId="37D1E3A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A169DB0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0AC28A1" w14:textId="4361DE5D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79F6B1A" w14:textId="5842665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09DC8A48" w14:textId="2F72071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6CB1AAB8" w14:textId="2633E0A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0.961</w:t>
            </w:r>
          </w:p>
        </w:tc>
        <w:tc>
          <w:tcPr>
            <w:tcW w:w="858" w:type="dxa"/>
          </w:tcPr>
          <w:p w14:paraId="76EF4861" w14:textId="7FBF699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0.940</w:t>
            </w:r>
          </w:p>
        </w:tc>
        <w:tc>
          <w:tcPr>
            <w:tcW w:w="858" w:type="dxa"/>
          </w:tcPr>
          <w:p w14:paraId="54B8B509" w14:textId="4BC2813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</w:tcPr>
          <w:p w14:paraId="4D060797" w14:textId="515469E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0.945</w:t>
            </w:r>
          </w:p>
        </w:tc>
        <w:tc>
          <w:tcPr>
            <w:tcW w:w="858" w:type="dxa"/>
          </w:tcPr>
          <w:p w14:paraId="7B5E0637" w14:textId="754E887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0.964</w:t>
            </w:r>
          </w:p>
        </w:tc>
        <w:tc>
          <w:tcPr>
            <w:tcW w:w="858" w:type="dxa"/>
          </w:tcPr>
          <w:p w14:paraId="61216E6E" w14:textId="005F562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5A9654F1" w14:textId="0EFB2A2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9" w:type="dxa"/>
          </w:tcPr>
          <w:p w14:paraId="5445795E" w14:textId="20AFB98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0.964</w:t>
            </w:r>
          </w:p>
        </w:tc>
      </w:tr>
      <w:tr w:rsidR="0091237F" w:rsidRPr="0091237F" w14:paraId="2687C2CC" w14:textId="77777777" w:rsidTr="0091237F">
        <w:trPr>
          <w:jc w:val="center"/>
        </w:trPr>
        <w:tc>
          <w:tcPr>
            <w:tcW w:w="715" w:type="dxa"/>
            <w:vAlign w:val="center"/>
          </w:tcPr>
          <w:p w14:paraId="62D35A3C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1398AFC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795C18E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472F66E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008AE78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BE04648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5F5331E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AB6C7C2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11A50B7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9976467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FF3C126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0545A0DB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5B38A110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5A149337" w14:textId="77777777" w:rsidTr="0091237F">
        <w:trPr>
          <w:jc w:val="center"/>
        </w:trPr>
        <w:tc>
          <w:tcPr>
            <w:tcW w:w="715" w:type="dxa"/>
            <w:vAlign w:val="center"/>
          </w:tcPr>
          <w:p w14:paraId="2EAA175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E4E4F14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2D3C906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077B921D" w14:textId="70411F7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-0.081</w:t>
            </w:r>
          </w:p>
        </w:tc>
        <w:tc>
          <w:tcPr>
            <w:tcW w:w="858" w:type="dxa"/>
          </w:tcPr>
          <w:p w14:paraId="2AA110D8" w14:textId="00B15E8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-0.056</w:t>
            </w:r>
          </w:p>
        </w:tc>
        <w:tc>
          <w:tcPr>
            <w:tcW w:w="858" w:type="dxa"/>
          </w:tcPr>
          <w:p w14:paraId="000FEBB0" w14:textId="13ECEEC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-0.025</w:t>
            </w:r>
          </w:p>
        </w:tc>
        <w:tc>
          <w:tcPr>
            <w:tcW w:w="858" w:type="dxa"/>
          </w:tcPr>
          <w:p w14:paraId="7DD181C5" w14:textId="68E2DB2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858" w:type="dxa"/>
          </w:tcPr>
          <w:p w14:paraId="696C63AB" w14:textId="7E779C8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0.123</w:t>
            </w:r>
          </w:p>
        </w:tc>
        <w:tc>
          <w:tcPr>
            <w:tcW w:w="858" w:type="dxa"/>
          </w:tcPr>
          <w:p w14:paraId="7E387D65" w14:textId="5330E3B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0.233</w:t>
            </w:r>
          </w:p>
        </w:tc>
        <w:tc>
          <w:tcPr>
            <w:tcW w:w="858" w:type="dxa"/>
          </w:tcPr>
          <w:p w14:paraId="582F8992" w14:textId="4701443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0.125</w:t>
            </w:r>
          </w:p>
        </w:tc>
        <w:tc>
          <w:tcPr>
            <w:tcW w:w="858" w:type="dxa"/>
          </w:tcPr>
          <w:p w14:paraId="32BD85E0" w14:textId="0F13296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0.153</w:t>
            </w:r>
          </w:p>
        </w:tc>
        <w:tc>
          <w:tcPr>
            <w:tcW w:w="858" w:type="dxa"/>
          </w:tcPr>
          <w:p w14:paraId="2BC5A211" w14:textId="612942F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0.404</w:t>
            </w:r>
          </w:p>
        </w:tc>
        <w:tc>
          <w:tcPr>
            <w:tcW w:w="859" w:type="dxa"/>
          </w:tcPr>
          <w:p w14:paraId="57E728C9" w14:textId="1218CEB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0.305</w:t>
            </w:r>
          </w:p>
        </w:tc>
      </w:tr>
      <w:tr w:rsidR="0091237F" w:rsidRPr="0091237F" w14:paraId="7E4DD382" w14:textId="77777777" w:rsidTr="0091237F">
        <w:trPr>
          <w:jc w:val="center"/>
        </w:trPr>
        <w:tc>
          <w:tcPr>
            <w:tcW w:w="715" w:type="dxa"/>
            <w:vAlign w:val="center"/>
          </w:tcPr>
          <w:p w14:paraId="626089E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C977CD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4A9C6193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C5823B5" w14:textId="3E2C66F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0.809</w:t>
            </w:r>
          </w:p>
        </w:tc>
        <w:tc>
          <w:tcPr>
            <w:tcW w:w="858" w:type="dxa"/>
          </w:tcPr>
          <w:p w14:paraId="0C5ED8C2" w14:textId="011EB93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2.625</w:t>
            </w:r>
          </w:p>
        </w:tc>
        <w:tc>
          <w:tcPr>
            <w:tcW w:w="858" w:type="dxa"/>
          </w:tcPr>
          <w:p w14:paraId="2DAE43A6" w14:textId="1A471A8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0.865</w:t>
            </w:r>
          </w:p>
        </w:tc>
        <w:tc>
          <w:tcPr>
            <w:tcW w:w="858" w:type="dxa"/>
          </w:tcPr>
          <w:p w14:paraId="1166017D" w14:textId="3E60ACC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2.584</w:t>
            </w:r>
          </w:p>
        </w:tc>
        <w:tc>
          <w:tcPr>
            <w:tcW w:w="858" w:type="dxa"/>
          </w:tcPr>
          <w:p w14:paraId="1153C525" w14:textId="0C0A893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55BEE0C6" w14:textId="6068A31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3.354</w:t>
            </w:r>
          </w:p>
        </w:tc>
        <w:tc>
          <w:tcPr>
            <w:tcW w:w="858" w:type="dxa"/>
          </w:tcPr>
          <w:p w14:paraId="16C1FEF3" w14:textId="44EA1AE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0.961</w:t>
            </w:r>
          </w:p>
        </w:tc>
        <w:tc>
          <w:tcPr>
            <w:tcW w:w="858" w:type="dxa"/>
          </w:tcPr>
          <w:p w14:paraId="2B5E5CC9" w14:textId="7C0D6FD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3.214</w:t>
            </w:r>
          </w:p>
        </w:tc>
        <w:tc>
          <w:tcPr>
            <w:tcW w:w="858" w:type="dxa"/>
          </w:tcPr>
          <w:p w14:paraId="5E1A60D0" w14:textId="5A11D9D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1.280</w:t>
            </w:r>
          </w:p>
        </w:tc>
        <w:tc>
          <w:tcPr>
            <w:tcW w:w="859" w:type="dxa"/>
          </w:tcPr>
          <w:p w14:paraId="3500E494" w14:textId="06ED0FB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3.957</w:t>
            </w:r>
          </w:p>
        </w:tc>
      </w:tr>
      <w:tr w:rsidR="0091237F" w:rsidRPr="0091237F" w14:paraId="4DB0CA99" w14:textId="77777777" w:rsidTr="0091237F">
        <w:trPr>
          <w:jc w:val="center"/>
        </w:trPr>
        <w:tc>
          <w:tcPr>
            <w:tcW w:w="715" w:type="dxa"/>
            <w:vAlign w:val="center"/>
          </w:tcPr>
          <w:p w14:paraId="0AB828F4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607BC8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1D8877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6AD1ED2B" w14:textId="7915783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12847E04" w14:textId="33BF562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FE31F83" w14:textId="6E57121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</w:tcPr>
          <w:p w14:paraId="473CF068" w14:textId="35F7566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1.016</w:t>
            </w:r>
          </w:p>
        </w:tc>
        <w:tc>
          <w:tcPr>
            <w:tcW w:w="858" w:type="dxa"/>
          </w:tcPr>
          <w:p w14:paraId="07DF9D87" w14:textId="70842F4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0.854</w:t>
            </w:r>
          </w:p>
        </w:tc>
        <w:tc>
          <w:tcPr>
            <w:tcW w:w="858" w:type="dxa"/>
          </w:tcPr>
          <w:p w14:paraId="28AAEC0E" w14:textId="6ED4274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0.783</w:t>
            </w:r>
          </w:p>
        </w:tc>
        <w:tc>
          <w:tcPr>
            <w:tcW w:w="858" w:type="dxa"/>
          </w:tcPr>
          <w:p w14:paraId="402EAEC7" w14:textId="56642AA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0.842</w:t>
            </w:r>
          </w:p>
        </w:tc>
        <w:tc>
          <w:tcPr>
            <w:tcW w:w="858" w:type="dxa"/>
          </w:tcPr>
          <w:p w14:paraId="59F3CC07" w14:textId="6132476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0.817</w:t>
            </w:r>
          </w:p>
        </w:tc>
        <w:tc>
          <w:tcPr>
            <w:tcW w:w="858" w:type="dxa"/>
          </w:tcPr>
          <w:p w14:paraId="78E70A2C" w14:textId="211D8A1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0.632</w:t>
            </w:r>
          </w:p>
        </w:tc>
        <w:tc>
          <w:tcPr>
            <w:tcW w:w="859" w:type="dxa"/>
          </w:tcPr>
          <w:p w14:paraId="527E2DD3" w14:textId="126C065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0.663</w:t>
            </w:r>
          </w:p>
        </w:tc>
      </w:tr>
      <w:tr w:rsidR="0091237F" w:rsidRPr="0091237F" w14:paraId="0DC907B0" w14:textId="77777777" w:rsidTr="0091237F">
        <w:trPr>
          <w:jc w:val="center"/>
        </w:trPr>
        <w:tc>
          <w:tcPr>
            <w:tcW w:w="715" w:type="dxa"/>
            <w:vAlign w:val="center"/>
          </w:tcPr>
          <w:p w14:paraId="639E42CB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975456E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2F56514" w14:textId="399291DD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B337B1F" w14:textId="3300BB4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0.956</w:t>
            </w:r>
          </w:p>
        </w:tc>
        <w:tc>
          <w:tcPr>
            <w:tcW w:w="858" w:type="dxa"/>
          </w:tcPr>
          <w:p w14:paraId="51071958" w14:textId="5EF5E2A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186430F1" w14:textId="711BD3F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0.959</w:t>
            </w:r>
          </w:p>
        </w:tc>
        <w:tc>
          <w:tcPr>
            <w:tcW w:w="858" w:type="dxa"/>
          </w:tcPr>
          <w:p w14:paraId="56B65D93" w14:textId="5427DD9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2D30A9F1" w14:textId="4D74E54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3EF45EB7" w14:textId="070949F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</w:tcPr>
          <w:p w14:paraId="3FE255FE" w14:textId="45BCF3C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0.960</w:t>
            </w:r>
          </w:p>
        </w:tc>
        <w:tc>
          <w:tcPr>
            <w:tcW w:w="858" w:type="dxa"/>
          </w:tcPr>
          <w:p w14:paraId="6909BDFF" w14:textId="7143260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0.949</w:t>
            </w:r>
          </w:p>
        </w:tc>
        <w:tc>
          <w:tcPr>
            <w:tcW w:w="858" w:type="dxa"/>
          </w:tcPr>
          <w:p w14:paraId="35CADFD7" w14:textId="6A32ABA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9" w:type="dxa"/>
          </w:tcPr>
          <w:p w14:paraId="42FA0CC7" w14:textId="5EA99E9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0.949</w:t>
            </w:r>
          </w:p>
        </w:tc>
      </w:tr>
      <w:tr w:rsidR="0091237F" w:rsidRPr="0091237F" w14:paraId="208D19F7" w14:textId="77777777" w:rsidTr="0091237F">
        <w:trPr>
          <w:jc w:val="center"/>
        </w:trPr>
        <w:tc>
          <w:tcPr>
            <w:tcW w:w="715" w:type="dxa"/>
            <w:vAlign w:val="center"/>
          </w:tcPr>
          <w:p w14:paraId="43DC5B6D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7AC458D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6F53413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7DB8E80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CF696EC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0B08AE16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70B2701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1E4473A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D8D4B32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08A8FCF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EBBDF7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8782428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740FE33A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2A3E9D64" w14:textId="77777777" w:rsidTr="0091237F">
        <w:trPr>
          <w:jc w:val="center"/>
        </w:trPr>
        <w:tc>
          <w:tcPr>
            <w:tcW w:w="715" w:type="dxa"/>
            <w:vAlign w:val="center"/>
          </w:tcPr>
          <w:p w14:paraId="743892CC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9648E3A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61B1131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6137741C" w14:textId="5426885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-0.158</w:t>
            </w:r>
          </w:p>
        </w:tc>
        <w:tc>
          <w:tcPr>
            <w:tcW w:w="858" w:type="dxa"/>
          </w:tcPr>
          <w:p w14:paraId="276E4CEF" w14:textId="320381E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-0.175</w:t>
            </w:r>
          </w:p>
        </w:tc>
        <w:tc>
          <w:tcPr>
            <w:tcW w:w="858" w:type="dxa"/>
          </w:tcPr>
          <w:p w14:paraId="4D8A42D7" w14:textId="051CCA0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-0.073</w:t>
            </w:r>
          </w:p>
        </w:tc>
        <w:tc>
          <w:tcPr>
            <w:tcW w:w="858" w:type="dxa"/>
          </w:tcPr>
          <w:p w14:paraId="4C332006" w14:textId="0D5BAAB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-0.092</w:t>
            </w:r>
          </w:p>
        </w:tc>
        <w:tc>
          <w:tcPr>
            <w:tcW w:w="858" w:type="dxa"/>
          </w:tcPr>
          <w:p w14:paraId="606071ED" w14:textId="6203627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0.023</w:t>
            </w:r>
          </w:p>
        </w:tc>
        <w:tc>
          <w:tcPr>
            <w:tcW w:w="858" w:type="dxa"/>
          </w:tcPr>
          <w:p w14:paraId="6EFF7294" w14:textId="246DB9B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0.076</w:t>
            </w:r>
          </w:p>
        </w:tc>
        <w:tc>
          <w:tcPr>
            <w:tcW w:w="858" w:type="dxa"/>
          </w:tcPr>
          <w:p w14:paraId="58DB7DAB" w14:textId="1718DC1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0.104</w:t>
            </w:r>
          </w:p>
        </w:tc>
        <w:tc>
          <w:tcPr>
            <w:tcW w:w="858" w:type="dxa"/>
          </w:tcPr>
          <w:p w14:paraId="7770E428" w14:textId="13967AB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0.150</w:t>
            </w:r>
          </w:p>
        </w:tc>
        <w:tc>
          <w:tcPr>
            <w:tcW w:w="858" w:type="dxa"/>
          </w:tcPr>
          <w:p w14:paraId="40EDC6F8" w14:textId="69635A8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0.463</w:t>
            </w:r>
          </w:p>
        </w:tc>
        <w:tc>
          <w:tcPr>
            <w:tcW w:w="859" w:type="dxa"/>
          </w:tcPr>
          <w:p w14:paraId="7CF6FC6B" w14:textId="26D6939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0.372</w:t>
            </w:r>
          </w:p>
        </w:tc>
      </w:tr>
      <w:tr w:rsidR="0091237F" w:rsidRPr="0091237F" w14:paraId="4AD42BE8" w14:textId="77777777" w:rsidTr="0091237F">
        <w:trPr>
          <w:jc w:val="center"/>
        </w:trPr>
        <w:tc>
          <w:tcPr>
            <w:tcW w:w="715" w:type="dxa"/>
            <w:vAlign w:val="center"/>
          </w:tcPr>
          <w:p w14:paraId="3F28DD5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DC1496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B299743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259CAA93" w14:textId="5B78E47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0.781</w:t>
            </w:r>
          </w:p>
        </w:tc>
        <w:tc>
          <w:tcPr>
            <w:tcW w:w="858" w:type="dxa"/>
          </w:tcPr>
          <w:p w14:paraId="06489CF4" w14:textId="4FB69E6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2.407</w:t>
            </w:r>
          </w:p>
        </w:tc>
        <w:tc>
          <w:tcPr>
            <w:tcW w:w="858" w:type="dxa"/>
          </w:tcPr>
          <w:p w14:paraId="2AB9DE0F" w14:textId="0AC9CDD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0.824</w:t>
            </w:r>
          </w:p>
        </w:tc>
        <w:tc>
          <w:tcPr>
            <w:tcW w:w="858" w:type="dxa"/>
          </w:tcPr>
          <w:p w14:paraId="3788BFBD" w14:textId="6AF6635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2.730</w:t>
            </w:r>
          </w:p>
        </w:tc>
        <w:tc>
          <w:tcPr>
            <w:tcW w:w="858" w:type="dxa"/>
          </w:tcPr>
          <w:p w14:paraId="14308AC8" w14:textId="0A0A217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1.158</w:t>
            </w:r>
          </w:p>
        </w:tc>
        <w:tc>
          <w:tcPr>
            <w:tcW w:w="858" w:type="dxa"/>
          </w:tcPr>
          <w:p w14:paraId="2548DB52" w14:textId="5683ECB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3.371</w:t>
            </w:r>
          </w:p>
        </w:tc>
        <w:tc>
          <w:tcPr>
            <w:tcW w:w="858" w:type="dxa"/>
          </w:tcPr>
          <w:p w14:paraId="7712A942" w14:textId="7F6705E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1.093</w:t>
            </w:r>
          </w:p>
        </w:tc>
        <w:tc>
          <w:tcPr>
            <w:tcW w:w="858" w:type="dxa"/>
          </w:tcPr>
          <w:p w14:paraId="21F44C54" w14:textId="55E5CBF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3.256</w:t>
            </w:r>
          </w:p>
        </w:tc>
        <w:tc>
          <w:tcPr>
            <w:tcW w:w="858" w:type="dxa"/>
          </w:tcPr>
          <w:p w14:paraId="3420F607" w14:textId="0B32497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1.420</w:t>
            </w:r>
          </w:p>
        </w:tc>
        <w:tc>
          <w:tcPr>
            <w:tcW w:w="859" w:type="dxa"/>
          </w:tcPr>
          <w:p w14:paraId="6F8B3744" w14:textId="0DA24F2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4.355</w:t>
            </w:r>
          </w:p>
        </w:tc>
      </w:tr>
      <w:tr w:rsidR="0091237F" w:rsidRPr="0091237F" w14:paraId="0519BCDA" w14:textId="77777777" w:rsidTr="0091237F">
        <w:trPr>
          <w:jc w:val="center"/>
        </w:trPr>
        <w:tc>
          <w:tcPr>
            <w:tcW w:w="715" w:type="dxa"/>
            <w:vAlign w:val="center"/>
          </w:tcPr>
          <w:p w14:paraId="48A5350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4F02DE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0D1DC10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4982CF4E" w14:textId="1A4155A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A57D228" w14:textId="7702696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562614CF" w14:textId="5DAFE9A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0DF91F98" w14:textId="753B9E6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0.882</w:t>
            </w:r>
          </w:p>
        </w:tc>
        <w:tc>
          <w:tcPr>
            <w:tcW w:w="858" w:type="dxa"/>
          </w:tcPr>
          <w:p w14:paraId="293DCE41" w14:textId="1F7ED9E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0.675</w:t>
            </w:r>
          </w:p>
        </w:tc>
        <w:tc>
          <w:tcPr>
            <w:tcW w:w="858" w:type="dxa"/>
          </w:tcPr>
          <w:p w14:paraId="431E6AC1" w14:textId="3B25036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0.714</w:t>
            </w:r>
          </w:p>
        </w:tc>
        <w:tc>
          <w:tcPr>
            <w:tcW w:w="858" w:type="dxa"/>
          </w:tcPr>
          <w:p w14:paraId="00F25179" w14:textId="7DABD72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0.715</w:t>
            </w:r>
          </w:p>
        </w:tc>
        <w:tc>
          <w:tcPr>
            <w:tcW w:w="858" w:type="dxa"/>
          </w:tcPr>
          <w:p w14:paraId="6B2C3CE3" w14:textId="06F64A2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0.739</w:t>
            </w:r>
          </w:p>
        </w:tc>
        <w:tc>
          <w:tcPr>
            <w:tcW w:w="858" w:type="dxa"/>
          </w:tcPr>
          <w:p w14:paraId="1B28B792" w14:textId="269F593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0.550</w:t>
            </w:r>
          </w:p>
        </w:tc>
        <w:tc>
          <w:tcPr>
            <w:tcW w:w="859" w:type="dxa"/>
          </w:tcPr>
          <w:p w14:paraId="041718A9" w14:textId="68F64ED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0.553</w:t>
            </w:r>
          </w:p>
        </w:tc>
      </w:tr>
      <w:tr w:rsidR="0091237F" w:rsidRPr="0091237F" w14:paraId="79DF10CA" w14:textId="77777777" w:rsidTr="00322EB7">
        <w:trPr>
          <w:jc w:val="center"/>
        </w:trPr>
        <w:tc>
          <w:tcPr>
            <w:tcW w:w="715" w:type="dxa"/>
            <w:tcBorders>
              <w:bottom w:val="nil"/>
            </w:tcBorders>
            <w:vAlign w:val="center"/>
          </w:tcPr>
          <w:p w14:paraId="24056BB9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nil"/>
            </w:tcBorders>
            <w:vAlign w:val="center"/>
          </w:tcPr>
          <w:p w14:paraId="7F026D8C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1B318FCB" w14:textId="671FBE00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bottom w:val="nil"/>
            </w:tcBorders>
          </w:tcPr>
          <w:p w14:paraId="57662301" w14:textId="0766DF6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  <w:tcBorders>
              <w:bottom w:val="nil"/>
            </w:tcBorders>
          </w:tcPr>
          <w:p w14:paraId="0459C96A" w14:textId="27CF426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  <w:tcBorders>
              <w:bottom w:val="nil"/>
            </w:tcBorders>
          </w:tcPr>
          <w:p w14:paraId="03909824" w14:textId="5242648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0.958</w:t>
            </w:r>
          </w:p>
        </w:tc>
        <w:tc>
          <w:tcPr>
            <w:tcW w:w="858" w:type="dxa"/>
            <w:tcBorders>
              <w:bottom w:val="nil"/>
            </w:tcBorders>
          </w:tcPr>
          <w:p w14:paraId="5D294C22" w14:textId="0484170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  <w:tcBorders>
              <w:bottom w:val="nil"/>
            </w:tcBorders>
          </w:tcPr>
          <w:p w14:paraId="145A90E4" w14:textId="54F57C1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  <w:tcBorders>
              <w:bottom w:val="nil"/>
            </w:tcBorders>
          </w:tcPr>
          <w:p w14:paraId="71753AD0" w14:textId="00DD7B9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0.955</w:t>
            </w:r>
          </w:p>
        </w:tc>
        <w:tc>
          <w:tcPr>
            <w:tcW w:w="858" w:type="dxa"/>
            <w:tcBorders>
              <w:bottom w:val="nil"/>
            </w:tcBorders>
          </w:tcPr>
          <w:p w14:paraId="395E4269" w14:textId="48A97CA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0.953</w:t>
            </w:r>
          </w:p>
        </w:tc>
        <w:tc>
          <w:tcPr>
            <w:tcW w:w="858" w:type="dxa"/>
            <w:tcBorders>
              <w:bottom w:val="nil"/>
            </w:tcBorders>
          </w:tcPr>
          <w:p w14:paraId="702691EE" w14:textId="6BE6341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  <w:tcBorders>
              <w:bottom w:val="nil"/>
            </w:tcBorders>
          </w:tcPr>
          <w:p w14:paraId="12B944DC" w14:textId="6EC504D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9" w:type="dxa"/>
            <w:tcBorders>
              <w:bottom w:val="nil"/>
            </w:tcBorders>
          </w:tcPr>
          <w:p w14:paraId="689366E3" w14:textId="448CB45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0.949</w:t>
            </w:r>
          </w:p>
        </w:tc>
      </w:tr>
      <w:tr w:rsidR="0091237F" w:rsidRPr="0091237F" w14:paraId="58B5B34D" w14:textId="77777777" w:rsidTr="00322EB7">
        <w:trPr>
          <w:jc w:val="center"/>
        </w:trPr>
        <w:tc>
          <w:tcPr>
            <w:tcW w:w="715" w:type="dxa"/>
            <w:tcBorders>
              <w:top w:val="nil"/>
              <w:bottom w:val="single" w:sz="4" w:space="0" w:color="auto"/>
            </w:tcBorders>
            <w:vAlign w:val="center"/>
          </w:tcPr>
          <w:p w14:paraId="7D941F06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vAlign w:val="center"/>
          </w:tcPr>
          <w:p w14:paraId="36771CF2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vAlign w:val="center"/>
          </w:tcPr>
          <w:p w14:paraId="129E3BD2" w14:textId="77777777" w:rsidR="00505D3F" w:rsidRPr="0091237F" w:rsidRDefault="00505D3F" w:rsidP="00505D3F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5B699AD7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7D6602BE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4D842EA8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62FEB1C7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5FF71BD2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25F34326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0063C5F3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0EADB726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3957E54E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7C04A187" w14:textId="77777777" w:rsidR="00505D3F" w:rsidRPr="0091237F" w:rsidRDefault="00505D3F" w:rsidP="00505D3F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33CC4F0A" w14:textId="77777777" w:rsidTr="00322EB7">
        <w:trPr>
          <w:jc w:val="center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4DAC632B" w14:textId="77777777" w:rsidR="00BF2700" w:rsidRPr="0091237F" w:rsidRDefault="00BF2700" w:rsidP="00BF2700">
            <w:pPr>
              <w:pStyle w:val="BodyText"/>
              <w:widowControl/>
              <w:ind w:left="0" w:right="-19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14:paraId="69654C6C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14:paraId="6E31C95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705DCFC" w14:textId="2314467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0.015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06FB6307" w14:textId="48BDE60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0.006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512AED9" w14:textId="4DFBDEC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-0.038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8CABA95" w14:textId="0430A60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-0.011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4464DACB" w14:textId="7228268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0.123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6C2A7077" w14:textId="723C99E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0.081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33297373" w14:textId="32ABA20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0.118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583EE41C" w14:textId="565BA9D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0.092</w:t>
            </w:r>
          </w:p>
        </w:tc>
        <w:tc>
          <w:tcPr>
            <w:tcW w:w="858" w:type="dxa"/>
            <w:tcBorders>
              <w:top w:val="single" w:sz="4" w:space="0" w:color="auto"/>
            </w:tcBorders>
          </w:tcPr>
          <w:p w14:paraId="7FC1DE22" w14:textId="2649ABA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0.312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4B73C7FF" w14:textId="029CB96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0.318</w:t>
            </w:r>
          </w:p>
        </w:tc>
      </w:tr>
      <w:tr w:rsidR="0091237F" w:rsidRPr="0091237F" w14:paraId="3E4C7E19" w14:textId="77777777" w:rsidTr="0091237F">
        <w:trPr>
          <w:jc w:val="center"/>
        </w:trPr>
        <w:tc>
          <w:tcPr>
            <w:tcW w:w="715" w:type="dxa"/>
            <w:vAlign w:val="center"/>
          </w:tcPr>
          <w:p w14:paraId="4000FE7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12EC7D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AB4535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72ED6C0B" w14:textId="0ADF443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0.223</w:t>
            </w:r>
          </w:p>
        </w:tc>
        <w:tc>
          <w:tcPr>
            <w:tcW w:w="858" w:type="dxa"/>
          </w:tcPr>
          <w:p w14:paraId="1956E619" w14:textId="4A03237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0.692</w:t>
            </w:r>
          </w:p>
        </w:tc>
        <w:tc>
          <w:tcPr>
            <w:tcW w:w="858" w:type="dxa"/>
          </w:tcPr>
          <w:p w14:paraId="35C6098D" w14:textId="743BD51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0.219</w:t>
            </w:r>
          </w:p>
        </w:tc>
        <w:tc>
          <w:tcPr>
            <w:tcW w:w="858" w:type="dxa"/>
          </w:tcPr>
          <w:p w14:paraId="0969301B" w14:textId="109D91E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0.675</w:t>
            </w:r>
          </w:p>
        </w:tc>
        <w:tc>
          <w:tcPr>
            <w:tcW w:w="858" w:type="dxa"/>
          </w:tcPr>
          <w:p w14:paraId="23673308" w14:textId="6E809D2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0.239</w:t>
            </w:r>
          </w:p>
        </w:tc>
        <w:tc>
          <w:tcPr>
            <w:tcW w:w="858" w:type="dxa"/>
          </w:tcPr>
          <w:p w14:paraId="491D8EBA" w14:textId="354D0D4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0.740</w:t>
            </w:r>
          </w:p>
        </w:tc>
        <w:tc>
          <w:tcPr>
            <w:tcW w:w="858" w:type="dxa"/>
          </w:tcPr>
          <w:p w14:paraId="0DF940BA" w14:textId="338EC32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0.252</w:t>
            </w:r>
          </w:p>
        </w:tc>
        <w:tc>
          <w:tcPr>
            <w:tcW w:w="858" w:type="dxa"/>
          </w:tcPr>
          <w:p w14:paraId="2E34DA2A" w14:textId="6DFC886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0.688</w:t>
            </w:r>
          </w:p>
        </w:tc>
        <w:tc>
          <w:tcPr>
            <w:tcW w:w="858" w:type="dxa"/>
          </w:tcPr>
          <w:p w14:paraId="3CA258BF" w14:textId="0F07028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0.346</w:t>
            </w:r>
          </w:p>
        </w:tc>
        <w:tc>
          <w:tcPr>
            <w:tcW w:w="859" w:type="dxa"/>
          </w:tcPr>
          <w:p w14:paraId="3B3368E9" w14:textId="2B60926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0.903</w:t>
            </w:r>
          </w:p>
        </w:tc>
      </w:tr>
      <w:tr w:rsidR="0091237F" w:rsidRPr="0091237F" w14:paraId="7486ABA1" w14:textId="77777777" w:rsidTr="0091237F">
        <w:trPr>
          <w:jc w:val="center"/>
        </w:trPr>
        <w:tc>
          <w:tcPr>
            <w:tcW w:w="715" w:type="dxa"/>
            <w:vAlign w:val="center"/>
          </w:tcPr>
          <w:p w14:paraId="178E5B8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B5AFB3A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C64B31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3E375D16" w14:textId="487A81A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6CFAE5D6" w14:textId="53B3F59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70504291" w14:textId="26F4FBD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1.018</w:t>
            </w:r>
          </w:p>
        </w:tc>
        <w:tc>
          <w:tcPr>
            <w:tcW w:w="858" w:type="dxa"/>
          </w:tcPr>
          <w:p w14:paraId="5216B062" w14:textId="6A4A2A3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1.026</w:t>
            </w:r>
          </w:p>
        </w:tc>
        <w:tc>
          <w:tcPr>
            <w:tcW w:w="858" w:type="dxa"/>
          </w:tcPr>
          <w:p w14:paraId="4B79753F" w14:textId="7852368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0.935</w:t>
            </w:r>
          </w:p>
        </w:tc>
        <w:tc>
          <w:tcPr>
            <w:tcW w:w="858" w:type="dxa"/>
          </w:tcPr>
          <w:p w14:paraId="0D93BCF8" w14:textId="657E2BA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0.936</w:t>
            </w:r>
          </w:p>
        </w:tc>
        <w:tc>
          <w:tcPr>
            <w:tcW w:w="858" w:type="dxa"/>
          </w:tcPr>
          <w:p w14:paraId="77C529B7" w14:textId="7C45D13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0.887</w:t>
            </w:r>
          </w:p>
        </w:tc>
        <w:tc>
          <w:tcPr>
            <w:tcW w:w="858" w:type="dxa"/>
          </w:tcPr>
          <w:p w14:paraId="61DE5773" w14:textId="163A12B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1.007</w:t>
            </w:r>
          </w:p>
        </w:tc>
        <w:tc>
          <w:tcPr>
            <w:tcW w:w="858" w:type="dxa"/>
          </w:tcPr>
          <w:p w14:paraId="29CDCE4A" w14:textId="5C307C9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0.646</w:t>
            </w:r>
          </w:p>
        </w:tc>
        <w:tc>
          <w:tcPr>
            <w:tcW w:w="859" w:type="dxa"/>
          </w:tcPr>
          <w:p w14:paraId="576FBBDB" w14:textId="0108A2E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0.767</w:t>
            </w:r>
          </w:p>
        </w:tc>
      </w:tr>
      <w:tr w:rsidR="0091237F" w:rsidRPr="0091237F" w14:paraId="03D7CF96" w14:textId="77777777" w:rsidTr="0091237F">
        <w:trPr>
          <w:jc w:val="center"/>
        </w:trPr>
        <w:tc>
          <w:tcPr>
            <w:tcW w:w="715" w:type="dxa"/>
            <w:vAlign w:val="center"/>
          </w:tcPr>
          <w:p w14:paraId="70D855F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3665E86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E926A65" w14:textId="02DAEEC7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5208ABDC" w14:textId="6B6540F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</w:tcPr>
          <w:p w14:paraId="31B60AD6" w14:textId="3700CE0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</w:tcPr>
          <w:p w14:paraId="2FCA8D82" w14:textId="727238E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0.959</w:t>
            </w:r>
          </w:p>
        </w:tc>
        <w:tc>
          <w:tcPr>
            <w:tcW w:w="858" w:type="dxa"/>
          </w:tcPr>
          <w:p w14:paraId="08A37EEF" w14:textId="255C32E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</w:tcPr>
          <w:p w14:paraId="03494DFA" w14:textId="31CB6F7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0.963</w:t>
            </w:r>
          </w:p>
        </w:tc>
        <w:tc>
          <w:tcPr>
            <w:tcW w:w="858" w:type="dxa"/>
          </w:tcPr>
          <w:p w14:paraId="2E41174F" w14:textId="1BABB76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122800FB" w14:textId="58003E6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0.952</w:t>
            </w:r>
          </w:p>
        </w:tc>
        <w:tc>
          <w:tcPr>
            <w:tcW w:w="858" w:type="dxa"/>
          </w:tcPr>
          <w:p w14:paraId="23BA480B" w14:textId="3DBA20E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0.957</w:t>
            </w:r>
          </w:p>
        </w:tc>
        <w:tc>
          <w:tcPr>
            <w:tcW w:w="858" w:type="dxa"/>
          </w:tcPr>
          <w:p w14:paraId="3C6AA3F0" w14:textId="57232EE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9" w:type="dxa"/>
          </w:tcPr>
          <w:p w14:paraId="62201523" w14:textId="17B346C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0.947</w:t>
            </w:r>
          </w:p>
        </w:tc>
      </w:tr>
      <w:tr w:rsidR="0091237F" w:rsidRPr="0091237F" w14:paraId="63AD08CB" w14:textId="77777777" w:rsidTr="0091237F">
        <w:trPr>
          <w:jc w:val="center"/>
        </w:trPr>
        <w:tc>
          <w:tcPr>
            <w:tcW w:w="715" w:type="dxa"/>
            <w:vAlign w:val="center"/>
          </w:tcPr>
          <w:p w14:paraId="5A2C1C5B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948C751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28135CB9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09D8E71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1256A6A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3704C48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62B55F3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78D256B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CE1410E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8897EFE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DD9A5FF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1C20BAA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6C466567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49E6635A" w14:textId="77777777" w:rsidTr="0091237F">
        <w:trPr>
          <w:jc w:val="center"/>
        </w:trPr>
        <w:tc>
          <w:tcPr>
            <w:tcW w:w="715" w:type="dxa"/>
            <w:vAlign w:val="center"/>
          </w:tcPr>
          <w:p w14:paraId="0943683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A02AF38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858" w:type="dxa"/>
            <w:vAlign w:val="center"/>
          </w:tcPr>
          <w:p w14:paraId="5408E6FC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74924442" w14:textId="1466A05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-0.113</w:t>
            </w:r>
          </w:p>
        </w:tc>
        <w:tc>
          <w:tcPr>
            <w:tcW w:w="858" w:type="dxa"/>
          </w:tcPr>
          <w:p w14:paraId="2A519BB4" w14:textId="157ADB8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-0.114</w:t>
            </w:r>
          </w:p>
        </w:tc>
        <w:tc>
          <w:tcPr>
            <w:tcW w:w="858" w:type="dxa"/>
          </w:tcPr>
          <w:p w14:paraId="17CF0875" w14:textId="5A82CAE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-0.090</w:t>
            </w:r>
          </w:p>
        </w:tc>
        <w:tc>
          <w:tcPr>
            <w:tcW w:w="858" w:type="dxa"/>
          </w:tcPr>
          <w:p w14:paraId="7C842F97" w14:textId="52D80CE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-0.072</w:t>
            </w:r>
          </w:p>
        </w:tc>
        <w:tc>
          <w:tcPr>
            <w:tcW w:w="858" w:type="dxa"/>
          </w:tcPr>
          <w:p w14:paraId="7622B1CF" w14:textId="7CD0A6E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0.148</w:t>
            </w:r>
          </w:p>
        </w:tc>
        <w:tc>
          <w:tcPr>
            <w:tcW w:w="858" w:type="dxa"/>
          </w:tcPr>
          <w:p w14:paraId="2C0C3914" w14:textId="7B7E1C5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0.134</w:t>
            </w:r>
          </w:p>
        </w:tc>
        <w:tc>
          <w:tcPr>
            <w:tcW w:w="858" w:type="dxa"/>
          </w:tcPr>
          <w:p w14:paraId="6BF676E0" w14:textId="42B03A1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0.148</w:t>
            </w:r>
          </w:p>
        </w:tc>
        <w:tc>
          <w:tcPr>
            <w:tcW w:w="858" w:type="dxa"/>
          </w:tcPr>
          <w:p w14:paraId="693B5B92" w14:textId="15C2B50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0.093</w:t>
            </w:r>
          </w:p>
        </w:tc>
        <w:tc>
          <w:tcPr>
            <w:tcW w:w="858" w:type="dxa"/>
          </w:tcPr>
          <w:p w14:paraId="2534D4F8" w14:textId="3C9C819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0.467</w:t>
            </w:r>
          </w:p>
        </w:tc>
        <w:tc>
          <w:tcPr>
            <w:tcW w:w="859" w:type="dxa"/>
          </w:tcPr>
          <w:p w14:paraId="76DAFB44" w14:textId="0EC0350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0.434</w:t>
            </w:r>
          </w:p>
        </w:tc>
      </w:tr>
      <w:tr w:rsidR="0091237F" w:rsidRPr="0091237F" w14:paraId="5BD63734" w14:textId="77777777" w:rsidTr="0091237F">
        <w:trPr>
          <w:jc w:val="center"/>
        </w:trPr>
        <w:tc>
          <w:tcPr>
            <w:tcW w:w="715" w:type="dxa"/>
            <w:vAlign w:val="center"/>
          </w:tcPr>
          <w:p w14:paraId="267E5315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574608DF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4CF2E5A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0B31F649" w14:textId="1F32CDF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0.241</w:t>
            </w:r>
          </w:p>
        </w:tc>
        <w:tc>
          <w:tcPr>
            <w:tcW w:w="858" w:type="dxa"/>
          </w:tcPr>
          <w:p w14:paraId="16C1FBDB" w14:textId="3A71317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0.688</w:t>
            </w:r>
          </w:p>
        </w:tc>
        <w:tc>
          <w:tcPr>
            <w:tcW w:w="858" w:type="dxa"/>
          </w:tcPr>
          <w:p w14:paraId="2AE7AFEA" w14:textId="6047C55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0.233</w:t>
            </w:r>
          </w:p>
        </w:tc>
        <w:tc>
          <w:tcPr>
            <w:tcW w:w="858" w:type="dxa"/>
          </w:tcPr>
          <w:p w14:paraId="1554760F" w14:textId="4FEFCA9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0.636</w:t>
            </w:r>
          </w:p>
        </w:tc>
        <w:tc>
          <w:tcPr>
            <w:tcW w:w="858" w:type="dxa"/>
          </w:tcPr>
          <w:p w14:paraId="6441CCF4" w14:textId="4D43A9E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0.307</w:t>
            </w:r>
          </w:p>
        </w:tc>
        <w:tc>
          <w:tcPr>
            <w:tcW w:w="858" w:type="dxa"/>
          </w:tcPr>
          <w:p w14:paraId="4B608CA0" w14:textId="370BC8C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0.863</w:t>
            </w:r>
          </w:p>
        </w:tc>
        <w:tc>
          <w:tcPr>
            <w:tcW w:w="858" w:type="dxa"/>
          </w:tcPr>
          <w:p w14:paraId="51FFA3C0" w14:textId="093AE29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0.304</w:t>
            </w:r>
          </w:p>
        </w:tc>
        <w:tc>
          <w:tcPr>
            <w:tcW w:w="858" w:type="dxa"/>
          </w:tcPr>
          <w:p w14:paraId="5739DD7B" w14:textId="7F11539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0.871</w:t>
            </w:r>
          </w:p>
        </w:tc>
        <w:tc>
          <w:tcPr>
            <w:tcW w:w="858" w:type="dxa"/>
          </w:tcPr>
          <w:p w14:paraId="61F2A4A1" w14:textId="301D4B1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0.555</w:t>
            </w:r>
          </w:p>
        </w:tc>
        <w:tc>
          <w:tcPr>
            <w:tcW w:w="859" w:type="dxa"/>
          </w:tcPr>
          <w:p w14:paraId="34A29260" w14:textId="229EE11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1.170</w:t>
            </w:r>
          </w:p>
        </w:tc>
      </w:tr>
      <w:tr w:rsidR="0091237F" w:rsidRPr="0091237F" w14:paraId="20515F77" w14:textId="77777777" w:rsidTr="0091237F">
        <w:trPr>
          <w:jc w:val="center"/>
        </w:trPr>
        <w:tc>
          <w:tcPr>
            <w:tcW w:w="715" w:type="dxa"/>
            <w:vAlign w:val="center"/>
          </w:tcPr>
          <w:p w14:paraId="4410A6EC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DE08E3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3ABBBB34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</w:tcPr>
          <w:p w14:paraId="4F0985B8" w14:textId="0DFF17A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3B5BB6CA" w14:textId="254C56B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</w:tcPr>
          <w:p w14:paraId="48804025" w14:textId="5C341C7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1.034</w:t>
            </w:r>
          </w:p>
        </w:tc>
        <w:tc>
          <w:tcPr>
            <w:tcW w:w="858" w:type="dxa"/>
          </w:tcPr>
          <w:p w14:paraId="7B29A055" w14:textId="2218A292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1.080</w:t>
            </w:r>
          </w:p>
        </w:tc>
        <w:tc>
          <w:tcPr>
            <w:tcW w:w="858" w:type="dxa"/>
          </w:tcPr>
          <w:p w14:paraId="06F8D55E" w14:textId="6FAA20C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0.786</w:t>
            </w:r>
          </w:p>
        </w:tc>
        <w:tc>
          <w:tcPr>
            <w:tcW w:w="858" w:type="dxa"/>
          </w:tcPr>
          <w:p w14:paraId="131E2DA0" w14:textId="23E0EDA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0.796</w:t>
            </w:r>
          </w:p>
        </w:tc>
        <w:tc>
          <w:tcPr>
            <w:tcW w:w="858" w:type="dxa"/>
          </w:tcPr>
          <w:p w14:paraId="07C908A1" w14:textId="28141B1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0.793</w:t>
            </w:r>
          </w:p>
        </w:tc>
        <w:tc>
          <w:tcPr>
            <w:tcW w:w="858" w:type="dxa"/>
          </w:tcPr>
          <w:p w14:paraId="465CB020" w14:textId="5FE0A7F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0.790</w:t>
            </w:r>
          </w:p>
        </w:tc>
        <w:tc>
          <w:tcPr>
            <w:tcW w:w="858" w:type="dxa"/>
          </w:tcPr>
          <w:p w14:paraId="6CDD98D5" w14:textId="2505D24A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0.434</w:t>
            </w:r>
          </w:p>
        </w:tc>
        <w:tc>
          <w:tcPr>
            <w:tcW w:w="859" w:type="dxa"/>
          </w:tcPr>
          <w:p w14:paraId="0C3D2216" w14:textId="0B1F680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0.588</w:t>
            </w:r>
          </w:p>
        </w:tc>
      </w:tr>
      <w:tr w:rsidR="0091237F" w:rsidRPr="0091237F" w14:paraId="55357090" w14:textId="77777777" w:rsidTr="0091237F">
        <w:trPr>
          <w:jc w:val="center"/>
        </w:trPr>
        <w:tc>
          <w:tcPr>
            <w:tcW w:w="715" w:type="dxa"/>
            <w:vAlign w:val="center"/>
          </w:tcPr>
          <w:p w14:paraId="0093D93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4300132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74EB9DA7" w14:textId="3B5741D8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</w:tcPr>
          <w:p w14:paraId="0E0BF6D9" w14:textId="5F0D4EC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7C099AF3" w14:textId="6403093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0.948</w:t>
            </w:r>
          </w:p>
        </w:tc>
        <w:tc>
          <w:tcPr>
            <w:tcW w:w="858" w:type="dxa"/>
          </w:tcPr>
          <w:p w14:paraId="178A5E5B" w14:textId="3B28110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32528920" w14:textId="4FE2562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</w:tcPr>
          <w:p w14:paraId="23634FB7" w14:textId="3D5BBC7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0.938</w:t>
            </w:r>
          </w:p>
        </w:tc>
        <w:tc>
          <w:tcPr>
            <w:tcW w:w="858" w:type="dxa"/>
          </w:tcPr>
          <w:p w14:paraId="33F5F713" w14:textId="2A447E4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0.954</w:t>
            </w:r>
          </w:p>
        </w:tc>
        <w:tc>
          <w:tcPr>
            <w:tcW w:w="858" w:type="dxa"/>
          </w:tcPr>
          <w:p w14:paraId="7E145456" w14:textId="30A6DF6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0.932</w:t>
            </w:r>
          </w:p>
        </w:tc>
        <w:tc>
          <w:tcPr>
            <w:tcW w:w="858" w:type="dxa"/>
          </w:tcPr>
          <w:p w14:paraId="6CF46F89" w14:textId="174194D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0.943</w:t>
            </w:r>
          </w:p>
        </w:tc>
        <w:tc>
          <w:tcPr>
            <w:tcW w:w="858" w:type="dxa"/>
          </w:tcPr>
          <w:p w14:paraId="7867C431" w14:textId="2C68647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0.859</w:t>
            </w:r>
          </w:p>
        </w:tc>
        <w:tc>
          <w:tcPr>
            <w:tcW w:w="859" w:type="dxa"/>
          </w:tcPr>
          <w:p w14:paraId="3FDE7B85" w14:textId="327DA22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0.933</w:t>
            </w:r>
          </w:p>
        </w:tc>
      </w:tr>
      <w:tr w:rsidR="0091237F" w:rsidRPr="0091237F" w14:paraId="204E77F3" w14:textId="77777777" w:rsidTr="0091237F">
        <w:trPr>
          <w:jc w:val="center"/>
        </w:trPr>
        <w:tc>
          <w:tcPr>
            <w:tcW w:w="715" w:type="dxa"/>
            <w:vAlign w:val="center"/>
          </w:tcPr>
          <w:p w14:paraId="085130D4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DCAFB13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5F0EDB5F" w14:textId="77777777" w:rsidR="00EE110B" w:rsidRPr="0091237F" w:rsidRDefault="00EE110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5802B2B0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7A8DE858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31177314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BA68A86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6F1D22B9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4BCA10B6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21EFF98D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0E454B20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</w:tcPr>
          <w:p w14:paraId="135FC73F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</w:tcPr>
          <w:p w14:paraId="5C6B6D57" w14:textId="77777777" w:rsidR="00EE110B" w:rsidRPr="0091237F" w:rsidRDefault="00EE110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1237F" w:rsidRPr="0091237F" w14:paraId="342AB162" w14:textId="77777777" w:rsidTr="0091237F">
        <w:trPr>
          <w:jc w:val="center"/>
        </w:trPr>
        <w:tc>
          <w:tcPr>
            <w:tcW w:w="715" w:type="dxa"/>
            <w:vAlign w:val="center"/>
          </w:tcPr>
          <w:p w14:paraId="7E2C1695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7C6B3CE6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8" w:type="dxa"/>
            <w:vAlign w:val="center"/>
          </w:tcPr>
          <w:p w14:paraId="390C3D9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Bias</w:t>
            </w:r>
          </w:p>
        </w:tc>
        <w:tc>
          <w:tcPr>
            <w:tcW w:w="858" w:type="dxa"/>
          </w:tcPr>
          <w:p w14:paraId="25A485D4" w14:textId="4D5BF4E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-0.172</w:t>
            </w:r>
          </w:p>
        </w:tc>
        <w:tc>
          <w:tcPr>
            <w:tcW w:w="858" w:type="dxa"/>
          </w:tcPr>
          <w:p w14:paraId="33AEEF08" w14:textId="09E8912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-0.178</w:t>
            </w:r>
          </w:p>
        </w:tc>
        <w:tc>
          <w:tcPr>
            <w:tcW w:w="858" w:type="dxa"/>
          </w:tcPr>
          <w:p w14:paraId="5914D7A7" w14:textId="4A0868F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-0.154</w:t>
            </w:r>
          </w:p>
        </w:tc>
        <w:tc>
          <w:tcPr>
            <w:tcW w:w="858" w:type="dxa"/>
          </w:tcPr>
          <w:p w14:paraId="0FA20207" w14:textId="4FF1296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-0.184</w:t>
            </w:r>
          </w:p>
        </w:tc>
        <w:tc>
          <w:tcPr>
            <w:tcW w:w="858" w:type="dxa"/>
          </w:tcPr>
          <w:p w14:paraId="553490A5" w14:textId="0C2DBE8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0.115</w:t>
            </w:r>
          </w:p>
        </w:tc>
        <w:tc>
          <w:tcPr>
            <w:tcW w:w="858" w:type="dxa"/>
          </w:tcPr>
          <w:p w14:paraId="5C9DFC6E" w14:textId="7A37F54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0.119</w:t>
            </w:r>
          </w:p>
        </w:tc>
        <w:tc>
          <w:tcPr>
            <w:tcW w:w="858" w:type="dxa"/>
          </w:tcPr>
          <w:p w14:paraId="33E9F6C8" w14:textId="0BBF17D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0.110</w:t>
            </w:r>
          </w:p>
        </w:tc>
        <w:tc>
          <w:tcPr>
            <w:tcW w:w="858" w:type="dxa"/>
          </w:tcPr>
          <w:p w14:paraId="31AD22EF" w14:textId="227621F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0.087</w:t>
            </w:r>
          </w:p>
        </w:tc>
        <w:tc>
          <w:tcPr>
            <w:tcW w:w="858" w:type="dxa"/>
          </w:tcPr>
          <w:p w14:paraId="5A220137" w14:textId="1EDE54D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0.595</w:t>
            </w:r>
          </w:p>
        </w:tc>
        <w:tc>
          <w:tcPr>
            <w:tcW w:w="859" w:type="dxa"/>
          </w:tcPr>
          <w:p w14:paraId="65958560" w14:textId="576E28B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0.610</w:t>
            </w:r>
          </w:p>
        </w:tc>
      </w:tr>
      <w:tr w:rsidR="0091237F" w:rsidRPr="0091237F" w14:paraId="4C97EA34" w14:textId="77777777" w:rsidTr="0091237F">
        <w:trPr>
          <w:jc w:val="center"/>
        </w:trPr>
        <w:tc>
          <w:tcPr>
            <w:tcW w:w="715" w:type="dxa"/>
            <w:vAlign w:val="center"/>
          </w:tcPr>
          <w:p w14:paraId="64E3B997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F53D084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vAlign w:val="center"/>
          </w:tcPr>
          <w:p w14:paraId="1D7318B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MSE</w:t>
            </w:r>
          </w:p>
        </w:tc>
        <w:tc>
          <w:tcPr>
            <w:tcW w:w="858" w:type="dxa"/>
          </w:tcPr>
          <w:p w14:paraId="638715BE" w14:textId="502A86F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0.237</w:t>
            </w:r>
          </w:p>
        </w:tc>
        <w:tc>
          <w:tcPr>
            <w:tcW w:w="858" w:type="dxa"/>
          </w:tcPr>
          <w:p w14:paraId="5059F2E3" w14:textId="21C6DC5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0.691</w:t>
            </w:r>
          </w:p>
        </w:tc>
        <w:tc>
          <w:tcPr>
            <w:tcW w:w="858" w:type="dxa"/>
          </w:tcPr>
          <w:p w14:paraId="25C7D8A4" w14:textId="691917B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0.244</w:t>
            </w:r>
          </w:p>
        </w:tc>
        <w:tc>
          <w:tcPr>
            <w:tcW w:w="858" w:type="dxa"/>
          </w:tcPr>
          <w:p w14:paraId="7ECECDD0" w14:textId="298CD8C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0.610</w:t>
            </w:r>
          </w:p>
        </w:tc>
        <w:tc>
          <w:tcPr>
            <w:tcW w:w="858" w:type="dxa"/>
          </w:tcPr>
          <w:p w14:paraId="5EBA9447" w14:textId="10424AE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0.327</w:t>
            </w:r>
          </w:p>
        </w:tc>
        <w:tc>
          <w:tcPr>
            <w:tcW w:w="858" w:type="dxa"/>
          </w:tcPr>
          <w:p w14:paraId="36D76167" w14:textId="54778A6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0.918</w:t>
            </w:r>
          </w:p>
        </w:tc>
        <w:tc>
          <w:tcPr>
            <w:tcW w:w="858" w:type="dxa"/>
          </w:tcPr>
          <w:p w14:paraId="7FC07EB0" w14:textId="59037B93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0.296</w:t>
            </w:r>
          </w:p>
        </w:tc>
        <w:tc>
          <w:tcPr>
            <w:tcW w:w="858" w:type="dxa"/>
          </w:tcPr>
          <w:p w14:paraId="16C910B7" w14:textId="5EEBE99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0.915</w:t>
            </w:r>
          </w:p>
        </w:tc>
        <w:tc>
          <w:tcPr>
            <w:tcW w:w="858" w:type="dxa"/>
          </w:tcPr>
          <w:p w14:paraId="3A92E9D0" w14:textId="603E809B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0.704</w:t>
            </w:r>
          </w:p>
        </w:tc>
        <w:tc>
          <w:tcPr>
            <w:tcW w:w="859" w:type="dxa"/>
          </w:tcPr>
          <w:p w14:paraId="3120A648" w14:textId="0B10E0F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1.429</w:t>
            </w:r>
          </w:p>
        </w:tc>
      </w:tr>
      <w:tr w:rsidR="0091237F" w:rsidRPr="0091237F" w14:paraId="1B04CB1E" w14:textId="77777777" w:rsidTr="00D95241">
        <w:trPr>
          <w:jc w:val="center"/>
        </w:trPr>
        <w:tc>
          <w:tcPr>
            <w:tcW w:w="715" w:type="dxa"/>
            <w:tcBorders>
              <w:bottom w:val="nil"/>
            </w:tcBorders>
            <w:vAlign w:val="center"/>
          </w:tcPr>
          <w:p w14:paraId="7B00A2C1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bottom w:val="nil"/>
            </w:tcBorders>
            <w:vAlign w:val="center"/>
          </w:tcPr>
          <w:p w14:paraId="6270CC75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bottom w:val="nil"/>
            </w:tcBorders>
            <w:vAlign w:val="center"/>
          </w:tcPr>
          <w:p w14:paraId="1C609892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</w:t>
            </w:r>
          </w:p>
        </w:tc>
        <w:tc>
          <w:tcPr>
            <w:tcW w:w="858" w:type="dxa"/>
            <w:tcBorders>
              <w:bottom w:val="nil"/>
            </w:tcBorders>
          </w:tcPr>
          <w:p w14:paraId="40C9DA60" w14:textId="004D2CC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bottom w:val="nil"/>
            </w:tcBorders>
          </w:tcPr>
          <w:p w14:paraId="1ACB7DB4" w14:textId="4986E64E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858" w:type="dxa"/>
            <w:tcBorders>
              <w:bottom w:val="nil"/>
            </w:tcBorders>
          </w:tcPr>
          <w:p w14:paraId="0BA21A4A" w14:textId="04D340C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0.971</w:t>
            </w:r>
          </w:p>
        </w:tc>
        <w:tc>
          <w:tcPr>
            <w:tcW w:w="858" w:type="dxa"/>
            <w:tcBorders>
              <w:bottom w:val="nil"/>
            </w:tcBorders>
          </w:tcPr>
          <w:p w14:paraId="64D74FB0" w14:textId="4F0F67D5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1.132</w:t>
            </w:r>
          </w:p>
        </w:tc>
        <w:tc>
          <w:tcPr>
            <w:tcW w:w="858" w:type="dxa"/>
            <w:tcBorders>
              <w:bottom w:val="nil"/>
            </w:tcBorders>
          </w:tcPr>
          <w:p w14:paraId="331905BB" w14:textId="6D8E056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0.726</w:t>
            </w:r>
          </w:p>
        </w:tc>
        <w:tc>
          <w:tcPr>
            <w:tcW w:w="858" w:type="dxa"/>
            <w:tcBorders>
              <w:bottom w:val="nil"/>
            </w:tcBorders>
          </w:tcPr>
          <w:p w14:paraId="61FD94E6" w14:textId="626BDFDD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0.753</w:t>
            </w:r>
          </w:p>
        </w:tc>
        <w:tc>
          <w:tcPr>
            <w:tcW w:w="858" w:type="dxa"/>
            <w:tcBorders>
              <w:bottom w:val="nil"/>
            </w:tcBorders>
          </w:tcPr>
          <w:p w14:paraId="58461DB6" w14:textId="1CD7DF0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0.802</w:t>
            </w:r>
          </w:p>
        </w:tc>
        <w:tc>
          <w:tcPr>
            <w:tcW w:w="858" w:type="dxa"/>
            <w:tcBorders>
              <w:bottom w:val="nil"/>
            </w:tcBorders>
          </w:tcPr>
          <w:p w14:paraId="14EEA703" w14:textId="6D6BCA3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0.755</w:t>
            </w:r>
          </w:p>
        </w:tc>
        <w:tc>
          <w:tcPr>
            <w:tcW w:w="858" w:type="dxa"/>
            <w:tcBorders>
              <w:bottom w:val="nil"/>
            </w:tcBorders>
          </w:tcPr>
          <w:p w14:paraId="2289D40A" w14:textId="276A6AF6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0.337</w:t>
            </w:r>
          </w:p>
        </w:tc>
        <w:tc>
          <w:tcPr>
            <w:tcW w:w="859" w:type="dxa"/>
            <w:tcBorders>
              <w:bottom w:val="nil"/>
            </w:tcBorders>
          </w:tcPr>
          <w:p w14:paraId="1C985515" w14:textId="72FB7C01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0.483</w:t>
            </w:r>
          </w:p>
        </w:tc>
      </w:tr>
      <w:tr w:rsidR="0091237F" w:rsidRPr="0091237F" w14:paraId="1966A51A" w14:textId="77777777" w:rsidTr="0055447B">
        <w:trPr>
          <w:jc w:val="center"/>
        </w:trPr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14:paraId="4D69648B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vAlign w:val="center"/>
          </w:tcPr>
          <w:p w14:paraId="5F43191D" w14:textId="77777777" w:rsidR="00BF2700" w:rsidRPr="0091237F" w:rsidRDefault="00BF2700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  <w:vAlign w:val="center"/>
          </w:tcPr>
          <w:p w14:paraId="2C27479A" w14:textId="31F62DA4" w:rsidR="00BF2700" w:rsidRPr="0091237F" w:rsidRDefault="00C45B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CP</w:t>
            </w:r>
            <w:r w:rsidR="00BF2700"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bscript"/>
              </w:rPr>
              <w:t>AVG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79F29F28" w14:textId="03BF1237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0.930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6BD0B4EB" w14:textId="7D9DFFDC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0.942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40B99115" w14:textId="565A9B8F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0.928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29FFBA42" w14:textId="64E9677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0.950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2993178" w14:textId="7811C2B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5A0BAAF9" w14:textId="0723A778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0.946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0CAAFF42" w14:textId="0BC57BB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0.951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170F3091" w14:textId="2ACE2764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0.944</w:t>
            </w:r>
          </w:p>
        </w:tc>
        <w:tc>
          <w:tcPr>
            <w:tcW w:w="858" w:type="dxa"/>
            <w:tcBorders>
              <w:top w:val="nil"/>
              <w:bottom w:val="nil"/>
            </w:tcBorders>
          </w:tcPr>
          <w:p w14:paraId="3CC6D6E2" w14:textId="7BEC73B0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0.860</w:t>
            </w:r>
          </w:p>
        </w:tc>
        <w:tc>
          <w:tcPr>
            <w:tcW w:w="859" w:type="dxa"/>
            <w:tcBorders>
              <w:top w:val="nil"/>
              <w:bottom w:val="nil"/>
            </w:tcBorders>
          </w:tcPr>
          <w:p w14:paraId="332E7C63" w14:textId="7BC2DB19" w:rsidR="00BF2700" w:rsidRPr="0091237F" w:rsidRDefault="00BF2700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1237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0.921</w:t>
            </w:r>
          </w:p>
        </w:tc>
      </w:tr>
      <w:tr w:rsidR="0055447B" w:rsidRPr="0091237F" w14:paraId="08F994A1" w14:textId="77777777" w:rsidTr="00D95241">
        <w:trPr>
          <w:jc w:val="center"/>
        </w:trPr>
        <w:tc>
          <w:tcPr>
            <w:tcW w:w="715" w:type="dxa"/>
            <w:tcBorders>
              <w:top w:val="nil"/>
              <w:bottom w:val="single" w:sz="4" w:space="0" w:color="auto"/>
            </w:tcBorders>
            <w:vAlign w:val="center"/>
          </w:tcPr>
          <w:p w14:paraId="0DA2208A" w14:textId="77777777" w:rsidR="0055447B" w:rsidRPr="0091237F" w:rsidRDefault="005544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vAlign w:val="center"/>
          </w:tcPr>
          <w:p w14:paraId="1FC70475" w14:textId="77777777" w:rsidR="0055447B" w:rsidRPr="0091237F" w:rsidRDefault="005544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  <w:vAlign w:val="center"/>
          </w:tcPr>
          <w:p w14:paraId="3102CA6E" w14:textId="77777777" w:rsidR="0055447B" w:rsidRPr="0091237F" w:rsidRDefault="0055447B" w:rsidP="00BF2700">
            <w:pPr>
              <w:pStyle w:val="BodyText"/>
              <w:widowControl/>
              <w:ind w:left="0" w:right="118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531CB434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0F3A0B5B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40D25B14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60FCF0DF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62B17659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4D161E48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649483D9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309317EA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bottom w:val="single" w:sz="4" w:space="0" w:color="auto"/>
            </w:tcBorders>
          </w:tcPr>
          <w:p w14:paraId="16093E0F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nil"/>
              <w:bottom w:val="single" w:sz="4" w:space="0" w:color="auto"/>
            </w:tcBorders>
          </w:tcPr>
          <w:p w14:paraId="7B9E74F3" w14:textId="77777777" w:rsidR="0055447B" w:rsidRPr="0091237F" w:rsidRDefault="0055447B" w:rsidP="00BF2700">
            <w:pPr>
              <w:pStyle w:val="BodyText"/>
              <w:widowControl/>
              <w:ind w:left="-105" w:right="-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D03B2" w:rsidRPr="00260205" w14:paraId="5425B9F5" w14:textId="77777777" w:rsidTr="00253A47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11181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414A22CC" w14:textId="77777777" w:rsidR="00BD03B2" w:rsidRPr="00260205" w:rsidRDefault="00BD03B2" w:rsidP="00253A47">
            <w:pPr>
              <w:pStyle w:val="BodyText"/>
              <w:widowControl/>
              <w:ind w:left="-105" w:right="-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N, number of subject; Bias, empirical bias; MSE, empirical mean squared error; RE, relative efficiency is a ratio that, for each sample size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(N) 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and percent censoring, compare the empirical MSE from the LOD/2 substitution method to the MSE from the other substitution method; CP</w:t>
            </w:r>
            <w:r w:rsidRPr="005165F1"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  <w:t>AVG</w:t>
            </w:r>
            <w:r w:rsidRPr="00FD750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, coverage probability from corresponding 95% confidence intervals which utilize the average of two bias corrections.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The coverage probabilities falling within a near-nominal range of 0.936 and 0.964 are highlighted in bold.</w:t>
            </w:r>
          </w:p>
        </w:tc>
      </w:tr>
    </w:tbl>
    <w:p w14:paraId="4568D084" w14:textId="77777777" w:rsidR="00034496" w:rsidRPr="0091237F" w:rsidRDefault="00034496" w:rsidP="00BD03B2">
      <w:pPr>
        <w:pStyle w:val="BodyText"/>
        <w:widowControl/>
        <w:ind w:left="360" w:right="115" w:hanging="360"/>
        <w:rPr>
          <w:rFonts w:ascii="Calibri" w:hAnsi="Calibri" w:cstheme="minorHAnsi"/>
          <w:color w:val="000000" w:themeColor="text1"/>
        </w:rPr>
      </w:pPr>
    </w:p>
    <w:sectPr w:rsidR="00034496" w:rsidRPr="0091237F" w:rsidSect="008C0288">
      <w:pgSz w:w="12240" w:h="15840"/>
      <w:pgMar w:top="1080" w:right="920" w:bottom="990" w:left="990" w:header="0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6C59" w14:textId="77777777" w:rsidR="003228F8" w:rsidRDefault="003228F8">
      <w:r>
        <w:separator/>
      </w:r>
    </w:p>
  </w:endnote>
  <w:endnote w:type="continuationSeparator" w:id="0">
    <w:p w14:paraId="2AE8B74D" w14:textId="77777777" w:rsidR="003228F8" w:rsidRDefault="0032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BC3B" w14:textId="77777777" w:rsidR="0024598A" w:rsidRDefault="00C86781">
    <w:pPr>
      <w:spacing w:line="14" w:lineRule="auto"/>
      <w:rPr>
        <w:sz w:val="20"/>
        <w:szCs w:val="20"/>
      </w:rPr>
    </w:pPr>
    <w:r>
      <w:pict w14:anchorId="1D15121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05pt;margin-top:705.9pt;width:9.9pt;height:14pt;z-index:-251658752;mso-position-horizontal-relative:page;mso-position-vertical-relative:page" filled="f" stroked="f">
          <v:textbox inset="0,0,0,0">
            <w:txbxContent>
              <w:p w14:paraId="5D4AE017" w14:textId="77777777" w:rsidR="0024598A" w:rsidRDefault="0024598A">
                <w:pPr>
                  <w:pStyle w:val="BodyText"/>
                  <w:spacing w:line="262" w:lineRule="exact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EB02" w14:textId="77777777" w:rsidR="003228F8" w:rsidRDefault="003228F8">
      <w:r>
        <w:separator/>
      </w:r>
    </w:p>
  </w:footnote>
  <w:footnote w:type="continuationSeparator" w:id="0">
    <w:p w14:paraId="6E69472D" w14:textId="77777777" w:rsidR="003228F8" w:rsidRDefault="0032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8228F"/>
    <w:multiLevelType w:val="hybridMultilevel"/>
    <w:tmpl w:val="1154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776DA"/>
    <w:multiLevelType w:val="hybridMultilevel"/>
    <w:tmpl w:val="B09E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D1B05"/>
    <w:multiLevelType w:val="hybridMultilevel"/>
    <w:tmpl w:val="CDC23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21B38"/>
    <w:multiLevelType w:val="hybridMultilevel"/>
    <w:tmpl w:val="328C6CAE"/>
    <w:lvl w:ilvl="0" w:tplc="C6901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02DB7"/>
    <w:multiLevelType w:val="hybridMultilevel"/>
    <w:tmpl w:val="F4ECA8BE"/>
    <w:lvl w:ilvl="0" w:tplc="C4A6AA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1958">
    <w:abstractNumId w:val="4"/>
  </w:num>
  <w:num w:numId="2" w16cid:durableId="141310374">
    <w:abstractNumId w:val="2"/>
  </w:num>
  <w:num w:numId="3" w16cid:durableId="669060481">
    <w:abstractNumId w:val="3"/>
  </w:num>
  <w:num w:numId="4" w16cid:durableId="873154945">
    <w:abstractNumId w:val="1"/>
  </w:num>
  <w:num w:numId="5" w16cid:durableId="212549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578"/>
    <w:rsid w:val="0001416E"/>
    <w:rsid w:val="000161FB"/>
    <w:rsid w:val="00025D4A"/>
    <w:rsid w:val="00027A1E"/>
    <w:rsid w:val="00034496"/>
    <w:rsid w:val="000B0ABD"/>
    <w:rsid w:val="000D14ED"/>
    <w:rsid w:val="000D7A4D"/>
    <w:rsid w:val="00101B5A"/>
    <w:rsid w:val="001076C2"/>
    <w:rsid w:val="001A4D4C"/>
    <w:rsid w:val="001F01B7"/>
    <w:rsid w:val="00200E2C"/>
    <w:rsid w:val="0023011D"/>
    <w:rsid w:val="0024165D"/>
    <w:rsid w:val="0024598A"/>
    <w:rsid w:val="00253835"/>
    <w:rsid w:val="00260205"/>
    <w:rsid w:val="00267BD3"/>
    <w:rsid w:val="002C71E0"/>
    <w:rsid w:val="002E7E51"/>
    <w:rsid w:val="00302C55"/>
    <w:rsid w:val="00310EB1"/>
    <w:rsid w:val="003228F8"/>
    <w:rsid w:val="00322EB7"/>
    <w:rsid w:val="0034226F"/>
    <w:rsid w:val="00342C6E"/>
    <w:rsid w:val="00362146"/>
    <w:rsid w:val="00370872"/>
    <w:rsid w:val="003767A2"/>
    <w:rsid w:val="00447B5F"/>
    <w:rsid w:val="00482E93"/>
    <w:rsid w:val="00497EA8"/>
    <w:rsid w:val="004A0715"/>
    <w:rsid w:val="00505D3F"/>
    <w:rsid w:val="00507F79"/>
    <w:rsid w:val="005141FF"/>
    <w:rsid w:val="0055447B"/>
    <w:rsid w:val="0056373C"/>
    <w:rsid w:val="005643A9"/>
    <w:rsid w:val="00564F71"/>
    <w:rsid w:val="005A7E37"/>
    <w:rsid w:val="005A7E4A"/>
    <w:rsid w:val="005D3C64"/>
    <w:rsid w:val="0060006F"/>
    <w:rsid w:val="00634961"/>
    <w:rsid w:val="00643EEE"/>
    <w:rsid w:val="006A3301"/>
    <w:rsid w:val="006C756D"/>
    <w:rsid w:val="006E2A19"/>
    <w:rsid w:val="006E5189"/>
    <w:rsid w:val="006F75E8"/>
    <w:rsid w:val="00702D31"/>
    <w:rsid w:val="00706E22"/>
    <w:rsid w:val="0072694A"/>
    <w:rsid w:val="00726B26"/>
    <w:rsid w:val="00755A5D"/>
    <w:rsid w:val="00766076"/>
    <w:rsid w:val="00767C90"/>
    <w:rsid w:val="00771BF0"/>
    <w:rsid w:val="007A34CA"/>
    <w:rsid w:val="007A4B92"/>
    <w:rsid w:val="007B01EE"/>
    <w:rsid w:val="008209F0"/>
    <w:rsid w:val="00832398"/>
    <w:rsid w:val="00887102"/>
    <w:rsid w:val="008A6619"/>
    <w:rsid w:val="008A71B1"/>
    <w:rsid w:val="008B405F"/>
    <w:rsid w:val="008C0288"/>
    <w:rsid w:val="008D516A"/>
    <w:rsid w:val="008D53BF"/>
    <w:rsid w:val="008F4A15"/>
    <w:rsid w:val="0091237F"/>
    <w:rsid w:val="0092343B"/>
    <w:rsid w:val="009847EE"/>
    <w:rsid w:val="009C5C94"/>
    <w:rsid w:val="009C7D6C"/>
    <w:rsid w:val="009D4735"/>
    <w:rsid w:val="009E0B67"/>
    <w:rsid w:val="009F42C8"/>
    <w:rsid w:val="00A03996"/>
    <w:rsid w:val="00A21B03"/>
    <w:rsid w:val="00A23578"/>
    <w:rsid w:val="00A47E53"/>
    <w:rsid w:val="00A97D1E"/>
    <w:rsid w:val="00AA5D58"/>
    <w:rsid w:val="00AB105B"/>
    <w:rsid w:val="00AB5665"/>
    <w:rsid w:val="00AD047D"/>
    <w:rsid w:val="00AE00CC"/>
    <w:rsid w:val="00B42732"/>
    <w:rsid w:val="00B72CD5"/>
    <w:rsid w:val="00BC0ACC"/>
    <w:rsid w:val="00BD03B2"/>
    <w:rsid w:val="00BF22F9"/>
    <w:rsid w:val="00BF2700"/>
    <w:rsid w:val="00C06950"/>
    <w:rsid w:val="00C105DF"/>
    <w:rsid w:val="00C3541E"/>
    <w:rsid w:val="00C35C8F"/>
    <w:rsid w:val="00C45B7B"/>
    <w:rsid w:val="00C77B38"/>
    <w:rsid w:val="00C86781"/>
    <w:rsid w:val="00CC4D38"/>
    <w:rsid w:val="00D14B86"/>
    <w:rsid w:val="00D21DF0"/>
    <w:rsid w:val="00D25D55"/>
    <w:rsid w:val="00D27B84"/>
    <w:rsid w:val="00D51ADD"/>
    <w:rsid w:val="00D70E63"/>
    <w:rsid w:val="00D85E67"/>
    <w:rsid w:val="00D95241"/>
    <w:rsid w:val="00D9739F"/>
    <w:rsid w:val="00DB43FA"/>
    <w:rsid w:val="00DD033E"/>
    <w:rsid w:val="00E135C5"/>
    <w:rsid w:val="00E22416"/>
    <w:rsid w:val="00E32D27"/>
    <w:rsid w:val="00E64394"/>
    <w:rsid w:val="00E87E4B"/>
    <w:rsid w:val="00EC2AE1"/>
    <w:rsid w:val="00EE110B"/>
    <w:rsid w:val="00F26344"/>
    <w:rsid w:val="00F32F25"/>
    <w:rsid w:val="00F73B83"/>
    <w:rsid w:val="00FA15B9"/>
    <w:rsid w:val="00FB5D3D"/>
    <w:rsid w:val="00F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44EB6"/>
  <w15:docId w15:val="{88854EBF-53F8-480B-8E6B-361E4810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5D5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5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3BF"/>
  </w:style>
  <w:style w:type="paragraph" w:styleId="Footer">
    <w:name w:val="footer"/>
    <w:basedOn w:val="Normal"/>
    <w:link w:val="FooterChar"/>
    <w:uiPriority w:val="99"/>
    <w:unhideWhenUsed/>
    <w:rsid w:val="008D5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3BF"/>
  </w:style>
  <w:style w:type="table" w:styleId="TableGrid">
    <w:name w:val="Table Grid"/>
    <w:basedOn w:val="TableNormal"/>
    <w:uiPriority w:val="39"/>
    <w:rsid w:val="0026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507F79"/>
  </w:style>
  <w:style w:type="character" w:styleId="CommentReference">
    <w:name w:val="annotation reference"/>
    <w:basedOn w:val="DefaultParagraphFont"/>
    <w:uiPriority w:val="99"/>
    <w:semiHidden/>
    <w:unhideWhenUsed/>
    <w:rsid w:val="00A2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B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B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21B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B0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21B03"/>
    <w:rPr>
      <w:rFonts w:ascii="Garamond" w:eastAsia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Chen, I Chen (CDC/NIOSH/DFSE/FRB)</cp:lastModifiedBy>
  <cp:revision>6</cp:revision>
  <dcterms:created xsi:type="dcterms:W3CDTF">2023-11-08T06:48:00Z</dcterms:created>
  <dcterms:modified xsi:type="dcterms:W3CDTF">2023-12-20T19:48:00Z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LastSaved">
    <vt:filetime>2020-07-27T00:00:00Z</vt:filetime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2021-01-11T21:09:49Z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73817b2a-b54f-49d0-905b-b846a8d6a717</vt:lpwstr>
  </property>
  <property fmtid="{D5CDD505-2E9C-101B-9397-08002B2CF9AE}" pid="10" name="MSIP_Label_7b94a7b8-f06c-4dfe-bdcc-9b548fd58c31_ContentBits">
    <vt:lpwstr>0</vt:lpwstr>
  </property>
</Properties>
</file>