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3521"/>
        <w:gridCol w:w="2959"/>
        <w:gridCol w:w="2875"/>
      </w:tblGrid>
      <w:tr w:rsidR="00075ADB" w:rsidRPr="00075ADB" w:rsidTr="009118D9">
        <w:tc>
          <w:tcPr>
            <w:tcW w:w="9355" w:type="dxa"/>
            <w:gridSpan w:val="3"/>
            <w:tcBorders>
              <w:bottom w:val="single" w:sz="8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 xml:space="preserve">Supplemental Table 1.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Comparisons of REGARDS entire cohort and random sub-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Cs/>
              </w:rPr>
              <w:t>cohort.</w:t>
            </w:r>
            <w:r w:rsidRPr="00075ADB">
              <w:rPr>
                <w:rFonts w:ascii="Times New Roman" w:eastAsia="Times New Roman" w:hAnsi="Times New Roman" w:cs="Times New Roman"/>
                <w:bCs/>
                <w:vertAlign w:val="superscript"/>
              </w:rPr>
              <w:t>a</w:t>
            </w:r>
            <w:proofErr w:type="spellEnd"/>
          </w:p>
        </w:tc>
      </w:tr>
      <w:tr w:rsidR="00075ADB" w:rsidRPr="00075ADB" w:rsidTr="009118D9">
        <w:tc>
          <w:tcPr>
            <w:tcW w:w="3521" w:type="dxa"/>
            <w:tcBorders>
              <w:top w:val="single" w:sz="8" w:space="0" w:color="auto"/>
              <w:bottom w:val="single" w:sz="4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Baseline c</w:t>
            </w:r>
            <w:r w:rsidRPr="00075ADB">
              <w:rPr>
                <w:rFonts w:ascii="Times New Roman" w:eastAsia="Times New Roman" w:hAnsi="Times New Roman" w:cs="Times New Roman"/>
                <w:b/>
              </w:rPr>
              <w:t>haracteristics</w:t>
            </w:r>
          </w:p>
        </w:tc>
        <w:tc>
          <w:tcPr>
            <w:tcW w:w="2959" w:type="dxa"/>
            <w:tcBorders>
              <w:top w:val="single" w:sz="8" w:space="0" w:color="auto"/>
              <w:bottom w:val="single" w:sz="4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5ADB">
              <w:rPr>
                <w:rFonts w:ascii="Times New Roman" w:hAnsi="Times New Roman" w:cs="Times New Roman"/>
                <w:b/>
              </w:rPr>
              <w:t>REGARDS entire cohort</w:t>
            </w:r>
          </w:p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5ADB">
              <w:rPr>
                <w:rFonts w:ascii="Times New Roman" w:hAnsi="Times New Roman" w:cs="Times New Roman"/>
                <w:b/>
              </w:rPr>
              <w:t>(</w:t>
            </w:r>
            <w:r w:rsidRPr="00075ADB">
              <w:rPr>
                <w:rFonts w:ascii="Times New Roman" w:hAnsi="Times New Roman" w:cs="Times New Roman"/>
                <w:b/>
                <w:i/>
              </w:rPr>
              <w:t>n</w:t>
            </w:r>
            <w:r w:rsidRPr="00075ADB">
              <w:rPr>
                <w:rFonts w:ascii="Times New Roman" w:hAnsi="Times New Roman" w:cs="Times New Roman"/>
                <w:b/>
              </w:rPr>
              <w:t>=30,183)</w:t>
            </w:r>
            <w:r w:rsidRPr="00075ADB"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</w:p>
        </w:tc>
        <w:tc>
          <w:tcPr>
            <w:tcW w:w="2875" w:type="dxa"/>
            <w:tcBorders>
              <w:top w:val="single" w:sz="8" w:space="0" w:color="auto"/>
              <w:bottom w:val="single" w:sz="4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5ADB">
              <w:rPr>
                <w:rFonts w:ascii="Times New Roman" w:hAnsi="Times New Roman" w:cs="Times New Roman"/>
                <w:b/>
              </w:rPr>
              <w:t xml:space="preserve">Random sub-cohort </w:t>
            </w:r>
          </w:p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5ADB">
              <w:rPr>
                <w:rFonts w:ascii="Times New Roman" w:hAnsi="Times New Roman" w:cs="Times New Roman"/>
                <w:b/>
              </w:rPr>
              <w:t>(</w:t>
            </w:r>
            <w:r w:rsidRPr="00075ADB">
              <w:rPr>
                <w:rFonts w:ascii="Times New Roman" w:hAnsi="Times New Roman" w:cs="Times New Roman"/>
                <w:b/>
                <w:i/>
              </w:rPr>
              <w:t>n</w:t>
            </w:r>
            <w:r w:rsidRPr="00075ADB">
              <w:rPr>
                <w:rFonts w:ascii="Times New Roman" w:hAnsi="Times New Roman" w:cs="Times New Roman"/>
                <w:b/>
              </w:rPr>
              <w:t>=2,666)</w:t>
            </w:r>
          </w:p>
        </w:tc>
      </w:tr>
      <w:tr w:rsidR="00075ADB" w:rsidRPr="00075ADB" w:rsidTr="009118D9"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Age (year)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64.8±9.4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64.9±9.4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Female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55.0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Black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41.1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US region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hAnsi="Times New Roman" w:cs="Times New Roman"/>
              </w:rPr>
              <w:t>Stroke Buckle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20.9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The rest of Stroke Belt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34.6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34.7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Non-Stroke-Belt region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44.4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Education level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</w:rPr>
              <w:t>Less than high school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12.5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</w:rPr>
              <w:t>High school graduate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26.0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24.5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</w:rPr>
              <w:t>Some college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26.8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27.4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</w:rPr>
              <w:t>College graduate and above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34.7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35.6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Family income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hAnsi="Times New Roman" w:cs="Times New Roman"/>
              </w:rPr>
              <w:t>Less than $</w:t>
            </w:r>
            <w:proofErr w:type="spellStart"/>
            <w:r w:rsidRPr="00075ADB">
              <w:rPr>
                <w:rFonts w:ascii="Times New Roman" w:hAnsi="Times New Roman" w:cs="Times New Roman"/>
              </w:rPr>
              <w:t>20k</w:t>
            </w:r>
            <w:proofErr w:type="spellEnd"/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17.0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$</w:t>
            </w:r>
            <w:proofErr w:type="spellStart"/>
            <w:r w:rsidRPr="00075ADB">
              <w:rPr>
                <w:rFonts w:ascii="Times New Roman" w:hAnsi="Times New Roman" w:cs="Times New Roman"/>
              </w:rPr>
              <w:t>20k</w:t>
            </w:r>
            <w:proofErr w:type="spellEnd"/>
            <w:r w:rsidRPr="00075ADB">
              <w:rPr>
                <w:rFonts w:ascii="Times New Roman" w:hAnsi="Times New Roman" w:cs="Times New Roman"/>
              </w:rPr>
              <w:t>-$</w:t>
            </w:r>
            <w:proofErr w:type="spellStart"/>
            <w:r w:rsidRPr="00075ADB">
              <w:rPr>
                <w:rFonts w:ascii="Times New Roman" w:hAnsi="Times New Roman" w:cs="Times New Roman"/>
              </w:rPr>
              <w:t>34k</w:t>
            </w:r>
            <w:proofErr w:type="spellEnd"/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23.9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$</w:t>
            </w:r>
            <w:proofErr w:type="spellStart"/>
            <w:r w:rsidRPr="00075ADB">
              <w:rPr>
                <w:rFonts w:ascii="Times New Roman" w:hAnsi="Times New Roman" w:cs="Times New Roman"/>
              </w:rPr>
              <w:t>35k</w:t>
            </w:r>
            <w:proofErr w:type="spellEnd"/>
            <w:r w:rsidRPr="00075ADB">
              <w:rPr>
                <w:rFonts w:ascii="Times New Roman" w:hAnsi="Times New Roman" w:cs="Times New Roman"/>
              </w:rPr>
              <w:t>-$</w:t>
            </w:r>
            <w:proofErr w:type="spellStart"/>
            <w:r w:rsidRPr="00075ADB">
              <w:rPr>
                <w:rFonts w:ascii="Times New Roman" w:hAnsi="Times New Roman" w:cs="Times New Roman"/>
              </w:rPr>
              <w:t>74k</w:t>
            </w:r>
            <w:proofErr w:type="spellEnd"/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29.9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$</w:t>
            </w:r>
            <w:proofErr w:type="spellStart"/>
            <w:r w:rsidRPr="00075ADB">
              <w:rPr>
                <w:rFonts w:ascii="Times New Roman" w:hAnsi="Times New Roman" w:cs="Times New Roman"/>
              </w:rPr>
              <w:t>75k</w:t>
            </w:r>
            <w:proofErr w:type="spellEnd"/>
            <w:r w:rsidRPr="00075ADB">
              <w:rPr>
                <w:rFonts w:ascii="Times New Roman" w:hAnsi="Times New Roman" w:cs="Times New Roman"/>
              </w:rPr>
              <w:t xml:space="preserve"> and above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15.8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13.5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 xml:space="preserve">Smoking status 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hAnsi="Times New Roman" w:cs="Times New Roman"/>
              </w:rPr>
              <w:t xml:space="preserve">Never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45.5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46.1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Past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39.0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Current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14.9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Pack-years of cigarettes 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13.4±23.0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13.0±22.4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 xml:space="preserve">Alcohol consumption 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hAnsi="Times New Roman" w:cs="Times New Roman"/>
              </w:rPr>
              <w:t xml:space="preserve">Never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30.5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Past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18.2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Current 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>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51.3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Drinks per week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2.1±6.3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2.3±7.0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 xml:space="preserve">Physical activity (%) 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34.4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33.9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1-3 times per week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35.3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≥4 times per week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30.8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BMI group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hAnsi="Times New Roman" w:cs="Times New Roman"/>
              </w:rPr>
              <w:t xml:space="preserve"> &lt;25.0 kg/</w:t>
            </w:r>
            <w:proofErr w:type="spellStart"/>
            <w:r w:rsidRPr="00075ADB">
              <w:rPr>
                <w:rFonts w:ascii="Times New Roman" w:hAnsi="Times New Roman" w:cs="Times New Roman"/>
              </w:rPr>
              <w:t>m</w:t>
            </w:r>
            <w:r w:rsidRPr="00075AD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spellEnd"/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24.4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 25.0-29.9 kg/</w:t>
            </w:r>
            <w:proofErr w:type="spellStart"/>
            <w:r w:rsidRPr="00075ADB">
              <w:rPr>
                <w:rFonts w:ascii="Times New Roman" w:hAnsi="Times New Roman" w:cs="Times New Roman"/>
              </w:rPr>
              <w:t>m</w:t>
            </w:r>
            <w:r w:rsidRPr="00075AD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spellEnd"/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37.5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ind w:left="144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 xml:space="preserve"> ≥30.0 kg/</w:t>
            </w:r>
            <w:proofErr w:type="spellStart"/>
            <w:r w:rsidRPr="00075ADB">
              <w:rPr>
                <w:rFonts w:ascii="Times New Roman" w:hAnsi="Times New Roman" w:cs="Times New Roman"/>
              </w:rPr>
              <w:t>m</w:t>
            </w:r>
            <w:r w:rsidRPr="00075AD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spellEnd"/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38.1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Hypertension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59.3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59.0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Diabetes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22.0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22.2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Dyslipidemia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59.3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58.0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History of heart disease (%)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16.8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CESD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-4 score (points)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1.2±2.1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1.2±2.0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Systolic blood pressure (mmHg)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127.6±16.7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127.5±16.6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Diastolic blood pressure (mmHg)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76.5±9.7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76.5±9.5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Total cholesterol (mg/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dL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192.1±40.1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191.7±39.9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HDL-cholesterol (mg/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dL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51.8±16.2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51.7±16.0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LDL-cholesterol (mg/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dL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113.9±34.8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113.8±34.5</w:t>
            </w:r>
          </w:p>
        </w:tc>
      </w:tr>
      <w:tr w:rsidR="00075ADB" w:rsidRPr="00075ADB" w:rsidTr="009118D9">
        <w:tc>
          <w:tcPr>
            <w:tcW w:w="3521" w:type="dxa"/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Triglycerides (mg/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dL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132.5±86.9</w:t>
            </w:r>
          </w:p>
        </w:tc>
        <w:tc>
          <w:tcPr>
            <w:tcW w:w="2875" w:type="dxa"/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5ADB">
              <w:rPr>
                <w:rFonts w:ascii="Times New Roman" w:hAnsi="Times New Roman" w:cs="Times New Roman"/>
              </w:rPr>
              <w:t>130.8±84.9</w:t>
            </w:r>
          </w:p>
        </w:tc>
      </w:tr>
      <w:tr w:rsidR="00075ADB" w:rsidRPr="00075ADB" w:rsidTr="009118D9">
        <w:tc>
          <w:tcPr>
            <w:tcW w:w="3521" w:type="dxa"/>
            <w:tcBorders>
              <w:bottom w:val="single" w:sz="8" w:space="0" w:color="auto"/>
            </w:tcBorders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Glucose (mg/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dL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  <w:tcBorders>
              <w:bottom w:val="single" w:sz="8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104.6±36.8</w:t>
            </w:r>
          </w:p>
        </w:tc>
        <w:tc>
          <w:tcPr>
            <w:tcW w:w="2875" w:type="dxa"/>
            <w:tcBorders>
              <w:bottom w:val="single" w:sz="8" w:space="0" w:color="auto"/>
            </w:tcBorders>
          </w:tcPr>
          <w:p w:rsidR="00075ADB" w:rsidRPr="00075ADB" w:rsidRDefault="00075ADB" w:rsidP="0091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</w:rPr>
              <w:t>103.9±35.2</w:t>
            </w:r>
          </w:p>
        </w:tc>
      </w:tr>
      <w:tr w:rsidR="00075ADB" w:rsidRPr="00075ADB" w:rsidTr="009118D9">
        <w:tc>
          <w:tcPr>
            <w:tcW w:w="9355" w:type="dxa"/>
            <w:gridSpan w:val="3"/>
            <w:tcBorders>
              <w:top w:val="single" w:sz="8" w:space="0" w:color="auto"/>
            </w:tcBorders>
            <w:vAlign w:val="center"/>
          </w:tcPr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Abbreviations: BMI, body mass index; 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Cs/>
              </w:rPr>
              <w:t>CESD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Cs/>
              </w:rPr>
              <w:t>-4, the Center for Epidemiological Studies-Depression: 4-item version; HDL, high-density lipoprotein; LDL, low-density lipoprotein.</w:t>
            </w:r>
          </w:p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75ADB">
              <w:rPr>
                <w:rFonts w:ascii="Times New Roman" w:eastAsia="Times New Roman" w:hAnsi="Times New Roman" w:cs="Times New Roman"/>
                <w:bCs/>
                <w:vertAlign w:val="superscript"/>
              </w:rPr>
              <w:t>a</w:t>
            </w:r>
            <w:r w:rsidRPr="00075ADB">
              <w:rPr>
                <w:rFonts w:ascii="Times New Roman" w:eastAsia="Times New Roman" w:hAnsi="Times New Roman" w:cs="Times New Roman"/>
                <w:bCs/>
              </w:rPr>
              <w:t xml:space="preserve"> Results are presented by means ± standard deviations or proportions. No significant difference between the entire cohort and the random sub-cohort was found when tested using analysis of variance, </w:t>
            </w:r>
            <w:proofErr w:type="spellStart"/>
            <w:r w:rsidRPr="00075ADB">
              <w:rPr>
                <w:rFonts w:ascii="Times New Roman" w:eastAsia="Times New Roman" w:hAnsi="Times New Roman" w:cs="Times New Roman"/>
                <w:bCs/>
              </w:rPr>
              <w:t>Kruskal</w:t>
            </w:r>
            <w:proofErr w:type="spellEnd"/>
            <w:r w:rsidRPr="00075ADB">
              <w:rPr>
                <w:rFonts w:ascii="Times New Roman" w:eastAsia="Times New Roman" w:hAnsi="Times New Roman" w:cs="Times New Roman"/>
                <w:bCs/>
              </w:rPr>
              <w:t>-Wallis test, or chi-squared test.</w:t>
            </w:r>
          </w:p>
          <w:p w:rsidR="00075ADB" w:rsidRPr="00075ADB" w:rsidRDefault="00075ADB" w:rsidP="009118D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075ADB">
              <w:rPr>
                <w:rFonts w:ascii="Times New Roman" w:hAnsi="Times New Roman" w:cs="Times New Roman"/>
                <w:vertAlign w:val="superscript"/>
              </w:rPr>
              <w:t>b</w:t>
            </w:r>
            <w:r w:rsidRPr="00075ADB">
              <w:rPr>
                <w:rFonts w:ascii="Times New Roman" w:hAnsi="Times New Roman" w:cs="Times New Roman"/>
              </w:rPr>
              <w:t xml:space="preserve"> Among 30,239 participants recruited in the REGARDS study, 30,183 had baseline characteristic data available.</w:t>
            </w:r>
          </w:p>
        </w:tc>
      </w:tr>
    </w:tbl>
    <w:p w:rsidR="00F45CA1" w:rsidRPr="00075ADB" w:rsidRDefault="00F45CA1"/>
    <w:sectPr w:rsidR="00F45CA1" w:rsidRPr="00075ADB" w:rsidSect="00F45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characterSpacingControl w:val="doNotCompress"/>
  <w:compat/>
  <w:rsids>
    <w:rsidRoot w:val="00075ADB"/>
    <w:rsid w:val="00075ADB"/>
    <w:rsid w:val="001C5314"/>
    <w:rsid w:val="001D08D3"/>
    <w:rsid w:val="00485A8E"/>
    <w:rsid w:val="00862839"/>
    <w:rsid w:val="00870C87"/>
    <w:rsid w:val="00A25806"/>
    <w:rsid w:val="00D868FF"/>
    <w:rsid w:val="00F4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ADB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CS0218</dc:creator>
  <cp:lastModifiedBy>CS0218</cp:lastModifiedBy>
  <cp:revision>1</cp:revision>
  <dcterms:created xsi:type="dcterms:W3CDTF">2020-07-28T11:27:00Z</dcterms:created>
  <dcterms:modified xsi:type="dcterms:W3CDTF">2020-07-28T11:27:00Z</dcterms:modified>
</cp:coreProperties>
</file>