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3E682" w14:textId="545C8870"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t>Supporting Information</w:t>
      </w:r>
      <w:r w:rsidR="008D75AA">
        <w:rPr>
          <w:rFonts w:ascii="Times New Roman" w:hAnsi="Times New Roman" w:cs="Times New Roman"/>
          <w:sz w:val="24"/>
          <w:szCs w:val="24"/>
        </w:rPr>
        <w:t xml:space="preserve"> to:</w:t>
      </w:r>
    </w:p>
    <w:p w14:paraId="772DB0D2" w14:textId="5A5EEAC9" w:rsidR="00893124" w:rsidRPr="001429CF" w:rsidRDefault="004C5288" w:rsidP="001429CF">
      <w:pPr>
        <w:pStyle w:val="Title"/>
        <w:rPr>
          <w:rFonts w:ascii="Times New Roman" w:hAnsi="Times New Roman" w:cs="Times New Roman"/>
          <w:b/>
          <w:bCs/>
          <w:sz w:val="24"/>
          <w:szCs w:val="24"/>
        </w:rPr>
      </w:pPr>
      <w:r w:rsidRPr="00087670">
        <w:rPr>
          <w:rFonts w:ascii="Times New Roman" w:hAnsi="Times New Roman" w:cs="Times New Roman"/>
          <w:b/>
          <w:bCs/>
          <w:sz w:val="24"/>
          <w:szCs w:val="24"/>
        </w:rPr>
        <w:t>Analysis of fecal sludges reveals common enteric pathogens in urban Maputo, Mozambique</w:t>
      </w:r>
    </w:p>
    <w:p w14:paraId="494B054B" w14:textId="6C4DCD15" w:rsidR="009B2AD9" w:rsidRDefault="009B2AD9" w:rsidP="00DB74C4">
      <w:pPr>
        <w:pStyle w:val="Title"/>
        <w:rPr>
          <w:rFonts w:ascii="Times New Roman" w:eastAsiaTheme="minorHAnsi" w:hAnsi="Times New Roman" w:cs="Times New Roman"/>
          <w:spacing w:val="0"/>
          <w:kern w:val="0"/>
          <w:sz w:val="22"/>
          <w:szCs w:val="22"/>
        </w:rPr>
      </w:pPr>
    </w:p>
    <w:p w14:paraId="7FC19576" w14:textId="77777777" w:rsidR="009B2AD9" w:rsidRPr="00FA04DD" w:rsidRDefault="009B2AD9" w:rsidP="00FA04DD"/>
    <w:p w14:paraId="510330F1" w14:textId="77777777" w:rsidR="000E4650" w:rsidRDefault="000E4650" w:rsidP="000E4650">
      <w:pPr>
        <w:rPr>
          <w:rFonts w:ascii="Times New Roman" w:hAnsi="Times New Roman" w:cs="Times New Roman"/>
          <w:b/>
          <w:bCs/>
        </w:rPr>
      </w:pPr>
    </w:p>
    <w:p w14:paraId="2D50A229" w14:textId="4B7EEB93" w:rsidR="000E4650" w:rsidRDefault="000E4650" w:rsidP="000E4650">
      <w:pPr>
        <w:rPr>
          <w:rFonts w:ascii="Times New Roman" w:hAnsi="Times New Roman" w:cs="Times New Roman"/>
        </w:rPr>
      </w:pPr>
      <w:r>
        <w:rPr>
          <w:rFonts w:ascii="Times New Roman" w:hAnsi="Times New Roman" w:cs="Times New Roman"/>
          <w:b/>
          <w:bCs/>
        </w:rPr>
        <w:t>Authors:</w:t>
      </w:r>
      <w:r>
        <w:rPr>
          <w:rFonts w:ascii="Times New Roman" w:hAnsi="Times New Roman" w:cs="Times New Roman"/>
        </w:rPr>
        <w:t xml:space="preserve"> Drew Capone</w:t>
      </w:r>
      <w:r>
        <w:rPr>
          <w:rFonts w:ascii="Times New Roman" w:hAnsi="Times New Roman" w:cs="Times New Roman"/>
          <w:vertAlign w:val="superscript"/>
        </w:rPr>
        <w:t>1</w:t>
      </w:r>
      <w:r w:rsidR="000A4016">
        <w:rPr>
          <w:rFonts w:ascii="Times New Roman" w:hAnsi="Times New Roman" w:cs="Times New Roman"/>
          <w:vertAlign w:val="superscript"/>
        </w:rPr>
        <w:t>,2</w:t>
      </w:r>
      <w:r>
        <w:rPr>
          <w:rFonts w:ascii="Times New Roman" w:hAnsi="Times New Roman" w:cs="Times New Roman"/>
        </w:rPr>
        <w:t>, David Berendes</w:t>
      </w:r>
      <w:r w:rsidR="000A4016">
        <w:rPr>
          <w:rFonts w:ascii="Times New Roman" w:hAnsi="Times New Roman" w:cs="Times New Roman"/>
          <w:vertAlign w:val="superscript"/>
        </w:rPr>
        <w:t>3</w:t>
      </w:r>
      <w:r>
        <w:rPr>
          <w:rFonts w:ascii="Times New Roman" w:hAnsi="Times New Roman" w:cs="Times New Roman"/>
        </w:rPr>
        <w:t>, Oliver Cumming</w:t>
      </w:r>
      <w:r w:rsidR="000A4016">
        <w:rPr>
          <w:rFonts w:ascii="Times New Roman" w:hAnsi="Times New Roman" w:cs="Times New Roman"/>
          <w:vertAlign w:val="superscript"/>
        </w:rPr>
        <w:t>4</w:t>
      </w:r>
      <w:r>
        <w:rPr>
          <w:rFonts w:ascii="Times New Roman" w:hAnsi="Times New Roman" w:cs="Times New Roman"/>
        </w:rPr>
        <w:t>, Jackie Knee</w:t>
      </w:r>
      <w:r w:rsidR="000A4016">
        <w:rPr>
          <w:rFonts w:ascii="Times New Roman" w:hAnsi="Times New Roman" w:cs="Times New Roman"/>
          <w:vertAlign w:val="superscript"/>
        </w:rPr>
        <w:t>4</w:t>
      </w:r>
      <w:r>
        <w:rPr>
          <w:rFonts w:ascii="Times New Roman" w:hAnsi="Times New Roman" w:cs="Times New Roman"/>
        </w:rPr>
        <w:t>, Rassul Nala</w:t>
      </w:r>
      <w:r w:rsidR="000A4016">
        <w:rPr>
          <w:rFonts w:ascii="Times New Roman" w:hAnsi="Times New Roman" w:cs="Times New Roman"/>
          <w:vertAlign w:val="superscript"/>
        </w:rPr>
        <w:t>5</w:t>
      </w:r>
      <w:r>
        <w:rPr>
          <w:rFonts w:ascii="Times New Roman" w:hAnsi="Times New Roman" w:cs="Times New Roman"/>
        </w:rPr>
        <w:t>, Benjamin B. Risk</w:t>
      </w:r>
      <w:r w:rsidR="000A4016">
        <w:rPr>
          <w:rFonts w:ascii="Times New Roman" w:hAnsi="Times New Roman" w:cs="Times New Roman"/>
          <w:vertAlign w:val="superscript"/>
        </w:rPr>
        <w:t>6</w:t>
      </w:r>
      <w:r>
        <w:rPr>
          <w:rFonts w:ascii="Times New Roman" w:hAnsi="Times New Roman" w:cs="Times New Roman"/>
        </w:rPr>
        <w:t>, Christine Stauber</w:t>
      </w:r>
      <w:r w:rsidR="000A4016">
        <w:rPr>
          <w:rFonts w:ascii="Times New Roman" w:hAnsi="Times New Roman" w:cs="Times New Roman"/>
          <w:vertAlign w:val="superscript"/>
        </w:rPr>
        <w:t>7</w:t>
      </w:r>
      <w:r>
        <w:rPr>
          <w:rFonts w:ascii="Times New Roman" w:hAnsi="Times New Roman" w:cs="Times New Roman"/>
        </w:rPr>
        <w:t>, Kevin Zhu</w:t>
      </w:r>
      <w:r>
        <w:rPr>
          <w:rFonts w:ascii="Times New Roman" w:hAnsi="Times New Roman" w:cs="Times New Roman"/>
          <w:vertAlign w:val="superscript"/>
        </w:rPr>
        <w:t>1</w:t>
      </w:r>
      <w:r>
        <w:rPr>
          <w:rFonts w:ascii="Times New Roman" w:hAnsi="Times New Roman" w:cs="Times New Roman"/>
        </w:rPr>
        <w:t>, Joe Brown</w:t>
      </w:r>
      <w:r>
        <w:rPr>
          <w:rFonts w:ascii="Times New Roman" w:hAnsi="Times New Roman" w:cs="Times New Roman"/>
          <w:vertAlign w:val="superscript"/>
        </w:rPr>
        <w:t>1</w:t>
      </w:r>
      <w:r w:rsidR="000A4016">
        <w:rPr>
          <w:rFonts w:ascii="Times New Roman" w:hAnsi="Times New Roman" w:cs="Times New Roman"/>
          <w:vertAlign w:val="superscript"/>
        </w:rPr>
        <w:t>,2</w:t>
      </w:r>
    </w:p>
    <w:p w14:paraId="0969BCA4" w14:textId="41474065" w:rsidR="000E4650" w:rsidRDefault="000E4650" w:rsidP="000E4650">
      <w:pPr>
        <w:pStyle w:val="ListParagraph"/>
        <w:numPr>
          <w:ilvl w:val="0"/>
          <w:numId w:val="9"/>
        </w:numPr>
        <w:spacing w:line="259" w:lineRule="auto"/>
        <w:rPr>
          <w:rFonts w:ascii="Times New Roman" w:hAnsi="Times New Roman" w:cs="Times New Roman"/>
        </w:rPr>
      </w:pPr>
      <w:r w:rsidRPr="00734D5A">
        <w:rPr>
          <w:rFonts w:ascii="Times New Roman" w:hAnsi="Times New Roman" w:cs="Times New Roman"/>
        </w:rPr>
        <w:t xml:space="preserve">Civil and Environmental Engineering, Georgia Institute of Technology, Atlanta, Georgia, </w:t>
      </w:r>
      <w:r w:rsidR="000C2964">
        <w:rPr>
          <w:rFonts w:ascii="Times New Roman" w:hAnsi="Times New Roman" w:cs="Times New Roman"/>
        </w:rPr>
        <w:t xml:space="preserve">30332, </w:t>
      </w:r>
      <w:r w:rsidRPr="00734D5A">
        <w:rPr>
          <w:rFonts w:ascii="Times New Roman" w:hAnsi="Times New Roman" w:cs="Times New Roman"/>
        </w:rPr>
        <w:t>United States of America</w:t>
      </w:r>
    </w:p>
    <w:p w14:paraId="657E431F" w14:textId="01D2DE7F" w:rsidR="002C222F" w:rsidRPr="002C222F" w:rsidRDefault="002C222F" w:rsidP="002C222F">
      <w:pPr>
        <w:pStyle w:val="ListParagraph"/>
        <w:numPr>
          <w:ilvl w:val="0"/>
          <w:numId w:val="9"/>
        </w:numPr>
        <w:spacing w:line="259" w:lineRule="auto"/>
        <w:rPr>
          <w:rFonts w:ascii="Times New Roman" w:hAnsi="Times New Roman" w:cs="Times New Roman"/>
        </w:rPr>
      </w:pPr>
      <w:r w:rsidRPr="002C222F">
        <w:rPr>
          <w:rFonts w:ascii="Times New Roman" w:hAnsi="Times New Roman" w:cs="Times New Roman"/>
        </w:rPr>
        <w:t>Department</w:t>
      </w:r>
      <w:r w:rsidRPr="002C222F">
        <w:rPr>
          <w:rFonts w:ascii="Times New Roman" w:hAnsi="Times New Roman" w:cs="Times New Roman"/>
        </w:rPr>
        <w:t xml:space="preserve"> </w:t>
      </w:r>
      <w:r w:rsidRPr="00454AA9">
        <w:rPr>
          <w:rFonts w:ascii="Times New Roman" w:hAnsi="Times New Roman" w:cs="Times New Roman"/>
        </w:rPr>
        <w:t xml:space="preserve">of Environmental Sciences and Engineering, </w:t>
      </w:r>
      <w:proofErr w:type="spellStart"/>
      <w:r w:rsidRPr="00454AA9">
        <w:rPr>
          <w:rFonts w:ascii="Times New Roman" w:hAnsi="Times New Roman" w:cs="Times New Roman"/>
        </w:rPr>
        <w:t>Gillings</w:t>
      </w:r>
      <w:proofErr w:type="spellEnd"/>
      <w:r w:rsidRPr="00454AA9">
        <w:rPr>
          <w:rFonts w:ascii="Times New Roman" w:hAnsi="Times New Roman" w:cs="Times New Roman"/>
        </w:rPr>
        <w:t xml:space="preserve"> School of Global</w:t>
      </w:r>
      <w:r w:rsidRPr="009D7B50">
        <w:rPr>
          <w:rFonts w:ascii="Times New Roman" w:hAnsi="Times New Roman" w:cs="Times New Roman"/>
        </w:rPr>
        <w:t xml:space="preserve"> </w:t>
      </w:r>
      <w:r w:rsidRPr="009D7B50">
        <w:rPr>
          <w:rFonts w:ascii="Times New Roman" w:hAnsi="Times New Roman" w:cs="Times New Roman"/>
        </w:rPr>
        <w:t>Public Health, University of North Carolina</w:t>
      </w:r>
      <w:r>
        <w:rPr>
          <w:rFonts w:ascii="Times New Roman" w:hAnsi="Times New Roman" w:cs="Times New Roman"/>
        </w:rPr>
        <w:t xml:space="preserve"> </w:t>
      </w:r>
      <w:r w:rsidRPr="002C222F">
        <w:rPr>
          <w:rFonts w:ascii="Times New Roman" w:hAnsi="Times New Roman" w:cs="Times New Roman"/>
        </w:rPr>
        <w:t>at Chapel Hill, Chapel Hill, North Carolina 27599, United States</w:t>
      </w:r>
    </w:p>
    <w:p w14:paraId="38768677" w14:textId="5DE0D43B" w:rsidR="000E4650" w:rsidRDefault="000E4650" w:rsidP="000E4650">
      <w:pPr>
        <w:pStyle w:val="ListParagraph"/>
        <w:numPr>
          <w:ilvl w:val="0"/>
          <w:numId w:val="9"/>
        </w:numPr>
        <w:spacing w:line="259" w:lineRule="auto"/>
        <w:rPr>
          <w:rFonts w:ascii="Times New Roman" w:hAnsi="Times New Roman" w:cs="Times New Roman"/>
        </w:rPr>
      </w:pPr>
      <w:r w:rsidRPr="005E5C18">
        <w:rPr>
          <w:rFonts w:ascii="Times New Roman" w:hAnsi="Times New Roman" w:cs="Times New Roman"/>
        </w:rPr>
        <w:t xml:space="preserve">Waterborne Disease Prevention Branch, Division of Foodborne, Waterborne, and Environmental Diseases, National Center for Emerging Zoonotic and Infectious Diseases, Centers for Disease Control and Prevention, Atlanta, Georgia, </w:t>
      </w:r>
      <w:r w:rsidR="000C2964">
        <w:rPr>
          <w:rFonts w:ascii="Times New Roman" w:hAnsi="Times New Roman" w:cs="Times New Roman"/>
        </w:rPr>
        <w:t xml:space="preserve">30329, </w:t>
      </w:r>
      <w:r w:rsidRPr="005E5C18">
        <w:rPr>
          <w:rFonts w:ascii="Times New Roman" w:hAnsi="Times New Roman" w:cs="Times New Roman"/>
        </w:rPr>
        <w:t>United States of America</w:t>
      </w:r>
    </w:p>
    <w:p w14:paraId="3611677C" w14:textId="09D9442C" w:rsidR="000E4650" w:rsidRDefault="000E4650" w:rsidP="000E4650">
      <w:pPr>
        <w:pStyle w:val="ListParagraph"/>
        <w:numPr>
          <w:ilvl w:val="0"/>
          <w:numId w:val="9"/>
        </w:numPr>
        <w:spacing w:line="259" w:lineRule="auto"/>
        <w:rPr>
          <w:rFonts w:ascii="Times New Roman" w:hAnsi="Times New Roman" w:cs="Times New Roman"/>
        </w:rPr>
      </w:pPr>
      <w:r w:rsidRPr="005E5C18">
        <w:rPr>
          <w:rFonts w:ascii="Times New Roman" w:hAnsi="Times New Roman" w:cs="Times New Roman"/>
        </w:rPr>
        <w:t xml:space="preserve">Department of Disease Control, </w:t>
      </w:r>
      <w:r>
        <w:rPr>
          <w:rFonts w:ascii="Times New Roman" w:hAnsi="Times New Roman" w:cs="Times New Roman"/>
        </w:rPr>
        <w:t xml:space="preserve">Faculty of Infectious and Tropical Diseases, </w:t>
      </w:r>
      <w:r w:rsidRPr="005E5C18">
        <w:rPr>
          <w:rFonts w:ascii="Times New Roman" w:hAnsi="Times New Roman" w:cs="Times New Roman"/>
        </w:rPr>
        <w:t xml:space="preserve">London School of Hygiene </w:t>
      </w:r>
      <w:r>
        <w:rPr>
          <w:rFonts w:ascii="Times New Roman" w:hAnsi="Times New Roman" w:cs="Times New Roman"/>
        </w:rPr>
        <w:t>&amp;</w:t>
      </w:r>
      <w:r w:rsidRPr="005E5C18">
        <w:rPr>
          <w:rFonts w:ascii="Times New Roman" w:hAnsi="Times New Roman" w:cs="Times New Roman"/>
        </w:rPr>
        <w:t xml:space="preserve"> Tropical Medicine,</w:t>
      </w:r>
      <w:r w:rsidR="000C2964" w:rsidRPr="002456D9">
        <w:rPr>
          <w:rFonts w:ascii="Times New Roman" w:hAnsi="Times New Roman" w:cs="Times New Roman"/>
        </w:rPr>
        <w:t xml:space="preserve"> </w:t>
      </w:r>
      <w:r w:rsidR="000C2964" w:rsidRPr="002456D9">
        <w:rPr>
          <w:rFonts w:ascii="Times New Roman" w:hAnsi="Times New Roman" w:cs="Times New Roman"/>
          <w:color w:val="222222"/>
          <w:shd w:val="clear" w:color="auto" w:fill="FFFFFF"/>
        </w:rPr>
        <w:t>WC1E 7HT</w:t>
      </w:r>
      <w:r w:rsidR="000C2964">
        <w:rPr>
          <w:rFonts w:ascii="Times New Roman" w:hAnsi="Times New Roman" w:cs="Times New Roman"/>
          <w:color w:val="222222"/>
          <w:shd w:val="clear" w:color="auto" w:fill="FFFFFF"/>
        </w:rPr>
        <w:t>,</w:t>
      </w:r>
      <w:r w:rsidRPr="005E5C18">
        <w:rPr>
          <w:rFonts w:ascii="Times New Roman" w:hAnsi="Times New Roman" w:cs="Times New Roman"/>
        </w:rPr>
        <w:t xml:space="preserve"> London, United Kingdom</w:t>
      </w:r>
    </w:p>
    <w:p w14:paraId="54BBDB3C" w14:textId="77777777" w:rsidR="000E4650" w:rsidRDefault="000E4650" w:rsidP="000E4650">
      <w:pPr>
        <w:pStyle w:val="ListParagraph"/>
        <w:numPr>
          <w:ilvl w:val="0"/>
          <w:numId w:val="9"/>
        </w:numPr>
        <w:spacing w:line="259" w:lineRule="auto"/>
        <w:rPr>
          <w:rFonts w:ascii="Times New Roman" w:hAnsi="Times New Roman" w:cs="Times New Roman"/>
          <w:lang w:val="pt-PT"/>
        </w:rPr>
      </w:pPr>
      <w:r w:rsidRPr="005254FA">
        <w:rPr>
          <w:rFonts w:ascii="Times New Roman" w:hAnsi="Times New Roman" w:cs="Times New Roman"/>
          <w:lang w:val="pt-PT"/>
        </w:rPr>
        <w:t>Ministério da Saúde, Instituto Nacional de Saúde Maputo, Maputo, Mozambique</w:t>
      </w:r>
    </w:p>
    <w:p w14:paraId="45D668CF" w14:textId="09C1EFE2" w:rsidR="000E4650" w:rsidRDefault="000E4650" w:rsidP="000E4650">
      <w:pPr>
        <w:pStyle w:val="ListParagraph"/>
        <w:numPr>
          <w:ilvl w:val="0"/>
          <w:numId w:val="9"/>
        </w:numPr>
        <w:spacing w:line="259" w:lineRule="auto"/>
        <w:rPr>
          <w:rFonts w:ascii="Times New Roman" w:hAnsi="Times New Roman" w:cs="Times New Roman"/>
        </w:rPr>
      </w:pPr>
      <w:r w:rsidRPr="00CF1815">
        <w:rPr>
          <w:rFonts w:ascii="Times New Roman" w:hAnsi="Times New Roman" w:cs="Times New Roman"/>
        </w:rPr>
        <w:t>Department of Biostatistics and Bioinformatics, Emory University</w:t>
      </w:r>
      <w:r>
        <w:rPr>
          <w:rFonts w:ascii="Times New Roman" w:hAnsi="Times New Roman" w:cs="Times New Roman"/>
        </w:rPr>
        <w:t xml:space="preserve">, </w:t>
      </w:r>
      <w:r w:rsidRPr="005E5C18">
        <w:rPr>
          <w:rFonts w:ascii="Times New Roman" w:hAnsi="Times New Roman" w:cs="Times New Roman"/>
        </w:rPr>
        <w:t>Atlanta, Georgia,</w:t>
      </w:r>
      <w:r w:rsidR="000C2964">
        <w:rPr>
          <w:rFonts w:ascii="Times New Roman" w:hAnsi="Times New Roman" w:cs="Times New Roman"/>
        </w:rPr>
        <w:t xml:space="preserve"> 30322</w:t>
      </w:r>
      <w:r w:rsidRPr="005E5C18">
        <w:rPr>
          <w:rFonts w:ascii="Times New Roman" w:hAnsi="Times New Roman" w:cs="Times New Roman"/>
        </w:rPr>
        <w:t xml:space="preserve"> United States of America</w:t>
      </w:r>
    </w:p>
    <w:p w14:paraId="4D7FA923" w14:textId="3A443354" w:rsidR="000E4650" w:rsidRPr="00BF5674" w:rsidRDefault="000E4650" w:rsidP="000E4650">
      <w:pPr>
        <w:pStyle w:val="ListParagraph"/>
        <w:numPr>
          <w:ilvl w:val="0"/>
          <w:numId w:val="9"/>
        </w:numPr>
        <w:spacing w:line="259" w:lineRule="auto"/>
        <w:rPr>
          <w:rFonts w:ascii="Times New Roman" w:hAnsi="Times New Roman" w:cs="Times New Roman"/>
        </w:rPr>
      </w:pPr>
      <w:r w:rsidRPr="00BF5674">
        <w:rPr>
          <w:rFonts w:ascii="Times New Roman" w:hAnsi="Times New Roman" w:cs="Times New Roman"/>
        </w:rPr>
        <w:t xml:space="preserve">School of Public Health, Georgia State University, </w:t>
      </w:r>
      <w:r w:rsidRPr="005E5C18">
        <w:rPr>
          <w:rFonts w:ascii="Times New Roman" w:hAnsi="Times New Roman" w:cs="Times New Roman"/>
        </w:rPr>
        <w:t xml:space="preserve">Atlanta, Georgia, </w:t>
      </w:r>
      <w:r w:rsidR="000C2964">
        <w:rPr>
          <w:rFonts w:ascii="Times New Roman" w:hAnsi="Times New Roman" w:cs="Times New Roman"/>
        </w:rPr>
        <w:t xml:space="preserve">30302, </w:t>
      </w:r>
      <w:r w:rsidRPr="005E5C18">
        <w:rPr>
          <w:rFonts w:ascii="Times New Roman" w:hAnsi="Times New Roman" w:cs="Times New Roman"/>
        </w:rPr>
        <w:t>United States of America</w:t>
      </w:r>
    </w:p>
    <w:p w14:paraId="76A7F75C" w14:textId="77777777"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t>*Corresponding author: Dr. Joe Brown</w:t>
      </w:r>
      <w:r w:rsidRPr="006F1322">
        <w:rPr>
          <w:rFonts w:ascii="Times New Roman" w:hAnsi="Times New Roman" w:cs="Times New Roman"/>
          <w:sz w:val="24"/>
          <w:szCs w:val="24"/>
        </w:rPr>
        <w:br/>
        <w:t>Phone: +1 404-385-4579</w:t>
      </w:r>
      <w:r w:rsidRPr="006F1322">
        <w:rPr>
          <w:rFonts w:ascii="Times New Roman" w:hAnsi="Times New Roman" w:cs="Times New Roman"/>
          <w:sz w:val="24"/>
          <w:szCs w:val="24"/>
        </w:rPr>
        <w:br/>
        <w:t>Email: joe.brown@ce.gatech.edu</w:t>
      </w:r>
    </w:p>
    <w:p w14:paraId="24C98BD2" w14:textId="7EF95375" w:rsidR="00DB74C4" w:rsidRPr="006F1322" w:rsidRDefault="00DB74C4" w:rsidP="00DB74C4">
      <w:pPr>
        <w:spacing w:line="480" w:lineRule="auto"/>
        <w:rPr>
          <w:rFonts w:ascii="Times New Roman" w:hAnsi="Times New Roman" w:cs="Times New Roman"/>
          <w:sz w:val="24"/>
          <w:szCs w:val="24"/>
        </w:rPr>
      </w:pPr>
      <w:r w:rsidRPr="006F1322">
        <w:rPr>
          <w:rFonts w:ascii="Times New Roman" w:hAnsi="Times New Roman" w:cs="Times New Roman"/>
          <w:sz w:val="24"/>
          <w:szCs w:val="24"/>
        </w:rPr>
        <w:t xml:space="preserve">Summary: Supporting information contains </w:t>
      </w:r>
      <w:r w:rsidR="005C5F74">
        <w:rPr>
          <w:rFonts w:ascii="Times New Roman" w:hAnsi="Times New Roman" w:cs="Times New Roman"/>
          <w:sz w:val="24"/>
          <w:szCs w:val="24"/>
        </w:rPr>
        <w:t>3</w:t>
      </w:r>
      <w:r w:rsidRPr="006F1322">
        <w:rPr>
          <w:rFonts w:ascii="Times New Roman" w:hAnsi="Times New Roman" w:cs="Times New Roman"/>
          <w:sz w:val="24"/>
          <w:szCs w:val="24"/>
        </w:rPr>
        <w:t xml:space="preserve"> figure, </w:t>
      </w:r>
      <w:r w:rsidR="005C5F74">
        <w:rPr>
          <w:rFonts w:ascii="Times New Roman" w:hAnsi="Times New Roman" w:cs="Times New Roman"/>
          <w:sz w:val="24"/>
          <w:szCs w:val="24"/>
        </w:rPr>
        <w:t>6</w:t>
      </w:r>
      <w:r w:rsidRPr="006F1322">
        <w:rPr>
          <w:rFonts w:ascii="Times New Roman" w:hAnsi="Times New Roman" w:cs="Times New Roman"/>
          <w:sz w:val="24"/>
          <w:szCs w:val="24"/>
        </w:rPr>
        <w:t xml:space="preserve"> texts, and </w:t>
      </w:r>
      <w:r w:rsidR="00D662D9">
        <w:rPr>
          <w:rFonts w:ascii="Times New Roman" w:hAnsi="Times New Roman" w:cs="Times New Roman"/>
          <w:sz w:val="24"/>
          <w:szCs w:val="24"/>
        </w:rPr>
        <w:t>5</w:t>
      </w:r>
      <w:r w:rsidRPr="006F1322">
        <w:rPr>
          <w:rFonts w:ascii="Times New Roman" w:hAnsi="Times New Roman" w:cs="Times New Roman"/>
          <w:sz w:val="24"/>
          <w:szCs w:val="24"/>
        </w:rPr>
        <w:t xml:space="preserve"> tables</w:t>
      </w:r>
    </w:p>
    <w:p w14:paraId="6305B374" w14:textId="77777777" w:rsidR="00DB74C4" w:rsidRPr="006F1322" w:rsidRDefault="00DB74C4" w:rsidP="00DB74C4">
      <w:pPr>
        <w:spacing w:line="480" w:lineRule="auto"/>
        <w:rPr>
          <w:rFonts w:ascii="Times New Roman" w:hAnsi="Times New Roman" w:cs="Times New Roman"/>
          <w:sz w:val="24"/>
          <w:szCs w:val="24"/>
        </w:rPr>
      </w:pPr>
      <w:r w:rsidRPr="006F1322">
        <w:rPr>
          <w:rFonts w:ascii="Times New Roman" w:hAnsi="Times New Roman" w:cs="Times New Roman"/>
          <w:sz w:val="24"/>
          <w:szCs w:val="24"/>
        </w:rPr>
        <w:t>Contents</w:t>
      </w:r>
    </w:p>
    <w:p w14:paraId="6CC263DF" w14:textId="77777777" w:rsidR="00DB74C4" w:rsidRPr="006F1322" w:rsidRDefault="00DB74C4" w:rsidP="00DB74C4">
      <w:pPr>
        <w:pStyle w:val="ListParagraph"/>
        <w:numPr>
          <w:ilvl w:val="0"/>
          <w:numId w:val="2"/>
        </w:numPr>
        <w:spacing w:line="480" w:lineRule="auto"/>
        <w:rPr>
          <w:rFonts w:ascii="Times New Roman" w:hAnsi="Times New Roman" w:cs="Times New Roman"/>
          <w:sz w:val="24"/>
          <w:szCs w:val="24"/>
        </w:rPr>
      </w:pPr>
      <w:r w:rsidRPr="006F1322">
        <w:rPr>
          <w:rFonts w:ascii="Times New Roman" w:hAnsi="Times New Roman" w:cs="Times New Roman"/>
          <w:sz w:val="24"/>
          <w:szCs w:val="24"/>
        </w:rPr>
        <w:t>Figure S1. Photos of latrine samplers</w:t>
      </w:r>
    </w:p>
    <w:p w14:paraId="6E7DBB37" w14:textId="2A692825" w:rsidR="007535EA" w:rsidRPr="006F1322" w:rsidRDefault="007535EA" w:rsidP="00DB74C4">
      <w:pPr>
        <w:pStyle w:val="ListParagraph"/>
        <w:numPr>
          <w:ilvl w:val="0"/>
          <w:numId w:val="2"/>
        </w:numPr>
        <w:spacing w:line="480" w:lineRule="auto"/>
        <w:rPr>
          <w:rFonts w:ascii="Times New Roman" w:hAnsi="Times New Roman" w:cs="Times New Roman"/>
          <w:sz w:val="24"/>
          <w:szCs w:val="24"/>
        </w:rPr>
      </w:pPr>
      <w:r w:rsidRPr="006F1322">
        <w:rPr>
          <w:rFonts w:ascii="Times New Roman" w:hAnsi="Times New Roman" w:cs="Times New Roman"/>
          <w:sz w:val="24"/>
          <w:szCs w:val="24"/>
        </w:rPr>
        <w:t>Text S1. Description of MapSan trial</w:t>
      </w:r>
    </w:p>
    <w:p w14:paraId="787E5014" w14:textId="76580B29" w:rsidR="00DB74C4" w:rsidRPr="006F1322" w:rsidRDefault="00DB74C4" w:rsidP="00DB74C4">
      <w:pPr>
        <w:pStyle w:val="ListParagraph"/>
        <w:numPr>
          <w:ilvl w:val="0"/>
          <w:numId w:val="2"/>
        </w:numPr>
        <w:spacing w:line="480" w:lineRule="auto"/>
        <w:rPr>
          <w:rFonts w:ascii="Times New Roman" w:hAnsi="Times New Roman" w:cs="Times New Roman"/>
          <w:sz w:val="24"/>
          <w:szCs w:val="24"/>
        </w:rPr>
      </w:pPr>
      <w:r w:rsidRPr="006F1322">
        <w:rPr>
          <w:rFonts w:ascii="Times New Roman" w:hAnsi="Times New Roman" w:cs="Times New Roman"/>
          <w:sz w:val="24"/>
          <w:szCs w:val="24"/>
        </w:rPr>
        <w:t>Text S</w:t>
      </w:r>
      <w:r w:rsidR="007535EA" w:rsidRPr="006F1322">
        <w:rPr>
          <w:rFonts w:ascii="Times New Roman" w:hAnsi="Times New Roman" w:cs="Times New Roman"/>
          <w:sz w:val="24"/>
          <w:szCs w:val="24"/>
        </w:rPr>
        <w:t>2</w:t>
      </w:r>
      <w:r w:rsidRPr="006F1322">
        <w:rPr>
          <w:rFonts w:ascii="Times New Roman" w:hAnsi="Times New Roman" w:cs="Times New Roman"/>
          <w:sz w:val="24"/>
          <w:szCs w:val="24"/>
        </w:rPr>
        <w:t>. Methodology for fecal sludge collection</w:t>
      </w:r>
    </w:p>
    <w:p w14:paraId="20D30907" w14:textId="2AB11A35" w:rsidR="00DB74C4" w:rsidRPr="006F1322" w:rsidRDefault="00DB74C4" w:rsidP="00DB74C4">
      <w:pPr>
        <w:pStyle w:val="ListParagraph"/>
        <w:numPr>
          <w:ilvl w:val="0"/>
          <w:numId w:val="2"/>
        </w:numPr>
        <w:spacing w:line="480" w:lineRule="auto"/>
        <w:rPr>
          <w:rFonts w:ascii="Times New Roman" w:hAnsi="Times New Roman" w:cs="Times New Roman"/>
          <w:sz w:val="24"/>
          <w:szCs w:val="24"/>
        </w:rPr>
      </w:pPr>
      <w:r w:rsidRPr="006F1322">
        <w:rPr>
          <w:rFonts w:ascii="Times New Roman" w:hAnsi="Times New Roman" w:cs="Times New Roman"/>
          <w:sz w:val="24"/>
          <w:szCs w:val="24"/>
        </w:rPr>
        <w:t>Text S</w:t>
      </w:r>
      <w:r w:rsidR="007535EA" w:rsidRPr="006F1322">
        <w:rPr>
          <w:rFonts w:ascii="Times New Roman" w:hAnsi="Times New Roman" w:cs="Times New Roman"/>
          <w:sz w:val="24"/>
          <w:szCs w:val="24"/>
        </w:rPr>
        <w:t>3</w:t>
      </w:r>
      <w:r w:rsidRPr="006F1322">
        <w:rPr>
          <w:rFonts w:ascii="Times New Roman" w:hAnsi="Times New Roman" w:cs="Times New Roman"/>
          <w:sz w:val="24"/>
          <w:szCs w:val="24"/>
        </w:rPr>
        <w:t>. Methodology for total nucleic acid extraction from fecal sludge and stool.</w:t>
      </w:r>
    </w:p>
    <w:p w14:paraId="5B0E0B76" w14:textId="674735E6" w:rsidR="00DB74C4" w:rsidRPr="006F1322" w:rsidRDefault="00DB74C4" w:rsidP="00DB74C4">
      <w:pPr>
        <w:pStyle w:val="ListParagraph"/>
        <w:numPr>
          <w:ilvl w:val="0"/>
          <w:numId w:val="2"/>
        </w:numPr>
        <w:spacing w:line="480" w:lineRule="auto"/>
        <w:rPr>
          <w:rFonts w:ascii="Times New Roman" w:hAnsi="Times New Roman" w:cs="Times New Roman"/>
          <w:sz w:val="24"/>
          <w:szCs w:val="24"/>
        </w:rPr>
      </w:pPr>
      <w:r w:rsidRPr="006F1322">
        <w:rPr>
          <w:rFonts w:ascii="Times New Roman" w:hAnsi="Times New Roman" w:cs="Times New Roman"/>
          <w:sz w:val="24"/>
          <w:szCs w:val="24"/>
        </w:rPr>
        <w:t>Text S</w:t>
      </w:r>
      <w:r w:rsidR="007535EA" w:rsidRPr="006F1322">
        <w:rPr>
          <w:rFonts w:ascii="Times New Roman" w:hAnsi="Times New Roman" w:cs="Times New Roman"/>
          <w:sz w:val="24"/>
          <w:szCs w:val="24"/>
        </w:rPr>
        <w:t>4</w:t>
      </w:r>
      <w:r w:rsidRPr="006F1322">
        <w:rPr>
          <w:rFonts w:ascii="Times New Roman" w:hAnsi="Times New Roman" w:cs="Times New Roman"/>
          <w:sz w:val="24"/>
          <w:szCs w:val="24"/>
        </w:rPr>
        <w:t>. Custom TaqMan Array Card (TAC)</w:t>
      </w:r>
    </w:p>
    <w:p w14:paraId="5D688941" w14:textId="03D9FBCA" w:rsidR="005B4C9A" w:rsidRPr="006F1322" w:rsidRDefault="005B4C9A">
      <w:pPr>
        <w:pStyle w:val="ListParagraph"/>
        <w:numPr>
          <w:ilvl w:val="0"/>
          <w:numId w:val="2"/>
        </w:numPr>
        <w:spacing w:line="480" w:lineRule="auto"/>
        <w:rPr>
          <w:rFonts w:ascii="Times New Roman" w:hAnsi="Times New Roman" w:cs="Times New Roman"/>
          <w:sz w:val="24"/>
          <w:szCs w:val="24"/>
        </w:rPr>
      </w:pPr>
      <w:r w:rsidRPr="006F1322">
        <w:rPr>
          <w:rFonts w:ascii="Times New Roman" w:hAnsi="Times New Roman" w:cs="Times New Roman"/>
          <w:sz w:val="24"/>
          <w:szCs w:val="24"/>
        </w:rPr>
        <w:t>Table S1. TAC and GPP comparison</w:t>
      </w:r>
    </w:p>
    <w:p w14:paraId="44DA975E" w14:textId="35045A8C" w:rsidR="00DB74C4" w:rsidRDefault="00DB74C4" w:rsidP="00DB74C4">
      <w:pPr>
        <w:pStyle w:val="ListParagraph"/>
        <w:numPr>
          <w:ilvl w:val="0"/>
          <w:numId w:val="2"/>
        </w:numPr>
        <w:spacing w:line="480" w:lineRule="auto"/>
        <w:rPr>
          <w:rFonts w:ascii="Times New Roman" w:hAnsi="Times New Roman" w:cs="Times New Roman"/>
          <w:sz w:val="24"/>
          <w:szCs w:val="24"/>
        </w:rPr>
      </w:pPr>
      <w:r w:rsidRPr="006F1322">
        <w:rPr>
          <w:rFonts w:ascii="Times New Roman" w:hAnsi="Times New Roman" w:cs="Times New Roman"/>
          <w:sz w:val="24"/>
          <w:szCs w:val="24"/>
        </w:rPr>
        <w:t>Table S</w:t>
      </w:r>
      <w:r w:rsidR="005B4C9A" w:rsidRPr="006F1322">
        <w:rPr>
          <w:rFonts w:ascii="Times New Roman" w:hAnsi="Times New Roman" w:cs="Times New Roman"/>
          <w:sz w:val="24"/>
          <w:szCs w:val="24"/>
        </w:rPr>
        <w:t>2</w:t>
      </w:r>
      <w:r w:rsidRPr="006F1322">
        <w:rPr>
          <w:rFonts w:ascii="Times New Roman" w:hAnsi="Times New Roman" w:cs="Times New Roman"/>
          <w:sz w:val="24"/>
          <w:szCs w:val="24"/>
        </w:rPr>
        <w:t>. Assays used on the custom TAC</w:t>
      </w:r>
    </w:p>
    <w:p w14:paraId="03128ECB" w14:textId="64A21049" w:rsidR="00FC02B2" w:rsidRPr="00FC02B2" w:rsidRDefault="00FC02B2" w:rsidP="00FC02B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S3. </w:t>
      </w:r>
      <w:r w:rsidRPr="006F1322">
        <w:rPr>
          <w:rFonts w:ascii="Times New Roman" w:hAnsi="Times New Roman" w:cs="Times New Roman"/>
          <w:sz w:val="24"/>
          <w:szCs w:val="24"/>
        </w:rPr>
        <w:t>Interpretation of gene targets on the TAC</w:t>
      </w:r>
    </w:p>
    <w:p w14:paraId="7692F057" w14:textId="375E8737" w:rsidR="00910CF3" w:rsidRPr="006F1322" w:rsidRDefault="00910CF3" w:rsidP="00910CF3">
      <w:pPr>
        <w:pStyle w:val="ListParagraph"/>
        <w:numPr>
          <w:ilvl w:val="0"/>
          <w:numId w:val="2"/>
        </w:numPr>
        <w:spacing w:line="480" w:lineRule="auto"/>
        <w:rPr>
          <w:rFonts w:ascii="Times New Roman" w:hAnsi="Times New Roman" w:cs="Times New Roman"/>
          <w:sz w:val="24"/>
          <w:szCs w:val="24"/>
        </w:rPr>
      </w:pPr>
      <w:r w:rsidRPr="006F1322">
        <w:rPr>
          <w:rFonts w:ascii="Times New Roman" w:hAnsi="Times New Roman" w:cs="Times New Roman"/>
          <w:sz w:val="24"/>
          <w:szCs w:val="24"/>
        </w:rPr>
        <w:t>Text S</w:t>
      </w:r>
      <w:r w:rsidR="007535EA" w:rsidRPr="006F1322">
        <w:rPr>
          <w:rFonts w:ascii="Times New Roman" w:hAnsi="Times New Roman" w:cs="Times New Roman"/>
          <w:sz w:val="24"/>
          <w:szCs w:val="24"/>
        </w:rPr>
        <w:t>5</w:t>
      </w:r>
      <w:r w:rsidRPr="006F1322">
        <w:rPr>
          <w:rFonts w:ascii="Times New Roman" w:hAnsi="Times New Roman" w:cs="Times New Roman"/>
          <w:sz w:val="24"/>
          <w:szCs w:val="24"/>
        </w:rPr>
        <w:t>. Regression models</w:t>
      </w:r>
    </w:p>
    <w:p w14:paraId="584F9EC1" w14:textId="7829FAA6" w:rsidR="008B5EF6" w:rsidRPr="006F1322" w:rsidRDefault="008B5EF6" w:rsidP="00910CF3">
      <w:pPr>
        <w:pStyle w:val="ListParagraph"/>
        <w:numPr>
          <w:ilvl w:val="0"/>
          <w:numId w:val="2"/>
        </w:numPr>
        <w:spacing w:line="480" w:lineRule="auto"/>
        <w:rPr>
          <w:rFonts w:ascii="Times New Roman" w:hAnsi="Times New Roman" w:cs="Times New Roman"/>
          <w:sz w:val="24"/>
          <w:szCs w:val="24"/>
        </w:rPr>
      </w:pPr>
      <w:r w:rsidRPr="006F1322">
        <w:rPr>
          <w:rFonts w:ascii="Times New Roman" w:hAnsi="Times New Roman" w:cs="Times New Roman"/>
          <w:sz w:val="24"/>
          <w:szCs w:val="24"/>
        </w:rPr>
        <w:t>Figure S2. DAGs of stool models</w:t>
      </w:r>
    </w:p>
    <w:p w14:paraId="658AF7BE" w14:textId="71B35709" w:rsidR="008B5EF6" w:rsidRPr="006F1322" w:rsidRDefault="008B5EF6" w:rsidP="00910CF3">
      <w:pPr>
        <w:pStyle w:val="ListParagraph"/>
        <w:numPr>
          <w:ilvl w:val="0"/>
          <w:numId w:val="2"/>
        </w:numPr>
        <w:spacing w:line="480" w:lineRule="auto"/>
        <w:rPr>
          <w:rFonts w:ascii="Times New Roman" w:hAnsi="Times New Roman" w:cs="Times New Roman"/>
          <w:sz w:val="24"/>
          <w:szCs w:val="24"/>
        </w:rPr>
      </w:pPr>
      <w:r w:rsidRPr="006F1322">
        <w:rPr>
          <w:rFonts w:ascii="Times New Roman" w:hAnsi="Times New Roman" w:cs="Times New Roman"/>
          <w:sz w:val="24"/>
          <w:szCs w:val="24"/>
        </w:rPr>
        <w:t>Figure S3. DAGs of sludge model</w:t>
      </w:r>
      <w:r w:rsidR="00C62162" w:rsidRPr="006F1322">
        <w:rPr>
          <w:rFonts w:ascii="Times New Roman" w:hAnsi="Times New Roman" w:cs="Times New Roman"/>
          <w:sz w:val="24"/>
          <w:szCs w:val="24"/>
        </w:rPr>
        <w:t>s</w:t>
      </w:r>
    </w:p>
    <w:p w14:paraId="32AC8DDC" w14:textId="167E93A3" w:rsidR="00A507DC" w:rsidRPr="00A507DC" w:rsidRDefault="002C3A3E" w:rsidP="00A507DC">
      <w:pPr>
        <w:pStyle w:val="Caption"/>
        <w:numPr>
          <w:ilvl w:val="0"/>
          <w:numId w:val="2"/>
        </w:numPr>
        <w:rPr>
          <w:rFonts w:ascii="Times New Roman" w:hAnsi="Times New Roman" w:cs="Times New Roman"/>
          <w:i w:val="0"/>
          <w:iCs w:val="0"/>
          <w:color w:val="auto"/>
          <w:sz w:val="24"/>
          <w:szCs w:val="24"/>
        </w:rPr>
      </w:pPr>
      <w:r w:rsidRPr="000E2DDE">
        <w:rPr>
          <w:rFonts w:ascii="Times New Roman" w:hAnsi="Times New Roman" w:cs="Times New Roman"/>
          <w:i w:val="0"/>
          <w:iCs w:val="0"/>
          <w:color w:val="auto"/>
          <w:sz w:val="24"/>
          <w:szCs w:val="24"/>
        </w:rPr>
        <w:t>Table S</w:t>
      </w:r>
      <w:r>
        <w:rPr>
          <w:rFonts w:ascii="Times New Roman" w:hAnsi="Times New Roman" w:cs="Times New Roman"/>
          <w:i w:val="0"/>
          <w:iCs w:val="0"/>
          <w:color w:val="auto"/>
          <w:sz w:val="24"/>
          <w:szCs w:val="24"/>
        </w:rPr>
        <w:t>4</w:t>
      </w:r>
      <w:r w:rsidRPr="000E2DDE">
        <w:rPr>
          <w:rFonts w:ascii="Times New Roman" w:hAnsi="Times New Roman" w:cs="Times New Roman"/>
          <w:i w:val="0"/>
          <w:iCs w:val="0"/>
          <w:color w:val="auto"/>
          <w:sz w:val="24"/>
          <w:szCs w:val="24"/>
        </w:rPr>
        <w:t>. Summary of pathogen</w:t>
      </w:r>
      <w:r>
        <w:rPr>
          <w:rFonts w:ascii="Times New Roman" w:hAnsi="Times New Roman" w:cs="Times New Roman"/>
          <w:i w:val="0"/>
          <w:iCs w:val="0"/>
          <w:color w:val="auto"/>
          <w:sz w:val="24"/>
          <w:szCs w:val="24"/>
        </w:rPr>
        <w:t>s in</w:t>
      </w:r>
      <w:r w:rsidRPr="000E2DDE">
        <w:rPr>
          <w:rFonts w:ascii="Times New Roman" w:hAnsi="Times New Roman" w:cs="Times New Roman"/>
          <w:i w:val="0"/>
          <w:iCs w:val="0"/>
          <w:color w:val="auto"/>
          <w:sz w:val="24"/>
          <w:szCs w:val="24"/>
        </w:rPr>
        <w:t xml:space="preserve"> stools and sludges</w:t>
      </w:r>
    </w:p>
    <w:p w14:paraId="26681249" w14:textId="6FA271F8" w:rsidR="00A507DC" w:rsidRDefault="00A507DC" w:rsidP="00725E6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Table S5. Average </w:t>
      </w:r>
      <w:proofErr w:type="spellStart"/>
      <w:r>
        <w:rPr>
          <w:rFonts w:ascii="Times New Roman" w:hAnsi="Times New Roman" w:cs="Times New Roman"/>
          <w:sz w:val="24"/>
          <w:szCs w:val="24"/>
        </w:rPr>
        <w:t>Cq</w:t>
      </w:r>
      <w:proofErr w:type="spellEnd"/>
      <w:r>
        <w:rPr>
          <w:rFonts w:ascii="Times New Roman" w:hAnsi="Times New Roman" w:cs="Times New Roman"/>
          <w:sz w:val="24"/>
          <w:szCs w:val="24"/>
        </w:rPr>
        <w:t xml:space="preserve"> values</w:t>
      </w:r>
    </w:p>
    <w:p w14:paraId="45FB1A86" w14:textId="316033FC" w:rsidR="004C5288" w:rsidRPr="001429CF" w:rsidRDefault="004C5288" w:rsidP="000C2964">
      <w:pPr>
        <w:pStyle w:val="ListParagraph"/>
        <w:numPr>
          <w:ilvl w:val="0"/>
          <w:numId w:val="2"/>
        </w:numPr>
        <w:spacing w:line="480" w:lineRule="auto"/>
        <w:rPr>
          <w:rFonts w:ascii="Times New Roman" w:hAnsi="Times New Roman" w:cs="Times New Roman"/>
          <w:sz w:val="24"/>
          <w:szCs w:val="24"/>
        </w:rPr>
      </w:pPr>
      <w:r w:rsidRPr="004C5288">
        <w:rPr>
          <w:rFonts w:ascii="Times New Roman" w:hAnsi="Times New Roman" w:cs="Times New Roman"/>
          <w:sz w:val="24"/>
          <w:szCs w:val="24"/>
        </w:rPr>
        <w:t xml:space="preserve">Table S6. Associations between variables and the number of detected pathogenic bacteria, viruses, protozoa, or STHs in stools and sludges. </w:t>
      </w:r>
    </w:p>
    <w:p w14:paraId="4149F150" w14:textId="5F2051B3" w:rsidR="00725E62" w:rsidRDefault="00725E62">
      <w:pPr>
        <w:pStyle w:val="ListParagraph"/>
        <w:numPr>
          <w:ilvl w:val="0"/>
          <w:numId w:val="2"/>
        </w:numPr>
        <w:spacing w:line="480" w:lineRule="auto"/>
        <w:rPr>
          <w:rFonts w:ascii="Times New Roman" w:hAnsi="Times New Roman" w:cs="Times New Roman"/>
          <w:sz w:val="24"/>
          <w:szCs w:val="24"/>
        </w:rPr>
      </w:pPr>
      <w:r w:rsidRPr="006F1322">
        <w:rPr>
          <w:rFonts w:ascii="Times New Roman" w:hAnsi="Times New Roman" w:cs="Times New Roman"/>
          <w:sz w:val="24"/>
          <w:szCs w:val="24"/>
        </w:rPr>
        <w:t>Table S</w:t>
      </w:r>
      <w:r w:rsidR="004C5288">
        <w:rPr>
          <w:rFonts w:ascii="Times New Roman" w:hAnsi="Times New Roman" w:cs="Times New Roman"/>
          <w:sz w:val="24"/>
          <w:szCs w:val="24"/>
        </w:rPr>
        <w:t>7</w:t>
      </w:r>
      <w:r w:rsidRPr="006F1322">
        <w:rPr>
          <w:rFonts w:ascii="Times New Roman" w:hAnsi="Times New Roman" w:cs="Times New Roman"/>
          <w:sz w:val="24"/>
          <w:szCs w:val="24"/>
        </w:rPr>
        <w:t>. Pathogen detection data disaggregated by sanitation infrastructure (septic tanks and latrines)</w:t>
      </w:r>
    </w:p>
    <w:p w14:paraId="75C6C096" w14:textId="77777777" w:rsidR="00DB74C4" w:rsidRPr="006F1322" w:rsidRDefault="00DB74C4" w:rsidP="00DB74C4">
      <w:pPr>
        <w:pStyle w:val="ListParagraph"/>
        <w:numPr>
          <w:ilvl w:val="0"/>
          <w:numId w:val="2"/>
        </w:numPr>
        <w:rPr>
          <w:rFonts w:ascii="Times New Roman" w:hAnsi="Times New Roman" w:cs="Times New Roman"/>
        </w:rPr>
      </w:pPr>
      <w:r w:rsidRPr="006F1322">
        <w:rPr>
          <w:rFonts w:ascii="Times New Roman" w:hAnsi="Times New Roman" w:cs="Times New Roman"/>
        </w:rPr>
        <w:br w:type="page"/>
      </w:r>
    </w:p>
    <w:p w14:paraId="64D72304" w14:textId="77777777" w:rsidR="00DB74C4" w:rsidRPr="006F1322" w:rsidRDefault="00DB74C4" w:rsidP="00DB74C4">
      <w:pPr>
        <w:spacing w:line="360" w:lineRule="auto"/>
        <w:rPr>
          <w:rFonts w:ascii="Times New Roman" w:hAnsi="Times New Roman" w:cs="Times New Roman"/>
          <w:sz w:val="24"/>
          <w:szCs w:val="24"/>
        </w:rPr>
      </w:pPr>
      <w:r w:rsidRPr="006F1322">
        <w:rPr>
          <w:rFonts w:ascii="Times New Roman" w:hAnsi="Times New Roman" w:cs="Times New Roman"/>
          <w:sz w:val="24"/>
          <w:szCs w:val="24"/>
        </w:rPr>
        <w:lastRenderedPageBreak/>
        <w:t>Figure S1. Photos of latrine samplers</w:t>
      </w:r>
    </w:p>
    <w:p w14:paraId="2C673948" w14:textId="3DB4FB77" w:rsidR="00DB74C4" w:rsidRPr="006F1322" w:rsidRDefault="00DB74C4" w:rsidP="00DB74C4">
      <w:pPr>
        <w:spacing w:line="360" w:lineRule="auto"/>
        <w:rPr>
          <w:rFonts w:ascii="Times New Roman" w:hAnsi="Times New Roman" w:cs="Times New Roman"/>
          <w:sz w:val="24"/>
          <w:szCs w:val="24"/>
        </w:rPr>
      </w:pPr>
      <w:r w:rsidRPr="006F1322">
        <w:rPr>
          <w:rFonts w:ascii="Times New Roman" w:hAnsi="Times New Roman" w:cs="Times New Roman"/>
          <w:noProof/>
        </w:rPr>
        <w:drawing>
          <wp:anchor distT="0" distB="0" distL="114300" distR="114300" simplePos="0" relativeHeight="251655168" behindDoc="1" locked="0" layoutInCell="1" allowOverlap="1" wp14:anchorId="6573FC69" wp14:editId="4D33223A">
            <wp:simplePos x="0" y="0"/>
            <wp:positionH relativeFrom="column">
              <wp:posOffset>3199765</wp:posOffset>
            </wp:positionH>
            <wp:positionV relativeFrom="paragraph">
              <wp:posOffset>6985</wp:posOffset>
            </wp:positionV>
            <wp:extent cx="2743200" cy="3699510"/>
            <wp:effectExtent l="0" t="0" r="0" b="0"/>
            <wp:wrapTight wrapText="bothSides">
              <wp:wrapPolygon edited="0">
                <wp:start x="0" y="0"/>
                <wp:lineTo x="0" y="21467"/>
                <wp:lineTo x="21450" y="21467"/>
                <wp:lineTo x="2145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3699510"/>
                    </a:xfrm>
                    <a:prstGeom prst="rect">
                      <a:avLst/>
                    </a:prstGeom>
                    <a:noFill/>
                  </pic:spPr>
                </pic:pic>
              </a:graphicData>
            </a:graphic>
            <wp14:sizeRelH relativeFrom="page">
              <wp14:pctWidth>0</wp14:pctWidth>
            </wp14:sizeRelH>
            <wp14:sizeRelV relativeFrom="page">
              <wp14:pctHeight>0</wp14:pctHeight>
            </wp14:sizeRelV>
          </wp:anchor>
        </w:drawing>
      </w:r>
      <w:r w:rsidRPr="006F1322">
        <w:rPr>
          <w:rFonts w:ascii="Times New Roman" w:hAnsi="Times New Roman" w:cs="Times New Roman"/>
          <w:noProof/>
        </w:rPr>
        <mc:AlternateContent>
          <mc:Choice Requires="wps">
            <w:drawing>
              <wp:anchor distT="0" distB="0" distL="114300" distR="114300" simplePos="0" relativeHeight="251656192" behindDoc="1" locked="0" layoutInCell="1" allowOverlap="1" wp14:anchorId="2DA725E2" wp14:editId="17CF2A8B">
                <wp:simplePos x="0" y="0"/>
                <wp:positionH relativeFrom="column">
                  <wp:posOffset>0</wp:posOffset>
                </wp:positionH>
                <wp:positionV relativeFrom="paragraph">
                  <wp:posOffset>4594860</wp:posOffset>
                </wp:positionV>
                <wp:extent cx="2223770" cy="276225"/>
                <wp:effectExtent l="0" t="0" r="5080" b="0"/>
                <wp:wrapTight wrapText="bothSides">
                  <wp:wrapPolygon edited="0">
                    <wp:start x="0" y="0"/>
                    <wp:lineTo x="0" y="20057"/>
                    <wp:lineTo x="21464" y="20057"/>
                    <wp:lineTo x="2146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2223770" cy="266700"/>
                        </a:xfrm>
                        <a:prstGeom prst="rect">
                          <a:avLst/>
                        </a:prstGeom>
                        <a:solidFill>
                          <a:prstClr val="white"/>
                        </a:solidFill>
                        <a:ln>
                          <a:noFill/>
                        </a:ln>
                      </wps:spPr>
                      <wps:txbx>
                        <w:txbxContent>
                          <w:p w14:paraId="3E8E0203" w14:textId="77777777" w:rsidR="00773767" w:rsidRDefault="00773767" w:rsidP="00DB74C4">
                            <w:pPr>
                              <w:pStyle w:val="Caption"/>
                              <w:rPr>
                                <w:noProof/>
                              </w:rPr>
                            </w:pPr>
                            <w:r>
                              <w:t>Modified Wheaton sub-surface sampler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DA725E2" id="_x0000_t202" coordsize="21600,21600" o:spt="202" path="m,l,21600r21600,l21600,xe">
                <v:stroke joinstyle="miter"/>
                <v:path gradientshapeok="t" o:connecttype="rect"/>
              </v:shapetype>
              <v:shape id="Text Box 6" o:spid="_x0000_s1026" type="#_x0000_t202" style="position:absolute;margin-left:0;margin-top:361.8pt;width:175.1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" stroked="f">
                <v:textbox style="mso-fit-shape-to-text:t" inset="0,0,0,0">
                  <w:txbxContent>
                    <w:p w14:paraId="3E8E0203" w14:textId="77777777" w:rsidR="00773767" w:rsidRDefault="00773767" w:rsidP="00DB74C4">
                      <w:pPr>
                        <w:pStyle w:val="Caption"/>
                        <w:rPr>
                          <w:noProof/>
                        </w:rPr>
                      </w:pPr>
                      <w:r>
                        <w:t>Modified Wheaton sub-surface sampler</w:t>
                      </w:r>
                    </w:p>
                  </w:txbxContent>
                </v:textbox>
                <w10:wrap type="tight"/>
              </v:shape>
            </w:pict>
          </mc:Fallback>
        </mc:AlternateContent>
      </w:r>
      <w:r w:rsidRPr="006F1322">
        <w:rPr>
          <w:rFonts w:ascii="Times New Roman" w:hAnsi="Times New Roman" w:cs="Times New Roman"/>
          <w:noProof/>
        </w:rPr>
        <w:drawing>
          <wp:anchor distT="0" distB="0" distL="114300" distR="114300" simplePos="0" relativeHeight="251657216" behindDoc="1" locked="0" layoutInCell="1" allowOverlap="1" wp14:anchorId="00650B7F" wp14:editId="006924A7">
            <wp:simplePos x="0" y="0"/>
            <wp:positionH relativeFrom="margin">
              <wp:align>left</wp:align>
            </wp:positionH>
            <wp:positionV relativeFrom="paragraph">
              <wp:posOffset>3810</wp:posOffset>
            </wp:positionV>
            <wp:extent cx="2223770" cy="4533900"/>
            <wp:effectExtent l="0" t="0" r="5080" b="0"/>
            <wp:wrapTight wrapText="bothSides">
              <wp:wrapPolygon edited="0">
                <wp:start x="0" y="0"/>
                <wp:lineTo x="0" y="21509"/>
                <wp:lineTo x="21464" y="21509"/>
                <wp:lineTo x="2146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l="16666" r="20673" b="4230"/>
                    <a:stretch>
                      <a:fillRect/>
                    </a:stretch>
                  </pic:blipFill>
                  <pic:spPr bwMode="auto">
                    <a:xfrm>
                      <a:off x="0" y="0"/>
                      <a:ext cx="2223770" cy="4533900"/>
                    </a:xfrm>
                    <a:prstGeom prst="rect">
                      <a:avLst/>
                    </a:prstGeom>
                    <a:noFill/>
                  </pic:spPr>
                </pic:pic>
              </a:graphicData>
            </a:graphic>
            <wp14:sizeRelH relativeFrom="page">
              <wp14:pctWidth>0</wp14:pctWidth>
            </wp14:sizeRelH>
            <wp14:sizeRelV relativeFrom="page">
              <wp14:pctHeight>0</wp14:pctHeight>
            </wp14:sizeRelV>
          </wp:anchor>
        </w:drawing>
      </w:r>
      <w:r w:rsidRPr="006F1322">
        <w:rPr>
          <w:rFonts w:ascii="Times New Roman" w:hAnsi="Times New Roman" w:cs="Times New Roman"/>
          <w:noProof/>
        </w:rPr>
        <w:drawing>
          <wp:anchor distT="0" distB="0" distL="114300" distR="114300" simplePos="0" relativeHeight="251658240" behindDoc="1" locked="0" layoutInCell="1" allowOverlap="1" wp14:anchorId="3F76CA0C" wp14:editId="4218CA23">
            <wp:simplePos x="0" y="0"/>
            <wp:positionH relativeFrom="margin">
              <wp:align>left</wp:align>
            </wp:positionH>
            <wp:positionV relativeFrom="paragraph">
              <wp:posOffset>3810</wp:posOffset>
            </wp:positionV>
            <wp:extent cx="2223770" cy="4533900"/>
            <wp:effectExtent l="0" t="0" r="5080" b="0"/>
            <wp:wrapTight wrapText="bothSides">
              <wp:wrapPolygon edited="0">
                <wp:start x="0" y="0"/>
                <wp:lineTo x="0" y="21509"/>
                <wp:lineTo x="21464" y="21509"/>
                <wp:lineTo x="214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16666" r="20673" b="4230"/>
                    <a:stretch>
                      <a:fillRect/>
                    </a:stretch>
                  </pic:blipFill>
                  <pic:spPr bwMode="auto">
                    <a:xfrm>
                      <a:off x="0" y="0"/>
                      <a:ext cx="2223770" cy="4533900"/>
                    </a:xfrm>
                    <a:prstGeom prst="rect">
                      <a:avLst/>
                    </a:prstGeom>
                    <a:noFill/>
                  </pic:spPr>
                </pic:pic>
              </a:graphicData>
            </a:graphic>
            <wp14:sizeRelH relativeFrom="page">
              <wp14:pctWidth>0</wp14:pctWidth>
            </wp14:sizeRelH>
            <wp14:sizeRelV relativeFrom="page">
              <wp14:pctHeight>0</wp14:pctHeight>
            </wp14:sizeRelV>
          </wp:anchor>
        </w:drawing>
      </w:r>
      <w:r w:rsidRPr="006F1322">
        <w:rPr>
          <w:rFonts w:ascii="Times New Roman" w:hAnsi="Times New Roman" w:cs="Times New Roman"/>
          <w:noProof/>
        </w:rPr>
        <w:drawing>
          <wp:anchor distT="0" distB="0" distL="114300" distR="114300" simplePos="0" relativeHeight="251659264" behindDoc="1" locked="0" layoutInCell="1" allowOverlap="1" wp14:anchorId="4B321011" wp14:editId="3E0E4F7D">
            <wp:simplePos x="0" y="0"/>
            <wp:positionH relativeFrom="margin">
              <wp:align>left</wp:align>
            </wp:positionH>
            <wp:positionV relativeFrom="paragraph">
              <wp:posOffset>3810</wp:posOffset>
            </wp:positionV>
            <wp:extent cx="2223770" cy="4533900"/>
            <wp:effectExtent l="0" t="0" r="5080" b="0"/>
            <wp:wrapTight wrapText="bothSides">
              <wp:wrapPolygon edited="0">
                <wp:start x="0" y="0"/>
                <wp:lineTo x="0" y="21509"/>
                <wp:lineTo x="21464" y="21509"/>
                <wp:lineTo x="2146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16666" r="20673" b="4230"/>
                    <a:stretch>
                      <a:fillRect/>
                    </a:stretch>
                  </pic:blipFill>
                  <pic:spPr bwMode="auto">
                    <a:xfrm>
                      <a:off x="0" y="0"/>
                      <a:ext cx="2223770" cy="4533900"/>
                    </a:xfrm>
                    <a:prstGeom prst="rect">
                      <a:avLst/>
                    </a:prstGeom>
                    <a:noFill/>
                  </pic:spPr>
                </pic:pic>
              </a:graphicData>
            </a:graphic>
            <wp14:sizeRelH relativeFrom="page">
              <wp14:pctWidth>0</wp14:pctWidth>
            </wp14:sizeRelH>
            <wp14:sizeRelV relativeFrom="page">
              <wp14:pctHeight>0</wp14:pctHeight>
            </wp14:sizeRelV>
          </wp:anchor>
        </w:drawing>
      </w:r>
      <w:r w:rsidRPr="006F1322">
        <w:rPr>
          <w:rFonts w:ascii="Times New Roman" w:hAnsi="Times New Roman" w:cs="Times New Roman"/>
        </w:rPr>
        <w:t xml:space="preserve"> </w:t>
      </w:r>
    </w:p>
    <w:p w14:paraId="0F0D370E" w14:textId="5DAF9816"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5A9F3F01" wp14:editId="6839CBAA">
                <wp:simplePos x="0" y="0"/>
                <wp:positionH relativeFrom="margin">
                  <wp:align>right</wp:align>
                </wp:positionH>
                <wp:positionV relativeFrom="paragraph">
                  <wp:posOffset>3418205</wp:posOffset>
                </wp:positionV>
                <wp:extent cx="2743200" cy="276225"/>
                <wp:effectExtent l="0" t="0" r="0" b="0"/>
                <wp:wrapTight wrapText="bothSides">
                  <wp:wrapPolygon edited="0">
                    <wp:start x="0" y="0"/>
                    <wp:lineTo x="0" y="20057"/>
                    <wp:lineTo x="21450" y="20057"/>
                    <wp:lineTo x="21450"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743200" cy="276225"/>
                        </a:xfrm>
                        <a:prstGeom prst="rect">
                          <a:avLst/>
                        </a:prstGeom>
                        <a:solidFill>
                          <a:prstClr val="white"/>
                        </a:solidFill>
                        <a:ln>
                          <a:noFill/>
                        </a:ln>
                      </wps:spPr>
                      <wps:txbx>
                        <w:txbxContent>
                          <w:p w14:paraId="5913437B" w14:textId="77777777" w:rsidR="00773767" w:rsidRDefault="00773767" w:rsidP="00DB74C4">
                            <w:pPr>
                              <w:pStyle w:val="Caption"/>
                              <w:rPr>
                                <w:noProof/>
                              </w:rPr>
                            </w:pPr>
                            <w:r>
                              <w:t>Sludge nabber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A9F3F01" id="Text Box 8" o:spid="_x0000_s1027" type="#_x0000_t202" style="position:absolute;margin-left:164.8pt;margin-top:269.15pt;width:3in;height:2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" stroked="f">
                <v:textbox style="mso-fit-shape-to-text:t" inset="0,0,0,0">
                  <w:txbxContent>
                    <w:p w14:paraId="5913437B" w14:textId="77777777" w:rsidR="00773767" w:rsidRDefault="00773767" w:rsidP="00DB74C4">
                      <w:pPr>
                        <w:pStyle w:val="Caption"/>
                        <w:rPr>
                          <w:noProof/>
                        </w:rPr>
                      </w:pPr>
                      <w:r>
                        <w:t>Sludge nabber</w:t>
                      </w:r>
                    </w:p>
                  </w:txbxContent>
                </v:textbox>
                <w10:wrap type="tight" anchorx="margin"/>
              </v:shape>
            </w:pict>
          </mc:Fallback>
        </mc:AlternateContent>
      </w:r>
      <w:r w:rsidRPr="006F1322">
        <w:rPr>
          <w:rFonts w:ascii="Times New Roman" w:hAnsi="Times New Roman" w:cs="Times New Roman"/>
          <w:sz w:val="24"/>
          <w:szCs w:val="24"/>
        </w:rPr>
        <w:br w:type="page"/>
      </w:r>
    </w:p>
    <w:p w14:paraId="09DBEA84" w14:textId="32F6322D" w:rsidR="00117986" w:rsidRPr="006F1322" w:rsidRDefault="00DB74C4" w:rsidP="00DB74C4">
      <w:pPr>
        <w:spacing w:line="360" w:lineRule="auto"/>
        <w:rPr>
          <w:rFonts w:ascii="Times New Roman" w:hAnsi="Times New Roman" w:cs="Times New Roman"/>
          <w:sz w:val="24"/>
          <w:szCs w:val="24"/>
        </w:rPr>
      </w:pPr>
      <w:r w:rsidRPr="006F1322">
        <w:rPr>
          <w:rFonts w:ascii="Times New Roman" w:hAnsi="Times New Roman" w:cs="Times New Roman"/>
          <w:sz w:val="24"/>
          <w:szCs w:val="24"/>
        </w:rPr>
        <w:lastRenderedPageBreak/>
        <w:t xml:space="preserve">Text S1. </w:t>
      </w:r>
      <w:r w:rsidR="00117986" w:rsidRPr="006F1322">
        <w:rPr>
          <w:rFonts w:ascii="Times New Roman" w:hAnsi="Times New Roman" w:cs="Times New Roman"/>
          <w:sz w:val="24"/>
          <w:szCs w:val="24"/>
        </w:rPr>
        <w:t>Description of MapSan trial</w:t>
      </w:r>
    </w:p>
    <w:p w14:paraId="5759D378" w14:textId="14E421DB" w:rsidR="004C180C" w:rsidRPr="00773767" w:rsidRDefault="004C180C" w:rsidP="0030568F">
      <w:pPr>
        <w:spacing w:line="480" w:lineRule="auto"/>
        <w:ind w:firstLine="720"/>
        <w:rPr>
          <w:rFonts w:ascii="Times New Roman" w:hAnsi="Times New Roman" w:cs="Times New Roman"/>
          <w:sz w:val="24"/>
          <w:szCs w:val="24"/>
        </w:rPr>
      </w:pPr>
      <w:r w:rsidRPr="00773767">
        <w:rPr>
          <w:rFonts w:ascii="Times New Roman" w:hAnsi="Times New Roman" w:cs="Times New Roman"/>
          <w:sz w:val="24"/>
          <w:szCs w:val="24"/>
        </w:rPr>
        <w:t xml:space="preserve">The organization Water and </w:t>
      </w:r>
      <w:r w:rsidR="00A234CE" w:rsidRPr="00773767">
        <w:rPr>
          <w:rFonts w:ascii="Times New Roman" w:hAnsi="Times New Roman" w:cs="Times New Roman"/>
          <w:sz w:val="24"/>
          <w:szCs w:val="24"/>
        </w:rPr>
        <w:t>Sanitation</w:t>
      </w:r>
      <w:r w:rsidRPr="00773767">
        <w:rPr>
          <w:rFonts w:ascii="Times New Roman" w:hAnsi="Times New Roman" w:cs="Times New Roman"/>
          <w:sz w:val="24"/>
          <w:szCs w:val="24"/>
        </w:rPr>
        <w:t xml:space="preserve"> for the Urban Poor (WSUP) built 250 shared latrines and 50 community sanitation blocks</w:t>
      </w:r>
      <w:r w:rsidR="005419EE" w:rsidRPr="00773767">
        <w:rPr>
          <w:rFonts w:ascii="Times New Roman" w:hAnsi="Times New Roman" w:cs="Times New Roman"/>
          <w:sz w:val="24"/>
          <w:szCs w:val="24"/>
        </w:rPr>
        <w:t xml:space="preserve"> at compound</w:t>
      </w:r>
      <w:r w:rsidR="00A234CE" w:rsidRPr="00773767">
        <w:rPr>
          <w:rFonts w:ascii="Times New Roman" w:hAnsi="Times New Roman" w:cs="Times New Roman"/>
          <w:sz w:val="24"/>
          <w:szCs w:val="24"/>
        </w:rPr>
        <w:t xml:space="preserve"> in the low-income urban neighborhoods of Maputo, Mozambique with funding from the </w:t>
      </w:r>
      <w:r w:rsidR="00E7020E" w:rsidRPr="00773767">
        <w:rPr>
          <w:rFonts w:ascii="Times New Roman" w:hAnsi="Times New Roman" w:cs="Times New Roman"/>
          <w:sz w:val="24"/>
          <w:szCs w:val="24"/>
        </w:rPr>
        <w:t>Japanese</w:t>
      </w:r>
      <w:r w:rsidR="00A234CE" w:rsidRPr="00773767">
        <w:rPr>
          <w:rFonts w:ascii="Times New Roman" w:hAnsi="Times New Roman" w:cs="Times New Roman"/>
          <w:sz w:val="24"/>
          <w:szCs w:val="24"/>
        </w:rPr>
        <w:t xml:space="preserve"> Social Development Fund</w:t>
      </w:r>
      <w:r w:rsidRPr="00773767">
        <w:rPr>
          <w:rFonts w:ascii="Times New Roman" w:hAnsi="Times New Roman" w:cs="Times New Roman"/>
          <w:sz w:val="24"/>
          <w:szCs w:val="24"/>
        </w:rPr>
        <w:t xml:space="preserve">. </w:t>
      </w:r>
      <w:r w:rsidR="005F38D9" w:rsidRPr="00773767">
        <w:rPr>
          <w:rFonts w:ascii="Times New Roman" w:hAnsi="Times New Roman" w:cs="Times New Roman"/>
          <w:sz w:val="24"/>
          <w:szCs w:val="24"/>
        </w:rPr>
        <w:t>Compounds with approximately 15-20 people received a shared latrine and generally compounds with ≥21 people received a community sanitation block</w:t>
      </w:r>
      <w:r w:rsidR="005419EE" w:rsidRPr="00773767">
        <w:rPr>
          <w:rFonts w:ascii="Times New Roman" w:hAnsi="Times New Roman" w:cs="Times New Roman"/>
          <w:sz w:val="24"/>
          <w:szCs w:val="24"/>
        </w:rPr>
        <w:t xml:space="preserve">. </w:t>
      </w:r>
      <w:r w:rsidRPr="00773767">
        <w:rPr>
          <w:rFonts w:ascii="Times New Roman" w:hAnsi="Times New Roman" w:cs="Times New Roman"/>
          <w:sz w:val="24"/>
          <w:szCs w:val="24"/>
        </w:rPr>
        <w:t>Shared latrines became the property of the residents and included a toilet, superstructure, septic tank, and a lined infiltration pit. Community sanitation blocks officially remained the property of the municipality and included the same infrastructure as a shared latrine, but contained multiple toilets (one toilet per twenty people), a new piped water connection with a water storage tank, sink pedestal for handwashing (no running water but the drain was connected to the septic tank), rainwater harvesting tank, cement laundry basin, and community sanitation blocks with ≥60 residents received a urinal on an external wall of the structure which drained to the septic tank. Compound residents that received community sanitation blocks formed sanitation management committees, which were responsible for maintaining the sanitation infrastructure. The septic tanks in the shared latrines and community sanitation blocks were sized according to the number of users and were designed to be emptied every two years (assuming 40 liters accumulation per person per year). All intervention septic tanks contained an access port for hygienic emptying, but the ports were sealed shu</w:t>
      </w:r>
      <w:r w:rsidR="00B75C07" w:rsidRPr="00773767">
        <w:rPr>
          <w:rFonts w:ascii="Times New Roman" w:hAnsi="Times New Roman" w:cs="Times New Roman"/>
          <w:sz w:val="24"/>
          <w:szCs w:val="24"/>
        </w:rPr>
        <w:t xml:space="preserve">t. </w:t>
      </w:r>
    </w:p>
    <w:p w14:paraId="759E80B4" w14:textId="417157B1" w:rsidR="008F74B6" w:rsidRPr="00773767" w:rsidRDefault="008F74B6" w:rsidP="0030568F">
      <w:pPr>
        <w:spacing w:line="480" w:lineRule="auto"/>
        <w:ind w:firstLine="720"/>
        <w:jc w:val="both"/>
        <w:rPr>
          <w:rFonts w:ascii="Times New Roman" w:hAnsi="Times New Roman" w:cs="Times New Roman"/>
          <w:sz w:val="24"/>
          <w:szCs w:val="24"/>
        </w:rPr>
      </w:pPr>
      <w:r w:rsidRPr="00773767">
        <w:rPr>
          <w:rFonts w:ascii="Times New Roman" w:hAnsi="Times New Roman" w:cs="Times New Roman"/>
          <w:sz w:val="24"/>
          <w:szCs w:val="24"/>
        </w:rPr>
        <w:t xml:space="preserve">WSUP selected intervention compounds based on the following criteria: (1) residents shared sanitation in poor condition as determined by an engineer; (2) located in the pre-defined implementation neighborhoods; (3) no fewer than 12 residents; (4) residents were willing to contribute financially to construction costs; (5) sufficient space for construction of the new facility; </w:t>
      </w:r>
      <w:r w:rsidRPr="00773767">
        <w:rPr>
          <w:rFonts w:ascii="Times New Roman" w:hAnsi="Times New Roman" w:cs="Times New Roman"/>
          <w:sz w:val="24"/>
          <w:szCs w:val="24"/>
        </w:rPr>
        <w:lastRenderedPageBreak/>
        <w:t xml:space="preserve">(6) accessible for transportation of construction materials and tank-emptying activities; (7) access to a legal piped water supply; and (8) groundwater level was deep enough to allow construction of a septic tank. </w:t>
      </w:r>
      <w:r w:rsidR="00A37B55" w:rsidRPr="00773767">
        <w:rPr>
          <w:rFonts w:ascii="Times New Roman" w:hAnsi="Times New Roman" w:cs="Times New Roman"/>
          <w:sz w:val="24"/>
          <w:szCs w:val="24"/>
        </w:rPr>
        <w:t>The newly constructed intervention latrines were opened for use between February 2015 and February 2016.</w:t>
      </w:r>
      <w:r w:rsidRPr="00773767">
        <w:rPr>
          <w:rFonts w:ascii="Times New Roman" w:hAnsi="Times New Roman" w:cs="Times New Roman"/>
          <w:sz w:val="24"/>
          <w:szCs w:val="24"/>
        </w:rPr>
        <w:t xml:space="preserve"> The study team used criteria 1, 3, 4, and 7 to select control sites within the 11 intervention neighborhoods and six adjacent but similar neighborhoods. </w:t>
      </w:r>
    </w:p>
    <w:p w14:paraId="1E42315D" w14:textId="6D1C60A3" w:rsidR="008F74B6" w:rsidRPr="00773767" w:rsidRDefault="009202E4" w:rsidP="00660F7B">
      <w:pPr>
        <w:spacing w:line="480" w:lineRule="auto"/>
        <w:rPr>
          <w:rFonts w:ascii="Times New Roman" w:hAnsi="Times New Roman" w:cs="Times New Roman"/>
          <w:sz w:val="24"/>
          <w:szCs w:val="24"/>
        </w:rPr>
      </w:pPr>
      <w:r w:rsidRPr="00773767">
        <w:rPr>
          <w:rFonts w:ascii="Times New Roman" w:hAnsi="Times New Roman" w:cs="Times New Roman"/>
          <w:sz w:val="24"/>
          <w:szCs w:val="24"/>
        </w:rPr>
        <w:tab/>
      </w:r>
      <w:r w:rsidR="006A65EF" w:rsidRPr="00773767">
        <w:rPr>
          <w:rFonts w:ascii="Times New Roman" w:hAnsi="Times New Roman" w:cs="Times New Roman"/>
          <w:sz w:val="24"/>
          <w:szCs w:val="24"/>
        </w:rPr>
        <w:t>Data and stool samples were collected at baseline</w:t>
      </w:r>
      <w:r w:rsidR="00CF2B20" w:rsidRPr="00773767">
        <w:rPr>
          <w:rFonts w:ascii="Times New Roman" w:hAnsi="Times New Roman" w:cs="Times New Roman"/>
          <w:sz w:val="24"/>
          <w:szCs w:val="24"/>
        </w:rPr>
        <w:t xml:space="preserve"> (0 months)</w:t>
      </w:r>
      <w:r w:rsidR="006A65EF" w:rsidRPr="00773767">
        <w:rPr>
          <w:rFonts w:ascii="Times New Roman" w:hAnsi="Times New Roman" w:cs="Times New Roman"/>
          <w:sz w:val="24"/>
          <w:szCs w:val="24"/>
        </w:rPr>
        <w:t>, 12-months post</w:t>
      </w:r>
      <w:r w:rsidR="00CF2B20" w:rsidRPr="00773767">
        <w:rPr>
          <w:rFonts w:ascii="Times New Roman" w:hAnsi="Times New Roman" w:cs="Times New Roman"/>
          <w:sz w:val="24"/>
          <w:szCs w:val="24"/>
        </w:rPr>
        <w:t>-</w:t>
      </w:r>
      <w:r w:rsidR="006A65EF" w:rsidRPr="00773767">
        <w:rPr>
          <w:rFonts w:ascii="Times New Roman" w:hAnsi="Times New Roman" w:cs="Times New Roman"/>
          <w:sz w:val="24"/>
          <w:szCs w:val="24"/>
        </w:rPr>
        <w:t>intervention and 24-months post</w:t>
      </w:r>
      <w:r w:rsidR="00CF2B20" w:rsidRPr="00773767">
        <w:rPr>
          <w:rFonts w:ascii="Times New Roman" w:hAnsi="Times New Roman" w:cs="Times New Roman"/>
          <w:sz w:val="24"/>
          <w:szCs w:val="24"/>
        </w:rPr>
        <w:t>-</w:t>
      </w:r>
      <w:r w:rsidR="006A65EF" w:rsidRPr="00773767">
        <w:rPr>
          <w:rFonts w:ascii="Times New Roman" w:hAnsi="Times New Roman" w:cs="Times New Roman"/>
          <w:sz w:val="24"/>
          <w:szCs w:val="24"/>
        </w:rPr>
        <w:t xml:space="preserve">intervention from an open cohort of children. </w:t>
      </w:r>
      <w:r w:rsidR="00A07479" w:rsidRPr="00773767">
        <w:rPr>
          <w:rFonts w:ascii="Times New Roman" w:hAnsi="Times New Roman" w:cs="Times New Roman"/>
          <w:sz w:val="24"/>
          <w:szCs w:val="24"/>
        </w:rPr>
        <w:t>At baseline</w:t>
      </w:r>
      <w:r w:rsidR="0017731A" w:rsidRPr="00773767">
        <w:rPr>
          <w:rFonts w:ascii="Times New Roman" w:hAnsi="Times New Roman" w:cs="Times New Roman"/>
          <w:sz w:val="24"/>
          <w:szCs w:val="24"/>
        </w:rPr>
        <w:t xml:space="preserve"> we received written informed consent from a parent or guardian</w:t>
      </w:r>
      <w:r w:rsidR="00744D0B" w:rsidRPr="00773767">
        <w:rPr>
          <w:rFonts w:ascii="Times New Roman" w:hAnsi="Times New Roman" w:cs="Times New Roman"/>
          <w:sz w:val="24"/>
          <w:szCs w:val="24"/>
        </w:rPr>
        <w:t>, and verbal consent from the compound leader</w:t>
      </w:r>
      <w:r w:rsidR="00CA5730" w:rsidRPr="00773767">
        <w:rPr>
          <w:rFonts w:ascii="Times New Roman" w:hAnsi="Times New Roman" w:cs="Times New Roman"/>
          <w:sz w:val="24"/>
          <w:szCs w:val="24"/>
        </w:rPr>
        <w:t>,</w:t>
      </w:r>
      <w:r w:rsidR="00A07479" w:rsidRPr="00773767">
        <w:rPr>
          <w:rFonts w:ascii="Times New Roman" w:hAnsi="Times New Roman" w:cs="Times New Roman"/>
          <w:sz w:val="24"/>
          <w:szCs w:val="24"/>
        </w:rPr>
        <w:t xml:space="preserve"> then enrolled children </w:t>
      </w:r>
      <w:r w:rsidR="00E34080" w:rsidRPr="00773767">
        <w:rPr>
          <w:rFonts w:ascii="Times New Roman" w:hAnsi="Times New Roman" w:cs="Times New Roman"/>
          <w:sz w:val="24"/>
          <w:szCs w:val="24"/>
        </w:rPr>
        <w:t xml:space="preserve">aged 1-48 months from intervention and control compounds. </w:t>
      </w:r>
      <w:r w:rsidR="002E5CA0" w:rsidRPr="00773767">
        <w:rPr>
          <w:rFonts w:ascii="Times New Roman" w:hAnsi="Times New Roman" w:cs="Times New Roman"/>
          <w:sz w:val="24"/>
          <w:szCs w:val="24"/>
        </w:rPr>
        <w:t xml:space="preserve">At the 12- and 24-month follow-up visits, children were eligible for enrollment if they were </w:t>
      </w:r>
      <w:r w:rsidR="00F90E00" w:rsidRPr="00773767">
        <w:rPr>
          <w:rFonts w:ascii="Times New Roman" w:hAnsi="Times New Roman" w:cs="Times New Roman"/>
          <w:sz w:val="24"/>
          <w:szCs w:val="24"/>
        </w:rPr>
        <w:t xml:space="preserve">1-48 months old, or if they had been eligible for enrollment at baseline but were not present </w:t>
      </w:r>
      <w:r w:rsidR="006F1DE4" w:rsidRPr="00773767">
        <w:rPr>
          <w:rFonts w:ascii="Times New Roman" w:hAnsi="Times New Roman" w:cs="Times New Roman"/>
          <w:sz w:val="24"/>
          <w:szCs w:val="24"/>
        </w:rPr>
        <w:t xml:space="preserve">during the baseline study visit. </w:t>
      </w:r>
      <w:r w:rsidR="002A1680" w:rsidRPr="00773767">
        <w:rPr>
          <w:rFonts w:ascii="Times New Roman" w:hAnsi="Times New Roman" w:cs="Times New Roman"/>
          <w:sz w:val="24"/>
          <w:szCs w:val="24"/>
        </w:rPr>
        <w:t xml:space="preserve">Additional details regarding enrollment </w:t>
      </w:r>
      <w:r w:rsidR="001C5051" w:rsidRPr="00773767">
        <w:rPr>
          <w:rFonts w:ascii="Times New Roman" w:hAnsi="Times New Roman" w:cs="Times New Roman"/>
          <w:sz w:val="24"/>
          <w:szCs w:val="24"/>
        </w:rPr>
        <w:t xml:space="preserve">are described in Knee </w:t>
      </w:r>
      <w:r w:rsidR="001C5051" w:rsidRPr="00773767">
        <w:rPr>
          <w:rFonts w:ascii="Times New Roman" w:hAnsi="Times New Roman" w:cs="Times New Roman"/>
          <w:i/>
          <w:iCs/>
          <w:sz w:val="24"/>
          <w:szCs w:val="24"/>
        </w:rPr>
        <w:t>et al</w:t>
      </w:r>
      <w:r w:rsidR="001C5051" w:rsidRPr="00773767">
        <w:rPr>
          <w:rFonts w:ascii="Times New Roman" w:hAnsi="Times New Roman" w:cs="Times New Roman"/>
          <w:sz w:val="24"/>
          <w:szCs w:val="24"/>
        </w:rPr>
        <w:t xml:space="preserve">. 2018. </w:t>
      </w:r>
    </w:p>
    <w:p w14:paraId="66044970" w14:textId="4CF1B356" w:rsidR="00117986" w:rsidRPr="00773767" w:rsidRDefault="00773767" w:rsidP="00773767">
      <w:pPr>
        <w:spacing w:line="480" w:lineRule="auto"/>
        <w:ind w:firstLine="720"/>
        <w:rPr>
          <w:rFonts w:ascii="Times New Roman" w:hAnsi="Times New Roman" w:cs="Times New Roman"/>
          <w:sz w:val="24"/>
          <w:szCs w:val="24"/>
        </w:rPr>
      </w:pPr>
      <w:r w:rsidRPr="00773767">
        <w:rPr>
          <w:rFonts w:ascii="Times New Roman" w:hAnsi="Times New Roman" w:cs="Times New Roman"/>
          <w:sz w:val="24"/>
          <w:szCs w:val="24"/>
        </w:rPr>
        <w:t xml:space="preserve">The study protocol was approved by the </w:t>
      </w:r>
      <w:proofErr w:type="spellStart"/>
      <w:r w:rsidRPr="00773767">
        <w:rPr>
          <w:rFonts w:ascii="Times New Roman" w:hAnsi="Times New Roman" w:cs="Times New Roman"/>
          <w:sz w:val="24"/>
          <w:szCs w:val="24"/>
        </w:rPr>
        <w:t>Comité</w:t>
      </w:r>
      <w:proofErr w:type="spellEnd"/>
      <w:r w:rsidRPr="00773767">
        <w:rPr>
          <w:rFonts w:ascii="Times New Roman" w:hAnsi="Times New Roman" w:cs="Times New Roman"/>
          <w:sz w:val="24"/>
          <w:szCs w:val="24"/>
        </w:rPr>
        <w:t xml:space="preserve"> Nacional de </w:t>
      </w:r>
      <w:proofErr w:type="spellStart"/>
      <w:r w:rsidRPr="00773767">
        <w:rPr>
          <w:rFonts w:ascii="Times New Roman" w:hAnsi="Times New Roman" w:cs="Times New Roman"/>
          <w:sz w:val="24"/>
          <w:szCs w:val="24"/>
        </w:rPr>
        <w:t>Bioética</w:t>
      </w:r>
      <w:proofErr w:type="spellEnd"/>
      <w:r w:rsidRPr="00773767">
        <w:rPr>
          <w:rFonts w:ascii="Times New Roman" w:hAnsi="Times New Roman" w:cs="Times New Roman"/>
          <w:sz w:val="24"/>
          <w:szCs w:val="24"/>
        </w:rPr>
        <w:t xml:space="preserve"> para a </w:t>
      </w:r>
      <w:proofErr w:type="spellStart"/>
      <w:r w:rsidRPr="00773767">
        <w:rPr>
          <w:rFonts w:ascii="Times New Roman" w:hAnsi="Times New Roman" w:cs="Times New Roman"/>
          <w:sz w:val="24"/>
          <w:szCs w:val="24"/>
        </w:rPr>
        <w:t>Saúde</w:t>
      </w:r>
      <w:proofErr w:type="spellEnd"/>
      <w:r w:rsidRPr="00773767">
        <w:rPr>
          <w:rFonts w:ascii="Times New Roman" w:hAnsi="Times New Roman" w:cs="Times New Roman"/>
          <w:sz w:val="24"/>
          <w:szCs w:val="24"/>
        </w:rPr>
        <w:t xml:space="preserve"> (CNBS), </w:t>
      </w:r>
      <w:proofErr w:type="spellStart"/>
      <w:r w:rsidRPr="00773767">
        <w:rPr>
          <w:rFonts w:ascii="Times New Roman" w:hAnsi="Times New Roman" w:cs="Times New Roman"/>
          <w:sz w:val="24"/>
          <w:szCs w:val="24"/>
        </w:rPr>
        <w:t>Ministério</w:t>
      </w:r>
      <w:proofErr w:type="spellEnd"/>
      <w:r w:rsidRPr="00773767">
        <w:rPr>
          <w:rFonts w:ascii="Times New Roman" w:hAnsi="Times New Roman" w:cs="Times New Roman"/>
          <w:sz w:val="24"/>
          <w:szCs w:val="24"/>
        </w:rPr>
        <w:t xml:space="preserve"> da </w:t>
      </w:r>
      <w:proofErr w:type="spellStart"/>
      <w:r w:rsidRPr="00773767">
        <w:rPr>
          <w:rFonts w:ascii="Times New Roman" w:hAnsi="Times New Roman" w:cs="Times New Roman"/>
          <w:sz w:val="24"/>
          <w:szCs w:val="24"/>
        </w:rPr>
        <w:t>Saúde</w:t>
      </w:r>
      <w:proofErr w:type="spellEnd"/>
      <w:r w:rsidRPr="00773767">
        <w:rPr>
          <w:rFonts w:ascii="Times New Roman" w:hAnsi="Times New Roman" w:cs="Times New Roman"/>
          <w:sz w:val="24"/>
          <w:szCs w:val="24"/>
        </w:rPr>
        <w:t xml:space="preserve"> (333/CNBS/14), the Research Ethics Committee of the London School of Hygiene &amp; Tropical Medicine (reference # 8345), and the Institutional Review Board of the Georgia Institute of Technology (protocol # H15160).   </w:t>
      </w:r>
      <w:r w:rsidRPr="00773767">
        <w:rPr>
          <w:rFonts w:ascii="Times New Roman" w:hAnsi="Times New Roman" w:cs="Times New Roman"/>
          <w:sz w:val="24"/>
          <w:szCs w:val="24"/>
        </w:rPr>
        <w:br/>
      </w:r>
      <w:r w:rsidR="00117986" w:rsidRPr="00773767">
        <w:rPr>
          <w:rFonts w:ascii="Times New Roman" w:hAnsi="Times New Roman" w:cs="Times New Roman"/>
          <w:sz w:val="24"/>
          <w:szCs w:val="24"/>
        </w:rPr>
        <w:br w:type="page"/>
      </w:r>
    </w:p>
    <w:p w14:paraId="0905DAE6" w14:textId="4D6AF147" w:rsidR="00DB74C4" w:rsidRPr="006F1322" w:rsidRDefault="00117986" w:rsidP="00DB74C4">
      <w:pPr>
        <w:spacing w:line="360" w:lineRule="auto"/>
        <w:rPr>
          <w:rFonts w:ascii="Times New Roman" w:hAnsi="Times New Roman" w:cs="Times New Roman"/>
          <w:sz w:val="24"/>
          <w:szCs w:val="24"/>
        </w:rPr>
      </w:pPr>
      <w:r w:rsidRPr="006F1322">
        <w:rPr>
          <w:rFonts w:ascii="Times New Roman" w:hAnsi="Times New Roman" w:cs="Times New Roman"/>
          <w:sz w:val="24"/>
          <w:szCs w:val="24"/>
        </w:rPr>
        <w:lastRenderedPageBreak/>
        <w:t xml:space="preserve">Text S2. </w:t>
      </w:r>
      <w:r w:rsidR="00DB74C4" w:rsidRPr="006F1322">
        <w:rPr>
          <w:rFonts w:ascii="Times New Roman" w:hAnsi="Times New Roman" w:cs="Times New Roman"/>
          <w:sz w:val="24"/>
          <w:szCs w:val="24"/>
        </w:rPr>
        <w:t>Methodology for fecal sludge collection</w:t>
      </w:r>
    </w:p>
    <w:p w14:paraId="40AB4F9E" w14:textId="2BA2E02E" w:rsidR="00DB74C4" w:rsidRPr="006F1322" w:rsidRDefault="00DB74C4" w:rsidP="0030568F">
      <w:pPr>
        <w:spacing w:line="480" w:lineRule="auto"/>
        <w:ind w:firstLine="720"/>
        <w:rPr>
          <w:rFonts w:ascii="Times New Roman" w:hAnsi="Times New Roman" w:cs="Times New Roman"/>
          <w:sz w:val="24"/>
          <w:szCs w:val="24"/>
        </w:rPr>
      </w:pPr>
      <w:r w:rsidRPr="006F1322">
        <w:rPr>
          <w:rFonts w:ascii="Times New Roman" w:hAnsi="Times New Roman" w:cs="Times New Roman"/>
          <w:sz w:val="24"/>
          <w:szCs w:val="24"/>
        </w:rPr>
        <w:t xml:space="preserve">To modify the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xml:space="preserve">, we first covered the sampler with disposable plastic tubing (Amazon.com, https://www.amazon.co.uk/Empire-Packaging%C2%AE-Layflat-Polythene-Tubing/dp/B01B2WT8SE/) (to limit direct contact with feces) and then used zip ties to fasten a 50mL centrifuge tube to the sampler. We inserted the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xml:space="preserve"> down the </w:t>
      </w:r>
      <w:proofErr w:type="spellStart"/>
      <w:r w:rsidRPr="006F1322">
        <w:rPr>
          <w:rFonts w:ascii="Times New Roman" w:hAnsi="Times New Roman" w:cs="Times New Roman"/>
          <w:sz w:val="24"/>
          <w:szCs w:val="24"/>
        </w:rPr>
        <w:t>drophole</w:t>
      </w:r>
      <w:proofErr w:type="spellEnd"/>
      <w:r w:rsidRPr="006F1322">
        <w:rPr>
          <w:rFonts w:ascii="Times New Roman" w:hAnsi="Times New Roman" w:cs="Times New Roman"/>
          <w:sz w:val="24"/>
          <w:szCs w:val="24"/>
        </w:rPr>
        <w:t xml:space="preserve"> below the surface of the fecal sludge in pit latrines at one point (in the middle of the pit latrine). We submerged the sampler tube for 5 seconds and then withdrew it. We then capped and closed the sampler tube, sterilized the outside with bleach and placed it in a cooler. Between pit latrine sampling events, we sprayed the sampler with bleach and allowed 15 minutes of contact time to sterilize it prior to drying it off with a fresh paper towel. </w:t>
      </w:r>
    </w:p>
    <w:p w14:paraId="071A44BB" w14:textId="57ED2414" w:rsidR="00DB74C4" w:rsidRPr="006F1322" w:rsidRDefault="00DB74C4" w:rsidP="0030568F">
      <w:pPr>
        <w:spacing w:line="480" w:lineRule="auto"/>
        <w:ind w:firstLine="720"/>
        <w:rPr>
          <w:rFonts w:ascii="Times New Roman" w:hAnsi="Times New Roman" w:cs="Times New Roman"/>
          <w:sz w:val="24"/>
          <w:szCs w:val="24"/>
        </w:rPr>
      </w:pPr>
      <w:r w:rsidRPr="006F1322">
        <w:rPr>
          <w:rFonts w:ascii="Times New Roman" w:hAnsi="Times New Roman" w:cs="Times New Roman"/>
          <w:sz w:val="24"/>
          <w:szCs w:val="24"/>
        </w:rPr>
        <w:t>For septic tanks, we used a modified Wheaton sub-surface sampler I system (Fisher Scientific, Waltham, Massachusetts) to fill a 50</w:t>
      </w:r>
      <w:r w:rsidR="00131233" w:rsidRPr="006F1322">
        <w:rPr>
          <w:rFonts w:ascii="Times New Roman" w:hAnsi="Times New Roman" w:cs="Times New Roman"/>
          <w:sz w:val="24"/>
          <w:szCs w:val="24"/>
        </w:rPr>
        <w:t xml:space="preserve"> </w:t>
      </w:r>
      <w:r w:rsidRPr="006F1322">
        <w:rPr>
          <w:rFonts w:ascii="Times New Roman" w:hAnsi="Times New Roman" w:cs="Times New Roman"/>
          <w:sz w:val="24"/>
          <w:szCs w:val="24"/>
        </w:rPr>
        <w:t>mL centrifuge tube. We laser cut extruded acrylic insert disks for the centrifuge tubes to be held in the sampler. We then inserted the centrifuge tube into the disks, clamped it firmly, and attached the suction top of the sampler to the tube, keeping the tube close</w:t>
      </w:r>
      <w:r w:rsidR="003B05F1">
        <w:rPr>
          <w:rFonts w:ascii="Times New Roman" w:hAnsi="Times New Roman" w:cs="Times New Roman"/>
          <w:sz w:val="24"/>
          <w:szCs w:val="24"/>
        </w:rPr>
        <w:t>d</w:t>
      </w:r>
      <w:r w:rsidRPr="006F1322">
        <w:rPr>
          <w:rFonts w:ascii="Times New Roman" w:hAnsi="Times New Roman" w:cs="Times New Roman"/>
          <w:sz w:val="24"/>
          <w:szCs w:val="24"/>
        </w:rPr>
        <w:t>. At the septic tank, we opened the side access port (for emptying) and submerged the sampler into the solids layer at the bottom of the septic tank (generally the bottom 1-2 feet of the tank). We then twisted the suction arm to open the sampler for 5 seconds and closed it firmly before lifting the sampler out of the tank. We then removed the tube and sterilized the outside of the sampler and tube with bleach prior to drying it off with a fresh paper towel and placing the tube in a cooler. Samples were stored on ice for transport</w:t>
      </w:r>
      <w:r w:rsidR="00CC4624" w:rsidRPr="006F1322">
        <w:rPr>
          <w:rFonts w:ascii="Times New Roman" w:hAnsi="Times New Roman" w:cs="Times New Roman"/>
          <w:sz w:val="24"/>
          <w:szCs w:val="24"/>
        </w:rPr>
        <w:t xml:space="preserve">. </w:t>
      </w:r>
      <w:r w:rsidR="00EB541E" w:rsidRPr="006F1322">
        <w:rPr>
          <w:rFonts w:ascii="Times New Roman" w:hAnsi="Times New Roman" w:cs="Times New Roman"/>
          <w:sz w:val="24"/>
          <w:szCs w:val="24"/>
        </w:rPr>
        <w:t xml:space="preserve">To make sample aliquots </w:t>
      </w:r>
      <w:r w:rsidR="005B4604" w:rsidRPr="006F1322">
        <w:rPr>
          <w:rFonts w:ascii="Times New Roman" w:hAnsi="Times New Roman" w:cs="Times New Roman"/>
          <w:sz w:val="24"/>
          <w:szCs w:val="24"/>
        </w:rPr>
        <w:t xml:space="preserve">from both pit latrines and septic tanks </w:t>
      </w:r>
      <w:r w:rsidR="00EB541E" w:rsidRPr="006F1322">
        <w:rPr>
          <w:rFonts w:ascii="Times New Roman" w:hAnsi="Times New Roman" w:cs="Times New Roman"/>
          <w:sz w:val="24"/>
          <w:szCs w:val="24"/>
        </w:rPr>
        <w:t>we</w:t>
      </w:r>
      <w:r w:rsidR="00CC4624" w:rsidRPr="006F1322">
        <w:rPr>
          <w:rFonts w:ascii="Times New Roman" w:hAnsi="Times New Roman" w:cs="Times New Roman"/>
          <w:sz w:val="24"/>
          <w:szCs w:val="24"/>
        </w:rPr>
        <w:t xml:space="preserve"> v</w:t>
      </w:r>
      <w:r w:rsidR="00EB541E" w:rsidRPr="006F1322">
        <w:rPr>
          <w:rFonts w:ascii="Times New Roman" w:hAnsi="Times New Roman" w:cs="Times New Roman"/>
          <w:sz w:val="24"/>
          <w:szCs w:val="24"/>
        </w:rPr>
        <w:t>o</w:t>
      </w:r>
      <w:r w:rsidR="00CC4624" w:rsidRPr="006F1322">
        <w:rPr>
          <w:rFonts w:ascii="Times New Roman" w:hAnsi="Times New Roman" w:cs="Times New Roman"/>
          <w:sz w:val="24"/>
          <w:szCs w:val="24"/>
        </w:rPr>
        <w:t>rtex</w:t>
      </w:r>
      <w:r w:rsidR="00EB541E" w:rsidRPr="006F1322">
        <w:rPr>
          <w:rFonts w:ascii="Times New Roman" w:hAnsi="Times New Roman" w:cs="Times New Roman"/>
          <w:sz w:val="24"/>
          <w:szCs w:val="24"/>
        </w:rPr>
        <w:t>ed the 50</w:t>
      </w:r>
      <w:r w:rsidR="00131233" w:rsidRPr="006F1322">
        <w:rPr>
          <w:rFonts w:ascii="Times New Roman" w:hAnsi="Times New Roman" w:cs="Times New Roman"/>
          <w:sz w:val="24"/>
          <w:szCs w:val="24"/>
        </w:rPr>
        <w:t xml:space="preserve"> </w:t>
      </w:r>
      <w:r w:rsidR="00EB541E" w:rsidRPr="006F1322">
        <w:rPr>
          <w:rFonts w:ascii="Times New Roman" w:hAnsi="Times New Roman" w:cs="Times New Roman"/>
          <w:sz w:val="24"/>
          <w:szCs w:val="24"/>
        </w:rPr>
        <w:t>mL tubes</w:t>
      </w:r>
      <w:r w:rsidR="00CC4624" w:rsidRPr="006F1322">
        <w:rPr>
          <w:rFonts w:ascii="Times New Roman" w:hAnsi="Times New Roman" w:cs="Times New Roman"/>
          <w:sz w:val="24"/>
          <w:szCs w:val="24"/>
        </w:rPr>
        <w:t xml:space="preserve"> for 10 seconds and </w:t>
      </w:r>
      <w:r w:rsidR="00131233" w:rsidRPr="006F1322">
        <w:rPr>
          <w:rFonts w:ascii="Times New Roman" w:hAnsi="Times New Roman" w:cs="Times New Roman"/>
          <w:sz w:val="24"/>
          <w:szCs w:val="24"/>
        </w:rPr>
        <w:t>pipetted</w:t>
      </w:r>
      <w:r w:rsidR="00CC4624" w:rsidRPr="006F1322">
        <w:rPr>
          <w:rFonts w:ascii="Times New Roman" w:hAnsi="Times New Roman" w:cs="Times New Roman"/>
          <w:sz w:val="24"/>
          <w:szCs w:val="24"/>
        </w:rPr>
        <w:t xml:space="preserve"> 2</w:t>
      </w:r>
      <w:r w:rsidR="00131233" w:rsidRPr="006F1322">
        <w:rPr>
          <w:rFonts w:ascii="Times New Roman" w:hAnsi="Times New Roman" w:cs="Times New Roman"/>
          <w:sz w:val="24"/>
          <w:szCs w:val="24"/>
        </w:rPr>
        <w:t xml:space="preserve"> </w:t>
      </w:r>
      <w:r w:rsidR="00CC4624" w:rsidRPr="006F1322">
        <w:rPr>
          <w:rFonts w:ascii="Times New Roman" w:hAnsi="Times New Roman" w:cs="Times New Roman"/>
          <w:sz w:val="24"/>
          <w:szCs w:val="24"/>
        </w:rPr>
        <w:t>mL of fecal sludge</w:t>
      </w:r>
      <w:r w:rsidR="00EB541E" w:rsidRPr="006F1322">
        <w:rPr>
          <w:rFonts w:ascii="Times New Roman" w:hAnsi="Times New Roman" w:cs="Times New Roman"/>
          <w:sz w:val="24"/>
          <w:szCs w:val="24"/>
        </w:rPr>
        <w:t xml:space="preserve"> into </w:t>
      </w:r>
      <w:r w:rsidR="00131233" w:rsidRPr="006F1322">
        <w:rPr>
          <w:rFonts w:ascii="Times New Roman" w:hAnsi="Times New Roman" w:cs="Times New Roman"/>
          <w:sz w:val="24"/>
          <w:szCs w:val="24"/>
        </w:rPr>
        <w:t xml:space="preserve">a 2 mL </w:t>
      </w:r>
      <w:r w:rsidR="00EB541E" w:rsidRPr="006F1322">
        <w:rPr>
          <w:rFonts w:ascii="Times New Roman" w:hAnsi="Times New Roman" w:cs="Times New Roman"/>
          <w:sz w:val="24"/>
          <w:szCs w:val="24"/>
        </w:rPr>
        <w:t>cryovial.</w:t>
      </w:r>
      <w:r w:rsidRPr="006F1322">
        <w:rPr>
          <w:rFonts w:ascii="Times New Roman" w:hAnsi="Times New Roman" w:cs="Times New Roman"/>
          <w:sz w:val="24"/>
          <w:szCs w:val="24"/>
        </w:rPr>
        <w:t xml:space="preserve"> </w:t>
      </w:r>
      <w:r w:rsidR="00EB541E" w:rsidRPr="006F1322">
        <w:rPr>
          <w:rFonts w:ascii="Times New Roman" w:hAnsi="Times New Roman" w:cs="Times New Roman"/>
          <w:sz w:val="24"/>
          <w:szCs w:val="24"/>
        </w:rPr>
        <w:t>W</w:t>
      </w:r>
      <w:r w:rsidRPr="006F1322">
        <w:rPr>
          <w:rFonts w:ascii="Times New Roman" w:hAnsi="Times New Roman" w:cs="Times New Roman"/>
          <w:sz w:val="24"/>
          <w:szCs w:val="24"/>
        </w:rPr>
        <w:t xml:space="preserve">ithin 6 hours of collection </w:t>
      </w:r>
      <w:r w:rsidR="00EB541E" w:rsidRPr="006F1322">
        <w:rPr>
          <w:rFonts w:ascii="Times New Roman" w:hAnsi="Times New Roman" w:cs="Times New Roman"/>
          <w:sz w:val="24"/>
          <w:szCs w:val="24"/>
        </w:rPr>
        <w:t>samples were</w:t>
      </w:r>
      <w:r w:rsidRPr="006F1322">
        <w:rPr>
          <w:rFonts w:ascii="Times New Roman" w:hAnsi="Times New Roman" w:cs="Times New Roman"/>
          <w:sz w:val="24"/>
          <w:szCs w:val="24"/>
        </w:rPr>
        <w:t xml:space="preserve"> stored at -80</w:t>
      </w:r>
      <w:r w:rsidRPr="006F1322">
        <w:rPr>
          <w:rFonts w:ascii="Times New Roman" w:hAnsi="Times New Roman" w:cs="Times New Roman"/>
          <w:sz w:val="24"/>
          <w:szCs w:val="24"/>
          <w:vertAlign w:val="superscript"/>
        </w:rPr>
        <w:t>o</w:t>
      </w:r>
      <w:r w:rsidRPr="006F1322">
        <w:rPr>
          <w:rFonts w:ascii="Times New Roman" w:hAnsi="Times New Roman" w:cs="Times New Roman"/>
          <w:sz w:val="24"/>
          <w:szCs w:val="24"/>
        </w:rPr>
        <w:t xml:space="preserve">C </w:t>
      </w:r>
      <w:r w:rsidR="00EB541E" w:rsidRPr="006F1322">
        <w:rPr>
          <w:rFonts w:ascii="Times New Roman" w:hAnsi="Times New Roman" w:cs="Times New Roman"/>
          <w:sz w:val="24"/>
          <w:szCs w:val="24"/>
        </w:rPr>
        <w:t xml:space="preserve">and remained frozen </w:t>
      </w:r>
      <w:r w:rsidRPr="006F1322">
        <w:rPr>
          <w:rFonts w:ascii="Times New Roman" w:hAnsi="Times New Roman" w:cs="Times New Roman"/>
          <w:sz w:val="24"/>
          <w:szCs w:val="24"/>
        </w:rPr>
        <w:t>until analysis.</w:t>
      </w:r>
    </w:p>
    <w:p w14:paraId="15CB75BB" w14:textId="77777777" w:rsidR="00DB74C4" w:rsidRPr="006F1322" w:rsidRDefault="00DB74C4" w:rsidP="00DB74C4">
      <w:pPr>
        <w:rPr>
          <w:rFonts w:ascii="Times New Roman" w:hAnsi="Times New Roman" w:cs="Times New Roman"/>
          <w:b/>
          <w:sz w:val="24"/>
          <w:szCs w:val="24"/>
          <w:u w:val="single"/>
        </w:rPr>
      </w:pPr>
      <w:r w:rsidRPr="006F1322">
        <w:rPr>
          <w:rFonts w:ascii="Times New Roman" w:hAnsi="Times New Roman" w:cs="Times New Roman"/>
          <w:b/>
          <w:sz w:val="24"/>
          <w:szCs w:val="24"/>
          <w:u w:val="single"/>
        </w:rPr>
        <w:lastRenderedPageBreak/>
        <w:t>Standard Operating Procedure: Sludge Sample Collection</w:t>
      </w:r>
    </w:p>
    <w:p w14:paraId="39703876" w14:textId="77777777" w:rsidR="00DB74C4" w:rsidRPr="006F1322" w:rsidRDefault="00DB74C4" w:rsidP="00DB74C4">
      <w:pPr>
        <w:rPr>
          <w:rFonts w:ascii="Times New Roman" w:hAnsi="Times New Roman" w:cs="Times New Roman"/>
          <w:sz w:val="24"/>
          <w:szCs w:val="24"/>
        </w:rPr>
      </w:pPr>
    </w:p>
    <w:p w14:paraId="2132E32E" w14:textId="77777777" w:rsidR="00DB74C4" w:rsidRPr="006F1322" w:rsidRDefault="00DB74C4" w:rsidP="00DB74C4">
      <w:pPr>
        <w:rPr>
          <w:rFonts w:ascii="Times New Roman" w:hAnsi="Times New Roman" w:cs="Times New Roman"/>
          <w:b/>
          <w:sz w:val="24"/>
          <w:szCs w:val="24"/>
          <w:u w:val="single"/>
        </w:rPr>
      </w:pPr>
      <w:r w:rsidRPr="006F1322">
        <w:rPr>
          <w:rFonts w:ascii="Times New Roman" w:hAnsi="Times New Roman" w:cs="Times New Roman"/>
          <w:b/>
          <w:sz w:val="24"/>
          <w:szCs w:val="24"/>
          <w:u w:val="single"/>
        </w:rPr>
        <w:t>Latrine Sludge Sample Collection Protocol</w:t>
      </w:r>
    </w:p>
    <w:p w14:paraId="38422D29" w14:textId="77777777" w:rsidR="00DB74C4" w:rsidRPr="006F1322" w:rsidRDefault="00DB74C4" w:rsidP="00DB74C4">
      <w:pPr>
        <w:rPr>
          <w:rFonts w:ascii="Times New Roman" w:hAnsi="Times New Roman" w:cs="Times New Roman"/>
          <w:b/>
          <w:sz w:val="24"/>
          <w:szCs w:val="24"/>
        </w:rPr>
      </w:pPr>
      <w:r w:rsidRPr="006F1322">
        <w:rPr>
          <w:rFonts w:ascii="Times New Roman" w:hAnsi="Times New Roman" w:cs="Times New Roman"/>
          <w:b/>
          <w:sz w:val="24"/>
          <w:szCs w:val="24"/>
        </w:rPr>
        <w:t>Pit Latrines</w:t>
      </w:r>
    </w:p>
    <w:p w14:paraId="5DCB4261" w14:textId="77777777"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t>Before visiting compound:</w:t>
      </w:r>
    </w:p>
    <w:p w14:paraId="59BE5DD3" w14:textId="77777777" w:rsidR="00DB74C4" w:rsidRPr="006F1322" w:rsidRDefault="00DB74C4" w:rsidP="00DB74C4">
      <w:pPr>
        <w:pStyle w:val="ListParagraph"/>
        <w:numPr>
          <w:ilvl w:val="0"/>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Cut pink plastic into lengths equal to the longest length (extended arm) of the sampling apparatus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w:t>
      </w:r>
    </w:p>
    <w:p w14:paraId="772258A4" w14:textId="77777777" w:rsidR="00DB74C4" w:rsidRPr="006F1322" w:rsidRDefault="00DB74C4" w:rsidP="00DB74C4">
      <w:pPr>
        <w:pStyle w:val="ListParagraph"/>
        <w:numPr>
          <w:ilvl w:val="0"/>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Ensure that you have enough bleach solution (10% bleach)</w:t>
      </w:r>
    </w:p>
    <w:p w14:paraId="7BAF887B"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If not, take orange spray bottle and measure out just over 100 mL of bleach into it</w:t>
      </w:r>
    </w:p>
    <w:p w14:paraId="1813CF19"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Fill the bottle the rest of the way with water</w:t>
      </w:r>
    </w:p>
    <w:p w14:paraId="4AFCA1A9"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Close the top of the bottle and swirl in circles to mix</w:t>
      </w:r>
    </w:p>
    <w:p w14:paraId="58D2B758" w14:textId="77777777" w:rsidR="00DB74C4" w:rsidRPr="006F1322" w:rsidRDefault="00DB74C4" w:rsidP="00DB74C4">
      <w:pPr>
        <w:pStyle w:val="ListParagraph"/>
        <w:numPr>
          <w:ilvl w:val="0"/>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Ensure that you have enough ethanol solution (75% ethanol) in orange spray bottle</w:t>
      </w:r>
    </w:p>
    <w:p w14:paraId="26D09AD7" w14:textId="77777777" w:rsidR="00DB74C4" w:rsidRPr="006F1322" w:rsidRDefault="00DB74C4" w:rsidP="00DB74C4">
      <w:pPr>
        <w:pStyle w:val="ListParagraph"/>
        <w:numPr>
          <w:ilvl w:val="0"/>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Supplies for sampling:</w:t>
      </w:r>
    </w:p>
    <w:p w14:paraId="2BD0E4DA"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2 sampler apparatuses (Sludge </w:t>
      </w:r>
      <w:proofErr w:type="spellStart"/>
      <w:r w:rsidRPr="006F1322">
        <w:rPr>
          <w:rFonts w:ascii="Times New Roman" w:hAnsi="Times New Roman" w:cs="Times New Roman"/>
          <w:sz w:val="24"/>
          <w:szCs w:val="24"/>
        </w:rPr>
        <w:t>Nabbers</w:t>
      </w:r>
      <w:proofErr w:type="spellEnd"/>
      <w:r w:rsidRPr="006F1322">
        <w:rPr>
          <w:rFonts w:ascii="Times New Roman" w:hAnsi="Times New Roman" w:cs="Times New Roman"/>
          <w:sz w:val="24"/>
          <w:szCs w:val="24"/>
        </w:rPr>
        <w:t>)</w:t>
      </w:r>
    </w:p>
    <w:p w14:paraId="07E84243"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50mL tubes (1 per latrine + 2 extra)</w:t>
      </w:r>
    </w:p>
    <w:p w14:paraId="7442A741"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gloves</w:t>
      </w:r>
    </w:p>
    <w:p w14:paraId="3C175B2E"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pink plastic sheeting</w:t>
      </w:r>
    </w:p>
    <w:p w14:paraId="6711C335"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paper towels</w:t>
      </w:r>
    </w:p>
    <w:p w14:paraId="2F7ABDBE"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trash bags (4)</w:t>
      </w:r>
    </w:p>
    <w:p w14:paraId="12CDF4AC"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bleach solution</w:t>
      </w:r>
    </w:p>
    <w:p w14:paraId="02302B60"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ethanol</w:t>
      </w:r>
    </w:p>
    <w:p w14:paraId="0CFCC0E5"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zip ties</w:t>
      </w:r>
    </w:p>
    <w:p w14:paraId="5780BB74"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rubber bands</w:t>
      </w:r>
    </w:p>
    <w:p w14:paraId="00A42CB3"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cooler with ice packs</w:t>
      </w:r>
    </w:p>
    <w:p w14:paraId="355371DF" w14:textId="77777777" w:rsidR="00DB74C4" w:rsidRPr="006F1322" w:rsidRDefault="00DB74C4" w:rsidP="00DB74C4">
      <w:pPr>
        <w:rPr>
          <w:rFonts w:ascii="Times New Roman" w:hAnsi="Times New Roman" w:cs="Times New Roman"/>
          <w:sz w:val="24"/>
          <w:szCs w:val="24"/>
        </w:rPr>
      </w:pPr>
    </w:p>
    <w:p w14:paraId="5D443D3F" w14:textId="77777777"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t>At compound:</w:t>
      </w:r>
    </w:p>
    <w:p w14:paraId="1DEE78F0"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Put gloves on</w:t>
      </w:r>
    </w:p>
    <w:p w14:paraId="60A23F4A"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Extend the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xml:space="preserve"> to full length by turning the handle in the direction indicated to loosen, extending the arm, and then turning it back in the opposite direction to lock</w:t>
      </w:r>
    </w:p>
    <w:p w14:paraId="4B62EB40"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Grab a pre-measured length of plastic and slide it over the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starting at the bottom</w:t>
      </w:r>
    </w:p>
    <w:p w14:paraId="2CE7C946"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Gather the end of the plastic that is under the bottom of the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xml:space="preserve"> and tie it tightly together with a zip-tie</w:t>
      </w:r>
    </w:p>
    <w:p w14:paraId="53213FCC"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Wrap a rubber band tightly around the outside of the bottom, covered end of the sampler and slide a clean 50mL tube into the end once </w:t>
      </w:r>
      <w:proofErr w:type="gramStart"/>
      <w:r w:rsidRPr="006F1322">
        <w:rPr>
          <w:rFonts w:ascii="Times New Roman" w:hAnsi="Times New Roman" w:cs="Times New Roman"/>
          <w:sz w:val="24"/>
          <w:szCs w:val="24"/>
        </w:rPr>
        <w:t>it’s</w:t>
      </w:r>
      <w:proofErr w:type="gramEnd"/>
      <w:r w:rsidRPr="006F1322">
        <w:rPr>
          <w:rFonts w:ascii="Times New Roman" w:hAnsi="Times New Roman" w:cs="Times New Roman"/>
          <w:sz w:val="24"/>
          <w:szCs w:val="24"/>
        </w:rPr>
        <w:t xml:space="preserve"> wrapped</w:t>
      </w:r>
    </w:p>
    <w:p w14:paraId="3D9945E2"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Unscrew the top of the tube and place to the side</w:t>
      </w:r>
    </w:p>
    <w:p w14:paraId="3C1AC199"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Remove the cover of the latrine </w:t>
      </w:r>
      <w:proofErr w:type="spellStart"/>
      <w:r w:rsidRPr="006F1322">
        <w:rPr>
          <w:rFonts w:ascii="Times New Roman" w:hAnsi="Times New Roman" w:cs="Times New Roman"/>
          <w:sz w:val="24"/>
          <w:szCs w:val="24"/>
        </w:rPr>
        <w:t>drophole</w:t>
      </w:r>
      <w:proofErr w:type="spellEnd"/>
    </w:p>
    <w:p w14:paraId="6981E3E5"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Holding the sampler by the handle, lower it into the latrine until it reaches the top of the feces, trying not to touch the sampler to the side of the </w:t>
      </w:r>
      <w:proofErr w:type="spellStart"/>
      <w:r w:rsidRPr="006F1322">
        <w:rPr>
          <w:rFonts w:ascii="Times New Roman" w:hAnsi="Times New Roman" w:cs="Times New Roman"/>
          <w:sz w:val="24"/>
          <w:szCs w:val="24"/>
        </w:rPr>
        <w:t>drophole</w:t>
      </w:r>
      <w:proofErr w:type="spellEnd"/>
    </w:p>
    <w:p w14:paraId="3710B5D0"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Firmly push the end down into the feces until the tube is submerged and hold for 5 seconds</w:t>
      </w:r>
    </w:p>
    <w:p w14:paraId="171BBC70"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lastRenderedPageBreak/>
        <w:t>Raise the sampler out of the latrine and place it directly in an open trash bag</w:t>
      </w:r>
    </w:p>
    <w:p w14:paraId="1E18E04B"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Ensure that at least half of the tube is filled before proceeding</w:t>
      </w:r>
    </w:p>
    <w:p w14:paraId="3B615B4A"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Grab the cap of the tube and screw it back on tightly using only one hand, keep the other hand away from the contaminated area</w:t>
      </w:r>
    </w:p>
    <w:p w14:paraId="20F7E8A5"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Spray the entire lower portion of the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xml:space="preserve"> and tube with plenty of bleach using the hand that has not touched the feces</w:t>
      </w:r>
    </w:p>
    <w:p w14:paraId="61A4D5B6"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Take off gloves and throw into trash bag. Wrap the trash bag up, tying it above the area that has feces on it</w:t>
      </w:r>
    </w:p>
    <w:p w14:paraId="0BA783CF"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Allow sampler to have contact with bleach for 15 minutes (bring sampler to next household and begin with sampling next latrine while you wait)</w:t>
      </w:r>
    </w:p>
    <w:p w14:paraId="347843C3"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After 15 minutes, wearing clean gloves, unwrap trash bag from sampler</w:t>
      </w:r>
    </w:p>
    <w:p w14:paraId="04CC6616"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Using left hand, undo the rubber band from the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xml:space="preserve"> and throw in trash bag</w:t>
      </w:r>
    </w:p>
    <w:p w14:paraId="30751017"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Using left hand, pick up tube by its top and wipe it off with a paper towel using right hand</w:t>
      </w:r>
    </w:p>
    <w:p w14:paraId="15F721BE"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Spray ethanol on the tube and wipe it off with another paper towel</w:t>
      </w:r>
    </w:p>
    <w:p w14:paraId="44D63244"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Place tube into tube rack in cooler</w:t>
      </w:r>
    </w:p>
    <w:p w14:paraId="6853360A"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Holding the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xml:space="preserve"> in your right hand by the plastic tubing along the pole, pull the plastic tubing off the bottom of the sampler using your left hand—into the trash bag</w:t>
      </w:r>
    </w:p>
    <w:p w14:paraId="5B4D0794"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Using your right hand, remove the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xml:space="preserve"> from the </w:t>
      </w:r>
      <w:proofErr w:type="spellStart"/>
      <w:r w:rsidRPr="006F1322">
        <w:rPr>
          <w:rFonts w:ascii="Times New Roman" w:hAnsi="Times New Roman" w:cs="Times New Roman"/>
          <w:sz w:val="24"/>
          <w:szCs w:val="24"/>
        </w:rPr>
        <w:t>trashbag</w:t>
      </w:r>
      <w:proofErr w:type="spellEnd"/>
      <w:r w:rsidRPr="006F1322">
        <w:rPr>
          <w:rFonts w:ascii="Times New Roman" w:hAnsi="Times New Roman" w:cs="Times New Roman"/>
          <w:sz w:val="24"/>
          <w:szCs w:val="24"/>
        </w:rPr>
        <w:t xml:space="preserve"> and place it to the side</w:t>
      </w:r>
    </w:p>
    <w:p w14:paraId="3528B2D3"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Take off your gloves and throw them in the trash bag</w:t>
      </w:r>
    </w:p>
    <w:p w14:paraId="75611E5E"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Put on a new set of gloves and write the sample ID on the tube using a Sharpie</w:t>
      </w:r>
    </w:p>
    <w:p w14:paraId="29D6F48F"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The sample ID is “[MapSan compound code]-LS-[date]”, so a sample from July 11, 2017 from compound 2323 would be “2323-LS-110717”</w:t>
      </w:r>
    </w:p>
    <w:p w14:paraId="3670E7E5" w14:textId="77777777" w:rsidR="00DB74C4" w:rsidRPr="006F1322" w:rsidRDefault="00DB74C4" w:rsidP="00DB74C4">
      <w:pPr>
        <w:rPr>
          <w:rFonts w:ascii="Times New Roman" w:hAnsi="Times New Roman" w:cs="Times New Roman"/>
          <w:sz w:val="24"/>
          <w:szCs w:val="24"/>
        </w:rPr>
      </w:pPr>
    </w:p>
    <w:p w14:paraId="247CFCC8" w14:textId="77777777"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t>At the end of the day (before leaving compound site):</w:t>
      </w:r>
    </w:p>
    <w:p w14:paraId="69FA4E29" w14:textId="77777777" w:rsidR="00DB74C4" w:rsidRPr="006F1322" w:rsidRDefault="00DB74C4" w:rsidP="00DB74C4">
      <w:pPr>
        <w:pStyle w:val="ListParagraph"/>
        <w:numPr>
          <w:ilvl w:val="0"/>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Wearing gloves, spray down entire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xml:space="preserve"> (while extended) using bleach and leave for 15 minutes</w:t>
      </w:r>
    </w:p>
    <w:p w14:paraId="42955C00" w14:textId="77777777" w:rsidR="00DB74C4" w:rsidRPr="006F1322" w:rsidRDefault="00DB74C4" w:rsidP="00DB74C4">
      <w:pPr>
        <w:pStyle w:val="ListParagraph"/>
        <w:numPr>
          <w:ilvl w:val="1"/>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Can be placed in trash bag and transported in the meantime</w:t>
      </w:r>
    </w:p>
    <w:p w14:paraId="76F7556C" w14:textId="77777777" w:rsidR="00DB74C4" w:rsidRPr="006F1322" w:rsidRDefault="00DB74C4" w:rsidP="00DB74C4">
      <w:pPr>
        <w:pStyle w:val="ListParagraph"/>
        <w:numPr>
          <w:ilvl w:val="0"/>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After 15 minutes, wipe down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xml:space="preserve"> using paper towel, spray entire Sludge </w:t>
      </w:r>
      <w:proofErr w:type="spellStart"/>
      <w:r w:rsidRPr="006F1322">
        <w:rPr>
          <w:rFonts w:ascii="Times New Roman" w:hAnsi="Times New Roman" w:cs="Times New Roman"/>
          <w:sz w:val="24"/>
          <w:szCs w:val="24"/>
        </w:rPr>
        <w:t>Nabber</w:t>
      </w:r>
      <w:proofErr w:type="spellEnd"/>
      <w:r w:rsidRPr="006F1322">
        <w:rPr>
          <w:rFonts w:ascii="Times New Roman" w:hAnsi="Times New Roman" w:cs="Times New Roman"/>
          <w:sz w:val="24"/>
          <w:szCs w:val="24"/>
        </w:rPr>
        <w:t xml:space="preserve"> with ethanol, and wipe down again</w:t>
      </w:r>
    </w:p>
    <w:p w14:paraId="0994FFE2" w14:textId="77777777" w:rsidR="00DB74C4" w:rsidRPr="006F1322" w:rsidRDefault="00DB74C4" w:rsidP="00DB74C4">
      <w:pPr>
        <w:pStyle w:val="ListParagraph"/>
        <w:numPr>
          <w:ilvl w:val="0"/>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Turn and retract Sludge </w:t>
      </w:r>
      <w:proofErr w:type="spellStart"/>
      <w:r w:rsidRPr="006F1322">
        <w:rPr>
          <w:rFonts w:ascii="Times New Roman" w:hAnsi="Times New Roman" w:cs="Times New Roman"/>
          <w:sz w:val="24"/>
          <w:szCs w:val="24"/>
        </w:rPr>
        <w:t>Nabber</w:t>
      </w:r>
      <w:proofErr w:type="spellEnd"/>
    </w:p>
    <w:p w14:paraId="34292717" w14:textId="77777777" w:rsidR="00DB74C4" w:rsidRPr="006F1322" w:rsidRDefault="00DB74C4" w:rsidP="00DB74C4">
      <w:pPr>
        <w:pStyle w:val="ListParagraph"/>
        <w:numPr>
          <w:ilvl w:val="0"/>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Consolidate trash bags into a single trash bag and take to the lab to be placed with biohazardous waste</w:t>
      </w:r>
    </w:p>
    <w:p w14:paraId="29CD7AB8" w14:textId="77777777" w:rsidR="00DB74C4" w:rsidRPr="006F1322" w:rsidRDefault="00DB74C4" w:rsidP="00DB74C4">
      <w:pPr>
        <w:pStyle w:val="ListParagraph"/>
        <w:numPr>
          <w:ilvl w:val="0"/>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Ensure all samples are labelled correctly and bring them to the lab</w:t>
      </w:r>
    </w:p>
    <w:p w14:paraId="4AE9A4C2" w14:textId="77777777" w:rsidR="00DB74C4" w:rsidRPr="006F1322" w:rsidRDefault="00DB74C4" w:rsidP="00DB74C4">
      <w:pPr>
        <w:pStyle w:val="ListParagraph"/>
        <w:numPr>
          <w:ilvl w:val="0"/>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Thoroughly wash your hands</w:t>
      </w:r>
    </w:p>
    <w:p w14:paraId="00627DFF" w14:textId="77777777" w:rsidR="00DB74C4" w:rsidRPr="006F1322" w:rsidRDefault="00DB74C4" w:rsidP="00DB74C4">
      <w:pPr>
        <w:ind w:left="360"/>
        <w:rPr>
          <w:rFonts w:ascii="Times New Roman" w:hAnsi="Times New Roman" w:cs="Times New Roman"/>
          <w:sz w:val="24"/>
          <w:szCs w:val="24"/>
        </w:rPr>
      </w:pPr>
      <w:r w:rsidRPr="006F1322">
        <w:rPr>
          <w:rFonts w:ascii="Times New Roman" w:hAnsi="Times New Roman" w:cs="Times New Roman"/>
          <w:sz w:val="24"/>
          <w:szCs w:val="24"/>
        </w:rPr>
        <w:t xml:space="preserve">Note: during sampling during the day, sampling apparatus should be left </w:t>
      </w:r>
      <w:r w:rsidRPr="006F1322">
        <w:rPr>
          <w:rFonts w:ascii="Times New Roman" w:hAnsi="Times New Roman" w:cs="Times New Roman"/>
          <w:sz w:val="24"/>
          <w:szCs w:val="24"/>
          <w:u w:val="single"/>
        </w:rPr>
        <w:t>extended</w:t>
      </w:r>
      <w:r w:rsidRPr="006F1322">
        <w:rPr>
          <w:rFonts w:ascii="Times New Roman" w:hAnsi="Times New Roman" w:cs="Times New Roman"/>
          <w:sz w:val="24"/>
          <w:szCs w:val="24"/>
        </w:rPr>
        <w:t xml:space="preserve"> </w:t>
      </w:r>
    </w:p>
    <w:p w14:paraId="5D88591B" w14:textId="77777777" w:rsidR="00DB74C4" w:rsidRPr="006F1322" w:rsidRDefault="00DB74C4" w:rsidP="00DB74C4">
      <w:pPr>
        <w:spacing w:after="0" w:line="240" w:lineRule="auto"/>
        <w:rPr>
          <w:rFonts w:ascii="Times New Roman" w:hAnsi="Times New Roman" w:cs="Times New Roman"/>
          <w:sz w:val="24"/>
          <w:szCs w:val="24"/>
        </w:rPr>
      </w:pPr>
      <w:r w:rsidRPr="006F1322">
        <w:rPr>
          <w:rFonts w:ascii="Times New Roman" w:hAnsi="Times New Roman" w:cs="Times New Roman"/>
          <w:sz w:val="24"/>
          <w:szCs w:val="24"/>
        </w:rPr>
        <w:br w:type="page"/>
      </w:r>
    </w:p>
    <w:p w14:paraId="52CF46DD" w14:textId="77777777"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b/>
          <w:sz w:val="24"/>
          <w:szCs w:val="24"/>
        </w:rPr>
        <w:lastRenderedPageBreak/>
        <w:t>Pour Flush Latrines</w:t>
      </w:r>
    </w:p>
    <w:p w14:paraId="74DE5D48" w14:textId="77777777"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t>Before visiting compound:</w:t>
      </w:r>
    </w:p>
    <w:p w14:paraId="11AD7A8F" w14:textId="77777777" w:rsidR="00DB74C4" w:rsidRPr="006F1322" w:rsidRDefault="00DB74C4" w:rsidP="00DB74C4">
      <w:pPr>
        <w:pStyle w:val="ListParagraph"/>
        <w:numPr>
          <w:ilvl w:val="0"/>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Ensure that you have enough bleach solution (10% bleach)</w:t>
      </w:r>
    </w:p>
    <w:p w14:paraId="47438CE7"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If not, take orange spray bottle and measure out just over 100 mL of bleach into it</w:t>
      </w:r>
    </w:p>
    <w:p w14:paraId="0581424D"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Fill the bottle the rest of the way with water</w:t>
      </w:r>
    </w:p>
    <w:p w14:paraId="4AD94948"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Close the top of the bottle and swirl in circles to mix</w:t>
      </w:r>
    </w:p>
    <w:p w14:paraId="0CDD29AC" w14:textId="77777777" w:rsidR="00DB74C4" w:rsidRPr="006F1322" w:rsidRDefault="00DB74C4" w:rsidP="00DB74C4">
      <w:pPr>
        <w:pStyle w:val="ListParagraph"/>
        <w:numPr>
          <w:ilvl w:val="0"/>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Ensure that you have enough ethanol solution (75% ethanol) in orange spray bottle</w:t>
      </w:r>
    </w:p>
    <w:p w14:paraId="1B946F26" w14:textId="77777777" w:rsidR="00DB74C4" w:rsidRPr="006F1322" w:rsidRDefault="00DB74C4" w:rsidP="00DB74C4">
      <w:pPr>
        <w:pStyle w:val="ListParagraph"/>
        <w:numPr>
          <w:ilvl w:val="0"/>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Supplies for sampling:</w:t>
      </w:r>
    </w:p>
    <w:p w14:paraId="2878B91B"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2 sampler apparatuses</w:t>
      </w:r>
    </w:p>
    <w:p w14:paraId="3A621268"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50mL tubes (1 per latrine + 2 extra)</w:t>
      </w:r>
    </w:p>
    <w:p w14:paraId="5F68F233"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gloves</w:t>
      </w:r>
    </w:p>
    <w:p w14:paraId="5820873C"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paper towels</w:t>
      </w:r>
    </w:p>
    <w:p w14:paraId="72F0FA89"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trash bags (4)</w:t>
      </w:r>
    </w:p>
    <w:p w14:paraId="21C84FA2"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bleach solution</w:t>
      </w:r>
    </w:p>
    <w:p w14:paraId="1CA3C90E"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ethanol</w:t>
      </w:r>
    </w:p>
    <w:p w14:paraId="5264D156"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cooler with ice packs</w:t>
      </w:r>
    </w:p>
    <w:p w14:paraId="00BFB360"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plastic insert disks (4)</w:t>
      </w:r>
    </w:p>
    <w:p w14:paraId="55512943" w14:textId="77777777" w:rsidR="00DB74C4" w:rsidRPr="006F1322" w:rsidRDefault="00DB74C4" w:rsidP="00DB74C4">
      <w:pPr>
        <w:pStyle w:val="ListParagraph"/>
        <w:numPr>
          <w:ilvl w:val="1"/>
          <w:numId w:val="4"/>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metal circle clamp (2)</w:t>
      </w:r>
    </w:p>
    <w:p w14:paraId="25A8E2CF" w14:textId="77777777" w:rsidR="00DB74C4" w:rsidRPr="006F1322" w:rsidRDefault="00DB74C4" w:rsidP="00DB74C4">
      <w:pPr>
        <w:rPr>
          <w:rFonts w:ascii="Times New Roman" w:hAnsi="Times New Roman" w:cs="Times New Roman"/>
          <w:sz w:val="24"/>
          <w:szCs w:val="24"/>
        </w:rPr>
      </w:pPr>
    </w:p>
    <w:p w14:paraId="5B11DA9E" w14:textId="77777777"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t>At compound:</w:t>
      </w:r>
    </w:p>
    <w:p w14:paraId="56FCBACF"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Put gloves on</w:t>
      </w:r>
    </w:p>
    <w:p w14:paraId="3897881E"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Stack 2 of the insert disks and place them into the metal circle clamp, twisting the metal handle to tighten the clamp around them</w:t>
      </w:r>
    </w:p>
    <w:p w14:paraId="284DB679"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Place an open garbage bag to the side for later</w:t>
      </w:r>
    </w:p>
    <w:p w14:paraId="485E160D"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Place a 50mL tube into the disks and tighten the clamp fully</w:t>
      </w:r>
    </w:p>
    <w:p w14:paraId="5C80BF3F"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Ensure that the suction cup is directly aligned with the top of the tube</w:t>
      </w:r>
    </w:p>
    <w:p w14:paraId="5235BB83" w14:textId="77777777" w:rsidR="00DB74C4" w:rsidRPr="006F1322" w:rsidRDefault="00DB74C4" w:rsidP="00DB74C4">
      <w:pPr>
        <w:pStyle w:val="ListParagraph"/>
        <w:numPr>
          <w:ilvl w:val="2"/>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If it is not, loosen the plastic handle (on the apparatus itself, not the clamp) to adjust the distance of the clamp accordingly and tighten when in place</w:t>
      </w:r>
    </w:p>
    <w:p w14:paraId="72677272"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Press the suction cup itself tightly onto the top of the tube</w:t>
      </w:r>
    </w:p>
    <w:p w14:paraId="059E61CC"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Twist the handle at the top of the apparatus to ensure it opens and closes the tube</w:t>
      </w:r>
    </w:p>
    <w:p w14:paraId="281A959E"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Prior to submerging the tube, loosen the top just a </w:t>
      </w:r>
      <w:r w:rsidRPr="006F1322">
        <w:rPr>
          <w:rFonts w:ascii="Times New Roman" w:hAnsi="Times New Roman" w:cs="Times New Roman"/>
          <w:i/>
          <w:sz w:val="24"/>
          <w:szCs w:val="24"/>
        </w:rPr>
        <w:t>very small amount</w:t>
      </w:r>
      <w:r w:rsidRPr="006F1322">
        <w:rPr>
          <w:rFonts w:ascii="Times New Roman" w:hAnsi="Times New Roman" w:cs="Times New Roman"/>
          <w:sz w:val="24"/>
          <w:szCs w:val="24"/>
        </w:rPr>
        <w:t xml:space="preserve"> so it is not as tight as possible, but is still wound in the threads</w:t>
      </w:r>
    </w:p>
    <w:p w14:paraId="1EEAA551"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Holding the sampler by the handle, submerge the end of sampler, tube first, in the tank at an angle towards the </w:t>
      </w:r>
      <w:proofErr w:type="spellStart"/>
      <w:r w:rsidRPr="006F1322">
        <w:rPr>
          <w:rFonts w:ascii="Times New Roman" w:hAnsi="Times New Roman" w:cs="Times New Roman"/>
          <w:sz w:val="24"/>
          <w:szCs w:val="24"/>
        </w:rPr>
        <w:t>drophole</w:t>
      </w:r>
      <w:proofErr w:type="spellEnd"/>
      <w:r w:rsidRPr="006F1322">
        <w:rPr>
          <w:rFonts w:ascii="Times New Roman" w:hAnsi="Times New Roman" w:cs="Times New Roman"/>
          <w:sz w:val="24"/>
          <w:szCs w:val="24"/>
        </w:rPr>
        <w:t>. Move relatively quickly in pushing the sampler all the way to the bottom (or as far down as possible without submerging the handle).</w:t>
      </w:r>
    </w:p>
    <w:p w14:paraId="2AD4E2E1"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If you feel a layer of a different consistency, push through it—this is the sludge layer you want to be sampling from.</w:t>
      </w:r>
    </w:p>
    <w:p w14:paraId="44108C08"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Once at the bottom, twist the handle connected to the suction cup counterclockwise to undo it and pull it slightly upwards to fill.</w:t>
      </w:r>
    </w:p>
    <w:p w14:paraId="49D8F4E2"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Wait 5 seconds.</w:t>
      </w:r>
    </w:p>
    <w:p w14:paraId="2337641C"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Push the handle back down onto the tube, feeling for the threads of the tube. Close firmly.</w:t>
      </w:r>
    </w:p>
    <w:p w14:paraId="1F085021" w14:textId="77777777" w:rsidR="00DB74C4" w:rsidRPr="006F1322" w:rsidRDefault="00DB74C4" w:rsidP="00DB74C4">
      <w:pPr>
        <w:pStyle w:val="ListParagraph"/>
        <w:numPr>
          <w:ilvl w:val="0"/>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Pull the sampler out of the tank.</w:t>
      </w:r>
    </w:p>
    <w:p w14:paraId="1CF6C02E"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lastRenderedPageBreak/>
        <w:t>Set it down on the concrete (</w:t>
      </w:r>
      <w:r w:rsidRPr="006F1322">
        <w:rPr>
          <w:rFonts w:ascii="Times New Roman" w:hAnsi="Times New Roman" w:cs="Times New Roman"/>
          <w:sz w:val="24"/>
          <w:szCs w:val="24"/>
          <w:u w:val="single"/>
        </w:rPr>
        <w:t>but not above the opening to the tank</w:t>
      </w:r>
      <w:r w:rsidRPr="006F1322">
        <w:rPr>
          <w:rFonts w:ascii="Times New Roman" w:hAnsi="Times New Roman" w:cs="Times New Roman"/>
          <w:sz w:val="24"/>
          <w:szCs w:val="24"/>
        </w:rPr>
        <w:t>), leaning the handle against the latrine.</w:t>
      </w:r>
    </w:p>
    <w:p w14:paraId="41377569"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Ensure the cap of the tube is closed firmly.</w:t>
      </w:r>
    </w:p>
    <w:p w14:paraId="07A008AD"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Loosen the metal clamp just enough to remove the tube.</w:t>
      </w:r>
    </w:p>
    <w:p w14:paraId="21798BEC" w14:textId="77777777" w:rsidR="00DB74C4" w:rsidRPr="006F1322" w:rsidRDefault="00DB74C4" w:rsidP="00DB74C4">
      <w:pPr>
        <w:pStyle w:val="ListParagraph"/>
        <w:numPr>
          <w:ilvl w:val="2"/>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Remove the tube and place it in the open garbage bag</w:t>
      </w:r>
    </w:p>
    <w:p w14:paraId="4EF9A39E"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Place the sampler itself in the open garbage bag.</w:t>
      </w:r>
    </w:p>
    <w:p w14:paraId="5A06B7CB" w14:textId="77777777" w:rsidR="00DB74C4" w:rsidRPr="006F1322" w:rsidRDefault="00DB74C4" w:rsidP="00DB74C4">
      <w:pPr>
        <w:pStyle w:val="ListParagraph"/>
        <w:numPr>
          <w:ilvl w:val="2"/>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If any visual sediment is on the disks, loosen the clamp and remove them, wiping the disks back in the tank.</w:t>
      </w:r>
    </w:p>
    <w:p w14:paraId="4EC5C6F4"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Remove gloves and throw into garbage bag</w:t>
      </w:r>
    </w:p>
    <w:p w14:paraId="146E612D"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Spray bleach all over tube and sampler in the garbage bag</w:t>
      </w:r>
    </w:p>
    <w:p w14:paraId="6992A95A" w14:textId="77777777" w:rsidR="00DB74C4" w:rsidRPr="006F1322" w:rsidRDefault="00DB74C4" w:rsidP="00DB74C4">
      <w:pPr>
        <w:pStyle w:val="ListParagraph"/>
        <w:numPr>
          <w:ilvl w:val="2"/>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Allow 15 minutes of contact time of bleach with sampler/tube</w:t>
      </w:r>
    </w:p>
    <w:p w14:paraId="3A77CFC4" w14:textId="77777777" w:rsidR="00DB74C4" w:rsidRPr="006F1322" w:rsidRDefault="00DB74C4" w:rsidP="00DB74C4">
      <w:pPr>
        <w:pStyle w:val="ListParagraph"/>
        <w:numPr>
          <w:ilvl w:val="2"/>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 xml:space="preserve">If necessary, wrap the garbage bag up the sampler, grab another garbage bag and pull it over the top of the sampler, tying the bags at the middle. </w:t>
      </w:r>
    </w:p>
    <w:p w14:paraId="216A6587" w14:textId="77777777" w:rsidR="00DB74C4" w:rsidRPr="006F1322" w:rsidRDefault="00DB74C4" w:rsidP="00DB74C4">
      <w:pPr>
        <w:pStyle w:val="ListParagraph"/>
        <w:numPr>
          <w:ilvl w:val="3"/>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Take care not to touch the sampler with your bare hands</w:t>
      </w:r>
    </w:p>
    <w:p w14:paraId="09C59EEC" w14:textId="77777777" w:rsidR="00DB74C4" w:rsidRPr="006F1322" w:rsidRDefault="00DB74C4" w:rsidP="00DB74C4">
      <w:pPr>
        <w:pStyle w:val="ListParagraph"/>
        <w:numPr>
          <w:ilvl w:val="2"/>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You can bring the sampler to the next compound when it is wrapped up like this, while you wait for it to have contact with bleach for 15 minutes.</w:t>
      </w:r>
    </w:p>
    <w:p w14:paraId="7D6E8405" w14:textId="77777777" w:rsidR="00DB74C4" w:rsidRPr="006F1322" w:rsidRDefault="00DB74C4" w:rsidP="00DB74C4">
      <w:pPr>
        <w:pStyle w:val="ListParagraph"/>
        <w:numPr>
          <w:ilvl w:val="1"/>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After 15 minutes, put on a new set of gloves</w:t>
      </w:r>
    </w:p>
    <w:p w14:paraId="13CBAE2D" w14:textId="77777777" w:rsidR="00DB74C4" w:rsidRPr="006F1322" w:rsidRDefault="00DB74C4" w:rsidP="00DB74C4">
      <w:pPr>
        <w:pStyle w:val="ListParagraph"/>
        <w:numPr>
          <w:ilvl w:val="2"/>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Undo trash bags and wipe down entire sampler and tube with paper towels</w:t>
      </w:r>
    </w:p>
    <w:p w14:paraId="07E5BFA8" w14:textId="77777777" w:rsidR="00DB74C4" w:rsidRPr="006F1322" w:rsidRDefault="00DB74C4" w:rsidP="00DB74C4">
      <w:pPr>
        <w:pStyle w:val="ListParagraph"/>
        <w:numPr>
          <w:ilvl w:val="2"/>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Using a Sharpie, write the sample ID on the tube and place it in the cooler</w:t>
      </w:r>
    </w:p>
    <w:p w14:paraId="13F63234" w14:textId="77777777" w:rsidR="00DB74C4" w:rsidRPr="006F1322" w:rsidRDefault="00DB74C4" w:rsidP="00DB74C4">
      <w:pPr>
        <w:pStyle w:val="ListParagraph"/>
        <w:numPr>
          <w:ilvl w:val="3"/>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The sample ID is “[MapSan compound code]-LS-[date]”, so a sample from July 11, 2017 from compound 2323 would be “2323-LS-110717”</w:t>
      </w:r>
    </w:p>
    <w:p w14:paraId="66F0A1C5" w14:textId="77777777" w:rsidR="00DB74C4" w:rsidRPr="006F1322" w:rsidRDefault="00DB74C4" w:rsidP="00DB74C4">
      <w:pPr>
        <w:pStyle w:val="ListParagraph"/>
        <w:numPr>
          <w:ilvl w:val="2"/>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Spray down the entire sampler with ethanol and wipe off with paper towels</w:t>
      </w:r>
    </w:p>
    <w:p w14:paraId="387AFB34" w14:textId="77777777" w:rsidR="00DB74C4" w:rsidRPr="006F1322" w:rsidRDefault="00DB74C4" w:rsidP="00DB74C4">
      <w:pPr>
        <w:pStyle w:val="ListParagraph"/>
        <w:numPr>
          <w:ilvl w:val="2"/>
          <w:numId w:val="6"/>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Remove gloves and throw into garbage bag</w:t>
      </w:r>
    </w:p>
    <w:p w14:paraId="6103BE4C" w14:textId="77777777" w:rsidR="00DB74C4" w:rsidRPr="006F1322" w:rsidRDefault="00DB74C4" w:rsidP="00DB74C4">
      <w:pPr>
        <w:rPr>
          <w:rFonts w:ascii="Times New Roman" w:hAnsi="Times New Roman" w:cs="Times New Roman"/>
          <w:sz w:val="24"/>
          <w:szCs w:val="24"/>
        </w:rPr>
      </w:pPr>
    </w:p>
    <w:p w14:paraId="67A86397" w14:textId="77777777"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t>At the end of the day (before leaving compound site):</w:t>
      </w:r>
    </w:p>
    <w:p w14:paraId="42018CF8" w14:textId="77777777" w:rsidR="00DB74C4" w:rsidRPr="006F1322" w:rsidRDefault="00DB74C4" w:rsidP="00DB74C4">
      <w:pPr>
        <w:pStyle w:val="ListParagraph"/>
        <w:numPr>
          <w:ilvl w:val="0"/>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Wearing gloves, spray down entire sampler once more using bleach and leave for 15 minutes</w:t>
      </w:r>
    </w:p>
    <w:p w14:paraId="5089DC43" w14:textId="77777777" w:rsidR="00DB74C4" w:rsidRPr="006F1322" w:rsidRDefault="00DB74C4" w:rsidP="00DB74C4">
      <w:pPr>
        <w:pStyle w:val="ListParagraph"/>
        <w:numPr>
          <w:ilvl w:val="1"/>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Can be placed in trash bag and transported back in the meantime</w:t>
      </w:r>
    </w:p>
    <w:p w14:paraId="53D3CBD5" w14:textId="77777777" w:rsidR="00DB74C4" w:rsidRPr="006F1322" w:rsidRDefault="00DB74C4" w:rsidP="00DB74C4">
      <w:pPr>
        <w:pStyle w:val="ListParagraph"/>
        <w:numPr>
          <w:ilvl w:val="0"/>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After 15 minutes, wipe down sampler using paper towel, spray entire sampler with ethanol, and wipe down again</w:t>
      </w:r>
    </w:p>
    <w:p w14:paraId="7F3F8DE1" w14:textId="77777777" w:rsidR="00DB74C4" w:rsidRPr="006F1322" w:rsidRDefault="00DB74C4" w:rsidP="00DB74C4">
      <w:pPr>
        <w:pStyle w:val="ListParagraph"/>
        <w:numPr>
          <w:ilvl w:val="0"/>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Consolidate trash bags into a single trash bag and take to the lab to be placed with biohazardous waste</w:t>
      </w:r>
    </w:p>
    <w:p w14:paraId="4432F955" w14:textId="77777777" w:rsidR="00DB74C4" w:rsidRPr="006F1322" w:rsidRDefault="00DB74C4" w:rsidP="00DB74C4">
      <w:pPr>
        <w:pStyle w:val="ListParagraph"/>
        <w:numPr>
          <w:ilvl w:val="0"/>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Ensure all samples are labelled correctly and bring them to the lab</w:t>
      </w:r>
    </w:p>
    <w:p w14:paraId="729410CF" w14:textId="77777777" w:rsidR="00DB74C4" w:rsidRPr="006F1322" w:rsidRDefault="00DB74C4" w:rsidP="00DB74C4">
      <w:pPr>
        <w:pStyle w:val="ListParagraph"/>
        <w:numPr>
          <w:ilvl w:val="0"/>
          <w:numId w:val="8"/>
        </w:numPr>
        <w:spacing w:after="0" w:line="240" w:lineRule="auto"/>
        <w:rPr>
          <w:rFonts w:ascii="Times New Roman" w:hAnsi="Times New Roman" w:cs="Times New Roman"/>
          <w:sz w:val="24"/>
          <w:szCs w:val="24"/>
        </w:rPr>
      </w:pPr>
      <w:r w:rsidRPr="006F1322">
        <w:rPr>
          <w:rFonts w:ascii="Times New Roman" w:hAnsi="Times New Roman" w:cs="Times New Roman"/>
          <w:sz w:val="24"/>
          <w:szCs w:val="24"/>
        </w:rPr>
        <w:t>Thoroughly wash your hands</w:t>
      </w:r>
    </w:p>
    <w:p w14:paraId="3555DAB9" w14:textId="77777777"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br w:type="page"/>
      </w:r>
    </w:p>
    <w:p w14:paraId="39B4B90F" w14:textId="591B70C3" w:rsidR="00DB74C4" w:rsidRPr="006F1322" w:rsidRDefault="00DB74C4" w:rsidP="00DB74C4">
      <w:pPr>
        <w:spacing w:line="360" w:lineRule="auto"/>
        <w:rPr>
          <w:rFonts w:ascii="Times New Roman" w:hAnsi="Times New Roman" w:cs="Times New Roman"/>
          <w:sz w:val="24"/>
          <w:szCs w:val="24"/>
        </w:rPr>
      </w:pPr>
      <w:r w:rsidRPr="006F1322">
        <w:rPr>
          <w:rFonts w:ascii="Times New Roman" w:hAnsi="Times New Roman" w:cs="Times New Roman"/>
          <w:sz w:val="24"/>
          <w:szCs w:val="24"/>
        </w:rPr>
        <w:lastRenderedPageBreak/>
        <w:t>Text S</w:t>
      </w:r>
      <w:r w:rsidR="00C76FFA" w:rsidRPr="006F1322">
        <w:rPr>
          <w:rFonts w:ascii="Times New Roman" w:hAnsi="Times New Roman" w:cs="Times New Roman"/>
          <w:sz w:val="24"/>
          <w:szCs w:val="24"/>
        </w:rPr>
        <w:t>3</w:t>
      </w:r>
      <w:r w:rsidRPr="006F1322">
        <w:rPr>
          <w:rFonts w:ascii="Times New Roman" w:hAnsi="Times New Roman" w:cs="Times New Roman"/>
          <w:sz w:val="24"/>
          <w:szCs w:val="24"/>
        </w:rPr>
        <w:t>. Methodology for total nucleic acid extraction from fecal sludge and stool.</w:t>
      </w:r>
    </w:p>
    <w:p w14:paraId="652C43B9" w14:textId="77777777" w:rsidR="00DB74C4" w:rsidRPr="006F1322" w:rsidRDefault="00DB74C4" w:rsidP="00660F7B">
      <w:pPr>
        <w:spacing w:line="480" w:lineRule="auto"/>
        <w:ind w:firstLine="720"/>
        <w:rPr>
          <w:rFonts w:ascii="Times New Roman" w:hAnsi="Times New Roman" w:cs="Times New Roman"/>
          <w:sz w:val="24"/>
          <w:szCs w:val="24"/>
        </w:rPr>
      </w:pPr>
      <w:r w:rsidRPr="006F1322">
        <w:rPr>
          <w:rFonts w:ascii="Times New Roman" w:hAnsi="Times New Roman" w:cs="Times New Roman"/>
          <w:sz w:val="24"/>
          <w:szCs w:val="24"/>
        </w:rPr>
        <w:t xml:space="preserve">We vortexed fecal sludge samples (in 2 mL cryovials) for 3 seconds, then pipetted 100 </w:t>
      </w:r>
      <w:proofErr w:type="spellStart"/>
      <w:r w:rsidRPr="006F1322">
        <w:rPr>
          <w:rFonts w:ascii="Times New Roman" w:hAnsi="Times New Roman" w:cs="Times New Roman"/>
          <w:sz w:val="24"/>
          <w:szCs w:val="24"/>
        </w:rPr>
        <w:t>μL</w:t>
      </w:r>
      <w:proofErr w:type="spellEnd"/>
      <w:r w:rsidRPr="006F1322">
        <w:rPr>
          <w:rFonts w:ascii="Times New Roman" w:hAnsi="Times New Roman" w:cs="Times New Roman"/>
          <w:sz w:val="24"/>
          <w:szCs w:val="24"/>
        </w:rPr>
        <w:t xml:space="preserve"> of watery sludge or 100 mg of thick sludge or stool into a </w:t>
      </w:r>
      <w:proofErr w:type="spellStart"/>
      <w:r w:rsidRPr="006F1322">
        <w:rPr>
          <w:rFonts w:ascii="Times New Roman" w:hAnsi="Times New Roman" w:cs="Times New Roman"/>
          <w:sz w:val="24"/>
          <w:szCs w:val="24"/>
        </w:rPr>
        <w:t>Bertin</w:t>
      </w:r>
      <w:proofErr w:type="spellEnd"/>
      <w:r w:rsidRPr="006F1322">
        <w:rPr>
          <w:rFonts w:ascii="Times New Roman" w:hAnsi="Times New Roman" w:cs="Times New Roman"/>
          <w:sz w:val="24"/>
          <w:szCs w:val="24"/>
        </w:rPr>
        <w:t xml:space="preserve"> SK-38 (</w:t>
      </w:r>
      <w:proofErr w:type="spellStart"/>
      <w:r w:rsidRPr="006F1322">
        <w:rPr>
          <w:rFonts w:ascii="Times New Roman" w:hAnsi="Times New Roman" w:cs="Times New Roman"/>
          <w:sz w:val="24"/>
          <w:szCs w:val="24"/>
        </w:rPr>
        <w:t>Bertin</w:t>
      </w:r>
      <w:proofErr w:type="spellEnd"/>
      <w:r w:rsidRPr="006F1322">
        <w:rPr>
          <w:rFonts w:ascii="Times New Roman" w:hAnsi="Times New Roman" w:cs="Times New Roman"/>
          <w:sz w:val="24"/>
          <w:szCs w:val="24"/>
        </w:rPr>
        <w:t xml:space="preserve"> Corp, Rockville, MD) bead beating tube with 1 mL of Qiagen Buffer ASL (Qiagen, Hilden, Germany) and phage MS2 as an extraction control. We vortexed bead beating tubes for 5 minutes, incubated at room temperature for 15 minutes and then centrifuged at 14,000 rpm for 2 minutes. We proceeded with extraction following the manufacturer’s protocol for the </w:t>
      </w:r>
      <w:proofErr w:type="spellStart"/>
      <w:r w:rsidRPr="006F1322">
        <w:rPr>
          <w:rFonts w:ascii="Times New Roman" w:hAnsi="Times New Roman" w:cs="Times New Roman"/>
          <w:sz w:val="24"/>
          <w:szCs w:val="24"/>
        </w:rPr>
        <w:t>QIAamp</w:t>
      </w:r>
      <w:proofErr w:type="spellEnd"/>
      <w:r w:rsidRPr="006F1322">
        <w:rPr>
          <w:rFonts w:ascii="Times New Roman" w:hAnsi="Times New Roman" w:cs="Times New Roman"/>
          <w:sz w:val="24"/>
          <w:szCs w:val="24"/>
        </w:rPr>
        <w:t xml:space="preserve"> 96 Virus QIAcube HT Kit, which we automated on the QIAcube (Qiagen, Hilden, Germany).</w:t>
      </w:r>
    </w:p>
    <w:p w14:paraId="6E2EF0C9" w14:textId="627F6805" w:rsidR="00DB74C4" w:rsidRPr="006F1322" w:rsidRDefault="00942890" w:rsidP="00C572C4">
      <w:pPr>
        <w:spacing w:line="480" w:lineRule="auto"/>
        <w:ind w:firstLine="720"/>
        <w:rPr>
          <w:rFonts w:ascii="Times New Roman" w:hAnsi="Times New Roman" w:cs="Times New Roman"/>
          <w:sz w:val="24"/>
          <w:szCs w:val="24"/>
        </w:rPr>
      </w:pPr>
      <w:r w:rsidRPr="006F1322">
        <w:rPr>
          <w:rFonts w:ascii="Times New Roman" w:hAnsi="Times New Roman" w:cs="Times New Roman"/>
          <w:sz w:val="24"/>
          <w:szCs w:val="24"/>
        </w:rPr>
        <w:t>We incubated 100 mg of each fecal sludge sample at 105</w:t>
      </w:r>
      <w:r w:rsidRPr="006F1322">
        <w:rPr>
          <w:rFonts w:ascii="Times New Roman" w:hAnsi="Times New Roman" w:cs="Times New Roman"/>
          <w:sz w:val="24"/>
          <w:szCs w:val="24"/>
          <w:vertAlign w:val="superscript"/>
        </w:rPr>
        <w:t>o</w:t>
      </w:r>
      <w:r w:rsidRPr="006F1322">
        <w:rPr>
          <w:rFonts w:ascii="Times New Roman" w:hAnsi="Times New Roman" w:cs="Times New Roman"/>
          <w:sz w:val="24"/>
          <w:szCs w:val="24"/>
        </w:rPr>
        <w:t>C for 1 hour to determine moisture content</w:t>
      </w:r>
      <w:r w:rsidR="00FB59AE" w:rsidRPr="006F1322">
        <w:rPr>
          <w:rFonts w:ascii="Times New Roman" w:hAnsi="Times New Roman" w:cs="Times New Roman"/>
          <w:sz w:val="24"/>
          <w:szCs w:val="24"/>
        </w:rPr>
        <w:t>, which we included as a potential confounder in GLMs</w:t>
      </w:r>
      <w:r w:rsidRPr="006F1322">
        <w:rPr>
          <w:rFonts w:ascii="Times New Roman" w:hAnsi="Times New Roman" w:cs="Times New Roman"/>
          <w:sz w:val="24"/>
          <w:szCs w:val="24"/>
        </w:rPr>
        <w:t xml:space="preserve">. For compounds where </w:t>
      </w:r>
      <w:r w:rsidR="00F20F9F">
        <w:rPr>
          <w:rFonts w:ascii="Times New Roman" w:hAnsi="Times New Roman" w:cs="Times New Roman"/>
          <w:sz w:val="24"/>
          <w:szCs w:val="24"/>
        </w:rPr>
        <w:t>the MapSan trial</w:t>
      </w:r>
      <w:r w:rsidRPr="006F1322">
        <w:rPr>
          <w:rFonts w:ascii="Times New Roman" w:hAnsi="Times New Roman" w:cs="Times New Roman"/>
          <w:sz w:val="24"/>
          <w:szCs w:val="24"/>
        </w:rPr>
        <w:t xml:space="preserve"> collected more than one child’s stool prior to the fecal sludge sample, we </w:t>
      </w:r>
      <w:r w:rsidRPr="006F1322">
        <w:rPr>
          <w:rFonts w:ascii="Times New Roman" w:hAnsi="Times New Roman" w:cs="Times New Roman"/>
          <w:i/>
          <w:iCs/>
          <w:sz w:val="24"/>
          <w:szCs w:val="24"/>
        </w:rPr>
        <w:t>a priori</w:t>
      </w:r>
      <w:r w:rsidRPr="006F1322">
        <w:rPr>
          <w:rFonts w:ascii="Times New Roman" w:hAnsi="Times New Roman" w:cs="Times New Roman"/>
          <w:sz w:val="24"/>
          <w:szCs w:val="24"/>
        </w:rPr>
        <w:t xml:space="preserve"> decided to analyze the oldest child’s stool sample (e.g. one stool per compound) because older children are more likely to have intra-compound exposures and defecate into the latrine compared to younger children.</w:t>
      </w:r>
      <w:r w:rsidRPr="006F1322">
        <w:rPr>
          <w:rFonts w:ascii="Times New Roman" w:hAnsi="Times New Roman" w:cs="Times New Roman"/>
          <w:sz w:val="24"/>
          <w:szCs w:val="24"/>
        </w:rPr>
        <w:fldChar w:fldCharType="begin" w:fldLock="1"/>
      </w:r>
      <w:r w:rsidRPr="006F1322">
        <w:rPr>
          <w:rFonts w:ascii="Times New Roman" w:hAnsi="Times New Roman" w:cs="Times New Roman"/>
          <w:sz w:val="24"/>
          <w:szCs w:val="24"/>
        </w:rPr>
        <w:instrText>ADDIN CSL_CITATION {"citationItems":[{"id":"ITEM-1","itemData":{"DOI":"10.1371/journal.pntd.0006956","ISSN":"1935-2735","author":[{"dropping-particle":"","family":"Knee","given":"Jackie","non-dropping-particle":"","parse-names":false,"suffix":""},{"dropping-particle":"","family":"Sumner","given":"Trent","non-dropping-particle":"","parse-names":false,"suffix":""},{"dropping-particle":"","family":"Adriano","given":"Zaida","non-dropping-particle":"","parse-names":false,"suffix":""},{"dropping-particle":"","family":"Berendes","given":"David","non-dropping-particle":"","parse-names":false,"suffix":""},{"dropping-particle":"","family":"Bruijn","given":"Ellen","non-dropping-particle":"de","parse-names":false,"suffix":""},{"dropping-particle":"","family":"Schmidt","given":"Wolf-Peter","non-dropping-particle":"","parse-names":false,"suffix":""},{"dropping-particle":"","family":"Nalá","given":"Rassul","non-dropping-particle":"","parse-names":false,"suffix":""},{"dropping-particle":"","family":"Cumming","given":"Oliver","non-dropping-particle":"","parse-names":false,"suffix":""},{"dropping-particle":"","family":"Brown","given":"Joe","non-dropping-particle":"","parse-names":false,"suffix":""}],"container-title":"PLOS Neglected Tropical Diseases","editor":[{"dropping-particle":"","family":"Mejia","given":"Rojelio","non-dropping-particle":"","parse-names":false,"suffix":""}],"id":"ITEM-1","issue":"11","issued":{"date-parts":[["2018","11","12"]]},"page":"e0006956","title":"Risk factors for childhood enteric infection in urban Maputo, Mozambique: A cross-sectional study","type":"article-journal","volume":"12"},"uris":["http://www.mendeley.com/documents/?uuid=6452aa87-fd3c-44fd-b41a-dcf1eaa19923"]}],"mendeley":{"formattedCitation":"&lt;sup&gt;20&lt;/sup&gt;","plainTextFormattedCitation":"20","previouslyFormattedCitation":"&lt;sup&gt;20&lt;/sup&gt;"},"properties":{"noteIndex":0},"schema":"https://github.com/citation-style-language/schema/raw/master/csl-citation.json"}</w:instrText>
      </w:r>
      <w:r w:rsidRPr="006F1322">
        <w:rPr>
          <w:rFonts w:ascii="Times New Roman" w:hAnsi="Times New Roman" w:cs="Times New Roman"/>
          <w:sz w:val="24"/>
          <w:szCs w:val="24"/>
        </w:rPr>
        <w:fldChar w:fldCharType="separate"/>
      </w:r>
      <w:r w:rsidRPr="006F1322">
        <w:rPr>
          <w:rFonts w:ascii="Times New Roman" w:hAnsi="Times New Roman" w:cs="Times New Roman"/>
          <w:noProof/>
          <w:sz w:val="24"/>
          <w:szCs w:val="24"/>
          <w:vertAlign w:val="superscript"/>
        </w:rPr>
        <w:t>20</w:t>
      </w:r>
      <w:r w:rsidRPr="006F1322">
        <w:rPr>
          <w:rFonts w:ascii="Times New Roman" w:hAnsi="Times New Roman" w:cs="Times New Roman"/>
          <w:sz w:val="24"/>
          <w:szCs w:val="24"/>
        </w:rPr>
        <w:fldChar w:fldCharType="end"/>
      </w:r>
      <w:r w:rsidRPr="006F1322">
        <w:rPr>
          <w:rFonts w:ascii="Times New Roman" w:hAnsi="Times New Roman" w:cs="Times New Roman"/>
          <w:sz w:val="24"/>
          <w:szCs w:val="24"/>
        </w:rPr>
        <w:t xml:space="preserve"> </w:t>
      </w:r>
      <w:r w:rsidR="00DB74C4" w:rsidRPr="006F1322">
        <w:rPr>
          <w:rFonts w:ascii="Times New Roman" w:hAnsi="Times New Roman" w:cs="Times New Roman"/>
          <w:sz w:val="24"/>
          <w:szCs w:val="24"/>
        </w:rPr>
        <w:br w:type="page"/>
      </w:r>
    </w:p>
    <w:p w14:paraId="19D85465" w14:textId="77777777" w:rsidR="00DB74C4" w:rsidRPr="006F1322" w:rsidRDefault="00DB74C4" w:rsidP="00DB74C4">
      <w:pPr>
        <w:spacing w:after="0"/>
        <w:rPr>
          <w:rFonts w:ascii="Times New Roman" w:hAnsi="Times New Roman" w:cs="Times New Roman"/>
          <w:sz w:val="24"/>
          <w:szCs w:val="24"/>
        </w:rPr>
        <w:sectPr w:rsidR="00DB74C4" w:rsidRPr="006F1322">
          <w:pgSz w:w="12240" w:h="15840"/>
          <w:pgMar w:top="1440" w:right="1440" w:bottom="1440" w:left="1440" w:header="720" w:footer="720" w:gutter="0"/>
          <w:lnNumType w:countBy="1" w:restart="continuous"/>
          <w:cols w:space="720"/>
        </w:sectPr>
      </w:pPr>
    </w:p>
    <w:p w14:paraId="1B2A6675" w14:textId="0CC1BFC3"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lastRenderedPageBreak/>
        <w:t>Text S</w:t>
      </w:r>
      <w:r w:rsidR="00E34B77" w:rsidRPr="006F1322">
        <w:rPr>
          <w:rFonts w:ascii="Times New Roman" w:hAnsi="Times New Roman" w:cs="Times New Roman"/>
          <w:sz w:val="24"/>
          <w:szCs w:val="24"/>
        </w:rPr>
        <w:t>4</w:t>
      </w:r>
      <w:r w:rsidRPr="006F1322">
        <w:rPr>
          <w:rFonts w:ascii="Times New Roman" w:hAnsi="Times New Roman" w:cs="Times New Roman"/>
          <w:sz w:val="24"/>
          <w:szCs w:val="24"/>
        </w:rPr>
        <w:t>. Custom TaqMan Array Card (TAC)</w:t>
      </w:r>
    </w:p>
    <w:p w14:paraId="44A96015" w14:textId="276F7227" w:rsidR="00DB74C4" w:rsidRPr="006F1322" w:rsidRDefault="00DB74C4" w:rsidP="00DB74C4">
      <w:pPr>
        <w:spacing w:line="480" w:lineRule="auto"/>
        <w:ind w:firstLine="720"/>
        <w:rPr>
          <w:rFonts w:ascii="Times New Roman" w:hAnsi="Times New Roman" w:cs="Times New Roman"/>
          <w:sz w:val="24"/>
          <w:szCs w:val="24"/>
        </w:rPr>
      </w:pPr>
      <w:r w:rsidRPr="006F1322">
        <w:rPr>
          <w:rFonts w:ascii="Times New Roman" w:hAnsi="Times New Roman" w:cs="Times New Roman"/>
          <w:sz w:val="24"/>
          <w:szCs w:val="24"/>
        </w:rPr>
        <w:t>We purchased custom TACs produced by Thermo Fisher Scientific (Waltham, MA). TAC is a 384-well array card with 8 ports for loading samples and each</w:t>
      </w:r>
      <w:r w:rsidR="005A4B5D" w:rsidRPr="006F1322">
        <w:rPr>
          <w:rFonts w:ascii="Times New Roman" w:hAnsi="Times New Roman" w:cs="Times New Roman"/>
          <w:sz w:val="24"/>
          <w:szCs w:val="24"/>
        </w:rPr>
        <w:t xml:space="preserve"> 1-µL</w:t>
      </w:r>
      <w:r w:rsidRPr="006F1322">
        <w:rPr>
          <w:rFonts w:ascii="Times New Roman" w:hAnsi="Times New Roman" w:cs="Times New Roman"/>
          <w:sz w:val="24"/>
          <w:szCs w:val="24"/>
        </w:rPr>
        <w:t xml:space="preserve"> well contains dried-down primers and hydrolysis probes for the detection of defined targets. </w:t>
      </w:r>
    </w:p>
    <w:p w14:paraId="7477BF5B" w14:textId="3F8DEC35" w:rsidR="0009373A" w:rsidRDefault="00DB74C4" w:rsidP="0009373A">
      <w:pPr>
        <w:spacing w:line="480" w:lineRule="auto"/>
        <w:ind w:firstLine="720"/>
        <w:rPr>
          <w:rFonts w:ascii="Times New Roman" w:hAnsi="Times New Roman" w:cs="Times New Roman"/>
          <w:sz w:val="24"/>
          <w:szCs w:val="24"/>
        </w:rPr>
      </w:pPr>
      <w:r w:rsidRPr="006F1322">
        <w:rPr>
          <w:rFonts w:ascii="Times New Roman" w:hAnsi="Times New Roman" w:cs="Times New Roman"/>
          <w:sz w:val="24"/>
          <w:szCs w:val="24"/>
        </w:rPr>
        <w:t xml:space="preserve">For analysis, we mixed 50 </w:t>
      </w:r>
      <w:proofErr w:type="spellStart"/>
      <w:r w:rsidRPr="006F1322">
        <w:rPr>
          <w:rFonts w:ascii="Times New Roman" w:hAnsi="Times New Roman" w:cs="Times New Roman"/>
          <w:sz w:val="24"/>
          <w:szCs w:val="24"/>
        </w:rPr>
        <w:t>μL</w:t>
      </w:r>
      <w:proofErr w:type="spellEnd"/>
      <w:r w:rsidRPr="006F1322">
        <w:rPr>
          <w:rFonts w:ascii="Times New Roman" w:hAnsi="Times New Roman" w:cs="Times New Roman"/>
          <w:sz w:val="24"/>
          <w:szCs w:val="24"/>
        </w:rPr>
        <w:t xml:space="preserve"> of total nucleic acid template </w:t>
      </w:r>
      <w:r w:rsidR="00E56217">
        <w:rPr>
          <w:rFonts w:ascii="Times New Roman" w:hAnsi="Times New Roman" w:cs="Times New Roman"/>
          <w:sz w:val="24"/>
          <w:szCs w:val="24"/>
        </w:rPr>
        <w:t>(0.5</w:t>
      </w:r>
      <w:r w:rsidR="00E56217" w:rsidRPr="00E56217">
        <w:rPr>
          <w:rFonts w:ascii="Times New Roman" w:hAnsi="Times New Roman" w:cs="Times New Roman"/>
          <w:sz w:val="24"/>
          <w:szCs w:val="24"/>
        </w:rPr>
        <w:t xml:space="preserve"> </w:t>
      </w:r>
      <w:proofErr w:type="spellStart"/>
      <w:r w:rsidR="00E56217" w:rsidRPr="006F1322">
        <w:rPr>
          <w:rFonts w:ascii="Times New Roman" w:hAnsi="Times New Roman" w:cs="Times New Roman"/>
          <w:sz w:val="24"/>
          <w:szCs w:val="24"/>
        </w:rPr>
        <w:t>μL</w:t>
      </w:r>
      <w:proofErr w:type="spellEnd"/>
      <w:r w:rsidR="00E56217">
        <w:rPr>
          <w:rFonts w:ascii="Times New Roman" w:hAnsi="Times New Roman" w:cs="Times New Roman"/>
          <w:sz w:val="24"/>
          <w:szCs w:val="24"/>
        </w:rPr>
        <w:t xml:space="preserve"> template per reaction well) </w:t>
      </w:r>
      <w:r w:rsidRPr="006F1322">
        <w:rPr>
          <w:rFonts w:ascii="Times New Roman" w:hAnsi="Times New Roman" w:cs="Times New Roman"/>
          <w:sz w:val="24"/>
          <w:szCs w:val="24"/>
        </w:rPr>
        <w:t xml:space="preserve">with 50 </w:t>
      </w:r>
      <w:proofErr w:type="spellStart"/>
      <w:r w:rsidRPr="006F1322">
        <w:rPr>
          <w:rFonts w:ascii="Times New Roman" w:hAnsi="Times New Roman" w:cs="Times New Roman"/>
          <w:sz w:val="24"/>
          <w:szCs w:val="24"/>
        </w:rPr>
        <w:t>μL</w:t>
      </w:r>
      <w:proofErr w:type="spellEnd"/>
      <w:r w:rsidRPr="006F1322">
        <w:rPr>
          <w:rFonts w:ascii="Times New Roman" w:hAnsi="Times New Roman" w:cs="Times New Roman"/>
          <w:sz w:val="24"/>
          <w:szCs w:val="24"/>
        </w:rPr>
        <w:t xml:space="preserve"> of </w:t>
      </w:r>
      <w:proofErr w:type="spellStart"/>
      <w:r w:rsidRPr="006F1322">
        <w:rPr>
          <w:rFonts w:ascii="Times New Roman" w:hAnsi="Times New Roman" w:cs="Times New Roman"/>
          <w:sz w:val="24"/>
          <w:szCs w:val="24"/>
        </w:rPr>
        <w:t>qScript</w:t>
      </w:r>
      <w:proofErr w:type="spellEnd"/>
      <w:r w:rsidRPr="006F1322">
        <w:rPr>
          <w:rFonts w:ascii="Times New Roman" w:hAnsi="Times New Roman" w:cs="Times New Roman"/>
          <w:sz w:val="24"/>
          <w:szCs w:val="24"/>
        </w:rPr>
        <w:t xml:space="preserve"> XLT 1-Step RT-qPCR </w:t>
      </w:r>
      <w:proofErr w:type="spellStart"/>
      <w:r w:rsidRPr="006F1322">
        <w:rPr>
          <w:rFonts w:ascii="Times New Roman" w:hAnsi="Times New Roman" w:cs="Times New Roman"/>
          <w:sz w:val="24"/>
          <w:szCs w:val="24"/>
        </w:rPr>
        <w:t>ToughMix</w:t>
      </w:r>
      <w:proofErr w:type="spellEnd"/>
      <w:r w:rsidRPr="006F1322">
        <w:rPr>
          <w:rFonts w:ascii="Times New Roman" w:hAnsi="Times New Roman" w:cs="Times New Roman"/>
          <w:sz w:val="24"/>
          <w:szCs w:val="24"/>
        </w:rPr>
        <w:t xml:space="preserve"> (</w:t>
      </w:r>
      <w:proofErr w:type="spellStart"/>
      <w:r w:rsidRPr="006F1322">
        <w:rPr>
          <w:rFonts w:ascii="Times New Roman" w:hAnsi="Times New Roman" w:cs="Times New Roman"/>
          <w:sz w:val="24"/>
          <w:szCs w:val="24"/>
        </w:rPr>
        <w:t>Quantabio</w:t>
      </w:r>
      <w:proofErr w:type="spellEnd"/>
      <w:r w:rsidRPr="006F1322">
        <w:rPr>
          <w:rFonts w:ascii="Times New Roman" w:hAnsi="Times New Roman" w:cs="Times New Roman"/>
          <w:sz w:val="24"/>
          <w:szCs w:val="24"/>
        </w:rPr>
        <w:t xml:space="preserve">, Beverly, MA), then filled ports 2-7 with the combined 100 </w:t>
      </w:r>
      <w:proofErr w:type="spellStart"/>
      <w:r w:rsidRPr="006F1322">
        <w:rPr>
          <w:rFonts w:ascii="Times New Roman" w:hAnsi="Times New Roman" w:cs="Times New Roman"/>
          <w:sz w:val="24"/>
          <w:szCs w:val="24"/>
        </w:rPr>
        <w:t>μL</w:t>
      </w:r>
      <w:proofErr w:type="spellEnd"/>
      <w:r w:rsidRPr="006F1322">
        <w:rPr>
          <w:rFonts w:ascii="Times New Roman" w:hAnsi="Times New Roman" w:cs="Times New Roman"/>
          <w:sz w:val="24"/>
          <w:szCs w:val="24"/>
        </w:rPr>
        <w:t xml:space="preserve">. In total we tested 6 samples per card, using the first port as a negative control and the last port as a positive control, for which we used individual aliquots of our combined positive control material (gene targets inserted into plasmids) (IDT, Coralville, IA). </w:t>
      </w:r>
      <w:r w:rsidR="000B021C" w:rsidRPr="006F1322">
        <w:rPr>
          <w:rFonts w:ascii="Times New Roman" w:hAnsi="Times New Roman" w:cs="Times New Roman"/>
          <w:sz w:val="24"/>
          <w:szCs w:val="24"/>
        </w:rPr>
        <w:t xml:space="preserve">Combined positive controls were developed using methods from </w:t>
      </w:r>
      <w:proofErr w:type="spellStart"/>
      <w:r w:rsidR="000B021C" w:rsidRPr="006F1322">
        <w:rPr>
          <w:rFonts w:ascii="Times New Roman" w:hAnsi="Times New Roman" w:cs="Times New Roman"/>
          <w:sz w:val="24"/>
          <w:szCs w:val="24"/>
        </w:rPr>
        <w:t>Kodani</w:t>
      </w:r>
      <w:proofErr w:type="spellEnd"/>
      <w:r w:rsidR="000B021C" w:rsidRPr="006F1322">
        <w:rPr>
          <w:rFonts w:ascii="Times New Roman" w:hAnsi="Times New Roman" w:cs="Times New Roman"/>
          <w:sz w:val="24"/>
          <w:szCs w:val="24"/>
        </w:rPr>
        <w:t xml:space="preserve"> </w:t>
      </w:r>
      <w:r w:rsidR="00076095">
        <w:rPr>
          <w:rFonts w:ascii="Times New Roman" w:hAnsi="Times New Roman" w:cs="Times New Roman"/>
          <w:i/>
          <w:iCs/>
          <w:sz w:val="24"/>
          <w:szCs w:val="24"/>
        </w:rPr>
        <w:t>et al.</w:t>
      </w:r>
      <w:r w:rsidR="003727E0" w:rsidRPr="006F1322">
        <w:rPr>
          <w:rFonts w:ascii="Times New Roman" w:hAnsi="Times New Roman" w:cs="Times New Roman"/>
          <w:sz w:val="24"/>
          <w:szCs w:val="24"/>
        </w:rPr>
        <w:t xml:space="preserve"> 2012 (PMID: 22170926). </w:t>
      </w:r>
      <w:r w:rsidRPr="006F1322">
        <w:rPr>
          <w:rFonts w:ascii="Times New Roman" w:hAnsi="Times New Roman" w:cs="Times New Roman"/>
          <w:sz w:val="24"/>
          <w:szCs w:val="24"/>
        </w:rPr>
        <w:t xml:space="preserve">Following the manufacturer’s instructions, we centrifuged each card twice at 1,200 rpm for one minute, sealed the card, trimmed the loading ports, and loaded the card into a </w:t>
      </w:r>
      <w:proofErr w:type="spellStart"/>
      <w:r w:rsidRPr="006F1322">
        <w:rPr>
          <w:rFonts w:ascii="Times New Roman" w:hAnsi="Times New Roman" w:cs="Times New Roman"/>
          <w:sz w:val="24"/>
          <w:szCs w:val="24"/>
        </w:rPr>
        <w:t>QuantStudio</w:t>
      </w:r>
      <w:proofErr w:type="spellEnd"/>
      <w:r w:rsidRPr="006F1322">
        <w:rPr>
          <w:rFonts w:ascii="Times New Roman" w:hAnsi="Times New Roman" w:cs="Times New Roman"/>
          <w:sz w:val="24"/>
          <w:szCs w:val="24"/>
        </w:rPr>
        <w:t xml:space="preserve"> 7 (Thermo Fisher Scientific, Waltham, MA). To perform reverse transcriptase </w:t>
      </w:r>
      <w:r w:rsidR="005A2695">
        <w:rPr>
          <w:rFonts w:ascii="Times New Roman" w:hAnsi="Times New Roman" w:cs="Times New Roman"/>
          <w:sz w:val="24"/>
          <w:szCs w:val="24"/>
        </w:rPr>
        <w:t>real</w:t>
      </w:r>
      <w:r w:rsidR="00DB6110">
        <w:rPr>
          <w:rFonts w:ascii="Times New Roman" w:hAnsi="Times New Roman" w:cs="Times New Roman"/>
          <w:sz w:val="24"/>
          <w:szCs w:val="24"/>
        </w:rPr>
        <w:t>-</w:t>
      </w:r>
      <w:r w:rsidR="005A2695">
        <w:rPr>
          <w:rFonts w:ascii="Times New Roman" w:hAnsi="Times New Roman" w:cs="Times New Roman"/>
          <w:sz w:val="24"/>
          <w:szCs w:val="24"/>
        </w:rPr>
        <w:t>time</w:t>
      </w:r>
      <w:r w:rsidRPr="006F1322">
        <w:rPr>
          <w:rFonts w:ascii="Times New Roman" w:hAnsi="Times New Roman" w:cs="Times New Roman"/>
          <w:sz w:val="24"/>
          <w:szCs w:val="24"/>
        </w:rPr>
        <w:t xml:space="preserve"> PCR we used the following cycling conditions with a 1̊ C/s ramp rate between all steps: 45̊ C for 10 minutes, 94̊ C for 10 minutes, and then 45 cycles of 94̊ C for 30 seconds and 60̊ C for 1 minute.</w:t>
      </w:r>
      <w:r w:rsidR="0017688F" w:rsidRPr="006F1322">
        <w:rPr>
          <w:rFonts w:ascii="Times New Roman" w:hAnsi="Times New Roman" w:cs="Times New Roman"/>
          <w:sz w:val="24"/>
          <w:szCs w:val="24"/>
        </w:rPr>
        <w:t xml:space="preserve"> </w:t>
      </w:r>
      <w:r w:rsidR="006D4684" w:rsidRPr="006F1322">
        <w:rPr>
          <w:rFonts w:ascii="Times New Roman" w:hAnsi="Times New Roman" w:cs="Times New Roman"/>
          <w:sz w:val="24"/>
          <w:szCs w:val="24"/>
        </w:rPr>
        <w:t>All positive controls amplified as expected (typically ~ Ct = 28-30 depending on the assay)</w:t>
      </w:r>
      <w:r w:rsidR="00076095">
        <w:rPr>
          <w:rFonts w:ascii="Times New Roman" w:hAnsi="Times New Roman" w:cs="Times New Roman"/>
          <w:sz w:val="24"/>
          <w:szCs w:val="24"/>
        </w:rPr>
        <w:t xml:space="preserve"> and</w:t>
      </w:r>
      <w:r w:rsidR="00EB0B61" w:rsidRPr="006F1322">
        <w:rPr>
          <w:rFonts w:ascii="Times New Roman" w:hAnsi="Times New Roman" w:cs="Times New Roman"/>
          <w:sz w:val="24"/>
          <w:szCs w:val="24"/>
        </w:rPr>
        <w:t xml:space="preserve"> </w:t>
      </w:r>
      <w:r w:rsidR="006D4684" w:rsidRPr="006F1322">
        <w:rPr>
          <w:rFonts w:ascii="Times New Roman" w:hAnsi="Times New Roman" w:cs="Times New Roman"/>
          <w:sz w:val="24"/>
          <w:szCs w:val="24"/>
        </w:rPr>
        <w:t>we detected MS2 in all samples</w:t>
      </w:r>
      <w:r w:rsidR="00386BDC">
        <w:rPr>
          <w:rFonts w:ascii="Times New Roman" w:hAnsi="Times New Roman" w:cs="Times New Roman"/>
          <w:sz w:val="24"/>
          <w:szCs w:val="24"/>
        </w:rPr>
        <w:t xml:space="preserve">. In addition, </w:t>
      </w:r>
      <w:r w:rsidR="00881AE6">
        <w:rPr>
          <w:rFonts w:ascii="Times New Roman" w:hAnsi="Times New Roman" w:cs="Times New Roman"/>
          <w:sz w:val="24"/>
          <w:szCs w:val="24"/>
        </w:rPr>
        <w:t xml:space="preserve">the TAC included </w:t>
      </w:r>
      <w:r w:rsidR="002C5EBC">
        <w:rPr>
          <w:rFonts w:ascii="Times New Roman" w:hAnsi="Times New Roman" w:cs="Times New Roman"/>
          <w:sz w:val="24"/>
          <w:szCs w:val="24"/>
        </w:rPr>
        <w:t>an</w:t>
      </w:r>
      <w:r w:rsidR="00881AE6">
        <w:rPr>
          <w:rFonts w:ascii="Times New Roman" w:hAnsi="Times New Roman" w:cs="Times New Roman"/>
          <w:sz w:val="24"/>
          <w:szCs w:val="24"/>
        </w:rPr>
        <w:t xml:space="preserve"> internal positive control</w:t>
      </w:r>
      <w:r w:rsidR="00D6632B">
        <w:rPr>
          <w:rFonts w:ascii="Times New Roman" w:hAnsi="Times New Roman" w:cs="Times New Roman"/>
          <w:sz w:val="24"/>
          <w:szCs w:val="24"/>
        </w:rPr>
        <w:t xml:space="preserve"> (</w:t>
      </w:r>
      <w:r w:rsidR="002C70D6" w:rsidRPr="002C70D6">
        <w:rPr>
          <w:rFonts w:ascii="Times New Roman" w:hAnsi="Times New Roman" w:cs="Times New Roman"/>
          <w:sz w:val="24"/>
          <w:szCs w:val="24"/>
        </w:rPr>
        <w:t>TaqMan™ Exogenous Internal Positive Control</w:t>
      </w:r>
      <w:r w:rsidR="0046561B">
        <w:rPr>
          <w:rFonts w:ascii="Times New Roman" w:hAnsi="Times New Roman" w:cs="Times New Roman"/>
          <w:sz w:val="24"/>
          <w:szCs w:val="24"/>
        </w:rPr>
        <w:t xml:space="preserve">, Applied Biosystems, </w:t>
      </w:r>
      <w:r w:rsidR="007D235C">
        <w:rPr>
          <w:rFonts w:ascii="Times New Roman" w:hAnsi="Times New Roman" w:cs="Times New Roman"/>
          <w:sz w:val="24"/>
          <w:szCs w:val="24"/>
        </w:rPr>
        <w:t>Foster City, CA)</w:t>
      </w:r>
      <w:r w:rsidR="0040327B">
        <w:rPr>
          <w:rFonts w:ascii="Times New Roman" w:hAnsi="Times New Roman" w:cs="Times New Roman"/>
          <w:sz w:val="24"/>
          <w:szCs w:val="24"/>
        </w:rPr>
        <w:t>, which we used to monitor for potential inhibition</w:t>
      </w:r>
      <w:r w:rsidR="004C5846">
        <w:rPr>
          <w:rFonts w:ascii="Times New Roman" w:hAnsi="Times New Roman" w:cs="Times New Roman"/>
          <w:sz w:val="24"/>
          <w:szCs w:val="24"/>
        </w:rPr>
        <w:t xml:space="preserve">. The </w:t>
      </w:r>
      <w:r w:rsidR="00744115">
        <w:rPr>
          <w:rFonts w:ascii="Times New Roman" w:hAnsi="Times New Roman" w:cs="Times New Roman"/>
          <w:sz w:val="24"/>
          <w:szCs w:val="24"/>
        </w:rPr>
        <w:t>internal</w:t>
      </w:r>
      <w:r w:rsidR="004C5846">
        <w:rPr>
          <w:rFonts w:ascii="Times New Roman" w:hAnsi="Times New Roman" w:cs="Times New Roman"/>
          <w:sz w:val="24"/>
          <w:szCs w:val="24"/>
        </w:rPr>
        <w:t xml:space="preserve"> positive control assay amplified consistently</w:t>
      </w:r>
      <w:r w:rsidR="00744115">
        <w:rPr>
          <w:rFonts w:ascii="Times New Roman" w:hAnsi="Times New Roman" w:cs="Times New Roman"/>
          <w:sz w:val="24"/>
          <w:szCs w:val="24"/>
        </w:rPr>
        <w:t xml:space="preserve"> with no indication of inhibition</w:t>
      </w:r>
      <w:r w:rsidR="004C5846">
        <w:rPr>
          <w:rFonts w:ascii="Times New Roman" w:hAnsi="Times New Roman" w:cs="Times New Roman"/>
          <w:sz w:val="24"/>
          <w:szCs w:val="24"/>
        </w:rPr>
        <w:t xml:space="preserve"> </w:t>
      </w:r>
      <w:r w:rsidR="00286085">
        <w:rPr>
          <w:rFonts w:ascii="Times New Roman" w:hAnsi="Times New Roman" w:cs="Times New Roman"/>
          <w:sz w:val="24"/>
          <w:szCs w:val="24"/>
        </w:rPr>
        <w:t>for all stools (average Ct = 24, range</w:t>
      </w:r>
      <w:r w:rsidR="00744115">
        <w:rPr>
          <w:rFonts w:ascii="Times New Roman" w:hAnsi="Times New Roman" w:cs="Times New Roman"/>
          <w:sz w:val="24"/>
          <w:szCs w:val="24"/>
        </w:rPr>
        <w:t xml:space="preserve"> =24-26) and sludges (average Ct = 2</w:t>
      </w:r>
      <w:r w:rsidR="002C5EBC">
        <w:rPr>
          <w:rFonts w:ascii="Times New Roman" w:hAnsi="Times New Roman" w:cs="Times New Roman"/>
          <w:sz w:val="24"/>
          <w:szCs w:val="24"/>
        </w:rPr>
        <w:t>5</w:t>
      </w:r>
      <w:r w:rsidR="00744115">
        <w:rPr>
          <w:rFonts w:ascii="Times New Roman" w:hAnsi="Times New Roman" w:cs="Times New Roman"/>
          <w:sz w:val="24"/>
          <w:szCs w:val="24"/>
        </w:rPr>
        <w:t>, range =24-26)</w:t>
      </w:r>
      <w:r w:rsidR="00076095">
        <w:rPr>
          <w:rFonts w:ascii="Times New Roman" w:hAnsi="Times New Roman" w:cs="Times New Roman"/>
          <w:sz w:val="24"/>
          <w:szCs w:val="24"/>
        </w:rPr>
        <w:t xml:space="preserve">. </w:t>
      </w:r>
      <w:r w:rsidR="0009373A" w:rsidRPr="006F1322">
        <w:rPr>
          <w:rFonts w:ascii="Times New Roman" w:hAnsi="Times New Roman" w:cs="Times New Roman"/>
          <w:sz w:val="24"/>
          <w:szCs w:val="24"/>
        </w:rPr>
        <w:t xml:space="preserve">We observed positive amplification for all assays using our positive controls (n = 32). We observed no </w:t>
      </w:r>
      <w:r w:rsidR="0009373A" w:rsidRPr="006F1322">
        <w:rPr>
          <w:rFonts w:ascii="Times New Roman" w:hAnsi="Times New Roman" w:cs="Times New Roman"/>
          <w:sz w:val="24"/>
          <w:szCs w:val="24"/>
        </w:rPr>
        <w:lastRenderedPageBreak/>
        <w:t xml:space="preserve">amplification for any assay in any </w:t>
      </w:r>
      <w:r w:rsidR="0004139F">
        <w:rPr>
          <w:rFonts w:ascii="Times New Roman" w:hAnsi="Times New Roman" w:cs="Times New Roman"/>
          <w:sz w:val="24"/>
          <w:szCs w:val="24"/>
        </w:rPr>
        <w:t>of</w:t>
      </w:r>
      <w:r w:rsidR="0009373A" w:rsidRPr="006F1322">
        <w:rPr>
          <w:rFonts w:ascii="Times New Roman" w:hAnsi="Times New Roman" w:cs="Times New Roman"/>
          <w:sz w:val="24"/>
          <w:szCs w:val="24"/>
        </w:rPr>
        <w:t xml:space="preserve"> our extraction controls (n=8) </w:t>
      </w:r>
      <w:r w:rsidR="0004139F">
        <w:rPr>
          <w:rFonts w:ascii="Times New Roman" w:hAnsi="Times New Roman" w:cs="Times New Roman"/>
          <w:sz w:val="24"/>
          <w:szCs w:val="24"/>
        </w:rPr>
        <w:t>or</w:t>
      </w:r>
      <w:r w:rsidR="0009373A" w:rsidRPr="006F1322">
        <w:rPr>
          <w:rFonts w:ascii="Times New Roman" w:hAnsi="Times New Roman" w:cs="Times New Roman"/>
          <w:sz w:val="24"/>
          <w:szCs w:val="24"/>
        </w:rPr>
        <w:t xml:space="preserve"> no template controls (n=24) below a quantification cycle (</w:t>
      </w:r>
      <w:proofErr w:type="spellStart"/>
      <w:r w:rsidR="0009373A" w:rsidRPr="006F1322">
        <w:rPr>
          <w:rFonts w:ascii="Times New Roman" w:hAnsi="Times New Roman" w:cs="Times New Roman"/>
          <w:sz w:val="24"/>
          <w:szCs w:val="24"/>
        </w:rPr>
        <w:t>Cq</w:t>
      </w:r>
      <w:proofErr w:type="spellEnd"/>
      <w:r w:rsidR="0009373A" w:rsidRPr="006F1322">
        <w:rPr>
          <w:rFonts w:ascii="Times New Roman" w:hAnsi="Times New Roman" w:cs="Times New Roman"/>
          <w:sz w:val="24"/>
          <w:szCs w:val="24"/>
        </w:rPr>
        <w:t>) of 40.</w:t>
      </w:r>
    </w:p>
    <w:p w14:paraId="1DC0538F" w14:textId="4712A7CE" w:rsidR="000303E9" w:rsidRDefault="00A638D1" w:rsidP="000303E9">
      <w:pPr>
        <w:spacing w:line="480" w:lineRule="auto"/>
        <w:ind w:firstLine="720"/>
        <w:rPr>
          <w:rFonts w:ascii="Times New Roman" w:hAnsi="Times New Roman" w:cs="Times New Roman"/>
          <w:sz w:val="24"/>
          <w:szCs w:val="24"/>
        </w:rPr>
      </w:pPr>
      <w:r>
        <w:rPr>
          <w:rFonts w:ascii="Times New Roman" w:hAnsi="Times New Roman" w:cs="Times New Roman"/>
          <w:sz w:val="24"/>
          <w:szCs w:val="24"/>
        </w:rPr>
        <w:t>Using the</w:t>
      </w:r>
      <w:r w:rsidR="004679A2">
        <w:rPr>
          <w:rFonts w:ascii="Times New Roman" w:hAnsi="Times New Roman" w:cs="Times New Roman"/>
          <w:sz w:val="24"/>
          <w:szCs w:val="24"/>
        </w:rPr>
        <w:t xml:space="preserve"> extraction methods described in Text S2</w:t>
      </w:r>
      <w:r w:rsidR="00060E85">
        <w:rPr>
          <w:rFonts w:ascii="Times New Roman" w:hAnsi="Times New Roman" w:cs="Times New Roman"/>
          <w:sz w:val="24"/>
          <w:szCs w:val="24"/>
        </w:rPr>
        <w:t>, the 0.5</w:t>
      </w:r>
      <w:r w:rsidR="00060E85" w:rsidRPr="00060E85">
        <w:rPr>
          <w:rFonts w:ascii="Times New Roman" w:hAnsi="Times New Roman" w:cs="Times New Roman"/>
          <w:sz w:val="24"/>
          <w:szCs w:val="24"/>
        </w:rPr>
        <w:t xml:space="preserve"> </w:t>
      </w:r>
      <w:proofErr w:type="spellStart"/>
      <w:r w:rsidR="00060E85" w:rsidRPr="006F1322">
        <w:rPr>
          <w:rFonts w:ascii="Times New Roman" w:hAnsi="Times New Roman" w:cs="Times New Roman"/>
          <w:sz w:val="24"/>
          <w:szCs w:val="24"/>
        </w:rPr>
        <w:t>μL</w:t>
      </w:r>
      <w:proofErr w:type="spellEnd"/>
      <w:r w:rsidR="00060E85">
        <w:rPr>
          <w:rFonts w:ascii="Times New Roman" w:hAnsi="Times New Roman" w:cs="Times New Roman"/>
          <w:sz w:val="24"/>
          <w:szCs w:val="24"/>
        </w:rPr>
        <w:t xml:space="preserve"> </w:t>
      </w:r>
      <w:r w:rsidR="004A3C48">
        <w:rPr>
          <w:rFonts w:ascii="Times New Roman" w:hAnsi="Times New Roman" w:cs="Times New Roman"/>
          <w:sz w:val="24"/>
          <w:szCs w:val="24"/>
        </w:rPr>
        <w:t xml:space="preserve">of template </w:t>
      </w:r>
      <w:r w:rsidR="00C7435B">
        <w:rPr>
          <w:rFonts w:ascii="Times New Roman" w:hAnsi="Times New Roman" w:cs="Times New Roman"/>
          <w:sz w:val="24"/>
          <w:szCs w:val="24"/>
        </w:rPr>
        <w:t>in each</w:t>
      </w:r>
      <w:r w:rsidR="004A3C48">
        <w:rPr>
          <w:rFonts w:ascii="Times New Roman" w:hAnsi="Times New Roman" w:cs="Times New Roman"/>
          <w:sz w:val="24"/>
          <w:szCs w:val="24"/>
        </w:rPr>
        <w:t xml:space="preserve"> reaction well on TAC represents a </w:t>
      </w:r>
      <w:proofErr w:type="gramStart"/>
      <w:r w:rsidR="004A3C48">
        <w:rPr>
          <w:rFonts w:ascii="Times New Roman" w:hAnsi="Times New Roman" w:cs="Times New Roman"/>
          <w:sz w:val="24"/>
          <w:szCs w:val="24"/>
        </w:rPr>
        <w:t>6,600 fold</w:t>
      </w:r>
      <w:proofErr w:type="gramEnd"/>
      <w:r w:rsidR="004A3C48">
        <w:rPr>
          <w:rFonts w:ascii="Times New Roman" w:hAnsi="Times New Roman" w:cs="Times New Roman"/>
          <w:sz w:val="24"/>
          <w:szCs w:val="24"/>
        </w:rPr>
        <w:t xml:space="preserve"> dilution </w:t>
      </w:r>
      <w:r w:rsidR="00C7435B">
        <w:rPr>
          <w:rFonts w:ascii="Times New Roman" w:hAnsi="Times New Roman" w:cs="Times New Roman"/>
          <w:sz w:val="24"/>
          <w:szCs w:val="24"/>
        </w:rPr>
        <w:t>from the starting gram of stool or sludge.</w:t>
      </w:r>
    </w:p>
    <w:p w14:paraId="41D9A598" w14:textId="6E50C980" w:rsidR="000303E9" w:rsidRPr="006F1322" w:rsidRDefault="000303E9" w:rsidP="00FA04DD">
      <w:pPr>
        <w:spacing w:line="480" w:lineRule="auto"/>
        <w:rPr>
          <w:rFonts w:ascii="Times New Roman" w:hAnsi="Times New Roman" w:cs="Times New Roman"/>
          <w:sz w:val="24"/>
          <w:szCs w:val="24"/>
        </w:rPr>
      </w:pPr>
      <w:r>
        <w:rPr>
          <w:rFonts w:ascii="Times New Roman" w:eastAsiaTheme="minorEastAsia" w:hAnsi="Times New Roman" w:cs="Times New Roman"/>
          <w:sz w:val="24"/>
          <w:szCs w:val="24"/>
        </w:rPr>
        <w:t>Equation S1:</w:t>
      </w:r>
      <w:r>
        <w:rPr>
          <w:rFonts w:ascii="Times New Roman" w:eastAsiaTheme="minorEastAsia" w:hAnsi="Times New Roman" w:cs="Times New Roman"/>
          <w:sz w:val="24"/>
          <w:szCs w:val="24"/>
        </w:rPr>
        <w:tab/>
        <w:t xml:space="preserve"> </w:t>
      </w:r>
      <m:oMath>
        <m:r>
          <w:rPr>
            <w:rFonts w:ascii="Cambria Math" w:hAnsi="Cambria Math" w:cs="Times New Roman"/>
            <w:sz w:val="24"/>
            <w:szCs w:val="24"/>
          </w:rPr>
          <m:t xml:space="preserve">dilution factor = </m:t>
        </m:r>
        <m:f>
          <m:fPr>
            <m:ctrlPr>
              <w:rPr>
                <w:rFonts w:ascii="Cambria Math" w:hAnsi="Cambria Math" w:cs="Times New Roman"/>
                <w:i/>
                <w:sz w:val="24"/>
                <w:szCs w:val="24"/>
              </w:rPr>
            </m:ctrlPr>
          </m:fPr>
          <m:num>
            <m:r>
              <w:rPr>
                <w:rFonts w:ascii="Cambria Math" w:hAnsi="Cambria Math" w:cs="Times New Roman"/>
                <w:sz w:val="24"/>
                <w:szCs w:val="24"/>
              </w:rPr>
              <m:t xml:space="preserve">0.5 </m:t>
            </m:r>
            <m:r>
              <m:rPr>
                <m:sty m:val="p"/>
              </m:rPr>
              <w:rPr>
                <w:rFonts w:ascii="Cambria Math" w:hAnsi="Cambria Math" w:cs="Times New Roman"/>
                <w:sz w:val="24"/>
                <w:szCs w:val="24"/>
              </w:rPr>
              <m:t>μL</m:t>
            </m:r>
            <m:r>
              <m:rPr>
                <m:sty m:val="p"/>
              </m:rPr>
              <w:rPr>
                <w:rFonts w:ascii="Cambria Math" w:hAnsi="Times New Roman" w:cs="Times New Roman"/>
                <w:sz w:val="24"/>
                <w:szCs w:val="24"/>
              </w:rPr>
              <m:t xml:space="preserve"> template per well </m:t>
            </m:r>
          </m:num>
          <m:den>
            <m:r>
              <m:rPr>
                <m:sty m:val="p"/>
              </m:rPr>
              <w:rPr>
                <w:rFonts w:ascii="Cambria Math" w:hAnsi="Times New Roman" w:cs="Times New Roman"/>
                <w:sz w:val="24"/>
                <w:szCs w:val="24"/>
              </w:rPr>
              <m:t xml:space="preserve">60 </m:t>
            </m:r>
            <m:r>
              <m:rPr>
                <m:sty m:val="p"/>
              </m:rPr>
              <w:rPr>
                <w:rFonts w:ascii="Cambria Math" w:hAnsi="Cambria Math" w:cs="Times New Roman"/>
                <w:sz w:val="24"/>
                <w:szCs w:val="24"/>
              </w:rPr>
              <m:t>μL total</m:t>
            </m:r>
          </m:den>
        </m:f>
        <m:r>
          <m:rPr>
            <m:sty m:val="p"/>
          </m:rPr>
          <w:rPr>
            <w:rFonts w:ascii="Cambria Math" w:hAnsi="Times New Roman" w:cs="Times New Roman"/>
            <w:sz w:val="24"/>
            <w:szCs w:val="24"/>
          </w:rPr>
          <m:t xml:space="preserve"> </m:t>
        </m:r>
        <m:r>
          <m:rPr>
            <m:sty m:val="p"/>
          </m:rPr>
          <w:rPr>
            <w:rFonts w:ascii="Cambria Math" w:hAnsi="Cambria Math" w:cs="Times New Roman"/>
            <w:sz w:val="24"/>
            <w:szCs w:val="24"/>
          </w:rPr>
          <m:t>×</m:t>
        </m:r>
        <m:f>
          <m:fPr>
            <m:ctrlPr>
              <w:rPr>
                <w:rFonts w:ascii="Cambria Math" w:hAnsi="Times New Roman" w:cs="Times New Roman"/>
                <w:sz w:val="24"/>
                <w:szCs w:val="24"/>
              </w:rPr>
            </m:ctrlPr>
          </m:fPr>
          <m:num>
            <m:r>
              <w:rPr>
                <w:rFonts w:ascii="Cambria Math" w:hAnsi="Times New Roman" w:cs="Times New Roman"/>
                <w:sz w:val="24"/>
                <w:szCs w:val="24"/>
              </w:rPr>
              <m:t xml:space="preserve">200 </m:t>
            </m:r>
            <m:r>
              <m:rPr>
                <m:sty m:val="p"/>
              </m:rPr>
              <w:rPr>
                <w:rFonts w:ascii="Cambria Math" w:hAnsi="Cambria Math" w:cs="Times New Roman"/>
                <w:sz w:val="24"/>
                <w:szCs w:val="24"/>
              </w:rPr>
              <m:t>μL supernatant extracted from</m:t>
            </m:r>
            <m:r>
              <w:rPr>
                <w:rFonts w:ascii="Cambria Math" w:hAnsi="Times New Roman" w:cs="Times New Roman"/>
                <w:sz w:val="24"/>
                <w:szCs w:val="24"/>
              </w:rPr>
              <m:t xml:space="preserve"> </m:t>
            </m:r>
          </m:num>
          <m:den>
            <m:r>
              <w:rPr>
                <w:rFonts w:ascii="Cambria Math" w:hAnsi="Times New Roman" w:cs="Times New Roman"/>
                <w:sz w:val="24"/>
                <w:szCs w:val="24"/>
              </w:rPr>
              <m:t xml:space="preserve">1,100 </m:t>
            </m:r>
            <m:r>
              <m:rPr>
                <m:sty m:val="p"/>
              </m:rPr>
              <w:rPr>
                <w:rFonts w:ascii="Cambria Math" w:hAnsi="Cambria Math" w:cs="Times New Roman"/>
                <w:sz w:val="24"/>
                <w:szCs w:val="24"/>
              </w:rPr>
              <m:t>μL total in bead beating tube</m:t>
            </m:r>
          </m:den>
        </m:f>
        <m:r>
          <m:rPr>
            <m:sty m:val="p"/>
          </m:rPr>
          <w:rPr>
            <w:rFonts w:ascii="Cambria Math" w:hAnsi="Cambria Math" w:cs="Times New Roman"/>
            <w:sz w:val="24"/>
            <w:szCs w:val="24"/>
          </w:rPr>
          <m:t xml:space="preserve"> ×</m:t>
        </m:r>
        <m:r>
          <w:rPr>
            <w:rFonts w:ascii="Cambria Math" w:hAnsi="Times New Roman" w:cs="Times New Roman"/>
            <w:sz w:val="24"/>
            <w:szCs w:val="24"/>
          </w:rPr>
          <m:t xml:space="preserve">100 mg stool </m:t>
        </m:r>
        <m:r>
          <m:rPr>
            <m:sty m:val="p"/>
          </m:rPr>
          <w:rPr>
            <w:rFonts w:ascii="Cambria Math" w:hAnsi="Times New Roman" w:cs="Times New Roman"/>
            <w:sz w:val="24"/>
            <w:szCs w:val="24"/>
          </w:rPr>
          <m:t>or</m:t>
        </m:r>
        <m:r>
          <w:rPr>
            <w:rFonts w:ascii="Cambria Math" w:hAnsi="Times New Roman" w:cs="Times New Roman"/>
            <w:sz w:val="24"/>
            <w:szCs w:val="24"/>
          </w:rPr>
          <m:t xml:space="preserve"> </m:t>
        </m:r>
        <m:r>
          <m:rPr>
            <m:sty m:val="p"/>
          </m:rPr>
          <w:rPr>
            <w:rFonts w:ascii="Cambria Math" w:hAnsi="Times New Roman" w:cs="Times New Roman"/>
            <w:sz w:val="24"/>
            <w:szCs w:val="24"/>
          </w:rPr>
          <m:t>sludge</m:t>
        </m:r>
        <m:r>
          <w:rPr>
            <w:rFonts w:ascii="Cambria Math" w:hAnsi="Times New Roman" w:cs="Times New Roman"/>
            <w:sz w:val="24"/>
            <w:szCs w:val="24"/>
          </w:rPr>
          <m:t xml:space="preserve"> </m:t>
        </m:r>
        <m:r>
          <m:rPr>
            <m:sty m:val="p"/>
          </m:rPr>
          <w:rPr>
            <w:rFonts w:ascii="Cambria Math" w:hAnsi="Times New Roman" w:cs="Times New Roman"/>
            <w:sz w:val="24"/>
            <w:szCs w:val="24"/>
          </w:rPr>
          <m:t>extracted from</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 xml:space="preserve">1 </m:t>
            </m:r>
            <m:r>
              <m:rPr>
                <m:sty m:val="p"/>
              </m:rPr>
              <w:rPr>
                <w:rFonts w:ascii="Cambria Math" w:hAnsi="Cambria Math" w:cs="Times New Roman"/>
                <w:sz w:val="24"/>
                <w:szCs w:val="24"/>
              </w:rPr>
              <m:t>gram</m:t>
            </m:r>
          </m:num>
          <m:den>
            <m:r>
              <w:rPr>
                <w:rFonts w:ascii="Cambria Math" w:hAnsi="Cambria Math" w:cs="Times New Roman"/>
                <w:sz w:val="24"/>
                <w:szCs w:val="24"/>
              </w:rPr>
              <m:t>1000 mg</m:t>
            </m:r>
          </m:den>
        </m:f>
        <m:r>
          <m:rPr>
            <m:sty m:val="p"/>
          </m:rPr>
          <w:rPr>
            <w:rFonts w:ascii="Cambria Math" w:hAnsi="Times New Roman" w:cs="Times New Roman"/>
            <w:sz w:val="24"/>
            <w:szCs w:val="24"/>
          </w:rPr>
          <m:t xml:space="preserve"> = </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6600</m:t>
            </m:r>
          </m:den>
        </m:f>
        <m:r>
          <m:rPr>
            <m:sty m:val="p"/>
          </m:rPr>
          <w:rPr>
            <w:rFonts w:ascii="Cambria Math" w:hAnsi="Times New Roman" w:cs="Times New Roman"/>
            <w:sz w:val="24"/>
            <w:szCs w:val="24"/>
          </w:rPr>
          <m:t xml:space="preserve">  </m:t>
        </m:r>
      </m:oMath>
    </w:p>
    <w:p w14:paraId="7A193151" w14:textId="2C4CD93D" w:rsidR="00DB74C4" w:rsidRPr="006F1322" w:rsidRDefault="00DB74C4" w:rsidP="00DB74C4">
      <w:pPr>
        <w:spacing w:line="480" w:lineRule="auto"/>
        <w:ind w:firstLine="720"/>
        <w:rPr>
          <w:rFonts w:ascii="Times New Roman" w:hAnsi="Times New Roman" w:cs="Times New Roman"/>
          <w:sz w:val="24"/>
          <w:szCs w:val="24"/>
        </w:rPr>
      </w:pPr>
      <w:r w:rsidRPr="006F1322">
        <w:rPr>
          <w:rFonts w:ascii="Times New Roman" w:hAnsi="Times New Roman" w:cs="Times New Roman"/>
          <w:sz w:val="24"/>
          <w:szCs w:val="24"/>
        </w:rPr>
        <w:t>To compare our TAC’s performance, we tested a subset of stool and fecal sludge samples using the Luminex Gastrointestinal Pathogen Panel</w:t>
      </w:r>
      <w:r w:rsidRPr="006F1322">
        <w:rPr>
          <w:rFonts w:ascii="Times New Roman" w:hAnsi="Times New Roman" w:cs="Times New Roman"/>
          <w:sz w:val="24"/>
          <w:szCs w:val="24"/>
        </w:rPr>
        <w:fldChar w:fldCharType="begin" w:fldLock="1"/>
      </w:r>
      <w:r w:rsidRPr="006F1322">
        <w:rPr>
          <w:rFonts w:ascii="Times New Roman" w:hAnsi="Times New Roman" w:cs="Times New Roman"/>
          <w:sz w:val="24"/>
          <w:szCs w:val="24"/>
        </w:rPr>
        <w:instrText>ADDIN CSL_CITATION {"citationItems":[{"id":"ITEM-1","itemData":{"DOI":"10.1159/000447698","ISBN":"1423-0151 (Electronic)\r1011-7571 (Linking)","ISSN":"14230151","PMID":"27322647","abstract":"the xTAG GPP assay detected 1 Shigella sp., 6 Campylobacter spp., 1 Cryptosporidium sp. and 2 Giardia lamblia which were missed by conventional assays. Conclusions: In this study, xTAG GPP detected twice as many pathogens as the conven-tional assays. We recommend the introduction of this assay in routine diagnostic laboratories for a rapid and better diag-nosis and treatment of diarrheal disease.","author":[{"dropping-particle":"","family":"Albert","given":"Manuel John","non-dropping-particle":"","parse-names":false,"suffix":""},{"dropping-particle":"","family":"Rotimi","given":"Vincent Olubunmi","non-dropping-particle":"","parse-names":false,"suffix":""},{"dropping-particle":"","family":"Iqbal","given":"Jamshed","non-dropping-particle":"","parse-names":false,"suffix":""},{"dropping-particle":"","family":"Chehadeh","given":"Wassim","non-dropping-particle":"","parse-names":false,"suffix":""}],"container-title":"Medical Principles and Practice","id":"ITEM-1","issue":"5","issued":{"date-parts":[["2016"]]},"page":"472-476","title":"Evaluation of the xTAG Gastrointestinal Pathogen Panel Assay for the Detection of Enteric Pathogens in Kuwait","type":"article-journal","volume":"25"},"uris":["http://www.mendeley.com/documents/?uuid=f633dd8d-d88d-420b-85d6-5d12b9cb14e5"]},{"id":"ITEM-2","itemData":{"DOI":"10.1016/j.diagmicrobio.2015.07.024","ISBN":"0732-8893","ISSN":"18790070","PMID":"26318973","abstract":"To investigate whether Luminex xTAG® Gastrointestinal Pathogen Panel (xTAG GPP) is applicable for the diagnosis of diarrhea and surveillance of enteropathogens circulating in Southern China, 290 stool samples were tested for 15 kinds of enteropathogens using xTAG GPP and compared to the results from the routine tests, including culture; immunochromatography; real-time PCR; microscopy; and a third method, gene sequencing. One hundred fifty-nine samples were positive, yielding a total of 181 enteropathogens (69 bacteria and 112 viruses), with rotavirus being most prevalent (39.0%, 62/159). The overall sensitivity and specificity of xTAG GPP were 96.3% (93.3-98.2%) and 99.8% (99.6-99.9%), respectively, with a combination of the methods as the gold standard. The coinfection rates detected by the routine tests and xTAG GPP were 10.0% (25 double and 4 triple infections) and 12.1% (29 double, 4 triple and 2 quadruple infections), respectively. xTAG GPP is a powerful tool for the identification of multiple enteropathogens.","author":[{"dropping-particle":"","family":"Deng","given":"Jiankai","non-dropping-particle":"","parse-names":false,"suffix":""},{"dropping-particle":"","family":"Luo","given":"Xin","non-dropping-particle":"","parse-names":false,"suffix":""},{"dropping-particle":"","family":"Wang","given":"Ruilian","non-dropping-particle":"","parse-names":false,"suffix":""},{"dropping-particle":"","family":"Jiang","given":"Lingxiao","non-dropping-particle":"","parse-names":false,"suffix":""},{"dropping-particle":"","family":"Ding","given":"Xixia","non-dropping-particle":"","parse-names":false,"suffix":""},{"dropping-particle":"","family":"Hao","given":"Wei","non-dropping-particle":"","parse-names":false,"suffix":""},{"dropping-particle":"","family":"Peng","given":"Yongzheng","non-dropping-particle":"","parse-names":false,"suffix":""},{"dropping-particle":"","family":"Jiang","given":"Changhong","non-dropping-particle":"","parse-names":false,"suffix":""},{"dropping-particle":"","family":"Yu","given":"Nan","non-dropping-particle":"","parse-names":false,"suffix":""},{"dropping-particle":"","family":"Che","given":"Xiaoyan","non-dropping-particle":"","parse-names":false,"suffix":""}],"container-title":"Diagnostic Microbiology and Infectious Disease","id":"ITEM-2","issue":"3","issued":{"date-parts":[["2015"]]},"page":"325-330","publisher":"Elsevier Inc.","title":"A comparison of Luminex xTAG® Gastrointestinal Pathogen Panel (xTAG GPP) and routine tests for the detection of enteropathogens circulating in Southern China","type":"article-journal","volume":"83"},"uris":["http://www.mendeley.com/documents/?uuid=d2a3f952-d5ea-450e-a95f-439d11a7398d"]}],"mendeley":{"formattedCitation":"&lt;sup&gt;25,26&lt;/sup&gt;","plainTextFormattedCitation":"25,26","previouslyFormattedCitation":"&lt;sup&gt;28,29&lt;/sup&gt;"},"properties":{"noteIndex":0},"schema":"https://github.com/citation-style-language/schema/raw/master/csl-citation.json"}</w:instrText>
      </w:r>
      <w:r w:rsidRPr="006F1322">
        <w:rPr>
          <w:rFonts w:ascii="Times New Roman" w:hAnsi="Times New Roman" w:cs="Times New Roman"/>
          <w:sz w:val="24"/>
          <w:szCs w:val="24"/>
        </w:rPr>
        <w:fldChar w:fldCharType="separate"/>
      </w:r>
      <w:r w:rsidRPr="006F1322">
        <w:rPr>
          <w:rFonts w:ascii="Times New Roman" w:hAnsi="Times New Roman" w:cs="Times New Roman"/>
          <w:noProof/>
          <w:sz w:val="24"/>
          <w:szCs w:val="24"/>
          <w:vertAlign w:val="superscript"/>
        </w:rPr>
        <w:t>25,26</w:t>
      </w:r>
      <w:r w:rsidRPr="006F1322">
        <w:rPr>
          <w:rFonts w:ascii="Times New Roman" w:hAnsi="Times New Roman" w:cs="Times New Roman"/>
          <w:sz w:val="24"/>
          <w:szCs w:val="24"/>
        </w:rPr>
        <w:fldChar w:fldCharType="end"/>
      </w:r>
      <w:r w:rsidRPr="006F1322">
        <w:rPr>
          <w:rFonts w:ascii="Times New Roman" w:hAnsi="Times New Roman" w:cs="Times New Roman"/>
          <w:sz w:val="24"/>
          <w:szCs w:val="24"/>
        </w:rPr>
        <w:t xml:space="preserve"> (Luminex, Austin, TX</w:t>
      </w:r>
      <w:r w:rsidR="0009373A" w:rsidRPr="006F1322">
        <w:rPr>
          <w:rFonts w:ascii="Times New Roman" w:hAnsi="Times New Roman" w:cs="Times New Roman"/>
          <w:sz w:val="24"/>
          <w:szCs w:val="24"/>
        </w:rPr>
        <w:t xml:space="preserve">) – </w:t>
      </w:r>
      <w:r w:rsidRPr="006F1322">
        <w:rPr>
          <w:rFonts w:ascii="Times New Roman" w:hAnsi="Times New Roman" w:cs="Times New Roman"/>
          <w:sz w:val="24"/>
          <w:szCs w:val="24"/>
        </w:rPr>
        <w:t>a FDA cleared assay</w:t>
      </w:r>
      <w:r w:rsidR="0009373A" w:rsidRPr="006F1322">
        <w:rPr>
          <w:rFonts w:ascii="Times New Roman" w:hAnsi="Times New Roman" w:cs="Times New Roman"/>
          <w:sz w:val="24"/>
          <w:szCs w:val="24"/>
        </w:rPr>
        <w:t xml:space="preserve"> – </w:t>
      </w:r>
      <w:r w:rsidRPr="006F1322">
        <w:rPr>
          <w:rFonts w:ascii="Times New Roman" w:hAnsi="Times New Roman" w:cs="Times New Roman"/>
          <w:sz w:val="24"/>
          <w:szCs w:val="24"/>
        </w:rPr>
        <w:t>according to manufacturer’s instructions</w:t>
      </w:r>
      <w:r w:rsidR="00B5000E">
        <w:rPr>
          <w:rFonts w:ascii="Times New Roman" w:hAnsi="Times New Roman" w:cs="Times New Roman"/>
          <w:sz w:val="24"/>
          <w:szCs w:val="24"/>
        </w:rPr>
        <w:t xml:space="preserve"> (Table S1)</w:t>
      </w:r>
      <w:r w:rsidRPr="006F1322">
        <w:rPr>
          <w:rFonts w:ascii="Times New Roman" w:hAnsi="Times New Roman" w:cs="Times New Roman"/>
          <w:sz w:val="24"/>
          <w:szCs w:val="24"/>
        </w:rPr>
        <w:t xml:space="preserve">. </w:t>
      </w:r>
    </w:p>
    <w:p w14:paraId="3DD0C39B" w14:textId="77777777" w:rsidR="00B5000E" w:rsidRDefault="00B5000E">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0251953F" w14:textId="15C1907D" w:rsidR="00001596" w:rsidRDefault="00AA7E09" w:rsidP="00660F7B">
      <w:pPr>
        <w:spacing w:line="480" w:lineRule="auto"/>
        <w:rPr>
          <w:rFonts w:ascii="Times New Roman" w:hAnsi="Times New Roman" w:cs="Times New Roman"/>
          <w:sz w:val="24"/>
          <w:szCs w:val="24"/>
        </w:rPr>
      </w:pPr>
      <w:r w:rsidRPr="006F1322">
        <w:rPr>
          <w:rFonts w:ascii="Times New Roman" w:hAnsi="Times New Roman" w:cs="Times New Roman"/>
          <w:sz w:val="24"/>
          <w:szCs w:val="24"/>
        </w:rPr>
        <w:lastRenderedPageBreak/>
        <w:t xml:space="preserve">Table S1. </w:t>
      </w:r>
      <w:r w:rsidR="005B4C9A" w:rsidRPr="006F1322">
        <w:rPr>
          <w:rFonts w:ascii="Times New Roman" w:hAnsi="Times New Roman" w:cs="Times New Roman"/>
          <w:sz w:val="24"/>
          <w:szCs w:val="24"/>
        </w:rPr>
        <w:t>TAC and GPP comparison</w:t>
      </w:r>
      <w:r w:rsidR="00EE57FC">
        <w:rPr>
          <w:rFonts w:ascii="Times New Roman" w:hAnsi="Times New Roman" w:cs="Times New Roman"/>
          <w:sz w:val="24"/>
          <w:szCs w:val="24"/>
        </w:rPr>
        <w:t xml:space="preserve"> </w:t>
      </w:r>
    </w:p>
    <w:p w14:paraId="0BC34102" w14:textId="05EE5739" w:rsidR="00EE57FC" w:rsidRPr="0095482E" w:rsidRDefault="00517648" w:rsidP="00660F7B">
      <w:pPr>
        <w:spacing w:line="480" w:lineRule="auto"/>
        <w:rPr>
          <w:rFonts w:ascii="Times New Roman" w:hAnsi="Times New Roman" w:cs="Times New Roman"/>
          <w:sz w:val="24"/>
          <w:szCs w:val="24"/>
        </w:rPr>
      </w:pPr>
      <w:r>
        <w:rPr>
          <w:rFonts w:ascii="Times New Roman" w:hAnsi="Times New Roman" w:cs="Times New Roman"/>
          <w:sz w:val="24"/>
          <w:szCs w:val="24"/>
        </w:rPr>
        <w:t xml:space="preserve">We chose to use a custom TAC </w:t>
      </w:r>
      <w:r w:rsidR="0095482E" w:rsidRPr="00710929">
        <w:rPr>
          <w:rFonts w:ascii="Times New Roman" w:hAnsi="Times New Roman" w:cs="Times New Roman"/>
          <w:sz w:val="24"/>
          <w:szCs w:val="24"/>
        </w:rPr>
        <w:t xml:space="preserve">because </w:t>
      </w:r>
      <w:r>
        <w:rPr>
          <w:rFonts w:ascii="Times New Roman" w:hAnsi="Times New Roman" w:cs="Times New Roman"/>
          <w:sz w:val="24"/>
          <w:szCs w:val="24"/>
        </w:rPr>
        <w:t>the format permitted us to</w:t>
      </w:r>
      <w:r w:rsidR="0095482E" w:rsidRPr="00710929">
        <w:rPr>
          <w:rFonts w:ascii="Times New Roman" w:hAnsi="Times New Roman" w:cs="Times New Roman"/>
          <w:sz w:val="24"/>
          <w:szCs w:val="24"/>
        </w:rPr>
        <w:t xml:space="preserve"> use published and validated TAC assays on known targets</w:t>
      </w:r>
      <w:r>
        <w:rPr>
          <w:rFonts w:ascii="Times New Roman" w:hAnsi="Times New Roman" w:cs="Times New Roman"/>
          <w:sz w:val="24"/>
          <w:szCs w:val="24"/>
        </w:rPr>
        <w:t xml:space="preserve">. Further, </w:t>
      </w:r>
      <w:r w:rsidR="0095482E" w:rsidRPr="00710929">
        <w:rPr>
          <w:rFonts w:ascii="Times New Roman" w:hAnsi="Times New Roman" w:cs="Times New Roman"/>
          <w:sz w:val="24"/>
          <w:szCs w:val="24"/>
        </w:rPr>
        <w:t>it is customizable and therefore suited to a wide range of pathogens that may vary by setting, and it has the potential to be made quantitative.</w:t>
      </w:r>
    </w:p>
    <w:tbl>
      <w:tblPr>
        <w:tblStyle w:val="TableGrid"/>
        <w:tblW w:w="0" w:type="auto"/>
        <w:tblInd w:w="0" w:type="dxa"/>
        <w:tblLook w:val="04A0" w:firstRow="1" w:lastRow="0" w:firstColumn="1" w:lastColumn="0" w:noHBand="0" w:noVBand="1"/>
      </w:tblPr>
      <w:tblGrid>
        <w:gridCol w:w="2229"/>
        <w:gridCol w:w="1637"/>
        <w:gridCol w:w="1790"/>
        <w:gridCol w:w="1847"/>
        <w:gridCol w:w="1847"/>
      </w:tblGrid>
      <w:tr w:rsidR="00DB74C4" w:rsidRPr="006F1322" w14:paraId="31DADFED" w14:textId="77777777" w:rsidTr="00DB74C4">
        <w:trPr>
          <w:trHeight w:val="332"/>
        </w:trPr>
        <w:tc>
          <w:tcPr>
            <w:tcW w:w="9350" w:type="dxa"/>
            <w:gridSpan w:val="5"/>
            <w:tcBorders>
              <w:top w:val="single" w:sz="4" w:space="0" w:color="auto"/>
              <w:left w:val="single" w:sz="4" w:space="0" w:color="auto"/>
              <w:bottom w:val="single" w:sz="4" w:space="0" w:color="auto"/>
              <w:right w:val="single" w:sz="4" w:space="0" w:color="auto"/>
            </w:tcBorders>
            <w:noWrap/>
            <w:hideMark/>
          </w:tcPr>
          <w:p w14:paraId="3385DF78" w14:textId="77777777" w:rsidR="00DB74C4" w:rsidRPr="006F1322" w:rsidRDefault="00DB74C4">
            <w:pPr>
              <w:spacing w:line="240" w:lineRule="auto"/>
              <w:rPr>
                <w:rFonts w:ascii="Times New Roman" w:hAnsi="Times New Roman" w:cs="Times New Roman"/>
                <w:b/>
                <w:bCs/>
                <w:sz w:val="24"/>
                <w:szCs w:val="24"/>
              </w:rPr>
            </w:pPr>
            <w:r w:rsidRPr="006F1322">
              <w:rPr>
                <w:rFonts w:ascii="Times New Roman" w:hAnsi="Times New Roman" w:cs="Times New Roman"/>
                <w:b/>
                <w:bCs/>
                <w:sz w:val="28"/>
                <w:szCs w:val="28"/>
              </w:rPr>
              <w:t>Fecal Sludge Comparison (n = 26)</w:t>
            </w:r>
          </w:p>
        </w:tc>
      </w:tr>
      <w:tr w:rsidR="00DB74C4" w:rsidRPr="006F1322" w14:paraId="53D26A88" w14:textId="77777777" w:rsidTr="00DB74C4">
        <w:trPr>
          <w:trHeight w:val="540"/>
        </w:trPr>
        <w:tc>
          <w:tcPr>
            <w:tcW w:w="2229" w:type="dxa"/>
            <w:tcBorders>
              <w:top w:val="single" w:sz="4" w:space="0" w:color="auto"/>
              <w:left w:val="single" w:sz="4" w:space="0" w:color="auto"/>
              <w:bottom w:val="single" w:sz="4" w:space="0" w:color="auto"/>
              <w:right w:val="single" w:sz="4" w:space="0" w:color="auto"/>
            </w:tcBorders>
            <w:hideMark/>
          </w:tcPr>
          <w:p w14:paraId="34CD5F11"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Target</w:t>
            </w:r>
          </w:p>
        </w:tc>
        <w:tc>
          <w:tcPr>
            <w:tcW w:w="1637" w:type="dxa"/>
            <w:tcBorders>
              <w:top w:val="single" w:sz="4" w:space="0" w:color="auto"/>
              <w:left w:val="single" w:sz="4" w:space="0" w:color="auto"/>
              <w:bottom w:val="single" w:sz="4" w:space="0" w:color="auto"/>
              <w:right w:val="single" w:sz="4" w:space="0" w:color="auto"/>
            </w:tcBorders>
            <w:hideMark/>
          </w:tcPr>
          <w:p w14:paraId="45C4CC18"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GPP Positive &amp; TAC Positive</w:t>
            </w:r>
          </w:p>
        </w:tc>
        <w:tc>
          <w:tcPr>
            <w:tcW w:w="1790" w:type="dxa"/>
            <w:tcBorders>
              <w:top w:val="single" w:sz="4" w:space="0" w:color="auto"/>
              <w:left w:val="single" w:sz="4" w:space="0" w:color="auto"/>
              <w:bottom w:val="single" w:sz="4" w:space="0" w:color="auto"/>
              <w:right w:val="single" w:sz="4" w:space="0" w:color="auto"/>
            </w:tcBorders>
            <w:hideMark/>
          </w:tcPr>
          <w:p w14:paraId="29D6820C"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GPP Positive &amp; TAC Negative</w:t>
            </w:r>
          </w:p>
        </w:tc>
        <w:tc>
          <w:tcPr>
            <w:tcW w:w="1847" w:type="dxa"/>
            <w:tcBorders>
              <w:top w:val="single" w:sz="4" w:space="0" w:color="auto"/>
              <w:left w:val="single" w:sz="4" w:space="0" w:color="auto"/>
              <w:bottom w:val="single" w:sz="4" w:space="0" w:color="auto"/>
              <w:right w:val="single" w:sz="4" w:space="0" w:color="auto"/>
            </w:tcBorders>
            <w:hideMark/>
          </w:tcPr>
          <w:p w14:paraId="2547CB38"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GPP Negative &amp; TAC Positive</w:t>
            </w:r>
          </w:p>
        </w:tc>
        <w:tc>
          <w:tcPr>
            <w:tcW w:w="1847" w:type="dxa"/>
            <w:tcBorders>
              <w:top w:val="single" w:sz="4" w:space="0" w:color="auto"/>
              <w:left w:val="single" w:sz="4" w:space="0" w:color="auto"/>
              <w:bottom w:val="single" w:sz="4" w:space="0" w:color="auto"/>
              <w:right w:val="single" w:sz="4" w:space="0" w:color="auto"/>
            </w:tcBorders>
            <w:hideMark/>
          </w:tcPr>
          <w:p w14:paraId="4E4BFA69"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GPP Negative &amp; TAC Negative</w:t>
            </w:r>
          </w:p>
        </w:tc>
      </w:tr>
      <w:tr w:rsidR="00DB74C4" w:rsidRPr="006F1322" w14:paraId="7E89751A"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4A4DBBD2"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Adenovirus 40/41</w:t>
            </w:r>
          </w:p>
        </w:tc>
        <w:tc>
          <w:tcPr>
            <w:tcW w:w="1637" w:type="dxa"/>
            <w:tcBorders>
              <w:top w:val="single" w:sz="4" w:space="0" w:color="auto"/>
              <w:left w:val="single" w:sz="4" w:space="0" w:color="auto"/>
              <w:bottom w:val="single" w:sz="4" w:space="0" w:color="auto"/>
              <w:right w:val="single" w:sz="4" w:space="0" w:color="auto"/>
            </w:tcBorders>
            <w:noWrap/>
            <w:hideMark/>
          </w:tcPr>
          <w:p w14:paraId="232B4E0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w:t>
            </w:r>
          </w:p>
        </w:tc>
        <w:tc>
          <w:tcPr>
            <w:tcW w:w="1790" w:type="dxa"/>
            <w:tcBorders>
              <w:top w:val="single" w:sz="4" w:space="0" w:color="auto"/>
              <w:left w:val="single" w:sz="4" w:space="0" w:color="auto"/>
              <w:bottom w:val="single" w:sz="4" w:space="0" w:color="auto"/>
              <w:right w:val="single" w:sz="4" w:space="0" w:color="auto"/>
            </w:tcBorders>
            <w:noWrap/>
            <w:hideMark/>
          </w:tcPr>
          <w:p w14:paraId="4F5CCA6A"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noWrap/>
            <w:hideMark/>
          </w:tcPr>
          <w:p w14:paraId="35CE31FB"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11</w:t>
            </w:r>
          </w:p>
        </w:tc>
        <w:tc>
          <w:tcPr>
            <w:tcW w:w="1847" w:type="dxa"/>
            <w:tcBorders>
              <w:top w:val="single" w:sz="4" w:space="0" w:color="auto"/>
              <w:left w:val="single" w:sz="4" w:space="0" w:color="auto"/>
              <w:bottom w:val="single" w:sz="4" w:space="0" w:color="auto"/>
              <w:right w:val="single" w:sz="4" w:space="0" w:color="auto"/>
            </w:tcBorders>
            <w:noWrap/>
            <w:hideMark/>
          </w:tcPr>
          <w:p w14:paraId="42602C1F"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12</w:t>
            </w:r>
          </w:p>
        </w:tc>
      </w:tr>
      <w:tr w:rsidR="00DB74C4" w:rsidRPr="006F1322" w14:paraId="01D9205F"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7A5E7076"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Norovirus GI/GII</w:t>
            </w:r>
          </w:p>
        </w:tc>
        <w:tc>
          <w:tcPr>
            <w:tcW w:w="1637" w:type="dxa"/>
            <w:tcBorders>
              <w:top w:val="single" w:sz="4" w:space="0" w:color="auto"/>
              <w:left w:val="single" w:sz="4" w:space="0" w:color="auto"/>
              <w:bottom w:val="single" w:sz="4" w:space="0" w:color="auto"/>
              <w:right w:val="single" w:sz="4" w:space="0" w:color="auto"/>
            </w:tcBorders>
            <w:noWrap/>
            <w:hideMark/>
          </w:tcPr>
          <w:p w14:paraId="140D4F3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4</w:t>
            </w:r>
          </w:p>
        </w:tc>
        <w:tc>
          <w:tcPr>
            <w:tcW w:w="1790" w:type="dxa"/>
            <w:tcBorders>
              <w:top w:val="single" w:sz="4" w:space="0" w:color="auto"/>
              <w:left w:val="single" w:sz="4" w:space="0" w:color="auto"/>
              <w:bottom w:val="single" w:sz="4" w:space="0" w:color="auto"/>
              <w:right w:val="single" w:sz="4" w:space="0" w:color="auto"/>
            </w:tcBorders>
            <w:noWrap/>
            <w:hideMark/>
          </w:tcPr>
          <w:p w14:paraId="5DA3A2B4"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69A5AB0E"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10</w:t>
            </w:r>
          </w:p>
        </w:tc>
        <w:tc>
          <w:tcPr>
            <w:tcW w:w="1847" w:type="dxa"/>
            <w:tcBorders>
              <w:top w:val="single" w:sz="4" w:space="0" w:color="auto"/>
              <w:left w:val="single" w:sz="4" w:space="0" w:color="auto"/>
              <w:bottom w:val="single" w:sz="4" w:space="0" w:color="auto"/>
              <w:right w:val="single" w:sz="4" w:space="0" w:color="auto"/>
            </w:tcBorders>
            <w:noWrap/>
            <w:hideMark/>
          </w:tcPr>
          <w:p w14:paraId="13A025DC"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12</w:t>
            </w:r>
          </w:p>
        </w:tc>
      </w:tr>
      <w:tr w:rsidR="00DB74C4" w:rsidRPr="006F1322" w14:paraId="58968E47"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01BB9FE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Rotavirus A</w:t>
            </w:r>
          </w:p>
        </w:tc>
        <w:tc>
          <w:tcPr>
            <w:tcW w:w="1637" w:type="dxa"/>
            <w:tcBorders>
              <w:top w:val="single" w:sz="4" w:space="0" w:color="auto"/>
              <w:left w:val="single" w:sz="4" w:space="0" w:color="auto"/>
              <w:bottom w:val="single" w:sz="4" w:space="0" w:color="auto"/>
              <w:right w:val="single" w:sz="4" w:space="0" w:color="auto"/>
            </w:tcBorders>
            <w:noWrap/>
            <w:hideMark/>
          </w:tcPr>
          <w:p w14:paraId="15F1132C"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790" w:type="dxa"/>
            <w:tcBorders>
              <w:top w:val="single" w:sz="4" w:space="0" w:color="auto"/>
              <w:left w:val="single" w:sz="4" w:space="0" w:color="auto"/>
              <w:bottom w:val="single" w:sz="4" w:space="0" w:color="auto"/>
              <w:right w:val="single" w:sz="4" w:space="0" w:color="auto"/>
            </w:tcBorders>
            <w:noWrap/>
            <w:hideMark/>
          </w:tcPr>
          <w:p w14:paraId="5C792B56"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2F8068D7"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noWrap/>
            <w:hideMark/>
          </w:tcPr>
          <w:p w14:paraId="6C42C543"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24</w:t>
            </w:r>
          </w:p>
        </w:tc>
      </w:tr>
      <w:tr w:rsidR="00DB74C4" w:rsidRPr="006F1322" w14:paraId="3B93D34B"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22DD2C36" w14:textId="77777777" w:rsidR="00DB74C4" w:rsidRPr="006F1322" w:rsidRDefault="00DB74C4">
            <w:pPr>
              <w:spacing w:line="240" w:lineRule="auto"/>
              <w:rPr>
                <w:rFonts w:ascii="Times New Roman" w:hAnsi="Times New Roman" w:cs="Times New Roman"/>
                <w:sz w:val="24"/>
                <w:lang w:val="it-IT"/>
              </w:rPr>
            </w:pPr>
            <w:r w:rsidRPr="006F1322">
              <w:rPr>
                <w:rFonts w:ascii="Times New Roman" w:hAnsi="Times New Roman" w:cs="Times New Roman"/>
                <w:i/>
                <w:sz w:val="24"/>
                <w:lang w:val="it-IT"/>
              </w:rPr>
              <w:t>C. difficile</w:t>
            </w:r>
            <w:r w:rsidRPr="006F1322">
              <w:rPr>
                <w:rFonts w:ascii="Times New Roman" w:hAnsi="Times New Roman" w:cs="Times New Roman"/>
                <w:sz w:val="24"/>
                <w:lang w:val="it-IT"/>
              </w:rPr>
              <w:t xml:space="preserve"> toxin A/B</w:t>
            </w:r>
          </w:p>
        </w:tc>
        <w:tc>
          <w:tcPr>
            <w:tcW w:w="1637" w:type="dxa"/>
            <w:tcBorders>
              <w:top w:val="single" w:sz="4" w:space="0" w:color="auto"/>
              <w:left w:val="single" w:sz="4" w:space="0" w:color="auto"/>
              <w:bottom w:val="single" w:sz="4" w:space="0" w:color="auto"/>
              <w:right w:val="single" w:sz="4" w:space="0" w:color="auto"/>
            </w:tcBorders>
            <w:noWrap/>
            <w:hideMark/>
          </w:tcPr>
          <w:p w14:paraId="19F5D51B"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790" w:type="dxa"/>
            <w:tcBorders>
              <w:top w:val="single" w:sz="4" w:space="0" w:color="auto"/>
              <w:left w:val="single" w:sz="4" w:space="0" w:color="auto"/>
              <w:bottom w:val="single" w:sz="4" w:space="0" w:color="auto"/>
              <w:right w:val="single" w:sz="4" w:space="0" w:color="auto"/>
            </w:tcBorders>
            <w:noWrap/>
            <w:hideMark/>
          </w:tcPr>
          <w:p w14:paraId="06FD3D36"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noWrap/>
            <w:hideMark/>
          </w:tcPr>
          <w:p w14:paraId="3C21F046"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noWrap/>
            <w:hideMark/>
          </w:tcPr>
          <w:p w14:paraId="7D0B74FC"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22</w:t>
            </w:r>
          </w:p>
        </w:tc>
      </w:tr>
      <w:tr w:rsidR="00DB74C4" w:rsidRPr="006F1322" w14:paraId="5FFC45A4"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311DC5E1" w14:textId="77777777" w:rsidR="00DB74C4" w:rsidRPr="006F1322" w:rsidRDefault="00DB74C4">
            <w:pPr>
              <w:spacing w:line="240" w:lineRule="auto"/>
              <w:rPr>
                <w:rFonts w:ascii="Times New Roman" w:hAnsi="Times New Roman" w:cs="Times New Roman"/>
                <w:i/>
                <w:iCs/>
                <w:sz w:val="24"/>
                <w:szCs w:val="24"/>
              </w:rPr>
            </w:pPr>
            <w:r w:rsidRPr="006F1322">
              <w:rPr>
                <w:rFonts w:ascii="Times New Roman" w:hAnsi="Times New Roman" w:cs="Times New Roman"/>
                <w:i/>
                <w:iCs/>
                <w:sz w:val="24"/>
                <w:szCs w:val="24"/>
              </w:rPr>
              <w:t xml:space="preserve">C. </w:t>
            </w:r>
            <w:proofErr w:type="spellStart"/>
            <w:r w:rsidRPr="006F1322">
              <w:rPr>
                <w:rFonts w:ascii="Times New Roman" w:hAnsi="Times New Roman" w:cs="Times New Roman"/>
                <w:i/>
                <w:iCs/>
                <w:sz w:val="24"/>
                <w:szCs w:val="24"/>
              </w:rPr>
              <w:t>jejuni</w:t>
            </w:r>
            <w:proofErr w:type="spellEnd"/>
          </w:p>
        </w:tc>
        <w:tc>
          <w:tcPr>
            <w:tcW w:w="1637" w:type="dxa"/>
            <w:tcBorders>
              <w:top w:val="single" w:sz="4" w:space="0" w:color="auto"/>
              <w:left w:val="single" w:sz="4" w:space="0" w:color="auto"/>
              <w:bottom w:val="single" w:sz="4" w:space="0" w:color="auto"/>
              <w:right w:val="single" w:sz="4" w:space="0" w:color="auto"/>
            </w:tcBorders>
            <w:noWrap/>
            <w:hideMark/>
          </w:tcPr>
          <w:p w14:paraId="5E3D1636"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790" w:type="dxa"/>
            <w:tcBorders>
              <w:top w:val="single" w:sz="4" w:space="0" w:color="auto"/>
              <w:left w:val="single" w:sz="4" w:space="0" w:color="auto"/>
              <w:bottom w:val="single" w:sz="4" w:space="0" w:color="auto"/>
              <w:right w:val="single" w:sz="4" w:space="0" w:color="auto"/>
            </w:tcBorders>
            <w:noWrap/>
            <w:hideMark/>
          </w:tcPr>
          <w:p w14:paraId="688A0EC6"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1365B71F"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402ED709"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25</w:t>
            </w:r>
          </w:p>
        </w:tc>
      </w:tr>
      <w:tr w:rsidR="00DB74C4" w:rsidRPr="006F1322" w14:paraId="1B509787"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6C08887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ETEC LT/ST</w:t>
            </w:r>
          </w:p>
        </w:tc>
        <w:tc>
          <w:tcPr>
            <w:tcW w:w="1637" w:type="dxa"/>
            <w:tcBorders>
              <w:top w:val="single" w:sz="4" w:space="0" w:color="auto"/>
              <w:left w:val="single" w:sz="4" w:space="0" w:color="auto"/>
              <w:bottom w:val="single" w:sz="4" w:space="0" w:color="auto"/>
              <w:right w:val="single" w:sz="4" w:space="0" w:color="auto"/>
            </w:tcBorders>
            <w:noWrap/>
            <w:hideMark/>
          </w:tcPr>
          <w:p w14:paraId="1E67CF37"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12</w:t>
            </w:r>
          </w:p>
        </w:tc>
        <w:tc>
          <w:tcPr>
            <w:tcW w:w="1790" w:type="dxa"/>
            <w:tcBorders>
              <w:top w:val="single" w:sz="4" w:space="0" w:color="auto"/>
              <w:left w:val="single" w:sz="4" w:space="0" w:color="auto"/>
              <w:bottom w:val="single" w:sz="4" w:space="0" w:color="auto"/>
              <w:right w:val="single" w:sz="4" w:space="0" w:color="auto"/>
            </w:tcBorders>
            <w:noWrap/>
            <w:hideMark/>
          </w:tcPr>
          <w:p w14:paraId="0F853B3D"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053E46DD"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noWrap/>
            <w:hideMark/>
          </w:tcPr>
          <w:p w14:paraId="41314C8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10</w:t>
            </w:r>
          </w:p>
        </w:tc>
      </w:tr>
      <w:tr w:rsidR="00DB74C4" w:rsidRPr="006F1322" w14:paraId="4F6F74A0"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7DD1E563"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STEC stx1/stx2</w:t>
            </w:r>
          </w:p>
        </w:tc>
        <w:tc>
          <w:tcPr>
            <w:tcW w:w="1637" w:type="dxa"/>
            <w:tcBorders>
              <w:top w:val="single" w:sz="4" w:space="0" w:color="auto"/>
              <w:left w:val="single" w:sz="4" w:space="0" w:color="auto"/>
              <w:bottom w:val="single" w:sz="4" w:space="0" w:color="auto"/>
              <w:right w:val="single" w:sz="4" w:space="0" w:color="auto"/>
            </w:tcBorders>
            <w:noWrap/>
            <w:hideMark/>
          </w:tcPr>
          <w:p w14:paraId="785A14E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790" w:type="dxa"/>
            <w:tcBorders>
              <w:top w:val="single" w:sz="4" w:space="0" w:color="auto"/>
              <w:left w:val="single" w:sz="4" w:space="0" w:color="auto"/>
              <w:bottom w:val="single" w:sz="4" w:space="0" w:color="auto"/>
              <w:right w:val="single" w:sz="4" w:space="0" w:color="auto"/>
            </w:tcBorders>
            <w:noWrap/>
            <w:hideMark/>
          </w:tcPr>
          <w:p w14:paraId="32DFD6C7"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503F5E71"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noWrap/>
            <w:hideMark/>
          </w:tcPr>
          <w:p w14:paraId="2A170033"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22</w:t>
            </w:r>
          </w:p>
        </w:tc>
      </w:tr>
      <w:tr w:rsidR="00DB74C4" w:rsidRPr="006F1322" w14:paraId="512027C7"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01D9FEA3" w14:textId="77777777" w:rsidR="00DB74C4" w:rsidRPr="006F1322" w:rsidRDefault="00DB74C4">
            <w:pPr>
              <w:spacing w:line="240" w:lineRule="auto"/>
              <w:rPr>
                <w:rFonts w:ascii="Times New Roman" w:hAnsi="Times New Roman" w:cs="Times New Roman"/>
                <w:i/>
                <w:iCs/>
                <w:sz w:val="24"/>
                <w:szCs w:val="24"/>
              </w:rPr>
            </w:pPr>
            <w:r w:rsidRPr="006F1322">
              <w:rPr>
                <w:rFonts w:ascii="Times New Roman" w:hAnsi="Times New Roman" w:cs="Times New Roman"/>
                <w:i/>
                <w:iCs/>
                <w:sz w:val="24"/>
                <w:szCs w:val="24"/>
              </w:rPr>
              <w:t>Shigella</w:t>
            </w:r>
          </w:p>
        </w:tc>
        <w:tc>
          <w:tcPr>
            <w:tcW w:w="1637" w:type="dxa"/>
            <w:tcBorders>
              <w:top w:val="single" w:sz="4" w:space="0" w:color="auto"/>
              <w:left w:val="single" w:sz="4" w:space="0" w:color="auto"/>
              <w:bottom w:val="single" w:sz="4" w:space="0" w:color="auto"/>
              <w:right w:val="single" w:sz="4" w:space="0" w:color="auto"/>
            </w:tcBorders>
            <w:noWrap/>
            <w:hideMark/>
          </w:tcPr>
          <w:p w14:paraId="230A64E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17</w:t>
            </w:r>
          </w:p>
        </w:tc>
        <w:tc>
          <w:tcPr>
            <w:tcW w:w="1790" w:type="dxa"/>
            <w:tcBorders>
              <w:top w:val="single" w:sz="4" w:space="0" w:color="auto"/>
              <w:left w:val="single" w:sz="4" w:space="0" w:color="auto"/>
              <w:bottom w:val="single" w:sz="4" w:space="0" w:color="auto"/>
              <w:right w:val="single" w:sz="4" w:space="0" w:color="auto"/>
            </w:tcBorders>
            <w:noWrap/>
            <w:hideMark/>
          </w:tcPr>
          <w:p w14:paraId="60CD6914"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noWrap/>
            <w:hideMark/>
          </w:tcPr>
          <w:p w14:paraId="43450479"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noWrap/>
            <w:hideMark/>
          </w:tcPr>
          <w:p w14:paraId="49C9787D"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3</w:t>
            </w:r>
          </w:p>
        </w:tc>
      </w:tr>
      <w:tr w:rsidR="00DB74C4" w:rsidRPr="006F1322" w14:paraId="2610A839"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59A2EB5D" w14:textId="77777777" w:rsidR="00DB74C4" w:rsidRPr="006F1322" w:rsidRDefault="00DB74C4">
            <w:pPr>
              <w:spacing w:line="240" w:lineRule="auto"/>
              <w:rPr>
                <w:rFonts w:ascii="Times New Roman" w:hAnsi="Times New Roman" w:cs="Times New Roman"/>
                <w:i/>
                <w:iCs/>
                <w:sz w:val="24"/>
                <w:szCs w:val="24"/>
              </w:rPr>
            </w:pPr>
            <w:r w:rsidRPr="006F1322">
              <w:rPr>
                <w:rFonts w:ascii="Times New Roman" w:hAnsi="Times New Roman" w:cs="Times New Roman"/>
                <w:i/>
                <w:iCs/>
                <w:sz w:val="24"/>
                <w:szCs w:val="24"/>
              </w:rPr>
              <w:t>Vibrio cholerae</w:t>
            </w:r>
          </w:p>
        </w:tc>
        <w:tc>
          <w:tcPr>
            <w:tcW w:w="1637" w:type="dxa"/>
            <w:tcBorders>
              <w:top w:val="single" w:sz="4" w:space="0" w:color="auto"/>
              <w:left w:val="single" w:sz="4" w:space="0" w:color="auto"/>
              <w:bottom w:val="single" w:sz="4" w:space="0" w:color="auto"/>
              <w:right w:val="single" w:sz="4" w:space="0" w:color="auto"/>
            </w:tcBorders>
            <w:noWrap/>
            <w:hideMark/>
          </w:tcPr>
          <w:p w14:paraId="5A2C221B"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790" w:type="dxa"/>
            <w:tcBorders>
              <w:top w:val="single" w:sz="4" w:space="0" w:color="auto"/>
              <w:left w:val="single" w:sz="4" w:space="0" w:color="auto"/>
              <w:bottom w:val="single" w:sz="4" w:space="0" w:color="auto"/>
              <w:right w:val="single" w:sz="4" w:space="0" w:color="auto"/>
            </w:tcBorders>
            <w:noWrap/>
            <w:hideMark/>
          </w:tcPr>
          <w:p w14:paraId="6A253F0C"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31F09603"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75B7C51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26</w:t>
            </w:r>
          </w:p>
        </w:tc>
      </w:tr>
      <w:tr w:rsidR="00DB74C4" w:rsidRPr="006F1322" w14:paraId="6FDC94ED"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68125444" w14:textId="77777777" w:rsidR="00DB74C4" w:rsidRPr="006F1322" w:rsidRDefault="00DB74C4">
            <w:pPr>
              <w:spacing w:line="240" w:lineRule="auto"/>
              <w:rPr>
                <w:rFonts w:ascii="Times New Roman" w:hAnsi="Times New Roman" w:cs="Times New Roman"/>
                <w:i/>
                <w:iCs/>
                <w:sz w:val="24"/>
                <w:szCs w:val="24"/>
              </w:rPr>
            </w:pPr>
            <w:r w:rsidRPr="006F1322">
              <w:rPr>
                <w:rFonts w:ascii="Times New Roman" w:hAnsi="Times New Roman" w:cs="Times New Roman"/>
                <w:i/>
                <w:iCs/>
                <w:sz w:val="24"/>
                <w:szCs w:val="24"/>
              </w:rPr>
              <w:t>Yersinia enterocolitica</w:t>
            </w:r>
          </w:p>
        </w:tc>
        <w:tc>
          <w:tcPr>
            <w:tcW w:w="1637" w:type="dxa"/>
            <w:tcBorders>
              <w:top w:val="single" w:sz="4" w:space="0" w:color="auto"/>
              <w:left w:val="single" w:sz="4" w:space="0" w:color="auto"/>
              <w:bottom w:val="single" w:sz="4" w:space="0" w:color="auto"/>
              <w:right w:val="single" w:sz="4" w:space="0" w:color="auto"/>
            </w:tcBorders>
            <w:noWrap/>
            <w:hideMark/>
          </w:tcPr>
          <w:p w14:paraId="2237B26F"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790" w:type="dxa"/>
            <w:tcBorders>
              <w:top w:val="single" w:sz="4" w:space="0" w:color="auto"/>
              <w:left w:val="single" w:sz="4" w:space="0" w:color="auto"/>
              <w:bottom w:val="single" w:sz="4" w:space="0" w:color="auto"/>
              <w:right w:val="single" w:sz="4" w:space="0" w:color="auto"/>
            </w:tcBorders>
            <w:noWrap/>
            <w:hideMark/>
          </w:tcPr>
          <w:p w14:paraId="4DC51E38"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1E2538A4"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14FAAD71"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26</w:t>
            </w:r>
          </w:p>
        </w:tc>
      </w:tr>
      <w:tr w:rsidR="00DB74C4" w:rsidRPr="006F1322" w14:paraId="0443645E"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7C4A2FDF" w14:textId="77777777" w:rsidR="00DB74C4" w:rsidRPr="006F1322" w:rsidRDefault="00DB74C4">
            <w:pPr>
              <w:spacing w:line="240" w:lineRule="auto"/>
              <w:rPr>
                <w:rFonts w:ascii="Times New Roman" w:hAnsi="Times New Roman" w:cs="Times New Roman"/>
                <w:i/>
                <w:iCs/>
                <w:sz w:val="24"/>
                <w:szCs w:val="24"/>
              </w:rPr>
            </w:pPr>
            <w:r w:rsidRPr="006F1322">
              <w:rPr>
                <w:rFonts w:ascii="Times New Roman" w:hAnsi="Times New Roman" w:cs="Times New Roman"/>
                <w:i/>
                <w:iCs/>
                <w:sz w:val="24"/>
                <w:szCs w:val="24"/>
              </w:rPr>
              <w:t>Cryptosporidium</w:t>
            </w:r>
          </w:p>
        </w:tc>
        <w:tc>
          <w:tcPr>
            <w:tcW w:w="1637" w:type="dxa"/>
            <w:tcBorders>
              <w:top w:val="single" w:sz="4" w:space="0" w:color="auto"/>
              <w:left w:val="single" w:sz="4" w:space="0" w:color="auto"/>
              <w:bottom w:val="single" w:sz="4" w:space="0" w:color="auto"/>
              <w:right w:val="single" w:sz="4" w:space="0" w:color="auto"/>
            </w:tcBorders>
            <w:noWrap/>
            <w:hideMark/>
          </w:tcPr>
          <w:p w14:paraId="451B6DE1"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790" w:type="dxa"/>
            <w:tcBorders>
              <w:top w:val="single" w:sz="4" w:space="0" w:color="auto"/>
              <w:left w:val="single" w:sz="4" w:space="0" w:color="auto"/>
              <w:bottom w:val="single" w:sz="4" w:space="0" w:color="auto"/>
              <w:right w:val="single" w:sz="4" w:space="0" w:color="auto"/>
            </w:tcBorders>
            <w:noWrap/>
            <w:hideMark/>
          </w:tcPr>
          <w:p w14:paraId="485331EC"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3AAEF4C4"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8</w:t>
            </w:r>
          </w:p>
        </w:tc>
        <w:tc>
          <w:tcPr>
            <w:tcW w:w="1847" w:type="dxa"/>
            <w:tcBorders>
              <w:top w:val="single" w:sz="4" w:space="0" w:color="auto"/>
              <w:left w:val="single" w:sz="4" w:space="0" w:color="auto"/>
              <w:bottom w:val="single" w:sz="4" w:space="0" w:color="auto"/>
              <w:right w:val="single" w:sz="4" w:space="0" w:color="auto"/>
            </w:tcBorders>
            <w:noWrap/>
            <w:hideMark/>
          </w:tcPr>
          <w:p w14:paraId="64F0C85C"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18</w:t>
            </w:r>
          </w:p>
        </w:tc>
      </w:tr>
      <w:tr w:rsidR="00DB74C4" w:rsidRPr="006F1322" w14:paraId="51880546"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286E0FB0" w14:textId="77777777" w:rsidR="00DB74C4" w:rsidRPr="006F1322" w:rsidRDefault="00DB74C4">
            <w:pPr>
              <w:spacing w:line="240" w:lineRule="auto"/>
              <w:rPr>
                <w:rFonts w:ascii="Times New Roman" w:hAnsi="Times New Roman" w:cs="Times New Roman"/>
                <w:i/>
                <w:iCs/>
                <w:sz w:val="24"/>
                <w:szCs w:val="24"/>
              </w:rPr>
            </w:pPr>
            <w:r w:rsidRPr="006F1322">
              <w:rPr>
                <w:rFonts w:ascii="Times New Roman" w:hAnsi="Times New Roman" w:cs="Times New Roman"/>
                <w:i/>
                <w:iCs/>
                <w:sz w:val="24"/>
                <w:szCs w:val="24"/>
              </w:rPr>
              <w:t>Entamoeba histolytica</w:t>
            </w:r>
          </w:p>
        </w:tc>
        <w:tc>
          <w:tcPr>
            <w:tcW w:w="1637" w:type="dxa"/>
            <w:tcBorders>
              <w:top w:val="single" w:sz="4" w:space="0" w:color="auto"/>
              <w:left w:val="single" w:sz="4" w:space="0" w:color="auto"/>
              <w:bottom w:val="single" w:sz="4" w:space="0" w:color="auto"/>
              <w:right w:val="single" w:sz="4" w:space="0" w:color="auto"/>
            </w:tcBorders>
            <w:noWrap/>
            <w:hideMark/>
          </w:tcPr>
          <w:p w14:paraId="215CACDB"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790" w:type="dxa"/>
            <w:tcBorders>
              <w:top w:val="single" w:sz="4" w:space="0" w:color="auto"/>
              <w:left w:val="single" w:sz="4" w:space="0" w:color="auto"/>
              <w:bottom w:val="single" w:sz="4" w:space="0" w:color="auto"/>
              <w:right w:val="single" w:sz="4" w:space="0" w:color="auto"/>
            </w:tcBorders>
            <w:noWrap/>
            <w:hideMark/>
          </w:tcPr>
          <w:p w14:paraId="7B5FFFD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2CE68A03"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noWrap/>
            <w:hideMark/>
          </w:tcPr>
          <w:p w14:paraId="234963D7"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21</w:t>
            </w:r>
          </w:p>
        </w:tc>
      </w:tr>
      <w:tr w:rsidR="00DB74C4" w:rsidRPr="006F1322" w14:paraId="1821C063"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6A3F23EC" w14:textId="77777777" w:rsidR="00DB74C4" w:rsidRPr="006F1322" w:rsidRDefault="00DB74C4">
            <w:pPr>
              <w:spacing w:line="240" w:lineRule="auto"/>
              <w:rPr>
                <w:rFonts w:ascii="Times New Roman" w:hAnsi="Times New Roman" w:cs="Times New Roman"/>
                <w:i/>
                <w:iCs/>
                <w:sz w:val="24"/>
                <w:szCs w:val="24"/>
              </w:rPr>
            </w:pPr>
            <w:r w:rsidRPr="006F1322">
              <w:rPr>
                <w:rFonts w:ascii="Times New Roman" w:hAnsi="Times New Roman" w:cs="Times New Roman"/>
                <w:i/>
                <w:iCs/>
                <w:sz w:val="24"/>
                <w:szCs w:val="24"/>
              </w:rPr>
              <w:t>Giardia</w:t>
            </w:r>
          </w:p>
        </w:tc>
        <w:tc>
          <w:tcPr>
            <w:tcW w:w="1637" w:type="dxa"/>
            <w:tcBorders>
              <w:top w:val="single" w:sz="4" w:space="0" w:color="auto"/>
              <w:left w:val="single" w:sz="4" w:space="0" w:color="auto"/>
              <w:bottom w:val="single" w:sz="4" w:space="0" w:color="auto"/>
              <w:right w:val="single" w:sz="4" w:space="0" w:color="auto"/>
            </w:tcBorders>
            <w:noWrap/>
            <w:hideMark/>
          </w:tcPr>
          <w:p w14:paraId="1351F83E"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22</w:t>
            </w:r>
          </w:p>
        </w:tc>
        <w:tc>
          <w:tcPr>
            <w:tcW w:w="1790" w:type="dxa"/>
            <w:tcBorders>
              <w:top w:val="single" w:sz="4" w:space="0" w:color="auto"/>
              <w:left w:val="single" w:sz="4" w:space="0" w:color="auto"/>
              <w:bottom w:val="single" w:sz="4" w:space="0" w:color="auto"/>
              <w:right w:val="single" w:sz="4" w:space="0" w:color="auto"/>
            </w:tcBorders>
            <w:noWrap/>
            <w:hideMark/>
          </w:tcPr>
          <w:p w14:paraId="4AAD1E64"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6E73C12F"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69C726A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4</w:t>
            </w:r>
          </w:p>
        </w:tc>
      </w:tr>
      <w:tr w:rsidR="00DB74C4" w:rsidRPr="006F1322" w14:paraId="06F04814"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61DE5DE5" w14:textId="77777777" w:rsidR="00DB74C4" w:rsidRPr="006F1322" w:rsidRDefault="00DB74C4">
            <w:pPr>
              <w:rPr>
                <w:rFonts w:ascii="Times New Roman" w:hAnsi="Times New Roman" w:cs="Times New Roman"/>
                <w:sz w:val="24"/>
                <w:szCs w:val="24"/>
              </w:rPr>
            </w:pPr>
          </w:p>
        </w:tc>
        <w:tc>
          <w:tcPr>
            <w:tcW w:w="1637" w:type="dxa"/>
            <w:tcBorders>
              <w:top w:val="single" w:sz="4" w:space="0" w:color="auto"/>
              <w:left w:val="single" w:sz="4" w:space="0" w:color="auto"/>
              <w:bottom w:val="single" w:sz="4" w:space="0" w:color="auto"/>
              <w:right w:val="single" w:sz="4" w:space="0" w:color="auto"/>
            </w:tcBorders>
            <w:noWrap/>
            <w:hideMark/>
          </w:tcPr>
          <w:p w14:paraId="2AC5026B" w14:textId="77777777" w:rsidR="00DB74C4" w:rsidRPr="006F1322" w:rsidRDefault="00DB74C4">
            <w:pPr>
              <w:spacing w:line="240" w:lineRule="auto"/>
              <w:rPr>
                <w:rFonts w:ascii="Times New Roman" w:hAnsi="Times New Roman" w:cs="Times New Roman"/>
                <w:sz w:val="20"/>
                <w:szCs w:val="20"/>
              </w:rPr>
            </w:pPr>
          </w:p>
        </w:tc>
        <w:tc>
          <w:tcPr>
            <w:tcW w:w="1790" w:type="dxa"/>
            <w:tcBorders>
              <w:top w:val="single" w:sz="4" w:space="0" w:color="auto"/>
              <w:left w:val="single" w:sz="4" w:space="0" w:color="auto"/>
              <w:bottom w:val="single" w:sz="4" w:space="0" w:color="auto"/>
              <w:right w:val="single" w:sz="4" w:space="0" w:color="auto"/>
            </w:tcBorders>
            <w:noWrap/>
            <w:hideMark/>
          </w:tcPr>
          <w:p w14:paraId="62FA8FBF" w14:textId="77777777" w:rsidR="00DB74C4" w:rsidRPr="006F1322" w:rsidRDefault="00DB74C4">
            <w:pPr>
              <w:spacing w:line="240" w:lineRule="auto"/>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noWrap/>
            <w:hideMark/>
          </w:tcPr>
          <w:p w14:paraId="41697A2A" w14:textId="77777777" w:rsidR="00DB74C4" w:rsidRPr="006F1322" w:rsidRDefault="00DB74C4">
            <w:pPr>
              <w:spacing w:line="240" w:lineRule="auto"/>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noWrap/>
            <w:hideMark/>
          </w:tcPr>
          <w:p w14:paraId="068066B1" w14:textId="77777777" w:rsidR="00DB74C4" w:rsidRPr="006F1322" w:rsidRDefault="00DB74C4">
            <w:pPr>
              <w:spacing w:line="240" w:lineRule="auto"/>
              <w:rPr>
                <w:rFonts w:ascii="Times New Roman" w:hAnsi="Times New Roman" w:cs="Times New Roman"/>
                <w:sz w:val="20"/>
                <w:szCs w:val="20"/>
              </w:rPr>
            </w:pPr>
          </w:p>
        </w:tc>
      </w:tr>
      <w:tr w:rsidR="00DB74C4" w:rsidRPr="006F1322" w14:paraId="5E51BB4C"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4B09EE72"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Percentage</w:t>
            </w:r>
          </w:p>
        </w:tc>
        <w:tc>
          <w:tcPr>
            <w:tcW w:w="1637" w:type="dxa"/>
            <w:tcBorders>
              <w:top w:val="single" w:sz="4" w:space="0" w:color="auto"/>
              <w:left w:val="single" w:sz="4" w:space="0" w:color="auto"/>
              <w:bottom w:val="single" w:sz="4" w:space="0" w:color="auto"/>
              <w:right w:val="single" w:sz="4" w:space="0" w:color="auto"/>
            </w:tcBorders>
            <w:noWrap/>
            <w:hideMark/>
          </w:tcPr>
          <w:p w14:paraId="570D7AAE"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17%</w:t>
            </w:r>
          </w:p>
        </w:tc>
        <w:tc>
          <w:tcPr>
            <w:tcW w:w="1790" w:type="dxa"/>
            <w:tcBorders>
              <w:top w:val="single" w:sz="4" w:space="0" w:color="auto"/>
              <w:left w:val="single" w:sz="4" w:space="0" w:color="auto"/>
              <w:bottom w:val="single" w:sz="4" w:space="0" w:color="auto"/>
              <w:right w:val="single" w:sz="4" w:space="0" w:color="auto"/>
            </w:tcBorders>
            <w:noWrap/>
            <w:hideMark/>
          </w:tcPr>
          <w:p w14:paraId="3B285B4C"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1.8%</w:t>
            </w:r>
          </w:p>
        </w:tc>
        <w:tc>
          <w:tcPr>
            <w:tcW w:w="1847" w:type="dxa"/>
            <w:tcBorders>
              <w:top w:val="single" w:sz="4" w:space="0" w:color="auto"/>
              <w:left w:val="single" w:sz="4" w:space="0" w:color="auto"/>
              <w:bottom w:val="single" w:sz="4" w:space="0" w:color="auto"/>
              <w:right w:val="single" w:sz="4" w:space="0" w:color="auto"/>
            </w:tcBorders>
            <w:noWrap/>
            <w:hideMark/>
          </w:tcPr>
          <w:p w14:paraId="164356A4"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14%</w:t>
            </w:r>
          </w:p>
        </w:tc>
        <w:tc>
          <w:tcPr>
            <w:tcW w:w="1847" w:type="dxa"/>
            <w:tcBorders>
              <w:top w:val="single" w:sz="4" w:space="0" w:color="auto"/>
              <w:left w:val="single" w:sz="4" w:space="0" w:color="auto"/>
              <w:bottom w:val="single" w:sz="4" w:space="0" w:color="auto"/>
              <w:right w:val="single" w:sz="4" w:space="0" w:color="auto"/>
            </w:tcBorders>
            <w:noWrap/>
            <w:hideMark/>
          </w:tcPr>
          <w:p w14:paraId="305F97DD"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67%</w:t>
            </w:r>
          </w:p>
        </w:tc>
      </w:tr>
      <w:tr w:rsidR="00DB74C4" w:rsidRPr="006F1322" w14:paraId="765A67C4" w14:textId="77777777" w:rsidTr="00DB74C4">
        <w:trPr>
          <w:trHeight w:val="467"/>
        </w:trPr>
        <w:tc>
          <w:tcPr>
            <w:tcW w:w="9350" w:type="dxa"/>
            <w:gridSpan w:val="5"/>
            <w:tcBorders>
              <w:top w:val="single" w:sz="4" w:space="0" w:color="auto"/>
              <w:left w:val="single" w:sz="4" w:space="0" w:color="auto"/>
              <w:bottom w:val="single" w:sz="4" w:space="0" w:color="auto"/>
              <w:right w:val="single" w:sz="4" w:space="0" w:color="auto"/>
            </w:tcBorders>
            <w:noWrap/>
            <w:hideMark/>
          </w:tcPr>
          <w:p w14:paraId="008B2D6D" w14:textId="77777777" w:rsidR="00DB74C4" w:rsidRPr="006F1322" w:rsidRDefault="00DB74C4">
            <w:pPr>
              <w:rPr>
                <w:rFonts w:ascii="Times New Roman" w:hAnsi="Times New Roman" w:cs="Times New Roman"/>
                <w:sz w:val="24"/>
                <w:szCs w:val="24"/>
              </w:rPr>
            </w:pPr>
          </w:p>
        </w:tc>
      </w:tr>
      <w:tr w:rsidR="00DB74C4" w:rsidRPr="006F1322" w14:paraId="45481005" w14:textId="77777777" w:rsidTr="00DB74C4">
        <w:trPr>
          <w:trHeight w:val="285"/>
        </w:trPr>
        <w:tc>
          <w:tcPr>
            <w:tcW w:w="9350" w:type="dxa"/>
            <w:gridSpan w:val="5"/>
            <w:tcBorders>
              <w:top w:val="single" w:sz="4" w:space="0" w:color="auto"/>
              <w:left w:val="single" w:sz="4" w:space="0" w:color="auto"/>
              <w:bottom w:val="single" w:sz="4" w:space="0" w:color="auto"/>
              <w:right w:val="single" w:sz="4" w:space="0" w:color="auto"/>
            </w:tcBorders>
            <w:noWrap/>
            <w:hideMark/>
          </w:tcPr>
          <w:p w14:paraId="054BBAC0" w14:textId="77777777" w:rsidR="00DB74C4" w:rsidRPr="006F1322" w:rsidRDefault="00DB74C4">
            <w:pPr>
              <w:spacing w:line="240" w:lineRule="auto"/>
              <w:rPr>
                <w:rFonts w:ascii="Times New Roman" w:hAnsi="Times New Roman" w:cs="Times New Roman"/>
                <w:b/>
                <w:bCs/>
                <w:sz w:val="28"/>
                <w:szCs w:val="28"/>
              </w:rPr>
            </w:pPr>
            <w:r w:rsidRPr="006F1322">
              <w:rPr>
                <w:rFonts w:ascii="Times New Roman" w:hAnsi="Times New Roman" w:cs="Times New Roman"/>
                <w:b/>
                <w:bCs/>
                <w:sz w:val="28"/>
                <w:szCs w:val="28"/>
              </w:rPr>
              <w:t>Stool comparison (n = 91) </w:t>
            </w:r>
          </w:p>
        </w:tc>
      </w:tr>
      <w:tr w:rsidR="00DB74C4" w:rsidRPr="006F1322" w14:paraId="3CE004E4" w14:textId="77777777" w:rsidTr="00DB74C4">
        <w:trPr>
          <w:trHeight w:val="570"/>
        </w:trPr>
        <w:tc>
          <w:tcPr>
            <w:tcW w:w="2229" w:type="dxa"/>
            <w:tcBorders>
              <w:top w:val="single" w:sz="4" w:space="0" w:color="auto"/>
              <w:left w:val="single" w:sz="4" w:space="0" w:color="auto"/>
              <w:bottom w:val="single" w:sz="4" w:space="0" w:color="auto"/>
              <w:right w:val="single" w:sz="4" w:space="0" w:color="auto"/>
            </w:tcBorders>
            <w:hideMark/>
          </w:tcPr>
          <w:p w14:paraId="789B7976"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Target</w:t>
            </w:r>
          </w:p>
        </w:tc>
        <w:tc>
          <w:tcPr>
            <w:tcW w:w="1637" w:type="dxa"/>
            <w:tcBorders>
              <w:top w:val="single" w:sz="4" w:space="0" w:color="auto"/>
              <w:left w:val="single" w:sz="4" w:space="0" w:color="auto"/>
              <w:bottom w:val="single" w:sz="4" w:space="0" w:color="auto"/>
              <w:right w:val="single" w:sz="4" w:space="0" w:color="auto"/>
            </w:tcBorders>
            <w:hideMark/>
          </w:tcPr>
          <w:p w14:paraId="7F8FA869"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GPP Positive &amp; TAC Positive</w:t>
            </w:r>
          </w:p>
        </w:tc>
        <w:tc>
          <w:tcPr>
            <w:tcW w:w="1790" w:type="dxa"/>
            <w:tcBorders>
              <w:top w:val="single" w:sz="4" w:space="0" w:color="auto"/>
              <w:left w:val="single" w:sz="4" w:space="0" w:color="auto"/>
              <w:bottom w:val="single" w:sz="4" w:space="0" w:color="auto"/>
              <w:right w:val="single" w:sz="4" w:space="0" w:color="auto"/>
            </w:tcBorders>
            <w:hideMark/>
          </w:tcPr>
          <w:p w14:paraId="453CD0C9"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GPP Positive &amp; TAC Negative</w:t>
            </w:r>
          </w:p>
        </w:tc>
        <w:tc>
          <w:tcPr>
            <w:tcW w:w="1847" w:type="dxa"/>
            <w:tcBorders>
              <w:top w:val="single" w:sz="4" w:space="0" w:color="auto"/>
              <w:left w:val="single" w:sz="4" w:space="0" w:color="auto"/>
              <w:bottom w:val="single" w:sz="4" w:space="0" w:color="auto"/>
              <w:right w:val="single" w:sz="4" w:space="0" w:color="auto"/>
            </w:tcBorders>
            <w:hideMark/>
          </w:tcPr>
          <w:p w14:paraId="4922869C"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GPP Negative &amp; TAC Positive</w:t>
            </w:r>
          </w:p>
        </w:tc>
        <w:tc>
          <w:tcPr>
            <w:tcW w:w="1847" w:type="dxa"/>
            <w:tcBorders>
              <w:top w:val="single" w:sz="4" w:space="0" w:color="auto"/>
              <w:left w:val="single" w:sz="4" w:space="0" w:color="auto"/>
              <w:bottom w:val="single" w:sz="4" w:space="0" w:color="auto"/>
              <w:right w:val="single" w:sz="4" w:space="0" w:color="auto"/>
            </w:tcBorders>
            <w:hideMark/>
          </w:tcPr>
          <w:p w14:paraId="4C92F579"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GPP Negative &amp; TAC Negative</w:t>
            </w:r>
          </w:p>
        </w:tc>
      </w:tr>
      <w:tr w:rsidR="00DB74C4" w:rsidRPr="006F1322" w14:paraId="7121D90D"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792861D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Adenovirus 40/41</w:t>
            </w:r>
          </w:p>
        </w:tc>
        <w:tc>
          <w:tcPr>
            <w:tcW w:w="1637" w:type="dxa"/>
            <w:tcBorders>
              <w:top w:val="single" w:sz="4" w:space="0" w:color="auto"/>
              <w:left w:val="single" w:sz="4" w:space="0" w:color="auto"/>
              <w:bottom w:val="single" w:sz="4" w:space="0" w:color="auto"/>
              <w:right w:val="single" w:sz="4" w:space="0" w:color="auto"/>
            </w:tcBorders>
            <w:noWrap/>
            <w:hideMark/>
          </w:tcPr>
          <w:p w14:paraId="1D3D513D"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w:t>
            </w:r>
          </w:p>
        </w:tc>
        <w:tc>
          <w:tcPr>
            <w:tcW w:w="1790" w:type="dxa"/>
            <w:tcBorders>
              <w:top w:val="single" w:sz="4" w:space="0" w:color="auto"/>
              <w:left w:val="single" w:sz="4" w:space="0" w:color="auto"/>
              <w:bottom w:val="single" w:sz="4" w:space="0" w:color="auto"/>
              <w:right w:val="single" w:sz="4" w:space="0" w:color="auto"/>
            </w:tcBorders>
            <w:noWrap/>
            <w:hideMark/>
          </w:tcPr>
          <w:p w14:paraId="5462618F"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5D4580F7"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noWrap/>
            <w:hideMark/>
          </w:tcPr>
          <w:p w14:paraId="4E7171A6"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87</w:t>
            </w:r>
          </w:p>
        </w:tc>
      </w:tr>
      <w:tr w:rsidR="00DB74C4" w:rsidRPr="006F1322" w14:paraId="0B26C726"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3A90A934"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Norovirus GI/GII</w:t>
            </w:r>
          </w:p>
        </w:tc>
        <w:tc>
          <w:tcPr>
            <w:tcW w:w="1637" w:type="dxa"/>
            <w:tcBorders>
              <w:top w:val="single" w:sz="4" w:space="0" w:color="auto"/>
              <w:left w:val="single" w:sz="4" w:space="0" w:color="auto"/>
              <w:bottom w:val="single" w:sz="4" w:space="0" w:color="auto"/>
              <w:right w:val="single" w:sz="4" w:space="0" w:color="auto"/>
            </w:tcBorders>
            <w:noWrap/>
            <w:hideMark/>
          </w:tcPr>
          <w:p w14:paraId="5AB815DE"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5</w:t>
            </w:r>
          </w:p>
        </w:tc>
        <w:tc>
          <w:tcPr>
            <w:tcW w:w="1790" w:type="dxa"/>
            <w:tcBorders>
              <w:top w:val="single" w:sz="4" w:space="0" w:color="auto"/>
              <w:left w:val="single" w:sz="4" w:space="0" w:color="auto"/>
              <w:bottom w:val="single" w:sz="4" w:space="0" w:color="auto"/>
              <w:right w:val="single" w:sz="4" w:space="0" w:color="auto"/>
            </w:tcBorders>
            <w:noWrap/>
            <w:hideMark/>
          </w:tcPr>
          <w:p w14:paraId="632BC7A7"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noWrap/>
            <w:hideMark/>
          </w:tcPr>
          <w:p w14:paraId="219741FD"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noWrap/>
            <w:hideMark/>
          </w:tcPr>
          <w:p w14:paraId="42CB451A"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79</w:t>
            </w:r>
          </w:p>
        </w:tc>
      </w:tr>
      <w:tr w:rsidR="00DB74C4" w:rsidRPr="006F1322" w14:paraId="05E21C89"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69B2A1F8"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Rotavirus A</w:t>
            </w:r>
          </w:p>
        </w:tc>
        <w:tc>
          <w:tcPr>
            <w:tcW w:w="1637" w:type="dxa"/>
            <w:tcBorders>
              <w:top w:val="single" w:sz="4" w:space="0" w:color="auto"/>
              <w:left w:val="single" w:sz="4" w:space="0" w:color="auto"/>
              <w:bottom w:val="single" w:sz="4" w:space="0" w:color="auto"/>
              <w:right w:val="single" w:sz="4" w:space="0" w:color="auto"/>
            </w:tcBorders>
            <w:noWrap/>
            <w:hideMark/>
          </w:tcPr>
          <w:p w14:paraId="04FC8489"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790" w:type="dxa"/>
            <w:tcBorders>
              <w:top w:val="single" w:sz="4" w:space="0" w:color="auto"/>
              <w:left w:val="single" w:sz="4" w:space="0" w:color="auto"/>
              <w:bottom w:val="single" w:sz="4" w:space="0" w:color="auto"/>
              <w:right w:val="single" w:sz="4" w:space="0" w:color="auto"/>
            </w:tcBorders>
            <w:noWrap/>
            <w:hideMark/>
          </w:tcPr>
          <w:p w14:paraId="66751C49"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35CB1647"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noWrap/>
            <w:hideMark/>
          </w:tcPr>
          <w:p w14:paraId="4B22820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90</w:t>
            </w:r>
          </w:p>
        </w:tc>
      </w:tr>
      <w:tr w:rsidR="00DB74C4" w:rsidRPr="006F1322" w14:paraId="57229A1A"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4E6D61C6" w14:textId="77777777" w:rsidR="00DB74C4" w:rsidRPr="006F1322" w:rsidRDefault="00DB74C4">
            <w:pPr>
              <w:spacing w:line="240" w:lineRule="auto"/>
              <w:rPr>
                <w:rFonts w:ascii="Times New Roman" w:hAnsi="Times New Roman" w:cs="Times New Roman"/>
                <w:sz w:val="24"/>
                <w:lang w:val="it-IT"/>
              </w:rPr>
            </w:pPr>
            <w:r w:rsidRPr="006F1322">
              <w:rPr>
                <w:rFonts w:ascii="Times New Roman" w:hAnsi="Times New Roman" w:cs="Times New Roman"/>
                <w:i/>
                <w:sz w:val="24"/>
                <w:lang w:val="it-IT"/>
              </w:rPr>
              <w:t>C. difficile</w:t>
            </w:r>
            <w:r w:rsidRPr="006F1322">
              <w:rPr>
                <w:rFonts w:ascii="Times New Roman" w:hAnsi="Times New Roman" w:cs="Times New Roman"/>
                <w:sz w:val="24"/>
                <w:lang w:val="it-IT"/>
              </w:rPr>
              <w:t xml:space="preserve"> toxin A/B</w:t>
            </w:r>
          </w:p>
        </w:tc>
        <w:tc>
          <w:tcPr>
            <w:tcW w:w="1637" w:type="dxa"/>
            <w:tcBorders>
              <w:top w:val="single" w:sz="4" w:space="0" w:color="auto"/>
              <w:left w:val="single" w:sz="4" w:space="0" w:color="auto"/>
              <w:bottom w:val="single" w:sz="4" w:space="0" w:color="auto"/>
              <w:right w:val="single" w:sz="4" w:space="0" w:color="auto"/>
            </w:tcBorders>
            <w:noWrap/>
            <w:hideMark/>
          </w:tcPr>
          <w:p w14:paraId="554CD70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790" w:type="dxa"/>
            <w:tcBorders>
              <w:top w:val="single" w:sz="4" w:space="0" w:color="auto"/>
              <w:left w:val="single" w:sz="4" w:space="0" w:color="auto"/>
              <w:bottom w:val="single" w:sz="4" w:space="0" w:color="auto"/>
              <w:right w:val="single" w:sz="4" w:space="0" w:color="auto"/>
            </w:tcBorders>
            <w:noWrap/>
            <w:hideMark/>
          </w:tcPr>
          <w:p w14:paraId="7FE0EE51"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noWrap/>
            <w:hideMark/>
          </w:tcPr>
          <w:p w14:paraId="73239907"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noWrap/>
            <w:hideMark/>
          </w:tcPr>
          <w:p w14:paraId="37B2884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87</w:t>
            </w:r>
          </w:p>
        </w:tc>
      </w:tr>
      <w:tr w:rsidR="00DB74C4" w:rsidRPr="006F1322" w14:paraId="4C44795F"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657ECBE2"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i/>
                <w:iCs/>
                <w:sz w:val="24"/>
                <w:szCs w:val="24"/>
              </w:rPr>
              <w:t xml:space="preserve">C. </w:t>
            </w:r>
            <w:proofErr w:type="spellStart"/>
            <w:r w:rsidRPr="006F1322">
              <w:rPr>
                <w:rFonts w:ascii="Times New Roman" w:hAnsi="Times New Roman" w:cs="Times New Roman"/>
                <w:i/>
                <w:iCs/>
                <w:sz w:val="24"/>
                <w:szCs w:val="24"/>
              </w:rPr>
              <w:t>jejuni</w:t>
            </w:r>
            <w:proofErr w:type="spellEnd"/>
          </w:p>
        </w:tc>
        <w:tc>
          <w:tcPr>
            <w:tcW w:w="1637" w:type="dxa"/>
            <w:tcBorders>
              <w:top w:val="single" w:sz="4" w:space="0" w:color="auto"/>
              <w:left w:val="single" w:sz="4" w:space="0" w:color="auto"/>
              <w:bottom w:val="single" w:sz="4" w:space="0" w:color="auto"/>
              <w:right w:val="single" w:sz="4" w:space="0" w:color="auto"/>
            </w:tcBorders>
            <w:noWrap/>
            <w:hideMark/>
          </w:tcPr>
          <w:p w14:paraId="4C608148"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3</w:t>
            </w:r>
          </w:p>
        </w:tc>
        <w:tc>
          <w:tcPr>
            <w:tcW w:w="1790" w:type="dxa"/>
            <w:tcBorders>
              <w:top w:val="single" w:sz="4" w:space="0" w:color="auto"/>
              <w:left w:val="single" w:sz="4" w:space="0" w:color="auto"/>
              <w:bottom w:val="single" w:sz="4" w:space="0" w:color="auto"/>
              <w:right w:val="single" w:sz="4" w:space="0" w:color="auto"/>
            </w:tcBorders>
            <w:noWrap/>
            <w:hideMark/>
          </w:tcPr>
          <w:p w14:paraId="2D4C7B61"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noWrap/>
            <w:hideMark/>
          </w:tcPr>
          <w:p w14:paraId="6A25F201"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noWrap/>
            <w:hideMark/>
          </w:tcPr>
          <w:p w14:paraId="4CC2124A"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85</w:t>
            </w:r>
          </w:p>
        </w:tc>
      </w:tr>
      <w:tr w:rsidR="00DB74C4" w:rsidRPr="006F1322" w14:paraId="4C2D21BC"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79F11F34"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ETEC LT/ST</w:t>
            </w:r>
          </w:p>
        </w:tc>
        <w:tc>
          <w:tcPr>
            <w:tcW w:w="1637" w:type="dxa"/>
            <w:tcBorders>
              <w:top w:val="single" w:sz="4" w:space="0" w:color="auto"/>
              <w:left w:val="single" w:sz="4" w:space="0" w:color="auto"/>
              <w:bottom w:val="single" w:sz="4" w:space="0" w:color="auto"/>
              <w:right w:val="single" w:sz="4" w:space="0" w:color="auto"/>
            </w:tcBorders>
            <w:noWrap/>
            <w:hideMark/>
          </w:tcPr>
          <w:p w14:paraId="32470B19"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19</w:t>
            </w:r>
          </w:p>
        </w:tc>
        <w:tc>
          <w:tcPr>
            <w:tcW w:w="1790" w:type="dxa"/>
            <w:tcBorders>
              <w:top w:val="single" w:sz="4" w:space="0" w:color="auto"/>
              <w:left w:val="single" w:sz="4" w:space="0" w:color="auto"/>
              <w:bottom w:val="single" w:sz="4" w:space="0" w:color="auto"/>
              <w:right w:val="single" w:sz="4" w:space="0" w:color="auto"/>
            </w:tcBorders>
            <w:noWrap/>
            <w:hideMark/>
          </w:tcPr>
          <w:p w14:paraId="6A8185A3"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noWrap/>
            <w:hideMark/>
          </w:tcPr>
          <w:p w14:paraId="05F0A9F7"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13</w:t>
            </w:r>
          </w:p>
        </w:tc>
        <w:tc>
          <w:tcPr>
            <w:tcW w:w="1847" w:type="dxa"/>
            <w:tcBorders>
              <w:top w:val="single" w:sz="4" w:space="0" w:color="auto"/>
              <w:left w:val="single" w:sz="4" w:space="0" w:color="auto"/>
              <w:bottom w:val="single" w:sz="4" w:space="0" w:color="auto"/>
              <w:right w:val="single" w:sz="4" w:space="0" w:color="auto"/>
            </w:tcBorders>
            <w:noWrap/>
            <w:hideMark/>
          </w:tcPr>
          <w:p w14:paraId="7CB523D8"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53</w:t>
            </w:r>
          </w:p>
        </w:tc>
      </w:tr>
      <w:tr w:rsidR="00DB74C4" w:rsidRPr="006F1322" w14:paraId="7ED75F50"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7A74045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STEC stx1/stx2</w:t>
            </w:r>
          </w:p>
        </w:tc>
        <w:tc>
          <w:tcPr>
            <w:tcW w:w="1637" w:type="dxa"/>
            <w:tcBorders>
              <w:top w:val="single" w:sz="4" w:space="0" w:color="auto"/>
              <w:left w:val="single" w:sz="4" w:space="0" w:color="auto"/>
              <w:bottom w:val="single" w:sz="4" w:space="0" w:color="auto"/>
              <w:right w:val="single" w:sz="4" w:space="0" w:color="auto"/>
            </w:tcBorders>
            <w:noWrap/>
            <w:hideMark/>
          </w:tcPr>
          <w:p w14:paraId="4FD72551"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5</w:t>
            </w:r>
          </w:p>
        </w:tc>
        <w:tc>
          <w:tcPr>
            <w:tcW w:w="1790" w:type="dxa"/>
            <w:tcBorders>
              <w:top w:val="single" w:sz="4" w:space="0" w:color="auto"/>
              <w:left w:val="single" w:sz="4" w:space="0" w:color="auto"/>
              <w:bottom w:val="single" w:sz="4" w:space="0" w:color="auto"/>
              <w:right w:val="single" w:sz="4" w:space="0" w:color="auto"/>
            </w:tcBorders>
            <w:noWrap/>
            <w:hideMark/>
          </w:tcPr>
          <w:p w14:paraId="0BBF78C2"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noWrap/>
            <w:hideMark/>
          </w:tcPr>
          <w:p w14:paraId="4B88664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noWrap/>
            <w:hideMark/>
          </w:tcPr>
          <w:p w14:paraId="4AC83CF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83</w:t>
            </w:r>
          </w:p>
        </w:tc>
      </w:tr>
      <w:tr w:rsidR="00DB74C4" w:rsidRPr="006F1322" w14:paraId="4AD035CE"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277077E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i/>
                <w:iCs/>
                <w:sz w:val="24"/>
                <w:szCs w:val="24"/>
              </w:rPr>
              <w:lastRenderedPageBreak/>
              <w:t>Shigella</w:t>
            </w:r>
          </w:p>
        </w:tc>
        <w:tc>
          <w:tcPr>
            <w:tcW w:w="1637" w:type="dxa"/>
            <w:tcBorders>
              <w:top w:val="single" w:sz="4" w:space="0" w:color="auto"/>
              <w:left w:val="single" w:sz="4" w:space="0" w:color="auto"/>
              <w:bottom w:val="single" w:sz="4" w:space="0" w:color="auto"/>
              <w:right w:val="single" w:sz="4" w:space="0" w:color="auto"/>
            </w:tcBorders>
            <w:noWrap/>
            <w:hideMark/>
          </w:tcPr>
          <w:p w14:paraId="20B390F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42</w:t>
            </w:r>
          </w:p>
        </w:tc>
        <w:tc>
          <w:tcPr>
            <w:tcW w:w="1790" w:type="dxa"/>
            <w:tcBorders>
              <w:top w:val="single" w:sz="4" w:space="0" w:color="auto"/>
              <w:left w:val="single" w:sz="4" w:space="0" w:color="auto"/>
              <w:bottom w:val="single" w:sz="4" w:space="0" w:color="auto"/>
              <w:right w:val="single" w:sz="4" w:space="0" w:color="auto"/>
            </w:tcBorders>
            <w:noWrap/>
            <w:hideMark/>
          </w:tcPr>
          <w:p w14:paraId="23CC0262"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noWrap/>
            <w:hideMark/>
          </w:tcPr>
          <w:p w14:paraId="6484301B"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5</w:t>
            </w:r>
          </w:p>
        </w:tc>
        <w:tc>
          <w:tcPr>
            <w:tcW w:w="1847" w:type="dxa"/>
            <w:tcBorders>
              <w:top w:val="single" w:sz="4" w:space="0" w:color="auto"/>
              <w:left w:val="single" w:sz="4" w:space="0" w:color="auto"/>
              <w:bottom w:val="single" w:sz="4" w:space="0" w:color="auto"/>
              <w:right w:val="single" w:sz="4" w:space="0" w:color="auto"/>
            </w:tcBorders>
            <w:noWrap/>
            <w:hideMark/>
          </w:tcPr>
          <w:p w14:paraId="3E367917"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41</w:t>
            </w:r>
          </w:p>
        </w:tc>
      </w:tr>
      <w:tr w:rsidR="00DB74C4" w:rsidRPr="006F1322" w14:paraId="51C9EECD"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30AD007F"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i/>
                <w:iCs/>
                <w:sz w:val="24"/>
                <w:szCs w:val="24"/>
              </w:rPr>
              <w:t>Vibrio cholerae</w:t>
            </w:r>
          </w:p>
        </w:tc>
        <w:tc>
          <w:tcPr>
            <w:tcW w:w="1637" w:type="dxa"/>
            <w:tcBorders>
              <w:top w:val="single" w:sz="4" w:space="0" w:color="auto"/>
              <w:left w:val="single" w:sz="4" w:space="0" w:color="auto"/>
              <w:bottom w:val="single" w:sz="4" w:space="0" w:color="auto"/>
              <w:right w:val="single" w:sz="4" w:space="0" w:color="auto"/>
            </w:tcBorders>
            <w:noWrap/>
            <w:hideMark/>
          </w:tcPr>
          <w:p w14:paraId="77F8C7BF"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790" w:type="dxa"/>
            <w:tcBorders>
              <w:top w:val="single" w:sz="4" w:space="0" w:color="auto"/>
              <w:left w:val="single" w:sz="4" w:space="0" w:color="auto"/>
              <w:bottom w:val="single" w:sz="4" w:space="0" w:color="auto"/>
              <w:right w:val="single" w:sz="4" w:space="0" w:color="auto"/>
            </w:tcBorders>
            <w:noWrap/>
            <w:hideMark/>
          </w:tcPr>
          <w:p w14:paraId="1E13F2C2"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7E54C66D"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154D4E8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91</w:t>
            </w:r>
          </w:p>
        </w:tc>
      </w:tr>
      <w:tr w:rsidR="00DB74C4" w:rsidRPr="006F1322" w14:paraId="10A0F87C"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4ADB07F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i/>
                <w:iCs/>
                <w:sz w:val="24"/>
                <w:szCs w:val="24"/>
              </w:rPr>
              <w:t>Yersinia enterocolitica</w:t>
            </w:r>
          </w:p>
        </w:tc>
        <w:tc>
          <w:tcPr>
            <w:tcW w:w="1637" w:type="dxa"/>
            <w:tcBorders>
              <w:top w:val="single" w:sz="4" w:space="0" w:color="auto"/>
              <w:left w:val="single" w:sz="4" w:space="0" w:color="auto"/>
              <w:bottom w:val="single" w:sz="4" w:space="0" w:color="auto"/>
              <w:right w:val="single" w:sz="4" w:space="0" w:color="auto"/>
            </w:tcBorders>
            <w:noWrap/>
            <w:hideMark/>
          </w:tcPr>
          <w:p w14:paraId="4FCC5761"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790" w:type="dxa"/>
            <w:tcBorders>
              <w:top w:val="single" w:sz="4" w:space="0" w:color="auto"/>
              <w:left w:val="single" w:sz="4" w:space="0" w:color="auto"/>
              <w:bottom w:val="single" w:sz="4" w:space="0" w:color="auto"/>
              <w:right w:val="single" w:sz="4" w:space="0" w:color="auto"/>
            </w:tcBorders>
            <w:noWrap/>
            <w:hideMark/>
          </w:tcPr>
          <w:p w14:paraId="6D41123B"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7465542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6E5A133D"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91</w:t>
            </w:r>
          </w:p>
        </w:tc>
      </w:tr>
      <w:tr w:rsidR="00DB74C4" w:rsidRPr="006F1322" w14:paraId="4812D050"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0A696120"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i/>
                <w:iCs/>
                <w:sz w:val="24"/>
                <w:szCs w:val="24"/>
              </w:rPr>
              <w:t>Cryptosporidium</w:t>
            </w:r>
          </w:p>
        </w:tc>
        <w:tc>
          <w:tcPr>
            <w:tcW w:w="1637" w:type="dxa"/>
            <w:tcBorders>
              <w:top w:val="single" w:sz="4" w:space="0" w:color="auto"/>
              <w:left w:val="single" w:sz="4" w:space="0" w:color="auto"/>
              <w:bottom w:val="single" w:sz="4" w:space="0" w:color="auto"/>
              <w:right w:val="single" w:sz="4" w:space="0" w:color="auto"/>
            </w:tcBorders>
            <w:noWrap/>
            <w:hideMark/>
          </w:tcPr>
          <w:p w14:paraId="07BFC552"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790" w:type="dxa"/>
            <w:tcBorders>
              <w:top w:val="single" w:sz="4" w:space="0" w:color="auto"/>
              <w:left w:val="single" w:sz="4" w:space="0" w:color="auto"/>
              <w:bottom w:val="single" w:sz="4" w:space="0" w:color="auto"/>
              <w:right w:val="single" w:sz="4" w:space="0" w:color="auto"/>
            </w:tcBorders>
            <w:noWrap/>
            <w:hideMark/>
          </w:tcPr>
          <w:p w14:paraId="63019335"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noWrap/>
            <w:hideMark/>
          </w:tcPr>
          <w:p w14:paraId="4E794FD7"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8</w:t>
            </w:r>
          </w:p>
        </w:tc>
        <w:tc>
          <w:tcPr>
            <w:tcW w:w="1847" w:type="dxa"/>
            <w:tcBorders>
              <w:top w:val="single" w:sz="4" w:space="0" w:color="auto"/>
              <w:left w:val="single" w:sz="4" w:space="0" w:color="auto"/>
              <w:bottom w:val="single" w:sz="4" w:space="0" w:color="auto"/>
              <w:right w:val="single" w:sz="4" w:space="0" w:color="auto"/>
            </w:tcBorders>
            <w:noWrap/>
            <w:hideMark/>
          </w:tcPr>
          <w:p w14:paraId="1EF8C10D"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81</w:t>
            </w:r>
          </w:p>
        </w:tc>
      </w:tr>
      <w:tr w:rsidR="00DB74C4" w:rsidRPr="006F1322" w14:paraId="24F5A300"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14CE5692"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i/>
                <w:iCs/>
                <w:sz w:val="24"/>
                <w:szCs w:val="24"/>
              </w:rPr>
              <w:t>Entamoeba histolytica</w:t>
            </w:r>
          </w:p>
        </w:tc>
        <w:tc>
          <w:tcPr>
            <w:tcW w:w="1637" w:type="dxa"/>
            <w:tcBorders>
              <w:top w:val="single" w:sz="4" w:space="0" w:color="auto"/>
              <w:left w:val="single" w:sz="4" w:space="0" w:color="auto"/>
              <w:bottom w:val="single" w:sz="4" w:space="0" w:color="auto"/>
              <w:right w:val="single" w:sz="4" w:space="0" w:color="auto"/>
            </w:tcBorders>
            <w:noWrap/>
            <w:hideMark/>
          </w:tcPr>
          <w:p w14:paraId="4ADBD9C8"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790" w:type="dxa"/>
            <w:tcBorders>
              <w:top w:val="single" w:sz="4" w:space="0" w:color="auto"/>
              <w:left w:val="single" w:sz="4" w:space="0" w:color="auto"/>
              <w:bottom w:val="single" w:sz="4" w:space="0" w:color="auto"/>
              <w:right w:val="single" w:sz="4" w:space="0" w:color="auto"/>
            </w:tcBorders>
            <w:noWrap/>
            <w:hideMark/>
          </w:tcPr>
          <w:p w14:paraId="6F3EB714"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noWrap/>
            <w:hideMark/>
          </w:tcPr>
          <w:p w14:paraId="540269E8"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0</w:t>
            </w:r>
          </w:p>
        </w:tc>
        <w:tc>
          <w:tcPr>
            <w:tcW w:w="1847" w:type="dxa"/>
            <w:tcBorders>
              <w:top w:val="single" w:sz="4" w:space="0" w:color="auto"/>
              <w:left w:val="single" w:sz="4" w:space="0" w:color="auto"/>
              <w:bottom w:val="single" w:sz="4" w:space="0" w:color="auto"/>
              <w:right w:val="single" w:sz="4" w:space="0" w:color="auto"/>
            </w:tcBorders>
            <w:noWrap/>
            <w:hideMark/>
          </w:tcPr>
          <w:p w14:paraId="7BA5DBFE"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89</w:t>
            </w:r>
          </w:p>
        </w:tc>
      </w:tr>
      <w:tr w:rsidR="00DB74C4" w:rsidRPr="006F1322" w14:paraId="1BF928B7"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7E7AF70F"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i/>
                <w:iCs/>
                <w:sz w:val="24"/>
                <w:szCs w:val="24"/>
              </w:rPr>
              <w:t>Giardia</w:t>
            </w:r>
          </w:p>
        </w:tc>
        <w:tc>
          <w:tcPr>
            <w:tcW w:w="1637" w:type="dxa"/>
            <w:tcBorders>
              <w:top w:val="single" w:sz="4" w:space="0" w:color="auto"/>
              <w:left w:val="single" w:sz="4" w:space="0" w:color="auto"/>
              <w:bottom w:val="single" w:sz="4" w:space="0" w:color="auto"/>
              <w:right w:val="single" w:sz="4" w:space="0" w:color="auto"/>
            </w:tcBorders>
            <w:noWrap/>
            <w:hideMark/>
          </w:tcPr>
          <w:p w14:paraId="4E650644"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53</w:t>
            </w:r>
          </w:p>
        </w:tc>
        <w:tc>
          <w:tcPr>
            <w:tcW w:w="1790" w:type="dxa"/>
            <w:tcBorders>
              <w:top w:val="single" w:sz="4" w:space="0" w:color="auto"/>
              <w:left w:val="single" w:sz="4" w:space="0" w:color="auto"/>
              <w:bottom w:val="single" w:sz="4" w:space="0" w:color="auto"/>
              <w:right w:val="single" w:sz="4" w:space="0" w:color="auto"/>
            </w:tcBorders>
            <w:noWrap/>
            <w:hideMark/>
          </w:tcPr>
          <w:p w14:paraId="14AE3672"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noWrap/>
            <w:hideMark/>
          </w:tcPr>
          <w:p w14:paraId="7A6B81C9"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7</w:t>
            </w:r>
          </w:p>
        </w:tc>
        <w:tc>
          <w:tcPr>
            <w:tcW w:w="1847" w:type="dxa"/>
            <w:tcBorders>
              <w:top w:val="single" w:sz="4" w:space="0" w:color="auto"/>
              <w:left w:val="single" w:sz="4" w:space="0" w:color="auto"/>
              <w:bottom w:val="single" w:sz="4" w:space="0" w:color="auto"/>
              <w:right w:val="single" w:sz="4" w:space="0" w:color="auto"/>
            </w:tcBorders>
            <w:noWrap/>
            <w:hideMark/>
          </w:tcPr>
          <w:p w14:paraId="095EFC13"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30</w:t>
            </w:r>
          </w:p>
        </w:tc>
      </w:tr>
      <w:tr w:rsidR="00DB74C4" w:rsidRPr="006F1322" w14:paraId="1108BB44"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409BB6B8" w14:textId="77777777" w:rsidR="00DB74C4" w:rsidRPr="006F1322" w:rsidRDefault="00DB74C4">
            <w:pPr>
              <w:rPr>
                <w:rFonts w:ascii="Times New Roman" w:hAnsi="Times New Roman" w:cs="Times New Roman"/>
                <w:sz w:val="24"/>
                <w:szCs w:val="24"/>
              </w:rPr>
            </w:pPr>
          </w:p>
        </w:tc>
        <w:tc>
          <w:tcPr>
            <w:tcW w:w="1637" w:type="dxa"/>
            <w:tcBorders>
              <w:top w:val="single" w:sz="4" w:space="0" w:color="auto"/>
              <w:left w:val="single" w:sz="4" w:space="0" w:color="auto"/>
              <w:bottom w:val="single" w:sz="4" w:space="0" w:color="auto"/>
              <w:right w:val="single" w:sz="4" w:space="0" w:color="auto"/>
            </w:tcBorders>
            <w:noWrap/>
            <w:hideMark/>
          </w:tcPr>
          <w:p w14:paraId="30BD7A33" w14:textId="77777777" w:rsidR="00DB74C4" w:rsidRPr="006F1322" w:rsidRDefault="00DB74C4">
            <w:pPr>
              <w:spacing w:line="240" w:lineRule="auto"/>
              <w:rPr>
                <w:rFonts w:ascii="Times New Roman" w:hAnsi="Times New Roman" w:cs="Times New Roman"/>
                <w:sz w:val="20"/>
                <w:szCs w:val="20"/>
              </w:rPr>
            </w:pPr>
          </w:p>
        </w:tc>
        <w:tc>
          <w:tcPr>
            <w:tcW w:w="1790" w:type="dxa"/>
            <w:tcBorders>
              <w:top w:val="single" w:sz="4" w:space="0" w:color="auto"/>
              <w:left w:val="single" w:sz="4" w:space="0" w:color="auto"/>
              <w:bottom w:val="single" w:sz="4" w:space="0" w:color="auto"/>
              <w:right w:val="single" w:sz="4" w:space="0" w:color="auto"/>
            </w:tcBorders>
            <w:noWrap/>
            <w:hideMark/>
          </w:tcPr>
          <w:p w14:paraId="7005C9B2" w14:textId="77777777" w:rsidR="00DB74C4" w:rsidRPr="006F1322" w:rsidRDefault="00DB74C4">
            <w:pPr>
              <w:spacing w:line="240" w:lineRule="auto"/>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noWrap/>
            <w:hideMark/>
          </w:tcPr>
          <w:p w14:paraId="2917A355" w14:textId="77777777" w:rsidR="00DB74C4" w:rsidRPr="006F1322" w:rsidRDefault="00DB74C4">
            <w:pPr>
              <w:spacing w:line="240" w:lineRule="auto"/>
              <w:rPr>
                <w:rFonts w:ascii="Times New Roman" w:hAnsi="Times New Roman" w:cs="Times New Roman"/>
                <w:sz w:val="20"/>
                <w:szCs w:val="20"/>
              </w:rPr>
            </w:pPr>
          </w:p>
        </w:tc>
        <w:tc>
          <w:tcPr>
            <w:tcW w:w="1847" w:type="dxa"/>
            <w:tcBorders>
              <w:top w:val="single" w:sz="4" w:space="0" w:color="auto"/>
              <w:left w:val="single" w:sz="4" w:space="0" w:color="auto"/>
              <w:bottom w:val="single" w:sz="4" w:space="0" w:color="auto"/>
              <w:right w:val="single" w:sz="4" w:space="0" w:color="auto"/>
            </w:tcBorders>
            <w:noWrap/>
            <w:hideMark/>
          </w:tcPr>
          <w:p w14:paraId="0AE1BC7D" w14:textId="77777777" w:rsidR="00DB74C4" w:rsidRPr="006F1322" w:rsidRDefault="00DB74C4">
            <w:pPr>
              <w:spacing w:line="240" w:lineRule="auto"/>
              <w:rPr>
                <w:rFonts w:ascii="Times New Roman" w:hAnsi="Times New Roman" w:cs="Times New Roman"/>
                <w:sz w:val="20"/>
                <w:szCs w:val="20"/>
              </w:rPr>
            </w:pPr>
          </w:p>
        </w:tc>
      </w:tr>
      <w:tr w:rsidR="00DB74C4" w:rsidRPr="006F1322" w14:paraId="50DC792F" w14:textId="77777777" w:rsidTr="00DB74C4">
        <w:trPr>
          <w:trHeight w:val="285"/>
        </w:trPr>
        <w:tc>
          <w:tcPr>
            <w:tcW w:w="2229" w:type="dxa"/>
            <w:tcBorders>
              <w:top w:val="single" w:sz="4" w:space="0" w:color="auto"/>
              <w:left w:val="single" w:sz="4" w:space="0" w:color="auto"/>
              <w:bottom w:val="single" w:sz="4" w:space="0" w:color="auto"/>
              <w:right w:val="single" w:sz="4" w:space="0" w:color="auto"/>
            </w:tcBorders>
            <w:noWrap/>
            <w:hideMark/>
          </w:tcPr>
          <w:p w14:paraId="1704C77E"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Percentage</w:t>
            </w:r>
          </w:p>
        </w:tc>
        <w:tc>
          <w:tcPr>
            <w:tcW w:w="1637" w:type="dxa"/>
            <w:tcBorders>
              <w:top w:val="single" w:sz="4" w:space="0" w:color="auto"/>
              <w:left w:val="single" w:sz="4" w:space="0" w:color="auto"/>
              <w:bottom w:val="single" w:sz="4" w:space="0" w:color="auto"/>
              <w:right w:val="single" w:sz="4" w:space="0" w:color="auto"/>
            </w:tcBorders>
            <w:noWrap/>
            <w:hideMark/>
          </w:tcPr>
          <w:p w14:paraId="2D65F18F"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11%</w:t>
            </w:r>
          </w:p>
        </w:tc>
        <w:tc>
          <w:tcPr>
            <w:tcW w:w="1790" w:type="dxa"/>
            <w:tcBorders>
              <w:top w:val="single" w:sz="4" w:space="0" w:color="auto"/>
              <w:left w:val="single" w:sz="4" w:space="0" w:color="auto"/>
              <w:bottom w:val="single" w:sz="4" w:space="0" w:color="auto"/>
              <w:right w:val="single" w:sz="4" w:space="0" w:color="auto"/>
            </w:tcBorders>
            <w:noWrap/>
            <w:hideMark/>
          </w:tcPr>
          <w:p w14:paraId="3AF0CB0C"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1.4%</w:t>
            </w:r>
          </w:p>
        </w:tc>
        <w:tc>
          <w:tcPr>
            <w:tcW w:w="1847" w:type="dxa"/>
            <w:tcBorders>
              <w:top w:val="single" w:sz="4" w:space="0" w:color="auto"/>
              <w:left w:val="single" w:sz="4" w:space="0" w:color="auto"/>
              <w:bottom w:val="single" w:sz="4" w:space="0" w:color="auto"/>
              <w:right w:val="single" w:sz="4" w:space="0" w:color="auto"/>
            </w:tcBorders>
            <w:noWrap/>
            <w:hideMark/>
          </w:tcPr>
          <w:p w14:paraId="42AA6BDE"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4.0%</w:t>
            </w:r>
          </w:p>
        </w:tc>
        <w:tc>
          <w:tcPr>
            <w:tcW w:w="1847" w:type="dxa"/>
            <w:tcBorders>
              <w:top w:val="single" w:sz="4" w:space="0" w:color="auto"/>
              <w:left w:val="single" w:sz="4" w:space="0" w:color="auto"/>
              <w:bottom w:val="single" w:sz="4" w:space="0" w:color="auto"/>
              <w:right w:val="single" w:sz="4" w:space="0" w:color="auto"/>
            </w:tcBorders>
            <w:noWrap/>
            <w:hideMark/>
          </w:tcPr>
          <w:p w14:paraId="1EF8FBB1" w14:textId="77777777" w:rsidR="00DB74C4" w:rsidRPr="006F1322" w:rsidRDefault="00DB74C4">
            <w:pPr>
              <w:spacing w:line="240" w:lineRule="auto"/>
              <w:rPr>
                <w:rFonts w:ascii="Times New Roman" w:hAnsi="Times New Roman" w:cs="Times New Roman"/>
                <w:sz w:val="24"/>
                <w:szCs w:val="24"/>
              </w:rPr>
            </w:pPr>
            <w:r w:rsidRPr="006F1322">
              <w:rPr>
                <w:rFonts w:ascii="Times New Roman" w:hAnsi="Times New Roman" w:cs="Times New Roman"/>
                <w:sz w:val="24"/>
                <w:szCs w:val="24"/>
              </w:rPr>
              <w:t>83%</w:t>
            </w:r>
          </w:p>
        </w:tc>
      </w:tr>
    </w:tbl>
    <w:p w14:paraId="3521EFA5" w14:textId="77777777" w:rsidR="00DB74C4" w:rsidRPr="006F1322" w:rsidRDefault="00DB74C4" w:rsidP="00DB74C4">
      <w:pPr>
        <w:rPr>
          <w:rFonts w:ascii="Times New Roman" w:hAnsi="Times New Roman" w:cs="Times New Roman"/>
          <w:sz w:val="24"/>
          <w:szCs w:val="24"/>
        </w:rPr>
      </w:pPr>
    </w:p>
    <w:p w14:paraId="71F3522C" w14:textId="77777777"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br w:type="page"/>
      </w:r>
    </w:p>
    <w:p w14:paraId="1EA45BE5" w14:textId="77777777" w:rsidR="00DB74C4" w:rsidRPr="006F1322" w:rsidRDefault="00DB74C4" w:rsidP="00DB74C4">
      <w:pPr>
        <w:spacing w:after="0" w:line="480" w:lineRule="auto"/>
        <w:rPr>
          <w:rFonts w:ascii="Times New Roman" w:hAnsi="Times New Roman" w:cs="Times New Roman"/>
          <w:sz w:val="24"/>
          <w:szCs w:val="24"/>
        </w:rPr>
        <w:sectPr w:rsidR="00DB74C4" w:rsidRPr="006F1322">
          <w:pgSz w:w="12240" w:h="15840"/>
          <w:pgMar w:top="1440" w:right="1440" w:bottom="1440" w:left="1440" w:header="720" w:footer="720" w:gutter="0"/>
          <w:lnNumType w:countBy="1" w:restart="continuous"/>
          <w:cols w:space="720"/>
        </w:sectPr>
      </w:pPr>
    </w:p>
    <w:p w14:paraId="2266280D" w14:textId="06D457B3" w:rsidR="00DB74C4" w:rsidRPr="006F1322" w:rsidRDefault="00DB74C4" w:rsidP="00DB74C4">
      <w:pPr>
        <w:spacing w:line="480" w:lineRule="auto"/>
        <w:rPr>
          <w:rFonts w:ascii="Times New Roman" w:hAnsi="Times New Roman" w:cs="Times New Roman"/>
          <w:sz w:val="24"/>
          <w:szCs w:val="24"/>
        </w:rPr>
      </w:pPr>
      <w:r w:rsidRPr="006F1322">
        <w:rPr>
          <w:rFonts w:ascii="Times New Roman" w:hAnsi="Times New Roman" w:cs="Times New Roman"/>
          <w:sz w:val="24"/>
          <w:szCs w:val="24"/>
        </w:rPr>
        <w:lastRenderedPageBreak/>
        <w:t>Table S</w:t>
      </w:r>
      <w:r w:rsidR="00297B1D" w:rsidRPr="006F1322">
        <w:rPr>
          <w:rFonts w:ascii="Times New Roman" w:hAnsi="Times New Roman" w:cs="Times New Roman"/>
          <w:sz w:val="24"/>
          <w:szCs w:val="24"/>
        </w:rPr>
        <w:t>2</w:t>
      </w:r>
      <w:r w:rsidRPr="006F1322">
        <w:rPr>
          <w:rFonts w:ascii="Times New Roman" w:hAnsi="Times New Roman" w:cs="Times New Roman"/>
          <w:sz w:val="24"/>
          <w:szCs w:val="24"/>
        </w:rPr>
        <w:t>. Assays used on the custom TAC</w:t>
      </w:r>
      <w:r w:rsidR="00A25049" w:rsidRPr="006F1322">
        <w:rPr>
          <w:rFonts w:ascii="Times New Roman" w:hAnsi="Times New Roman" w:cs="Times New Roman"/>
          <w:sz w:val="24"/>
          <w:szCs w:val="24"/>
        </w:rPr>
        <w:t>.</w:t>
      </w:r>
    </w:p>
    <w:tbl>
      <w:tblPr>
        <w:tblStyle w:val="TableGrid"/>
        <w:tblW w:w="0" w:type="auto"/>
        <w:tblInd w:w="0" w:type="dxa"/>
        <w:tblLook w:val="04A0" w:firstRow="1" w:lastRow="0" w:firstColumn="1" w:lastColumn="0" w:noHBand="0" w:noVBand="1"/>
      </w:tblPr>
      <w:tblGrid>
        <w:gridCol w:w="1888"/>
        <w:gridCol w:w="11062"/>
      </w:tblGrid>
      <w:tr w:rsidR="00852994" w:rsidRPr="006F1322" w14:paraId="39ABEDD4" w14:textId="77777777" w:rsidTr="00852994">
        <w:trPr>
          <w:trHeight w:val="270"/>
        </w:trPr>
        <w:tc>
          <w:tcPr>
            <w:tcW w:w="0" w:type="auto"/>
            <w:tcBorders>
              <w:top w:val="single" w:sz="4" w:space="0" w:color="auto"/>
              <w:left w:val="single" w:sz="4" w:space="0" w:color="auto"/>
              <w:bottom w:val="single" w:sz="4" w:space="0" w:color="auto"/>
              <w:right w:val="single" w:sz="4" w:space="0" w:color="auto"/>
            </w:tcBorders>
            <w:hideMark/>
          </w:tcPr>
          <w:p w14:paraId="441B359E" w14:textId="77777777" w:rsidR="00852994" w:rsidRPr="006F1322" w:rsidRDefault="00852994">
            <w:pPr>
              <w:spacing w:line="240" w:lineRule="auto"/>
              <w:rPr>
                <w:rFonts w:ascii="Times New Roman" w:hAnsi="Times New Roman" w:cs="Times New Roman"/>
                <w:sz w:val="24"/>
                <w:szCs w:val="24"/>
              </w:rPr>
            </w:pPr>
            <w:r w:rsidRPr="006F1322">
              <w:rPr>
                <w:rFonts w:ascii="Times New Roman" w:hAnsi="Times New Roman" w:cs="Times New Roman"/>
                <w:sz w:val="24"/>
                <w:szCs w:val="24"/>
              </w:rPr>
              <w:t>Target</w:t>
            </w:r>
          </w:p>
        </w:tc>
        <w:tc>
          <w:tcPr>
            <w:tcW w:w="0" w:type="auto"/>
            <w:tcBorders>
              <w:top w:val="single" w:sz="4" w:space="0" w:color="auto"/>
              <w:left w:val="single" w:sz="4" w:space="0" w:color="auto"/>
              <w:bottom w:val="single" w:sz="4" w:space="0" w:color="auto"/>
              <w:right w:val="single" w:sz="4" w:space="0" w:color="auto"/>
            </w:tcBorders>
            <w:hideMark/>
          </w:tcPr>
          <w:p w14:paraId="622ED4F0" w14:textId="77777777" w:rsidR="00852994" w:rsidRPr="006F1322" w:rsidRDefault="00852994">
            <w:pPr>
              <w:spacing w:line="240" w:lineRule="auto"/>
              <w:rPr>
                <w:rFonts w:ascii="Times New Roman" w:hAnsi="Times New Roman" w:cs="Times New Roman"/>
                <w:sz w:val="24"/>
                <w:szCs w:val="24"/>
              </w:rPr>
            </w:pPr>
            <w:r w:rsidRPr="006F1322">
              <w:rPr>
                <w:rFonts w:ascii="Times New Roman" w:hAnsi="Times New Roman" w:cs="Times New Roman"/>
                <w:sz w:val="24"/>
                <w:szCs w:val="24"/>
              </w:rPr>
              <w:t>Assay reference</w:t>
            </w:r>
          </w:p>
        </w:tc>
      </w:tr>
      <w:tr w:rsidR="00852994" w:rsidRPr="006F1322" w14:paraId="522275BD" w14:textId="77777777" w:rsidTr="00852994">
        <w:trPr>
          <w:trHeight w:val="557"/>
        </w:trPr>
        <w:tc>
          <w:tcPr>
            <w:tcW w:w="0" w:type="auto"/>
            <w:tcBorders>
              <w:top w:val="single" w:sz="4" w:space="0" w:color="auto"/>
              <w:left w:val="single" w:sz="4" w:space="0" w:color="auto"/>
              <w:bottom w:val="single" w:sz="4" w:space="0" w:color="auto"/>
              <w:right w:val="single" w:sz="4" w:space="0" w:color="auto"/>
            </w:tcBorders>
          </w:tcPr>
          <w:p w14:paraId="2AF04398" w14:textId="31607C80" w:rsidR="00852994" w:rsidRPr="006F1322" w:rsidRDefault="00852994">
            <w:pPr>
              <w:spacing w:line="240" w:lineRule="auto"/>
              <w:rPr>
                <w:rFonts w:ascii="Times New Roman" w:hAnsi="Times New Roman" w:cs="Times New Roman"/>
                <w:i/>
                <w:iCs/>
                <w:color w:val="000000"/>
                <w:sz w:val="20"/>
                <w:szCs w:val="20"/>
              </w:rPr>
            </w:pPr>
            <w:r w:rsidRPr="006F1322">
              <w:rPr>
                <w:rFonts w:ascii="Times New Roman" w:hAnsi="Times New Roman" w:cs="Times New Roman"/>
                <w:b/>
                <w:bCs/>
                <w:sz w:val="28"/>
                <w:szCs w:val="28"/>
              </w:rPr>
              <w:t>Bacteria</w:t>
            </w:r>
          </w:p>
        </w:tc>
        <w:tc>
          <w:tcPr>
            <w:tcW w:w="0" w:type="auto"/>
            <w:tcBorders>
              <w:top w:val="single" w:sz="4" w:space="0" w:color="auto"/>
              <w:left w:val="single" w:sz="4" w:space="0" w:color="auto"/>
              <w:bottom w:val="single" w:sz="4" w:space="0" w:color="auto"/>
              <w:right w:val="single" w:sz="4" w:space="0" w:color="auto"/>
            </w:tcBorders>
          </w:tcPr>
          <w:p w14:paraId="5E5DDE35" w14:textId="77777777" w:rsidR="00852994" w:rsidRPr="006F1322" w:rsidRDefault="00852994">
            <w:pPr>
              <w:spacing w:line="240" w:lineRule="auto"/>
              <w:rPr>
                <w:rFonts w:ascii="Times New Roman" w:hAnsi="Times New Roman" w:cs="Times New Roman"/>
                <w:noProof/>
                <w:sz w:val="20"/>
                <w:szCs w:val="20"/>
              </w:rPr>
            </w:pPr>
          </w:p>
        </w:tc>
      </w:tr>
      <w:tr w:rsidR="00852994" w:rsidRPr="006F1322" w14:paraId="1765C4E9" w14:textId="77777777" w:rsidTr="00852994">
        <w:trPr>
          <w:trHeight w:val="557"/>
        </w:trPr>
        <w:tc>
          <w:tcPr>
            <w:tcW w:w="0" w:type="auto"/>
            <w:tcBorders>
              <w:top w:val="single" w:sz="4" w:space="0" w:color="auto"/>
              <w:left w:val="single" w:sz="4" w:space="0" w:color="auto"/>
              <w:bottom w:val="single" w:sz="4" w:space="0" w:color="auto"/>
              <w:right w:val="single" w:sz="4" w:space="0" w:color="auto"/>
            </w:tcBorders>
            <w:hideMark/>
          </w:tcPr>
          <w:p w14:paraId="61668FDA" w14:textId="77777777" w:rsidR="00852994" w:rsidRPr="006F1322" w:rsidRDefault="00852994">
            <w:pPr>
              <w:spacing w:line="240" w:lineRule="auto"/>
              <w:rPr>
                <w:rFonts w:ascii="Times New Roman" w:hAnsi="Times New Roman" w:cs="Times New Roman"/>
                <w:sz w:val="20"/>
                <w:szCs w:val="20"/>
              </w:rPr>
            </w:pPr>
            <w:r w:rsidRPr="006F1322">
              <w:rPr>
                <w:rFonts w:ascii="Times New Roman" w:hAnsi="Times New Roman" w:cs="Times New Roman"/>
                <w:i/>
                <w:iCs/>
                <w:color w:val="000000"/>
                <w:sz w:val="20"/>
                <w:szCs w:val="20"/>
              </w:rPr>
              <w:t>Campylobacter coli</w:t>
            </w:r>
          </w:p>
        </w:tc>
        <w:tc>
          <w:tcPr>
            <w:tcW w:w="0" w:type="auto"/>
            <w:tcBorders>
              <w:top w:val="single" w:sz="4" w:space="0" w:color="auto"/>
              <w:left w:val="single" w:sz="4" w:space="0" w:color="auto"/>
              <w:bottom w:val="single" w:sz="4" w:space="0" w:color="auto"/>
              <w:right w:val="single" w:sz="4" w:space="0" w:color="auto"/>
            </w:tcBorders>
          </w:tcPr>
          <w:p w14:paraId="4B8A6587" w14:textId="78713A37" w:rsidR="00852994" w:rsidRPr="006F1322" w:rsidRDefault="00852994">
            <w:pPr>
              <w:spacing w:line="240" w:lineRule="auto"/>
              <w:rPr>
                <w:rFonts w:ascii="Times New Roman" w:hAnsi="Times New Roman" w:cs="Times New Roman"/>
                <w:sz w:val="20"/>
                <w:szCs w:val="20"/>
              </w:rPr>
            </w:pPr>
            <w:r w:rsidRPr="006F1322">
              <w:rPr>
                <w:rFonts w:ascii="Times New Roman" w:hAnsi="Times New Roman" w:cs="Times New Roman"/>
                <w:noProof/>
                <w:sz w:val="20"/>
                <w:szCs w:val="20"/>
              </w:rPr>
              <w:t xml:space="preserve">Cunningham, S. A.; Sloan, L. M.; Nyre, L. M.; Vetter, E. A.; Mandrekar, J.; Patel, R. Three-Hour Molecular Detection of Campylobacter, Salmonella, Yersinia, and Shigella Species in Feces with Accuracy as High as That of Culture Downloaded From. </w:t>
            </w:r>
            <w:r w:rsidRPr="006F1322">
              <w:rPr>
                <w:rFonts w:ascii="Times New Roman" w:hAnsi="Times New Roman" w:cs="Times New Roman"/>
                <w:i/>
                <w:iCs/>
                <w:noProof/>
                <w:sz w:val="20"/>
                <w:szCs w:val="20"/>
              </w:rPr>
              <w:t>J. Clin. Microbiol.</w:t>
            </w:r>
            <w:r w:rsidRPr="006F1322">
              <w:rPr>
                <w:rFonts w:ascii="Times New Roman" w:hAnsi="Times New Roman" w:cs="Times New Roman"/>
                <w:noProof/>
                <w:sz w:val="20"/>
                <w:szCs w:val="20"/>
              </w:rPr>
              <w:t xml:space="preserve"> </w:t>
            </w:r>
            <w:r w:rsidRPr="006F1322">
              <w:rPr>
                <w:rFonts w:ascii="Times New Roman" w:hAnsi="Times New Roman" w:cs="Times New Roman"/>
                <w:b/>
                <w:bCs/>
                <w:noProof/>
                <w:sz w:val="20"/>
                <w:szCs w:val="20"/>
              </w:rPr>
              <w:t>2010</w:t>
            </w:r>
            <w:r w:rsidRPr="006F1322">
              <w:rPr>
                <w:rFonts w:ascii="Times New Roman" w:hAnsi="Times New Roman" w:cs="Times New Roman"/>
                <w:noProof/>
                <w:sz w:val="20"/>
                <w:szCs w:val="20"/>
              </w:rPr>
              <w:t xml:space="preserve">, </w:t>
            </w:r>
            <w:r w:rsidRPr="006F1322">
              <w:rPr>
                <w:rFonts w:ascii="Times New Roman" w:hAnsi="Times New Roman" w:cs="Times New Roman"/>
                <w:i/>
                <w:iCs/>
                <w:noProof/>
                <w:sz w:val="20"/>
                <w:szCs w:val="20"/>
              </w:rPr>
              <w:t>48</w:t>
            </w:r>
            <w:r w:rsidRPr="006F1322">
              <w:rPr>
                <w:rFonts w:ascii="Times New Roman" w:hAnsi="Times New Roman" w:cs="Times New Roman"/>
                <w:noProof/>
                <w:sz w:val="20"/>
                <w:szCs w:val="20"/>
              </w:rPr>
              <w:t xml:space="preserve"> (8), 2929–2933.</w:t>
            </w:r>
          </w:p>
        </w:tc>
      </w:tr>
      <w:tr w:rsidR="00852994" w:rsidRPr="006F1322" w14:paraId="4BE7394F" w14:textId="77777777" w:rsidTr="00852994">
        <w:trPr>
          <w:trHeight w:val="530"/>
        </w:trPr>
        <w:tc>
          <w:tcPr>
            <w:tcW w:w="0" w:type="auto"/>
            <w:tcBorders>
              <w:top w:val="single" w:sz="4" w:space="0" w:color="auto"/>
              <w:left w:val="single" w:sz="4" w:space="0" w:color="auto"/>
              <w:bottom w:val="single" w:sz="4" w:space="0" w:color="auto"/>
              <w:right w:val="single" w:sz="4" w:space="0" w:color="auto"/>
            </w:tcBorders>
            <w:hideMark/>
          </w:tcPr>
          <w:p w14:paraId="363FE275" w14:textId="77777777" w:rsidR="00852994" w:rsidRPr="006F1322" w:rsidRDefault="00852994">
            <w:pPr>
              <w:spacing w:line="240" w:lineRule="auto"/>
              <w:rPr>
                <w:rFonts w:ascii="Times New Roman" w:hAnsi="Times New Roman" w:cs="Times New Roman"/>
                <w:sz w:val="20"/>
                <w:szCs w:val="20"/>
              </w:rPr>
            </w:pPr>
            <w:r w:rsidRPr="006F1322">
              <w:rPr>
                <w:rFonts w:ascii="Times New Roman" w:hAnsi="Times New Roman" w:cs="Times New Roman"/>
                <w:i/>
                <w:iCs/>
                <w:color w:val="000000"/>
                <w:sz w:val="20"/>
                <w:szCs w:val="20"/>
              </w:rPr>
              <w:t xml:space="preserve">Campylobacter </w:t>
            </w:r>
            <w:proofErr w:type="spellStart"/>
            <w:r w:rsidRPr="006F1322">
              <w:rPr>
                <w:rFonts w:ascii="Times New Roman" w:hAnsi="Times New Roman" w:cs="Times New Roman"/>
                <w:i/>
                <w:iCs/>
                <w:color w:val="000000"/>
                <w:sz w:val="20"/>
                <w:szCs w:val="20"/>
              </w:rPr>
              <w:t>jejuni</w:t>
            </w:r>
            <w:proofErr w:type="spellEnd"/>
          </w:p>
        </w:tc>
        <w:tc>
          <w:tcPr>
            <w:tcW w:w="0" w:type="auto"/>
            <w:tcBorders>
              <w:top w:val="single" w:sz="4" w:space="0" w:color="auto"/>
              <w:left w:val="single" w:sz="4" w:space="0" w:color="auto"/>
              <w:bottom w:val="single" w:sz="4" w:space="0" w:color="auto"/>
              <w:right w:val="single" w:sz="4" w:space="0" w:color="auto"/>
            </w:tcBorders>
          </w:tcPr>
          <w:p w14:paraId="7850B972" w14:textId="49B50352" w:rsidR="00852994" w:rsidRPr="006F1322" w:rsidRDefault="00852994">
            <w:pPr>
              <w:spacing w:line="240" w:lineRule="auto"/>
              <w:rPr>
                <w:rFonts w:ascii="Times New Roman" w:hAnsi="Times New Roman" w:cs="Times New Roman"/>
                <w:sz w:val="20"/>
                <w:szCs w:val="20"/>
              </w:rPr>
            </w:pPr>
            <w:r w:rsidRPr="006F1322">
              <w:rPr>
                <w:rFonts w:ascii="Times New Roman" w:hAnsi="Times New Roman" w:cs="Times New Roman"/>
                <w:noProof/>
                <w:sz w:val="20"/>
                <w:szCs w:val="20"/>
              </w:rPr>
              <w:t xml:space="preserve">Cunningham, S. A.; Sloan, L. M.; Nyre, L. M.; Vetter, E. A.; Mandrekar, J.; Patel, R. Three-Hour Molecular Detection of Campylobacter, Salmonella, Yersinia, and Shigella Species in Feces with Accuracy as High as That of Culture Downloaded From. </w:t>
            </w:r>
            <w:r w:rsidRPr="006F1322">
              <w:rPr>
                <w:rFonts w:ascii="Times New Roman" w:hAnsi="Times New Roman" w:cs="Times New Roman"/>
                <w:i/>
                <w:iCs/>
                <w:noProof/>
                <w:sz w:val="20"/>
                <w:szCs w:val="20"/>
              </w:rPr>
              <w:t>J. Clin. Microbiol.</w:t>
            </w:r>
            <w:r w:rsidRPr="006F1322">
              <w:rPr>
                <w:rFonts w:ascii="Times New Roman" w:hAnsi="Times New Roman" w:cs="Times New Roman"/>
                <w:noProof/>
                <w:sz w:val="20"/>
                <w:szCs w:val="20"/>
              </w:rPr>
              <w:t xml:space="preserve"> </w:t>
            </w:r>
            <w:r w:rsidRPr="006F1322">
              <w:rPr>
                <w:rFonts w:ascii="Times New Roman" w:hAnsi="Times New Roman" w:cs="Times New Roman"/>
                <w:b/>
                <w:bCs/>
                <w:noProof/>
                <w:sz w:val="20"/>
                <w:szCs w:val="20"/>
              </w:rPr>
              <w:t>2010</w:t>
            </w:r>
            <w:r w:rsidRPr="006F1322">
              <w:rPr>
                <w:rFonts w:ascii="Times New Roman" w:hAnsi="Times New Roman" w:cs="Times New Roman"/>
                <w:noProof/>
                <w:sz w:val="20"/>
                <w:szCs w:val="20"/>
              </w:rPr>
              <w:t xml:space="preserve">, </w:t>
            </w:r>
            <w:r w:rsidRPr="006F1322">
              <w:rPr>
                <w:rFonts w:ascii="Times New Roman" w:hAnsi="Times New Roman" w:cs="Times New Roman"/>
                <w:i/>
                <w:iCs/>
                <w:noProof/>
                <w:sz w:val="20"/>
                <w:szCs w:val="20"/>
              </w:rPr>
              <w:t>48</w:t>
            </w:r>
            <w:r w:rsidRPr="006F1322">
              <w:rPr>
                <w:rFonts w:ascii="Times New Roman" w:hAnsi="Times New Roman" w:cs="Times New Roman"/>
                <w:noProof/>
                <w:sz w:val="20"/>
                <w:szCs w:val="20"/>
              </w:rPr>
              <w:t xml:space="preserve"> (8), 2929–2933.</w:t>
            </w:r>
          </w:p>
        </w:tc>
      </w:tr>
      <w:tr w:rsidR="00852994" w:rsidRPr="006F1322" w14:paraId="630B4AEB" w14:textId="77777777" w:rsidTr="00852994">
        <w:trPr>
          <w:trHeight w:val="683"/>
        </w:trPr>
        <w:tc>
          <w:tcPr>
            <w:tcW w:w="0" w:type="auto"/>
            <w:tcBorders>
              <w:top w:val="single" w:sz="4" w:space="0" w:color="auto"/>
              <w:left w:val="single" w:sz="4" w:space="0" w:color="auto"/>
              <w:bottom w:val="single" w:sz="4" w:space="0" w:color="auto"/>
              <w:right w:val="single" w:sz="4" w:space="0" w:color="auto"/>
            </w:tcBorders>
            <w:hideMark/>
          </w:tcPr>
          <w:p w14:paraId="008E5EF3" w14:textId="77777777" w:rsidR="00852994" w:rsidRPr="006F1322" w:rsidRDefault="00852994">
            <w:pPr>
              <w:spacing w:line="240" w:lineRule="auto"/>
              <w:rPr>
                <w:rFonts w:ascii="Times New Roman" w:hAnsi="Times New Roman" w:cs="Times New Roman"/>
                <w:sz w:val="20"/>
                <w:szCs w:val="20"/>
              </w:rPr>
            </w:pPr>
            <w:r w:rsidRPr="006F1322">
              <w:rPr>
                <w:rFonts w:ascii="Times New Roman" w:hAnsi="Times New Roman" w:cs="Times New Roman"/>
                <w:i/>
                <w:iCs/>
                <w:color w:val="000000"/>
                <w:sz w:val="20"/>
                <w:szCs w:val="20"/>
              </w:rPr>
              <w:t xml:space="preserve">Clostridium difficile </w:t>
            </w:r>
            <w:r w:rsidRPr="006F1322">
              <w:rPr>
                <w:rFonts w:ascii="Times New Roman" w:hAnsi="Times New Roman" w:cs="Times New Roman"/>
                <w:color w:val="000000"/>
                <w:sz w:val="20"/>
                <w:szCs w:val="20"/>
              </w:rPr>
              <w:t>(</w:t>
            </w:r>
            <w:proofErr w:type="spellStart"/>
            <w:r w:rsidRPr="006F1322">
              <w:rPr>
                <w:rFonts w:ascii="Times New Roman" w:hAnsi="Times New Roman" w:cs="Times New Roman"/>
                <w:i/>
                <w:iCs/>
                <w:color w:val="000000"/>
                <w:sz w:val="20"/>
                <w:szCs w:val="20"/>
              </w:rPr>
              <w:t>tcdA</w:t>
            </w:r>
            <w:proofErr w:type="spellEnd"/>
            <w:r w:rsidRPr="006F1322">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0233DED" w14:textId="2D17CBE4" w:rsidR="00852994" w:rsidRPr="006F1322" w:rsidRDefault="00852994" w:rsidP="003C3595">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Houser, B. A.; Hattel, A. L.; Jayarao, B. M. Real-Time Multiplex Polymerase Chain Reaction Assay for Rapid Detection of Clostridium Difficile Toxin-Encoding Strains. </w:t>
            </w:r>
            <w:r w:rsidRPr="006F1322">
              <w:rPr>
                <w:rFonts w:ascii="Times New Roman" w:hAnsi="Times New Roman" w:cs="Times New Roman"/>
                <w:i/>
                <w:iCs/>
                <w:noProof/>
                <w:sz w:val="20"/>
                <w:szCs w:val="24"/>
              </w:rPr>
              <w:t>Foodborne Pathog. Dis.</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2010</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7</w:t>
            </w:r>
            <w:r w:rsidRPr="006F1322">
              <w:rPr>
                <w:rFonts w:ascii="Times New Roman" w:hAnsi="Times New Roman" w:cs="Times New Roman"/>
                <w:noProof/>
                <w:sz w:val="20"/>
                <w:szCs w:val="24"/>
              </w:rPr>
              <w:t xml:space="preserve"> (6), 719–726.</w:t>
            </w:r>
          </w:p>
        </w:tc>
      </w:tr>
      <w:tr w:rsidR="00852994" w:rsidRPr="006F1322" w14:paraId="5B43CAA5" w14:textId="77777777" w:rsidTr="00852994">
        <w:trPr>
          <w:trHeight w:val="440"/>
        </w:trPr>
        <w:tc>
          <w:tcPr>
            <w:tcW w:w="0" w:type="auto"/>
            <w:tcBorders>
              <w:top w:val="single" w:sz="4" w:space="0" w:color="auto"/>
              <w:left w:val="single" w:sz="4" w:space="0" w:color="auto"/>
              <w:bottom w:val="single" w:sz="4" w:space="0" w:color="auto"/>
              <w:right w:val="single" w:sz="4" w:space="0" w:color="auto"/>
            </w:tcBorders>
            <w:hideMark/>
          </w:tcPr>
          <w:p w14:paraId="4345FE73" w14:textId="77777777" w:rsidR="00852994" w:rsidRPr="006F1322" w:rsidRDefault="00852994" w:rsidP="003C3595">
            <w:pPr>
              <w:spacing w:line="240" w:lineRule="auto"/>
              <w:rPr>
                <w:rFonts w:ascii="Times New Roman" w:hAnsi="Times New Roman" w:cs="Times New Roman"/>
                <w:sz w:val="20"/>
                <w:szCs w:val="20"/>
              </w:rPr>
            </w:pPr>
            <w:r w:rsidRPr="006F1322">
              <w:rPr>
                <w:rFonts w:ascii="Times New Roman" w:hAnsi="Times New Roman" w:cs="Times New Roman"/>
                <w:i/>
                <w:iCs/>
                <w:color w:val="000000"/>
                <w:sz w:val="20"/>
                <w:szCs w:val="20"/>
              </w:rPr>
              <w:t xml:space="preserve">Clostridium difficile </w:t>
            </w:r>
            <w:r w:rsidRPr="006F1322">
              <w:rPr>
                <w:rFonts w:ascii="Times New Roman" w:hAnsi="Times New Roman" w:cs="Times New Roman"/>
                <w:color w:val="000000"/>
                <w:sz w:val="20"/>
                <w:szCs w:val="20"/>
              </w:rPr>
              <w:t>(</w:t>
            </w:r>
            <w:proofErr w:type="spellStart"/>
            <w:r w:rsidRPr="006F1322">
              <w:rPr>
                <w:rFonts w:ascii="Times New Roman" w:hAnsi="Times New Roman" w:cs="Times New Roman"/>
                <w:i/>
                <w:iCs/>
                <w:color w:val="000000"/>
                <w:sz w:val="20"/>
                <w:szCs w:val="20"/>
              </w:rPr>
              <w:t>tcdB</w:t>
            </w:r>
            <w:proofErr w:type="spellEnd"/>
            <w:r w:rsidRPr="006F1322">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E87D003" w14:textId="69FC25DC" w:rsidR="00852994" w:rsidRPr="006F1322" w:rsidRDefault="00852994" w:rsidP="003C3595">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Houser, B. A.; Hattel, A. L.; Jayarao, B. M. Real-Time Multiplex Polymerase Chain Reaction Assay for Rapid Detection of Clostridium Difficile Toxin-Encoding Strains. </w:t>
            </w:r>
            <w:r w:rsidRPr="006F1322">
              <w:rPr>
                <w:rFonts w:ascii="Times New Roman" w:hAnsi="Times New Roman" w:cs="Times New Roman"/>
                <w:i/>
                <w:iCs/>
                <w:noProof/>
                <w:sz w:val="20"/>
                <w:szCs w:val="24"/>
              </w:rPr>
              <w:t>Foodborne Pathog. Dis.</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2010</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7</w:t>
            </w:r>
            <w:r w:rsidRPr="006F1322">
              <w:rPr>
                <w:rFonts w:ascii="Times New Roman" w:hAnsi="Times New Roman" w:cs="Times New Roman"/>
                <w:noProof/>
                <w:sz w:val="20"/>
                <w:szCs w:val="24"/>
              </w:rPr>
              <w:t xml:space="preserve"> (6), 719–726.</w:t>
            </w:r>
          </w:p>
        </w:tc>
      </w:tr>
      <w:tr w:rsidR="00852994" w:rsidRPr="006F1322" w14:paraId="58D3D5CD" w14:textId="77777777" w:rsidTr="00852994">
        <w:trPr>
          <w:trHeight w:val="692"/>
        </w:trPr>
        <w:tc>
          <w:tcPr>
            <w:tcW w:w="0" w:type="auto"/>
            <w:tcBorders>
              <w:top w:val="single" w:sz="4" w:space="0" w:color="auto"/>
              <w:left w:val="single" w:sz="4" w:space="0" w:color="auto"/>
              <w:bottom w:val="single" w:sz="4" w:space="0" w:color="auto"/>
              <w:right w:val="single" w:sz="4" w:space="0" w:color="auto"/>
            </w:tcBorders>
            <w:hideMark/>
          </w:tcPr>
          <w:p w14:paraId="52C207B0" w14:textId="77777777" w:rsidR="00852994" w:rsidRPr="006F1322" w:rsidRDefault="00852994" w:rsidP="003C3595">
            <w:pPr>
              <w:spacing w:line="240" w:lineRule="auto"/>
              <w:rPr>
                <w:rFonts w:ascii="Times New Roman" w:hAnsi="Times New Roman" w:cs="Times New Roman"/>
                <w:sz w:val="20"/>
                <w:szCs w:val="20"/>
                <w:lang w:val="it-IT"/>
              </w:rPr>
            </w:pPr>
            <w:r w:rsidRPr="006F1322">
              <w:rPr>
                <w:rFonts w:ascii="Times New Roman" w:hAnsi="Times New Roman" w:cs="Times New Roman"/>
                <w:i/>
                <w:color w:val="000000"/>
                <w:sz w:val="20"/>
                <w:szCs w:val="20"/>
                <w:lang w:val="it-IT"/>
              </w:rPr>
              <w:t>E. coli / Shigella</w:t>
            </w:r>
            <w:r w:rsidRPr="006F1322">
              <w:rPr>
                <w:rFonts w:ascii="Times New Roman" w:hAnsi="Times New Roman" w:cs="Times New Roman"/>
                <w:color w:val="000000"/>
                <w:sz w:val="20"/>
                <w:szCs w:val="20"/>
                <w:lang w:val="it-IT"/>
              </w:rPr>
              <w:t xml:space="preserve"> (</w:t>
            </w:r>
            <w:r w:rsidRPr="006F1322">
              <w:rPr>
                <w:rFonts w:ascii="Times New Roman" w:hAnsi="Times New Roman" w:cs="Times New Roman"/>
                <w:i/>
                <w:iCs/>
                <w:color w:val="000000"/>
                <w:sz w:val="20"/>
                <w:szCs w:val="20"/>
                <w:lang w:val="it-IT"/>
              </w:rPr>
              <w:t>ipaH</w:t>
            </w:r>
            <w:r w:rsidRPr="006F1322">
              <w:rPr>
                <w:rFonts w:ascii="Times New Roman" w:hAnsi="Times New Roman" w:cs="Times New Roman"/>
                <w:color w:val="000000"/>
                <w:sz w:val="20"/>
                <w:szCs w:val="20"/>
                <w:lang w:val="it-IT"/>
              </w:rPr>
              <w:t xml:space="preserve"> gene)</w:t>
            </w:r>
          </w:p>
        </w:tc>
        <w:tc>
          <w:tcPr>
            <w:tcW w:w="0" w:type="auto"/>
            <w:tcBorders>
              <w:top w:val="single" w:sz="4" w:space="0" w:color="auto"/>
              <w:left w:val="single" w:sz="4" w:space="0" w:color="auto"/>
              <w:bottom w:val="single" w:sz="4" w:space="0" w:color="auto"/>
              <w:right w:val="single" w:sz="4" w:space="0" w:color="auto"/>
            </w:tcBorders>
          </w:tcPr>
          <w:p w14:paraId="47BA802B" w14:textId="053D0857" w:rsidR="00852994" w:rsidRPr="006F1322" w:rsidRDefault="00852994" w:rsidP="00A25888">
            <w:pPr>
              <w:widowControl w:val="0"/>
              <w:autoSpaceDE w:val="0"/>
              <w:autoSpaceDN w:val="0"/>
              <w:adjustRightInd w:val="0"/>
              <w:spacing w:after="160" w:line="240" w:lineRule="auto"/>
              <w:rPr>
                <w:rFonts w:ascii="Times New Roman" w:hAnsi="Times New Roman" w:cs="Times New Roman"/>
                <w:noProof/>
                <w:sz w:val="20"/>
              </w:rPr>
            </w:pPr>
            <w:r w:rsidRPr="006F1322">
              <w:rPr>
                <w:rFonts w:ascii="Times New Roman" w:hAnsi="Times New Roman" w:cs="Times New Roman"/>
                <w:noProof/>
                <w:sz w:val="20"/>
                <w:szCs w:val="24"/>
              </w:rPr>
              <w:t xml:space="preserve">Thiem, V. D.; Sethabutr, O.; Seidlein, L. von; Tung, T. Van; Canh, D. G.; Chien, B. T.; Tho, L. H.; Lee, H.; Houng, H.-S.; Hale, T. L.; et al. Detection of Shigella by a PCR Assay Targeting the IpaH Gene Suggests Increased Prevalence of Shigellosis in Nha Trang, Vietnam.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2004</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42</w:t>
            </w:r>
            <w:r w:rsidRPr="006F1322">
              <w:rPr>
                <w:rFonts w:ascii="Times New Roman" w:hAnsi="Times New Roman" w:cs="Times New Roman"/>
                <w:noProof/>
                <w:sz w:val="20"/>
                <w:szCs w:val="24"/>
              </w:rPr>
              <w:t xml:space="preserve"> (5), 2031–2035.</w:t>
            </w:r>
          </w:p>
        </w:tc>
      </w:tr>
      <w:tr w:rsidR="00852994" w:rsidRPr="006F1322" w14:paraId="5FDC2FDD"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51BDEDB1" w14:textId="77777777" w:rsidR="00852994" w:rsidRPr="006F1322" w:rsidRDefault="00852994" w:rsidP="003C3595">
            <w:pPr>
              <w:spacing w:line="240" w:lineRule="auto"/>
              <w:rPr>
                <w:rFonts w:ascii="Times New Roman" w:hAnsi="Times New Roman" w:cs="Times New Roman"/>
                <w:sz w:val="20"/>
                <w:szCs w:val="20"/>
              </w:rPr>
            </w:pPr>
            <w:r w:rsidRPr="006F1322">
              <w:rPr>
                <w:rFonts w:ascii="Times New Roman" w:hAnsi="Times New Roman" w:cs="Times New Roman"/>
                <w:color w:val="000000"/>
                <w:sz w:val="20"/>
                <w:szCs w:val="20"/>
              </w:rPr>
              <w:t>EAEC (</w:t>
            </w:r>
            <w:proofErr w:type="spellStart"/>
            <w:r w:rsidRPr="006F1322">
              <w:rPr>
                <w:rFonts w:ascii="Times New Roman" w:hAnsi="Times New Roman" w:cs="Times New Roman"/>
                <w:i/>
                <w:iCs/>
                <w:color w:val="000000"/>
                <w:sz w:val="20"/>
                <w:szCs w:val="20"/>
              </w:rPr>
              <w:t>aaiC</w:t>
            </w:r>
            <w:proofErr w:type="spellEnd"/>
            <w:r w:rsidRPr="006F1322">
              <w:rPr>
                <w:rFonts w:ascii="Times New Roman" w:hAnsi="Times New Roman" w:cs="Times New Roman"/>
                <w:color w:val="000000"/>
                <w:sz w:val="20"/>
                <w:szCs w:val="20"/>
              </w:rPr>
              <w:t xml:space="preserve"> gene)</w:t>
            </w:r>
          </w:p>
        </w:tc>
        <w:tc>
          <w:tcPr>
            <w:tcW w:w="0" w:type="auto"/>
            <w:tcBorders>
              <w:top w:val="single" w:sz="4" w:space="0" w:color="auto"/>
              <w:left w:val="single" w:sz="4" w:space="0" w:color="auto"/>
              <w:bottom w:val="single" w:sz="4" w:space="0" w:color="auto"/>
              <w:right w:val="single" w:sz="4" w:space="0" w:color="auto"/>
            </w:tcBorders>
          </w:tcPr>
          <w:p w14:paraId="6A33CA13" w14:textId="350A2343" w:rsidR="00852994" w:rsidRPr="006F1322" w:rsidRDefault="00852994" w:rsidP="003C3595">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Liu, J.; Gratz, J.; Amour, C.; Kibiki, G.; Becker, S.; Janaki, L.; Verweij, J. J.; Taniuchi, M.; Sobuz, S. U.; Haque, R.; et al. A Laboratory-Developed Taqman Array Card for Simultaneous Detection of 19 Enteropathogens.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2013</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51</w:t>
            </w:r>
            <w:r w:rsidRPr="006F1322">
              <w:rPr>
                <w:rFonts w:ascii="Times New Roman" w:hAnsi="Times New Roman" w:cs="Times New Roman"/>
                <w:noProof/>
                <w:sz w:val="20"/>
                <w:szCs w:val="24"/>
              </w:rPr>
              <w:t xml:space="preserve"> (2), 472–480.</w:t>
            </w:r>
          </w:p>
        </w:tc>
      </w:tr>
      <w:tr w:rsidR="00852994" w:rsidRPr="006F1322" w14:paraId="133926B7"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1D251FE2" w14:textId="77777777" w:rsidR="00852994" w:rsidRPr="006F1322" w:rsidRDefault="00852994" w:rsidP="003C3595">
            <w:pPr>
              <w:spacing w:line="240" w:lineRule="auto"/>
              <w:rPr>
                <w:rFonts w:ascii="Times New Roman" w:eastAsia="Times New Roman" w:hAnsi="Times New Roman" w:cs="Times New Roman"/>
                <w:color w:val="000000"/>
                <w:sz w:val="20"/>
                <w:szCs w:val="20"/>
              </w:rPr>
            </w:pPr>
            <w:r w:rsidRPr="006F1322">
              <w:rPr>
                <w:rFonts w:ascii="Times New Roman" w:hAnsi="Times New Roman" w:cs="Times New Roman"/>
                <w:color w:val="000000"/>
                <w:sz w:val="20"/>
                <w:szCs w:val="20"/>
              </w:rPr>
              <w:t>EAEC (</w:t>
            </w:r>
            <w:proofErr w:type="spellStart"/>
            <w:r w:rsidRPr="006F1322">
              <w:rPr>
                <w:rFonts w:ascii="Times New Roman" w:hAnsi="Times New Roman" w:cs="Times New Roman"/>
                <w:i/>
                <w:iCs/>
                <w:color w:val="000000"/>
                <w:sz w:val="20"/>
                <w:szCs w:val="20"/>
              </w:rPr>
              <w:t>aatA</w:t>
            </w:r>
            <w:proofErr w:type="spellEnd"/>
            <w:r w:rsidRPr="006F1322">
              <w:rPr>
                <w:rFonts w:ascii="Times New Roman" w:hAnsi="Times New Roman" w:cs="Times New Roman"/>
                <w:color w:val="000000"/>
                <w:sz w:val="20"/>
                <w:szCs w:val="20"/>
              </w:rPr>
              <w:t xml:space="preserve"> gene)</w:t>
            </w:r>
          </w:p>
        </w:tc>
        <w:tc>
          <w:tcPr>
            <w:tcW w:w="0" w:type="auto"/>
            <w:tcBorders>
              <w:top w:val="single" w:sz="4" w:space="0" w:color="auto"/>
              <w:left w:val="single" w:sz="4" w:space="0" w:color="auto"/>
              <w:bottom w:val="single" w:sz="4" w:space="0" w:color="auto"/>
              <w:right w:val="single" w:sz="4" w:space="0" w:color="auto"/>
            </w:tcBorders>
          </w:tcPr>
          <w:p w14:paraId="73154D08" w14:textId="2CDBAF43" w:rsidR="00852994" w:rsidRPr="006F1322" w:rsidRDefault="00852994" w:rsidP="003C3595">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Boisen, N.; Struve, C.; Scheutz, F.; Krogfelt, K. A.; Nataro, J. P. New Adhesin of Enteroaggregative Escherichia Coli Related to the Afa/Dr/AAF Family. </w:t>
            </w:r>
            <w:r w:rsidRPr="006F1322">
              <w:rPr>
                <w:rFonts w:ascii="Times New Roman" w:hAnsi="Times New Roman" w:cs="Times New Roman"/>
                <w:i/>
                <w:iCs/>
                <w:noProof/>
                <w:sz w:val="20"/>
                <w:szCs w:val="24"/>
              </w:rPr>
              <w:t>Infect. Immun.</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2008</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76</w:t>
            </w:r>
            <w:r w:rsidRPr="006F1322">
              <w:rPr>
                <w:rFonts w:ascii="Times New Roman" w:hAnsi="Times New Roman" w:cs="Times New Roman"/>
                <w:noProof/>
                <w:sz w:val="20"/>
                <w:szCs w:val="24"/>
              </w:rPr>
              <w:t xml:space="preserve"> (7), 3281–3292.</w:t>
            </w:r>
          </w:p>
        </w:tc>
      </w:tr>
      <w:tr w:rsidR="00852994" w:rsidRPr="006F1322" w14:paraId="655B4EC3"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128F093C" w14:textId="77777777" w:rsidR="00852994" w:rsidRPr="006F1322" w:rsidRDefault="00852994" w:rsidP="003C3595">
            <w:pPr>
              <w:spacing w:line="240" w:lineRule="auto"/>
              <w:rPr>
                <w:rFonts w:ascii="Times New Roman" w:hAnsi="Times New Roman" w:cs="Times New Roman"/>
                <w:i/>
                <w:iCs/>
                <w:sz w:val="20"/>
                <w:szCs w:val="20"/>
              </w:rPr>
            </w:pPr>
            <w:r w:rsidRPr="006F1322">
              <w:rPr>
                <w:rFonts w:ascii="Times New Roman" w:hAnsi="Times New Roman" w:cs="Times New Roman"/>
                <w:color w:val="000000"/>
                <w:sz w:val="20"/>
                <w:szCs w:val="20"/>
              </w:rPr>
              <w:t>EPEC (</w:t>
            </w:r>
            <w:proofErr w:type="spellStart"/>
            <w:r w:rsidRPr="006F1322">
              <w:rPr>
                <w:rFonts w:ascii="Times New Roman" w:hAnsi="Times New Roman" w:cs="Times New Roman"/>
                <w:i/>
                <w:iCs/>
                <w:color w:val="000000"/>
                <w:sz w:val="20"/>
                <w:szCs w:val="20"/>
              </w:rPr>
              <w:t>bfpA</w:t>
            </w:r>
            <w:proofErr w:type="spellEnd"/>
            <w:r w:rsidRPr="006F1322">
              <w:rPr>
                <w:rFonts w:ascii="Times New Roman" w:hAnsi="Times New Roman" w:cs="Times New Roman"/>
                <w:color w:val="000000"/>
                <w:sz w:val="20"/>
                <w:szCs w:val="20"/>
              </w:rPr>
              <w:t xml:space="preserve"> gene)</w:t>
            </w:r>
          </w:p>
        </w:tc>
        <w:tc>
          <w:tcPr>
            <w:tcW w:w="0" w:type="auto"/>
            <w:tcBorders>
              <w:top w:val="single" w:sz="4" w:space="0" w:color="auto"/>
              <w:left w:val="single" w:sz="4" w:space="0" w:color="auto"/>
              <w:bottom w:val="single" w:sz="4" w:space="0" w:color="auto"/>
              <w:right w:val="single" w:sz="4" w:space="0" w:color="auto"/>
            </w:tcBorders>
          </w:tcPr>
          <w:p w14:paraId="66946108" w14:textId="14039CAA" w:rsidR="00852994" w:rsidRPr="006F1322" w:rsidRDefault="00852994" w:rsidP="003C3595">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Liu, J.; Gratz, J.; Amour, C.; Kibiki, G.; Becker, S.; Janaki, L.; Verweij, J. J.; Taniuchi, M.; Sobuz, S. U.; Haque, R.; et al. A Laboratory-Developed Taqman Array Card for Simultaneous Detection of 19 Enteropathogens.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2013</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51</w:t>
            </w:r>
            <w:r w:rsidRPr="006F1322">
              <w:rPr>
                <w:rFonts w:ascii="Times New Roman" w:hAnsi="Times New Roman" w:cs="Times New Roman"/>
                <w:noProof/>
                <w:sz w:val="20"/>
                <w:szCs w:val="24"/>
              </w:rPr>
              <w:t xml:space="preserve"> (2), 472–480.</w:t>
            </w:r>
          </w:p>
        </w:tc>
      </w:tr>
      <w:tr w:rsidR="00852994" w:rsidRPr="006F1322" w14:paraId="66982023"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7AE98D64" w14:textId="77777777" w:rsidR="00852994" w:rsidRPr="006F1322" w:rsidRDefault="00852994" w:rsidP="003C3595">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color w:val="000000"/>
                <w:sz w:val="20"/>
                <w:szCs w:val="20"/>
              </w:rPr>
              <w:t>EPEC (</w:t>
            </w:r>
            <w:proofErr w:type="spellStart"/>
            <w:r w:rsidRPr="006F1322">
              <w:rPr>
                <w:rFonts w:ascii="Times New Roman" w:hAnsi="Times New Roman" w:cs="Times New Roman"/>
                <w:i/>
                <w:iCs/>
                <w:color w:val="000000"/>
                <w:sz w:val="20"/>
                <w:szCs w:val="20"/>
              </w:rPr>
              <w:t>eae</w:t>
            </w:r>
            <w:proofErr w:type="spellEnd"/>
            <w:r w:rsidRPr="006F1322">
              <w:rPr>
                <w:rFonts w:ascii="Times New Roman" w:hAnsi="Times New Roman" w:cs="Times New Roman"/>
                <w:color w:val="000000"/>
                <w:sz w:val="20"/>
                <w:szCs w:val="20"/>
              </w:rPr>
              <w:t xml:space="preserve"> gene)</w:t>
            </w:r>
          </w:p>
        </w:tc>
        <w:tc>
          <w:tcPr>
            <w:tcW w:w="0" w:type="auto"/>
            <w:tcBorders>
              <w:top w:val="single" w:sz="4" w:space="0" w:color="auto"/>
              <w:left w:val="single" w:sz="4" w:space="0" w:color="auto"/>
              <w:bottom w:val="single" w:sz="4" w:space="0" w:color="auto"/>
              <w:right w:val="single" w:sz="4" w:space="0" w:color="auto"/>
            </w:tcBorders>
          </w:tcPr>
          <w:p w14:paraId="4E9FE16E" w14:textId="6980CF00" w:rsidR="00852994" w:rsidRPr="006F1322" w:rsidRDefault="00852994" w:rsidP="003C3595">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Liu, J.; Gratz, J.; Amour, C.; Kibiki, G.; Becker, S.; Janaki, L.; Verweij, J. J.; Taniuchi, M.; Sobuz, S. U.; Haque, R.; et al. A Laboratory-Developed Taqman Array Card for Simultaneous Detection of 19 Enteropathogens.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2013</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51</w:t>
            </w:r>
            <w:r w:rsidRPr="006F1322">
              <w:rPr>
                <w:rFonts w:ascii="Times New Roman" w:hAnsi="Times New Roman" w:cs="Times New Roman"/>
                <w:noProof/>
                <w:sz w:val="20"/>
                <w:szCs w:val="24"/>
              </w:rPr>
              <w:t xml:space="preserve"> (2), 472–480.</w:t>
            </w:r>
          </w:p>
        </w:tc>
      </w:tr>
      <w:tr w:rsidR="00852994" w:rsidRPr="006F1322" w14:paraId="782E59F5"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7515BD1F" w14:textId="77777777" w:rsidR="00852994" w:rsidRPr="006F1322" w:rsidRDefault="00852994" w:rsidP="003C3595">
            <w:pPr>
              <w:spacing w:line="240" w:lineRule="auto"/>
              <w:rPr>
                <w:rFonts w:ascii="Times New Roman" w:hAnsi="Times New Roman" w:cs="Times New Roman"/>
                <w:b/>
                <w:bCs/>
                <w:sz w:val="20"/>
                <w:szCs w:val="20"/>
                <w:lang w:val="pt-PT"/>
              </w:rPr>
            </w:pPr>
            <w:r w:rsidRPr="006F1322">
              <w:rPr>
                <w:rFonts w:ascii="Times New Roman" w:hAnsi="Times New Roman" w:cs="Times New Roman"/>
                <w:color w:val="000000"/>
                <w:sz w:val="20"/>
                <w:szCs w:val="20"/>
              </w:rPr>
              <w:t>ETEC-LT</w:t>
            </w:r>
          </w:p>
        </w:tc>
        <w:tc>
          <w:tcPr>
            <w:tcW w:w="0" w:type="auto"/>
            <w:tcBorders>
              <w:top w:val="single" w:sz="4" w:space="0" w:color="auto"/>
              <w:left w:val="single" w:sz="4" w:space="0" w:color="auto"/>
              <w:bottom w:val="single" w:sz="4" w:space="0" w:color="auto"/>
              <w:right w:val="single" w:sz="4" w:space="0" w:color="auto"/>
            </w:tcBorders>
          </w:tcPr>
          <w:p w14:paraId="1FAAD807" w14:textId="680A6F64" w:rsidR="00852994" w:rsidRPr="006F1322" w:rsidRDefault="00852994" w:rsidP="008478C5">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Hidaka, A.; Hokyo, T.; Arikawa, K.; Fujihara, S.; Ogasawara, J.; Hase, A.; Hara-Kudo, Y.; Nishikawa, Y. Multiplex Real-Time PCR for Exhaustive Detection of Diarrhoeagenic </w:t>
            </w:r>
            <w:r w:rsidRPr="006F1322">
              <w:rPr>
                <w:rFonts w:ascii="Times New Roman" w:hAnsi="Times New Roman" w:cs="Times New Roman"/>
                <w:i/>
                <w:iCs/>
                <w:noProof/>
                <w:sz w:val="20"/>
                <w:szCs w:val="24"/>
              </w:rPr>
              <w:t>Escherichia Coli</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J. Appl.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2009</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106</w:t>
            </w:r>
            <w:r w:rsidRPr="006F1322">
              <w:rPr>
                <w:rFonts w:ascii="Times New Roman" w:hAnsi="Times New Roman" w:cs="Times New Roman"/>
                <w:noProof/>
                <w:sz w:val="20"/>
                <w:szCs w:val="24"/>
              </w:rPr>
              <w:t xml:space="preserve"> (2), 410–420.</w:t>
            </w:r>
          </w:p>
        </w:tc>
      </w:tr>
      <w:tr w:rsidR="00852994" w:rsidRPr="006F1322" w14:paraId="5ECC6E12" w14:textId="77777777" w:rsidTr="00852994">
        <w:trPr>
          <w:trHeight w:val="1140"/>
        </w:trPr>
        <w:tc>
          <w:tcPr>
            <w:tcW w:w="0" w:type="auto"/>
            <w:tcBorders>
              <w:top w:val="single" w:sz="4" w:space="0" w:color="auto"/>
              <w:left w:val="single" w:sz="4" w:space="0" w:color="auto"/>
              <w:bottom w:val="single" w:sz="4" w:space="0" w:color="auto"/>
              <w:right w:val="single" w:sz="4" w:space="0" w:color="auto"/>
            </w:tcBorders>
            <w:hideMark/>
          </w:tcPr>
          <w:p w14:paraId="253E0EE8" w14:textId="77777777" w:rsidR="00852994" w:rsidRPr="006F1322" w:rsidRDefault="00852994" w:rsidP="003C3595">
            <w:pPr>
              <w:spacing w:line="240" w:lineRule="auto"/>
              <w:rPr>
                <w:rFonts w:ascii="Times New Roman" w:eastAsia="Times New Roman" w:hAnsi="Times New Roman" w:cs="Times New Roman"/>
                <w:i/>
                <w:iCs/>
                <w:color w:val="000000"/>
                <w:sz w:val="20"/>
                <w:szCs w:val="20"/>
                <w:lang w:val="pt-PT"/>
              </w:rPr>
            </w:pPr>
            <w:r w:rsidRPr="006F1322">
              <w:rPr>
                <w:rFonts w:ascii="Times New Roman" w:hAnsi="Times New Roman" w:cs="Times New Roman"/>
                <w:color w:val="000000"/>
                <w:sz w:val="20"/>
                <w:szCs w:val="20"/>
              </w:rPr>
              <w:t>ETEC-ST</w:t>
            </w:r>
          </w:p>
        </w:tc>
        <w:tc>
          <w:tcPr>
            <w:tcW w:w="0" w:type="auto"/>
            <w:tcBorders>
              <w:top w:val="single" w:sz="4" w:space="0" w:color="auto"/>
              <w:left w:val="single" w:sz="4" w:space="0" w:color="auto"/>
              <w:bottom w:val="single" w:sz="4" w:space="0" w:color="auto"/>
              <w:right w:val="single" w:sz="4" w:space="0" w:color="auto"/>
            </w:tcBorders>
          </w:tcPr>
          <w:p w14:paraId="09F03275" w14:textId="37E95B6F" w:rsidR="00852994" w:rsidRPr="006F1322" w:rsidRDefault="00852994" w:rsidP="003C3595">
            <w:pPr>
              <w:spacing w:line="240" w:lineRule="auto"/>
              <w:rPr>
                <w:rFonts w:ascii="Times New Roman" w:hAnsi="Times New Roman" w:cs="Times New Roman"/>
                <w:sz w:val="20"/>
                <w:szCs w:val="20"/>
                <w:lang w:val="pt-PT"/>
              </w:rPr>
            </w:pPr>
            <w:r w:rsidRPr="006F1322">
              <w:rPr>
                <w:rFonts w:ascii="Times New Roman" w:hAnsi="Times New Roman" w:cs="Times New Roman"/>
                <w:noProof/>
                <w:sz w:val="20"/>
                <w:szCs w:val="24"/>
                <w:lang w:val="pt-PT"/>
              </w:rPr>
              <w:t xml:space="preserve">Liu, J.; Gratz, J.; Amour, C.; Kibiki, G.; Becker, S.; Janaki, L.; Verweij, J. J.; Taniuchi, M.; Sobuz, S. U.; Haque, R.; et al. </w:t>
            </w:r>
            <w:r w:rsidRPr="006F1322">
              <w:rPr>
                <w:rFonts w:ascii="Times New Roman" w:hAnsi="Times New Roman" w:cs="Times New Roman"/>
                <w:noProof/>
                <w:sz w:val="20"/>
                <w:szCs w:val="24"/>
              </w:rPr>
              <w:t xml:space="preserve">A Laboratory-Developed Taqman Array Card for Simultaneous Detection of 19 Enteropathogens.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2013</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51</w:t>
            </w:r>
            <w:r w:rsidRPr="006F1322">
              <w:rPr>
                <w:rFonts w:ascii="Times New Roman" w:hAnsi="Times New Roman" w:cs="Times New Roman"/>
                <w:noProof/>
                <w:sz w:val="20"/>
                <w:szCs w:val="24"/>
              </w:rPr>
              <w:t xml:space="preserve"> (2), 472–480.</w:t>
            </w:r>
          </w:p>
        </w:tc>
      </w:tr>
      <w:tr w:rsidR="00852994" w:rsidRPr="006F1322" w14:paraId="6CCCFE70"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63A791E3" w14:textId="77777777" w:rsidR="00852994" w:rsidRPr="006F1322" w:rsidRDefault="00852994" w:rsidP="003C3595">
            <w:pPr>
              <w:spacing w:line="240" w:lineRule="auto"/>
              <w:rPr>
                <w:rFonts w:ascii="Times New Roman" w:hAnsi="Times New Roman" w:cs="Times New Roman"/>
                <w:sz w:val="20"/>
                <w:szCs w:val="20"/>
                <w:lang w:val="pt-PT"/>
              </w:rPr>
            </w:pPr>
            <w:r w:rsidRPr="006F1322">
              <w:rPr>
                <w:rFonts w:ascii="Times New Roman" w:hAnsi="Times New Roman" w:cs="Times New Roman"/>
                <w:i/>
                <w:iCs/>
                <w:color w:val="000000"/>
                <w:sz w:val="20"/>
                <w:szCs w:val="20"/>
              </w:rPr>
              <w:lastRenderedPageBreak/>
              <w:t>Salmonella</w:t>
            </w:r>
          </w:p>
        </w:tc>
        <w:tc>
          <w:tcPr>
            <w:tcW w:w="0" w:type="auto"/>
            <w:tcBorders>
              <w:top w:val="single" w:sz="4" w:space="0" w:color="auto"/>
              <w:left w:val="single" w:sz="4" w:space="0" w:color="auto"/>
              <w:bottom w:val="single" w:sz="4" w:space="0" w:color="auto"/>
              <w:right w:val="single" w:sz="4" w:space="0" w:color="auto"/>
            </w:tcBorders>
          </w:tcPr>
          <w:p w14:paraId="5238EC45" w14:textId="651D8405" w:rsidR="00852994" w:rsidRPr="006F1322" w:rsidRDefault="00852994" w:rsidP="00D10ABE">
            <w:pPr>
              <w:spacing w:line="240" w:lineRule="auto"/>
              <w:rPr>
                <w:rFonts w:ascii="Times New Roman" w:hAnsi="Times New Roman" w:cs="Times New Roman"/>
                <w:sz w:val="20"/>
                <w:szCs w:val="20"/>
              </w:rPr>
            </w:pPr>
            <w:r w:rsidRPr="006F1322">
              <w:rPr>
                <w:rFonts w:ascii="Times New Roman" w:hAnsi="Times New Roman" w:cs="Times New Roman"/>
                <w:noProof/>
                <w:sz w:val="20"/>
                <w:szCs w:val="24"/>
                <w:lang w:val="pt-PT"/>
              </w:rPr>
              <w:t xml:space="preserve">Liu, J.; Gratz, J.; Amour, C.; Kibiki, G.; Becker, S.; Janaki, L.; Verweij, J. J.; Taniuchi, M.; Sobuz, S. U.; Haque, R.; et al. </w:t>
            </w:r>
            <w:r w:rsidRPr="006F1322">
              <w:rPr>
                <w:rFonts w:ascii="Times New Roman" w:hAnsi="Times New Roman" w:cs="Times New Roman"/>
                <w:noProof/>
                <w:sz w:val="20"/>
                <w:szCs w:val="24"/>
              </w:rPr>
              <w:t xml:space="preserve">A Laboratory-Developed Taqman Array Card for Simultaneous Detection of 19 Enteropathogens.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2013</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51</w:t>
            </w:r>
            <w:r w:rsidRPr="006F1322">
              <w:rPr>
                <w:rFonts w:ascii="Times New Roman" w:hAnsi="Times New Roman" w:cs="Times New Roman"/>
                <w:noProof/>
                <w:sz w:val="20"/>
                <w:szCs w:val="24"/>
              </w:rPr>
              <w:t xml:space="preserve"> (2), 472–480.</w:t>
            </w:r>
          </w:p>
        </w:tc>
      </w:tr>
      <w:tr w:rsidR="00852994" w:rsidRPr="006F1322" w14:paraId="41D24F0C"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0F49F3B2" w14:textId="77777777" w:rsidR="00852994" w:rsidRPr="006F1322" w:rsidRDefault="00852994" w:rsidP="003C3595">
            <w:pPr>
              <w:spacing w:line="240" w:lineRule="auto"/>
              <w:rPr>
                <w:rFonts w:ascii="Times New Roman" w:eastAsia="Times New Roman" w:hAnsi="Times New Roman" w:cs="Times New Roman"/>
                <w:color w:val="000000"/>
                <w:sz w:val="20"/>
                <w:szCs w:val="20"/>
              </w:rPr>
            </w:pPr>
            <w:r w:rsidRPr="006F1322">
              <w:rPr>
                <w:rFonts w:ascii="Times New Roman" w:hAnsi="Times New Roman" w:cs="Times New Roman"/>
                <w:color w:val="000000"/>
                <w:sz w:val="20"/>
                <w:szCs w:val="20"/>
              </w:rPr>
              <w:t>Shiga-like toxin 1 (</w:t>
            </w:r>
            <w:r w:rsidRPr="006F1322">
              <w:rPr>
                <w:rFonts w:ascii="Times New Roman" w:hAnsi="Times New Roman" w:cs="Times New Roman"/>
                <w:i/>
                <w:iCs/>
                <w:color w:val="000000"/>
                <w:sz w:val="20"/>
                <w:szCs w:val="20"/>
              </w:rPr>
              <w:t>stx1</w:t>
            </w:r>
            <w:r w:rsidRPr="006F1322">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036CFE5" w14:textId="483B27B0" w:rsidR="00852994" w:rsidRPr="006F1322" w:rsidRDefault="00852994" w:rsidP="003C3595">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Liu, J.; Gratz, J.; Amour, C.; Kibiki, G.; Becker, S.; Janaki, L.; Verweij, J. J.; Taniuchi, M.; Sobuz, S. U.; Haque, R.; et al. A Laboratory-Developed Taqman Array Card for Simultaneous Detection of 19 Enteropathogens.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2013</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51</w:t>
            </w:r>
            <w:r w:rsidRPr="006F1322">
              <w:rPr>
                <w:rFonts w:ascii="Times New Roman" w:hAnsi="Times New Roman" w:cs="Times New Roman"/>
                <w:noProof/>
                <w:sz w:val="20"/>
                <w:szCs w:val="24"/>
              </w:rPr>
              <w:t xml:space="preserve"> (2), 472–480.</w:t>
            </w:r>
          </w:p>
        </w:tc>
      </w:tr>
      <w:tr w:rsidR="00852994" w:rsidRPr="006F1322" w14:paraId="17B69823"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3C2F4472" w14:textId="77777777" w:rsidR="00852994" w:rsidRPr="006F1322" w:rsidRDefault="00852994" w:rsidP="00AA195A">
            <w:pPr>
              <w:spacing w:line="240" w:lineRule="auto"/>
              <w:rPr>
                <w:rFonts w:ascii="Times New Roman" w:hAnsi="Times New Roman" w:cs="Times New Roman"/>
                <w:sz w:val="20"/>
                <w:szCs w:val="20"/>
              </w:rPr>
            </w:pPr>
            <w:r w:rsidRPr="006F1322">
              <w:rPr>
                <w:rFonts w:ascii="Times New Roman" w:hAnsi="Times New Roman" w:cs="Times New Roman"/>
                <w:color w:val="000000"/>
                <w:sz w:val="20"/>
                <w:szCs w:val="20"/>
              </w:rPr>
              <w:t>Shiga-like toxin 2 (</w:t>
            </w:r>
            <w:r w:rsidRPr="006F1322">
              <w:rPr>
                <w:rFonts w:ascii="Times New Roman" w:hAnsi="Times New Roman" w:cs="Times New Roman"/>
                <w:i/>
                <w:iCs/>
                <w:color w:val="000000"/>
                <w:sz w:val="20"/>
                <w:szCs w:val="20"/>
              </w:rPr>
              <w:t>stx2</w:t>
            </w:r>
            <w:r w:rsidRPr="006F1322">
              <w:rPr>
                <w:rFonts w:ascii="Times New Roman" w:hAnsi="Times New Roman" w:cs="Times New Roman"/>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2BB69D20" w14:textId="29BD010C" w:rsidR="00852994" w:rsidRPr="006F1322" w:rsidRDefault="00852994" w:rsidP="00AA195A">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Hidaka, A.; Hokyo, T.; Arikawa, K.; Fujihara, S.; Ogasawara, J.; Hase, A.; Hara-Kudo, Y.; Nishikawa, Y. Multiplex Real-Time PCR for Exhaustive Detection of Diarrhoeagenic </w:t>
            </w:r>
            <w:r w:rsidRPr="006F1322">
              <w:rPr>
                <w:rFonts w:ascii="Times New Roman" w:hAnsi="Times New Roman" w:cs="Times New Roman"/>
                <w:i/>
                <w:iCs/>
                <w:noProof/>
                <w:sz w:val="20"/>
                <w:szCs w:val="24"/>
              </w:rPr>
              <w:t>Escherichia Coli</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J. Appl.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2009</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106</w:t>
            </w:r>
            <w:r w:rsidRPr="006F1322">
              <w:rPr>
                <w:rFonts w:ascii="Times New Roman" w:hAnsi="Times New Roman" w:cs="Times New Roman"/>
                <w:noProof/>
                <w:sz w:val="20"/>
                <w:szCs w:val="24"/>
              </w:rPr>
              <w:t xml:space="preserve"> (2), 410–420.</w:t>
            </w:r>
          </w:p>
        </w:tc>
      </w:tr>
      <w:tr w:rsidR="00852994" w:rsidRPr="006F1322" w14:paraId="78A2E7C4"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52F74371" w14:textId="3306F765" w:rsidR="00852994" w:rsidRPr="006F1322" w:rsidRDefault="00852994" w:rsidP="00AA195A">
            <w:pPr>
              <w:spacing w:line="240" w:lineRule="auto"/>
              <w:rPr>
                <w:rFonts w:ascii="Times New Roman" w:hAnsi="Times New Roman" w:cs="Times New Roman"/>
                <w:sz w:val="20"/>
                <w:szCs w:val="20"/>
                <w:lang w:val="pt-PT"/>
              </w:rPr>
            </w:pPr>
            <w:r w:rsidRPr="006F1322">
              <w:rPr>
                <w:rFonts w:ascii="Times New Roman" w:hAnsi="Times New Roman" w:cs="Times New Roman"/>
                <w:i/>
                <w:iCs/>
                <w:color w:val="000000"/>
                <w:sz w:val="20"/>
                <w:szCs w:val="20"/>
              </w:rPr>
              <w:t xml:space="preserve">Vibrio cholerae </w:t>
            </w:r>
          </w:p>
        </w:tc>
        <w:tc>
          <w:tcPr>
            <w:tcW w:w="0" w:type="auto"/>
            <w:tcBorders>
              <w:top w:val="single" w:sz="4" w:space="0" w:color="auto"/>
              <w:left w:val="single" w:sz="4" w:space="0" w:color="auto"/>
              <w:bottom w:val="single" w:sz="4" w:space="0" w:color="auto"/>
              <w:right w:val="single" w:sz="4" w:space="0" w:color="auto"/>
            </w:tcBorders>
          </w:tcPr>
          <w:p w14:paraId="7E78BACB" w14:textId="48789CCE" w:rsidR="00852994" w:rsidRPr="006F1322" w:rsidRDefault="00852994" w:rsidP="00AA195A">
            <w:pPr>
              <w:spacing w:line="240" w:lineRule="auto"/>
              <w:rPr>
                <w:rFonts w:ascii="Times New Roman" w:hAnsi="Times New Roman" w:cs="Times New Roman"/>
                <w:sz w:val="20"/>
                <w:szCs w:val="20"/>
              </w:rPr>
            </w:pPr>
            <w:r w:rsidRPr="006F1322">
              <w:rPr>
                <w:rFonts w:ascii="Times New Roman" w:hAnsi="Times New Roman" w:cs="Times New Roman"/>
                <w:noProof/>
                <w:sz w:val="20"/>
                <w:szCs w:val="24"/>
                <w:lang w:val="pt-PT"/>
              </w:rPr>
              <w:t xml:space="preserve">Liu, J.; Gratz, J.; Amour, C.; Kibiki, G.; Becker, S.; Janaki, L.; Verweij, J. J.; Taniuchi, M.; Sobuz, S. U.; Haque, R.; et al. </w:t>
            </w:r>
            <w:r w:rsidRPr="006F1322">
              <w:rPr>
                <w:rFonts w:ascii="Times New Roman" w:hAnsi="Times New Roman" w:cs="Times New Roman"/>
                <w:noProof/>
                <w:sz w:val="20"/>
                <w:szCs w:val="24"/>
              </w:rPr>
              <w:t xml:space="preserve">A Laboratory-Developed Taqman Array Card for Simultaneous Detection of 19 Enteropathogens.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2013</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51</w:t>
            </w:r>
            <w:r w:rsidRPr="006F1322">
              <w:rPr>
                <w:rFonts w:ascii="Times New Roman" w:hAnsi="Times New Roman" w:cs="Times New Roman"/>
                <w:noProof/>
                <w:sz w:val="20"/>
                <w:szCs w:val="24"/>
              </w:rPr>
              <w:t xml:space="preserve"> (2), 472–480.</w:t>
            </w:r>
          </w:p>
        </w:tc>
      </w:tr>
      <w:tr w:rsidR="00852994" w:rsidRPr="006F1322" w14:paraId="745B3188"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1CA24B4F" w14:textId="77777777" w:rsidR="00852994" w:rsidRPr="006F1322" w:rsidRDefault="00852994" w:rsidP="00AA195A">
            <w:pPr>
              <w:spacing w:line="240" w:lineRule="auto"/>
              <w:rPr>
                <w:rFonts w:ascii="Times New Roman" w:hAnsi="Times New Roman" w:cs="Times New Roman"/>
                <w:sz w:val="20"/>
                <w:szCs w:val="20"/>
                <w:lang w:val="pt-PT"/>
              </w:rPr>
            </w:pPr>
            <w:r w:rsidRPr="006F1322">
              <w:rPr>
                <w:rFonts w:ascii="Times New Roman" w:hAnsi="Times New Roman" w:cs="Times New Roman"/>
                <w:i/>
                <w:iCs/>
                <w:color w:val="000000"/>
                <w:sz w:val="20"/>
                <w:szCs w:val="20"/>
              </w:rPr>
              <w:t xml:space="preserve">Yersinia </w:t>
            </w:r>
            <w:r w:rsidRPr="006F1322">
              <w:rPr>
                <w:rFonts w:ascii="Times New Roman" w:hAnsi="Times New Roman" w:cs="Times New Roman"/>
                <w:color w:val="000000"/>
                <w:sz w:val="20"/>
                <w:szCs w:val="20"/>
              </w:rPr>
              <w:t>spp.</w:t>
            </w:r>
          </w:p>
        </w:tc>
        <w:tc>
          <w:tcPr>
            <w:tcW w:w="0" w:type="auto"/>
            <w:tcBorders>
              <w:top w:val="single" w:sz="4" w:space="0" w:color="auto"/>
              <w:left w:val="single" w:sz="4" w:space="0" w:color="auto"/>
              <w:bottom w:val="single" w:sz="4" w:space="0" w:color="auto"/>
              <w:right w:val="single" w:sz="4" w:space="0" w:color="auto"/>
            </w:tcBorders>
          </w:tcPr>
          <w:p w14:paraId="60994E3C" w14:textId="6EDA9B53" w:rsidR="00852994" w:rsidRPr="006F1322" w:rsidRDefault="00852994" w:rsidP="00AA195A">
            <w:pPr>
              <w:spacing w:line="240" w:lineRule="auto"/>
              <w:rPr>
                <w:rFonts w:ascii="Times New Roman" w:hAnsi="Times New Roman" w:cs="Times New Roman"/>
                <w:sz w:val="20"/>
                <w:szCs w:val="20"/>
              </w:rPr>
            </w:pPr>
            <w:r w:rsidRPr="006F1322">
              <w:rPr>
                <w:rFonts w:ascii="Times New Roman" w:hAnsi="Times New Roman" w:cs="Times New Roman"/>
                <w:noProof/>
                <w:sz w:val="20"/>
                <w:szCs w:val="24"/>
                <w:lang w:val="pt-PT"/>
              </w:rPr>
              <w:t xml:space="preserve">Liu, J.; Gratz, J.; Maro, A.; Kumburu, H.; Kibiki, G.; Taniuchi, M.; Howlader, A. M.; Sobuz, S. U.; Haque, R.; Talukder, K. A.; et al. </w:t>
            </w:r>
            <w:r w:rsidRPr="006F1322">
              <w:rPr>
                <w:rFonts w:ascii="Times New Roman" w:hAnsi="Times New Roman" w:cs="Times New Roman"/>
                <w:noProof/>
                <w:sz w:val="20"/>
                <w:szCs w:val="24"/>
              </w:rPr>
              <w:t xml:space="preserve">Simultaneous Detection of Six Diarrhea-Causing Bacterial Pathogens with an In-House PCR-Luminex Assay.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2012</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50</w:t>
            </w:r>
            <w:r w:rsidRPr="006F1322">
              <w:rPr>
                <w:rFonts w:ascii="Times New Roman" w:hAnsi="Times New Roman" w:cs="Times New Roman"/>
                <w:noProof/>
                <w:sz w:val="20"/>
                <w:szCs w:val="24"/>
              </w:rPr>
              <w:t xml:space="preserve"> (1), 98–103.</w:t>
            </w:r>
          </w:p>
        </w:tc>
      </w:tr>
      <w:tr w:rsidR="00852994" w:rsidRPr="006F1322" w14:paraId="44F6A3EF"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69881129" w14:textId="77777777" w:rsidR="00852994" w:rsidRPr="006F1322" w:rsidRDefault="00852994" w:rsidP="00AA195A">
            <w:pPr>
              <w:spacing w:line="240" w:lineRule="auto"/>
              <w:rPr>
                <w:rFonts w:ascii="Times New Roman" w:eastAsia="Times New Roman" w:hAnsi="Times New Roman" w:cs="Times New Roman"/>
                <w:b/>
                <w:bCs/>
                <w:color w:val="000000"/>
                <w:sz w:val="20"/>
                <w:szCs w:val="20"/>
              </w:rPr>
            </w:pPr>
            <w:r w:rsidRPr="006F1322">
              <w:rPr>
                <w:rFonts w:ascii="Times New Roman" w:eastAsia="Times New Roman" w:hAnsi="Times New Roman" w:cs="Times New Roman"/>
                <w:b/>
                <w:bCs/>
                <w:color w:val="000000"/>
                <w:sz w:val="28"/>
                <w:szCs w:val="28"/>
              </w:rPr>
              <w:t>Viruses</w:t>
            </w:r>
          </w:p>
        </w:tc>
        <w:tc>
          <w:tcPr>
            <w:tcW w:w="0" w:type="auto"/>
            <w:tcBorders>
              <w:top w:val="single" w:sz="4" w:space="0" w:color="auto"/>
              <w:left w:val="single" w:sz="4" w:space="0" w:color="auto"/>
              <w:bottom w:val="single" w:sz="4" w:space="0" w:color="auto"/>
              <w:right w:val="single" w:sz="4" w:space="0" w:color="auto"/>
            </w:tcBorders>
          </w:tcPr>
          <w:p w14:paraId="2E712073" w14:textId="77777777" w:rsidR="00852994" w:rsidRPr="006F1322" w:rsidRDefault="00852994" w:rsidP="00AA195A">
            <w:pPr>
              <w:spacing w:line="240" w:lineRule="auto"/>
              <w:rPr>
                <w:rFonts w:ascii="Times New Roman" w:hAnsi="Times New Roman" w:cs="Times New Roman"/>
                <w:sz w:val="24"/>
                <w:szCs w:val="24"/>
              </w:rPr>
            </w:pPr>
          </w:p>
        </w:tc>
      </w:tr>
      <w:tr w:rsidR="00852994" w:rsidRPr="006F1322" w14:paraId="2772E019" w14:textId="77777777" w:rsidTr="00852994">
        <w:trPr>
          <w:trHeight w:val="450"/>
        </w:trPr>
        <w:tc>
          <w:tcPr>
            <w:tcW w:w="0" w:type="auto"/>
            <w:tcBorders>
              <w:top w:val="single" w:sz="4" w:space="0" w:color="auto"/>
              <w:left w:val="single" w:sz="4" w:space="0" w:color="auto"/>
              <w:bottom w:val="single" w:sz="4" w:space="0" w:color="auto"/>
              <w:right w:val="single" w:sz="4" w:space="0" w:color="auto"/>
            </w:tcBorders>
            <w:hideMark/>
          </w:tcPr>
          <w:p w14:paraId="44FBDE97" w14:textId="6002F7E3" w:rsidR="00852994" w:rsidRPr="006F1322" w:rsidRDefault="00852994" w:rsidP="00AA195A">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color w:val="000000"/>
                <w:sz w:val="20"/>
                <w:szCs w:val="20"/>
              </w:rPr>
              <w:t xml:space="preserve">Adenovirus 40/41 </w:t>
            </w:r>
          </w:p>
        </w:tc>
        <w:tc>
          <w:tcPr>
            <w:tcW w:w="0" w:type="auto"/>
            <w:tcBorders>
              <w:top w:val="single" w:sz="4" w:space="0" w:color="auto"/>
              <w:left w:val="single" w:sz="4" w:space="0" w:color="auto"/>
              <w:bottom w:val="single" w:sz="4" w:space="0" w:color="auto"/>
              <w:right w:val="single" w:sz="4" w:space="0" w:color="auto"/>
            </w:tcBorders>
          </w:tcPr>
          <w:p w14:paraId="3440726F" w14:textId="7460B46A" w:rsidR="00852994" w:rsidRPr="006F1322" w:rsidRDefault="00852994" w:rsidP="00AA195A">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Jothikumar, N.; Cromeans, T. L.; Hill, V. R.; Lu, X.; Sobsey, M. D.; Erdman, D. D. Quantitative Real-Time PCR Assays for Detection of Human Adenoviruses and Identification of Serotypes 40 and 41. </w:t>
            </w:r>
            <w:r w:rsidRPr="006F1322">
              <w:rPr>
                <w:rFonts w:ascii="Times New Roman" w:hAnsi="Times New Roman" w:cs="Times New Roman"/>
                <w:i/>
                <w:iCs/>
                <w:noProof/>
                <w:sz w:val="20"/>
                <w:szCs w:val="24"/>
              </w:rPr>
              <w:t>Appl. Environ.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2005</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71</w:t>
            </w:r>
            <w:r w:rsidRPr="006F1322">
              <w:rPr>
                <w:rFonts w:ascii="Times New Roman" w:hAnsi="Times New Roman" w:cs="Times New Roman"/>
                <w:noProof/>
                <w:sz w:val="20"/>
                <w:szCs w:val="24"/>
              </w:rPr>
              <w:t xml:space="preserve"> (6), 3131–3136.</w:t>
            </w:r>
          </w:p>
        </w:tc>
      </w:tr>
      <w:tr w:rsidR="00852994" w:rsidRPr="006F1322" w14:paraId="7B4EE14C"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7D0BD567" w14:textId="77777777" w:rsidR="00852994" w:rsidRPr="006F1322" w:rsidRDefault="00852994" w:rsidP="00AA195A">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color w:val="000000"/>
                <w:sz w:val="20"/>
                <w:szCs w:val="20"/>
              </w:rPr>
              <w:t>Astrovirus</w:t>
            </w:r>
          </w:p>
        </w:tc>
        <w:tc>
          <w:tcPr>
            <w:tcW w:w="0" w:type="auto"/>
            <w:tcBorders>
              <w:top w:val="single" w:sz="4" w:space="0" w:color="auto"/>
              <w:left w:val="single" w:sz="4" w:space="0" w:color="auto"/>
              <w:bottom w:val="single" w:sz="4" w:space="0" w:color="auto"/>
              <w:right w:val="single" w:sz="4" w:space="0" w:color="auto"/>
            </w:tcBorders>
          </w:tcPr>
          <w:p w14:paraId="75F2B677" w14:textId="227C1405" w:rsidR="00852994" w:rsidRPr="006F1322" w:rsidRDefault="00852994" w:rsidP="00AA195A">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Liu, J.; Kibiki, G.; Maro, V.; Maro, A.; Kumburu, H.; Swai, N.; Taniuchi, M.; Gratz, J.; Toney, D.; Kang, G.; et al. Multiplex Reverse Transcription PCR Luminex Assay for Detection and Quantitation of Viral Agents of Gastroenteritis. </w:t>
            </w:r>
            <w:r w:rsidRPr="006F1322">
              <w:rPr>
                <w:rFonts w:ascii="Times New Roman" w:hAnsi="Times New Roman" w:cs="Times New Roman"/>
                <w:i/>
                <w:iCs/>
                <w:noProof/>
                <w:sz w:val="20"/>
                <w:szCs w:val="24"/>
              </w:rPr>
              <w:t>J. Clin. Virol.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2011</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50</w:t>
            </w:r>
            <w:r w:rsidRPr="006F1322">
              <w:rPr>
                <w:rFonts w:ascii="Times New Roman" w:hAnsi="Times New Roman" w:cs="Times New Roman"/>
                <w:noProof/>
                <w:sz w:val="20"/>
                <w:szCs w:val="24"/>
              </w:rPr>
              <w:t xml:space="preserve"> (4), 308–313.</w:t>
            </w:r>
          </w:p>
        </w:tc>
      </w:tr>
      <w:tr w:rsidR="00852994" w:rsidRPr="006F1322" w14:paraId="3E6772FC"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1C261A5F" w14:textId="77777777" w:rsidR="00852994" w:rsidRPr="006F1322" w:rsidRDefault="00852994" w:rsidP="00AA195A">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color w:val="000000"/>
                <w:sz w:val="20"/>
                <w:szCs w:val="20"/>
              </w:rPr>
              <w:t>Norovirus GI</w:t>
            </w:r>
          </w:p>
        </w:tc>
        <w:tc>
          <w:tcPr>
            <w:tcW w:w="0" w:type="auto"/>
            <w:tcBorders>
              <w:top w:val="single" w:sz="4" w:space="0" w:color="auto"/>
              <w:left w:val="single" w:sz="4" w:space="0" w:color="auto"/>
              <w:bottom w:val="single" w:sz="4" w:space="0" w:color="auto"/>
              <w:right w:val="single" w:sz="4" w:space="0" w:color="auto"/>
            </w:tcBorders>
            <w:hideMark/>
          </w:tcPr>
          <w:p w14:paraId="3DECBEFB" w14:textId="08437943" w:rsidR="00852994" w:rsidRPr="006F1322" w:rsidRDefault="00852994" w:rsidP="00AA195A">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Jothikumar, N.; Lowther, J. A.; Henshilwood, K.; Lees, D. N.; Hill, V. R.; Vinjé, J. Rapid and Sensitive Detection of Noroviruses by Using TaqMan-Based One-Step Reverse Transcription-PCR Assays and Application to Naturally Contaminated Shellfish Samples. </w:t>
            </w:r>
            <w:r w:rsidRPr="006F1322">
              <w:rPr>
                <w:rFonts w:ascii="Times New Roman" w:hAnsi="Times New Roman" w:cs="Times New Roman"/>
                <w:i/>
                <w:iCs/>
                <w:noProof/>
                <w:sz w:val="20"/>
                <w:szCs w:val="24"/>
              </w:rPr>
              <w:t>Appl. Environ.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2005</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71</w:t>
            </w:r>
            <w:r w:rsidRPr="006F1322">
              <w:rPr>
                <w:rFonts w:ascii="Times New Roman" w:hAnsi="Times New Roman" w:cs="Times New Roman"/>
                <w:noProof/>
                <w:sz w:val="20"/>
                <w:szCs w:val="24"/>
              </w:rPr>
              <w:t xml:space="preserve"> (4), 1870–1875.</w:t>
            </w:r>
          </w:p>
        </w:tc>
      </w:tr>
      <w:tr w:rsidR="00852994" w:rsidRPr="006F1322" w14:paraId="28C4A037"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21B2F22F" w14:textId="77777777" w:rsidR="00852994" w:rsidRPr="006F1322" w:rsidRDefault="00852994" w:rsidP="00AA195A">
            <w:pPr>
              <w:spacing w:line="240" w:lineRule="auto"/>
              <w:rPr>
                <w:rFonts w:ascii="Times New Roman" w:eastAsia="Times New Roman" w:hAnsi="Times New Roman" w:cs="Times New Roman"/>
                <w:b/>
                <w:bCs/>
                <w:color w:val="000000"/>
                <w:sz w:val="20"/>
                <w:szCs w:val="20"/>
              </w:rPr>
            </w:pPr>
            <w:r w:rsidRPr="006F1322">
              <w:rPr>
                <w:rFonts w:ascii="Times New Roman" w:hAnsi="Times New Roman" w:cs="Times New Roman"/>
                <w:color w:val="000000"/>
                <w:sz w:val="20"/>
                <w:szCs w:val="20"/>
              </w:rPr>
              <w:t>Norovirus GII</w:t>
            </w:r>
          </w:p>
        </w:tc>
        <w:tc>
          <w:tcPr>
            <w:tcW w:w="0" w:type="auto"/>
            <w:tcBorders>
              <w:top w:val="single" w:sz="4" w:space="0" w:color="auto"/>
              <w:left w:val="single" w:sz="4" w:space="0" w:color="auto"/>
              <w:bottom w:val="single" w:sz="4" w:space="0" w:color="auto"/>
              <w:right w:val="single" w:sz="4" w:space="0" w:color="auto"/>
            </w:tcBorders>
            <w:hideMark/>
          </w:tcPr>
          <w:p w14:paraId="3D881619" w14:textId="0B103B09" w:rsidR="00852994" w:rsidRPr="006F1322" w:rsidRDefault="00852994" w:rsidP="00AA195A">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Kageyama, T.; Kojima, S.; Shinohara, M.; Uchida, K.; Fukushi, S.; Hoshino, F. B.; Takeda, N.; Katayama, K. Broadly Reactive and Highly Sensitive Assay for Norwalk-like Viruses Based on Real-Time Quantitative Reverse Transcription-PCR.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2003</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41</w:t>
            </w:r>
            <w:r w:rsidRPr="006F1322">
              <w:rPr>
                <w:rFonts w:ascii="Times New Roman" w:hAnsi="Times New Roman" w:cs="Times New Roman"/>
                <w:noProof/>
                <w:sz w:val="20"/>
                <w:szCs w:val="24"/>
              </w:rPr>
              <w:t xml:space="preserve"> (4), 1548–1557.</w:t>
            </w:r>
          </w:p>
        </w:tc>
      </w:tr>
      <w:tr w:rsidR="00852994" w:rsidRPr="006F1322" w14:paraId="784E9871"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1A431D5F" w14:textId="77777777" w:rsidR="00852994" w:rsidRPr="006F1322" w:rsidRDefault="00852994" w:rsidP="00AA195A">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color w:val="000000"/>
                <w:sz w:val="20"/>
                <w:szCs w:val="20"/>
              </w:rPr>
              <w:t>Rotavirus A</w:t>
            </w:r>
          </w:p>
        </w:tc>
        <w:tc>
          <w:tcPr>
            <w:tcW w:w="0" w:type="auto"/>
            <w:tcBorders>
              <w:top w:val="single" w:sz="4" w:space="0" w:color="auto"/>
              <w:left w:val="single" w:sz="4" w:space="0" w:color="auto"/>
              <w:bottom w:val="single" w:sz="4" w:space="0" w:color="auto"/>
              <w:right w:val="single" w:sz="4" w:space="0" w:color="auto"/>
            </w:tcBorders>
          </w:tcPr>
          <w:p w14:paraId="0C2165E4" w14:textId="74402948" w:rsidR="00852994" w:rsidRPr="006F1322" w:rsidRDefault="00852994" w:rsidP="006A49A5">
            <w:pPr>
              <w:widowControl w:val="0"/>
              <w:autoSpaceDE w:val="0"/>
              <w:autoSpaceDN w:val="0"/>
              <w:adjustRightInd w:val="0"/>
              <w:spacing w:after="160" w:line="240" w:lineRule="auto"/>
              <w:rPr>
                <w:rFonts w:ascii="Times New Roman" w:hAnsi="Times New Roman" w:cs="Times New Roman"/>
                <w:noProof/>
                <w:sz w:val="20"/>
              </w:rPr>
            </w:pPr>
            <w:r w:rsidRPr="006F1322">
              <w:rPr>
                <w:rFonts w:ascii="Times New Roman" w:hAnsi="Times New Roman" w:cs="Times New Roman"/>
                <w:noProof/>
                <w:sz w:val="20"/>
                <w:szCs w:val="24"/>
              </w:rPr>
              <w:t xml:space="preserve">Jothikumar, N.; Kang, G.; Hill, V. R. Broadly Reactive TaqMan® Assay for Real-Time RT-PCR Detection of Rotavirus in Clinical and Environmental Samples. </w:t>
            </w:r>
            <w:r w:rsidRPr="006F1322">
              <w:rPr>
                <w:rFonts w:ascii="Times New Roman" w:hAnsi="Times New Roman" w:cs="Times New Roman"/>
                <w:i/>
                <w:iCs/>
                <w:noProof/>
                <w:sz w:val="20"/>
                <w:szCs w:val="24"/>
              </w:rPr>
              <w:t>J. Virol. Methods</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2009</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155</w:t>
            </w:r>
            <w:r w:rsidRPr="006F1322">
              <w:rPr>
                <w:rFonts w:ascii="Times New Roman" w:hAnsi="Times New Roman" w:cs="Times New Roman"/>
                <w:noProof/>
                <w:sz w:val="20"/>
                <w:szCs w:val="24"/>
              </w:rPr>
              <w:t xml:space="preserve"> (2), 126–131.</w:t>
            </w:r>
          </w:p>
        </w:tc>
      </w:tr>
      <w:tr w:rsidR="00852994" w:rsidRPr="006F1322" w14:paraId="1F6A7703" w14:textId="77777777" w:rsidTr="00852994">
        <w:trPr>
          <w:trHeight w:val="1140"/>
        </w:trPr>
        <w:tc>
          <w:tcPr>
            <w:tcW w:w="0" w:type="auto"/>
            <w:tcBorders>
              <w:top w:val="single" w:sz="4" w:space="0" w:color="auto"/>
              <w:left w:val="single" w:sz="4" w:space="0" w:color="auto"/>
              <w:bottom w:val="single" w:sz="4" w:space="0" w:color="auto"/>
              <w:right w:val="single" w:sz="4" w:space="0" w:color="auto"/>
            </w:tcBorders>
            <w:hideMark/>
          </w:tcPr>
          <w:p w14:paraId="085B4EDB" w14:textId="77777777" w:rsidR="00852994" w:rsidRPr="006F1322" w:rsidRDefault="00852994" w:rsidP="00866E7B">
            <w:pPr>
              <w:spacing w:line="240" w:lineRule="auto"/>
              <w:rPr>
                <w:rFonts w:ascii="Times New Roman" w:eastAsia="Times New Roman" w:hAnsi="Times New Roman" w:cs="Times New Roman"/>
                <w:i/>
                <w:iCs/>
                <w:color w:val="000000"/>
                <w:sz w:val="20"/>
                <w:szCs w:val="20"/>
              </w:rPr>
            </w:pPr>
            <w:proofErr w:type="spellStart"/>
            <w:r w:rsidRPr="006F1322">
              <w:rPr>
                <w:rFonts w:ascii="Times New Roman" w:hAnsi="Times New Roman" w:cs="Times New Roman"/>
                <w:color w:val="000000"/>
                <w:sz w:val="20"/>
                <w:szCs w:val="20"/>
              </w:rPr>
              <w:t>Sapovirus</w:t>
            </w:r>
            <w:proofErr w:type="spellEnd"/>
            <w:r w:rsidRPr="006F1322">
              <w:rPr>
                <w:rFonts w:ascii="Times New Roman" w:hAnsi="Times New Roman" w:cs="Times New Roman"/>
                <w:color w:val="000000"/>
                <w:sz w:val="20"/>
                <w:szCs w:val="20"/>
              </w:rPr>
              <w:t xml:space="preserve"> I/II/IV</w:t>
            </w:r>
          </w:p>
        </w:tc>
        <w:tc>
          <w:tcPr>
            <w:tcW w:w="0" w:type="auto"/>
            <w:tcBorders>
              <w:top w:val="single" w:sz="4" w:space="0" w:color="auto"/>
              <w:left w:val="single" w:sz="4" w:space="0" w:color="auto"/>
              <w:bottom w:val="single" w:sz="4" w:space="0" w:color="auto"/>
              <w:right w:val="single" w:sz="4" w:space="0" w:color="auto"/>
            </w:tcBorders>
          </w:tcPr>
          <w:p w14:paraId="28640041" w14:textId="40DFC7D5" w:rsidR="00852994" w:rsidRPr="006F1322" w:rsidRDefault="00852994" w:rsidP="00866E7B">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Liu, J.; Gratz, J.; Amour, C.; Kibiki, G.; Becker, S.; Janaki, L.; Verweij, J. J.; Taniuchi, M.; Sobuz, S. U.; Haque, R.; et al. A Laboratory-Developed Taqman Array Card for Simultaneous Detection of 19 Enteropathogens.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2013</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51</w:t>
            </w:r>
            <w:r w:rsidRPr="006F1322">
              <w:rPr>
                <w:rFonts w:ascii="Times New Roman" w:hAnsi="Times New Roman" w:cs="Times New Roman"/>
                <w:noProof/>
                <w:sz w:val="20"/>
                <w:szCs w:val="24"/>
              </w:rPr>
              <w:t xml:space="preserve"> (2), 472–480.</w:t>
            </w:r>
          </w:p>
        </w:tc>
      </w:tr>
      <w:tr w:rsidR="00852994" w:rsidRPr="006F1322" w14:paraId="37BB79BC"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526466CF" w14:textId="77777777" w:rsidR="00852994" w:rsidRPr="006F1322" w:rsidRDefault="00852994" w:rsidP="00866E7B">
            <w:pPr>
              <w:spacing w:line="240" w:lineRule="auto"/>
              <w:rPr>
                <w:rFonts w:ascii="Times New Roman" w:eastAsia="Times New Roman" w:hAnsi="Times New Roman" w:cs="Times New Roman"/>
                <w:i/>
                <w:iCs/>
                <w:color w:val="000000"/>
                <w:sz w:val="20"/>
                <w:szCs w:val="20"/>
              </w:rPr>
            </w:pPr>
            <w:proofErr w:type="spellStart"/>
            <w:r w:rsidRPr="006F1322">
              <w:rPr>
                <w:rFonts w:ascii="Times New Roman" w:hAnsi="Times New Roman" w:cs="Times New Roman"/>
                <w:color w:val="000000"/>
                <w:sz w:val="20"/>
                <w:szCs w:val="20"/>
              </w:rPr>
              <w:t>Sapovirus</w:t>
            </w:r>
            <w:proofErr w:type="spellEnd"/>
            <w:r w:rsidRPr="006F1322">
              <w:rPr>
                <w:rFonts w:ascii="Times New Roman" w:hAnsi="Times New Roman" w:cs="Times New Roman"/>
                <w:color w:val="000000"/>
                <w:sz w:val="20"/>
                <w:szCs w:val="20"/>
              </w:rPr>
              <w:t xml:space="preserve"> V</w:t>
            </w:r>
          </w:p>
        </w:tc>
        <w:tc>
          <w:tcPr>
            <w:tcW w:w="0" w:type="auto"/>
            <w:tcBorders>
              <w:top w:val="single" w:sz="4" w:space="0" w:color="auto"/>
              <w:left w:val="single" w:sz="4" w:space="0" w:color="auto"/>
              <w:bottom w:val="single" w:sz="4" w:space="0" w:color="auto"/>
              <w:right w:val="single" w:sz="4" w:space="0" w:color="auto"/>
            </w:tcBorders>
          </w:tcPr>
          <w:p w14:paraId="2A2710C7" w14:textId="3E89925F" w:rsidR="00852994" w:rsidRPr="006F1322" w:rsidRDefault="00852994" w:rsidP="00866E7B">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Liu, J.; Gratz, J.; Amour, C.; Kibiki, G.; Becker, S.; Janaki, L.; Verweij, J. J.; Taniuchi, M.; Sobuz, S. U.; Haque, R.; et al. A Laboratory-Developed Taqman Array Card for Simultaneous Detection of 19 Enteropathogens.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2013</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51</w:t>
            </w:r>
            <w:r w:rsidRPr="006F1322">
              <w:rPr>
                <w:rFonts w:ascii="Times New Roman" w:hAnsi="Times New Roman" w:cs="Times New Roman"/>
                <w:noProof/>
                <w:sz w:val="20"/>
                <w:szCs w:val="24"/>
              </w:rPr>
              <w:t xml:space="preserve"> (2), 472–480.</w:t>
            </w:r>
          </w:p>
        </w:tc>
      </w:tr>
      <w:tr w:rsidR="00852994" w:rsidRPr="006F1322" w14:paraId="157CDD61"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tcPr>
          <w:p w14:paraId="69DFAAE5" w14:textId="4182390F" w:rsidR="00852994" w:rsidRPr="006F1322" w:rsidRDefault="00852994" w:rsidP="00866E7B">
            <w:pPr>
              <w:spacing w:line="240" w:lineRule="auto"/>
              <w:rPr>
                <w:rFonts w:ascii="Times New Roman" w:hAnsi="Times New Roman" w:cs="Times New Roman"/>
                <w:i/>
                <w:iCs/>
                <w:color w:val="000000"/>
                <w:sz w:val="20"/>
                <w:szCs w:val="20"/>
              </w:rPr>
            </w:pPr>
            <w:r w:rsidRPr="006F1322">
              <w:rPr>
                <w:rFonts w:ascii="Times New Roman" w:eastAsia="Times New Roman" w:hAnsi="Times New Roman" w:cs="Times New Roman"/>
                <w:b/>
                <w:bCs/>
                <w:color w:val="000000"/>
                <w:sz w:val="28"/>
                <w:szCs w:val="28"/>
              </w:rPr>
              <w:t>Protozoa</w:t>
            </w:r>
          </w:p>
        </w:tc>
        <w:tc>
          <w:tcPr>
            <w:tcW w:w="0" w:type="auto"/>
            <w:tcBorders>
              <w:top w:val="single" w:sz="4" w:space="0" w:color="auto"/>
              <w:left w:val="single" w:sz="4" w:space="0" w:color="auto"/>
              <w:bottom w:val="single" w:sz="4" w:space="0" w:color="auto"/>
              <w:right w:val="single" w:sz="4" w:space="0" w:color="auto"/>
            </w:tcBorders>
          </w:tcPr>
          <w:p w14:paraId="44ABFFB0" w14:textId="77777777" w:rsidR="00852994" w:rsidRPr="006F1322" w:rsidRDefault="00852994" w:rsidP="00866E7B">
            <w:pPr>
              <w:spacing w:line="240" w:lineRule="auto"/>
              <w:rPr>
                <w:rFonts w:ascii="Times New Roman" w:hAnsi="Times New Roman" w:cs="Times New Roman"/>
                <w:noProof/>
                <w:sz w:val="20"/>
                <w:szCs w:val="24"/>
              </w:rPr>
            </w:pPr>
          </w:p>
        </w:tc>
      </w:tr>
      <w:tr w:rsidR="00852994" w:rsidRPr="006F1322" w14:paraId="603AF772"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644D31C6" w14:textId="77777777" w:rsidR="00852994" w:rsidRPr="006F1322" w:rsidRDefault="00852994" w:rsidP="00866E7B">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i/>
                <w:iCs/>
                <w:color w:val="000000"/>
                <w:sz w:val="20"/>
                <w:szCs w:val="20"/>
              </w:rPr>
              <w:lastRenderedPageBreak/>
              <w:t>Cryptosporidium parvum</w:t>
            </w:r>
          </w:p>
        </w:tc>
        <w:tc>
          <w:tcPr>
            <w:tcW w:w="0" w:type="auto"/>
            <w:tcBorders>
              <w:top w:val="single" w:sz="4" w:space="0" w:color="auto"/>
              <w:left w:val="single" w:sz="4" w:space="0" w:color="auto"/>
              <w:bottom w:val="single" w:sz="4" w:space="0" w:color="auto"/>
              <w:right w:val="single" w:sz="4" w:space="0" w:color="auto"/>
            </w:tcBorders>
          </w:tcPr>
          <w:p w14:paraId="50BF916E" w14:textId="7C1AE021" w:rsidR="00852994" w:rsidRPr="006F1322" w:rsidRDefault="00852994" w:rsidP="00866E7B">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Jothikumar, N.; da Silva, A. J.; Moura, I.; Qvarnstrom, Y.; Hill, V. R. Detection and Differentiation of Cryptosporidium Hominis and Cryptosporidium Parvum by Dual TaqMan Assays. </w:t>
            </w:r>
            <w:r w:rsidRPr="006F1322">
              <w:rPr>
                <w:rFonts w:ascii="Times New Roman" w:hAnsi="Times New Roman" w:cs="Times New Roman"/>
                <w:i/>
                <w:iCs/>
                <w:noProof/>
                <w:sz w:val="20"/>
                <w:szCs w:val="24"/>
              </w:rPr>
              <w:t>J. Med.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2008</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57</w:t>
            </w:r>
            <w:r w:rsidRPr="006F1322">
              <w:rPr>
                <w:rFonts w:ascii="Times New Roman" w:hAnsi="Times New Roman" w:cs="Times New Roman"/>
                <w:noProof/>
                <w:sz w:val="20"/>
                <w:szCs w:val="24"/>
              </w:rPr>
              <w:t xml:space="preserve"> (9), 1099–1105.</w:t>
            </w:r>
          </w:p>
        </w:tc>
      </w:tr>
      <w:tr w:rsidR="00852994" w:rsidRPr="006F1322" w14:paraId="59630569"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5133C7B3" w14:textId="77777777" w:rsidR="00852994" w:rsidRPr="006F1322" w:rsidRDefault="00852994" w:rsidP="00866E7B">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i/>
                <w:iCs/>
                <w:color w:val="000000"/>
                <w:sz w:val="20"/>
                <w:szCs w:val="20"/>
              </w:rPr>
              <w:t>Entamoeba histolytica</w:t>
            </w:r>
          </w:p>
        </w:tc>
        <w:tc>
          <w:tcPr>
            <w:tcW w:w="0" w:type="auto"/>
            <w:tcBorders>
              <w:top w:val="single" w:sz="4" w:space="0" w:color="auto"/>
              <w:left w:val="single" w:sz="4" w:space="0" w:color="auto"/>
              <w:bottom w:val="single" w:sz="4" w:space="0" w:color="auto"/>
              <w:right w:val="single" w:sz="4" w:space="0" w:color="auto"/>
            </w:tcBorders>
          </w:tcPr>
          <w:p w14:paraId="628D14C7" w14:textId="6489A4CF" w:rsidR="00852994" w:rsidRPr="006F1322" w:rsidRDefault="00852994" w:rsidP="00866E7B">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Verweij, J. J.; Blangé, R. A.; Templeton, K.; Schinkel, J.; Brienen, E. A. T.; van Rooyen, M. A. A.; van Lieshout, L.; Polderman, A. M. Simultaneous Detection of Entamoeba Histolytica, Giardia Lamblia, and Cryptosporidium Parvum in Fecal Samples by Using Multiplex Real-Time PCR.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2004</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42</w:t>
            </w:r>
            <w:r w:rsidRPr="006F1322">
              <w:rPr>
                <w:rFonts w:ascii="Times New Roman" w:hAnsi="Times New Roman" w:cs="Times New Roman"/>
                <w:noProof/>
                <w:sz w:val="20"/>
                <w:szCs w:val="24"/>
              </w:rPr>
              <w:t xml:space="preserve"> (3), 1220–1223.</w:t>
            </w:r>
          </w:p>
        </w:tc>
      </w:tr>
      <w:tr w:rsidR="00852994" w:rsidRPr="006F1322" w14:paraId="2E47476F"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46D3754B" w14:textId="77777777" w:rsidR="00852994" w:rsidRPr="006F1322" w:rsidRDefault="00852994" w:rsidP="00866E7B">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i/>
                <w:iCs/>
                <w:color w:val="000000"/>
                <w:sz w:val="20"/>
                <w:szCs w:val="20"/>
              </w:rPr>
              <w:t xml:space="preserve">Giardia </w:t>
            </w:r>
            <w:proofErr w:type="spellStart"/>
            <w:r w:rsidRPr="006F1322">
              <w:rPr>
                <w:rFonts w:ascii="Times New Roman" w:hAnsi="Times New Roman" w:cs="Times New Roman"/>
                <w:i/>
                <w:iCs/>
                <w:color w:val="000000"/>
                <w:sz w:val="20"/>
                <w:szCs w:val="20"/>
              </w:rPr>
              <w:t>duodenalis</w:t>
            </w:r>
            <w:proofErr w:type="spellEnd"/>
          </w:p>
        </w:tc>
        <w:tc>
          <w:tcPr>
            <w:tcW w:w="0" w:type="auto"/>
            <w:tcBorders>
              <w:top w:val="single" w:sz="4" w:space="0" w:color="auto"/>
              <w:left w:val="single" w:sz="4" w:space="0" w:color="auto"/>
              <w:bottom w:val="single" w:sz="4" w:space="0" w:color="auto"/>
              <w:right w:val="single" w:sz="4" w:space="0" w:color="auto"/>
            </w:tcBorders>
          </w:tcPr>
          <w:p w14:paraId="70DB75E8" w14:textId="67A2B3C7" w:rsidR="00852994" w:rsidRPr="006F1322" w:rsidRDefault="00852994" w:rsidP="00866E7B">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Verweij, J. J.; Blangé, R. A.; Templeton, K.; Schinkel, J.; Brienen, E. A. T.; van Rooyen, M. A. A.; van Lieshout, L.; Polderman, A. M. Simultaneous Detection of Entamoeba Histolytica, Giardia Lamblia, and Cryptosporidium Parvum in Fecal Samples by Using Multiplex Real-Time PCR. </w:t>
            </w:r>
            <w:r w:rsidRPr="006F1322">
              <w:rPr>
                <w:rFonts w:ascii="Times New Roman" w:hAnsi="Times New Roman" w:cs="Times New Roman"/>
                <w:i/>
                <w:iCs/>
                <w:noProof/>
                <w:sz w:val="20"/>
                <w:szCs w:val="24"/>
              </w:rPr>
              <w:t>J. Clin. Microbiol.</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2004</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42</w:t>
            </w:r>
            <w:r w:rsidRPr="006F1322">
              <w:rPr>
                <w:rFonts w:ascii="Times New Roman" w:hAnsi="Times New Roman" w:cs="Times New Roman"/>
                <w:noProof/>
                <w:sz w:val="20"/>
                <w:szCs w:val="24"/>
              </w:rPr>
              <w:t xml:space="preserve"> (3), 1220–1223.</w:t>
            </w:r>
          </w:p>
        </w:tc>
      </w:tr>
      <w:tr w:rsidR="00852994" w:rsidRPr="006F1322" w14:paraId="4B2B5847" w14:textId="77777777" w:rsidTr="00852994">
        <w:trPr>
          <w:trHeight w:val="144"/>
        </w:trPr>
        <w:tc>
          <w:tcPr>
            <w:tcW w:w="0" w:type="auto"/>
            <w:tcBorders>
              <w:top w:val="single" w:sz="4" w:space="0" w:color="auto"/>
              <w:left w:val="single" w:sz="4" w:space="0" w:color="auto"/>
              <w:bottom w:val="single" w:sz="4" w:space="0" w:color="auto"/>
              <w:right w:val="single" w:sz="4" w:space="0" w:color="auto"/>
            </w:tcBorders>
            <w:hideMark/>
          </w:tcPr>
          <w:p w14:paraId="7F8C346D" w14:textId="77777777" w:rsidR="00852994" w:rsidRPr="006F1322" w:rsidRDefault="00852994" w:rsidP="00866E7B">
            <w:pPr>
              <w:spacing w:line="240" w:lineRule="auto"/>
              <w:rPr>
                <w:rFonts w:ascii="Times New Roman" w:hAnsi="Times New Roman" w:cs="Times New Roman"/>
                <w:b/>
                <w:bCs/>
                <w:i/>
                <w:iCs/>
                <w:color w:val="000000"/>
                <w:sz w:val="20"/>
                <w:szCs w:val="20"/>
              </w:rPr>
            </w:pPr>
            <w:r w:rsidRPr="006F1322">
              <w:rPr>
                <w:rFonts w:ascii="Times New Roman" w:hAnsi="Times New Roman" w:cs="Times New Roman"/>
                <w:b/>
                <w:bCs/>
                <w:i/>
                <w:iCs/>
                <w:color w:val="000000"/>
                <w:sz w:val="28"/>
                <w:szCs w:val="28"/>
              </w:rPr>
              <w:t>Helminth</w:t>
            </w:r>
          </w:p>
        </w:tc>
        <w:tc>
          <w:tcPr>
            <w:tcW w:w="0" w:type="auto"/>
            <w:tcBorders>
              <w:top w:val="single" w:sz="4" w:space="0" w:color="auto"/>
              <w:left w:val="single" w:sz="4" w:space="0" w:color="auto"/>
              <w:bottom w:val="single" w:sz="4" w:space="0" w:color="auto"/>
              <w:right w:val="single" w:sz="4" w:space="0" w:color="auto"/>
            </w:tcBorders>
          </w:tcPr>
          <w:p w14:paraId="23A9FBBD" w14:textId="77777777" w:rsidR="00852994" w:rsidRPr="006F1322" w:rsidRDefault="00852994" w:rsidP="00866E7B">
            <w:pPr>
              <w:spacing w:line="240" w:lineRule="auto"/>
              <w:rPr>
                <w:rFonts w:ascii="Times New Roman" w:hAnsi="Times New Roman" w:cs="Times New Roman"/>
                <w:sz w:val="24"/>
                <w:szCs w:val="24"/>
              </w:rPr>
            </w:pPr>
          </w:p>
        </w:tc>
      </w:tr>
      <w:tr w:rsidR="00852994" w:rsidRPr="006F1322" w14:paraId="1A6AB11B" w14:textId="77777777" w:rsidTr="00852994">
        <w:trPr>
          <w:trHeight w:val="900"/>
        </w:trPr>
        <w:tc>
          <w:tcPr>
            <w:tcW w:w="0" w:type="auto"/>
            <w:tcBorders>
              <w:top w:val="single" w:sz="4" w:space="0" w:color="auto"/>
              <w:left w:val="single" w:sz="4" w:space="0" w:color="auto"/>
              <w:bottom w:val="single" w:sz="4" w:space="0" w:color="auto"/>
              <w:right w:val="single" w:sz="4" w:space="0" w:color="auto"/>
            </w:tcBorders>
            <w:hideMark/>
          </w:tcPr>
          <w:p w14:paraId="58E674BB" w14:textId="77777777" w:rsidR="00852994" w:rsidRPr="006F1322" w:rsidRDefault="00852994" w:rsidP="00866E7B">
            <w:pPr>
              <w:spacing w:line="240" w:lineRule="auto"/>
              <w:rPr>
                <w:rFonts w:ascii="Times New Roman" w:hAnsi="Times New Roman" w:cs="Times New Roman"/>
                <w:i/>
                <w:iCs/>
                <w:color w:val="000000"/>
                <w:sz w:val="20"/>
                <w:szCs w:val="20"/>
              </w:rPr>
            </w:pPr>
            <w:r w:rsidRPr="006F1322">
              <w:rPr>
                <w:rFonts w:ascii="Times New Roman" w:hAnsi="Times New Roman" w:cs="Times New Roman"/>
                <w:i/>
                <w:iCs/>
                <w:color w:val="000000"/>
                <w:sz w:val="20"/>
                <w:szCs w:val="20"/>
              </w:rPr>
              <w:t>Ascaris lumbricoides</w:t>
            </w:r>
          </w:p>
        </w:tc>
        <w:tc>
          <w:tcPr>
            <w:tcW w:w="0" w:type="auto"/>
            <w:tcBorders>
              <w:top w:val="single" w:sz="4" w:space="0" w:color="auto"/>
              <w:left w:val="single" w:sz="4" w:space="0" w:color="auto"/>
              <w:bottom w:val="single" w:sz="4" w:space="0" w:color="auto"/>
              <w:right w:val="single" w:sz="4" w:space="0" w:color="auto"/>
            </w:tcBorders>
            <w:hideMark/>
          </w:tcPr>
          <w:p w14:paraId="53846D87" w14:textId="33C4F5EE" w:rsidR="00852994" w:rsidRPr="006F1322" w:rsidRDefault="00852994" w:rsidP="00866E7B">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Wiria, A. E.; Prasetyani, M. A.; Hamid, F.; Wammes, L. J.; Lell, B.; Ariawan, I.; Uh, H. W.; Wibowo, H.; Djuardi, Y.; Wahyuni, S.; et al. Does Treatment of Intestinal Helminth Infections Influence Malaria? Background and Methodology of a Longitudinal Study of Clinical, Parasitological and Immunological Parameters in Nangapanda, Flores, Indonesia (ImmunoSPIN Study). </w:t>
            </w:r>
            <w:r w:rsidRPr="006F1322">
              <w:rPr>
                <w:rFonts w:ascii="Times New Roman" w:hAnsi="Times New Roman" w:cs="Times New Roman"/>
                <w:i/>
                <w:iCs/>
                <w:noProof/>
                <w:sz w:val="20"/>
                <w:szCs w:val="24"/>
              </w:rPr>
              <w:t>BMC Infect. Dis.</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2010</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10</w:t>
            </w:r>
            <w:r w:rsidRPr="006F1322">
              <w:rPr>
                <w:rFonts w:ascii="Times New Roman" w:hAnsi="Times New Roman" w:cs="Times New Roman"/>
                <w:noProof/>
                <w:sz w:val="20"/>
                <w:szCs w:val="24"/>
              </w:rPr>
              <w:t xml:space="preserve"> (1), 77.</w:t>
            </w:r>
          </w:p>
        </w:tc>
      </w:tr>
      <w:tr w:rsidR="00852994" w:rsidRPr="006F1322" w14:paraId="0A25261C" w14:textId="77777777" w:rsidTr="00852994">
        <w:trPr>
          <w:trHeight w:val="773"/>
        </w:trPr>
        <w:tc>
          <w:tcPr>
            <w:tcW w:w="0" w:type="auto"/>
            <w:tcBorders>
              <w:top w:val="single" w:sz="4" w:space="0" w:color="auto"/>
              <w:left w:val="single" w:sz="4" w:space="0" w:color="auto"/>
              <w:bottom w:val="single" w:sz="4" w:space="0" w:color="auto"/>
              <w:right w:val="single" w:sz="4" w:space="0" w:color="auto"/>
            </w:tcBorders>
            <w:hideMark/>
          </w:tcPr>
          <w:p w14:paraId="0A192337" w14:textId="5D47140B" w:rsidR="00852994" w:rsidRPr="006F1322" w:rsidRDefault="00852994" w:rsidP="00866E7B">
            <w:pPr>
              <w:spacing w:line="240" w:lineRule="auto"/>
              <w:rPr>
                <w:rFonts w:ascii="Times New Roman" w:hAnsi="Times New Roman" w:cs="Times New Roman"/>
                <w:i/>
                <w:iCs/>
                <w:color w:val="000000"/>
                <w:sz w:val="20"/>
                <w:szCs w:val="20"/>
              </w:rPr>
            </w:pPr>
            <w:r w:rsidRPr="006F1322">
              <w:rPr>
                <w:rFonts w:ascii="Times New Roman" w:hAnsi="Times New Roman" w:cs="Times New Roman"/>
                <w:i/>
                <w:iCs/>
                <w:color w:val="000000"/>
                <w:sz w:val="20"/>
                <w:szCs w:val="20"/>
              </w:rPr>
              <w:t xml:space="preserve">Trichuris </w:t>
            </w:r>
            <w:proofErr w:type="spellStart"/>
            <w:r w:rsidRPr="006F1322">
              <w:rPr>
                <w:rFonts w:ascii="Times New Roman" w:hAnsi="Times New Roman" w:cs="Times New Roman"/>
                <w:i/>
                <w:iCs/>
                <w:color w:val="000000"/>
                <w:sz w:val="20"/>
                <w:szCs w:val="20"/>
              </w:rPr>
              <w:t>trichiuria</w:t>
            </w:r>
            <w:proofErr w:type="spellEnd"/>
          </w:p>
        </w:tc>
        <w:tc>
          <w:tcPr>
            <w:tcW w:w="0" w:type="auto"/>
            <w:tcBorders>
              <w:top w:val="single" w:sz="4" w:space="0" w:color="auto"/>
              <w:left w:val="single" w:sz="4" w:space="0" w:color="auto"/>
              <w:bottom w:val="single" w:sz="4" w:space="0" w:color="auto"/>
              <w:right w:val="single" w:sz="4" w:space="0" w:color="auto"/>
            </w:tcBorders>
          </w:tcPr>
          <w:p w14:paraId="649A2FB5" w14:textId="011FA7F5" w:rsidR="00852994" w:rsidRPr="006F1322" w:rsidRDefault="00852994" w:rsidP="00866E7B">
            <w:pPr>
              <w:spacing w:line="240" w:lineRule="auto"/>
              <w:rPr>
                <w:rFonts w:ascii="Times New Roman" w:hAnsi="Times New Roman" w:cs="Times New Roman"/>
                <w:sz w:val="20"/>
                <w:szCs w:val="20"/>
              </w:rPr>
            </w:pPr>
            <w:r w:rsidRPr="006F1322">
              <w:rPr>
                <w:rFonts w:ascii="Times New Roman" w:hAnsi="Times New Roman" w:cs="Times New Roman"/>
                <w:noProof/>
                <w:sz w:val="20"/>
                <w:szCs w:val="24"/>
              </w:rPr>
              <w:t xml:space="preserve">Pilotte, N.; Papaiakovou, M.; Grant, J. R.; Bierwert, L. A.; Llewellyn, S.; McCarthy, J. S.; Williams, S. A. Improved PCR-Based Detection of Soil Transmitted Helminth Infections Using a Next-Generation Sequencing Approach to Assay Design. </w:t>
            </w:r>
            <w:r w:rsidRPr="006F1322">
              <w:rPr>
                <w:rFonts w:ascii="Times New Roman" w:hAnsi="Times New Roman" w:cs="Times New Roman"/>
                <w:i/>
                <w:iCs/>
                <w:noProof/>
                <w:sz w:val="20"/>
                <w:szCs w:val="24"/>
              </w:rPr>
              <w:t>PLoS Negl. Trop. Dis.</w:t>
            </w:r>
            <w:r w:rsidRPr="006F1322">
              <w:rPr>
                <w:rFonts w:ascii="Times New Roman" w:hAnsi="Times New Roman" w:cs="Times New Roman"/>
                <w:noProof/>
                <w:sz w:val="20"/>
                <w:szCs w:val="24"/>
              </w:rPr>
              <w:t xml:space="preserve"> </w:t>
            </w:r>
            <w:r w:rsidRPr="006F1322">
              <w:rPr>
                <w:rFonts w:ascii="Times New Roman" w:hAnsi="Times New Roman" w:cs="Times New Roman"/>
                <w:b/>
                <w:bCs/>
                <w:noProof/>
                <w:sz w:val="20"/>
                <w:szCs w:val="24"/>
              </w:rPr>
              <w:t>2016</w:t>
            </w:r>
            <w:r w:rsidRPr="006F1322">
              <w:rPr>
                <w:rFonts w:ascii="Times New Roman" w:hAnsi="Times New Roman" w:cs="Times New Roman"/>
                <w:noProof/>
                <w:sz w:val="20"/>
                <w:szCs w:val="24"/>
              </w:rPr>
              <w:t xml:space="preserve">, </w:t>
            </w:r>
            <w:r w:rsidRPr="006F1322">
              <w:rPr>
                <w:rFonts w:ascii="Times New Roman" w:hAnsi="Times New Roman" w:cs="Times New Roman"/>
                <w:i/>
                <w:iCs/>
                <w:noProof/>
                <w:sz w:val="20"/>
                <w:szCs w:val="24"/>
              </w:rPr>
              <w:t>10</w:t>
            </w:r>
            <w:r w:rsidRPr="006F1322">
              <w:rPr>
                <w:rFonts w:ascii="Times New Roman" w:hAnsi="Times New Roman" w:cs="Times New Roman"/>
                <w:noProof/>
                <w:sz w:val="20"/>
                <w:szCs w:val="24"/>
              </w:rPr>
              <w:t xml:space="preserve"> (3), e0004578.</w:t>
            </w:r>
          </w:p>
        </w:tc>
      </w:tr>
    </w:tbl>
    <w:p w14:paraId="4E33B8D1" w14:textId="77777777" w:rsidR="00DB74C4" w:rsidRPr="006F1322" w:rsidRDefault="00DB74C4" w:rsidP="00DB74C4">
      <w:pPr>
        <w:spacing w:line="480" w:lineRule="auto"/>
        <w:rPr>
          <w:rFonts w:ascii="Times New Roman" w:hAnsi="Times New Roman" w:cs="Times New Roman"/>
          <w:sz w:val="24"/>
          <w:szCs w:val="24"/>
        </w:rPr>
      </w:pPr>
    </w:p>
    <w:p w14:paraId="4EA84759" w14:textId="77777777" w:rsidR="00DB74C4" w:rsidRPr="006F1322" w:rsidRDefault="00DB74C4" w:rsidP="00DB74C4">
      <w:pPr>
        <w:spacing w:after="0" w:line="480" w:lineRule="auto"/>
        <w:rPr>
          <w:rFonts w:ascii="Times New Roman" w:hAnsi="Times New Roman" w:cs="Times New Roman"/>
          <w:sz w:val="24"/>
          <w:szCs w:val="24"/>
        </w:rPr>
      </w:pPr>
    </w:p>
    <w:p w14:paraId="74CEA234" w14:textId="77777777" w:rsidR="004052EF" w:rsidRPr="006F1322" w:rsidRDefault="004052EF" w:rsidP="00DB74C4">
      <w:pPr>
        <w:spacing w:after="0" w:line="480" w:lineRule="auto"/>
        <w:rPr>
          <w:rFonts w:ascii="Times New Roman" w:hAnsi="Times New Roman" w:cs="Times New Roman"/>
          <w:sz w:val="24"/>
          <w:szCs w:val="24"/>
        </w:rPr>
      </w:pPr>
    </w:p>
    <w:p w14:paraId="05D3D7BC" w14:textId="1A5E3E1E" w:rsidR="001D4137" w:rsidRPr="006F1322" w:rsidRDefault="001D4137">
      <w:pPr>
        <w:spacing w:line="259" w:lineRule="auto"/>
        <w:rPr>
          <w:rFonts w:ascii="Times New Roman" w:hAnsi="Times New Roman" w:cs="Times New Roman"/>
          <w:sz w:val="24"/>
          <w:szCs w:val="24"/>
        </w:rPr>
      </w:pPr>
      <w:r w:rsidRPr="006F1322">
        <w:rPr>
          <w:rFonts w:ascii="Times New Roman" w:hAnsi="Times New Roman" w:cs="Times New Roman"/>
          <w:sz w:val="24"/>
          <w:szCs w:val="24"/>
        </w:rPr>
        <w:br w:type="page"/>
      </w:r>
    </w:p>
    <w:p w14:paraId="2C81C184" w14:textId="23AE62E7" w:rsidR="004052EF" w:rsidRPr="006F1322" w:rsidRDefault="001D4137" w:rsidP="00DB74C4">
      <w:pPr>
        <w:spacing w:after="0" w:line="480" w:lineRule="auto"/>
        <w:rPr>
          <w:rFonts w:ascii="Times New Roman" w:hAnsi="Times New Roman" w:cs="Times New Roman"/>
          <w:sz w:val="24"/>
          <w:szCs w:val="24"/>
        </w:rPr>
      </w:pPr>
      <w:r w:rsidRPr="006F1322">
        <w:rPr>
          <w:rFonts w:ascii="Times New Roman" w:hAnsi="Times New Roman" w:cs="Times New Roman"/>
          <w:sz w:val="24"/>
          <w:szCs w:val="24"/>
        </w:rPr>
        <w:lastRenderedPageBreak/>
        <w:t>Table S</w:t>
      </w:r>
      <w:r w:rsidR="00297B1D" w:rsidRPr="006F1322">
        <w:rPr>
          <w:rFonts w:ascii="Times New Roman" w:hAnsi="Times New Roman" w:cs="Times New Roman"/>
          <w:sz w:val="24"/>
          <w:szCs w:val="24"/>
        </w:rPr>
        <w:t>3</w:t>
      </w:r>
      <w:r w:rsidRPr="006F1322">
        <w:rPr>
          <w:rFonts w:ascii="Times New Roman" w:hAnsi="Times New Roman" w:cs="Times New Roman"/>
          <w:sz w:val="24"/>
          <w:szCs w:val="24"/>
        </w:rPr>
        <w:t>. Interpretation of gene targets on the TAC</w:t>
      </w:r>
    </w:p>
    <w:tbl>
      <w:tblPr>
        <w:tblStyle w:val="TableGrid"/>
        <w:tblW w:w="10435" w:type="dxa"/>
        <w:tblInd w:w="0" w:type="dxa"/>
        <w:tblLayout w:type="fixed"/>
        <w:tblLook w:val="04A0" w:firstRow="1" w:lastRow="0" w:firstColumn="1" w:lastColumn="0" w:noHBand="0" w:noVBand="1"/>
      </w:tblPr>
      <w:tblGrid>
        <w:gridCol w:w="2341"/>
        <w:gridCol w:w="2244"/>
        <w:gridCol w:w="5850"/>
      </w:tblGrid>
      <w:tr w:rsidR="00051D4B" w:rsidRPr="006F1322" w14:paraId="4037590E"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08B5E905" w14:textId="77777777" w:rsidR="00051D4B" w:rsidRPr="006F1322" w:rsidRDefault="00051D4B" w:rsidP="00773767">
            <w:pPr>
              <w:spacing w:line="240" w:lineRule="auto"/>
              <w:rPr>
                <w:rFonts w:ascii="Times New Roman" w:hAnsi="Times New Roman" w:cs="Times New Roman"/>
                <w:sz w:val="24"/>
                <w:szCs w:val="24"/>
              </w:rPr>
            </w:pPr>
            <w:r w:rsidRPr="006F1322">
              <w:rPr>
                <w:rFonts w:ascii="Times New Roman" w:hAnsi="Times New Roman" w:cs="Times New Roman"/>
                <w:sz w:val="24"/>
                <w:szCs w:val="24"/>
              </w:rPr>
              <w:t>Target</w:t>
            </w:r>
          </w:p>
        </w:tc>
        <w:tc>
          <w:tcPr>
            <w:tcW w:w="2244" w:type="dxa"/>
            <w:tcBorders>
              <w:top w:val="single" w:sz="4" w:space="0" w:color="auto"/>
              <w:left w:val="single" w:sz="4" w:space="0" w:color="auto"/>
              <w:bottom w:val="single" w:sz="4" w:space="0" w:color="auto"/>
              <w:right w:val="single" w:sz="4" w:space="0" w:color="auto"/>
            </w:tcBorders>
          </w:tcPr>
          <w:p w14:paraId="2ADFB8A5" w14:textId="0895956A" w:rsidR="00051D4B" w:rsidRPr="006F1322" w:rsidRDefault="00051D4B" w:rsidP="00773767">
            <w:pPr>
              <w:spacing w:line="240" w:lineRule="auto"/>
              <w:rPr>
                <w:rFonts w:ascii="Times New Roman" w:hAnsi="Times New Roman" w:cs="Times New Roman"/>
                <w:sz w:val="24"/>
                <w:szCs w:val="24"/>
              </w:rPr>
            </w:pPr>
            <w:r w:rsidRPr="006F1322">
              <w:rPr>
                <w:rFonts w:ascii="Times New Roman" w:hAnsi="Times New Roman" w:cs="Times New Roman"/>
                <w:sz w:val="24"/>
                <w:szCs w:val="24"/>
              </w:rPr>
              <w:t>Gene Targeted</w:t>
            </w:r>
          </w:p>
        </w:tc>
        <w:tc>
          <w:tcPr>
            <w:tcW w:w="5850" w:type="dxa"/>
            <w:tcBorders>
              <w:top w:val="single" w:sz="4" w:space="0" w:color="auto"/>
              <w:left w:val="single" w:sz="4" w:space="0" w:color="auto"/>
              <w:bottom w:val="single" w:sz="4" w:space="0" w:color="auto"/>
              <w:right w:val="single" w:sz="4" w:space="0" w:color="auto"/>
            </w:tcBorders>
            <w:hideMark/>
          </w:tcPr>
          <w:p w14:paraId="45B91572" w14:textId="480CB745" w:rsidR="00051D4B" w:rsidRPr="006F1322" w:rsidRDefault="00051D4B" w:rsidP="00773767">
            <w:pPr>
              <w:spacing w:line="240" w:lineRule="auto"/>
              <w:rPr>
                <w:rFonts w:ascii="Times New Roman" w:hAnsi="Times New Roman" w:cs="Times New Roman"/>
                <w:sz w:val="24"/>
                <w:szCs w:val="24"/>
              </w:rPr>
            </w:pPr>
            <w:r w:rsidRPr="006F1322">
              <w:rPr>
                <w:rFonts w:ascii="Times New Roman" w:hAnsi="Times New Roman" w:cs="Times New Roman"/>
                <w:sz w:val="24"/>
                <w:szCs w:val="24"/>
              </w:rPr>
              <w:t>Interpretation</w:t>
            </w:r>
          </w:p>
        </w:tc>
      </w:tr>
      <w:tr w:rsidR="00051D4B" w:rsidRPr="006F1322" w14:paraId="1444EACB" w14:textId="77777777" w:rsidTr="004B6733">
        <w:tc>
          <w:tcPr>
            <w:tcW w:w="2341" w:type="dxa"/>
            <w:tcBorders>
              <w:top w:val="single" w:sz="4" w:space="0" w:color="auto"/>
              <w:left w:val="single" w:sz="4" w:space="0" w:color="auto"/>
              <w:bottom w:val="single" w:sz="4" w:space="0" w:color="auto"/>
              <w:right w:val="single" w:sz="4" w:space="0" w:color="auto"/>
            </w:tcBorders>
          </w:tcPr>
          <w:p w14:paraId="5B56ABDC" w14:textId="42C1BFB0" w:rsidR="00051D4B" w:rsidRPr="006F1322" w:rsidRDefault="00051D4B" w:rsidP="000F4888">
            <w:pPr>
              <w:spacing w:line="240" w:lineRule="auto"/>
              <w:rPr>
                <w:rFonts w:ascii="Times New Roman" w:hAnsi="Times New Roman" w:cs="Times New Roman"/>
                <w:i/>
                <w:iCs/>
                <w:color w:val="000000"/>
                <w:sz w:val="20"/>
                <w:szCs w:val="20"/>
              </w:rPr>
            </w:pPr>
            <w:r w:rsidRPr="006F1322">
              <w:rPr>
                <w:rFonts w:ascii="Times New Roman" w:eastAsia="Times New Roman" w:hAnsi="Times New Roman" w:cs="Times New Roman"/>
                <w:b/>
                <w:bCs/>
                <w:color w:val="000000"/>
                <w:sz w:val="28"/>
                <w:szCs w:val="28"/>
              </w:rPr>
              <w:t>Bacteria</w:t>
            </w:r>
          </w:p>
        </w:tc>
        <w:tc>
          <w:tcPr>
            <w:tcW w:w="2244" w:type="dxa"/>
            <w:tcBorders>
              <w:top w:val="single" w:sz="4" w:space="0" w:color="auto"/>
              <w:left w:val="single" w:sz="4" w:space="0" w:color="auto"/>
              <w:bottom w:val="single" w:sz="4" w:space="0" w:color="auto"/>
              <w:right w:val="single" w:sz="4" w:space="0" w:color="auto"/>
            </w:tcBorders>
          </w:tcPr>
          <w:p w14:paraId="36E903D6" w14:textId="77777777" w:rsidR="00051D4B" w:rsidRPr="006F1322" w:rsidRDefault="00051D4B" w:rsidP="000F4888">
            <w:pPr>
              <w:spacing w:line="240" w:lineRule="auto"/>
              <w:rPr>
                <w:rFonts w:ascii="Times New Roman" w:hAnsi="Times New Roman" w:cs="Times New Roman"/>
                <w:sz w:val="24"/>
                <w:szCs w:val="24"/>
              </w:rPr>
            </w:pPr>
          </w:p>
        </w:tc>
        <w:tc>
          <w:tcPr>
            <w:tcW w:w="5850" w:type="dxa"/>
            <w:tcBorders>
              <w:top w:val="single" w:sz="4" w:space="0" w:color="auto"/>
              <w:left w:val="single" w:sz="4" w:space="0" w:color="auto"/>
              <w:bottom w:val="single" w:sz="4" w:space="0" w:color="auto"/>
              <w:right w:val="single" w:sz="4" w:space="0" w:color="auto"/>
            </w:tcBorders>
          </w:tcPr>
          <w:p w14:paraId="270C0C69" w14:textId="2BBE199A" w:rsidR="00051D4B" w:rsidRPr="006F1322" w:rsidRDefault="00051D4B" w:rsidP="000F4888">
            <w:pPr>
              <w:spacing w:line="240" w:lineRule="auto"/>
              <w:rPr>
                <w:rFonts w:ascii="Times New Roman" w:hAnsi="Times New Roman" w:cs="Times New Roman"/>
                <w:sz w:val="24"/>
                <w:szCs w:val="24"/>
              </w:rPr>
            </w:pPr>
          </w:p>
        </w:tc>
      </w:tr>
      <w:tr w:rsidR="00051D4B" w:rsidRPr="006F1322" w14:paraId="7F73BD9E"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3B6345E3" w14:textId="77777777" w:rsidR="00051D4B" w:rsidRPr="006F1322" w:rsidRDefault="00051D4B" w:rsidP="00773767">
            <w:pPr>
              <w:spacing w:line="240" w:lineRule="auto"/>
              <w:rPr>
                <w:rFonts w:ascii="Times New Roman" w:hAnsi="Times New Roman" w:cs="Times New Roman"/>
                <w:sz w:val="24"/>
                <w:szCs w:val="24"/>
              </w:rPr>
            </w:pPr>
            <w:r w:rsidRPr="006F1322">
              <w:rPr>
                <w:rFonts w:ascii="Times New Roman" w:hAnsi="Times New Roman" w:cs="Times New Roman"/>
                <w:i/>
                <w:iCs/>
                <w:color w:val="000000"/>
                <w:sz w:val="20"/>
                <w:szCs w:val="20"/>
              </w:rPr>
              <w:t>Campylobacter coli</w:t>
            </w:r>
          </w:p>
        </w:tc>
        <w:tc>
          <w:tcPr>
            <w:tcW w:w="2244" w:type="dxa"/>
            <w:tcBorders>
              <w:top w:val="single" w:sz="4" w:space="0" w:color="auto"/>
              <w:left w:val="single" w:sz="4" w:space="0" w:color="auto"/>
              <w:right w:val="single" w:sz="4" w:space="0" w:color="auto"/>
            </w:tcBorders>
          </w:tcPr>
          <w:p w14:paraId="271A3AF7" w14:textId="0F21E35E" w:rsidR="00051D4B" w:rsidRPr="006F1322" w:rsidRDefault="00821C42" w:rsidP="00773767">
            <w:pPr>
              <w:spacing w:line="240" w:lineRule="auto"/>
              <w:rPr>
                <w:rFonts w:ascii="Times New Roman" w:hAnsi="Times New Roman" w:cs="Times New Roman"/>
                <w:sz w:val="20"/>
                <w:szCs w:val="20"/>
              </w:rPr>
            </w:pPr>
            <w:proofErr w:type="spellStart"/>
            <w:r w:rsidRPr="006F1322">
              <w:rPr>
                <w:rFonts w:ascii="Times New Roman" w:hAnsi="Times New Roman" w:cs="Times New Roman"/>
                <w:i/>
                <w:iCs/>
                <w:sz w:val="20"/>
                <w:szCs w:val="20"/>
              </w:rPr>
              <w:t>cadF</w:t>
            </w:r>
            <w:proofErr w:type="spellEnd"/>
            <w:r w:rsidRPr="006F1322">
              <w:rPr>
                <w:rFonts w:ascii="Times New Roman" w:hAnsi="Times New Roman" w:cs="Times New Roman"/>
                <w:sz w:val="20"/>
                <w:szCs w:val="20"/>
              </w:rPr>
              <w:t xml:space="preserve"> gene</w:t>
            </w:r>
          </w:p>
        </w:tc>
        <w:tc>
          <w:tcPr>
            <w:tcW w:w="5850" w:type="dxa"/>
            <w:vMerge w:val="restart"/>
            <w:tcBorders>
              <w:top w:val="single" w:sz="4" w:space="0" w:color="auto"/>
              <w:left w:val="single" w:sz="4" w:space="0" w:color="auto"/>
              <w:right w:val="single" w:sz="4" w:space="0" w:color="auto"/>
            </w:tcBorders>
          </w:tcPr>
          <w:p w14:paraId="6A7CE603" w14:textId="58BEB45D" w:rsidR="00051D4B" w:rsidRPr="006F1322" w:rsidRDefault="00051D4B" w:rsidP="00773767">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either was detected, call as </w:t>
            </w:r>
            <w:r w:rsidRPr="006F1322">
              <w:rPr>
                <w:rFonts w:ascii="Times New Roman" w:hAnsi="Times New Roman" w:cs="Times New Roman"/>
                <w:i/>
                <w:iCs/>
                <w:color w:val="000000"/>
                <w:sz w:val="20"/>
                <w:szCs w:val="20"/>
              </w:rPr>
              <w:t>Campylobacter coli/</w:t>
            </w:r>
            <w:proofErr w:type="spellStart"/>
            <w:r w:rsidRPr="006F1322">
              <w:rPr>
                <w:rFonts w:ascii="Times New Roman" w:hAnsi="Times New Roman" w:cs="Times New Roman"/>
                <w:i/>
                <w:iCs/>
                <w:color w:val="000000"/>
                <w:sz w:val="20"/>
                <w:szCs w:val="20"/>
              </w:rPr>
              <w:t>jejuni</w:t>
            </w:r>
            <w:proofErr w:type="spellEnd"/>
            <w:r w:rsidRPr="006F1322">
              <w:rPr>
                <w:rFonts w:ascii="Times New Roman" w:hAnsi="Times New Roman" w:cs="Times New Roman"/>
                <w:i/>
                <w:iCs/>
                <w:color w:val="000000"/>
                <w:sz w:val="20"/>
                <w:szCs w:val="20"/>
              </w:rPr>
              <w:t xml:space="preserve"> </w:t>
            </w:r>
            <w:r w:rsidRPr="006F1322">
              <w:rPr>
                <w:rFonts w:ascii="Times New Roman" w:hAnsi="Times New Roman" w:cs="Times New Roman"/>
                <w:color w:val="000000"/>
                <w:sz w:val="20"/>
                <w:szCs w:val="20"/>
              </w:rPr>
              <w:t>positive</w:t>
            </w:r>
          </w:p>
        </w:tc>
      </w:tr>
      <w:tr w:rsidR="00051D4B" w:rsidRPr="006F1322" w14:paraId="664AC175"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163E5FD2" w14:textId="77777777" w:rsidR="00051D4B" w:rsidRPr="006F1322" w:rsidRDefault="00051D4B" w:rsidP="00773767">
            <w:pPr>
              <w:spacing w:line="240" w:lineRule="auto"/>
              <w:rPr>
                <w:rFonts w:ascii="Times New Roman" w:hAnsi="Times New Roman" w:cs="Times New Roman"/>
                <w:sz w:val="24"/>
                <w:szCs w:val="24"/>
              </w:rPr>
            </w:pPr>
            <w:r w:rsidRPr="006F1322">
              <w:rPr>
                <w:rFonts w:ascii="Times New Roman" w:hAnsi="Times New Roman" w:cs="Times New Roman"/>
                <w:i/>
                <w:iCs/>
                <w:color w:val="000000"/>
                <w:sz w:val="20"/>
                <w:szCs w:val="20"/>
              </w:rPr>
              <w:t xml:space="preserve">Campylobacter </w:t>
            </w:r>
            <w:proofErr w:type="spellStart"/>
            <w:r w:rsidRPr="006F1322">
              <w:rPr>
                <w:rFonts w:ascii="Times New Roman" w:hAnsi="Times New Roman" w:cs="Times New Roman"/>
                <w:i/>
                <w:iCs/>
                <w:color w:val="000000"/>
                <w:sz w:val="20"/>
                <w:szCs w:val="20"/>
              </w:rPr>
              <w:t>jejuni</w:t>
            </w:r>
            <w:proofErr w:type="spellEnd"/>
          </w:p>
        </w:tc>
        <w:tc>
          <w:tcPr>
            <w:tcW w:w="2244" w:type="dxa"/>
            <w:tcBorders>
              <w:left w:val="single" w:sz="4" w:space="0" w:color="auto"/>
              <w:bottom w:val="single" w:sz="4" w:space="0" w:color="auto"/>
              <w:right w:val="single" w:sz="4" w:space="0" w:color="auto"/>
            </w:tcBorders>
          </w:tcPr>
          <w:p w14:paraId="20898B85" w14:textId="221C57EE" w:rsidR="00051D4B" w:rsidRPr="006F1322" w:rsidRDefault="00821C42" w:rsidP="00773767">
            <w:pPr>
              <w:spacing w:line="240" w:lineRule="auto"/>
              <w:rPr>
                <w:rFonts w:ascii="Times New Roman" w:hAnsi="Times New Roman" w:cs="Times New Roman"/>
                <w:sz w:val="20"/>
                <w:szCs w:val="20"/>
              </w:rPr>
            </w:pPr>
            <w:proofErr w:type="spellStart"/>
            <w:r w:rsidRPr="006F1322">
              <w:rPr>
                <w:rFonts w:ascii="Times New Roman" w:hAnsi="Times New Roman" w:cs="Times New Roman"/>
                <w:i/>
                <w:iCs/>
                <w:sz w:val="20"/>
                <w:szCs w:val="20"/>
              </w:rPr>
              <w:t>cadF</w:t>
            </w:r>
            <w:proofErr w:type="spellEnd"/>
            <w:r w:rsidRPr="006F1322">
              <w:rPr>
                <w:rFonts w:ascii="Times New Roman" w:hAnsi="Times New Roman" w:cs="Times New Roman"/>
                <w:i/>
                <w:iCs/>
                <w:sz w:val="20"/>
                <w:szCs w:val="20"/>
              </w:rPr>
              <w:t xml:space="preserve"> gene</w:t>
            </w:r>
          </w:p>
        </w:tc>
        <w:tc>
          <w:tcPr>
            <w:tcW w:w="5850" w:type="dxa"/>
            <w:vMerge/>
            <w:tcBorders>
              <w:left w:val="single" w:sz="4" w:space="0" w:color="auto"/>
              <w:bottom w:val="single" w:sz="4" w:space="0" w:color="auto"/>
              <w:right w:val="single" w:sz="4" w:space="0" w:color="auto"/>
            </w:tcBorders>
          </w:tcPr>
          <w:p w14:paraId="71EEB3DB" w14:textId="350BCB78" w:rsidR="00051D4B" w:rsidRPr="006F1322" w:rsidRDefault="00051D4B" w:rsidP="00773767">
            <w:pPr>
              <w:spacing w:line="240" w:lineRule="auto"/>
              <w:rPr>
                <w:rFonts w:ascii="Times New Roman" w:hAnsi="Times New Roman" w:cs="Times New Roman"/>
                <w:sz w:val="20"/>
                <w:szCs w:val="20"/>
              </w:rPr>
            </w:pPr>
          </w:p>
        </w:tc>
      </w:tr>
      <w:tr w:rsidR="00051D4B" w:rsidRPr="006F1322" w14:paraId="5B808C0E"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5CEC8064" w14:textId="29A8D4C8" w:rsidR="00051D4B" w:rsidRPr="006F1322" w:rsidRDefault="00051D4B" w:rsidP="00773767">
            <w:pPr>
              <w:spacing w:line="240" w:lineRule="auto"/>
              <w:rPr>
                <w:rFonts w:ascii="Times New Roman" w:hAnsi="Times New Roman" w:cs="Times New Roman"/>
                <w:sz w:val="24"/>
                <w:szCs w:val="24"/>
              </w:rPr>
            </w:pPr>
            <w:r w:rsidRPr="006F1322">
              <w:rPr>
                <w:rFonts w:ascii="Times New Roman" w:hAnsi="Times New Roman" w:cs="Times New Roman"/>
                <w:i/>
                <w:iCs/>
                <w:color w:val="000000"/>
                <w:sz w:val="20"/>
                <w:szCs w:val="20"/>
              </w:rPr>
              <w:t xml:space="preserve">Clostridium difficile </w:t>
            </w:r>
            <w:r w:rsidRPr="006F1322">
              <w:rPr>
                <w:rFonts w:ascii="Times New Roman" w:hAnsi="Times New Roman" w:cs="Times New Roman"/>
                <w:color w:val="000000"/>
                <w:sz w:val="20"/>
                <w:szCs w:val="20"/>
              </w:rPr>
              <w:t>(</w:t>
            </w:r>
            <w:proofErr w:type="spellStart"/>
            <w:r w:rsidRPr="006F1322">
              <w:rPr>
                <w:rFonts w:ascii="Times New Roman" w:hAnsi="Times New Roman" w:cs="Times New Roman"/>
                <w:i/>
                <w:iCs/>
                <w:color w:val="000000"/>
                <w:sz w:val="20"/>
                <w:szCs w:val="20"/>
              </w:rPr>
              <w:t>tcdA</w:t>
            </w:r>
            <w:proofErr w:type="spellEnd"/>
            <w:r w:rsidRPr="006F1322">
              <w:rPr>
                <w:rFonts w:ascii="Times New Roman" w:hAnsi="Times New Roman" w:cs="Times New Roman"/>
                <w:color w:val="000000"/>
                <w:sz w:val="20"/>
                <w:szCs w:val="20"/>
              </w:rPr>
              <w:t>)</w:t>
            </w:r>
          </w:p>
        </w:tc>
        <w:tc>
          <w:tcPr>
            <w:tcW w:w="2244" w:type="dxa"/>
            <w:tcBorders>
              <w:top w:val="single" w:sz="4" w:space="0" w:color="auto"/>
              <w:left w:val="single" w:sz="4" w:space="0" w:color="auto"/>
              <w:right w:val="single" w:sz="4" w:space="0" w:color="auto"/>
            </w:tcBorders>
          </w:tcPr>
          <w:p w14:paraId="23FB0969" w14:textId="2FB4F1B4" w:rsidR="00051D4B" w:rsidRPr="006F1322" w:rsidRDefault="00051D4B" w:rsidP="00773767">
            <w:pPr>
              <w:spacing w:line="240" w:lineRule="auto"/>
              <w:rPr>
                <w:rFonts w:ascii="Times New Roman" w:hAnsi="Times New Roman" w:cs="Times New Roman"/>
                <w:sz w:val="20"/>
                <w:szCs w:val="20"/>
              </w:rPr>
            </w:pPr>
            <w:proofErr w:type="spellStart"/>
            <w:r w:rsidRPr="006F1322">
              <w:rPr>
                <w:rFonts w:ascii="Times New Roman" w:hAnsi="Times New Roman" w:cs="Times New Roman"/>
                <w:i/>
                <w:iCs/>
                <w:color w:val="000000"/>
                <w:sz w:val="20"/>
                <w:szCs w:val="20"/>
              </w:rPr>
              <w:t>tcdA</w:t>
            </w:r>
            <w:proofErr w:type="spellEnd"/>
            <w:r w:rsidRPr="006F1322">
              <w:rPr>
                <w:rFonts w:ascii="Times New Roman" w:hAnsi="Times New Roman" w:cs="Times New Roman"/>
                <w:color w:val="000000"/>
                <w:sz w:val="20"/>
                <w:szCs w:val="20"/>
              </w:rPr>
              <w:t xml:space="preserve"> gene</w:t>
            </w:r>
          </w:p>
        </w:tc>
        <w:tc>
          <w:tcPr>
            <w:tcW w:w="5850" w:type="dxa"/>
            <w:vMerge w:val="restart"/>
            <w:tcBorders>
              <w:top w:val="single" w:sz="4" w:space="0" w:color="auto"/>
              <w:left w:val="single" w:sz="4" w:space="0" w:color="auto"/>
              <w:right w:val="single" w:sz="4" w:space="0" w:color="auto"/>
            </w:tcBorders>
          </w:tcPr>
          <w:p w14:paraId="780662D4" w14:textId="77D791A3" w:rsidR="00051D4B" w:rsidRPr="006F1322" w:rsidRDefault="00051D4B" w:rsidP="00773767">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either was detected, call as </w:t>
            </w:r>
            <w:r w:rsidRPr="006F1322">
              <w:rPr>
                <w:rFonts w:ascii="Times New Roman" w:hAnsi="Times New Roman" w:cs="Times New Roman"/>
                <w:i/>
                <w:iCs/>
                <w:color w:val="000000"/>
                <w:sz w:val="20"/>
                <w:szCs w:val="20"/>
              </w:rPr>
              <w:t xml:space="preserve">Clostridium difficile </w:t>
            </w:r>
            <w:r w:rsidRPr="006F1322">
              <w:rPr>
                <w:rFonts w:ascii="Times New Roman" w:hAnsi="Times New Roman" w:cs="Times New Roman"/>
                <w:color w:val="000000"/>
                <w:sz w:val="20"/>
                <w:szCs w:val="20"/>
              </w:rPr>
              <w:t>positive</w:t>
            </w:r>
          </w:p>
        </w:tc>
      </w:tr>
      <w:tr w:rsidR="00051D4B" w:rsidRPr="006F1322" w14:paraId="7E242B53"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6D89CA34" w14:textId="766D888B" w:rsidR="00051D4B" w:rsidRPr="006F1322" w:rsidRDefault="00051D4B" w:rsidP="00773767">
            <w:pPr>
              <w:spacing w:line="240" w:lineRule="auto"/>
              <w:rPr>
                <w:rFonts w:ascii="Times New Roman" w:hAnsi="Times New Roman" w:cs="Times New Roman"/>
                <w:sz w:val="24"/>
                <w:szCs w:val="24"/>
              </w:rPr>
            </w:pPr>
            <w:r w:rsidRPr="006F1322">
              <w:rPr>
                <w:rFonts w:ascii="Times New Roman" w:hAnsi="Times New Roman" w:cs="Times New Roman"/>
                <w:i/>
                <w:iCs/>
                <w:color w:val="000000"/>
                <w:sz w:val="20"/>
                <w:szCs w:val="20"/>
              </w:rPr>
              <w:t xml:space="preserve">Clostridium difficile </w:t>
            </w:r>
            <w:r w:rsidRPr="006F1322">
              <w:rPr>
                <w:rFonts w:ascii="Times New Roman" w:hAnsi="Times New Roman" w:cs="Times New Roman"/>
                <w:color w:val="000000"/>
                <w:sz w:val="20"/>
                <w:szCs w:val="20"/>
              </w:rPr>
              <w:t>(</w:t>
            </w:r>
            <w:proofErr w:type="spellStart"/>
            <w:r w:rsidRPr="006F1322">
              <w:rPr>
                <w:rFonts w:ascii="Times New Roman" w:hAnsi="Times New Roman" w:cs="Times New Roman"/>
                <w:i/>
                <w:iCs/>
                <w:color w:val="000000"/>
                <w:sz w:val="20"/>
                <w:szCs w:val="20"/>
              </w:rPr>
              <w:t>tcdB</w:t>
            </w:r>
            <w:proofErr w:type="spellEnd"/>
            <w:r w:rsidRPr="006F1322">
              <w:rPr>
                <w:rFonts w:ascii="Times New Roman" w:hAnsi="Times New Roman" w:cs="Times New Roman"/>
                <w:i/>
                <w:iCs/>
                <w:color w:val="000000"/>
                <w:sz w:val="20"/>
                <w:szCs w:val="20"/>
              </w:rPr>
              <w:t>)</w:t>
            </w:r>
          </w:p>
        </w:tc>
        <w:tc>
          <w:tcPr>
            <w:tcW w:w="2244" w:type="dxa"/>
            <w:tcBorders>
              <w:left w:val="single" w:sz="4" w:space="0" w:color="auto"/>
              <w:bottom w:val="single" w:sz="4" w:space="0" w:color="auto"/>
              <w:right w:val="single" w:sz="4" w:space="0" w:color="auto"/>
            </w:tcBorders>
          </w:tcPr>
          <w:p w14:paraId="323CB41C" w14:textId="0F47C2CB" w:rsidR="00051D4B" w:rsidRPr="006F1322" w:rsidRDefault="00051D4B" w:rsidP="00773767">
            <w:pPr>
              <w:spacing w:line="240" w:lineRule="auto"/>
              <w:rPr>
                <w:rFonts w:ascii="Times New Roman" w:hAnsi="Times New Roman" w:cs="Times New Roman"/>
                <w:sz w:val="20"/>
                <w:szCs w:val="20"/>
              </w:rPr>
            </w:pPr>
            <w:proofErr w:type="spellStart"/>
            <w:r w:rsidRPr="006F1322">
              <w:rPr>
                <w:rFonts w:ascii="Times New Roman" w:hAnsi="Times New Roman" w:cs="Times New Roman"/>
                <w:i/>
                <w:iCs/>
                <w:color w:val="000000"/>
                <w:sz w:val="20"/>
                <w:szCs w:val="20"/>
              </w:rPr>
              <w:t>tcdB</w:t>
            </w:r>
            <w:proofErr w:type="spellEnd"/>
            <w:r w:rsidRPr="006F1322">
              <w:rPr>
                <w:rFonts w:ascii="Times New Roman" w:hAnsi="Times New Roman" w:cs="Times New Roman"/>
                <w:i/>
                <w:iCs/>
                <w:color w:val="000000"/>
                <w:sz w:val="20"/>
                <w:szCs w:val="20"/>
              </w:rPr>
              <w:t xml:space="preserve"> gene</w:t>
            </w:r>
          </w:p>
        </w:tc>
        <w:tc>
          <w:tcPr>
            <w:tcW w:w="5850" w:type="dxa"/>
            <w:vMerge/>
            <w:tcBorders>
              <w:left w:val="single" w:sz="4" w:space="0" w:color="auto"/>
              <w:bottom w:val="single" w:sz="4" w:space="0" w:color="auto"/>
              <w:right w:val="single" w:sz="4" w:space="0" w:color="auto"/>
            </w:tcBorders>
          </w:tcPr>
          <w:p w14:paraId="5A1F13EA" w14:textId="143E39D1" w:rsidR="00051D4B" w:rsidRPr="006F1322" w:rsidRDefault="00051D4B" w:rsidP="00773767">
            <w:pPr>
              <w:spacing w:line="240" w:lineRule="auto"/>
              <w:rPr>
                <w:rFonts w:ascii="Times New Roman" w:hAnsi="Times New Roman" w:cs="Times New Roman"/>
                <w:sz w:val="20"/>
                <w:szCs w:val="20"/>
              </w:rPr>
            </w:pPr>
          </w:p>
        </w:tc>
      </w:tr>
      <w:tr w:rsidR="00051D4B" w:rsidRPr="006F1322" w14:paraId="286754D5"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4C9F0EAE" w14:textId="4A10A8E6" w:rsidR="00051D4B" w:rsidRPr="006F1322" w:rsidRDefault="00051D4B" w:rsidP="00773767">
            <w:pPr>
              <w:spacing w:line="240" w:lineRule="auto"/>
              <w:rPr>
                <w:rFonts w:ascii="Times New Roman" w:hAnsi="Times New Roman" w:cs="Times New Roman"/>
                <w:sz w:val="24"/>
                <w:lang w:val="it-IT"/>
              </w:rPr>
            </w:pPr>
            <w:r w:rsidRPr="006F1322">
              <w:rPr>
                <w:rFonts w:ascii="Times New Roman" w:hAnsi="Times New Roman" w:cs="Times New Roman"/>
                <w:i/>
                <w:color w:val="000000"/>
                <w:sz w:val="20"/>
                <w:lang w:val="it-IT"/>
              </w:rPr>
              <w:t>E</w:t>
            </w:r>
            <w:r w:rsidR="003C5033">
              <w:rPr>
                <w:rFonts w:ascii="Times New Roman" w:hAnsi="Times New Roman" w:cs="Times New Roman"/>
                <w:i/>
                <w:color w:val="000000"/>
                <w:sz w:val="20"/>
                <w:lang w:val="it-IT"/>
              </w:rPr>
              <w:t>IEC</w:t>
            </w:r>
            <w:r w:rsidRPr="006F1322">
              <w:rPr>
                <w:rFonts w:ascii="Times New Roman" w:hAnsi="Times New Roman" w:cs="Times New Roman"/>
                <w:i/>
                <w:color w:val="000000"/>
                <w:sz w:val="20"/>
                <w:lang w:val="it-IT"/>
              </w:rPr>
              <w:t xml:space="preserve"> / Shigella</w:t>
            </w:r>
            <w:r w:rsidRPr="006F1322">
              <w:rPr>
                <w:rFonts w:ascii="Times New Roman" w:hAnsi="Times New Roman" w:cs="Times New Roman"/>
                <w:color w:val="000000"/>
                <w:sz w:val="20"/>
                <w:lang w:val="it-IT"/>
              </w:rPr>
              <w:t xml:space="preserve"> (</w:t>
            </w:r>
            <w:r w:rsidRPr="006F1322">
              <w:rPr>
                <w:rFonts w:ascii="Times New Roman" w:hAnsi="Times New Roman" w:cs="Times New Roman"/>
                <w:i/>
                <w:iCs/>
                <w:color w:val="000000"/>
                <w:sz w:val="20"/>
                <w:lang w:val="it-IT"/>
              </w:rPr>
              <w:t>ipaH</w:t>
            </w:r>
            <w:r w:rsidRPr="006F1322">
              <w:rPr>
                <w:rFonts w:ascii="Times New Roman" w:hAnsi="Times New Roman" w:cs="Times New Roman"/>
                <w:color w:val="000000"/>
                <w:sz w:val="20"/>
                <w:lang w:val="it-IT"/>
              </w:rPr>
              <w:t>)</w:t>
            </w:r>
          </w:p>
        </w:tc>
        <w:tc>
          <w:tcPr>
            <w:tcW w:w="2244" w:type="dxa"/>
            <w:tcBorders>
              <w:top w:val="single" w:sz="4" w:space="0" w:color="auto"/>
              <w:left w:val="single" w:sz="4" w:space="0" w:color="auto"/>
              <w:bottom w:val="single" w:sz="4" w:space="0" w:color="auto"/>
              <w:right w:val="single" w:sz="4" w:space="0" w:color="auto"/>
            </w:tcBorders>
          </w:tcPr>
          <w:p w14:paraId="0E8142CC" w14:textId="403EAE92" w:rsidR="00051D4B" w:rsidRPr="006F1322" w:rsidRDefault="00051D4B" w:rsidP="00773767">
            <w:pPr>
              <w:spacing w:line="240" w:lineRule="auto"/>
              <w:rPr>
                <w:rFonts w:ascii="Times New Roman" w:hAnsi="Times New Roman" w:cs="Times New Roman"/>
                <w:sz w:val="20"/>
                <w:szCs w:val="20"/>
                <w:lang w:val="it-IT"/>
              </w:rPr>
            </w:pPr>
            <w:r w:rsidRPr="006F1322">
              <w:rPr>
                <w:rFonts w:ascii="Times New Roman" w:hAnsi="Times New Roman" w:cs="Times New Roman"/>
                <w:i/>
                <w:iCs/>
                <w:color w:val="000000"/>
                <w:sz w:val="20"/>
                <w:lang w:val="it-IT"/>
              </w:rPr>
              <w:t>ipaH</w:t>
            </w:r>
            <w:r w:rsidRPr="006F1322">
              <w:rPr>
                <w:rFonts w:ascii="Times New Roman" w:hAnsi="Times New Roman" w:cs="Times New Roman"/>
                <w:color w:val="000000"/>
                <w:sz w:val="20"/>
                <w:lang w:val="it-IT"/>
              </w:rPr>
              <w:t xml:space="preserve"> gene</w:t>
            </w:r>
          </w:p>
        </w:tc>
        <w:tc>
          <w:tcPr>
            <w:tcW w:w="5850" w:type="dxa"/>
            <w:tcBorders>
              <w:top w:val="single" w:sz="4" w:space="0" w:color="auto"/>
              <w:left w:val="single" w:sz="4" w:space="0" w:color="auto"/>
              <w:bottom w:val="single" w:sz="4" w:space="0" w:color="auto"/>
              <w:right w:val="single" w:sz="4" w:space="0" w:color="auto"/>
            </w:tcBorders>
          </w:tcPr>
          <w:p w14:paraId="0D03090C" w14:textId="24D80695" w:rsidR="00051D4B" w:rsidRPr="006F1322" w:rsidRDefault="00051D4B" w:rsidP="00773767">
            <w:pPr>
              <w:spacing w:line="240" w:lineRule="auto"/>
              <w:rPr>
                <w:rFonts w:ascii="Times New Roman" w:hAnsi="Times New Roman" w:cs="Times New Roman"/>
                <w:sz w:val="20"/>
                <w:szCs w:val="20"/>
                <w:lang w:val="it-IT"/>
              </w:rPr>
            </w:pPr>
            <w:r w:rsidRPr="006F1322">
              <w:rPr>
                <w:rFonts w:ascii="Times New Roman" w:hAnsi="Times New Roman" w:cs="Times New Roman"/>
                <w:sz w:val="20"/>
                <w:szCs w:val="20"/>
                <w:lang w:val="it-IT"/>
              </w:rPr>
              <w:t xml:space="preserve">If detected, call as </w:t>
            </w:r>
            <w:r w:rsidRPr="006F1322">
              <w:rPr>
                <w:rFonts w:ascii="Times New Roman" w:hAnsi="Times New Roman" w:cs="Times New Roman"/>
                <w:i/>
                <w:iCs/>
                <w:sz w:val="20"/>
                <w:szCs w:val="20"/>
                <w:lang w:val="it-IT"/>
              </w:rPr>
              <w:t>Shigella</w:t>
            </w:r>
            <w:r w:rsidRPr="006F1322">
              <w:rPr>
                <w:rFonts w:ascii="Times New Roman" w:hAnsi="Times New Roman" w:cs="Times New Roman"/>
                <w:sz w:val="20"/>
                <w:szCs w:val="20"/>
                <w:lang w:val="it-IT"/>
              </w:rPr>
              <w:t>/EIEC positive</w:t>
            </w:r>
          </w:p>
        </w:tc>
      </w:tr>
      <w:tr w:rsidR="00051D4B" w:rsidRPr="006F1322" w14:paraId="6988B2A8"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1F2E3C8F" w14:textId="146891AC" w:rsidR="00051D4B" w:rsidRPr="006F1322" w:rsidRDefault="00051D4B" w:rsidP="00051D4B">
            <w:pPr>
              <w:spacing w:line="240" w:lineRule="auto"/>
              <w:rPr>
                <w:rFonts w:ascii="Times New Roman" w:hAnsi="Times New Roman" w:cs="Times New Roman"/>
                <w:sz w:val="24"/>
                <w:szCs w:val="24"/>
              </w:rPr>
            </w:pPr>
            <w:r w:rsidRPr="006F1322">
              <w:rPr>
                <w:rFonts w:ascii="Times New Roman" w:hAnsi="Times New Roman" w:cs="Times New Roman"/>
                <w:color w:val="000000"/>
                <w:sz w:val="20"/>
                <w:szCs w:val="20"/>
              </w:rPr>
              <w:t>EAEC (</w:t>
            </w:r>
            <w:proofErr w:type="spellStart"/>
            <w:r w:rsidRPr="006F1322">
              <w:rPr>
                <w:rFonts w:ascii="Times New Roman" w:hAnsi="Times New Roman" w:cs="Times New Roman"/>
                <w:i/>
                <w:iCs/>
                <w:color w:val="000000"/>
                <w:sz w:val="20"/>
                <w:szCs w:val="20"/>
              </w:rPr>
              <w:t>aaiC</w:t>
            </w:r>
            <w:proofErr w:type="spellEnd"/>
            <w:r w:rsidRPr="006F1322">
              <w:rPr>
                <w:rFonts w:ascii="Times New Roman" w:hAnsi="Times New Roman" w:cs="Times New Roman"/>
                <w:color w:val="000000"/>
                <w:sz w:val="20"/>
                <w:szCs w:val="20"/>
              </w:rPr>
              <w:t>)</w:t>
            </w:r>
          </w:p>
        </w:tc>
        <w:tc>
          <w:tcPr>
            <w:tcW w:w="2244" w:type="dxa"/>
            <w:tcBorders>
              <w:top w:val="single" w:sz="4" w:space="0" w:color="auto"/>
              <w:left w:val="single" w:sz="4" w:space="0" w:color="auto"/>
              <w:right w:val="single" w:sz="4" w:space="0" w:color="auto"/>
            </w:tcBorders>
          </w:tcPr>
          <w:p w14:paraId="0BD68030" w14:textId="7FE89887" w:rsidR="00051D4B" w:rsidRPr="006F1322" w:rsidRDefault="00051D4B" w:rsidP="00051D4B">
            <w:pPr>
              <w:spacing w:line="240" w:lineRule="auto"/>
              <w:rPr>
                <w:rFonts w:ascii="Times New Roman" w:hAnsi="Times New Roman" w:cs="Times New Roman"/>
                <w:sz w:val="20"/>
                <w:szCs w:val="20"/>
              </w:rPr>
            </w:pPr>
            <w:proofErr w:type="spellStart"/>
            <w:r w:rsidRPr="006F1322">
              <w:rPr>
                <w:rFonts w:ascii="Times New Roman" w:hAnsi="Times New Roman" w:cs="Times New Roman"/>
                <w:i/>
                <w:iCs/>
                <w:color w:val="000000"/>
                <w:sz w:val="20"/>
                <w:szCs w:val="20"/>
              </w:rPr>
              <w:t>aaiC</w:t>
            </w:r>
            <w:proofErr w:type="spellEnd"/>
            <w:r w:rsidRPr="006F1322">
              <w:rPr>
                <w:rFonts w:ascii="Times New Roman" w:hAnsi="Times New Roman" w:cs="Times New Roman"/>
                <w:color w:val="000000"/>
                <w:sz w:val="20"/>
                <w:szCs w:val="20"/>
              </w:rPr>
              <w:t xml:space="preserve"> gene</w:t>
            </w:r>
          </w:p>
        </w:tc>
        <w:tc>
          <w:tcPr>
            <w:tcW w:w="5850" w:type="dxa"/>
            <w:vMerge w:val="restart"/>
            <w:tcBorders>
              <w:top w:val="single" w:sz="4" w:space="0" w:color="auto"/>
              <w:left w:val="single" w:sz="4" w:space="0" w:color="auto"/>
              <w:right w:val="single" w:sz="4" w:space="0" w:color="auto"/>
            </w:tcBorders>
          </w:tcPr>
          <w:p w14:paraId="4BD5F0DF" w14:textId="47CC8350" w:rsidR="00051D4B" w:rsidRPr="006F1322" w:rsidRDefault="00051D4B" w:rsidP="00051D4B">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either was detected, call as </w:t>
            </w:r>
            <w:r w:rsidRPr="006F1322">
              <w:rPr>
                <w:rFonts w:ascii="Times New Roman" w:hAnsi="Times New Roman" w:cs="Times New Roman"/>
                <w:color w:val="000000"/>
                <w:sz w:val="20"/>
                <w:szCs w:val="20"/>
              </w:rPr>
              <w:t>EAEC</w:t>
            </w:r>
            <w:r w:rsidRPr="006F1322">
              <w:rPr>
                <w:rFonts w:ascii="Times New Roman" w:hAnsi="Times New Roman" w:cs="Times New Roman"/>
                <w:i/>
                <w:iCs/>
                <w:color w:val="000000"/>
                <w:sz w:val="20"/>
                <w:szCs w:val="20"/>
              </w:rPr>
              <w:t xml:space="preserve"> </w:t>
            </w:r>
            <w:r w:rsidRPr="006F1322">
              <w:rPr>
                <w:rFonts w:ascii="Times New Roman" w:hAnsi="Times New Roman" w:cs="Times New Roman"/>
                <w:color w:val="000000"/>
                <w:sz w:val="20"/>
                <w:szCs w:val="20"/>
              </w:rPr>
              <w:t>positive</w:t>
            </w:r>
          </w:p>
        </w:tc>
      </w:tr>
      <w:tr w:rsidR="00051D4B" w:rsidRPr="006F1322" w14:paraId="76B221D3"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3C3AD49D" w14:textId="1762912F" w:rsidR="00051D4B" w:rsidRPr="006F1322" w:rsidRDefault="00051D4B" w:rsidP="00051D4B">
            <w:pPr>
              <w:spacing w:line="240" w:lineRule="auto"/>
              <w:rPr>
                <w:rFonts w:ascii="Times New Roman" w:eastAsia="Times New Roman" w:hAnsi="Times New Roman" w:cs="Times New Roman"/>
                <w:color w:val="000000"/>
                <w:sz w:val="20"/>
                <w:szCs w:val="20"/>
              </w:rPr>
            </w:pPr>
            <w:r w:rsidRPr="006F1322">
              <w:rPr>
                <w:rFonts w:ascii="Times New Roman" w:hAnsi="Times New Roman" w:cs="Times New Roman"/>
                <w:color w:val="000000"/>
                <w:sz w:val="20"/>
                <w:szCs w:val="20"/>
              </w:rPr>
              <w:t>EAEC (</w:t>
            </w:r>
            <w:proofErr w:type="spellStart"/>
            <w:r w:rsidRPr="006F1322">
              <w:rPr>
                <w:rFonts w:ascii="Times New Roman" w:hAnsi="Times New Roman" w:cs="Times New Roman"/>
                <w:i/>
                <w:iCs/>
                <w:color w:val="000000"/>
                <w:sz w:val="20"/>
                <w:szCs w:val="20"/>
              </w:rPr>
              <w:t>aatA</w:t>
            </w:r>
            <w:proofErr w:type="spellEnd"/>
            <w:r w:rsidRPr="006F1322">
              <w:rPr>
                <w:rFonts w:ascii="Times New Roman" w:hAnsi="Times New Roman" w:cs="Times New Roman"/>
                <w:color w:val="000000"/>
                <w:sz w:val="20"/>
                <w:szCs w:val="20"/>
              </w:rPr>
              <w:t>)</w:t>
            </w:r>
          </w:p>
        </w:tc>
        <w:tc>
          <w:tcPr>
            <w:tcW w:w="2244" w:type="dxa"/>
            <w:tcBorders>
              <w:left w:val="single" w:sz="4" w:space="0" w:color="auto"/>
              <w:bottom w:val="single" w:sz="4" w:space="0" w:color="auto"/>
              <w:right w:val="single" w:sz="4" w:space="0" w:color="auto"/>
            </w:tcBorders>
          </w:tcPr>
          <w:p w14:paraId="3A493F53" w14:textId="2DFDE28A" w:rsidR="00051D4B" w:rsidRPr="006F1322" w:rsidRDefault="00051D4B" w:rsidP="00051D4B">
            <w:pPr>
              <w:spacing w:line="240" w:lineRule="auto"/>
              <w:rPr>
                <w:rFonts w:ascii="Times New Roman" w:hAnsi="Times New Roman" w:cs="Times New Roman"/>
                <w:sz w:val="20"/>
                <w:szCs w:val="20"/>
              </w:rPr>
            </w:pPr>
            <w:proofErr w:type="spellStart"/>
            <w:r w:rsidRPr="006F1322">
              <w:rPr>
                <w:rFonts w:ascii="Times New Roman" w:hAnsi="Times New Roman" w:cs="Times New Roman"/>
                <w:i/>
                <w:iCs/>
                <w:color w:val="000000"/>
                <w:sz w:val="20"/>
                <w:szCs w:val="20"/>
              </w:rPr>
              <w:t>aatA</w:t>
            </w:r>
            <w:proofErr w:type="spellEnd"/>
            <w:r w:rsidRPr="006F1322">
              <w:rPr>
                <w:rFonts w:ascii="Times New Roman" w:hAnsi="Times New Roman" w:cs="Times New Roman"/>
                <w:color w:val="000000"/>
                <w:sz w:val="20"/>
                <w:szCs w:val="20"/>
              </w:rPr>
              <w:t xml:space="preserve"> gene</w:t>
            </w:r>
          </w:p>
        </w:tc>
        <w:tc>
          <w:tcPr>
            <w:tcW w:w="5850" w:type="dxa"/>
            <w:vMerge/>
            <w:tcBorders>
              <w:left w:val="single" w:sz="4" w:space="0" w:color="auto"/>
              <w:bottom w:val="single" w:sz="4" w:space="0" w:color="auto"/>
              <w:right w:val="single" w:sz="4" w:space="0" w:color="auto"/>
            </w:tcBorders>
          </w:tcPr>
          <w:p w14:paraId="37FB4EFF" w14:textId="255B4A97" w:rsidR="00051D4B" w:rsidRPr="006F1322" w:rsidRDefault="00051D4B" w:rsidP="00051D4B">
            <w:pPr>
              <w:spacing w:line="240" w:lineRule="auto"/>
              <w:rPr>
                <w:rFonts w:ascii="Times New Roman" w:hAnsi="Times New Roman" w:cs="Times New Roman"/>
                <w:sz w:val="20"/>
                <w:szCs w:val="20"/>
              </w:rPr>
            </w:pPr>
          </w:p>
        </w:tc>
      </w:tr>
      <w:tr w:rsidR="00051D4B" w:rsidRPr="006F1322" w14:paraId="4F3073A8"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2AC887B3" w14:textId="44E08AC9" w:rsidR="00051D4B" w:rsidRPr="006F1322" w:rsidRDefault="00051D4B" w:rsidP="00051D4B">
            <w:pPr>
              <w:spacing w:line="240" w:lineRule="auto"/>
              <w:rPr>
                <w:rFonts w:ascii="Times New Roman" w:hAnsi="Times New Roman" w:cs="Times New Roman"/>
                <w:i/>
                <w:iCs/>
                <w:sz w:val="20"/>
                <w:szCs w:val="20"/>
              </w:rPr>
            </w:pPr>
            <w:r w:rsidRPr="006F1322">
              <w:rPr>
                <w:rFonts w:ascii="Times New Roman" w:hAnsi="Times New Roman" w:cs="Times New Roman"/>
                <w:color w:val="000000"/>
                <w:sz w:val="20"/>
                <w:szCs w:val="20"/>
              </w:rPr>
              <w:t>EPEC (</w:t>
            </w:r>
            <w:proofErr w:type="spellStart"/>
            <w:r w:rsidRPr="006F1322">
              <w:rPr>
                <w:rFonts w:ascii="Times New Roman" w:hAnsi="Times New Roman" w:cs="Times New Roman"/>
                <w:i/>
                <w:iCs/>
                <w:color w:val="000000"/>
                <w:sz w:val="20"/>
                <w:szCs w:val="20"/>
              </w:rPr>
              <w:t>bfpA</w:t>
            </w:r>
            <w:proofErr w:type="spellEnd"/>
            <w:r w:rsidRPr="006F1322">
              <w:rPr>
                <w:rFonts w:ascii="Times New Roman" w:hAnsi="Times New Roman" w:cs="Times New Roman"/>
                <w:color w:val="000000"/>
                <w:sz w:val="20"/>
                <w:szCs w:val="20"/>
              </w:rPr>
              <w:t>)</w:t>
            </w:r>
          </w:p>
        </w:tc>
        <w:tc>
          <w:tcPr>
            <w:tcW w:w="2244" w:type="dxa"/>
            <w:tcBorders>
              <w:top w:val="single" w:sz="4" w:space="0" w:color="auto"/>
              <w:left w:val="single" w:sz="4" w:space="0" w:color="auto"/>
              <w:right w:val="single" w:sz="4" w:space="0" w:color="auto"/>
            </w:tcBorders>
          </w:tcPr>
          <w:p w14:paraId="337AD15F" w14:textId="0DB9DA71" w:rsidR="00051D4B" w:rsidRPr="006F1322" w:rsidRDefault="00051D4B" w:rsidP="00051D4B">
            <w:pPr>
              <w:spacing w:line="240" w:lineRule="auto"/>
              <w:rPr>
                <w:rFonts w:ascii="Times New Roman" w:hAnsi="Times New Roman" w:cs="Times New Roman"/>
                <w:sz w:val="20"/>
                <w:szCs w:val="20"/>
              </w:rPr>
            </w:pPr>
            <w:proofErr w:type="spellStart"/>
            <w:r w:rsidRPr="006F1322">
              <w:rPr>
                <w:rFonts w:ascii="Times New Roman" w:hAnsi="Times New Roman" w:cs="Times New Roman"/>
                <w:i/>
                <w:iCs/>
                <w:color w:val="000000"/>
                <w:sz w:val="20"/>
                <w:szCs w:val="20"/>
              </w:rPr>
              <w:t>bfpA</w:t>
            </w:r>
            <w:proofErr w:type="spellEnd"/>
            <w:r w:rsidRPr="006F1322">
              <w:rPr>
                <w:rFonts w:ascii="Times New Roman" w:hAnsi="Times New Roman" w:cs="Times New Roman"/>
                <w:color w:val="000000"/>
                <w:sz w:val="20"/>
                <w:szCs w:val="20"/>
              </w:rPr>
              <w:t xml:space="preserve"> gene</w:t>
            </w:r>
          </w:p>
        </w:tc>
        <w:tc>
          <w:tcPr>
            <w:tcW w:w="5850" w:type="dxa"/>
            <w:vMerge w:val="restart"/>
            <w:tcBorders>
              <w:top w:val="single" w:sz="4" w:space="0" w:color="auto"/>
              <w:left w:val="single" w:sz="4" w:space="0" w:color="auto"/>
              <w:right w:val="single" w:sz="4" w:space="0" w:color="auto"/>
            </w:tcBorders>
          </w:tcPr>
          <w:p w14:paraId="6A0AB52B" w14:textId="7BE24B97" w:rsidR="00051D4B" w:rsidRPr="006F1322" w:rsidRDefault="00051D4B" w:rsidP="00051D4B">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either was detected, call as </w:t>
            </w:r>
            <w:r w:rsidRPr="006F1322">
              <w:rPr>
                <w:rFonts w:ascii="Times New Roman" w:hAnsi="Times New Roman" w:cs="Times New Roman"/>
                <w:color w:val="000000"/>
                <w:sz w:val="20"/>
                <w:szCs w:val="20"/>
              </w:rPr>
              <w:t>EPEC</w:t>
            </w:r>
            <w:r w:rsidRPr="006F1322">
              <w:rPr>
                <w:rFonts w:ascii="Times New Roman" w:hAnsi="Times New Roman" w:cs="Times New Roman"/>
                <w:i/>
                <w:iCs/>
                <w:color w:val="000000"/>
                <w:sz w:val="20"/>
                <w:szCs w:val="20"/>
              </w:rPr>
              <w:t xml:space="preserve"> </w:t>
            </w:r>
            <w:r w:rsidRPr="006F1322">
              <w:rPr>
                <w:rFonts w:ascii="Times New Roman" w:hAnsi="Times New Roman" w:cs="Times New Roman"/>
                <w:color w:val="000000"/>
                <w:sz w:val="20"/>
                <w:szCs w:val="20"/>
              </w:rPr>
              <w:t>positive</w:t>
            </w:r>
          </w:p>
        </w:tc>
      </w:tr>
      <w:tr w:rsidR="00051D4B" w:rsidRPr="006F1322" w14:paraId="6227EAAB"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10D1CCE6" w14:textId="55E525C3" w:rsidR="00051D4B" w:rsidRPr="006F1322" w:rsidRDefault="00051D4B" w:rsidP="00051D4B">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color w:val="000000"/>
                <w:sz w:val="20"/>
                <w:szCs w:val="20"/>
              </w:rPr>
              <w:t>EPEC (</w:t>
            </w:r>
            <w:proofErr w:type="spellStart"/>
            <w:r w:rsidRPr="006F1322">
              <w:rPr>
                <w:rFonts w:ascii="Times New Roman" w:hAnsi="Times New Roman" w:cs="Times New Roman"/>
                <w:i/>
                <w:iCs/>
                <w:color w:val="000000"/>
                <w:sz w:val="20"/>
                <w:szCs w:val="20"/>
              </w:rPr>
              <w:t>eae</w:t>
            </w:r>
            <w:proofErr w:type="spellEnd"/>
            <w:r w:rsidRPr="006F1322">
              <w:rPr>
                <w:rFonts w:ascii="Times New Roman" w:hAnsi="Times New Roman" w:cs="Times New Roman"/>
                <w:color w:val="000000"/>
                <w:sz w:val="20"/>
                <w:szCs w:val="20"/>
              </w:rPr>
              <w:t>)</w:t>
            </w:r>
          </w:p>
        </w:tc>
        <w:tc>
          <w:tcPr>
            <w:tcW w:w="2244" w:type="dxa"/>
            <w:tcBorders>
              <w:left w:val="single" w:sz="4" w:space="0" w:color="auto"/>
              <w:bottom w:val="single" w:sz="4" w:space="0" w:color="auto"/>
              <w:right w:val="single" w:sz="4" w:space="0" w:color="auto"/>
            </w:tcBorders>
          </w:tcPr>
          <w:p w14:paraId="7952AFD2" w14:textId="630D3BBE" w:rsidR="00051D4B" w:rsidRPr="006F1322" w:rsidRDefault="00051D4B" w:rsidP="00051D4B">
            <w:pPr>
              <w:spacing w:line="240" w:lineRule="auto"/>
              <w:rPr>
                <w:rFonts w:ascii="Times New Roman" w:hAnsi="Times New Roman" w:cs="Times New Roman"/>
                <w:sz w:val="20"/>
                <w:szCs w:val="20"/>
              </w:rPr>
            </w:pPr>
            <w:proofErr w:type="spellStart"/>
            <w:r w:rsidRPr="006F1322">
              <w:rPr>
                <w:rFonts w:ascii="Times New Roman" w:hAnsi="Times New Roman" w:cs="Times New Roman"/>
                <w:i/>
                <w:iCs/>
                <w:color w:val="000000"/>
                <w:sz w:val="20"/>
                <w:szCs w:val="20"/>
              </w:rPr>
              <w:t>eae</w:t>
            </w:r>
            <w:proofErr w:type="spellEnd"/>
            <w:r w:rsidRPr="006F1322">
              <w:rPr>
                <w:rFonts w:ascii="Times New Roman" w:hAnsi="Times New Roman" w:cs="Times New Roman"/>
                <w:color w:val="000000"/>
                <w:sz w:val="20"/>
                <w:szCs w:val="20"/>
              </w:rPr>
              <w:t xml:space="preserve"> gene</w:t>
            </w:r>
          </w:p>
        </w:tc>
        <w:tc>
          <w:tcPr>
            <w:tcW w:w="5850" w:type="dxa"/>
            <w:vMerge/>
            <w:tcBorders>
              <w:left w:val="single" w:sz="4" w:space="0" w:color="auto"/>
              <w:bottom w:val="single" w:sz="4" w:space="0" w:color="auto"/>
              <w:right w:val="single" w:sz="4" w:space="0" w:color="auto"/>
            </w:tcBorders>
          </w:tcPr>
          <w:p w14:paraId="5BAE575D" w14:textId="1ED5560B" w:rsidR="00051D4B" w:rsidRPr="006F1322" w:rsidRDefault="00051D4B" w:rsidP="00051D4B">
            <w:pPr>
              <w:spacing w:line="240" w:lineRule="auto"/>
              <w:rPr>
                <w:rFonts w:ascii="Times New Roman" w:hAnsi="Times New Roman" w:cs="Times New Roman"/>
                <w:sz w:val="20"/>
                <w:szCs w:val="20"/>
              </w:rPr>
            </w:pPr>
          </w:p>
        </w:tc>
      </w:tr>
      <w:tr w:rsidR="00051D4B" w:rsidRPr="006F1322" w14:paraId="1DE716BE"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30629105" w14:textId="1FE722FB" w:rsidR="00051D4B" w:rsidRPr="006F1322" w:rsidRDefault="00051D4B" w:rsidP="00773767">
            <w:pPr>
              <w:spacing w:line="240" w:lineRule="auto"/>
              <w:rPr>
                <w:rFonts w:ascii="Times New Roman" w:hAnsi="Times New Roman" w:cs="Times New Roman"/>
                <w:b/>
                <w:bCs/>
                <w:sz w:val="24"/>
                <w:szCs w:val="24"/>
                <w:lang w:val="pt-PT"/>
              </w:rPr>
            </w:pPr>
            <w:r w:rsidRPr="006F1322">
              <w:rPr>
                <w:rFonts w:ascii="Times New Roman" w:hAnsi="Times New Roman" w:cs="Times New Roman"/>
                <w:color w:val="000000"/>
                <w:sz w:val="20"/>
                <w:szCs w:val="20"/>
              </w:rPr>
              <w:t xml:space="preserve">ETEC-LT </w:t>
            </w:r>
          </w:p>
        </w:tc>
        <w:tc>
          <w:tcPr>
            <w:tcW w:w="2244" w:type="dxa"/>
            <w:tcBorders>
              <w:top w:val="single" w:sz="4" w:space="0" w:color="auto"/>
              <w:left w:val="single" w:sz="4" w:space="0" w:color="auto"/>
              <w:right w:val="single" w:sz="4" w:space="0" w:color="auto"/>
            </w:tcBorders>
          </w:tcPr>
          <w:p w14:paraId="3533A850" w14:textId="77F1B755" w:rsidR="00051D4B" w:rsidRPr="006F1322" w:rsidRDefault="00051D4B" w:rsidP="00773767">
            <w:pPr>
              <w:spacing w:line="240" w:lineRule="auto"/>
              <w:rPr>
                <w:rFonts w:ascii="Times New Roman" w:hAnsi="Times New Roman" w:cs="Times New Roman"/>
                <w:sz w:val="20"/>
                <w:szCs w:val="20"/>
              </w:rPr>
            </w:pPr>
            <w:r w:rsidRPr="006F1322">
              <w:rPr>
                <w:rFonts w:ascii="Times New Roman" w:hAnsi="Times New Roman" w:cs="Times New Roman"/>
                <w:i/>
                <w:iCs/>
                <w:color w:val="000000"/>
                <w:sz w:val="20"/>
                <w:szCs w:val="20"/>
              </w:rPr>
              <w:t>LT</w:t>
            </w:r>
            <w:r w:rsidRPr="006F1322">
              <w:rPr>
                <w:rFonts w:ascii="Times New Roman" w:hAnsi="Times New Roman" w:cs="Times New Roman"/>
                <w:color w:val="000000"/>
                <w:sz w:val="20"/>
                <w:szCs w:val="20"/>
              </w:rPr>
              <w:t xml:space="preserve"> gene</w:t>
            </w:r>
          </w:p>
        </w:tc>
        <w:tc>
          <w:tcPr>
            <w:tcW w:w="5850" w:type="dxa"/>
            <w:vMerge w:val="restart"/>
            <w:tcBorders>
              <w:top w:val="single" w:sz="4" w:space="0" w:color="auto"/>
              <w:left w:val="single" w:sz="4" w:space="0" w:color="auto"/>
              <w:right w:val="single" w:sz="4" w:space="0" w:color="auto"/>
            </w:tcBorders>
          </w:tcPr>
          <w:p w14:paraId="506230B3" w14:textId="0EFA58F7" w:rsidR="00051D4B" w:rsidRPr="006F1322" w:rsidRDefault="00051D4B" w:rsidP="00773767">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either was detected, call as </w:t>
            </w:r>
            <w:r w:rsidRPr="006F1322">
              <w:rPr>
                <w:rFonts w:ascii="Times New Roman" w:hAnsi="Times New Roman" w:cs="Times New Roman"/>
                <w:color w:val="000000"/>
                <w:sz w:val="20"/>
                <w:szCs w:val="20"/>
              </w:rPr>
              <w:t>ETEC</w:t>
            </w:r>
            <w:r w:rsidRPr="006F1322">
              <w:rPr>
                <w:rFonts w:ascii="Times New Roman" w:hAnsi="Times New Roman" w:cs="Times New Roman"/>
                <w:i/>
                <w:iCs/>
                <w:color w:val="000000"/>
                <w:sz w:val="20"/>
                <w:szCs w:val="20"/>
              </w:rPr>
              <w:t xml:space="preserve"> </w:t>
            </w:r>
            <w:r w:rsidRPr="006F1322">
              <w:rPr>
                <w:rFonts w:ascii="Times New Roman" w:hAnsi="Times New Roman" w:cs="Times New Roman"/>
                <w:color w:val="000000"/>
                <w:sz w:val="20"/>
                <w:szCs w:val="20"/>
              </w:rPr>
              <w:t>positive</w:t>
            </w:r>
          </w:p>
        </w:tc>
      </w:tr>
      <w:tr w:rsidR="00051D4B" w:rsidRPr="006F1322" w14:paraId="4BFEDF05"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45602AF3" w14:textId="046215BE" w:rsidR="00051D4B" w:rsidRPr="006F1322" w:rsidRDefault="00051D4B" w:rsidP="00773767">
            <w:pPr>
              <w:spacing w:line="240" w:lineRule="auto"/>
              <w:rPr>
                <w:rFonts w:ascii="Times New Roman" w:eastAsia="Times New Roman" w:hAnsi="Times New Roman" w:cs="Times New Roman"/>
                <w:i/>
                <w:iCs/>
                <w:color w:val="000000"/>
                <w:sz w:val="20"/>
                <w:szCs w:val="20"/>
                <w:lang w:val="pt-PT"/>
              </w:rPr>
            </w:pPr>
            <w:r w:rsidRPr="006F1322">
              <w:rPr>
                <w:rFonts w:ascii="Times New Roman" w:hAnsi="Times New Roman" w:cs="Times New Roman"/>
                <w:color w:val="000000"/>
                <w:sz w:val="20"/>
                <w:szCs w:val="20"/>
              </w:rPr>
              <w:t>ETEC-ST</w:t>
            </w:r>
          </w:p>
        </w:tc>
        <w:tc>
          <w:tcPr>
            <w:tcW w:w="2244" w:type="dxa"/>
            <w:tcBorders>
              <w:left w:val="single" w:sz="4" w:space="0" w:color="auto"/>
              <w:bottom w:val="single" w:sz="4" w:space="0" w:color="auto"/>
              <w:right w:val="single" w:sz="4" w:space="0" w:color="auto"/>
            </w:tcBorders>
          </w:tcPr>
          <w:p w14:paraId="72574604" w14:textId="2BCF5462" w:rsidR="00051D4B" w:rsidRPr="006F1322" w:rsidRDefault="00B77582" w:rsidP="00B77582">
            <w:pPr>
              <w:spacing w:line="240" w:lineRule="auto"/>
              <w:rPr>
                <w:rFonts w:ascii="Times New Roman" w:hAnsi="Times New Roman" w:cs="Times New Roman"/>
                <w:sz w:val="18"/>
                <w:szCs w:val="18"/>
              </w:rPr>
            </w:pPr>
            <w:proofErr w:type="spellStart"/>
            <w:r w:rsidRPr="006F1322">
              <w:rPr>
                <w:rFonts w:ascii="Times New Roman" w:hAnsi="Times New Roman" w:cs="Times New Roman"/>
                <w:i/>
                <w:iCs/>
                <w:sz w:val="20"/>
                <w:szCs w:val="20"/>
              </w:rPr>
              <w:t>STh</w:t>
            </w:r>
            <w:proofErr w:type="spellEnd"/>
            <w:r w:rsidRPr="006F1322">
              <w:rPr>
                <w:rFonts w:ascii="Times New Roman" w:hAnsi="Times New Roman" w:cs="Times New Roman"/>
                <w:i/>
                <w:iCs/>
                <w:sz w:val="20"/>
                <w:szCs w:val="20"/>
              </w:rPr>
              <w:t>/</w:t>
            </w:r>
            <w:proofErr w:type="spellStart"/>
            <w:r w:rsidRPr="006F1322">
              <w:rPr>
                <w:rFonts w:ascii="Times New Roman" w:hAnsi="Times New Roman" w:cs="Times New Roman"/>
                <w:i/>
                <w:iCs/>
                <w:sz w:val="20"/>
                <w:szCs w:val="20"/>
              </w:rPr>
              <w:t>STp</w:t>
            </w:r>
            <w:proofErr w:type="spellEnd"/>
            <w:r w:rsidRPr="006F1322">
              <w:rPr>
                <w:rFonts w:ascii="Times New Roman" w:hAnsi="Times New Roman" w:cs="Times New Roman"/>
                <w:i/>
                <w:iCs/>
                <w:sz w:val="18"/>
                <w:szCs w:val="18"/>
              </w:rPr>
              <w:t xml:space="preserve"> </w:t>
            </w:r>
          </w:p>
        </w:tc>
        <w:tc>
          <w:tcPr>
            <w:tcW w:w="5850" w:type="dxa"/>
            <w:vMerge/>
            <w:tcBorders>
              <w:left w:val="single" w:sz="4" w:space="0" w:color="auto"/>
              <w:bottom w:val="single" w:sz="4" w:space="0" w:color="auto"/>
              <w:right w:val="single" w:sz="4" w:space="0" w:color="auto"/>
            </w:tcBorders>
          </w:tcPr>
          <w:p w14:paraId="155C8166" w14:textId="76533CFA" w:rsidR="00051D4B" w:rsidRPr="006F1322" w:rsidRDefault="00051D4B" w:rsidP="00773767">
            <w:pPr>
              <w:spacing w:line="240" w:lineRule="auto"/>
              <w:rPr>
                <w:rFonts w:ascii="Times New Roman" w:hAnsi="Times New Roman" w:cs="Times New Roman"/>
                <w:sz w:val="20"/>
                <w:szCs w:val="20"/>
                <w:lang w:val="pt-PT"/>
              </w:rPr>
            </w:pPr>
          </w:p>
        </w:tc>
      </w:tr>
      <w:tr w:rsidR="00051D4B" w:rsidRPr="006F1322" w14:paraId="5C269FE8"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0BBE8F8C" w14:textId="4D33B89F" w:rsidR="00051D4B" w:rsidRPr="006F1322" w:rsidRDefault="00051D4B" w:rsidP="00BB2325">
            <w:pPr>
              <w:spacing w:line="240" w:lineRule="auto"/>
              <w:rPr>
                <w:rFonts w:ascii="Times New Roman" w:hAnsi="Times New Roman" w:cs="Times New Roman"/>
                <w:sz w:val="20"/>
                <w:szCs w:val="20"/>
                <w:lang w:val="pt-PT"/>
              </w:rPr>
            </w:pPr>
            <w:r w:rsidRPr="006F1322">
              <w:rPr>
                <w:rFonts w:ascii="Times New Roman" w:hAnsi="Times New Roman" w:cs="Times New Roman"/>
                <w:i/>
                <w:iCs/>
                <w:color w:val="000000"/>
                <w:sz w:val="20"/>
                <w:szCs w:val="20"/>
              </w:rPr>
              <w:t xml:space="preserve">Salmonella </w:t>
            </w:r>
            <w:r w:rsidRPr="006F1322">
              <w:rPr>
                <w:rFonts w:ascii="Times New Roman" w:hAnsi="Times New Roman" w:cs="Times New Roman"/>
                <w:color w:val="000000"/>
                <w:sz w:val="20"/>
                <w:szCs w:val="20"/>
              </w:rPr>
              <w:t>spp.</w:t>
            </w:r>
          </w:p>
        </w:tc>
        <w:tc>
          <w:tcPr>
            <w:tcW w:w="2244" w:type="dxa"/>
            <w:tcBorders>
              <w:top w:val="single" w:sz="4" w:space="0" w:color="auto"/>
              <w:left w:val="single" w:sz="4" w:space="0" w:color="auto"/>
              <w:bottom w:val="single" w:sz="4" w:space="0" w:color="auto"/>
              <w:right w:val="single" w:sz="4" w:space="0" w:color="auto"/>
            </w:tcBorders>
          </w:tcPr>
          <w:p w14:paraId="03FDD174" w14:textId="3B5CDA30" w:rsidR="00051D4B" w:rsidRPr="006F1322" w:rsidRDefault="00051D4B" w:rsidP="00BB2325">
            <w:pPr>
              <w:spacing w:line="240" w:lineRule="auto"/>
              <w:rPr>
                <w:rFonts w:ascii="Times New Roman" w:hAnsi="Times New Roman" w:cs="Times New Roman"/>
                <w:sz w:val="20"/>
                <w:szCs w:val="20"/>
                <w:lang w:val="it-IT"/>
              </w:rPr>
            </w:pPr>
            <w:r w:rsidRPr="006F1322">
              <w:rPr>
                <w:rFonts w:ascii="Times New Roman" w:hAnsi="Times New Roman" w:cs="Times New Roman"/>
                <w:i/>
                <w:iCs/>
                <w:sz w:val="20"/>
                <w:szCs w:val="20"/>
                <w:lang w:val="it-IT"/>
              </w:rPr>
              <w:t>invA</w:t>
            </w:r>
            <w:r w:rsidRPr="006F1322">
              <w:rPr>
                <w:rFonts w:ascii="Times New Roman" w:hAnsi="Times New Roman" w:cs="Times New Roman"/>
                <w:sz w:val="20"/>
                <w:szCs w:val="20"/>
                <w:lang w:val="it-IT"/>
              </w:rPr>
              <w:t xml:space="preserve"> gene</w:t>
            </w:r>
          </w:p>
        </w:tc>
        <w:tc>
          <w:tcPr>
            <w:tcW w:w="5850" w:type="dxa"/>
            <w:tcBorders>
              <w:top w:val="single" w:sz="4" w:space="0" w:color="auto"/>
              <w:left w:val="single" w:sz="4" w:space="0" w:color="auto"/>
              <w:bottom w:val="single" w:sz="4" w:space="0" w:color="auto"/>
              <w:right w:val="single" w:sz="4" w:space="0" w:color="auto"/>
            </w:tcBorders>
          </w:tcPr>
          <w:p w14:paraId="2895A156" w14:textId="36660C97" w:rsidR="00051D4B" w:rsidRPr="006F1322" w:rsidRDefault="00051D4B" w:rsidP="00BB2325">
            <w:pPr>
              <w:spacing w:line="240" w:lineRule="auto"/>
              <w:rPr>
                <w:rFonts w:ascii="Times New Roman" w:hAnsi="Times New Roman" w:cs="Times New Roman"/>
                <w:sz w:val="20"/>
                <w:szCs w:val="20"/>
              </w:rPr>
            </w:pPr>
            <w:r w:rsidRPr="006F1322">
              <w:rPr>
                <w:rFonts w:ascii="Times New Roman" w:hAnsi="Times New Roman" w:cs="Times New Roman"/>
                <w:sz w:val="20"/>
                <w:szCs w:val="20"/>
                <w:lang w:val="it-IT"/>
              </w:rPr>
              <w:t xml:space="preserve">If detected, call as </w:t>
            </w:r>
            <w:r w:rsidRPr="006F1322">
              <w:rPr>
                <w:rFonts w:ascii="Times New Roman" w:hAnsi="Times New Roman" w:cs="Times New Roman"/>
                <w:i/>
                <w:iCs/>
                <w:sz w:val="20"/>
                <w:szCs w:val="20"/>
                <w:lang w:val="it-IT"/>
              </w:rPr>
              <w:t>Salmonella spp.</w:t>
            </w:r>
            <w:r w:rsidRPr="006F1322">
              <w:rPr>
                <w:rFonts w:ascii="Times New Roman" w:hAnsi="Times New Roman" w:cs="Times New Roman"/>
                <w:sz w:val="20"/>
                <w:szCs w:val="20"/>
                <w:lang w:val="it-IT"/>
              </w:rPr>
              <w:t xml:space="preserve"> positive</w:t>
            </w:r>
          </w:p>
        </w:tc>
      </w:tr>
      <w:tr w:rsidR="00051D4B" w:rsidRPr="006F1322" w14:paraId="4F37191C"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50D1799F" w14:textId="77777777" w:rsidR="00051D4B" w:rsidRPr="006F1322" w:rsidRDefault="00051D4B" w:rsidP="00BB2325">
            <w:pPr>
              <w:spacing w:line="240" w:lineRule="auto"/>
              <w:rPr>
                <w:rFonts w:ascii="Times New Roman" w:eastAsia="Times New Roman" w:hAnsi="Times New Roman" w:cs="Times New Roman"/>
                <w:color w:val="000000"/>
                <w:sz w:val="20"/>
                <w:szCs w:val="20"/>
              </w:rPr>
            </w:pPr>
            <w:r w:rsidRPr="006F1322">
              <w:rPr>
                <w:rFonts w:ascii="Times New Roman" w:hAnsi="Times New Roman" w:cs="Times New Roman"/>
                <w:color w:val="000000"/>
                <w:sz w:val="20"/>
                <w:szCs w:val="20"/>
              </w:rPr>
              <w:t>Shiga-like toxin 1 (stx1)</w:t>
            </w:r>
          </w:p>
        </w:tc>
        <w:tc>
          <w:tcPr>
            <w:tcW w:w="2244" w:type="dxa"/>
            <w:tcBorders>
              <w:top w:val="single" w:sz="4" w:space="0" w:color="auto"/>
              <w:left w:val="single" w:sz="4" w:space="0" w:color="auto"/>
              <w:right w:val="single" w:sz="4" w:space="0" w:color="auto"/>
            </w:tcBorders>
          </w:tcPr>
          <w:p w14:paraId="13375031" w14:textId="55CB6477" w:rsidR="00051D4B" w:rsidRPr="006F1322" w:rsidRDefault="00821C42" w:rsidP="00BB2325">
            <w:pPr>
              <w:spacing w:line="240" w:lineRule="auto"/>
              <w:rPr>
                <w:rFonts w:ascii="Times New Roman" w:hAnsi="Times New Roman" w:cs="Times New Roman"/>
                <w:sz w:val="20"/>
                <w:szCs w:val="20"/>
              </w:rPr>
            </w:pPr>
            <w:r w:rsidRPr="006F1322">
              <w:rPr>
                <w:rFonts w:ascii="Times New Roman" w:hAnsi="Times New Roman" w:cs="Times New Roman"/>
                <w:i/>
                <w:iCs/>
                <w:sz w:val="20"/>
                <w:szCs w:val="20"/>
              </w:rPr>
              <w:t>stx</w:t>
            </w:r>
            <w:r w:rsidRPr="006F1322">
              <w:rPr>
                <w:rFonts w:ascii="Times New Roman" w:hAnsi="Times New Roman" w:cs="Times New Roman"/>
                <w:i/>
                <w:iCs/>
                <w:sz w:val="20"/>
                <w:szCs w:val="20"/>
                <w:vertAlign w:val="subscript"/>
              </w:rPr>
              <w:t>1</w:t>
            </w:r>
            <w:r w:rsidRPr="006F1322">
              <w:rPr>
                <w:rFonts w:ascii="Times New Roman" w:hAnsi="Times New Roman" w:cs="Times New Roman"/>
                <w:sz w:val="20"/>
                <w:szCs w:val="20"/>
                <w:vertAlign w:val="subscript"/>
              </w:rPr>
              <w:t xml:space="preserve"> </w:t>
            </w:r>
            <w:r w:rsidRPr="006F1322">
              <w:rPr>
                <w:rFonts w:ascii="Times New Roman" w:hAnsi="Times New Roman" w:cs="Times New Roman"/>
                <w:sz w:val="20"/>
                <w:szCs w:val="20"/>
              </w:rPr>
              <w:t>gene</w:t>
            </w:r>
          </w:p>
        </w:tc>
        <w:tc>
          <w:tcPr>
            <w:tcW w:w="5850" w:type="dxa"/>
            <w:vMerge w:val="restart"/>
            <w:tcBorders>
              <w:top w:val="single" w:sz="4" w:space="0" w:color="auto"/>
              <w:left w:val="single" w:sz="4" w:space="0" w:color="auto"/>
              <w:right w:val="single" w:sz="4" w:space="0" w:color="auto"/>
            </w:tcBorders>
          </w:tcPr>
          <w:p w14:paraId="0F33A9A6" w14:textId="1FB58EE3" w:rsidR="00051D4B" w:rsidRPr="006F1322" w:rsidRDefault="00051D4B" w:rsidP="00BB2325">
            <w:pPr>
              <w:spacing w:line="240" w:lineRule="auto"/>
              <w:rPr>
                <w:rFonts w:ascii="Times New Roman" w:hAnsi="Times New Roman" w:cs="Times New Roman"/>
                <w:sz w:val="20"/>
                <w:szCs w:val="20"/>
              </w:rPr>
            </w:pPr>
            <w:r w:rsidRPr="006F1322">
              <w:rPr>
                <w:rFonts w:ascii="Times New Roman" w:hAnsi="Times New Roman" w:cs="Times New Roman"/>
                <w:sz w:val="20"/>
                <w:szCs w:val="20"/>
              </w:rPr>
              <w:t>If either was detected, call as S</w:t>
            </w:r>
            <w:r w:rsidRPr="006F1322">
              <w:rPr>
                <w:rFonts w:ascii="Times New Roman" w:hAnsi="Times New Roman" w:cs="Times New Roman"/>
                <w:color w:val="000000"/>
                <w:sz w:val="20"/>
                <w:szCs w:val="20"/>
              </w:rPr>
              <w:t>TEC</w:t>
            </w:r>
            <w:r w:rsidRPr="006F1322">
              <w:rPr>
                <w:rFonts w:ascii="Times New Roman" w:hAnsi="Times New Roman" w:cs="Times New Roman"/>
                <w:i/>
                <w:iCs/>
                <w:color w:val="000000"/>
                <w:sz w:val="20"/>
                <w:szCs w:val="20"/>
              </w:rPr>
              <w:t xml:space="preserve"> </w:t>
            </w:r>
            <w:r w:rsidRPr="006F1322">
              <w:rPr>
                <w:rFonts w:ascii="Times New Roman" w:hAnsi="Times New Roman" w:cs="Times New Roman"/>
                <w:color w:val="000000"/>
                <w:sz w:val="20"/>
                <w:szCs w:val="20"/>
              </w:rPr>
              <w:t>positive</w:t>
            </w:r>
          </w:p>
        </w:tc>
      </w:tr>
      <w:tr w:rsidR="00051D4B" w:rsidRPr="006F1322" w14:paraId="5923653F"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0FCB26DC" w14:textId="77777777" w:rsidR="00051D4B" w:rsidRPr="006F1322" w:rsidRDefault="00051D4B" w:rsidP="00BB2325">
            <w:pPr>
              <w:spacing w:line="240" w:lineRule="auto"/>
              <w:rPr>
                <w:rFonts w:ascii="Times New Roman" w:hAnsi="Times New Roman" w:cs="Times New Roman"/>
                <w:sz w:val="20"/>
                <w:szCs w:val="20"/>
              </w:rPr>
            </w:pPr>
            <w:r w:rsidRPr="006F1322">
              <w:rPr>
                <w:rFonts w:ascii="Times New Roman" w:hAnsi="Times New Roman" w:cs="Times New Roman"/>
                <w:color w:val="000000"/>
                <w:sz w:val="20"/>
                <w:szCs w:val="20"/>
              </w:rPr>
              <w:t>Shiga-like toxin 2 (stx2)</w:t>
            </w:r>
          </w:p>
        </w:tc>
        <w:tc>
          <w:tcPr>
            <w:tcW w:w="2244" w:type="dxa"/>
            <w:tcBorders>
              <w:left w:val="single" w:sz="4" w:space="0" w:color="auto"/>
              <w:bottom w:val="single" w:sz="4" w:space="0" w:color="auto"/>
              <w:right w:val="single" w:sz="4" w:space="0" w:color="auto"/>
            </w:tcBorders>
          </w:tcPr>
          <w:p w14:paraId="26502486" w14:textId="28A72836" w:rsidR="00051D4B" w:rsidRPr="006F1322" w:rsidRDefault="00821C42" w:rsidP="00BB2325">
            <w:pPr>
              <w:spacing w:line="240" w:lineRule="auto"/>
              <w:rPr>
                <w:rFonts w:ascii="Times New Roman" w:hAnsi="Times New Roman" w:cs="Times New Roman"/>
                <w:sz w:val="20"/>
                <w:szCs w:val="20"/>
              </w:rPr>
            </w:pPr>
            <w:r w:rsidRPr="006F1322">
              <w:rPr>
                <w:rFonts w:ascii="Times New Roman" w:hAnsi="Times New Roman" w:cs="Times New Roman"/>
                <w:i/>
                <w:iCs/>
                <w:sz w:val="20"/>
                <w:szCs w:val="20"/>
              </w:rPr>
              <w:t>stx</w:t>
            </w:r>
            <w:r w:rsidRPr="006F1322">
              <w:rPr>
                <w:rFonts w:ascii="Times New Roman" w:hAnsi="Times New Roman" w:cs="Times New Roman"/>
                <w:i/>
                <w:iCs/>
                <w:sz w:val="20"/>
                <w:szCs w:val="20"/>
                <w:vertAlign w:val="subscript"/>
              </w:rPr>
              <w:t>2</w:t>
            </w:r>
            <w:r w:rsidRPr="006F1322">
              <w:rPr>
                <w:rFonts w:ascii="Times New Roman" w:hAnsi="Times New Roman" w:cs="Times New Roman"/>
                <w:sz w:val="20"/>
                <w:szCs w:val="20"/>
                <w:vertAlign w:val="subscript"/>
              </w:rPr>
              <w:t xml:space="preserve"> </w:t>
            </w:r>
            <w:r w:rsidRPr="006F1322">
              <w:rPr>
                <w:rFonts w:ascii="Times New Roman" w:hAnsi="Times New Roman" w:cs="Times New Roman"/>
                <w:sz w:val="20"/>
                <w:szCs w:val="20"/>
              </w:rPr>
              <w:t>gene</w:t>
            </w:r>
          </w:p>
        </w:tc>
        <w:tc>
          <w:tcPr>
            <w:tcW w:w="5850" w:type="dxa"/>
            <w:vMerge/>
            <w:tcBorders>
              <w:left w:val="single" w:sz="4" w:space="0" w:color="auto"/>
              <w:bottom w:val="single" w:sz="4" w:space="0" w:color="auto"/>
              <w:right w:val="single" w:sz="4" w:space="0" w:color="auto"/>
            </w:tcBorders>
          </w:tcPr>
          <w:p w14:paraId="7F9E77AC" w14:textId="57BA6F64" w:rsidR="00051D4B" w:rsidRPr="006F1322" w:rsidRDefault="00051D4B" w:rsidP="00BB2325">
            <w:pPr>
              <w:spacing w:line="240" w:lineRule="auto"/>
              <w:rPr>
                <w:rFonts w:ascii="Times New Roman" w:hAnsi="Times New Roman" w:cs="Times New Roman"/>
                <w:sz w:val="20"/>
                <w:szCs w:val="20"/>
              </w:rPr>
            </w:pPr>
          </w:p>
        </w:tc>
      </w:tr>
      <w:tr w:rsidR="00051D4B" w:rsidRPr="006F1322" w14:paraId="7E3E7B40"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3DEFF7AE" w14:textId="6C4CF656" w:rsidR="00051D4B" w:rsidRPr="006F1322" w:rsidRDefault="00051D4B" w:rsidP="00BB2325">
            <w:pPr>
              <w:spacing w:line="240" w:lineRule="auto"/>
              <w:rPr>
                <w:rFonts w:ascii="Times New Roman" w:hAnsi="Times New Roman" w:cs="Times New Roman"/>
                <w:sz w:val="20"/>
                <w:szCs w:val="20"/>
                <w:lang w:val="pt-PT"/>
              </w:rPr>
            </w:pPr>
            <w:r w:rsidRPr="006F1322">
              <w:rPr>
                <w:rFonts w:ascii="Times New Roman" w:hAnsi="Times New Roman" w:cs="Times New Roman"/>
                <w:i/>
                <w:iCs/>
                <w:color w:val="000000"/>
                <w:sz w:val="20"/>
                <w:szCs w:val="20"/>
              </w:rPr>
              <w:t xml:space="preserve">Vibrio cholerae </w:t>
            </w:r>
          </w:p>
        </w:tc>
        <w:tc>
          <w:tcPr>
            <w:tcW w:w="2244" w:type="dxa"/>
            <w:tcBorders>
              <w:top w:val="single" w:sz="4" w:space="0" w:color="auto"/>
              <w:left w:val="single" w:sz="4" w:space="0" w:color="auto"/>
              <w:bottom w:val="single" w:sz="4" w:space="0" w:color="auto"/>
              <w:right w:val="single" w:sz="4" w:space="0" w:color="auto"/>
            </w:tcBorders>
          </w:tcPr>
          <w:p w14:paraId="5044EEDF" w14:textId="1E04FE1A" w:rsidR="00051D4B" w:rsidRPr="006F1322" w:rsidRDefault="00821C42" w:rsidP="00BB2325">
            <w:pPr>
              <w:spacing w:line="240" w:lineRule="auto"/>
              <w:rPr>
                <w:rFonts w:ascii="Times New Roman" w:hAnsi="Times New Roman" w:cs="Times New Roman"/>
                <w:sz w:val="20"/>
                <w:szCs w:val="20"/>
              </w:rPr>
            </w:pPr>
            <w:proofErr w:type="spellStart"/>
            <w:r w:rsidRPr="006F1322">
              <w:rPr>
                <w:rFonts w:ascii="Times New Roman" w:hAnsi="Times New Roman" w:cs="Times New Roman"/>
                <w:i/>
                <w:iCs/>
                <w:sz w:val="20"/>
                <w:szCs w:val="20"/>
              </w:rPr>
              <w:t>toxR</w:t>
            </w:r>
            <w:proofErr w:type="spellEnd"/>
            <w:r w:rsidRPr="006F1322">
              <w:rPr>
                <w:rFonts w:ascii="Times New Roman" w:hAnsi="Times New Roman" w:cs="Times New Roman"/>
                <w:sz w:val="20"/>
                <w:szCs w:val="20"/>
              </w:rPr>
              <w:t xml:space="preserve"> gene</w:t>
            </w:r>
          </w:p>
        </w:tc>
        <w:tc>
          <w:tcPr>
            <w:tcW w:w="5850" w:type="dxa"/>
            <w:tcBorders>
              <w:top w:val="single" w:sz="4" w:space="0" w:color="auto"/>
              <w:left w:val="single" w:sz="4" w:space="0" w:color="auto"/>
              <w:bottom w:val="single" w:sz="4" w:space="0" w:color="auto"/>
              <w:right w:val="single" w:sz="4" w:space="0" w:color="auto"/>
            </w:tcBorders>
          </w:tcPr>
          <w:p w14:paraId="39FDA73A" w14:textId="5BDD34F1" w:rsidR="00051D4B" w:rsidRPr="006F1322" w:rsidRDefault="00051D4B" w:rsidP="00BB2325">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detected, call as </w:t>
            </w:r>
            <w:r w:rsidRPr="006F1322">
              <w:rPr>
                <w:rFonts w:ascii="Times New Roman" w:hAnsi="Times New Roman" w:cs="Times New Roman"/>
                <w:i/>
                <w:iCs/>
                <w:color w:val="000000"/>
                <w:sz w:val="20"/>
                <w:szCs w:val="20"/>
              </w:rPr>
              <w:t xml:space="preserve">Vibrio cholerae </w:t>
            </w:r>
            <w:r w:rsidRPr="006F1322">
              <w:rPr>
                <w:rFonts w:ascii="Times New Roman" w:hAnsi="Times New Roman" w:cs="Times New Roman"/>
                <w:color w:val="000000"/>
                <w:sz w:val="20"/>
                <w:szCs w:val="20"/>
              </w:rPr>
              <w:t>positive</w:t>
            </w:r>
          </w:p>
        </w:tc>
      </w:tr>
      <w:tr w:rsidR="00051D4B" w:rsidRPr="006F1322" w14:paraId="56559378"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3E0B3512" w14:textId="77777777" w:rsidR="00051D4B" w:rsidRPr="006F1322" w:rsidRDefault="00051D4B" w:rsidP="00BB2325">
            <w:pPr>
              <w:spacing w:line="240" w:lineRule="auto"/>
              <w:rPr>
                <w:rFonts w:ascii="Times New Roman" w:hAnsi="Times New Roman" w:cs="Times New Roman"/>
                <w:sz w:val="20"/>
                <w:szCs w:val="20"/>
                <w:lang w:val="pt-PT"/>
              </w:rPr>
            </w:pPr>
            <w:r w:rsidRPr="006F1322">
              <w:rPr>
                <w:rFonts w:ascii="Times New Roman" w:hAnsi="Times New Roman" w:cs="Times New Roman"/>
                <w:i/>
                <w:iCs/>
                <w:color w:val="000000"/>
                <w:sz w:val="20"/>
                <w:szCs w:val="20"/>
              </w:rPr>
              <w:t xml:space="preserve">Yersinia </w:t>
            </w:r>
            <w:r w:rsidRPr="006F1322">
              <w:rPr>
                <w:rFonts w:ascii="Times New Roman" w:hAnsi="Times New Roman" w:cs="Times New Roman"/>
                <w:color w:val="000000"/>
                <w:sz w:val="20"/>
                <w:szCs w:val="20"/>
              </w:rPr>
              <w:t>spp.</w:t>
            </w:r>
          </w:p>
        </w:tc>
        <w:tc>
          <w:tcPr>
            <w:tcW w:w="2244" w:type="dxa"/>
            <w:tcBorders>
              <w:top w:val="single" w:sz="4" w:space="0" w:color="auto"/>
              <w:left w:val="single" w:sz="4" w:space="0" w:color="auto"/>
              <w:bottom w:val="single" w:sz="4" w:space="0" w:color="auto"/>
              <w:right w:val="single" w:sz="4" w:space="0" w:color="auto"/>
            </w:tcBorders>
          </w:tcPr>
          <w:p w14:paraId="16AE4327" w14:textId="0768F3CD" w:rsidR="00051D4B" w:rsidRPr="006F1322" w:rsidRDefault="00E82A73" w:rsidP="00BB2325">
            <w:pPr>
              <w:spacing w:line="240" w:lineRule="auto"/>
              <w:rPr>
                <w:rFonts w:ascii="Times New Roman" w:hAnsi="Times New Roman" w:cs="Times New Roman"/>
                <w:sz w:val="20"/>
                <w:szCs w:val="20"/>
              </w:rPr>
            </w:pPr>
            <w:proofErr w:type="spellStart"/>
            <w:r w:rsidRPr="006F1322">
              <w:rPr>
                <w:rFonts w:ascii="Times New Roman" w:hAnsi="Times New Roman" w:cs="Times New Roman"/>
                <w:i/>
                <w:iCs/>
                <w:sz w:val="20"/>
                <w:szCs w:val="20"/>
              </w:rPr>
              <w:t>lysP</w:t>
            </w:r>
            <w:proofErr w:type="spellEnd"/>
            <w:r w:rsidRPr="006F1322">
              <w:rPr>
                <w:rFonts w:ascii="Times New Roman" w:hAnsi="Times New Roman" w:cs="Times New Roman"/>
                <w:sz w:val="20"/>
                <w:szCs w:val="20"/>
              </w:rPr>
              <w:t xml:space="preserve"> gene</w:t>
            </w:r>
          </w:p>
        </w:tc>
        <w:tc>
          <w:tcPr>
            <w:tcW w:w="5850" w:type="dxa"/>
            <w:tcBorders>
              <w:top w:val="single" w:sz="4" w:space="0" w:color="auto"/>
              <w:left w:val="single" w:sz="4" w:space="0" w:color="auto"/>
              <w:bottom w:val="single" w:sz="4" w:space="0" w:color="auto"/>
              <w:right w:val="single" w:sz="4" w:space="0" w:color="auto"/>
            </w:tcBorders>
          </w:tcPr>
          <w:p w14:paraId="4EFFBFE4" w14:textId="0FD9195A" w:rsidR="00051D4B" w:rsidRPr="006F1322" w:rsidRDefault="00051D4B" w:rsidP="00BB2325">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detected, call as </w:t>
            </w:r>
            <w:r w:rsidRPr="006F1322">
              <w:rPr>
                <w:rFonts w:ascii="Times New Roman" w:hAnsi="Times New Roman" w:cs="Times New Roman"/>
                <w:i/>
                <w:iCs/>
                <w:color w:val="000000"/>
                <w:sz w:val="20"/>
                <w:szCs w:val="20"/>
              </w:rPr>
              <w:t xml:space="preserve">Yersinia </w:t>
            </w:r>
            <w:proofErr w:type="spellStart"/>
            <w:proofErr w:type="gramStart"/>
            <w:r w:rsidRPr="006F1322">
              <w:rPr>
                <w:rFonts w:ascii="Times New Roman" w:hAnsi="Times New Roman" w:cs="Times New Roman"/>
                <w:i/>
                <w:iCs/>
                <w:color w:val="000000"/>
                <w:sz w:val="20"/>
                <w:szCs w:val="20"/>
              </w:rPr>
              <w:t>spp.</w:t>
            </w:r>
            <w:r w:rsidRPr="006F1322">
              <w:rPr>
                <w:rFonts w:ascii="Times New Roman" w:hAnsi="Times New Roman" w:cs="Times New Roman"/>
                <w:color w:val="000000"/>
                <w:sz w:val="20"/>
                <w:szCs w:val="20"/>
              </w:rPr>
              <w:t>positive</w:t>
            </w:r>
            <w:proofErr w:type="spellEnd"/>
            <w:proofErr w:type="gramEnd"/>
          </w:p>
        </w:tc>
      </w:tr>
      <w:tr w:rsidR="00051D4B" w:rsidRPr="006F1322" w14:paraId="4BFF05AA"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2C0748A6" w14:textId="77777777" w:rsidR="00051D4B" w:rsidRPr="006F1322" w:rsidRDefault="00051D4B" w:rsidP="00BB2325">
            <w:pPr>
              <w:spacing w:line="240" w:lineRule="auto"/>
              <w:rPr>
                <w:rFonts w:ascii="Times New Roman" w:eastAsia="Times New Roman" w:hAnsi="Times New Roman" w:cs="Times New Roman"/>
                <w:b/>
                <w:bCs/>
                <w:color w:val="000000"/>
                <w:sz w:val="20"/>
                <w:szCs w:val="20"/>
              </w:rPr>
            </w:pPr>
            <w:r w:rsidRPr="006F1322">
              <w:rPr>
                <w:rFonts w:ascii="Times New Roman" w:eastAsia="Times New Roman" w:hAnsi="Times New Roman" w:cs="Times New Roman"/>
                <w:b/>
                <w:bCs/>
                <w:color w:val="000000"/>
                <w:sz w:val="28"/>
                <w:szCs w:val="28"/>
              </w:rPr>
              <w:t>Viruses</w:t>
            </w:r>
          </w:p>
        </w:tc>
        <w:tc>
          <w:tcPr>
            <w:tcW w:w="2244" w:type="dxa"/>
            <w:tcBorders>
              <w:top w:val="single" w:sz="4" w:space="0" w:color="auto"/>
              <w:left w:val="single" w:sz="4" w:space="0" w:color="auto"/>
              <w:bottom w:val="single" w:sz="4" w:space="0" w:color="auto"/>
              <w:right w:val="single" w:sz="4" w:space="0" w:color="auto"/>
            </w:tcBorders>
          </w:tcPr>
          <w:p w14:paraId="6AF8C4A8" w14:textId="77777777" w:rsidR="00051D4B" w:rsidRPr="006F1322" w:rsidRDefault="00051D4B" w:rsidP="00BB2325">
            <w:pPr>
              <w:spacing w:line="240" w:lineRule="auto"/>
              <w:rPr>
                <w:rFonts w:ascii="Times New Roman" w:hAnsi="Times New Roman" w:cs="Times New Roman"/>
                <w:sz w:val="20"/>
                <w:szCs w:val="20"/>
              </w:rPr>
            </w:pPr>
          </w:p>
        </w:tc>
        <w:tc>
          <w:tcPr>
            <w:tcW w:w="5850" w:type="dxa"/>
            <w:tcBorders>
              <w:top w:val="single" w:sz="4" w:space="0" w:color="auto"/>
              <w:left w:val="single" w:sz="4" w:space="0" w:color="auto"/>
              <w:bottom w:val="single" w:sz="4" w:space="0" w:color="auto"/>
              <w:right w:val="single" w:sz="4" w:space="0" w:color="auto"/>
            </w:tcBorders>
          </w:tcPr>
          <w:p w14:paraId="2E7ACAEB" w14:textId="27D67FFD" w:rsidR="00051D4B" w:rsidRPr="006F1322" w:rsidRDefault="00051D4B" w:rsidP="00BB2325">
            <w:pPr>
              <w:spacing w:line="240" w:lineRule="auto"/>
              <w:rPr>
                <w:rFonts w:ascii="Times New Roman" w:hAnsi="Times New Roman" w:cs="Times New Roman"/>
                <w:sz w:val="20"/>
                <w:szCs w:val="20"/>
              </w:rPr>
            </w:pPr>
          </w:p>
        </w:tc>
      </w:tr>
      <w:tr w:rsidR="00051D4B" w:rsidRPr="006F1322" w14:paraId="48A6E391"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11893802" w14:textId="0CA96EC4" w:rsidR="00051D4B" w:rsidRPr="006F1322" w:rsidRDefault="00051D4B" w:rsidP="00BB2325">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color w:val="000000"/>
                <w:sz w:val="20"/>
                <w:szCs w:val="20"/>
              </w:rPr>
              <w:t>Adenovirus 40/41</w:t>
            </w:r>
          </w:p>
        </w:tc>
        <w:tc>
          <w:tcPr>
            <w:tcW w:w="2244" w:type="dxa"/>
            <w:tcBorders>
              <w:top w:val="single" w:sz="4" w:space="0" w:color="auto"/>
              <w:left w:val="single" w:sz="4" w:space="0" w:color="auto"/>
              <w:bottom w:val="single" w:sz="4" w:space="0" w:color="auto"/>
              <w:right w:val="single" w:sz="4" w:space="0" w:color="auto"/>
            </w:tcBorders>
          </w:tcPr>
          <w:p w14:paraId="78C79298" w14:textId="56E6A643" w:rsidR="00051D4B" w:rsidRPr="006F1322" w:rsidRDefault="00E813B9" w:rsidP="00BB2325">
            <w:pPr>
              <w:spacing w:line="240" w:lineRule="auto"/>
              <w:rPr>
                <w:rFonts w:ascii="Times New Roman" w:hAnsi="Times New Roman" w:cs="Times New Roman"/>
                <w:sz w:val="20"/>
                <w:szCs w:val="20"/>
              </w:rPr>
            </w:pPr>
            <w:r w:rsidRPr="006F1322">
              <w:rPr>
                <w:rFonts w:ascii="Times New Roman" w:hAnsi="Times New Roman" w:cs="Times New Roman"/>
                <w:i/>
                <w:iCs/>
                <w:sz w:val="20"/>
                <w:szCs w:val="20"/>
              </w:rPr>
              <w:t>Fiber</w:t>
            </w:r>
            <w:r w:rsidRPr="006F1322">
              <w:rPr>
                <w:rFonts w:ascii="Times New Roman" w:hAnsi="Times New Roman" w:cs="Times New Roman"/>
                <w:sz w:val="20"/>
                <w:szCs w:val="20"/>
              </w:rPr>
              <w:t xml:space="preserve"> gene</w:t>
            </w:r>
          </w:p>
        </w:tc>
        <w:tc>
          <w:tcPr>
            <w:tcW w:w="5850" w:type="dxa"/>
            <w:tcBorders>
              <w:top w:val="single" w:sz="4" w:space="0" w:color="auto"/>
              <w:left w:val="single" w:sz="4" w:space="0" w:color="auto"/>
              <w:bottom w:val="single" w:sz="4" w:space="0" w:color="auto"/>
              <w:right w:val="single" w:sz="4" w:space="0" w:color="auto"/>
            </w:tcBorders>
          </w:tcPr>
          <w:p w14:paraId="583651C2" w14:textId="34F010F7" w:rsidR="00051D4B" w:rsidRPr="006F1322" w:rsidRDefault="00051D4B" w:rsidP="00BB2325">
            <w:pPr>
              <w:spacing w:line="240" w:lineRule="auto"/>
              <w:rPr>
                <w:rFonts w:ascii="Times New Roman" w:hAnsi="Times New Roman" w:cs="Times New Roman"/>
                <w:sz w:val="20"/>
                <w:szCs w:val="20"/>
              </w:rPr>
            </w:pPr>
            <w:r w:rsidRPr="006F1322">
              <w:rPr>
                <w:rFonts w:ascii="Times New Roman" w:hAnsi="Times New Roman" w:cs="Times New Roman"/>
                <w:sz w:val="20"/>
                <w:szCs w:val="20"/>
              </w:rPr>
              <w:t>If detected, call as Adenovirus 40/41 positive</w:t>
            </w:r>
          </w:p>
        </w:tc>
      </w:tr>
      <w:tr w:rsidR="00051D4B" w:rsidRPr="006F1322" w14:paraId="76706DF1"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457512EF" w14:textId="2D71C193" w:rsidR="00051D4B" w:rsidRPr="006F1322" w:rsidRDefault="00051D4B" w:rsidP="000667EE">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color w:val="000000"/>
                <w:sz w:val="20"/>
                <w:szCs w:val="20"/>
              </w:rPr>
              <w:t xml:space="preserve">Astrovirus </w:t>
            </w:r>
          </w:p>
        </w:tc>
        <w:tc>
          <w:tcPr>
            <w:tcW w:w="2244" w:type="dxa"/>
            <w:tcBorders>
              <w:top w:val="single" w:sz="4" w:space="0" w:color="auto"/>
              <w:left w:val="single" w:sz="4" w:space="0" w:color="auto"/>
              <w:bottom w:val="single" w:sz="4" w:space="0" w:color="auto"/>
              <w:right w:val="single" w:sz="4" w:space="0" w:color="auto"/>
            </w:tcBorders>
          </w:tcPr>
          <w:p w14:paraId="47CCB7D6" w14:textId="798FDCE6" w:rsidR="00051D4B" w:rsidRPr="006F1322" w:rsidRDefault="00E82A73" w:rsidP="000667EE">
            <w:pPr>
              <w:spacing w:line="240" w:lineRule="auto"/>
              <w:rPr>
                <w:rFonts w:ascii="Times New Roman" w:hAnsi="Times New Roman" w:cs="Times New Roman"/>
                <w:sz w:val="20"/>
                <w:szCs w:val="20"/>
              </w:rPr>
            </w:pPr>
            <w:r w:rsidRPr="006F1322">
              <w:rPr>
                <w:rFonts w:ascii="Times New Roman" w:hAnsi="Times New Roman" w:cs="Times New Roman"/>
                <w:i/>
                <w:iCs/>
                <w:sz w:val="20"/>
                <w:szCs w:val="20"/>
              </w:rPr>
              <w:t>Capsid</w:t>
            </w:r>
            <w:r w:rsidRPr="006F1322">
              <w:rPr>
                <w:rFonts w:ascii="Times New Roman" w:hAnsi="Times New Roman" w:cs="Times New Roman"/>
                <w:sz w:val="20"/>
                <w:szCs w:val="20"/>
              </w:rPr>
              <w:t xml:space="preserve"> gene</w:t>
            </w:r>
          </w:p>
        </w:tc>
        <w:tc>
          <w:tcPr>
            <w:tcW w:w="5850" w:type="dxa"/>
            <w:tcBorders>
              <w:top w:val="single" w:sz="4" w:space="0" w:color="auto"/>
              <w:left w:val="single" w:sz="4" w:space="0" w:color="auto"/>
              <w:bottom w:val="single" w:sz="4" w:space="0" w:color="auto"/>
              <w:right w:val="single" w:sz="4" w:space="0" w:color="auto"/>
            </w:tcBorders>
          </w:tcPr>
          <w:p w14:paraId="37642BD3" w14:textId="75B8A632" w:rsidR="00051D4B" w:rsidRPr="006F1322" w:rsidRDefault="00051D4B" w:rsidP="000667EE">
            <w:pPr>
              <w:spacing w:line="240" w:lineRule="auto"/>
              <w:rPr>
                <w:rFonts w:ascii="Times New Roman" w:hAnsi="Times New Roman" w:cs="Times New Roman"/>
                <w:sz w:val="20"/>
                <w:szCs w:val="20"/>
              </w:rPr>
            </w:pPr>
            <w:r w:rsidRPr="006F1322">
              <w:rPr>
                <w:rFonts w:ascii="Times New Roman" w:hAnsi="Times New Roman" w:cs="Times New Roman"/>
                <w:sz w:val="20"/>
                <w:szCs w:val="20"/>
              </w:rPr>
              <w:t>If detected, call as Astrovirus positive</w:t>
            </w:r>
          </w:p>
        </w:tc>
      </w:tr>
      <w:tr w:rsidR="00051D4B" w:rsidRPr="006F1322" w14:paraId="6BFF3BD6"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5236B76D" w14:textId="4B19BF8E" w:rsidR="00051D4B" w:rsidRPr="006F1322" w:rsidRDefault="00051D4B" w:rsidP="000667EE">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color w:val="000000"/>
                <w:sz w:val="20"/>
                <w:szCs w:val="20"/>
              </w:rPr>
              <w:t>Norovirus GI</w:t>
            </w:r>
          </w:p>
        </w:tc>
        <w:tc>
          <w:tcPr>
            <w:tcW w:w="2244" w:type="dxa"/>
            <w:tcBorders>
              <w:top w:val="single" w:sz="4" w:space="0" w:color="auto"/>
              <w:left w:val="single" w:sz="4" w:space="0" w:color="auto"/>
              <w:right w:val="single" w:sz="4" w:space="0" w:color="auto"/>
            </w:tcBorders>
          </w:tcPr>
          <w:p w14:paraId="1AA6C68A" w14:textId="2463E310" w:rsidR="00051D4B" w:rsidRPr="006F1322" w:rsidRDefault="00E813B9" w:rsidP="000667EE">
            <w:pPr>
              <w:spacing w:line="240" w:lineRule="auto"/>
              <w:rPr>
                <w:rFonts w:ascii="Times New Roman" w:hAnsi="Times New Roman" w:cs="Times New Roman"/>
                <w:sz w:val="20"/>
                <w:szCs w:val="20"/>
              </w:rPr>
            </w:pPr>
            <w:r w:rsidRPr="006F1322">
              <w:rPr>
                <w:rFonts w:ascii="Times New Roman" w:hAnsi="Times New Roman" w:cs="Times New Roman"/>
                <w:i/>
                <w:iCs/>
                <w:color w:val="000000"/>
                <w:sz w:val="20"/>
                <w:szCs w:val="20"/>
              </w:rPr>
              <w:t xml:space="preserve">ORF1-ORF2 </w:t>
            </w:r>
            <w:r w:rsidRPr="006F1322">
              <w:rPr>
                <w:rFonts w:ascii="Times New Roman" w:hAnsi="Times New Roman" w:cs="Times New Roman"/>
                <w:color w:val="000000"/>
                <w:sz w:val="20"/>
                <w:szCs w:val="20"/>
              </w:rPr>
              <w:t>gene</w:t>
            </w:r>
          </w:p>
        </w:tc>
        <w:tc>
          <w:tcPr>
            <w:tcW w:w="5850" w:type="dxa"/>
            <w:vMerge w:val="restart"/>
            <w:tcBorders>
              <w:top w:val="single" w:sz="4" w:space="0" w:color="auto"/>
              <w:left w:val="single" w:sz="4" w:space="0" w:color="auto"/>
              <w:right w:val="single" w:sz="4" w:space="0" w:color="auto"/>
            </w:tcBorders>
            <w:hideMark/>
          </w:tcPr>
          <w:p w14:paraId="1827BAA0" w14:textId="7CE93BC4" w:rsidR="00051D4B" w:rsidRPr="006F1322" w:rsidRDefault="00051D4B" w:rsidP="000667EE">
            <w:pPr>
              <w:spacing w:line="240" w:lineRule="auto"/>
              <w:rPr>
                <w:rFonts w:ascii="Times New Roman" w:hAnsi="Times New Roman" w:cs="Times New Roman"/>
                <w:sz w:val="20"/>
                <w:szCs w:val="20"/>
              </w:rPr>
            </w:pPr>
            <w:r w:rsidRPr="006F1322">
              <w:rPr>
                <w:rFonts w:ascii="Times New Roman" w:hAnsi="Times New Roman" w:cs="Times New Roman"/>
                <w:sz w:val="20"/>
                <w:szCs w:val="20"/>
              </w:rPr>
              <w:t>If either was detected, call as Norovirus GI/GII positive</w:t>
            </w:r>
          </w:p>
        </w:tc>
      </w:tr>
      <w:tr w:rsidR="00051D4B" w:rsidRPr="006F1322" w14:paraId="4EC54AD7"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39A7727C" w14:textId="7A69D861" w:rsidR="00051D4B" w:rsidRPr="006F1322" w:rsidRDefault="00051D4B" w:rsidP="000667EE">
            <w:pPr>
              <w:spacing w:line="240" w:lineRule="auto"/>
              <w:rPr>
                <w:rFonts w:ascii="Times New Roman" w:eastAsia="Times New Roman" w:hAnsi="Times New Roman" w:cs="Times New Roman"/>
                <w:b/>
                <w:bCs/>
                <w:color w:val="000000"/>
                <w:sz w:val="20"/>
                <w:szCs w:val="20"/>
              </w:rPr>
            </w:pPr>
            <w:r w:rsidRPr="006F1322">
              <w:rPr>
                <w:rFonts w:ascii="Times New Roman" w:hAnsi="Times New Roman" w:cs="Times New Roman"/>
                <w:color w:val="000000"/>
                <w:sz w:val="20"/>
                <w:szCs w:val="20"/>
              </w:rPr>
              <w:t xml:space="preserve">Norovirus GII </w:t>
            </w:r>
          </w:p>
        </w:tc>
        <w:tc>
          <w:tcPr>
            <w:tcW w:w="2244" w:type="dxa"/>
            <w:tcBorders>
              <w:left w:val="single" w:sz="4" w:space="0" w:color="auto"/>
              <w:bottom w:val="single" w:sz="4" w:space="0" w:color="auto"/>
              <w:right w:val="single" w:sz="4" w:space="0" w:color="auto"/>
            </w:tcBorders>
          </w:tcPr>
          <w:p w14:paraId="0F2EF445" w14:textId="03F37A1C" w:rsidR="00051D4B" w:rsidRPr="006F1322" w:rsidRDefault="00E813B9" w:rsidP="000667EE">
            <w:pPr>
              <w:spacing w:line="240" w:lineRule="auto"/>
              <w:rPr>
                <w:rFonts w:ascii="Times New Roman" w:hAnsi="Times New Roman" w:cs="Times New Roman"/>
                <w:sz w:val="20"/>
                <w:szCs w:val="20"/>
              </w:rPr>
            </w:pPr>
            <w:r w:rsidRPr="006F1322">
              <w:rPr>
                <w:rFonts w:ascii="Times New Roman" w:hAnsi="Times New Roman" w:cs="Times New Roman"/>
                <w:i/>
                <w:iCs/>
                <w:color w:val="000000"/>
                <w:sz w:val="20"/>
                <w:szCs w:val="20"/>
              </w:rPr>
              <w:t xml:space="preserve">ORF1-ORF2 </w:t>
            </w:r>
            <w:r w:rsidRPr="006F1322">
              <w:rPr>
                <w:rFonts w:ascii="Times New Roman" w:hAnsi="Times New Roman" w:cs="Times New Roman"/>
                <w:color w:val="000000"/>
                <w:sz w:val="20"/>
                <w:szCs w:val="20"/>
              </w:rPr>
              <w:t>gene</w:t>
            </w:r>
          </w:p>
        </w:tc>
        <w:tc>
          <w:tcPr>
            <w:tcW w:w="5850" w:type="dxa"/>
            <w:vMerge/>
            <w:tcBorders>
              <w:left w:val="single" w:sz="4" w:space="0" w:color="auto"/>
              <w:bottom w:val="single" w:sz="4" w:space="0" w:color="auto"/>
              <w:right w:val="single" w:sz="4" w:space="0" w:color="auto"/>
            </w:tcBorders>
            <w:hideMark/>
          </w:tcPr>
          <w:p w14:paraId="67DFCEB2" w14:textId="2EA87220" w:rsidR="00051D4B" w:rsidRPr="006F1322" w:rsidRDefault="00051D4B" w:rsidP="000667EE">
            <w:pPr>
              <w:spacing w:line="240" w:lineRule="auto"/>
              <w:rPr>
                <w:rFonts w:ascii="Times New Roman" w:hAnsi="Times New Roman" w:cs="Times New Roman"/>
                <w:sz w:val="20"/>
                <w:szCs w:val="20"/>
              </w:rPr>
            </w:pPr>
          </w:p>
        </w:tc>
      </w:tr>
      <w:tr w:rsidR="00051D4B" w:rsidRPr="006F1322" w14:paraId="69446C8A"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01D4E7E3" w14:textId="676F5488" w:rsidR="00051D4B" w:rsidRPr="006F1322" w:rsidRDefault="00051D4B" w:rsidP="000667EE">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color w:val="000000"/>
                <w:sz w:val="20"/>
                <w:szCs w:val="20"/>
              </w:rPr>
              <w:t>Rotavirus A</w:t>
            </w:r>
          </w:p>
        </w:tc>
        <w:tc>
          <w:tcPr>
            <w:tcW w:w="2244" w:type="dxa"/>
            <w:tcBorders>
              <w:top w:val="single" w:sz="4" w:space="0" w:color="auto"/>
              <w:left w:val="single" w:sz="4" w:space="0" w:color="auto"/>
              <w:right w:val="single" w:sz="4" w:space="0" w:color="auto"/>
            </w:tcBorders>
          </w:tcPr>
          <w:p w14:paraId="61476CFA" w14:textId="1A39B5E7" w:rsidR="00051D4B" w:rsidRPr="006F1322" w:rsidRDefault="00F55DE9" w:rsidP="000667EE">
            <w:pPr>
              <w:spacing w:line="240" w:lineRule="auto"/>
              <w:rPr>
                <w:rFonts w:ascii="Times New Roman" w:hAnsi="Times New Roman" w:cs="Times New Roman"/>
                <w:sz w:val="20"/>
                <w:szCs w:val="20"/>
              </w:rPr>
            </w:pPr>
            <w:r w:rsidRPr="006F1322">
              <w:rPr>
                <w:rFonts w:ascii="Times New Roman" w:hAnsi="Times New Roman" w:cs="Times New Roman"/>
                <w:i/>
                <w:iCs/>
                <w:color w:val="000000"/>
                <w:sz w:val="20"/>
                <w:szCs w:val="20"/>
              </w:rPr>
              <w:t xml:space="preserve">NSP3 </w:t>
            </w:r>
            <w:r w:rsidRPr="006F1322">
              <w:rPr>
                <w:rFonts w:ascii="Times New Roman" w:hAnsi="Times New Roman" w:cs="Times New Roman"/>
                <w:color w:val="000000"/>
                <w:sz w:val="20"/>
                <w:szCs w:val="20"/>
              </w:rPr>
              <w:t>gene</w:t>
            </w:r>
          </w:p>
        </w:tc>
        <w:tc>
          <w:tcPr>
            <w:tcW w:w="5850" w:type="dxa"/>
            <w:tcBorders>
              <w:top w:val="single" w:sz="4" w:space="0" w:color="auto"/>
              <w:left w:val="single" w:sz="4" w:space="0" w:color="auto"/>
              <w:right w:val="single" w:sz="4" w:space="0" w:color="auto"/>
            </w:tcBorders>
          </w:tcPr>
          <w:p w14:paraId="5FD09168" w14:textId="38C97A24" w:rsidR="00051D4B" w:rsidRPr="006F1322" w:rsidRDefault="00051D4B" w:rsidP="000667EE">
            <w:pPr>
              <w:spacing w:line="240" w:lineRule="auto"/>
              <w:rPr>
                <w:rFonts w:ascii="Times New Roman" w:hAnsi="Times New Roman" w:cs="Times New Roman"/>
                <w:sz w:val="20"/>
                <w:szCs w:val="20"/>
              </w:rPr>
            </w:pPr>
            <w:r w:rsidRPr="006F1322">
              <w:rPr>
                <w:rFonts w:ascii="Times New Roman" w:hAnsi="Times New Roman" w:cs="Times New Roman"/>
                <w:sz w:val="20"/>
                <w:szCs w:val="20"/>
              </w:rPr>
              <w:t>If detected, call as Rotavirus positive</w:t>
            </w:r>
          </w:p>
        </w:tc>
      </w:tr>
      <w:tr w:rsidR="00051D4B" w:rsidRPr="006F1322" w14:paraId="2005070B"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4BA95923" w14:textId="2706BDD4" w:rsidR="00051D4B" w:rsidRPr="006F1322" w:rsidRDefault="00051D4B" w:rsidP="000667EE">
            <w:pPr>
              <w:spacing w:line="240" w:lineRule="auto"/>
              <w:rPr>
                <w:rFonts w:ascii="Times New Roman" w:eastAsia="Times New Roman" w:hAnsi="Times New Roman" w:cs="Times New Roman"/>
                <w:i/>
                <w:iCs/>
                <w:color w:val="000000"/>
                <w:sz w:val="20"/>
                <w:szCs w:val="20"/>
                <w:lang w:val="pt-PT"/>
              </w:rPr>
            </w:pPr>
            <w:proofErr w:type="spellStart"/>
            <w:r w:rsidRPr="006F1322">
              <w:rPr>
                <w:rFonts w:ascii="Times New Roman" w:hAnsi="Times New Roman" w:cs="Times New Roman"/>
                <w:color w:val="000000"/>
                <w:sz w:val="20"/>
                <w:szCs w:val="20"/>
                <w:lang w:val="pt-PT"/>
              </w:rPr>
              <w:t>Sapovirus</w:t>
            </w:r>
            <w:proofErr w:type="spellEnd"/>
            <w:r w:rsidRPr="006F1322">
              <w:rPr>
                <w:rFonts w:ascii="Times New Roman" w:hAnsi="Times New Roman" w:cs="Times New Roman"/>
                <w:color w:val="000000"/>
                <w:sz w:val="20"/>
                <w:szCs w:val="20"/>
                <w:lang w:val="pt-PT"/>
              </w:rPr>
              <w:t xml:space="preserve"> I/II/IV</w:t>
            </w:r>
          </w:p>
        </w:tc>
        <w:tc>
          <w:tcPr>
            <w:tcW w:w="2244" w:type="dxa"/>
            <w:tcBorders>
              <w:top w:val="single" w:sz="4" w:space="0" w:color="auto"/>
              <w:left w:val="single" w:sz="4" w:space="0" w:color="auto"/>
              <w:right w:val="single" w:sz="4" w:space="0" w:color="auto"/>
            </w:tcBorders>
          </w:tcPr>
          <w:p w14:paraId="6152AF8B" w14:textId="673A869B" w:rsidR="00051D4B" w:rsidRPr="006F1322" w:rsidRDefault="00384C40" w:rsidP="000667EE">
            <w:pPr>
              <w:spacing w:line="240" w:lineRule="auto"/>
              <w:rPr>
                <w:rFonts w:ascii="Times New Roman" w:hAnsi="Times New Roman" w:cs="Times New Roman"/>
                <w:sz w:val="20"/>
                <w:szCs w:val="20"/>
                <w:lang w:val="pt-PT"/>
              </w:rPr>
            </w:pPr>
            <w:proofErr w:type="spellStart"/>
            <w:r w:rsidRPr="006F1322">
              <w:rPr>
                <w:rFonts w:ascii="Times New Roman" w:hAnsi="Times New Roman" w:cs="Times New Roman"/>
                <w:i/>
                <w:iCs/>
                <w:color w:val="000000"/>
                <w:sz w:val="20"/>
                <w:szCs w:val="20"/>
                <w:lang w:val="pt-PT"/>
              </w:rPr>
              <w:t>RdRp</w:t>
            </w:r>
            <w:proofErr w:type="spellEnd"/>
            <w:r w:rsidRPr="006F1322">
              <w:rPr>
                <w:rFonts w:ascii="Times New Roman" w:hAnsi="Times New Roman" w:cs="Times New Roman"/>
                <w:i/>
                <w:iCs/>
                <w:color w:val="000000"/>
                <w:sz w:val="20"/>
                <w:szCs w:val="20"/>
                <w:lang w:val="pt-PT"/>
              </w:rPr>
              <w:t xml:space="preserve"> </w:t>
            </w:r>
            <w:r w:rsidRPr="006F1322">
              <w:rPr>
                <w:rFonts w:ascii="Times New Roman" w:hAnsi="Times New Roman" w:cs="Times New Roman"/>
                <w:color w:val="000000"/>
                <w:sz w:val="20"/>
                <w:szCs w:val="20"/>
                <w:lang w:val="pt-PT"/>
              </w:rPr>
              <w:t>gene</w:t>
            </w:r>
          </w:p>
        </w:tc>
        <w:tc>
          <w:tcPr>
            <w:tcW w:w="5850" w:type="dxa"/>
            <w:vMerge w:val="restart"/>
            <w:tcBorders>
              <w:top w:val="single" w:sz="4" w:space="0" w:color="auto"/>
              <w:left w:val="single" w:sz="4" w:space="0" w:color="auto"/>
              <w:right w:val="single" w:sz="4" w:space="0" w:color="auto"/>
            </w:tcBorders>
          </w:tcPr>
          <w:p w14:paraId="3ACD7665" w14:textId="03EAC9F7" w:rsidR="00051D4B" w:rsidRPr="006F1322" w:rsidRDefault="00051D4B" w:rsidP="000667EE">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either was detected, call as </w:t>
            </w:r>
            <w:proofErr w:type="spellStart"/>
            <w:r w:rsidRPr="006F1322">
              <w:rPr>
                <w:rFonts w:ascii="Times New Roman" w:hAnsi="Times New Roman" w:cs="Times New Roman"/>
                <w:sz w:val="20"/>
                <w:szCs w:val="20"/>
              </w:rPr>
              <w:t>Sapovirus</w:t>
            </w:r>
            <w:proofErr w:type="spellEnd"/>
            <w:r w:rsidRPr="006F1322">
              <w:rPr>
                <w:rFonts w:ascii="Times New Roman" w:hAnsi="Times New Roman" w:cs="Times New Roman"/>
                <w:sz w:val="20"/>
                <w:szCs w:val="20"/>
              </w:rPr>
              <w:t xml:space="preserve"> positive</w:t>
            </w:r>
          </w:p>
        </w:tc>
      </w:tr>
      <w:tr w:rsidR="00051D4B" w:rsidRPr="006F1322" w14:paraId="7FF636E8"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7BEC0164" w14:textId="77777777" w:rsidR="00051D4B" w:rsidRPr="006F1322" w:rsidRDefault="00051D4B" w:rsidP="000667EE">
            <w:pPr>
              <w:spacing w:line="240" w:lineRule="auto"/>
              <w:rPr>
                <w:rFonts w:ascii="Times New Roman" w:eastAsia="Times New Roman" w:hAnsi="Times New Roman" w:cs="Times New Roman"/>
                <w:i/>
                <w:iCs/>
                <w:color w:val="000000"/>
                <w:sz w:val="20"/>
                <w:szCs w:val="20"/>
              </w:rPr>
            </w:pPr>
            <w:proofErr w:type="spellStart"/>
            <w:r w:rsidRPr="006F1322">
              <w:rPr>
                <w:rFonts w:ascii="Times New Roman" w:hAnsi="Times New Roman" w:cs="Times New Roman"/>
                <w:color w:val="000000"/>
                <w:sz w:val="20"/>
                <w:szCs w:val="20"/>
              </w:rPr>
              <w:t>Sapovirus</w:t>
            </w:r>
            <w:proofErr w:type="spellEnd"/>
            <w:r w:rsidRPr="006F1322">
              <w:rPr>
                <w:rFonts w:ascii="Times New Roman" w:hAnsi="Times New Roman" w:cs="Times New Roman"/>
                <w:color w:val="000000"/>
                <w:sz w:val="20"/>
                <w:szCs w:val="20"/>
              </w:rPr>
              <w:t xml:space="preserve"> V</w:t>
            </w:r>
          </w:p>
        </w:tc>
        <w:tc>
          <w:tcPr>
            <w:tcW w:w="2244" w:type="dxa"/>
            <w:tcBorders>
              <w:left w:val="single" w:sz="4" w:space="0" w:color="auto"/>
              <w:bottom w:val="single" w:sz="4" w:space="0" w:color="auto"/>
              <w:right w:val="single" w:sz="4" w:space="0" w:color="auto"/>
            </w:tcBorders>
          </w:tcPr>
          <w:p w14:paraId="178B1BAF" w14:textId="44BF2E0D" w:rsidR="00051D4B" w:rsidRPr="006F1322" w:rsidRDefault="00223544" w:rsidP="000667EE">
            <w:pPr>
              <w:spacing w:line="240" w:lineRule="auto"/>
              <w:rPr>
                <w:rFonts w:ascii="Times New Roman" w:hAnsi="Times New Roman" w:cs="Times New Roman"/>
                <w:sz w:val="20"/>
                <w:szCs w:val="20"/>
              </w:rPr>
            </w:pPr>
            <w:proofErr w:type="spellStart"/>
            <w:r w:rsidRPr="006F1322">
              <w:rPr>
                <w:rFonts w:ascii="Times New Roman" w:hAnsi="Times New Roman" w:cs="Times New Roman"/>
                <w:i/>
                <w:iCs/>
                <w:color w:val="000000"/>
                <w:sz w:val="20"/>
                <w:szCs w:val="20"/>
                <w:lang w:val="pt-PT"/>
              </w:rPr>
              <w:t>RdRp</w:t>
            </w:r>
            <w:proofErr w:type="spellEnd"/>
            <w:r w:rsidRPr="006F1322">
              <w:rPr>
                <w:rFonts w:ascii="Times New Roman" w:hAnsi="Times New Roman" w:cs="Times New Roman"/>
                <w:i/>
                <w:iCs/>
                <w:color w:val="000000"/>
                <w:sz w:val="20"/>
                <w:szCs w:val="20"/>
                <w:lang w:val="pt-PT"/>
              </w:rPr>
              <w:t xml:space="preserve"> </w:t>
            </w:r>
            <w:r w:rsidRPr="006F1322">
              <w:rPr>
                <w:rFonts w:ascii="Times New Roman" w:hAnsi="Times New Roman" w:cs="Times New Roman"/>
                <w:color w:val="000000"/>
                <w:sz w:val="20"/>
                <w:szCs w:val="20"/>
                <w:lang w:val="pt-PT"/>
              </w:rPr>
              <w:t>gene</w:t>
            </w:r>
          </w:p>
        </w:tc>
        <w:tc>
          <w:tcPr>
            <w:tcW w:w="5850" w:type="dxa"/>
            <w:vMerge/>
            <w:tcBorders>
              <w:left w:val="single" w:sz="4" w:space="0" w:color="auto"/>
              <w:bottom w:val="single" w:sz="4" w:space="0" w:color="auto"/>
              <w:right w:val="single" w:sz="4" w:space="0" w:color="auto"/>
            </w:tcBorders>
          </w:tcPr>
          <w:p w14:paraId="27FE55B6" w14:textId="4E225E5E" w:rsidR="00051D4B" w:rsidRPr="006F1322" w:rsidRDefault="00051D4B" w:rsidP="000667EE">
            <w:pPr>
              <w:spacing w:line="240" w:lineRule="auto"/>
              <w:rPr>
                <w:rFonts w:ascii="Times New Roman" w:hAnsi="Times New Roman" w:cs="Times New Roman"/>
                <w:sz w:val="20"/>
                <w:szCs w:val="20"/>
              </w:rPr>
            </w:pPr>
          </w:p>
        </w:tc>
      </w:tr>
      <w:tr w:rsidR="00051D4B" w:rsidRPr="006F1322" w14:paraId="7C0BFC4C" w14:textId="77777777" w:rsidTr="004B6733">
        <w:tc>
          <w:tcPr>
            <w:tcW w:w="2341" w:type="dxa"/>
            <w:tcBorders>
              <w:top w:val="single" w:sz="4" w:space="0" w:color="auto"/>
              <w:left w:val="single" w:sz="4" w:space="0" w:color="auto"/>
              <w:bottom w:val="single" w:sz="4" w:space="0" w:color="auto"/>
              <w:right w:val="single" w:sz="4" w:space="0" w:color="auto"/>
            </w:tcBorders>
          </w:tcPr>
          <w:p w14:paraId="2C611D6E" w14:textId="10352FD2" w:rsidR="00051D4B" w:rsidRPr="006F1322" w:rsidRDefault="00051D4B" w:rsidP="000667EE">
            <w:pPr>
              <w:spacing w:line="240" w:lineRule="auto"/>
              <w:rPr>
                <w:rFonts w:ascii="Times New Roman" w:hAnsi="Times New Roman" w:cs="Times New Roman"/>
                <w:i/>
                <w:iCs/>
                <w:color w:val="000000"/>
                <w:sz w:val="20"/>
                <w:szCs w:val="20"/>
              </w:rPr>
            </w:pPr>
            <w:r w:rsidRPr="006F1322">
              <w:rPr>
                <w:rFonts w:ascii="Times New Roman" w:hAnsi="Times New Roman" w:cs="Times New Roman"/>
                <w:b/>
                <w:bCs/>
                <w:i/>
                <w:iCs/>
                <w:color w:val="000000"/>
                <w:sz w:val="28"/>
                <w:szCs w:val="28"/>
              </w:rPr>
              <w:t>Protozoa</w:t>
            </w:r>
          </w:p>
        </w:tc>
        <w:tc>
          <w:tcPr>
            <w:tcW w:w="2244" w:type="dxa"/>
            <w:tcBorders>
              <w:top w:val="single" w:sz="4" w:space="0" w:color="auto"/>
              <w:left w:val="single" w:sz="4" w:space="0" w:color="auto"/>
              <w:bottom w:val="single" w:sz="4" w:space="0" w:color="auto"/>
              <w:right w:val="single" w:sz="4" w:space="0" w:color="auto"/>
            </w:tcBorders>
          </w:tcPr>
          <w:p w14:paraId="3C99FD4B" w14:textId="77777777" w:rsidR="00051D4B" w:rsidRPr="006F1322" w:rsidRDefault="00051D4B" w:rsidP="000667EE">
            <w:pPr>
              <w:spacing w:line="240" w:lineRule="auto"/>
              <w:rPr>
                <w:rFonts w:ascii="Times New Roman" w:hAnsi="Times New Roman" w:cs="Times New Roman"/>
                <w:sz w:val="20"/>
                <w:szCs w:val="20"/>
              </w:rPr>
            </w:pPr>
          </w:p>
        </w:tc>
        <w:tc>
          <w:tcPr>
            <w:tcW w:w="5850" w:type="dxa"/>
            <w:tcBorders>
              <w:top w:val="single" w:sz="4" w:space="0" w:color="auto"/>
              <w:left w:val="single" w:sz="4" w:space="0" w:color="auto"/>
              <w:bottom w:val="single" w:sz="4" w:space="0" w:color="auto"/>
              <w:right w:val="single" w:sz="4" w:space="0" w:color="auto"/>
            </w:tcBorders>
          </w:tcPr>
          <w:p w14:paraId="24B2D7C2" w14:textId="6B4120F3" w:rsidR="00051D4B" w:rsidRPr="006F1322" w:rsidRDefault="00051D4B" w:rsidP="000667EE">
            <w:pPr>
              <w:spacing w:line="240" w:lineRule="auto"/>
              <w:rPr>
                <w:rFonts w:ascii="Times New Roman" w:hAnsi="Times New Roman" w:cs="Times New Roman"/>
                <w:sz w:val="20"/>
                <w:szCs w:val="20"/>
              </w:rPr>
            </w:pPr>
          </w:p>
        </w:tc>
      </w:tr>
      <w:tr w:rsidR="00051D4B" w:rsidRPr="006F1322" w14:paraId="773EAD94"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1F6453C2" w14:textId="0DCC6A6B" w:rsidR="00051D4B" w:rsidRPr="006F1322" w:rsidRDefault="00051D4B" w:rsidP="000667EE">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i/>
                <w:iCs/>
                <w:color w:val="000000"/>
                <w:sz w:val="20"/>
                <w:szCs w:val="20"/>
              </w:rPr>
              <w:t>Cryptosporidium parvum</w:t>
            </w:r>
          </w:p>
        </w:tc>
        <w:tc>
          <w:tcPr>
            <w:tcW w:w="2244" w:type="dxa"/>
            <w:tcBorders>
              <w:top w:val="single" w:sz="4" w:space="0" w:color="auto"/>
              <w:left w:val="single" w:sz="4" w:space="0" w:color="auto"/>
              <w:bottom w:val="single" w:sz="4" w:space="0" w:color="auto"/>
              <w:right w:val="single" w:sz="4" w:space="0" w:color="auto"/>
            </w:tcBorders>
          </w:tcPr>
          <w:p w14:paraId="1DEC591E" w14:textId="4D2982D7" w:rsidR="00051D4B" w:rsidRPr="006F1322" w:rsidRDefault="004D1DBB" w:rsidP="000667EE">
            <w:pPr>
              <w:spacing w:line="240" w:lineRule="auto"/>
              <w:rPr>
                <w:rFonts w:ascii="Times New Roman" w:hAnsi="Times New Roman" w:cs="Times New Roman"/>
                <w:i/>
                <w:iCs/>
                <w:sz w:val="20"/>
                <w:szCs w:val="20"/>
              </w:rPr>
            </w:pPr>
            <w:r w:rsidRPr="006F1322">
              <w:rPr>
                <w:rFonts w:ascii="Times New Roman" w:hAnsi="Times New Roman" w:cs="Times New Roman"/>
                <w:i/>
                <w:iCs/>
                <w:sz w:val="20"/>
                <w:szCs w:val="20"/>
              </w:rPr>
              <w:t>18S</w:t>
            </w:r>
          </w:p>
        </w:tc>
        <w:tc>
          <w:tcPr>
            <w:tcW w:w="5850" w:type="dxa"/>
            <w:tcBorders>
              <w:top w:val="single" w:sz="4" w:space="0" w:color="auto"/>
              <w:left w:val="single" w:sz="4" w:space="0" w:color="auto"/>
              <w:bottom w:val="single" w:sz="4" w:space="0" w:color="auto"/>
              <w:right w:val="single" w:sz="4" w:space="0" w:color="auto"/>
            </w:tcBorders>
          </w:tcPr>
          <w:p w14:paraId="66EDFA4A" w14:textId="6E8FCE5B" w:rsidR="00051D4B" w:rsidRPr="006F1322" w:rsidRDefault="00051D4B" w:rsidP="000667EE">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detected, call as </w:t>
            </w:r>
            <w:r w:rsidRPr="006F1322">
              <w:rPr>
                <w:rFonts w:ascii="Times New Roman" w:hAnsi="Times New Roman" w:cs="Times New Roman"/>
                <w:i/>
                <w:iCs/>
                <w:color w:val="000000"/>
                <w:sz w:val="20"/>
                <w:szCs w:val="20"/>
              </w:rPr>
              <w:t>Cryptosporidium parvum</w:t>
            </w:r>
            <w:r w:rsidRPr="006F1322">
              <w:rPr>
                <w:rFonts w:ascii="Times New Roman" w:hAnsi="Times New Roman" w:cs="Times New Roman"/>
                <w:sz w:val="20"/>
                <w:szCs w:val="20"/>
              </w:rPr>
              <w:t xml:space="preserve"> positive</w:t>
            </w:r>
          </w:p>
        </w:tc>
      </w:tr>
      <w:tr w:rsidR="00051D4B" w:rsidRPr="006F1322" w14:paraId="4ABBD9E1"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3A96083E" w14:textId="77777777" w:rsidR="00051D4B" w:rsidRPr="006F1322" w:rsidRDefault="00051D4B" w:rsidP="000667EE">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i/>
                <w:iCs/>
                <w:color w:val="000000"/>
                <w:sz w:val="20"/>
                <w:szCs w:val="20"/>
              </w:rPr>
              <w:t>Entamoeba histolytica</w:t>
            </w:r>
          </w:p>
        </w:tc>
        <w:tc>
          <w:tcPr>
            <w:tcW w:w="2244" w:type="dxa"/>
            <w:tcBorders>
              <w:top w:val="single" w:sz="4" w:space="0" w:color="auto"/>
              <w:left w:val="single" w:sz="4" w:space="0" w:color="auto"/>
              <w:bottom w:val="single" w:sz="4" w:space="0" w:color="auto"/>
              <w:right w:val="single" w:sz="4" w:space="0" w:color="auto"/>
            </w:tcBorders>
          </w:tcPr>
          <w:p w14:paraId="301CFA81" w14:textId="28407A79" w:rsidR="00051D4B" w:rsidRPr="006F1322" w:rsidRDefault="00700106" w:rsidP="000667EE">
            <w:pPr>
              <w:spacing w:line="240" w:lineRule="auto"/>
              <w:rPr>
                <w:rFonts w:ascii="Times New Roman" w:hAnsi="Times New Roman" w:cs="Times New Roman"/>
                <w:sz w:val="20"/>
                <w:szCs w:val="20"/>
              </w:rPr>
            </w:pPr>
            <w:r w:rsidRPr="006F1322">
              <w:rPr>
                <w:rFonts w:ascii="Times New Roman" w:hAnsi="Times New Roman" w:cs="Times New Roman"/>
                <w:i/>
                <w:iCs/>
                <w:sz w:val="20"/>
                <w:szCs w:val="20"/>
              </w:rPr>
              <w:t>18S</w:t>
            </w:r>
          </w:p>
        </w:tc>
        <w:tc>
          <w:tcPr>
            <w:tcW w:w="5850" w:type="dxa"/>
            <w:tcBorders>
              <w:top w:val="single" w:sz="4" w:space="0" w:color="auto"/>
              <w:left w:val="single" w:sz="4" w:space="0" w:color="auto"/>
              <w:bottom w:val="single" w:sz="4" w:space="0" w:color="auto"/>
              <w:right w:val="single" w:sz="4" w:space="0" w:color="auto"/>
            </w:tcBorders>
          </w:tcPr>
          <w:p w14:paraId="28C70792" w14:textId="166B5EB5" w:rsidR="00051D4B" w:rsidRPr="006F1322" w:rsidRDefault="00051D4B" w:rsidP="000667EE">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detected, call as </w:t>
            </w:r>
            <w:r w:rsidRPr="006F1322">
              <w:rPr>
                <w:rFonts w:ascii="Times New Roman" w:hAnsi="Times New Roman" w:cs="Times New Roman"/>
                <w:i/>
                <w:iCs/>
                <w:color w:val="000000"/>
                <w:sz w:val="20"/>
                <w:szCs w:val="20"/>
              </w:rPr>
              <w:t>Entamoeba histolytica</w:t>
            </w:r>
            <w:r w:rsidRPr="006F1322">
              <w:rPr>
                <w:rFonts w:ascii="Times New Roman" w:hAnsi="Times New Roman" w:cs="Times New Roman"/>
                <w:sz w:val="20"/>
                <w:szCs w:val="20"/>
              </w:rPr>
              <w:t xml:space="preserve"> positive</w:t>
            </w:r>
          </w:p>
        </w:tc>
      </w:tr>
      <w:tr w:rsidR="00051D4B" w:rsidRPr="006F1322" w14:paraId="57751083"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23A262FC" w14:textId="6BBDE9CF" w:rsidR="00051D4B" w:rsidRPr="006F1322" w:rsidRDefault="00051D4B" w:rsidP="000667EE">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i/>
                <w:iCs/>
                <w:color w:val="000000"/>
                <w:sz w:val="20"/>
                <w:szCs w:val="20"/>
              </w:rPr>
              <w:t xml:space="preserve">Giardia </w:t>
            </w:r>
            <w:proofErr w:type="spellStart"/>
            <w:r w:rsidRPr="006F1322">
              <w:rPr>
                <w:rFonts w:ascii="Times New Roman" w:hAnsi="Times New Roman" w:cs="Times New Roman"/>
                <w:i/>
                <w:iCs/>
                <w:color w:val="000000"/>
                <w:sz w:val="20"/>
                <w:szCs w:val="20"/>
              </w:rPr>
              <w:t>duodenalis</w:t>
            </w:r>
            <w:proofErr w:type="spellEnd"/>
            <w:r w:rsidRPr="006F1322">
              <w:rPr>
                <w:rFonts w:ascii="Times New Roman" w:hAnsi="Times New Roman" w:cs="Times New Roman"/>
                <w:i/>
                <w:iCs/>
                <w:color w:val="000000"/>
                <w:sz w:val="20"/>
                <w:szCs w:val="20"/>
              </w:rPr>
              <w:t xml:space="preserve"> </w:t>
            </w:r>
          </w:p>
        </w:tc>
        <w:tc>
          <w:tcPr>
            <w:tcW w:w="2244" w:type="dxa"/>
            <w:tcBorders>
              <w:top w:val="single" w:sz="4" w:space="0" w:color="auto"/>
              <w:left w:val="single" w:sz="4" w:space="0" w:color="auto"/>
              <w:bottom w:val="single" w:sz="4" w:space="0" w:color="auto"/>
              <w:right w:val="single" w:sz="4" w:space="0" w:color="auto"/>
            </w:tcBorders>
          </w:tcPr>
          <w:p w14:paraId="4DD0D237" w14:textId="13CD173A" w:rsidR="00051D4B" w:rsidRPr="006F1322" w:rsidRDefault="004D1DBB" w:rsidP="000667EE">
            <w:pPr>
              <w:spacing w:line="240" w:lineRule="auto"/>
              <w:rPr>
                <w:rFonts w:ascii="Times New Roman" w:hAnsi="Times New Roman" w:cs="Times New Roman"/>
                <w:i/>
                <w:iCs/>
                <w:sz w:val="20"/>
                <w:szCs w:val="20"/>
              </w:rPr>
            </w:pPr>
            <w:r w:rsidRPr="006F1322">
              <w:rPr>
                <w:rFonts w:ascii="Times New Roman" w:hAnsi="Times New Roman" w:cs="Times New Roman"/>
                <w:i/>
                <w:iCs/>
                <w:color w:val="000000"/>
                <w:sz w:val="20"/>
                <w:szCs w:val="20"/>
              </w:rPr>
              <w:t>18S</w:t>
            </w:r>
          </w:p>
        </w:tc>
        <w:tc>
          <w:tcPr>
            <w:tcW w:w="5850" w:type="dxa"/>
            <w:tcBorders>
              <w:top w:val="single" w:sz="4" w:space="0" w:color="auto"/>
              <w:left w:val="single" w:sz="4" w:space="0" w:color="auto"/>
              <w:bottom w:val="single" w:sz="4" w:space="0" w:color="auto"/>
              <w:right w:val="single" w:sz="4" w:space="0" w:color="auto"/>
            </w:tcBorders>
          </w:tcPr>
          <w:p w14:paraId="27BC13A6" w14:textId="51268533" w:rsidR="00051D4B" w:rsidRPr="006F1322" w:rsidRDefault="00051D4B" w:rsidP="000667EE">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detected, call as </w:t>
            </w:r>
            <w:r w:rsidRPr="006F1322">
              <w:rPr>
                <w:rFonts w:ascii="Times New Roman" w:hAnsi="Times New Roman" w:cs="Times New Roman"/>
                <w:i/>
                <w:iCs/>
                <w:color w:val="000000"/>
                <w:sz w:val="20"/>
                <w:szCs w:val="20"/>
              </w:rPr>
              <w:t xml:space="preserve">Giardia </w:t>
            </w:r>
            <w:proofErr w:type="spellStart"/>
            <w:r w:rsidRPr="006F1322">
              <w:rPr>
                <w:rFonts w:ascii="Times New Roman" w:hAnsi="Times New Roman" w:cs="Times New Roman"/>
                <w:i/>
                <w:iCs/>
                <w:color w:val="000000"/>
                <w:sz w:val="20"/>
                <w:szCs w:val="20"/>
              </w:rPr>
              <w:t>duodenalis</w:t>
            </w:r>
            <w:proofErr w:type="spellEnd"/>
            <w:r w:rsidRPr="006F1322">
              <w:rPr>
                <w:rFonts w:ascii="Times New Roman" w:hAnsi="Times New Roman" w:cs="Times New Roman"/>
                <w:sz w:val="20"/>
                <w:szCs w:val="20"/>
              </w:rPr>
              <w:t xml:space="preserve"> positive</w:t>
            </w:r>
          </w:p>
        </w:tc>
      </w:tr>
      <w:tr w:rsidR="00051D4B" w:rsidRPr="006F1322" w14:paraId="6E842383"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41074549" w14:textId="77777777" w:rsidR="00051D4B" w:rsidRPr="006F1322" w:rsidRDefault="00051D4B" w:rsidP="000667EE">
            <w:pPr>
              <w:spacing w:line="240" w:lineRule="auto"/>
              <w:rPr>
                <w:rFonts w:ascii="Times New Roman" w:hAnsi="Times New Roman" w:cs="Times New Roman"/>
                <w:b/>
                <w:bCs/>
                <w:i/>
                <w:iCs/>
                <w:color w:val="000000"/>
                <w:sz w:val="20"/>
                <w:szCs w:val="20"/>
              </w:rPr>
            </w:pPr>
            <w:r w:rsidRPr="006F1322">
              <w:rPr>
                <w:rFonts w:ascii="Times New Roman" w:hAnsi="Times New Roman" w:cs="Times New Roman"/>
                <w:b/>
                <w:bCs/>
                <w:i/>
                <w:iCs/>
                <w:color w:val="000000"/>
                <w:sz w:val="28"/>
                <w:szCs w:val="28"/>
              </w:rPr>
              <w:t>Helminth</w:t>
            </w:r>
          </w:p>
        </w:tc>
        <w:tc>
          <w:tcPr>
            <w:tcW w:w="2244" w:type="dxa"/>
            <w:tcBorders>
              <w:top w:val="single" w:sz="4" w:space="0" w:color="auto"/>
              <w:left w:val="single" w:sz="4" w:space="0" w:color="auto"/>
              <w:bottom w:val="single" w:sz="4" w:space="0" w:color="auto"/>
              <w:right w:val="single" w:sz="4" w:space="0" w:color="auto"/>
            </w:tcBorders>
          </w:tcPr>
          <w:p w14:paraId="11DC6477" w14:textId="77777777" w:rsidR="00051D4B" w:rsidRPr="006F1322" w:rsidRDefault="00051D4B" w:rsidP="000667EE">
            <w:pPr>
              <w:spacing w:line="240" w:lineRule="auto"/>
              <w:rPr>
                <w:rFonts w:ascii="Times New Roman" w:hAnsi="Times New Roman" w:cs="Times New Roman"/>
                <w:sz w:val="20"/>
                <w:szCs w:val="20"/>
              </w:rPr>
            </w:pPr>
          </w:p>
        </w:tc>
        <w:tc>
          <w:tcPr>
            <w:tcW w:w="5850" w:type="dxa"/>
            <w:tcBorders>
              <w:top w:val="single" w:sz="4" w:space="0" w:color="auto"/>
              <w:left w:val="single" w:sz="4" w:space="0" w:color="auto"/>
              <w:bottom w:val="single" w:sz="4" w:space="0" w:color="auto"/>
              <w:right w:val="single" w:sz="4" w:space="0" w:color="auto"/>
            </w:tcBorders>
          </w:tcPr>
          <w:p w14:paraId="4EF9D73D" w14:textId="4D10A024" w:rsidR="00051D4B" w:rsidRPr="006F1322" w:rsidRDefault="00051D4B" w:rsidP="000667EE">
            <w:pPr>
              <w:spacing w:line="240" w:lineRule="auto"/>
              <w:rPr>
                <w:rFonts w:ascii="Times New Roman" w:hAnsi="Times New Roman" w:cs="Times New Roman"/>
                <w:sz w:val="20"/>
                <w:szCs w:val="20"/>
              </w:rPr>
            </w:pPr>
          </w:p>
        </w:tc>
      </w:tr>
      <w:tr w:rsidR="00051D4B" w:rsidRPr="006F1322" w14:paraId="098F4F9B"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5E533952" w14:textId="77777777" w:rsidR="00051D4B" w:rsidRPr="006F1322" w:rsidRDefault="00051D4B" w:rsidP="000667EE">
            <w:pPr>
              <w:spacing w:line="240" w:lineRule="auto"/>
              <w:rPr>
                <w:rFonts w:ascii="Times New Roman" w:hAnsi="Times New Roman" w:cs="Times New Roman"/>
                <w:i/>
                <w:iCs/>
                <w:color w:val="000000"/>
                <w:sz w:val="20"/>
                <w:szCs w:val="20"/>
              </w:rPr>
            </w:pPr>
            <w:r w:rsidRPr="006F1322">
              <w:rPr>
                <w:rFonts w:ascii="Times New Roman" w:hAnsi="Times New Roman" w:cs="Times New Roman"/>
                <w:i/>
                <w:iCs/>
                <w:color w:val="000000"/>
                <w:sz w:val="20"/>
                <w:szCs w:val="20"/>
              </w:rPr>
              <w:t>Ascaris lumbricoides</w:t>
            </w:r>
          </w:p>
        </w:tc>
        <w:tc>
          <w:tcPr>
            <w:tcW w:w="2244" w:type="dxa"/>
            <w:tcBorders>
              <w:top w:val="single" w:sz="4" w:space="0" w:color="auto"/>
              <w:left w:val="single" w:sz="4" w:space="0" w:color="auto"/>
              <w:bottom w:val="single" w:sz="4" w:space="0" w:color="auto"/>
              <w:right w:val="single" w:sz="4" w:space="0" w:color="auto"/>
            </w:tcBorders>
          </w:tcPr>
          <w:p w14:paraId="24CC9ADC" w14:textId="65B861D0" w:rsidR="00051D4B" w:rsidRPr="006F1322" w:rsidRDefault="0045737D" w:rsidP="000667EE">
            <w:pPr>
              <w:spacing w:line="240" w:lineRule="auto"/>
              <w:rPr>
                <w:rFonts w:ascii="Times New Roman" w:hAnsi="Times New Roman" w:cs="Times New Roman"/>
                <w:i/>
                <w:iCs/>
                <w:sz w:val="20"/>
                <w:szCs w:val="20"/>
              </w:rPr>
            </w:pPr>
            <w:r w:rsidRPr="006F1322">
              <w:rPr>
                <w:rFonts w:ascii="Times New Roman" w:hAnsi="Times New Roman" w:cs="Times New Roman"/>
                <w:i/>
                <w:iCs/>
                <w:sz w:val="20"/>
                <w:szCs w:val="20"/>
              </w:rPr>
              <w:t>18S</w:t>
            </w:r>
          </w:p>
        </w:tc>
        <w:tc>
          <w:tcPr>
            <w:tcW w:w="5850" w:type="dxa"/>
            <w:tcBorders>
              <w:top w:val="single" w:sz="4" w:space="0" w:color="auto"/>
              <w:left w:val="single" w:sz="4" w:space="0" w:color="auto"/>
              <w:bottom w:val="single" w:sz="4" w:space="0" w:color="auto"/>
              <w:right w:val="single" w:sz="4" w:space="0" w:color="auto"/>
            </w:tcBorders>
          </w:tcPr>
          <w:p w14:paraId="39CAEBCF" w14:textId="0D62DD33" w:rsidR="00051D4B" w:rsidRPr="006F1322" w:rsidRDefault="00051D4B" w:rsidP="000667EE">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detected, call as </w:t>
            </w:r>
            <w:r w:rsidRPr="006F1322">
              <w:rPr>
                <w:rFonts w:ascii="Times New Roman" w:hAnsi="Times New Roman" w:cs="Times New Roman"/>
                <w:i/>
                <w:iCs/>
                <w:color w:val="000000"/>
                <w:sz w:val="20"/>
                <w:szCs w:val="20"/>
              </w:rPr>
              <w:t>Ascaris lumbricoides</w:t>
            </w:r>
            <w:r w:rsidRPr="006F1322">
              <w:rPr>
                <w:rFonts w:ascii="Times New Roman" w:hAnsi="Times New Roman" w:cs="Times New Roman"/>
                <w:sz w:val="20"/>
                <w:szCs w:val="20"/>
              </w:rPr>
              <w:t xml:space="preserve"> positive</w:t>
            </w:r>
          </w:p>
        </w:tc>
      </w:tr>
      <w:tr w:rsidR="00051D4B" w:rsidRPr="006F1322" w14:paraId="0667F973" w14:textId="77777777" w:rsidTr="004B6733">
        <w:tc>
          <w:tcPr>
            <w:tcW w:w="2341" w:type="dxa"/>
            <w:tcBorders>
              <w:top w:val="single" w:sz="4" w:space="0" w:color="auto"/>
              <w:left w:val="single" w:sz="4" w:space="0" w:color="auto"/>
              <w:bottom w:val="single" w:sz="4" w:space="0" w:color="auto"/>
              <w:right w:val="single" w:sz="4" w:space="0" w:color="auto"/>
            </w:tcBorders>
            <w:hideMark/>
          </w:tcPr>
          <w:p w14:paraId="59EDA61A" w14:textId="4B0C18E7" w:rsidR="00051D4B" w:rsidRPr="006F1322" w:rsidRDefault="00051D4B" w:rsidP="000667EE">
            <w:pPr>
              <w:spacing w:line="240" w:lineRule="auto"/>
              <w:rPr>
                <w:rFonts w:ascii="Times New Roman" w:hAnsi="Times New Roman" w:cs="Times New Roman"/>
                <w:i/>
                <w:iCs/>
                <w:color w:val="000000"/>
                <w:sz w:val="20"/>
                <w:szCs w:val="20"/>
              </w:rPr>
            </w:pPr>
            <w:r w:rsidRPr="006F1322">
              <w:rPr>
                <w:rFonts w:ascii="Times New Roman" w:hAnsi="Times New Roman" w:cs="Times New Roman"/>
                <w:i/>
                <w:iCs/>
                <w:color w:val="000000"/>
                <w:sz w:val="20"/>
                <w:szCs w:val="20"/>
              </w:rPr>
              <w:t xml:space="preserve">Trichuris </w:t>
            </w:r>
            <w:proofErr w:type="spellStart"/>
            <w:r w:rsidRPr="006F1322">
              <w:rPr>
                <w:rFonts w:ascii="Times New Roman" w:hAnsi="Times New Roman" w:cs="Times New Roman"/>
                <w:i/>
                <w:iCs/>
                <w:color w:val="000000"/>
                <w:sz w:val="20"/>
                <w:szCs w:val="20"/>
              </w:rPr>
              <w:t>trich</w:t>
            </w:r>
            <w:r w:rsidR="00C013FD" w:rsidRPr="006F1322">
              <w:rPr>
                <w:rFonts w:ascii="Times New Roman" w:hAnsi="Times New Roman" w:cs="Times New Roman"/>
                <w:i/>
                <w:iCs/>
                <w:color w:val="000000"/>
                <w:sz w:val="20"/>
                <w:szCs w:val="20"/>
              </w:rPr>
              <w:t>i</w:t>
            </w:r>
            <w:r w:rsidRPr="006F1322">
              <w:rPr>
                <w:rFonts w:ascii="Times New Roman" w:hAnsi="Times New Roman" w:cs="Times New Roman"/>
                <w:i/>
                <w:iCs/>
                <w:color w:val="000000"/>
                <w:sz w:val="20"/>
                <w:szCs w:val="20"/>
              </w:rPr>
              <w:t>uria</w:t>
            </w:r>
            <w:proofErr w:type="spellEnd"/>
          </w:p>
        </w:tc>
        <w:tc>
          <w:tcPr>
            <w:tcW w:w="2244" w:type="dxa"/>
            <w:tcBorders>
              <w:top w:val="single" w:sz="4" w:space="0" w:color="auto"/>
              <w:left w:val="single" w:sz="4" w:space="0" w:color="auto"/>
              <w:bottom w:val="single" w:sz="4" w:space="0" w:color="auto"/>
              <w:right w:val="single" w:sz="4" w:space="0" w:color="auto"/>
            </w:tcBorders>
          </w:tcPr>
          <w:p w14:paraId="19462B42" w14:textId="3010DB3D" w:rsidR="00051D4B" w:rsidRPr="006F1322" w:rsidRDefault="0045737D" w:rsidP="000667EE">
            <w:pPr>
              <w:spacing w:line="240" w:lineRule="auto"/>
              <w:rPr>
                <w:rFonts w:ascii="Times New Roman" w:hAnsi="Times New Roman" w:cs="Times New Roman"/>
                <w:i/>
                <w:iCs/>
                <w:sz w:val="20"/>
                <w:szCs w:val="20"/>
              </w:rPr>
            </w:pPr>
            <w:r w:rsidRPr="006F1322">
              <w:rPr>
                <w:rFonts w:ascii="Times New Roman" w:hAnsi="Times New Roman" w:cs="Times New Roman"/>
                <w:i/>
                <w:iCs/>
                <w:sz w:val="20"/>
                <w:szCs w:val="20"/>
              </w:rPr>
              <w:t>ITS1</w:t>
            </w:r>
          </w:p>
        </w:tc>
        <w:tc>
          <w:tcPr>
            <w:tcW w:w="5850" w:type="dxa"/>
            <w:tcBorders>
              <w:top w:val="single" w:sz="4" w:space="0" w:color="auto"/>
              <w:left w:val="single" w:sz="4" w:space="0" w:color="auto"/>
              <w:bottom w:val="single" w:sz="4" w:space="0" w:color="auto"/>
              <w:right w:val="single" w:sz="4" w:space="0" w:color="auto"/>
            </w:tcBorders>
          </w:tcPr>
          <w:p w14:paraId="0D0A2783" w14:textId="1D5677FF" w:rsidR="00051D4B" w:rsidRPr="006F1322" w:rsidRDefault="00051D4B" w:rsidP="000667EE">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If detected, call as </w:t>
            </w:r>
            <w:r w:rsidRPr="006F1322">
              <w:rPr>
                <w:rFonts w:ascii="Times New Roman" w:hAnsi="Times New Roman" w:cs="Times New Roman"/>
                <w:i/>
                <w:iCs/>
                <w:color w:val="000000"/>
                <w:sz w:val="20"/>
                <w:szCs w:val="20"/>
              </w:rPr>
              <w:t xml:space="preserve">Trichuris </w:t>
            </w:r>
            <w:proofErr w:type="spellStart"/>
            <w:r w:rsidRPr="006F1322">
              <w:rPr>
                <w:rFonts w:ascii="Times New Roman" w:hAnsi="Times New Roman" w:cs="Times New Roman"/>
                <w:i/>
                <w:iCs/>
                <w:color w:val="000000"/>
                <w:sz w:val="20"/>
                <w:szCs w:val="20"/>
              </w:rPr>
              <w:t>trichuria</w:t>
            </w:r>
            <w:proofErr w:type="spellEnd"/>
            <w:r w:rsidRPr="006F1322">
              <w:rPr>
                <w:rFonts w:ascii="Times New Roman" w:hAnsi="Times New Roman" w:cs="Times New Roman"/>
                <w:sz w:val="20"/>
                <w:szCs w:val="20"/>
              </w:rPr>
              <w:t xml:space="preserve"> positive</w:t>
            </w:r>
          </w:p>
        </w:tc>
      </w:tr>
    </w:tbl>
    <w:p w14:paraId="3146100E" w14:textId="7DFD9F43" w:rsidR="004052EF" w:rsidRPr="006F1322" w:rsidRDefault="004052EF" w:rsidP="00DB74C4">
      <w:pPr>
        <w:spacing w:after="0" w:line="480" w:lineRule="auto"/>
        <w:rPr>
          <w:rFonts w:ascii="Times New Roman" w:hAnsi="Times New Roman" w:cs="Times New Roman"/>
          <w:sz w:val="24"/>
          <w:szCs w:val="24"/>
        </w:rPr>
        <w:sectPr w:rsidR="004052EF" w:rsidRPr="006F1322">
          <w:pgSz w:w="15840" w:h="12240" w:orient="landscape"/>
          <w:pgMar w:top="1440" w:right="1440" w:bottom="1440" w:left="1440" w:header="720" w:footer="720" w:gutter="0"/>
          <w:lnNumType w:countBy="1" w:restart="continuous"/>
          <w:cols w:space="720"/>
        </w:sectPr>
      </w:pPr>
    </w:p>
    <w:p w14:paraId="3828B100" w14:textId="15455D9C" w:rsidR="00DB74C4" w:rsidRPr="006F1322" w:rsidRDefault="00DB74C4" w:rsidP="00DB74C4">
      <w:pPr>
        <w:rPr>
          <w:rFonts w:ascii="Times New Roman" w:hAnsi="Times New Roman" w:cs="Times New Roman"/>
          <w:sz w:val="24"/>
          <w:szCs w:val="24"/>
        </w:rPr>
      </w:pPr>
      <w:r w:rsidRPr="006F1322">
        <w:rPr>
          <w:rFonts w:ascii="Times New Roman" w:hAnsi="Times New Roman" w:cs="Times New Roman"/>
          <w:sz w:val="24"/>
          <w:szCs w:val="24"/>
        </w:rPr>
        <w:lastRenderedPageBreak/>
        <w:t>Text S</w:t>
      </w:r>
      <w:r w:rsidR="000F603F" w:rsidRPr="006F1322">
        <w:rPr>
          <w:rFonts w:ascii="Times New Roman" w:hAnsi="Times New Roman" w:cs="Times New Roman"/>
          <w:sz w:val="24"/>
          <w:szCs w:val="24"/>
        </w:rPr>
        <w:t>5</w:t>
      </w:r>
      <w:r w:rsidRPr="006F1322">
        <w:rPr>
          <w:rFonts w:ascii="Times New Roman" w:hAnsi="Times New Roman" w:cs="Times New Roman"/>
          <w:sz w:val="24"/>
          <w:szCs w:val="24"/>
        </w:rPr>
        <w:t>. Regression models</w:t>
      </w:r>
    </w:p>
    <w:p w14:paraId="0ED92252" w14:textId="74B56CE4" w:rsidR="001216A6" w:rsidRPr="006F1322" w:rsidRDefault="00F53A54" w:rsidP="00F53A54">
      <w:pPr>
        <w:spacing w:line="480" w:lineRule="auto"/>
        <w:ind w:firstLine="720"/>
        <w:rPr>
          <w:rFonts w:ascii="Times New Roman" w:hAnsi="Times New Roman" w:cs="Times New Roman"/>
          <w:noProof/>
          <w:sz w:val="24"/>
          <w:szCs w:val="24"/>
        </w:rPr>
      </w:pPr>
      <w:r w:rsidRPr="006F1322">
        <w:rPr>
          <w:rFonts w:ascii="Times New Roman" w:hAnsi="Times New Roman" w:cs="Times New Roman"/>
          <w:sz w:val="24"/>
          <w:szCs w:val="24"/>
        </w:rPr>
        <w:t xml:space="preserve">We analyzed data in R version 4.0.0 (R Foundation for Statistical Computing, Vienna, Austria). We fit separate models with the </w:t>
      </w:r>
      <w:r w:rsidR="003B3539">
        <w:rPr>
          <w:rFonts w:ascii="Times New Roman" w:hAnsi="Times New Roman" w:cs="Times New Roman"/>
          <w:sz w:val="24"/>
          <w:szCs w:val="24"/>
        </w:rPr>
        <w:t>number</w:t>
      </w:r>
      <w:r w:rsidRPr="006F1322">
        <w:rPr>
          <w:rFonts w:ascii="Times New Roman" w:hAnsi="Times New Roman" w:cs="Times New Roman"/>
          <w:sz w:val="24"/>
          <w:szCs w:val="24"/>
        </w:rPr>
        <w:t xml:space="preserve"> of bacteria, viruses, protozoa, and helminths detected in the two matrices as the response variables. We used the base R function </w:t>
      </w:r>
      <w:proofErr w:type="spellStart"/>
      <w:proofErr w:type="gramStart"/>
      <w:r w:rsidRPr="006F1322">
        <w:rPr>
          <w:rFonts w:ascii="Times New Roman" w:hAnsi="Times New Roman" w:cs="Times New Roman"/>
          <w:sz w:val="24"/>
          <w:szCs w:val="24"/>
        </w:rPr>
        <w:t>glm</w:t>
      </w:r>
      <w:proofErr w:type="spellEnd"/>
      <w:r w:rsidRPr="006F1322">
        <w:rPr>
          <w:rFonts w:ascii="Times New Roman" w:hAnsi="Times New Roman" w:cs="Times New Roman"/>
          <w:sz w:val="24"/>
          <w:szCs w:val="24"/>
        </w:rPr>
        <w:t>(</w:t>
      </w:r>
      <w:proofErr w:type="gramEnd"/>
      <w:r w:rsidRPr="006F1322">
        <w:rPr>
          <w:rFonts w:ascii="Times New Roman" w:hAnsi="Times New Roman" w:cs="Times New Roman"/>
          <w:sz w:val="24"/>
          <w:szCs w:val="24"/>
        </w:rPr>
        <w:t xml:space="preserve">) with a Poisson (log) distribution to assess factors that may have impacted pathogen detection in stools and fecal sludges. For model diagnostics, we assessed dispersion using the </w:t>
      </w:r>
      <w:proofErr w:type="spellStart"/>
      <w:r w:rsidRPr="006F1322">
        <w:rPr>
          <w:rFonts w:ascii="Times New Roman" w:hAnsi="Times New Roman" w:cs="Times New Roman"/>
          <w:i/>
          <w:iCs/>
          <w:sz w:val="24"/>
          <w:szCs w:val="24"/>
        </w:rPr>
        <w:t>dispersiontest</w:t>
      </w:r>
      <w:proofErr w:type="spellEnd"/>
      <w:r w:rsidRPr="006F1322">
        <w:rPr>
          <w:rFonts w:ascii="Times New Roman" w:hAnsi="Times New Roman" w:cs="Times New Roman"/>
          <w:sz w:val="24"/>
          <w:szCs w:val="24"/>
        </w:rPr>
        <w:t xml:space="preserve"> function from the </w:t>
      </w:r>
      <w:r w:rsidRPr="006F1322">
        <w:rPr>
          <w:rFonts w:ascii="Times New Roman" w:hAnsi="Times New Roman" w:cs="Times New Roman"/>
          <w:i/>
          <w:iCs/>
          <w:sz w:val="24"/>
          <w:szCs w:val="24"/>
        </w:rPr>
        <w:t>AER</w:t>
      </w:r>
      <w:r w:rsidRPr="006F1322">
        <w:rPr>
          <w:rFonts w:ascii="Times New Roman" w:hAnsi="Times New Roman" w:cs="Times New Roman"/>
          <w:sz w:val="24"/>
          <w:szCs w:val="24"/>
        </w:rPr>
        <w:t xml:space="preserve"> package in R. All models were under-dispersed, so we retained the Poisson distribution.</w:t>
      </w:r>
      <w:r w:rsidR="00852994" w:rsidRPr="006F1322">
        <w:rPr>
          <w:rFonts w:ascii="Times New Roman" w:hAnsi="Times New Roman" w:cs="Times New Roman"/>
          <w:sz w:val="24"/>
          <w:szCs w:val="24"/>
        </w:rPr>
        <w:t xml:space="preserve"> </w:t>
      </w:r>
      <w:r w:rsidRPr="006F1322">
        <w:rPr>
          <w:rFonts w:ascii="Times New Roman" w:hAnsi="Times New Roman" w:cs="Times New Roman"/>
          <w:sz w:val="24"/>
          <w:szCs w:val="24"/>
        </w:rPr>
        <w:t>We used the Simple Poverty Scorecard® Poverty-Assessment Tool for Mozambique (Mark Schreiner 2013) and data from the MapSan 24-month follow-up dataset to calculate wealth scores.</w:t>
      </w:r>
    </w:p>
    <w:p w14:paraId="7077457B" w14:textId="7FAB2AA2" w:rsidR="00DB74C4" w:rsidRPr="006F1322" w:rsidRDefault="002E07FF" w:rsidP="00DB74C4">
      <w:pPr>
        <w:pStyle w:val="Heading1"/>
        <w:rPr>
          <w:rFonts w:ascii="Times New Roman" w:hAnsi="Times New Roman" w:cs="Times New Roman"/>
          <w:b/>
          <w:bCs/>
          <w:noProof/>
          <w:color w:val="auto"/>
        </w:rPr>
      </w:pPr>
      <w:r w:rsidRPr="006F1322">
        <w:rPr>
          <w:rFonts w:ascii="Times New Roman" w:hAnsi="Times New Roman" w:cs="Times New Roman"/>
          <w:b/>
          <w:bCs/>
          <w:noProof/>
          <w:color w:val="auto"/>
        </w:rPr>
        <w:t>Pathogens detected in stools</w:t>
      </w:r>
    </w:p>
    <w:p w14:paraId="2C0EE958" w14:textId="7B26705C" w:rsidR="00AA5089" w:rsidRPr="006F1322" w:rsidRDefault="00AA5089" w:rsidP="00AA5089">
      <w:pPr>
        <w:spacing w:line="480" w:lineRule="auto"/>
        <w:ind w:firstLine="720"/>
        <w:rPr>
          <w:rFonts w:ascii="Times New Roman" w:hAnsi="Times New Roman" w:cs="Times New Roman"/>
          <w:sz w:val="24"/>
          <w:szCs w:val="24"/>
        </w:rPr>
      </w:pPr>
      <w:r w:rsidRPr="006F1322">
        <w:rPr>
          <w:rFonts w:ascii="Times New Roman" w:hAnsi="Times New Roman" w:cs="Times New Roman"/>
          <w:sz w:val="24"/>
          <w:szCs w:val="24"/>
        </w:rPr>
        <w:t xml:space="preserve">For pathogens detected in stools, we </w:t>
      </w:r>
      <w:r w:rsidRPr="006F1322">
        <w:rPr>
          <w:rFonts w:ascii="Times New Roman" w:hAnsi="Times New Roman" w:cs="Times New Roman"/>
          <w:i/>
          <w:iCs/>
          <w:sz w:val="24"/>
          <w:szCs w:val="24"/>
        </w:rPr>
        <w:t>a priori</w:t>
      </w:r>
      <w:r w:rsidRPr="006F1322">
        <w:rPr>
          <w:rFonts w:ascii="Times New Roman" w:hAnsi="Times New Roman" w:cs="Times New Roman"/>
          <w:sz w:val="24"/>
          <w:szCs w:val="24"/>
        </w:rPr>
        <w:t xml:space="preserve"> decided to adjust our models for variables with strong plausibility as risk factors for enteric infection. We included the full model to assess each exposure variable compared to the reference: children’s age versus children 1-23 month’s old, a one-quartile increase in wealth score, a 10-person increase in compound population, and </w:t>
      </w:r>
      <w:r w:rsidR="005F6EAE">
        <w:rPr>
          <w:rFonts w:ascii="Times New Roman" w:hAnsi="Times New Roman" w:cs="Times New Roman"/>
          <w:sz w:val="24"/>
          <w:szCs w:val="24"/>
        </w:rPr>
        <w:t xml:space="preserve">pour flush </w:t>
      </w:r>
      <w:r w:rsidR="00CD6BB9">
        <w:rPr>
          <w:rFonts w:ascii="Times New Roman" w:hAnsi="Times New Roman" w:cs="Times New Roman"/>
          <w:sz w:val="24"/>
          <w:szCs w:val="24"/>
        </w:rPr>
        <w:t xml:space="preserve">to septic tank </w:t>
      </w:r>
      <w:r w:rsidRPr="006F1322">
        <w:rPr>
          <w:rFonts w:ascii="Times New Roman" w:hAnsi="Times New Roman" w:cs="Times New Roman"/>
          <w:sz w:val="24"/>
          <w:szCs w:val="24"/>
        </w:rPr>
        <w:t>sanitation</w:t>
      </w:r>
      <w:r w:rsidR="00CD6BB9">
        <w:rPr>
          <w:rFonts w:ascii="Times New Roman" w:hAnsi="Times New Roman" w:cs="Times New Roman"/>
          <w:sz w:val="24"/>
          <w:szCs w:val="24"/>
        </w:rPr>
        <w:t xml:space="preserve"> systems</w:t>
      </w:r>
      <w:r w:rsidRPr="006F1322">
        <w:rPr>
          <w:rFonts w:ascii="Times New Roman" w:hAnsi="Times New Roman" w:cs="Times New Roman"/>
          <w:sz w:val="24"/>
          <w:szCs w:val="24"/>
        </w:rPr>
        <w:t xml:space="preserve"> versus </w:t>
      </w:r>
      <w:r w:rsidR="00CD6BB9">
        <w:rPr>
          <w:rFonts w:ascii="Times New Roman" w:hAnsi="Times New Roman" w:cs="Times New Roman"/>
          <w:sz w:val="24"/>
          <w:szCs w:val="24"/>
        </w:rPr>
        <w:t>p</w:t>
      </w:r>
      <w:r w:rsidRPr="006F1322">
        <w:rPr>
          <w:rFonts w:ascii="Times New Roman" w:hAnsi="Times New Roman" w:cs="Times New Roman"/>
          <w:sz w:val="24"/>
          <w:szCs w:val="24"/>
        </w:rPr>
        <w:t>it latrine</w:t>
      </w:r>
      <w:r w:rsidR="00CD6BB9">
        <w:rPr>
          <w:rFonts w:ascii="Times New Roman" w:hAnsi="Times New Roman" w:cs="Times New Roman"/>
          <w:sz w:val="24"/>
          <w:szCs w:val="24"/>
        </w:rPr>
        <w:t>s</w:t>
      </w:r>
      <w:r w:rsidRPr="006F1322">
        <w:rPr>
          <w:rFonts w:ascii="Times New Roman" w:hAnsi="Times New Roman" w:cs="Times New Roman"/>
          <w:sz w:val="24"/>
          <w:szCs w:val="24"/>
        </w:rPr>
        <w:t>. We obtained data for all variables from the MapSan 24-month follow-up dataset.</w:t>
      </w:r>
      <w:r w:rsidRPr="006F1322">
        <w:rPr>
          <w:rFonts w:ascii="Times New Roman" w:hAnsi="Times New Roman" w:cs="Times New Roman"/>
          <w:noProof/>
          <w:sz w:val="24"/>
          <w:szCs w:val="24"/>
        </w:rPr>
        <w:t xml:space="preserve"> To account for the missing data (17/95 child’s ages) we used multiple imputation with chained equations (mice package in R) to create 50 complete datasets (m=50) containing 50 iterations (maxit=50), and predictive mean matching (meth= “pmm”). </w:t>
      </w:r>
    </w:p>
    <w:p w14:paraId="531AA37E" w14:textId="268570F3" w:rsidR="00AA5089" w:rsidRPr="006F1322" w:rsidRDefault="00AA5089" w:rsidP="00AA5089">
      <w:pPr>
        <w:spacing w:line="480" w:lineRule="auto"/>
        <w:ind w:firstLine="720"/>
        <w:rPr>
          <w:rFonts w:ascii="Times New Roman" w:hAnsi="Times New Roman" w:cs="Times New Roman"/>
          <w:sz w:val="24"/>
          <w:szCs w:val="24"/>
        </w:rPr>
      </w:pPr>
      <w:r w:rsidRPr="006F1322">
        <w:rPr>
          <w:rFonts w:ascii="Times New Roman" w:hAnsi="Times New Roman" w:cs="Times New Roman"/>
          <w:sz w:val="24"/>
          <w:szCs w:val="24"/>
        </w:rPr>
        <w:t xml:space="preserve">We developed directed acyclic graphs to represent our models.  We fit models using the sum of the number of pathogenic bacteria (from 0 to 10), viruses (from 0 to 5), protozoa (from 0 to 3), or helminths (from 0 to 2) as the </w:t>
      </w:r>
      <w:r w:rsidR="0008009C" w:rsidRPr="006F1322">
        <w:rPr>
          <w:rFonts w:ascii="Times New Roman" w:hAnsi="Times New Roman" w:cs="Times New Roman"/>
          <w:sz w:val="24"/>
          <w:szCs w:val="24"/>
        </w:rPr>
        <w:t>response</w:t>
      </w:r>
      <w:r w:rsidRPr="006F1322">
        <w:rPr>
          <w:rFonts w:ascii="Times New Roman" w:hAnsi="Times New Roman" w:cs="Times New Roman"/>
          <w:sz w:val="24"/>
          <w:szCs w:val="24"/>
        </w:rPr>
        <w:t xml:space="preserve"> variables.</w:t>
      </w:r>
    </w:p>
    <w:p w14:paraId="4FB001EA" w14:textId="1AEF7430" w:rsidR="00DB74C4" w:rsidRPr="006F1322" w:rsidRDefault="00DB74C4" w:rsidP="00DB74C4">
      <w:pPr>
        <w:spacing w:line="360" w:lineRule="auto"/>
        <w:rPr>
          <w:rFonts w:ascii="Times New Roman" w:hAnsi="Times New Roman" w:cs="Times New Roman"/>
          <w:sz w:val="24"/>
          <w:szCs w:val="24"/>
        </w:rPr>
      </w:pPr>
      <w:r w:rsidRPr="006F1322">
        <w:rPr>
          <w:rFonts w:ascii="Times New Roman" w:hAnsi="Times New Roman" w:cs="Times New Roman"/>
          <w:noProof/>
          <w:sz w:val="24"/>
          <w:szCs w:val="24"/>
        </w:rPr>
        <w:lastRenderedPageBreak/>
        <w:drawing>
          <wp:inline distT="0" distB="0" distL="0" distR="0" wp14:anchorId="2A40F99C" wp14:editId="4754CAA8">
            <wp:extent cx="5886450" cy="3009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450" cy="3009900"/>
                    </a:xfrm>
                    <a:prstGeom prst="rect">
                      <a:avLst/>
                    </a:prstGeom>
                    <a:noFill/>
                    <a:ln>
                      <a:noFill/>
                    </a:ln>
                  </pic:spPr>
                </pic:pic>
              </a:graphicData>
            </a:graphic>
          </wp:inline>
        </w:drawing>
      </w:r>
    </w:p>
    <w:p w14:paraId="2E4642C1" w14:textId="4EC12FE4" w:rsidR="00DB74C4" w:rsidRPr="006F1322" w:rsidRDefault="003F3B64" w:rsidP="00DB74C4">
      <w:pPr>
        <w:spacing w:line="360" w:lineRule="auto"/>
        <w:rPr>
          <w:rFonts w:ascii="Times New Roman" w:hAnsi="Times New Roman" w:cs="Times New Roman"/>
          <w:sz w:val="24"/>
          <w:szCs w:val="24"/>
        </w:rPr>
      </w:pPr>
      <w:r w:rsidRPr="006F1322">
        <w:rPr>
          <w:rFonts w:ascii="Times New Roman" w:hAnsi="Times New Roman" w:cs="Times New Roman"/>
          <w:sz w:val="24"/>
          <w:szCs w:val="24"/>
        </w:rPr>
        <w:t>Figure</w:t>
      </w:r>
      <w:r w:rsidR="00CD248E" w:rsidRPr="006F1322">
        <w:rPr>
          <w:rFonts w:ascii="Times New Roman" w:hAnsi="Times New Roman" w:cs="Times New Roman"/>
          <w:sz w:val="24"/>
          <w:szCs w:val="24"/>
        </w:rPr>
        <w:t xml:space="preserve"> S2. Directed acyclic graphs representing GLMs </w:t>
      </w:r>
      <w:r w:rsidR="002A28D8" w:rsidRPr="006F1322">
        <w:rPr>
          <w:rFonts w:ascii="Times New Roman" w:hAnsi="Times New Roman" w:cs="Times New Roman"/>
          <w:sz w:val="24"/>
          <w:szCs w:val="24"/>
        </w:rPr>
        <w:t xml:space="preserve">with the </w:t>
      </w:r>
      <w:r w:rsidR="003B3539">
        <w:rPr>
          <w:rFonts w:ascii="Times New Roman" w:hAnsi="Times New Roman" w:cs="Times New Roman"/>
          <w:sz w:val="24"/>
          <w:szCs w:val="24"/>
        </w:rPr>
        <w:t>number</w:t>
      </w:r>
      <w:r w:rsidR="004E51DA" w:rsidRPr="006F1322">
        <w:rPr>
          <w:rFonts w:ascii="Times New Roman" w:hAnsi="Times New Roman" w:cs="Times New Roman"/>
          <w:sz w:val="24"/>
          <w:szCs w:val="24"/>
        </w:rPr>
        <w:t xml:space="preserve"> of</w:t>
      </w:r>
      <w:r w:rsidR="002A28D8" w:rsidRPr="006F1322">
        <w:rPr>
          <w:rFonts w:ascii="Times New Roman" w:hAnsi="Times New Roman" w:cs="Times New Roman"/>
          <w:sz w:val="24"/>
          <w:szCs w:val="24"/>
        </w:rPr>
        <w:t xml:space="preserve"> pathogenic bacteria, viruses, protozoa, or </w:t>
      </w:r>
      <w:r w:rsidR="00D11E19" w:rsidRPr="006F1322">
        <w:rPr>
          <w:rFonts w:ascii="Times New Roman" w:hAnsi="Times New Roman" w:cs="Times New Roman"/>
          <w:sz w:val="24"/>
          <w:szCs w:val="24"/>
        </w:rPr>
        <w:t>STHs</w:t>
      </w:r>
      <w:r w:rsidR="002A28D8" w:rsidRPr="006F1322">
        <w:rPr>
          <w:rFonts w:ascii="Times New Roman" w:hAnsi="Times New Roman" w:cs="Times New Roman"/>
          <w:sz w:val="24"/>
          <w:szCs w:val="24"/>
        </w:rPr>
        <w:t xml:space="preserve"> </w:t>
      </w:r>
      <w:r w:rsidR="00E11B92" w:rsidRPr="006F1322">
        <w:rPr>
          <w:rFonts w:ascii="Times New Roman" w:hAnsi="Times New Roman" w:cs="Times New Roman"/>
          <w:sz w:val="24"/>
          <w:szCs w:val="24"/>
        </w:rPr>
        <w:t xml:space="preserve">detected in stools </w:t>
      </w:r>
      <w:r w:rsidR="002A28D8" w:rsidRPr="006F1322">
        <w:rPr>
          <w:rFonts w:ascii="Times New Roman" w:hAnsi="Times New Roman" w:cs="Times New Roman"/>
          <w:sz w:val="24"/>
          <w:szCs w:val="24"/>
        </w:rPr>
        <w:t xml:space="preserve">as the </w:t>
      </w:r>
      <w:r w:rsidR="004E51DA" w:rsidRPr="006F1322">
        <w:rPr>
          <w:rFonts w:ascii="Times New Roman" w:hAnsi="Times New Roman" w:cs="Times New Roman"/>
          <w:sz w:val="24"/>
          <w:szCs w:val="24"/>
        </w:rPr>
        <w:t>response</w:t>
      </w:r>
      <w:r w:rsidR="002A28D8" w:rsidRPr="006F1322">
        <w:rPr>
          <w:rFonts w:ascii="Times New Roman" w:hAnsi="Times New Roman" w:cs="Times New Roman"/>
          <w:sz w:val="24"/>
          <w:szCs w:val="24"/>
        </w:rPr>
        <w:t xml:space="preserve"> variable</w:t>
      </w:r>
    </w:p>
    <w:p w14:paraId="587BAA4C" w14:textId="7D5D2781" w:rsidR="00DB74C4" w:rsidRPr="006F1322" w:rsidRDefault="00032631" w:rsidP="00DB74C4">
      <w:pPr>
        <w:pStyle w:val="Heading1"/>
        <w:rPr>
          <w:rFonts w:ascii="Times New Roman" w:hAnsi="Times New Roman" w:cs="Times New Roman"/>
          <w:b/>
          <w:bCs/>
          <w:noProof/>
          <w:color w:val="auto"/>
        </w:rPr>
      </w:pPr>
      <w:r w:rsidRPr="006F1322">
        <w:rPr>
          <w:rFonts w:ascii="Times New Roman" w:hAnsi="Times New Roman" w:cs="Times New Roman"/>
          <w:b/>
          <w:bCs/>
          <w:noProof/>
          <w:color w:val="auto"/>
        </w:rPr>
        <w:t>Pathogens detected in fecal sludges</w:t>
      </w:r>
    </w:p>
    <w:p w14:paraId="68D614C5" w14:textId="42AB7808" w:rsidR="00B02363" w:rsidRPr="006F1322" w:rsidRDefault="00B02363" w:rsidP="00B02363">
      <w:pPr>
        <w:spacing w:line="480" w:lineRule="auto"/>
        <w:ind w:firstLine="720"/>
        <w:rPr>
          <w:rFonts w:ascii="Times New Roman" w:hAnsi="Times New Roman" w:cs="Times New Roman"/>
          <w:sz w:val="24"/>
          <w:szCs w:val="24"/>
        </w:rPr>
      </w:pPr>
      <w:r w:rsidRPr="006F1322">
        <w:rPr>
          <w:rFonts w:ascii="Times New Roman" w:hAnsi="Times New Roman" w:cs="Times New Roman"/>
          <w:sz w:val="24"/>
          <w:szCs w:val="24"/>
        </w:rPr>
        <w:t xml:space="preserve">For pathogens detected in fecal sludges, we a priori decided to adjust our models for variables with strong plausibility as risk factors for enteric pathogen detection in fecal sludges. We included the full model to assess each exposure variable compared to the reference: a one-quartile increase in wealth score, a 10-person increase in compound population, and </w:t>
      </w:r>
      <w:r w:rsidR="00CD6BB9">
        <w:rPr>
          <w:rFonts w:ascii="Times New Roman" w:hAnsi="Times New Roman" w:cs="Times New Roman"/>
          <w:sz w:val="24"/>
          <w:szCs w:val="24"/>
        </w:rPr>
        <w:t xml:space="preserve">pour flush to septic tank </w:t>
      </w:r>
      <w:r w:rsidR="00CD6BB9" w:rsidRPr="006F1322">
        <w:rPr>
          <w:rFonts w:ascii="Times New Roman" w:hAnsi="Times New Roman" w:cs="Times New Roman"/>
          <w:sz w:val="24"/>
          <w:szCs w:val="24"/>
        </w:rPr>
        <w:t>sanitation</w:t>
      </w:r>
      <w:r w:rsidR="00CD6BB9">
        <w:rPr>
          <w:rFonts w:ascii="Times New Roman" w:hAnsi="Times New Roman" w:cs="Times New Roman"/>
          <w:sz w:val="24"/>
          <w:szCs w:val="24"/>
        </w:rPr>
        <w:t xml:space="preserve"> systems</w:t>
      </w:r>
      <w:r w:rsidR="00CD6BB9" w:rsidRPr="006F1322">
        <w:rPr>
          <w:rFonts w:ascii="Times New Roman" w:hAnsi="Times New Roman" w:cs="Times New Roman"/>
          <w:sz w:val="24"/>
          <w:szCs w:val="24"/>
        </w:rPr>
        <w:t xml:space="preserve"> versus </w:t>
      </w:r>
      <w:r w:rsidR="00CD6BB9">
        <w:rPr>
          <w:rFonts w:ascii="Times New Roman" w:hAnsi="Times New Roman" w:cs="Times New Roman"/>
          <w:sz w:val="24"/>
          <w:szCs w:val="24"/>
        </w:rPr>
        <w:t>p</w:t>
      </w:r>
      <w:r w:rsidR="00CD6BB9" w:rsidRPr="006F1322">
        <w:rPr>
          <w:rFonts w:ascii="Times New Roman" w:hAnsi="Times New Roman" w:cs="Times New Roman"/>
          <w:sz w:val="24"/>
          <w:szCs w:val="24"/>
        </w:rPr>
        <w:t>it latrine</w:t>
      </w:r>
      <w:r w:rsidR="00CD6BB9">
        <w:rPr>
          <w:rFonts w:ascii="Times New Roman" w:hAnsi="Times New Roman" w:cs="Times New Roman"/>
          <w:sz w:val="24"/>
          <w:szCs w:val="24"/>
        </w:rPr>
        <w:t>s</w:t>
      </w:r>
      <w:r w:rsidRPr="006F1322">
        <w:rPr>
          <w:rFonts w:ascii="Times New Roman" w:hAnsi="Times New Roman" w:cs="Times New Roman"/>
          <w:sz w:val="24"/>
          <w:szCs w:val="24"/>
        </w:rPr>
        <w:t xml:space="preserve">. </w:t>
      </w:r>
      <w:r w:rsidR="00C552B2">
        <w:rPr>
          <w:rFonts w:ascii="Times New Roman" w:hAnsi="Times New Roman" w:cs="Times New Roman"/>
          <w:sz w:val="24"/>
          <w:szCs w:val="24"/>
        </w:rPr>
        <w:t>Further, we included the log</w:t>
      </w:r>
      <w:r w:rsidR="00C552B2">
        <w:rPr>
          <w:rFonts w:ascii="Times New Roman" w:hAnsi="Times New Roman" w:cs="Times New Roman"/>
          <w:sz w:val="24"/>
          <w:szCs w:val="24"/>
          <w:vertAlign w:val="subscript"/>
        </w:rPr>
        <w:t xml:space="preserve">10 </w:t>
      </w:r>
      <w:r w:rsidR="00C552B2">
        <w:rPr>
          <w:rFonts w:ascii="Times New Roman" w:hAnsi="Times New Roman" w:cs="Times New Roman"/>
          <w:sz w:val="24"/>
          <w:szCs w:val="24"/>
        </w:rPr>
        <w:t xml:space="preserve">transformed fecal sludges </w:t>
      </w:r>
      <w:r w:rsidR="00A763E8">
        <w:rPr>
          <w:rFonts w:ascii="Times New Roman" w:hAnsi="Times New Roman" w:cs="Times New Roman"/>
          <w:sz w:val="24"/>
          <w:szCs w:val="24"/>
        </w:rPr>
        <w:t xml:space="preserve">solids content of each sample as an additional covariate in adjusted models. </w:t>
      </w:r>
      <w:r w:rsidRPr="006F1322">
        <w:rPr>
          <w:rFonts w:ascii="Times New Roman" w:hAnsi="Times New Roman" w:cs="Times New Roman"/>
          <w:sz w:val="24"/>
          <w:szCs w:val="24"/>
        </w:rPr>
        <w:t>We obtained data for variables (type of on-site sanitation system, wealth score, compound population) from the MapSan 24-month follow-up dataset and our experimental data (fecal sludge solids content).</w:t>
      </w:r>
    </w:p>
    <w:p w14:paraId="77E7C558" w14:textId="52894551" w:rsidR="00B02363" w:rsidRPr="006F1322" w:rsidRDefault="00B02363" w:rsidP="00B02363">
      <w:pPr>
        <w:spacing w:line="480" w:lineRule="auto"/>
        <w:rPr>
          <w:rFonts w:ascii="Times New Roman" w:hAnsi="Times New Roman" w:cs="Times New Roman"/>
          <w:b/>
          <w:bCs/>
          <w:sz w:val="24"/>
          <w:szCs w:val="24"/>
        </w:rPr>
      </w:pPr>
      <w:r w:rsidRPr="006F1322">
        <w:rPr>
          <w:rFonts w:ascii="Times New Roman" w:hAnsi="Times New Roman" w:cs="Times New Roman"/>
          <w:sz w:val="24"/>
          <w:szCs w:val="24"/>
        </w:rPr>
        <w:t xml:space="preserve">We developed directed acyclic graphs to represent our models. </w:t>
      </w:r>
      <w:r w:rsidR="004E51DA" w:rsidRPr="006F1322">
        <w:rPr>
          <w:rFonts w:ascii="Times New Roman" w:hAnsi="Times New Roman" w:cs="Times New Roman"/>
          <w:sz w:val="24"/>
          <w:szCs w:val="24"/>
        </w:rPr>
        <w:t>We fit models using the sum of the number of pathogenic bacteria (from 0 to 10), viruses (from 0 to 5), protozoa (from 0 to 3), or helminths (from 0 to 2) as the response variables.</w:t>
      </w:r>
    </w:p>
    <w:p w14:paraId="2B8410C5" w14:textId="77777777" w:rsidR="00DB74C4" w:rsidRPr="006F1322" w:rsidRDefault="00DB74C4" w:rsidP="00B02363">
      <w:pPr>
        <w:spacing w:line="480" w:lineRule="auto"/>
        <w:rPr>
          <w:rFonts w:ascii="Times New Roman" w:hAnsi="Times New Roman" w:cs="Times New Roman"/>
          <w:b/>
          <w:bCs/>
          <w:sz w:val="24"/>
          <w:szCs w:val="24"/>
        </w:rPr>
      </w:pPr>
    </w:p>
    <w:p w14:paraId="04840F44" w14:textId="73FD2A67" w:rsidR="00DB74C4" w:rsidRPr="006F1322" w:rsidRDefault="00DB74C4" w:rsidP="00DB74C4">
      <w:pPr>
        <w:spacing w:line="360" w:lineRule="auto"/>
        <w:rPr>
          <w:rFonts w:ascii="Times New Roman" w:hAnsi="Times New Roman" w:cs="Times New Roman"/>
          <w:b/>
          <w:bCs/>
          <w:sz w:val="24"/>
          <w:szCs w:val="24"/>
        </w:rPr>
      </w:pPr>
      <w:r w:rsidRPr="006F1322">
        <w:rPr>
          <w:rFonts w:ascii="Times New Roman" w:hAnsi="Times New Roman" w:cs="Times New Roman"/>
          <w:b/>
          <w:noProof/>
          <w:sz w:val="24"/>
          <w:szCs w:val="24"/>
        </w:rPr>
        <w:drawing>
          <wp:inline distT="0" distB="0" distL="0" distR="0" wp14:anchorId="19B48CE6" wp14:editId="65CC91AB">
            <wp:extent cx="592963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29630" cy="2933700"/>
                    </a:xfrm>
                    <a:prstGeom prst="rect">
                      <a:avLst/>
                    </a:prstGeom>
                    <a:noFill/>
                    <a:ln>
                      <a:noFill/>
                    </a:ln>
                  </pic:spPr>
                </pic:pic>
              </a:graphicData>
            </a:graphic>
          </wp:inline>
        </w:drawing>
      </w:r>
    </w:p>
    <w:p w14:paraId="1186BBC9" w14:textId="7C2C618F" w:rsidR="00E11B92" w:rsidRPr="006F1322" w:rsidRDefault="00E11B92" w:rsidP="00E11B92">
      <w:pPr>
        <w:spacing w:line="360" w:lineRule="auto"/>
        <w:rPr>
          <w:rFonts w:ascii="Times New Roman" w:hAnsi="Times New Roman" w:cs="Times New Roman"/>
          <w:sz w:val="24"/>
          <w:szCs w:val="24"/>
        </w:rPr>
      </w:pPr>
      <w:r w:rsidRPr="006F1322">
        <w:rPr>
          <w:rFonts w:ascii="Times New Roman" w:hAnsi="Times New Roman" w:cs="Times New Roman"/>
          <w:sz w:val="24"/>
          <w:szCs w:val="24"/>
        </w:rPr>
        <w:t>Figure S</w:t>
      </w:r>
      <w:r w:rsidR="001F5438">
        <w:rPr>
          <w:rFonts w:ascii="Times New Roman" w:hAnsi="Times New Roman" w:cs="Times New Roman"/>
          <w:sz w:val="24"/>
          <w:szCs w:val="24"/>
        </w:rPr>
        <w:t>3</w:t>
      </w:r>
      <w:r w:rsidRPr="006F1322">
        <w:rPr>
          <w:rFonts w:ascii="Times New Roman" w:hAnsi="Times New Roman" w:cs="Times New Roman"/>
          <w:sz w:val="24"/>
          <w:szCs w:val="24"/>
        </w:rPr>
        <w:t xml:space="preserve">. Directed acyclic graphs representing GLMs with the </w:t>
      </w:r>
      <w:r w:rsidR="003B3539">
        <w:rPr>
          <w:rFonts w:ascii="Times New Roman" w:hAnsi="Times New Roman" w:cs="Times New Roman"/>
          <w:sz w:val="24"/>
          <w:szCs w:val="24"/>
        </w:rPr>
        <w:t>number</w:t>
      </w:r>
      <w:r w:rsidR="004E51DA" w:rsidRPr="006F1322">
        <w:rPr>
          <w:rFonts w:ascii="Times New Roman" w:hAnsi="Times New Roman" w:cs="Times New Roman"/>
          <w:sz w:val="24"/>
          <w:szCs w:val="24"/>
        </w:rPr>
        <w:t xml:space="preserve"> of</w:t>
      </w:r>
      <w:r w:rsidRPr="006F1322">
        <w:rPr>
          <w:rFonts w:ascii="Times New Roman" w:hAnsi="Times New Roman" w:cs="Times New Roman"/>
          <w:sz w:val="24"/>
          <w:szCs w:val="24"/>
        </w:rPr>
        <w:t xml:space="preserve"> pathogenic bacteria, viruses, protozoa, or STHs detected in sludges as the </w:t>
      </w:r>
      <w:r w:rsidR="004E51DA" w:rsidRPr="006F1322">
        <w:rPr>
          <w:rFonts w:ascii="Times New Roman" w:hAnsi="Times New Roman" w:cs="Times New Roman"/>
          <w:sz w:val="24"/>
          <w:szCs w:val="24"/>
        </w:rPr>
        <w:t>response</w:t>
      </w:r>
      <w:r w:rsidRPr="006F1322">
        <w:rPr>
          <w:rFonts w:ascii="Times New Roman" w:hAnsi="Times New Roman" w:cs="Times New Roman"/>
          <w:sz w:val="24"/>
          <w:szCs w:val="24"/>
        </w:rPr>
        <w:t xml:space="preserve"> variable</w:t>
      </w:r>
    </w:p>
    <w:p w14:paraId="4814CD58" w14:textId="77777777" w:rsidR="000E2DDE" w:rsidRDefault="000E2DDE">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404C45A4" w14:textId="22967D39" w:rsidR="000E2DDE" w:rsidRPr="000E2DDE" w:rsidRDefault="000E2DDE" w:rsidP="000E2DDE">
      <w:pPr>
        <w:pStyle w:val="Caption"/>
        <w:rPr>
          <w:rFonts w:ascii="Times New Roman" w:hAnsi="Times New Roman" w:cs="Times New Roman"/>
          <w:i w:val="0"/>
          <w:iCs w:val="0"/>
          <w:color w:val="auto"/>
          <w:sz w:val="24"/>
          <w:szCs w:val="24"/>
        </w:rPr>
      </w:pPr>
      <w:r w:rsidRPr="000E2DDE">
        <w:rPr>
          <w:rFonts w:ascii="Times New Roman" w:hAnsi="Times New Roman" w:cs="Times New Roman"/>
          <w:i w:val="0"/>
          <w:iCs w:val="0"/>
          <w:color w:val="auto"/>
          <w:sz w:val="24"/>
          <w:szCs w:val="24"/>
        </w:rPr>
        <w:lastRenderedPageBreak/>
        <w:t>Table S</w:t>
      </w:r>
      <w:r w:rsidR="002C3A3E">
        <w:rPr>
          <w:rFonts w:ascii="Times New Roman" w:hAnsi="Times New Roman" w:cs="Times New Roman"/>
          <w:i w:val="0"/>
          <w:iCs w:val="0"/>
          <w:color w:val="auto"/>
          <w:sz w:val="24"/>
          <w:szCs w:val="24"/>
        </w:rPr>
        <w:t>4</w:t>
      </w:r>
      <w:r w:rsidRPr="000E2DDE">
        <w:rPr>
          <w:rFonts w:ascii="Times New Roman" w:hAnsi="Times New Roman" w:cs="Times New Roman"/>
          <w:i w:val="0"/>
          <w:iCs w:val="0"/>
          <w:color w:val="auto"/>
          <w:sz w:val="24"/>
          <w:szCs w:val="24"/>
        </w:rPr>
        <w:t>. Summary of pathogen</w:t>
      </w:r>
      <w:r>
        <w:rPr>
          <w:rFonts w:ascii="Times New Roman" w:hAnsi="Times New Roman" w:cs="Times New Roman"/>
          <w:i w:val="0"/>
          <w:iCs w:val="0"/>
          <w:color w:val="auto"/>
          <w:sz w:val="24"/>
          <w:szCs w:val="24"/>
        </w:rPr>
        <w:t>s in</w:t>
      </w:r>
      <w:r w:rsidRPr="000E2DDE">
        <w:rPr>
          <w:rFonts w:ascii="Times New Roman" w:hAnsi="Times New Roman" w:cs="Times New Roman"/>
          <w:i w:val="0"/>
          <w:iCs w:val="0"/>
          <w:color w:val="auto"/>
          <w:sz w:val="24"/>
          <w:szCs w:val="24"/>
        </w:rPr>
        <w:t xml:space="preserve"> stools and sludges</w:t>
      </w:r>
    </w:p>
    <w:tbl>
      <w:tblPr>
        <w:tblStyle w:val="TableGrid"/>
        <w:tblW w:w="9355" w:type="dxa"/>
        <w:tblInd w:w="0" w:type="dxa"/>
        <w:tblLook w:val="04A0" w:firstRow="1" w:lastRow="0" w:firstColumn="1" w:lastColumn="0" w:noHBand="0" w:noVBand="1"/>
      </w:tblPr>
      <w:tblGrid>
        <w:gridCol w:w="444"/>
        <w:gridCol w:w="1261"/>
        <w:gridCol w:w="2070"/>
        <w:gridCol w:w="2070"/>
        <w:gridCol w:w="1890"/>
        <w:gridCol w:w="1620"/>
      </w:tblGrid>
      <w:tr w:rsidR="000E2DDE" w:rsidRPr="00E54C55" w14:paraId="6802811B" w14:textId="77777777" w:rsidTr="00773767">
        <w:trPr>
          <w:trHeight w:val="316"/>
        </w:trPr>
        <w:tc>
          <w:tcPr>
            <w:tcW w:w="1705" w:type="dxa"/>
            <w:gridSpan w:val="2"/>
            <w:vMerge w:val="restart"/>
            <w:noWrap/>
          </w:tcPr>
          <w:p w14:paraId="49186EAF" w14:textId="77777777" w:rsidR="000E2DDE" w:rsidRPr="00E54C55" w:rsidRDefault="000E2DDE" w:rsidP="00773767">
            <w:pPr>
              <w:spacing w:line="240" w:lineRule="auto"/>
            </w:pPr>
            <w:r>
              <w:t># of pathogens on TAC</w:t>
            </w:r>
          </w:p>
        </w:tc>
        <w:tc>
          <w:tcPr>
            <w:tcW w:w="4140" w:type="dxa"/>
            <w:gridSpan w:val="2"/>
            <w:noWrap/>
          </w:tcPr>
          <w:p w14:paraId="495AFBB3" w14:textId="77777777" w:rsidR="000E2DDE" w:rsidRPr="00E54C55" w:rsidRDefault="000E2DDE" w:rsidP="00773767">
            <w:pPr>
              <w:spacing w:line="240" w:lineRule="auto"/>
              <w:jc w:val="center"/>
            </w:pPr>
            <w:r>
              <w:t>Prevalence (95% CI)</w:t>
            </w:r>
          </w:p>
        </w:tc>
        <w:tc>
          <w:tcPr>
            <w:tcW w:w="3510" w:type="dxa"/>
            <w:gridSpan w:val="2"/>
            <w:noWrap/>
          </w:tcPr>
          <w:p w14:paraId="4276F0D9" w14:textId="77777777" w:rsidR="000E2DDE" w:rsidRPr="00E54C55" w:rsidRDefault="000E2DDE" w:rsidP="00773767">
            <w:pPr>
              <w:spacing w:line="240" w:lineRule="auto"/>
              <w:jc w:val="center"/>
            </w:pPr>
            <w:r>
              <w:t>Mean number detected (95% CI)</w:t>
            </w:r>
          </w:p>
        </w:tc>
      </w:tr>
      <w:tr w:rsidR="000E2DDE" w:rsidRPr="00E54C55" w14:paraId="11AEDB17" w14:textId="77777777" w:rsidTr="00773767">
        <w:trPr>
          <w:trHeight w:val="316"/>
        </w:trPr>
        <w:tc>
          <w:tcPr>
            <w:tcW w:w="1705" w:type="dxa"/>
            <w:gridSpan w:val="2"/>
            <w:vMerge/>
            <w:noWrap/>
            <w:hideMark/>
          </w:tcPr>
          <w:p w14:paraId="431FE590" w14:textId="77777777" w:rsidR="000E2DDE" w:rsidRPr="00E54C55" w:rsidRDefault="000E2DDE" w:rsidP="00773767">
            <w:pPr>
              <w:spacing w:line="240" w:lineRule="auto"/>
            </w:pPr>
          </w:p>
        </w:tc>
        <w:tc>
          <w:tcPr>
            <w:tcW w:w="2070" w:type="dxa"/>
            <w:noWrap/>
            <w:hideMark/>
          </w:tcPr>
          <w:p w14:paraId="39B6AFB6" w14:textId="77777777" w:rsidR="000E2DDE" w:rsidRPr="00E54C55" w:rsidRDefault="000E2DDE" w:rsidP="00773767">
            <w:pPr>
              <w:spacing w:line="240" w:lineRule="auto"/>
            </w:pPr>
            <w:r w:rsidRPr="00E54C55">
              <w:t>Stool</w:t>
            </w:r>
            <w:r>
              <w:t xml:space="preserve"> (n=95)</w:t>
            </w:r>
          </w:p>
        </w:tc>
        <w:tc>
          <w:tcPr>
            <w:tcW w:w="2070" w:type="dxa"/>
            <w:noWrap/>
            <w:hideMark/>
          </w:tcPr>
          <w:p w14:paraId="307FB043" w14:textId="77777777" w:rsidR="000E2DDE" w:rsidRPr="00E54C55" w:rsidRDefault="000E2DDE" w:rsidP="00773767">
            <w:pPr>
              <w:spacing w:line="240" w:lineRule="auto"/>
            </w:pPr>
            <w:r w:rsidRPr="00E54C55">
              <w:t>Sludge</w:t>
            </w:r>
            <w:r>
              <w:t xml:space="preserve"> (n=95)</w:t>
            </w:r>
          </w:p>
        </w:tc>
        <w:tc>
          <w:tcPr>
            <w:tcW w:w="1890" w:type="dxa"/>
            <w:noWrap/>
            <w:hideMark/>
          </w:tcPr>
          <w:p w14:paraId="2D99B755" w14:textId="77777777" w:rsidR="000E2DDE" w:rsidRPr="00E54C55" w:rsidRDefault="000E2DDE" w:rsidP="00773767">
            <w:pPr>
              <w:spacing w:line="240" w:lineRule="auto"/>
            </w:pPr>
            <w:r w:rsidRPr="00E54C55">
              <w:t>Stool</w:t>
            </w:r>
            <w:r>
              <w:t xml:space="preserve"> (n=95)</w:t>
            </w:r>
          </w:p>
        </w:tc>
        <w:tc>
          <w:tcPr>
            <w:tcW w:w="1620" w:type="dxa"/>
            <w:noWrap/>
            <w:hideMark/>
          </w:tcPr>
          <w:p w14:paraId="7D1B0C2B" w14:textId="77777777" w:rsidR="000E2DDE" w:rsidRPr="00E54C55" w:rsidRDefault="000E2DDE" w:rsidP="00773767">
            <w:pPr>
              <w:spacing w:line="240" w:lineRule="auto"/>
            </w:pPr>
            <w:r w:rsidRPr="00E54C55">
              <w:t>Sludge</w:t>
            </w:r>
            <w:r>
              <w:t xml:space="preserve"> (n=95)</w:t>
            </w:r>
          </w:p>
        </w:tc>
      </w:tr>
      <w:tr w:rsidR="000E2DDE" w:rsidRPr="00E54C55" w14:paraId="66636AD7" w14:textId="77777777" w:rsidTr="000E2DDE">
        <w:trPr>
          <w:trHeight w:val="316"/>
        </w:trPr>
        <w:tc>
          <w:tcPr>
            <w:tcW w:w="0" w:type="auto"/>
            <w:noWrap/>
          </w:tcPr>
          <w:p w14:paraId="7C17B26E" w14:textId="77777777" w:rsidR="000E2DDE" w:rsidRPr="00E54C55" w:rsidRDefault="000E2DDE" w:rsidP="00773767">
            <w:pPr>
              <w:spacing w:line="240" w:lineRule="auto"/>
            </w:pPr>
            <w:r>
              <w:t>10</w:t>
            </w:r>
          </w:p>
        </w:tc>
        <w:tc>
          <w:tcPr>
            <w:tcW w:w="1261" w:type="dxa"/>
            <w:noWrap/>
            <w:hideMark/>
          </w:tcPr>
          <w:p w14:paraId="34252531" w14:textId="77777777" w:rsidR="000E2DDE" w:rsidRPr="00E54C55" w:rsidRDefault="000E2DDE" w:rsidP="00773767">
            <w:pPr>
              <w:spacing w:line="240" w:lineRule="auto"/>
            </w:pPr>
            <w:r w:rsidRPr="00E54C55">
              <w:t>Bacteria</w:t>
            </w:r>
          </w:p>
        </w:tc>
        <w:tc>
          <w:tcPr>
            <w:tcW w:w="2070" w:type="dxa"/>
            <w:noWrap/>
          </w:tcPr>
          <w:p w14:paraId="10108CC4" w14:textId="77777777" w:rsidR="000E2DDE" w:rsidRPr="00E54C55" w:rsidRDefault="000E2DDE" w:rsidP="00773767">
            <w:pPr>
              <w:spacing w:line="240" w:lineRule="auto"/>
            </w:pPr>
            <w:r>
              <w:t>96% (92%, 100%)</w:t>
            </w:r>
          </w:p>
        </w:tc>
        <w:tc>
          <w:tcPr>
            <w:tcW w:w="2070" w:type="dxa"/>
            <w:noWrap/>
          </w:tcPr>
          <w:p w14:paraId="65F4E503" w14:textId="77777777" w:rsidR="000E2DDE" w:rsidRPr="00E54C55" w:rsidRDefault="000E2DDE" w:rsidP="00773767">
            <w:pPr>
              <w:spacing w:line="240" w:lineRule="auto"/>
            </w:pPr>
            <w:r>
              <w:t>95% (90%, 99%)</w:t>
            </w:r>
          </w:p>
        </w:tc>
        <w:tc>
          <w:tcPr>
            <w:tcW w:w="1890" w:type="dxa"/>
            <w:noWrap/>
          </w:tcPr>
          <w:p w14:paraId="7F028B90" w14:textId="77777777" w:rsidR="000E2DDE" w:rsidRPr="00E54C55" w:rsidRDefault="000E2DDE" w:rsidP="00773767">
            <w:pPr>
              <w:spacing w:line="240" w:lineRule="auto"/>
            </w:pPr>
            <w:r>
              <w:t>2.1 (1.9, 2.3)</w:t>
            </w:r>
          </w:p>
        </w:tc>
        <w:tc>
          <w:tcPr>
            <w:tcW w:w="1620" w:type="dxa"/>
            <w:noWrap/>
          </w:tcPr>
          <w:p w14:paraId="1FB10D99" w14:textId="77777777" w:rsidR="000E2DDE" w:rsidRPr="00E54C55" w:rsidRDefault="000E2DDE" w:rsidP="00773767">
            <w:pPr>
              <w:spacing w:line="240" w:lineRule="auto"/>
            </w:pPr>
            <w:r>
              <w:t>2.9 (2.6, 3.2)</w:t>
            </w:r>
          </w:p>
        </w:tc>
      </w:tr>
      <w:tr w:rsidR="000E2DDE" w:rsidRPr="00E54C55" w14:paraId="0518807E" w14:textId="77777777" w:rsidTr="000E2DDE">
        <w:trPr>
          <w:trHeight w:val="316"/>
        </w:trPr>
        <w:tc>
          <w:tcPr>
            <w:tcW w:w="0" w:type="auto"/>
            <w:noWrap/>
          </w:tcPr>
          <w:p w14:paraId="0F06A628" w14:textId="77777777" w:rsidR="000E2DDE" w:rsidRPr="00E54C55" w:rsidRDefault="000E2DDE" w:rsidP="00773767">
            <w:pPr>
              <w:spacing w:line="240" w:lineRule="auto"/>
            </w:pPr>
            <w:r>
              <w:t>5</w:t>
            </w:r>
          </w:p>
        </w:tc>
        <w:tc>
          <w:tcPr>
            <w:tcW w:w="1261" w:type="dxa"/>
            <w:noWrap/>
            <w:hideMark/>
          </w:tcPr>
          <w:p w14:paraId="0D20FD2A" w14:textId="77777777" w:rsidR="000E2DDE" w:rsidRPr="00E54C55" w:rsidRDefault="000E2DDE" w:rsidP="00773767">
            <w:pPr>
              <w:spacing w:line="240" w:lineRule="auto"/>
            </w:pPr>
            <w:r w:rsidRPr="00E54C55">
              <w:t>Virus</w:t>
            </w:r>
            <w:r>
              <w:t>es</w:t>
            </w:r>
          </w:p>
        </w:tc>
        <w:tc>
          <w:tcPr>
            <w:tcW w:w="2070" w:type="dxa"/>
            <w:noWrap/>
          </w:tcPr>
          <w:p w14:paraId="459CE350" w14:textId="77777777" w:rsidR="000E2DDE" w:rsidRPr="00E54C55" w:rsidRDefault="000E2DDE" w:rsidP="00773767">
            <w:pPr>
              <w:spacing w:line="240" w:lineRule="auto"/>
            </w:pPr>
            <w:r>
              <w:t>28% (19%, 38%)</w:t>
            </w:r>
          </w:p>
        </w:tc>
        <w:tc>
          <w:tcPr>
            <w:tcW w:w="2070" w:type="dxa"/>
            <w:noWrap/>
          </w:tcPr>
          <w:p w14:paraId="2EC9509A" w14:textId="77777777" w:rsidR="000E2DDE" w:rsidRPr="00E54C55" w:rsidRDefault="000E2DDE" w:rsidP="00773767">
            <w:pPr>
              <w:spacing w:line="240" w:lineRule="auto"/>
            </w:pPr>
            <w:r>
              <w:t>91% (95%, 96%)</w:t>
            </w:r>
          </w:p>
        </w:tc>
        <w:tc>
          <w:tcPr>
            <w:tcW w:w="1890" w:type="dxa"/>
            <w:noWrap/>
          </w:tcPr>
          <w:p w14:paraId="7C25E3EE" w14:textId="77777777" w:rsidR="000E2DDE" w:rsidRPr="00E54C55" w:rsidRDefault="000E2DDE" w:rsidP="00773767">
            <w:pPr>
              <w:spacing w:line="240" w:lineRule="auto"/>
            </w:pPr>
            <w:r>
              <w:t>0.36 (0.23, 0.49)</w:t>
            </w:r>
          </w:p>
        </w:tc>
        <w:tc>
          <w:tcPr>
            <w:tcW w:w="1620" w:type="dxa"/>
            <w:noWrap/>
          </w:tcPr>
          <w:p w14:paraId="54A6264F" w14:textId="77777777" w:rsidR="000E2DDE" w:rsidRPr="00E54C55" w:rsidRDefault="000E2DDE" w:rsidP="00773767">
            <w:pPr>
              <w:spacing w:line="240" w:lineRule="auto"/>
            </w:pPr>
            <w:r>
              <w:t>2.2 (2.0, 2.5)</w:t>
            </w:r>
          </w:p>
        </w:tc>
      </w:tr>
      <w:tr w:rsidR="000E2DDE" w:rsidRPr="00E54C55" w14:paraId="5296B4CD" w14:textId="77777777" w:rsidTr="000E2DDE">
        <w:trPr>
          <w:trHeight w:val="316"/>
        </w:trPr>
        <w:tc>
          <w:tcPr>
            <w:tcW w:w="0" w:type="auto"/>
            <w:noWrap/>
          </w:tcPr>
          <w:p w14:paraId="18060272" w14:textId="77777777" w:rsidR="000E2DDE" w:rsidRPr="00E54C55" w:rsidRDefault="000E2DDE" w:rsidP="00773767">
            <w:pPr>
              <w:spacing w:line="240" w:lineRule="auto"/>
            </w:pPr>
            <w:r>
              <w:t>3</w:t>
            </w:r>
          </w:p>
        </w:tc>
        <w:tc>
          <w:tcPr>
            <w:tcW w:w="1261" w:type="dxa"/>
            <w:noWrap/>
            <w:hideMark/>
          </w:tcPr>
          <w:p w14:paraId="39988A62" w14:textId="77777777" w:rsidR="000E2DDE" w:rsidRPr="00E54C55" w:rsidRDefault="000E2DDE" w:rsidP="00773767">
            <w:pPr>
              <w:spacing w:line="240" w:lineRule="auto"/>
            </w:pPr>
            <w:r w:rsidRPr="00E54C55">
              <w:t>Protozoa</w:t>
            </w:r>
          </w:p>
        </w:tc>
        <w:tc>
          <w:tcPr>
            <w:tcW w:w="2070" w:type="dxa"/>
            <w:noWrap/>
            <w:hideMark/>
          </w:tcPr>
          <w:p w14:paraId="2C01A992" w14:textId="77777777" w:rsidR="000E2DDE" w:rsidRPr="00E54C55" w:rsidRDefault="000E2DDE" w:rsidP="00773767">
            <w:pPr>
              <w:spacing w:line="240" w:lineRule="auto"/>
            </w:pPr>
            <w:r w:rsidRPr="00E54C55">
              <w:t>6</w:t>
            </w:r>
            <w:r>
              <w:t>8</w:t>
            </w:r>
            <w:r w:rsidRPr="00E54C55">
              <w:t>% (</w:t>
            </w:r>
            <w:r>
              <w:t>59</w:t>
            </w:r>
            <w:r w:rsidRPr="00E54C55">
              <w:t xml:space="preserve">%, </w:t>
            </w:r>
            <w:r>
              <w:t>78</w:t>
            </w:r>
            <w:r w:rsidRPr="00E54C55">
              <w:t>%)</w:t>
            </w:r>
          </w:p>
        </w:tc>
        <w:tc>
          <w:tcPr>
            <w:tcW w:w="2070" w:type="dxa"/>
            <w:noWrap/>
            <w:hideMark/>
          </w:tcPr>
          <w:p w14:paraId="56D302F4" w14:textId="77777777" w:rsidR="000E2DDE" w:rsidRPr="00E54C55" w:rsidRDefault="000E2DDE" w:rsidP="00773767">
            <w:pPr>
              <w:spacing w:line="240" w:lineRule="auto"/>
            </w:pPr>
            <w:r w:rsidRPr="00E54C55">
              <w:t>8</w:t>
            </w:r>
            <w:r>
              <w:t>8</w:t>
            </w:r>
            <w:r w:rsidRPr="00E54C55">
              <w:t>%</w:t>
            </w:r>
            <w:r>
              <w:t xml:space="preserve"> (82%, 95%)</w:t>
            </w:r>
          </w:p>
        </w:tc>
        <w:tc>
          <w:tcPr>
            <w:tcW w:w="1890" w:type="dxa"/>
            <w:noWrap/>
            <w:hideMark/>
          </w:tcPr>
          <w:p w14:paraId="78253E54" w14:textId="77777777" w:rsidR="000E2DDE" w:rsidRPr="00E54C55" w:rsidRDefault="000E2DDE" w:rsidP="00773767">
            <w:pPr>
              <w:spacing w:line="240" w:lineRule="auto"/>
            </w:pPr>
            <w:r w:rsidRPr="00E54C55">
              <w:t>0.7</w:t>
            </w:r>
            <w:r>
              <w:t xml:space="preserve">7 </w:t>
            </w:r>
            <w:r w:rsidRPr="00E54C55">
              <w:t>(0.</w:t>
            </w:r>
            <w:r>
              <w:t>65</w:t>
            </w:r>
            <w:r w:rsidRPr="00E54C55">
              <w:t>, 0.</w:t>
            </w:r>
            <w:r>
              <w:t>89</w:t>
            </w:r>
            <w:r w:rsidRPr="00E54C55">
              <w:t>)</w:t>
            </w:r>
          </w:p>
        </w:tc>
        <w:tc>
          <w:tcPr>
            <w:tcW w:w="1620" w:type="dxa"/>
            <w:noWrap/>
            <w:hideMark/>
          </w:tcPr>
          <w:p w14:paraId="47D507BD" w14:textId="77777777" w:rsidR="000E2DDE" w:rsidRPr="00E54C55" w:rsidRDefault="000E2DDE" w:rsidP="00773767">
            <w:pPr>
              <w:spacing w:line="240" w:lineRule="auto"/>
            </w:pPr>
            <w:r w:rsidRPr="00E54C55">
              <w:t>1.</w:t>
            </w:r>
            <w:r>
              <w:t>2</w:t>
            </w:r>
            <w:r w:rsidRPr="00E54C55">
              <w:t xml:space="preserve"> (1.1, 1.4)</w:t>
            </w:r>
          </w:p>
        </w:tc>
      </w:tr>
      <w:tr w:rsidR="000E2DDE" w:rsidRPr="00E54C55" w14:paraId="5B5D20FD" w14:textId="77777777" w:rsidTr="000E2DDE">
        <w:trPr>
          <w:trHeight w:val="316"/>
        </w:trPr>
        <w:tc>
          <w:tcPr>
            <w:tcW w:w="0" w:type="auto"/>
            <w:noWrap/>
          </w:tcPr>
          <w:p w14:paraId="7AA2FFD3" w14:textId="77777777" w:rsidR="000E2DDE" w:rsidRPr="00E54C55" w:rsidRDefault="000E2DDE" w:rsidP="00773767">
            <w:pPr>
              <w:spacing w:line="240" w:lineRule="auto"/>
            </w:pPr>
            <w:r>
              <w:t>2</w:t>
            </w:r>
          </w:p>
        </w:tc>
        <w:tc>
          <w:tcPr>
            <w:tcW w:w="1261" w:type="dxa"/>
            <w:noWrap/>
            <w:hideMark/>
          </w:tcPr>
          <w:p w14:paraId="5A3D3C4F" w14:textId="77777777" w:rsidR="000E2DDE" w:rsidRPr="00E54C55" w:rsidRDefault="000E2DDE" w:rsidP="00773767">
            <w:pPr>
              <w:spacing w:line="240" w:lineRule="auto"/>
            </w:pPr>
            <w:r>
              <w:t>STHs</w:t>
            </w:r>
          </w:p>
        </w:tc>
        <w:tc>
          <w:tcPr>
            <w:tcW w:w="2070" w:type="dxa"/>
            <w:noWrap/>
            <w:hideMark/>
          </w:tcPr>
          <w:p w14:paraId="7A3F89DF" w14:textId="77777777" w:rsidR="000E2DDE" w:rsidRPr="00E54C55" w:rsidRDefault="000E2DDE" w:rsidP="00773767">
            <w:pPr>
              <w:spacing w:line="240" w:lineRule="auto"/>
            </w:pPr>
            <w:r w:rsidRPr="00E54C55">
              <w:t>53% (</w:t>
            </w:r>
            <w:r>
              <w:t>43</w:t>
            </w:r>
            <w:r w:rsidRPr="00E54C55">
              <w:t xml:space="preserve">%, </w:t>
            </w:r>
            <w:r>
              <w:t>63</w:t>
            </w:r>
            <w:r w:rsidRPr="00E54C55">
              <w:t>%)</w:t>
            </w:r>
          </w:p>
        </w:tc>
        <w:tc>
          <w:tcPr>
            <w:tcW w:w="2070" w:type="dxa"/>
            <w:noWrap/>
            <w:hideMark/>
          </w:tcPr>
          <w:p w14:paraId="729934C8" w14:textId="77777777" w:rsidR="000E2DDE" w:rsidRPr="00E54C55" w:rsidRDefault="000E2DDE" w:rsidP="00773767">
            <w:pPr>
              <w:spacing w:line="240" w:lineRule="auto"/>
            </w:pPr>
            <w:r w:rsidRPr="00E54C55">
              <w:t>95%</w:t>
            </w:r>
            <w:r>
              <w:t xml:space="preserve"> (90%, 99%)</w:t>
            </w:r>
          </w:p>
        </w:tc>
        <w:tc>
          <w:tcPr>
            <w:tcW w:w="1890" w:type="dxa"/>
            <w:noWrap/>
            <w:hideMark/>
          </w:tcPr>
          <w:p w14:paraId="7A8AD7C3" w14:textId="77777777" w:rsidR="000E2DDE" w:rsidRPr="00E54C55" w:rsidRDefault="000E2DDE" w:rsidP="00773767">
            <w:pPr>
              <w:spacing w:line="240" w:lineRule="auto"/>
            </w:pPr>
            <w:r w:rsidRPr="00E54C55">
              <w:t>0.74</w:t>
            </w:r>
            <w:r>
              <w:t xml:space="preserve"> </w:t>
            </w:r>
            <w:r w:rsidRPr="00E54C55">
              <w:t>(0.58, 0.90)</w:t>
            </w:r>
          </w:p>
        </w:tc>
        <w:tc>
          <w:tcPr>
            <w:tcW w:w="1620" w:type="dxa"/>
            <w:noWrap/>
            <w:hideMark/>
          </w:tcPr>
          <w:p w14:paraId="3B843E77" w14:textId="77777777" w:rsidR="000E2DDE" w:rsidRPr="00E54C55" w:rsidRDefault="000E2DDE" w:rsidP="00773767">
            <w:pPr>
              <w:spacing w:line="240" w:lineRule="auto"/>
            </w:pPr>
            <w:r w:rsidRPr="00E54C55">
              <w:t>1.5 (1.4, 1.7)</w:t>
            </w:r>
          </w:p>
        </w:tc>
      </w:tr>
      <w:tr w:rsidR="000E2DDE" w:rsidRPr="00E54C55" w14:paraId="728D0E7D" w14:textId="77777777" w:rsidTr="000E2DDE">
        <w:trPr>
          <w:trHeight w:val="316"/>
        </w:trPr>
        <w:tc>
          <w:tcPr>
            <w:tcW w:w="0" w:type="auto"/>
            <w:noWrap/>
          </w:tcPr>
          <w:p w14:paraId="1EC767DF" w14:textId="77777777" w:rsidR="000E2DDE" w:rsidRPr="00E54C55" w:rsidRDefault="000E2DDE" w:rsidP="00773767">
            <w:pPr>
              <w:spacing w:line="240" w:lineRule="auto"/>
            </w:pPr>
            <w:r>
              <w:t>20</w:t>
            </w:r>
          </w:p>
        </w:tc>
        <w:tc>
          <w:tcPr>
            <w:tcW w:w="1261" w:type="dxa"/>
            <w:noWrap/>
            <w:hideMark/>
          </w:tcPr>
          <w:p w14:paraId="62E8A74F" w14:textId="77777777" w:rsidR="000E2DDE" w:rsidRPr="00E54C55" w:rsidRDefault="000E2DDE" w:rsidP="00773767">
            <w:pPr>
              <w:spacing w:line="240" w:lineRule="auto"/>
            </w:pPr>
            <w:r w:rsidRPr="00E54C55">
              <w:t>All</w:t>
            </w:r>
          </w:p>
        </w:tc>
        <w:tc>
          <w:tcPr>
            <w:tcW w:w="2070" w:type="dxa"/>
            <w:noWrap/>
          </w:tcPr>
          <w:p w14:paraId="12675E9D" w14:textId="77777777" w:rsidR="000E2DDE" w:rsidRPr="00E54C55" w:rsidRDefault="000E2DDE" w:rsidP="00773767">
            <w:pPr>
              <w:spacing w:line="240" w:lineRule="auto"/>
            </w:pPr>
            <w:r>
              <w:t>99% (97%, 100%)</w:t>
            </w:r>
          </w:p>
        </w:tc>
        <w:tc>
          <w:tcPr>
            <w:tcW w:w="2070" w:type="dxa"/>
            <w:noWrap/>
          </w:tcPr>
          <w:p w14:paraId="22A56981" w14:textId="77777777" w:rsidR="000E2DDE" w:rsidRPr="00E54C55" w:rsidRDefault="000E2DDE" w:rsidP="00773767">
            <w:pPr>
              <w:spacing w:line="240" w:lineRule="auto"/>
            </w:pPr>
            <w:r>
              <w:t>99% (97%, 100%)</w:t>
            </w:r>
          </w:p>
        </w:tc>
        <w:tc>
          <w:tcPr>
            <w:tcW w:w="1890" w:type="dxa"/>
            <w:noWrap/>
          </w:tcPr>
          <w:p w14:paraId="3ECD43BE" w14:textId="77777777" w:rsidR="000E2DDE" w:rsidRPr="00E54C55" w:rsidRDefault="000E2DDE" w:rsidP="00773767">
            <w:pPr>
              <w:spacing w:line="240" w:lineRule="auto"/>
            </w:pPr>
            <w:r>
              <w:t>3.9 (3.6, 4.3)</w:t>
            </w:r>
          </w:p>
        </w:tc>
        <w:tc>
          <w:tcPr>
            <w:tcW w:w="1620" w:type="dxa"/>
            <w:noWrap/>
          </w:tcPr>
          <w:p w14:paraId="63ACAD9B" w14:textId="77777777" w:rsidR="000E2DDE" w:rsidRPr="00E54C55" w:rsidRDefault="000E2DDE" w:rsidP="00773767">
            <w:pPr>
              <w:spacing w:line="240" w:lineRule="auto"/>
            </w:pPr>
            <w:r>
              <w:t>7.9 (7.4, 8.4)</w:t>
            </w:r>
          </w:p>
        </w:tc>
      </w:tr>
    </w:tbl>
    <w:p w14:paraId="518557C8" w14:textId="77777777" w:rsidR="007E6994" w:rsidRDefault="007E6994" w:rsidP="00DB74C4">
      <w:pPr>
        <w:spacing w:line="360" w:lineRule="auto"/>
        <w:ind w:firstLine="720"/>
        <w:rPr>
          <w:rFonts w:ascii="Times New Roman" w:hAnsi="Times New Roman" w:cs="Times New Roman"/>
          <w:sz w:val="24"/>
          <w:szCs w:val="24"/>
        </w:rPr>
      </w:pPr>
    </w:p>
    <w:p w14:paraId="2FB55F19" w14:textId="77777777" w:rsidR="007E6994" w:rsidRDefault="007E6994">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035A3AC3" w14:textId="024B1A54" w:rsidR="007E6994" w:rsidRDefault="007E6994" w:rsidP="00DB74C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Table</w:t>
      </w:r>
      <w:r w:rsidR="00FE33A3">
        <w:rPr>
          <w:rFonts w:ascii="Times New Roman" w:hAnsi="Times New Roman" w:cs="Times New Roman"/>
          <w:sz w:val="24"/>
          <w:szCs w:val="24"/>
        </w:rPr>
        <w:t xml:space="preserve"> S5. Average </w:t>
      </w:r>
      <w:proofErr w:type="spellStart"/>
      <w:r w:rsidR="00FE33A3">
        <w:rPr>
          <w:rFonts w:ascii="Times New Roman" w:hAnsi="Times New Roman" w:cs="Times New Roman"/>
          <w:sz w:val="24"/>
          <w:szCs w:val="24"/>
        </w:rPr>
        <w:t>Cq</w:t>
      </w:r>
      <w:proofErr w:type="spellEnd"/>
      <w:r w:rsidR="00FE33A3">
        <w:rPr>
          <w:rFonts w:ascii="Times New Roman" w:hAnsi="Times New Roman" w:cs="Times New Roman"/>
          <w:sz w:val="24"/>
          <w:szCs w:val="24"/>
        </w:rPr>
        <w:t xml:space="preserve"> values</w:t>
      </w:r>
    </w:p>
    <w:tbl>
      <w:tblPr>
        <w:tblW w:w="7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100"/>
        <w:gridCol w:w="1160"/>
        <w:gridCol w:w="1100"/>
        <w:gridCol w:w="1072"/>
      </w:tblGrid>
      <w:tr w:rsidR="00B74089" w:rsidRPr="007E6994" w14:paraId="7F69EFB5" w14:textId="77777777" w:rsidTr="00FA04DD">
        <w:trPr>
          <w:trHeight w:val="315"/>
        </w:trPr>
        <w:tc>
          <w:tcPr>
            <w:tcW w:w="3420" w:type="dxa"/>
            <w:shd w:val="clear" w:color="auto" w:fill="auto"/>
            <w:vAlign w:val="center"/>
            <w:hideMark/>
          </w:tcPr>
          <w:p w14:paraId="593967E0" w14:textId="77777777" w:rsidR="00B74089" w:rsidRPr="007E6994" w:rsidRDefault="00B74089" w:rsidP="007E6994">
            <w:pPr>
              <w:spacing w:after="0" w:line="240" w:lineRule="auto"/>
              <w:rPr>
                <w:rFonts w:ascii="Times New Roman" w:eastAsia="Times New Roman" w:hAnsi="Times New Roman" w:cs="Times New Roman"/>
                <w:color w:val="000000"/>
                <w:sz w:val="24"/>
                <w:szCs w:val="24"/>
              </w:rPr>
            </w:pPr>
            <w:r w:rsidRPr="007E6994">
              <w:rPr>
                <w:rFonts w:ascii="Times New Roman" w:eastAsia="Times New Roman" w:hAnsi="Times New Roman" w:cs="Times New Roman"/>
                <w:color w:val="000000"/>
                <w:sz w:val="24"/>
                <w:szCs w:val="24"/>
              </w:rPr>
              <w:t>Target</w:t>
            </w:r>
          </w:p>
        </w:tc>
        <w:tc>
          <w:tcPr>
            <w:tcW w:w="2260" w:type="dxa"/>
            <w:gridSpan w:val="2"/>
            <w:shd w:val="clear" w:color="auto" w:fill="auto"/>
            <w:noWrap/>
            <w:vAlign w:val="center"/>
            <w:hideMark/>
          </w:tcPr>
          <w:p w14:paraId="7366C675" w14:textId="33B81395" w:rsidR="00B74089" w:rsidRPr="007E6994" w:rsidRDefault="00B74089" w:rsidP="00FA04DD">
            <w:pPr>
              <w:spacing w:after="0" w:line="240" w:lineRule="auto"/>
              <w:jc w:val="center"/>
              <w:rPr>
                <w:rFonts w:ascii="Calibri" w:eastAsia="Times New Roman" w:hAnsi="Calibri" w:cs="Calibri"/>
                <w:color w:val="000000"/>
              </w:rPr>
            </w:pPr>
            <w:r w:rsidRPr="007E6994">
              <w:rPr>
                <w:rFonts w:ascii="Calibri" w:eastAsia="Times New Roman" w:hAnsi="Calibri" w:cs="Calibri"/>
                <w:color w:val="000000"/>
              </w:rPr>
              <w:t>Sludge</w:t>
            </w:r>
          </w:p>
        </w:tc>
        <w:tc>
          <w:tcPr>
            <w:tcW w:w="2172" w:type="dxa"/>
            <w:gridSpan w:val="2"/>
            <w:shd w:val="clear" w:color="auto" w:fill="auto"/>
            <w:noWrap/>
            <w:vAlign w:val="center"/>
            <w:hideMark/>
          </w:tcPr>
          <w:p w14:paraId="327CF904" w14:textId="3EB57547" w:rsidR="00B74089" w:rsidRPr="007E6994" w:rsidRDefault="00B74089" w:rsidP="00FA04DD">
            <w:pPr>
              <w:spacing w:after="0" w:line="240" w:lineRule="auto"/>
              <w:jc w:val="center"/>
              <w:rPr>
                <w:rFonts w:ascii="Calibri" w:eastAsia="Times New Roman" w:hAnsi="Calibri" w:cs="Calibri"/>
                <w:color w:val="000000"/>
              </w:rPr>
            </w:pPr>
            <w:r w:rsidRPr="007E6994">
              <w:rPr>
                <w:rFonts w:ascii="Calibri" w:eastAsia="Times New Roman" w:hAnsi="Calibri" w:cs="Calibri"/>
                <w:color w:val="000000"/>
              </w:rPr>
              <w:t>Stool</w:t>
            </w:r>
          </w:p>
        </w:tc>
      </w:tr>
      <w:tr w:rsidR="007E6994" w:rsidRPr="007E6994" w14:paraId="744B4297" w14:textId="77777777" w:rsidTr="00FA04DD">
        <w:trPr>
          <w:trHeight w:val="578"/>
        </w:trPr>
        <w:tc>
          <w:tcPr>
            <w:tcW w:w="3420" w:type="dxa"/>
            <w:shd w:val="clear" w:color="auto" w:fill="auto"/>
            <w:vAlign w:val="center"/>
            <w:hideMark/>
          </w:tcPr>
          <w:p w14:paraId="1E1DEA1E" w14:textId="77777777" w:rsidR="007E6994" w:rsidRPr="007E6994" w:rsidRDefault="007E6994" w:rsidP="007E6994">
            <w:pPr>
              <w:spacing w:after="0" w:line="240" w:lineRule="auto"/>
              <w:rPr>
                <w:rFonts w:ascii="Times New Roman" w:eastAsia="Times New Roman" w:hAnsi="Times New Roman" w:cs="Times New Roman"/>
                <w:b/>
                <w:bCs/>
                <w:color w:val="000000"/>
                <w:sz w:val="28"/>
                <w:szCs w:val="28"/>
              </w:rPr>
            </w:pPr>
            <w:r w:rsidRPr="007E6994">
              <w:rPr>
                <w:rFonts w:ascii="Times New Roman" w:eastAsia="Times New Roman" w:hAnsi="Times New Roman" w:cs="Times New Roman"/>
                <w:b/>
                <w:bCs/>
                <w:color w:val="000000"/>
                <w:sz w:val="28"/>
                <w:szCs w:val="28"/>
              </w:rPr>
              <w:t>Bacteria</w:t>
            </w:r>
          </w:p>
        </w:tc>
        <w:tc>
          <w:tcPr>
            <w:tcW w:w="1100" w:type="dxa"/>
            <w:shd w:val="clear" w:color="auto" w:fill="auto"/>
            <w:noWrap/>
            <w:vAlign w:val="bottom"/>
            <w:hideMark/>
          </w:tcPr>
          <w:p w14:paraId="51104102" w14:textId="5FF742BD" w:rsidR="007E6994" w:rsidRPr="007E6994" w:rsidRDefault="007E6994" w:rsidP="007E6994">
            <w:pPr>
              <w:spacing w:after="0" w:line="240" w:lineRule="auto"/>
              <w:rPr>
                <w:rFonts w:ascii="Calibri" w:eastAsia="Times New Roman" w:hAnsi="Calibri" w:cs="Calibri"/>
                <w:color w:val="000000"/>
              </w:rPr>
            </w:pPr>
            <w:r w:rsidRPr="007E6994">
              <w:rPr>
                <w:rFonts w:ascii="Calibri" w:eastAsia="Times New Roman" w:hAnsi="Calibri" w:cs="Calibri"/>
                <w:color w:val="000000"/>
              </w:rPr>
              <w:t xml:space="preserve">Average </w:t>
            </w:r>
            <w:proofErr w:type="spellStart"/>
            <w:r w:rsidRPr="007E6994">
              <w:rPr>
                <w:rFonts w:ascii="Calibri" w:eastAsia="Times New Roman" w:hAnsi="Calibri" w:cs="Calibri"/>
                <w:color w:val="000000"/>
              </w:rPr>
              <w:t>C</w:t>
            </w:r>
            <w:r w:rsidR="00FE2EA8">
              <w:rPr>
                <w:rFonts w:ascii="Calibri" w:eastAsia="Times New Roman" w:hAnsi="Calibri" w:cs="Calibri"/>
                <w:color w:val="000000"/>
              </w:rPr>
              <w:t>q</w:t>
            </w:r>
            <w:proofErr w:type="spellEnd"/>
          </w:p>
        </w:tc>
        <w:tc>
          <w:tcPr>
            <w:tcW w:w="1160" w:type="dxa"/>
            <w:shd w:val="clear" w:color="auto" w:fill="auto"/>
            <w:vAlign w:val="bottom"/>
            <w:hideMark/>
          </w:tcPr>
          <w:p w14:paraId="779AD459" w14:textId="77777777" w:rsidR="007E6994" w:rsidRPr="007E6994" w:rsidRDefault="007E6994" w:rsidP="007E6994">
            <w:pPr>
              <w:spacing w:after="0" w:line="240" w:lineRule="auto"/>
              <w:rPr>
                <w:rFonts w:ascii="Calibri" w:eastAsia="Times New Roman" w:hAnsi="Calibri" w:cs="Calibri"/>
                <w:color w:val="000000"/>
              </w:rPr>
            </w:pPr>
            <w:r w:rsidRPr="007E6994">
              <w:rPr>
                <w:rFonts w:ascii="Calibri" w:eastAsia="Times New Roman" w:hAnsi="Calibri" w:cs="Calibri"/>
                <w:color w:val="000000"/>
              </w:rPr>
              <w:t>Standard Deviation</w:t>
            </w:r>
          </w:p>
        </w:tc>
        <w:tc>
          <w:tcPr>
            <w:tcW w:w="1100" w:type="dxa"/>
            <w:shd w:val="clear" w:color="auto" w:fill="auto"/>
            <w:noWrap/>
            <w:vAlign w:val="bottom"/>
            <w:hideMark/>
          </w:tcPr>
          <w:p w14:paraId="09D14662" w14:textId="2BF7D563" w:rsidR="007E6994" w:rsidRPr="007E6994" w:rsidRDefault="007E6994" w:rsidP="007E6994">
            <w:pPr>
              <w:spacing w:after="0" w:line="240" w:lineRule="auto"/>
              <w:rPr>
                <w:rFonts w:ascii="Calibri" w:eastAsia="Times New Roman" w:hAnsi="Calibri" w:cs="Calibri"/>
                <w:color w:val="000000"/>
              </w:rPr>
            </w:pPr>
            <w:r w:rsidRPr="007E6994">
              <w:rPr>
                <w:rFonts w:ascii="Calibri" w:eastAsia="Times New Roman" w:hAnsi="Calibri" w:cs="Calibri"/>
                <w:color w:val="000000"/>
              </w:rPr>
              <w:t xml:space="preserve">Average </w:t>
            </w:r>
            <w:proofErr w:type="spellStart"/>
            <w:r w:rsidRPr="007E6994">
              <w:rPr>
                <w:rFonts w:ascii="Calibri" w:eastAsia="Times New Roman" w:hAnsi="Calibri" w:cs="Calibri"/>
                <w:color w:val="000000"/>
              </w:rPr>
              <w:t>C</w:t>
            </w:r>
            <w:r w:rsidR="00FE2EA8">
              <w:rPr>
                <w:rFonts w:ascii="Calibri" w:eastAsia="Times New Roman" w:hAnsi="Calibri" w:cs="Calibri"/>
                <w:color w:val="000000"/>
              </w:rPr>
              <w:t>q</w:t>
            </w:r>
            <w:proofErr w:type="spellEnd"/>
          </w:p>
        </w:tc>
        <w:tc>
          <w:tcPr>
            <w:tcW w:w="1072" w:type="dxa"/>
            <w:shd w:val="clear" w:color="auto" w:fill="auto"/>
            <w:vAlign w:val="bottom"/>
            <w:hideMark/>
          </w:tcPr>
          <w:p w14:paraId="3C85CE61" w14:textId="77777777" w:rsidR="007E6994" w:rsidRPr="007E6994" w:rsidRDefault="007E6994" w:rsidP="007E6994">
            <w:pPr>
              <w:spacing w:after="0" w:line="240" w:lineRule="auto"/>
              <w:rPr>
                <w:rFonts w:ascii="Calibri" w:eastAsia="Times New Roman" w:hAnsi="Calibri" w:cs="Calibri"/>
                <w:color w:val="000000"/>
              </w:rPr>
            </w:pPr>
            <w:r w:rsidRPr="007E6994">
              <w:rPr>
                <w:rFonts w:ascii="Calibri" w:eastAsia="Times New Roman" w:hAnsi="Calibri" w:cs="Calibri"/>
                <w:color w:val="000000"/>
              </w:rPr>
              <w:t>Standard Deviation</w:t>
            </w:r>
          </w:p>
        </w:tc>
      </w:tr>
      <w:tr w:rsidR="007E6994" w:rsidRPr="007E6994" w14:paraId="4C2C7E14" w14:textId="77777777" w:rsidTr="00FA04DD">
        <w:trPr>
          <w:trHeight w:val="293"/>
        </w:trPr>
        <w:tc>
          <w:tcPr>
            <w:tcW w:w="3420" w:type="dxa"/>
            <w:shd w:val="clear" w:color="auto" w:fill="auto"/>
            <w:vAlign w:val="center"/>
            <w:hideMark/>
          </w:tcPr>
          <w:p w14:paraId="06469584"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Campylobacter coli</w:t>
            </w:r>
          </w:p>
        </w:tc>
        <w:tc>
          <w:tcPr>
            <w:tcW w:w="1100" w:type="dxa"/>
            <w:shd w:val="clear" w:color="auto" w:fill="auto"/>
            <w:noWrap/>
            <w:vAlign w:val="bottom"/>
            <w:hideMark/>
          </w:tcPr>
          <w:p w14:paraId="7E97A29C"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32</w:t>
            </w:r>
          </w:p>
        </w:tc>
        <w:tc>
          <w:tcPr>
            <w:tcW w:w="1160" w:type="dxa"/>
            <w:shd w:val="clear" w:color="auto" w:fill="auto"/>
            <w:noWrap/>
            <w:vAlign w:val="bottom"/>
            <w:hideMark/>
          </w:tcPr>
          <w:p w14:paraId="1A4635C8"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2.4</w:t>
            </w:r>
          </w:p>
        </w:tc>
        <w:tc>
          <w:tcPr>
            <w:tcW w:w="1100" w:type="dxa"/>
            <w:shd w:val="clear" w:color="auto" w:fill="auto"/>
            <w:noWrap/>
            <w:vAlign w:val="bottom"/>
            <w:hideMark/>
          </w:tcPr>
          <w:p w14:paraId="1289FDEB"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26</w:t>
            </w:r>
          </w:p>
        </w:tc>
        <w:tc>
          <w:tcPr>
            <w:tcW w:w="1072" w:type="dxa"/>
            <w:shd w:val="clear" w:color="auto" w:fill="auto"/>
            <w:noWrap/>
            <w:vAlign w:val="bottom"/>
            <w:hideMark/>
          </w:tcPr>
          <w:p w14:paraId="52DEE60E"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9.3</w:t>
            </w:r>
          </w:p>
        </w:tc>
      </w:tr>
      <w:tr w:rsidR="007E6994" w:rsidRPr="007E6994" w14:paraId="116B4312" w14:textId="77777777" w:rsidTr="00FA04DD">
        <w:trPr>
          <w:trHeight w:val="293"/>
        </w:trPr>
        <w:tc>
          <w:tcPr>
            <w:tcW w:w="3420" w:type="dxa"/>
            <w:shd w:val="clear" w:color="auto" w:fill="auto"/>
            <w:vAlign w:val="center"/>
            <w:hideMark/>
          </w:tcPr>
          <w:p w14:paraId="61ED9AAF"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 xml:space="preserve">Campylobacter </w:t>
            </w:r>
            <w:proofErr w:type="spellStart"/>
            <w:r w:rsidRPr="007E6994">
              <w:rPr>
                <w:rFonts w:ascii="Times New Roman" w:eastAsia="Times New Roman" w:hAnsi="Times New Roman" w:cs="Times New Roman"/>
                <w:i/>
                <w:iCs/>
                <w:color w:val="000000"/>
                <w:sz w:val="20"/>
                <w:szCs w:val="20"/>
              </w:rPr>
              <w:t>jejuni</w:t>
            </w:r>
            <w:proofErr w:type="spellEnd"/>
          </w:p>
        </w:tc>
        <w:tc>
          <w:tcPr>
            <w:tcW w:w="1100" w:type="dxa"/>
            <w:shd w:val="clear" w:color="auto" w:fill="auto"/>
            <w:noWrap/>
            <w:vAlign w:val="bottom"/>
            <w:hideMark/>
          </w:tcPr>
          <w:p w14:paraId="79C80085"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160" w:type="dxa"/>
            <w:shd w:val="clear" w:color="auto" w:fill="auto"/>
            <w:noWrap/>
            <w:vAlign w:val="bottom"/>
            <w:hideMark/>
          </w:tcPr>
          <w:p w14:paraId="08C8F351" w14:textId="77777777" w:rsidR="007E6994" w:rsidRPr="007E6994" w:rsidRDefault="007E6994" w:rsidP="007E6994">
            <w:pPr>
              <w:spacing w:after="0" w:line="240" w:lineRule="auto"/>
              <w:rPr>
                <w:rFonts w:ascii="Calibri" w:eastAsia="Times New Roman" w:hAnsi="Calibri" w:cs="Calibri"/>
                <w:color w:val="000000"/>
              </w:rPr>
            </w:pPr>
            <w:r w:rsidRPr="007E6994">
              <w:rPr>
                <w:rFonts w:ascii="Calibri" w:eastAsia="Times New Roman" w:hAnsi="Calibri" w:cs="Calibri"/>
                <w:color w:val="000000"/>
              </w:rPr>
              <w:t>NA</w:t>
            </w:r>
          </w:p>
        </w:tc>
        <w:tc>
          <w:tcPr>
            <w:tcW w:w="1100" w:type="dxa"/>
            <w:shd w:val="clear" w:color="auto" w:fill="auto"/>
            <w:noWrap/>
            <w:vAlign w:val="bottom"/>
            <w:hideMark/>
          </w:tcPr>
          <w:p w14:paraId="202B2DCA"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24</w:t>
            </w:r>
          </w:p>
        </w:tc>
        <w:tc>
          <w:tcPr>
            <w:tcW w:w="1072" w:type="dxa"/>
            <w:shd w:val="clear" w:color="auto" w:fill="auto"/>
            <w:noWrap/>
            <w:vAlign w:val="bottom"/>
            <w:hideMark/>
          </w:tcPr>
          <w:p w14:paraId="33885D2C"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4.8</w:t>
            </w:r>
          </w:p>
        </w:tc>
      </w:tr>
      <w:tr w:rsidR="007E6994" w:rsidRPr="007E6994" w14:paraId="541F6B41" w14:textId="77777777" w:rsidTr="00FA04DD">
        <w:trPr>
          <w:trHeight w:val="293"/>
        </w:trPr>
        <w:tc>
          <w:tcPr>
            <w:tcW w:w="3420" w:type="dxa"/>
            <w:shd w:val="clear" w:color="auto" w:fill="auto"/>
            <w:vAlign w:val="center"/>
            <w:hideMark/>
          </w:tcPr>
          <w:p w14:paraId="5AF8B419"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 xml:space="preserve">Clostridium difficile </w:t>
            </w:r>
            <w:r w:rsidRPr="007E6994">
              <w:rPr>
                <w:rFonts w:ascii="Times New Roman" w:eastAsia="Times New Roman" w:hAnsi="Times New Roman" w:cs="Times New Roman"/>
                <w:color w:val="000000"/>
                <w:sz w:val="20"/>
                <w:szCs w:val="20"/>
              </w:rPr>
              <w:t>(</w:t>
            </w:r>
            <w:proofErr w:type="spellStart"/>
            <w:r w:rsidRPr="007E6994">
              <w:rPr>
                <w:rFonts w:ascii="Times New Roman" w:eastAsia="Times New Roman" w:hAnsi="Times New Roman" w:cs="Times New Roman"/>
                <w:i/>
                <w:iCs/>
                <w:color w:val="000000"/>
                <w:sz w:val="20"/>
                <w:szCs w:val="20"/>
              </w:rPr>
              <w:t>tcdA</w:t>
            </w:r>
            <w:proofErr w:type="spellEnd"/>
            <w:r w:rsidRPr="007E6994">
              <w:rPr>
                <w:rFonts w:ascii="Times New Roman" w:eastAsia="Times New Roman" w:hAnsi="Times New Roman" w:cs="Times New Roman"/>
                <w:color w:val="000000"/>
                <w:sz w:val="20"/>
                <w:szCs w:val="20"/>
              </w:rPr>
              <w:t>)</w:t>
            </w:r>
          </w:p>
        </w:tc>
        <w:tc>
          <w:tcPr>
            <w:tcW w:w="1100" w:type="dxa"/>
            <w:shd w:val="clear" w:color="auto" w:fill="auto"/>
            <w:noWrap/>
            <w:vAlign w:val="bottom"/>
            <w:hideMark/>
          </w:tcPr>
          <w:p w14:paraId="3DEDB007"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160" w:type="dxa"/>
            <w:shd w:val="clear" w:color="auto" w:fill="auto"/>
            <w:noWrap/>
            <w:vAlign w:val="bottom"/>
            <w:hideMark/>
          </w:tcPr>
          <w:p w14:paraId="6286C48C"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1.8</w:t>
            </w:r>
          </w:p>
        </w:tc>
        <w:tc>
          <w:tcPr>
            <w:tcW w:w="1100" w:type="dxa"/>
            <w:shd w:val="clear" w:color="auto" w:fill="auto"/>
            <w:noWrap/>
            <w:vAlign w:val="bottom"/>
            <w:hideMark/>
          </w:tcPr>
          <w:p w14:paraId="672F1E0D"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072" w:type="dxa"/>
            <w:shd w:val="clear" w:color="auto" w:fill="auto"/>
            <w:noWrap/>
            <w:vAlign w:val="bottom"/>
            <w:hideMark/>
          </w:tcPr>
          <w:p w14:paraId="15A0C7D8"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1.2</w:t>
            </w:r>
          </w:p>
        </w:tc>
      </w:tr>
      <w:tr w:rsidR="007E6994" w:rsidRPr="007E6994" w14:paraId="29E37F92" w14:textId="77777777" w:rsidTr="00FA04DD">
        <w:trPr>
          <w:trHeight w:val="293"/>
        </w:trPr>
        <w:tc>
          <w:tcPr>
            <w:tcW w:w="3420" w:type="dxa"/>
            <w:shd w:val="clear" w:color="auto" w:fill="auto"/>
            <w:vAlign w:val="center"/>
            <w:hideMark/>
          </w:tcPr>
          <w:p w14:paraId="546288E2"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 xml:space="preserve">Clostridium difficile </w:t>
            </w:r>
            <w:r w:rsidRPr="007E6994">
              <w:rPr>
                <w:rFonts w:ascii="Times New Roman" w:eastAsia="Times New Roman" w:hAnsi="Times New Roman" w:cs="Times New Roman"/>
                <w:color w:val="000000"/>
                <w:sz w:val="20"/>
                <w:szCs w:val="20"/>
              </w:rPr>
              <w:t>(</w:t>
            </w:r>
            <w:proofErr w:type="spellStart"/>
            <w:r w:rsidRPr="007E6994">
              <w:rPr>
                <w:rFonts w:ascii="Times New Roman" w:eastAsia="Times New Roman" w:hAnsi="Times New Roman" w:cs="Times New Roman"/>
                <w:i/>
                <w:iCs/>
                <w:color w:val="000000"/>
                <w:sz w:val="20"/>
                <w:szCs w:val="20"/>
              </w:rPr>
              <w:t>tcdB</w:t>
            </w:r>
            <w:proofErr w:type="spellEnd"/>
            <w:r w:rsidRPr="007E6994">
              <w:rPr>
                <w:rFonts w:ascii="Times New Roman" w:eastAsia="Times New Roman" w:hAnsi="Times New Roman" w:cs="Times New Roman"/>
                <w:i/>
                <w:iCs/>
                <w:color w:val="000000"/>
                <w:sz w:val="20"/>
                <w:szCs w:val="20"/>
              </w:rPr>
              <w:t>)</w:t>
            </w:r>
          </w:p>
        </w:tc>
        <w:tc>
          <w:tcPr>
            <w:tcW w:w="1100" w:type="dxa"/>
            <w:shd w:val="clear" w:color="auto" w:fill="auto"/>
            <w:noWrap/>
            <w:vAlign w:val="bottom"/>
            <w:hideMark/>
          </w:tcPr>
          <w:p w14:paraId="64CCF30E"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160" w:type="dxa"/>
            <w:shd w:val="clear" w:color="auto" w:fill="auto"/>
            <w:noWrap/>
            <w:vAlign w:val="bottom"/>
            <w:hideMark/>
          </w:tcPr>
          <w:p w14:paraId="25953DC0"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100" w:type="dxa"/>
            <w:shd w:val="clear" w:color="auto" w:fill="auto"/>
            <w:noWrap/>
            <w:vAlign w:val="bottom"/>
            <w:hideMark/>
          </w:tcPr>
          <w:p w14:paraId="696EA42C"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32</w:t>
            </w:r>
          </w:p>
        </w:tc>
        <w:tc>
          <w:tcPr>
            <w:tcW w:w="1072" w:type="dxa"/>
            <w:shd w:val="clear" w:color="auto" w:fill="auto"/>
            <w:noWrap/>
            <w:vAlign w:val="bottom"/>
            <w:hideMark/>
          </w:tcPr>
          <w:p w14:paraId="549D1961"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1.8</w:t>
            </w:r>
          </w:p>
        </w:tc>
      </w:tr>
      <w:tr w:rsidR="007E6994" w:rsidRPr="007E6994" w14:paraId="0BC6BF5C" w14:textId="77777777" w:rsidTr="00FA04DD">
        <w:trPr>
          <w:trHeight w:val="293"/>
        </w:trPr>
        <w:tc>
          <w:tcPr>
            <w:tcW w:w="3420" w:type="dxa"/>
            <w:shd w:val="clear" w:color="auto" w:fill="auto"/>
            <w:vAlign w:val="center"/>
            <w:hideMark/>
          </w:tcPr>
          <w:p w14:paraId="17A1DC02" w14:textId="4856ADF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lang w:val="it-IT"/>
              </w:rPr>
              <w:t>E</w:t>
            </w:r>
            <w:r w:rsidR="003C5033">
              <w:rPr>
                <w:rFonts w:ascii="Times New Roman" w:eastAsia="Times New Roman" w:hAnsi="Times New Roman" w:cs="Times New Roman"/>
                <w:i/>
                <w:iCs/>
                <w:color w:val="000000"/>
                <w:sz w:val="20"/>
                <w:szCs w:val="20"/>
                <w:lang w:val="it-IT"/>
              </w:rPr>
              <w:t>IEC</w:t>
            </w:r>
            <w:r w:rsidRPr="007E6994">
              <w:rPr>
                <w:rFonts w:ascii="Times New Roman" w:eastAsia="Times New Roman" w:hAnsi="Times New Roman" w:cs="Times New Roman"/>
                <w:i/>
                <w:iCs/>
                <w:color w:val="000000"/>
                <w:sz w:val="20"/>
                <w:szCs w:val="20"/>
                <w:lang w:val="it-IT"/>
              </w:rPr>
              <w:t xml:space="preserve"> / Shigella</w:t>
            </w:r>
            <w:r w:rsidRPr="007E6994">
              <w:rPr>
                <w:rFonts w:ascii="Times New Roman" w:eastAsia="Times New Roman" w:hAnsi="Times New Roman" w:cs="Times New Roman"/>
                <w:color w:val="000000"/>
                <w:sz w:val="20"/>
                <w:szCs w:val="20"/>
                <w:lang w:val="it-IT"/>
              </w:rPr>
              <w:t xml:space="preserve"> (</w:t>
            </w:r>
            <w:r w:rsidRPr="007E6994">
              <w:rPr>
                <w:rFonts w:ascii="Times New Roman" w:eastAsia="Times New Roman" w:hAnsi="Times New Roman" w:cs="Times New Roman"/>
                <w:i/>
                <w:iCs/>
                <w:color w:val="000000"/>
                <w:sz w:val="20"/>
                <w:szCs w:val="20"/>
                <w:lang w:val="it-IT"/>
              </w:rPr>
              <w:t>ipaH</w:t>
            </w:r>
            <w:r w:rsidRPr="007E6994">
              <w:rPr>
                <w:rFonts w:ascii="Times New Roman" w:eastAsia="Times New Roman" w:hAnsi="Times New Roman" w:cs="Times New Roman"/>
                <w:color w:val="000000"/>
                <w:sz w:val="20"/>
                <w:szCs w:val="20"/>
                <w:lang w:val="it-IT"/>
              </w:rPr>
              <w:t>)</w:t>
            </w:r>
          </w:p>
        </w:tc>
        <w:tc>
          <w:tcPr>
            <w:tcW w:w="1100" w:type="dxa"/>
            <w:shd w:val="clear" w:color="auto" w:fill="auto"/>
            <w:noWrap/>
            <w:vAlign w:val="bottom"/>
            <w:hideMark/>
          </w:tcPr>
          <w:p w14:paraId="0FB98845"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31</w:t>
            </w:r>
          </w:p>
        </w:tc>
        <w:tc>
          <w:tcPr>
            <w:tcW w:w="1160" w:type="dxa"/>
            <w:shd w:val="clear" w:color="auto" w:fill="auto"/>
            <w:noWrap/>
            <w:vAlign w:val="bottom"/>
            <w:hideMark/>
          </w:tcPr>
          <w:p w14:paraId="5BAD83ED"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2.9</w:t>
            </w:r>
          </w:p>
        </w:tc>
        <w:tc>
          <w:tcPr>
            <w:tcW w:w="1100" w:type="dxa"/>
            <w:shd w:val="clear" w:color="auto" w:fill="auto"/>
            <w:noWrap/>
            <w:vAlign w:val="bottom"/>
            <w:hideMark/>
          </w:tcPr>
          <w:p w14:paraId="2AAAF22A"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25</w:t>
            </w:r>
          </w:p>
        </w:tc>
        <w:tc>
          <w:tcPr>
            <w:tcW w:w="1072" w:type="dxa"/>
            <w:shd w:val="clear" w:color="auto" w:fill="auto"/>
            <w:noWrap/>
            <w:vAlign w:val="bottom"/>
            <w:hideMark/>
          </w:tcPr>
          <w:p w14:paraId="7B1911A4"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4.4</w:t>
            </w:r>
          </w:p>
        </w:tc>
      </w:tr>
      <w:tr w:rsidR="007E6994" w:rsidRPr="007E6994" w14:paraId="0094C026" w14:textId="77777777" w:rsidTr="00FA04DD">
        <w:trPr>
          <w:trHeight w:val="293"/>
        </w:trPr>
        <w:tc>
          <w:tcPr>
            <w:tcW w:w="3420" w:type="dxa"/>
            <w:shd w:val="clear" w:color="auto" w:fill="auto"/>
            <w:vAlign w:val="center"/>
            <w:hideMark/>
          </w:tcPr>
          <w:p w14:paraId="62A7ECC9"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EAEC (</w:t>
            </w:r>
            <w:proofErr w:type="spellStart"/>
            <w:r w:rsidRPr="007E6994">
              <w:rPr>
                <w:rFonts w:ascii="Times New Roman" w:eastAsia="Times New Roman" w:hAnsi="Times New Roman" w:cs="Times New Roman"/>
                <w:i/>
                <w:iCs/>
                <w:color w:val="000000"/>
                <w:sz w:val="20"/>
                <w:szCs w:val="20"/>
              </w:rPr>
              <w:t>aaiC</w:t>
            </w:r>
            <w:proofErr w:type="spellEnd"/>
            <w:r w:rsidRPr="007E6994">
              <w:rPr>
                <w:rFonts w:ascii="Times New Roman" w:eastAsia="Times New Roman" w:hAnsi="Times New Roman" w:cs="Times New Roman"/>
                <w:color w:val="000000"/>
                <w:sz w:val="20"/>
                <w:szCs w:val="20"/>
              </w:rPr>
              <w:t>)</w:t>
            </w:r>
          </w:p>
        </w:tc>
        <w:tc>
          <w:tcPr>
            <w:tcW w:w="1100" w:type="dxa"/>
            <w:shd w:val="clear" w:color="auto" w:fill="auto"/>
            <w:noWrap/>
            <w:vAlign w:val="bottom"/>
            <w:hideMark/>
          </w:tcPr>
          <w:p w14:paraId="5DD94BA7"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29</w:t>
            </w:r>
          </w:p>
        </w:tc>
        <w:tc>
          <w:tcPr>
            <w:tcW w:w="1160" w:type="dxa"/>
            <w:shd w:val="clear" w:color="auto" w:fill="auto"/>
            <w:noWrap/>
            <w:vAlign w:val="bottom"/>
            <w:hideMark/>
          </w:tcPr>
          <w:p w14:paraId="74382DF7"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4.1</w:t>
            </w:r>
          </w:p>
        </w:tc>
        <w:tc>
          <w:tcPr>
            <w:tcW w:w="1100" w:type="dxa"/>
            <w:shd w:val="clear" w:color="auto" w:fill="auto"/>
            <w:noWrap/>
            <w:vAlign w:val="bottom"/>
            <w:hideMark/>
          </w:tcPr>
          <w:p w14:paraId="2A4856F1"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25</w:t>
            </w:r>
          </w:p>
        </w:tc>
        <w:tc>
          <w:tcPr>
            <w:tcW w:w="1072" w:type="dxa"/>
            <w:shd w:val="clear" w:color="auto" w:fill="auto"/>
            <w:noWrap/>
            <w:vAlign w:val="bottom"/>
            <w:hideMark/>
          </w:tcPr>
          <w:p w14:paraId="343C18EB"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6.5</w:t>
            </w:r>
          </w:p>
        </w:tc>
      </w:tr>
      <w:tr w:rsidR="007E6994" w:rsidRPr="007E6994" w14:paraId="0CF4549A" w14:textId="77777777" w:rsidTr="00FA04DD">
        <w:trPr>
          <w:trHeight w:val="293"/>
        </w:trPr>
        <w:tc>
          <w:tcPr>
            <w:tcW w:w="3420" w:type="dxa"/>
            <w:shd w:val="clear" w:color="auto" w:fill="auto"/>
            <w:vAlign w:val="center"/>
            <w:hideMark/>
          </w:tcPr>
          <w:p w14:paraId="659C1DEF"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EAEC (</w:t>
            </w:r>
            <w:proofErr w:type="spellStart"/>
            <w:r w:rsidRPr="007E6994">
              <w:rPr>
                <w:rFonts w:ascii="Times New Roman" w:eastAsia="Times New Roman" w:hAnsi="Times New Roman" w:cs="Times New Roman"/>
                <w:i/>
                <w:iCs/>
                <w:color w:val="000000"/>
                <w:sz w:val="20"/>
                <w:szCs w:val="20"/>
              </w:rPr>
              <w:t>aatA</w:t>
            </w:r>
            <w:proofErr w:type="spellEnd"/>
            <w:r w:rsidRPr="007E6994">
              <w:rPr>
                <w:rFonts w:ascii="Times New Roman" w:eastAsia="Times New Roman" w:hAnsi="Times New Roman" w:cs="Times New Roman"/>
                <w:color w:val="000000"/>
                <w:sz w:val="20"/>
                <w:szCs w:val="20"/>
              </w:rPr>
              <w:t>)</w:t>
            </w:r>
          </w:p>
        </w:tc>
        <w:tc>
          <w:tcPr>
            <w:tcW w:w="1100" w:type="dxa"/>
            <w:shd w:val="clear" w:color="auto" w:fill="auto"/>
            <w:noWrap/>
            <w:vAlign w:val="bottom"/>
            <w:hideMark/>
          </w:tcPr>
          <w:p w14:paraId="66B77C95"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29</w:t>
            </w:r>
          </w:p>
        </w:tc>
        <w:tc>
          <w:tcPr>
            <w:tcW w:w="1160" w:type="dxa"/>
            <w:shd w:val="clear" w:color="auto" w:fill="auto"/>
            <w:noWrap/>
            <w:vAlign w:val="bottom"/>
            <w:hideMark/>
          </w:tcPr>
          <w:p w14:paraId="28334E5A"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3.9</w:t>
            </w:r>
          </w:p>
        </w:tc>
        <w:tc>
          <w:tcPr>
            <w:tcW w:w="1100" w:type="dxa"/>
            <w:shd w:val="clear" w:color="auto" w:fill="auto"/>
            <w:noWrap/>
            <w:vAlign w:val="bottom"/>
            <w:hideMark/>
          </w:tcPr>
          <w:p w14:paraId="53518D97"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25</w:t>
            </w:r>
          </w:p>
        </w:tc>
        <w:tc>
          <w:tcPr>
            <w:tcW w:w="1072" w:type="dxa"/>
            <w:shd w:val="clear" w:color="auto" w:fill="auto"/>
            <w:noWrap/>
            <w:vAlign w:val="bottom"/>
            <w:hideMark/>
          </w:tcPr>
          <w:p w14:paraId="7AB1AADA"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6.7</w:t>
            </w:r>
          </w:p>
        </w:tc>
      </w:tr>
      <w:tr w:rsidR="007E6994" w:rsidRPr="007E6994" w14:paraId="56C75B6E" w14:textId="77777777" w:rsidTr="00FA04DD">
        <w:trPr>
          <w:trHeight w:val="293"/>
        </w:trPr>
        <w:tc>
          <w:tcPr>
            <w:tcW w:w="3420" w:type="dxa"/>
            <w:shd w:val="clear" w:color="auto" w:fill="auto"/>
            <w:vAlign w:val="center"/>
            <w:hideMark/>
          </w:tcPr>
          <w:p w14:paraId="145E3E89"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EPEC (</w:t>
            </w:r>
            <w:proofErr w:type="spellStart"/>
            <w:r w:rsidRPr="007E6994">
              <w:rPr>
                <w:rFonts w:ascii="Times New Roman" w:eastAsia="Times New Roman" w:hAnsi="Times New Roman" w:cs="Times New Roman"/>
                <w:i/>
                <w:iCs/>
                <w:color w:val="000000"/>
                <w:sz w:val="20"/>
                <w:szCs w:val="20"/>
              </w:rPr>
              <w:t>bfpA</w:t>
            </w:r>
            <w:proofErr w:type="spellEnd"/>
            <w:r w:rsidRPr="007E6994">
              <w:rPr>
                <w:rFonts w:ascii="Times New Roman" w:eastAsia="Times New Roman" w:hAnsi="Times New Roman" w:cs="Times New Roman"/>
                <w:color w:val="000000"/>
                <w:sz w:val="20"/>
                <w:szCs w:val="20"/>
              </w:rPr>
              <w:t>)</w:t>
            </w:r>
          </w:p>
        </w:tc>
        <w:tc>
          <w:tcPr>
            <w:tcW w:w="1100" w:type="dxa"/>
            <w:shd w:val="clear" w:color="auto" w:fill="auto"/>
            <w:noWrap/>
            <w:vAlign w:val="bottom"/>
            <w:hideMark/>
          </w:tcPr>
          <w:p w14:paraId="3BD15B7A"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31</w:t>
            </w:r>
          </w:p>
        </w:tc>
        <w:tc>
          <w:tcPr>
            <w:tcW w:w="1160" w:type="dxa"/>
            <w:shd w:val="clear" w:color="auto" w:fill="auto"/>
            <w:noWrap/>
            <w:vAlign w:val="bottom"/>
            <w:hideMark/>
          </w:tcPr>
          <w:p w14:paraId="69AF31E8"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2.2</w:t>
            </w:r>
          </w:p>
        </w:tc>
        <w:tc>
          <w:tcPr>
            <w:tcW w:w="1100" w:type="dxa"/>
            <w:shd w:val="clear" w:color="auto" w:fill="auto"/>
            <w:noWrap/>
            <w:vAlign w:val="bottom"/>
            <w:hideMark/>
          </w:tcPr>
          <w:p w14:paraId="011A8247"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29</w:t>
            </w:r>
          </w:p>
        </w:tc>
        <w:tc>
          <w:tcPr>
            <w:tcW w:w="1072" w:type="dxa"/>
            <w:shd w:val="clear" w:color="auto" w:fill="auto"/>
            <w:noWrap/>
            <w:vAlign w:val="bottom"/>
            <w:hideMark/>
          </w:tcPr>
          <w:p w14:paraId="71048DF8"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4.3</w:t>
            </w:r>
          </w:p>
        </w:tc>
      </w:tr>
      <w:tr w:rsidR="007E6994" w:rsidRPr="007E6994" w14:paraId="12FD7181" w14:textId="77777777" w:rsidTr="00FA04DD">
        <w:trPr>
          <w:trHeight w:val="293"/>
        </w:trPr>
        <w:tc>
          <w:tcPr>
            <w:tcW w:w="3420" w:type="dxa"/>
            <w:shd w:val="clear" w:color="auto" w:fill="auto"/>
            <w:vAlign w:val="center"/>
            <w:hideMark/>
          </w:tcPr>
          <w:p w14:paraId="390B6566"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EPEC (</w:t>
            </w:r>
            <w:proofErr w:type="spellStart"/>
            <w:r w:rsidRPr="007E6994">
              <w:rPr>
                <w:rFonts w:ascii="Times New Roman" w:eastAsia="Times New Roman" w:hAnsi="Times New Roman" w:cs="Times New Roman"/>
                <w:i/>
                <w:iCs/>
                <w:color w:val="000000"/>
                <w:sz w:val="20"/>
                <w:szCs w:val="20"/>
              </w:rPr>
              <w:t>eae</w:t>
            </w:r>
            <w:proofErr w:type="spellEnd"/>
            <w:r w:rsidRPr="007E6994">
              <w:rPr>
                <w:rFonts w:ascii="Times New Roman" w:eastAsia="Times New Roman" w:hAnsi="Times New Roman" w:cs="Times New Roman"/>
                <w:color w:val="000000"/>
                <w:sz w:val="20"/>
                <w:szCs w:val="20"/>
              </w:rPr>
              <w:t>)</w:t>
            </w:r>
          </w:p>
        </w:tc>
        <w:tc>
          <w:tcPr>
            <w:tcW w:w="1100" w:type="dxa"/>
            <w:shd w:val="clear" w:color="auto" w:fill="auto"/>
            <w:noWrap/>
            <w:vAlign w:val="bottom"/>
            <w:hideMark/>
          </w:tcPr>
          <w:p w14:paraId="315859F5"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31</w:t>
            </w:r>
          </w:p>
        </w:tc>
        <w:tc>
          <w:tcPr>
            <w:tcW w:w="1160" w:type="dxa"/>
            <w:shd w:val="clear" w:color="auto" w:fill="auto"/>
            <w:noWrap/>
            <w:vAlign w:val="bottom"/>
            <w:hideMark/>
          </w:tcPr>
          <w:p w14:paraId="257FDD3A"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4.1</w:t>
            </w:r>
          </w:p>
        </w:tc>
        <w:tc>
          <w:tcPr>
            <w:tcW w:w="1100" w:type="dxa"/>
            <w:shd w:val="clear" w:color="auto" w:fill="auto"/>
            <w:noWrap/>
            <w:vAlign w:val="bottom"/>
            <w:hideMark/>
          </w:tcPr>
          <w:p w14:paraId="3556D004"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30</w:t>
            </w:r>
          </w:p>
        </w:tc>
        <w:tc>
          <w:tcPr>
            <w:tcW w:w="1072" w:type="dxa"/>
            <w:shd w:val="clear" w:color="auto" w:fill="auto"/>
            <w:noWrap/>
            <w:vAlign w:val="bottom"/>
            <w:hideMark/>
          </w:tcPr>
          <w:p w14:paraId="5E76EA0A"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5</w:t>
            </w:r>
          </w:p>
        </w:tc>
      </w:tr>
      <w:tr w:rsidR="007E6994" w:rsidRPr="007E6994" w14:paraId="57BA069D" w14:textId="77777777" w:rsidTr="00FA04DD">
        <w:trPr>
          <w:trHeight w:val="293"/>
        </w:trPr>
        <w:tc>
          <w:tcPr>
            <w:tcW w:w="3420" w:type="dxa"/>
            <w:shd w:val="clear" w:color="auto" w:fill="auto"/>
            <w:vAlign w:val="center"/>
            <w:hideMark/>
          </w:tcPr>
          <w:p w14:paraId="1FF81C9C"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 xml:space="preserve">ETEC-LT </w:t>
            </w:r>
          </w:p>
        </w:tc>
        <w:tc>
          <w:tcPr>
            <w:tcW w:w="1100" w:type="dxa"/>
            <w:shd w:val="clear" w:color="auto" w:fill="auto"/>
            <w:noWrap/>
            <w:vAlign w:val="bottom"/>
            <w:hideMark/>
          </w:tcPr>
          <w:p w14:paraId="7EF5A893"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36</w:t>
            </w:r>
          </w:p>
        </w:tc>
        <w:tc>
          <w:tcPr>
            <w:tcW w:w="1160" w:type="dxa"/>
            <w:shd w:val="clear" w:color="auto" w:fill="auto"/>
            <w:noWrap/>
            <w:vAlign w:val="bottom"/>
            <w:hideMark/>
          </w:tcPr>
          <w:p w14:paraId="315101F8"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100" w:type="dxa"/>
            <w:shd w:val="clear" w:color="auto" w:fill="auto"/>
            <w:noWrap/>
            <w:vAlign w:val="bottom"/>
            <w:hideMark/>
          </w:tcPr>
          <w:p w14:paraId="0BC55699"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34</w:t>
            </w:r>
          </w:p>
        </w:tc>
        <w:tc>
          <w:tcPr>
            <w:tcW w:w="1072" w:type="dxa"/>
            <w:shd w:val="clear" w:color="auto" w:fill="auto"/>
            <w:noWrap/>
            <w:vAlign w:val="bottom"/>
            <w:hideMark/>
          </w:tcPr>
          <w:p w14:paraId="2C97D458"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5.3</w:t>
            </w:r>
          </w:p>
        </w:tc>
      </w:tr>
      <w:tr w:rsidR="007E6994" w:rsidRPr="007E6994" w14:paraId="5F1557C5" w14:textId="77777777" w:rsidTr="00FA04DD">
        <w:trPr>
          <w:trHeight w:val="293"/>
        </w:trPr>
        <w:tc>
          <w:tcPr>
            <w:tcW w:w="3420" w:type="dxa"/>
            <w:shd w:val="clear" w:color="auto" w:fill="auto"/>
            <w:vAlign w:val="center"/>
            <w:hideMark/>
          </w:tcPr>
          <w:p w14:paraId="169C9C4A"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ETEC-ST</w:t>
            </w:r>
          </w:p>
        </w:tc>
        <w:tc>
          <w:tcPr>
            <w:tcW w:w="1100" w:type="dxa"/>
            <w:shd w:val="clear" w:color="auto" w:fill="auto"/>
            <w:noWrap/>
            <w:vAlign w:val="bottom"/>
            <w:hideMark/>
          </w:tcPr>
          <w:p w14:paraId="4098252E"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32</w:t>
            </w:r>
          </w:p>
        </w:tc>
        <w:tc>
          <w:tcPr>
            <w:tcW w:w="1160" w:type="dxa"/>
            <w:shd w:val="clear" w:color="auto" w:fill="auto"/>
            <w:noWrap/>
            <w:vAlign w:val="bottom"/>
            <w:hideMark/>
          </w:tcPr>
          <w:p w14:paraId="27D71A46"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3.6</w:t>
            </w:r>
          </w:p>
        </w:tc>
        <w:tc>
          <w:tcPr>
            <w:tcW w:w="1100" w:type="dxa"/>
            <w:shd w:val="clear" w:color="auto" w:fill="auto"/>
            <w:noWrap/>
            <w:vAlign w:val="bottom"/>
            <w:hideMark/>
          </w:tcPr>
          <w:p w14:paraId="0217AAA1"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28</w:t>
            </w:r>
          </w:p>
        </w:tc>
        <w:tc>
          <w:tcPr>
            <w:tcW w:w="1072" w:type="dxa"/>
            <w:shd w:val="clear" w:color="auto" w:fill="auto"/>
            <w:noWrap/>
            <w:vAlign w:val="bottom"/>
            <w:hideMark/>
          </w:tcPr>
          <w:p w14:paraId="60F982A1"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6.8</w:t>
            </w:r>
          </w:p>
        </w:tc>
      </w:tr>
      <w:tr w:rsidR="007E6994" w:rsidRPr="007E6994" w14:paraId="19AC5458" w14:textId="77777777" w:rsidTr="00FA04DD">
        <w:trPr>
          <w:trHeight w:val="293"/>
        </w:trPr>
        <w:tc>
          <w:tcPr>
            <w:tcW w:w="3420" w:type="dxa"/>
            <w:shd w:val="clear" w:color="auto" w:fill="auto"/>
            <w:vAlign w:val="center"/>
            <w:hideMark/>
          </w:tcPr>
          <w:p w14:paraId="50D50605"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 xml:space="preserve">Salmonella </w:t>
            </w:r>
            <w:r w:rsidRPr="007E6994">
              <w:rPr>
                <w:rFonts w:ascii="Times New Roman" w:eastAsia="Times New Roman" w:hAnsi="Times New Roman" w:cs="Times New Roman"/>
                <w:color w:val="000000"/>
                <w:sz w:val="20"/>
                <w:szCs w:val="20"/>
              </w:rPr>
              <w:t>spp.</w:t>
            </w:r>
          </w:p>
        </w:tc>
        <w:tc>
          <w:tcPr>
            <w:tcW w:w="1100" w:type="dxa"/>
            <w:shd w:val="clear" w:color="auto" w:fill="auto"/>
            <w:noWrap/>
            <w:vAlign w:val="bottom"/>
            <w:hideMark/>
          </w:tcPr>
          <w:p w14:paraId="2A260D96"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36</w:t>
            </w:r>
          </w:p>
        </w:tc>
        <w:tc>
          <w:tcPr>
            <w:tcW w:w="1160" w:type="dxa"/>
            <w:shd w:val="clear" w:color="auto" w:fill="auto"/>
            <w:noWrap/>
            <w:vAlign w:val="bottom"/>
            <w:hideMark/>
          </w:tcPr>
          <w:p w14:paraId="10E3EF10"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2.3</w:t>
            </w:r>
          </w:p>
        </w:tc>
        <w:tc>
          <w:tcPr>
            <w:tcW w:w="1100" w:type="dxa"/>
            <w:shd w:val="clear" w:color="auto" w:fill="auto"/>
            <w:noWrap/>
            <w:vAlign w:val="bottom"/>
            <w:hideMark/>
          </w:tcPr>
          <w:p w14:paraId="1356FBCD"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36</w:t>
            </w:r>
          </w:p>
        </w:tc>
        <w:tc>
          <w:tcPr>
            <w:tcW w:w="1072" w:type="dxa"/>
            <w:shd w:val="clear" w:color="auto" w:fill="auto"/>
            <w:noWrap/>
            <w:vAlign w:val="bottom"/>
            <w:hideMark/>
          </w:tcPr>
          <w:p w14:paraId="0B06A9CA"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2.7</w:t>
            </w:r>
          </w:p>
        </w:tc>
      </w:tr>
      <w:tr w:rsidR="007E6994" w:rsidRPr="007E6994" w14:paraId="07CDE94A" w14:textId="77777777" w:rsidTr="00FA04DD">
        <w:trPr>
          <w:trHeight w:val="300"/>
        </w:trPr>
        <w:tc>
          <w:tcPr>
            <w:tcW w:w="3420" w:type="dxa"/>
            <w:shd w:val="clear" w:color="auto" w:fill="auto"/>
            <w:vAlign w:val="center"/>
            <w:hideMark/>
          </w:tcPr>
          <w:p w14:paraId="032C8306"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Shiga-like toxin 1 (stx1)</w:t>
            </w:r>
          </w:p>
        </w:tc>
        <w:tc>
          <w:tcPr>
            <w:tcW w:w="1100" w:type="dxa"/>
            <w:shd w:val="clear" w:color="auto" w:fill="auto"/>
            <w:noWrap/>
            <w:vAlign w:val="bottom"/>
            <w:hideMark/>
          </w:tcPr>
          <w:p w14:paraId="09572727"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160" w:type="dxa"/>
            <w:shd w:val="clear" w:color="auto" w:fill="auto"/>
            <w:noWrap/>
            <w:vAlign w:val="bottom"/>
            <w:hideMark/>
          </w:tcPr>
          <w:p w14:paraId="6F85B272"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3.2</w:t>
            </w:r>
          </w:p>
        </w:tc>
        <w:tc>
          <w:tcPr>
            <w:tcW w:w="1100" w:type="dxa"/>
            <w:shd w:val="clear" w:color="auto" w:fill="auto"/>
            <w:noWrap/>
            <w:vAlign w:val="bottom"/>
            <w:hideMark/>
          </w:tcPr>
          <w:p w14:paraId="771BB0DA"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34</w:t>
            </w:r>
          </w:p>
        </w:tc>
        <w:tc>
          <w:tcPr>
            <w:tcW w:w="1072" w:type="dxa"/>
            <w:shd w:val="clear" w:color="auto" w:fill="auto"/>
            <w:noWrap/>
            <w:vAlign w:val="bottom"/>
            <w:hideMark/>
          </w:tcPr>
          <w:p w14:paraId="7C5C9BB2"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4.7</w:t>
            </w:r>
          </w:p>
        </w:tc>
      </w:tr>
      <w:tr w:rsidR="007E6994" w:rsidRPr="007E6994" w14:paraId="4EA92345" w14:textId="77777777" w:rsidTr="00FA04DD">
        <w:trPr>
          <w:trHeight w:val="300"/>
        </w:trPr>
        <w:tc>
          <w:tcPr>
            <w:tcW w:w="3420" w:type="dxa"/>
            <w:shd w:val="clear" w:color="auto" w:fill="auto"/>
            <w:vAlign w:val="center"/>
            <w:hideMark/>
          </w:tcPr>
          <w:p w14:paraId="017B6579"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Shiga-like toxin 2 (stx2)</w:t>
            </w:r>
          </w:p>
        </w:tc>
        <w:tc>
          <w:tcPr>
            <w:tcW w:w="1100" w:type="dxa"/>
            <w:shd w:val="clear" w:color="auto" w:fill="auto"/>
            <w:noWrap/>
            <w:vAlign w:val="bottom"/>
            <w:hideMark/>
          </w:tcPr>
          <w:p w14:paraId="264B4E8B"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29</w:t>
            </w:r>
          </w:p>
        </w:tc>
        <w:tc>
          <w:tcPr>
            <w:tcW w:w="1160" w:type="dxa"/>
            <w:shd w:val="clear" w:color="auto" w:fill="auto"/>
            <w:noWrap/>
            <w:vAlign w:val="bottom"/>
            <w:hideMark/>
          </w:tcPr>
          <w:p w14:paraId="3210F93F"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4.1</w:t>
            </w:r>
          </w:p>
        </w:tc>
        <w:tc>
          <w:tcPr>
            <w:tcW w:w="1100" w:type="dxa"/>
            <w:shd w:val="clear" w:color="auto" w:fill="auto"/>
            <w:noWrap/>
            <w:vAlign w:val="bottom"/>
            <w:hideMark/>
          </w:tcPr>
          <w:p w14:paraId="5036BC0E"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29</w:t>
            </w:r>
          </w:p>
        </w:tc>
        <w:tc>
          <w:tcPr>
            <w:tcW w:w="1072" w:type="dxa"/>
            <w:shd w:val="clear" w:color="auto" w:fill="auto"/>
            <w:noWrap/>
            <w:vAlign w:val="bottom"/>
            <w:hideMark/>
          </w:tcPr>
          <w:p w14:paraId="5ED93A94"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1.7</w:t>
            </w:r>
          </w:p>
        </w:tc>
      </w:tr>
      <w:tr w:rsidR="007E6994" w:rsidRPr="007E6994" w14:paraId="701C3F33" w14:textId="77777777" w:rsidTr="00FA04DD">
        <w:trPr>
          <w:trHeight w:val="293"/>
        </w:trPr>
        <w:tc>
          <w:tcPr>
            <w:tcW w:w="3420" w:type="dxa"/>
            <w:shd w:val="clear" w:color="auto" w:fill="auto"/>
            <w:vAlign w:val="center"/>
            <w:hideMark/>
          </w:tcPr>
          <w:p w14:paraId="49BAF04C"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 xml:space="preserve">Vibrio cholerae </w:t>
            </w:r>
          </w:p>
        </w:tc>
        <w:tc>
          <w:tcPr>
            <w:tcW w:w="1100" w:type="dxa"/>
            <w:shd w:val="clear" w:color="auto" w:fill="auto"/>
            <w:noWrap/>
            <w:vAlign w:val="bottom"/>
            <w:hideMark/>
          </w:tcPr>
          <w:p w14:paraId="03B13DCA"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34</w:t>
            </w:r>
          </w:p>
        </w:tc>
        <w:tc>
          <w:tcPr>
            <w:tcW w:w="1160" w:type="dxa"/>
            <w:shd w:val="clear" w:color="auto" w:fill="auto"/>
            <w:noWrap/>
            <w:vAlign w:val="bottom"/>
            <w:hideMark/>
          </w:tcPr>
          <w:p w14:paraId="419C19D7" w14:textId="77777777" w:rsidR="007E6994" w:rsidRPr="007E6994" w:rsidRDefault="007E6994" w:rsidP="007E6994">
            <w:pPr>
              <w:spacing w:after="0" w:line="240" w:lineRule="auto"/>
              <w:rPr>
                <w:rFonts w:ascii="Calibri" w:eastAsia="Times New Roman" w:hAnsi="Calibri" w:cs="Calibri"/>
                <w:color w:val="000000"/>
              </w:rPr>
            </w:pPr>
            <w:r w:rsidRPr="007E6994">
              <w:rPr>
                <w:rFonts w:ascii="Calibri" w:eastAsia="Times New Roman" w:hAnsi="Calibri" w:cs="Calibri"/>
                <w:color w:val="000000"/>
              </w:rPr>
              <w:t>NA</w:t>
            </w:r>
          </w:p>
        </w:tc>
        <w:tc>
          <w:tcPr>
            <w:tcW w:w="1100" w:type="dxa"/>
            <w:shd w:val="clear" w:color="auto" w:fill="auto"/>
            <w:noWrap/>
            <w:vAlign w:val="bottom"/>
            <w:hideMark/>
          </w:tcPr>
          <w:p w14:paraId="1C98346F"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36</w:t>
            </w:r>
          </w:p>
        </w:tc>
        <w:tc>
          <w:tcPr>
            <w:tcW w:w="1072" w:type="dxa"/>
            <w:shd w:val="clear" w:color="auto" w:fill="auto"/>
            <w:noWrap/>
            <w:vAlign w:val="bottom"/>
            <w:hideMark/>
          </w:tcPr>
          <w:p w14:paraId="16204C4F"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3.4</w:t>
            </w:r>
          </w:p>
        </w:tc>
      </w:tr>
      <w:tr w:rsidR="007E6994" w:rsidRPr="007E6994" w14:paraId="75FACE69" w14:textId="77777777" w:rsidTr="00FA04DD">
        <w:trPr>
          <w:trHeight w:val="293"/>
        </w:trPr>
        <w:tc>
          <w:tcPr>
            <w:tcW w:w="3420" w:type="dxa"/>
            <w:shd w:val="clear" w:color="auto" w:fill="auto"/>
            <w:vAlign w:val="center"/>
            <w:hideMark/>
          </w:tcPr>
          <w:p w14:paraId="06B172D4"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 xml:space="preserve">Yersinia </w:t>
            </w:r>
            <w:r w:rsidRPr="007E6994">
              <w:rPr>
                <w:rFonts w:ascii="Times New Roman" w:eastAsia="Times New Roman" w:hAnsi="Times New Roman" w:cs="Times New Roman"/>
                <w:color w:val="000000"/>
                <w:sz w:val="20"/>
                <w:szCs w:val="20"/>
              </w:rPr>
              <w:t>spp.</w:t>
            </w:r>
          </w:p>
        </w:tc>
        <w:tc>
          <w:tcPr>
            <w:tcW w:w="1100" w:type="dxa"/>
            <w:shd w:val="clear" w:color="auto" w:fill="auto"/>
            <w:noWrap/>
            <w:vAlign w:val="bottom"/>
            <w:hideMark/>
          </w:tcPr>
          <w:p w14:paraId="6534C633"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34</w:t>
            </w:r>
          </w:p>
        </w:tc>
        <w:tc>
          <w:tcPr>
            <w:tcW w:w="1160" w:type="dxa"/>
            <w:shd w:val="clear" w:color="auto" w:fill="auto"/>
            <w:noWrap/>
            <w:vAlign w:val="bottom"/>
            <w:hideMark/>
          </w:tcPr>
          <w:p w14:paraId="34A491AF"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w:t>
            </w:r>
          </w:p>
        </w:tc>
        <w:tc>
          <w:tcPr>
            <w:tcW w:w="1100" w:type="dxa"/>
            <w:shd w:val="clear" w:color="auto" w:fill="auto"/>
            <w:noWrap/>
            <w:vAlign w:val="bottom"/>
            <w:hideMark/>
          </w:tcPr>
          <w:p w14:paraId="2875A36B" w14:textId="77777777" w:rsidR="007E6994" w:rsidRPr="007E6994" w:rsidRDefault="007E6994" w:rsidP="007E6994">
            <w:pPr>
              <w:spacing w:after="0" w:line="240" w:lineRule="auto"/>
              <w:rPr>
                <w:rFonts w:ascii="Calibri" w:eastAsia="Times New Roman" w:hAnsi="Calibri" w:cs="Calibri"/>
                <w:color w:val="000000"/>
              </w:rPr>
            </w:pPr>
            <w:r w:rsidRPr="007E6994">
              <w:rPr>
                <w:rFonts w:ascii="Calibri" w:eastAsia="Times New Roman" w:hAnsi="Calibri" w:cs="Calibri"/>
                <w:color w:val="000000"/>
              </w:rPr>
              <w:t>NA</w:t>
            </w:r>
          </w:p>
        </w:tc>
        <w:tc>
          <w:tcPr>
            <w:tcW w:w="1072" w:type="dxa"/>
            <w:shd w:val="clear" w:color="auto" w:fill="auto"/>
            <w:noWrap/>
            <w:vAlign w:val="bottom"/>
            <w:hideMark/>
          </w:tcPr>
          <w:p w14:paraId="440B063B" w14:textId="77777777" w:rsidR="007E6994" w:rsidRPr="007E6994" w:rsidRDefault="007E6994" w:rsidP="007E6994">
            <w:pPr>
              <w:spacing w:after="0" w:line="240" w:lineRule="auto"/>
              <w:rPr>
                <w:rFonts w:ascii="Calibri" w:eastAsia="Times New Roman" w:hAnsi="Calibri" w:cs="Calibri"/>
                <w:color w:val="000000"/>
              </w:rPr>
            </w:pPr>
            <w:r w:rsidRPr="007E6994">
              <w:rPr>
                <w:rFonts w:ascii="Calibri" w:eastAsia="Times New Roman" w:hAnsi="Calibri" w:cs="Calibri"/>
                <w:color w:val="000000"/>
              </w:rPr>
              <w:t>NA</w:t>
            </w:r>
          </w:p>
        </w:tc>
      </w:tr>
      <w:tr w:rsidR="007E6994" w:rsidRPr="007E6994" w14:paraId="1B0A5F5C" w14:textId="77777777" w:rsidTr="00FA04DD">
        <w:trPr>
          <w:trHeight w:val="353"/>
        </w:trPr>
        <w:tc>
          <w:tcPr>
            <w:tcW w:w="3420" w:type="dxa"/>
            <w:shd w:val="clear" w:color="auto" w:fill="auto"/>
            <w:vAlign w:val="center"/>
            <w:hideMark/>
          </w:tcPr>
          <w:p w14:paraId="31CD8F33" w14:textId="77777777" w:rsidR="007E6994" w:rsidRPr="007E6994" w:rsidRDefault="007E6994" w:rsidP="007E6994">
            <w:pPr>
              <w:spacing w:after="0" w:line="240" w:lineRule="auto"/>
              <w:rPr>
                <w:rFonts w:ascii="Times New Roman" w:eastAsia="Times New Roman" w:hAnsi="Times New Roman" w:cs="Times New Roman"/>
                <w:b/>
                <w:bCs/>
                <w:color w:val="000000"/>
                <w:sz w:val="28"/>
                <w:szCs w:val="28"/>
              </w:rPr>
            </w:pPr>
            <w:r w:rsidRPr="007E6994">
              <w:rPr>
                <w:rFonts w:ascii="Times New Roman" w:eastAsia="Times New Roman" w:hAnsi="Times New Roman" w:cs="Times New Roman"/>
                <w:b/>
                <w:bCs/>
                <w:color w:val="000000"/>
                <w:sz w:val="28"/>
                <w:szCs w:val="28"/>
              </w:rPr>
              <w:t>Viruses</w:t>
            </w:r>
          </w:p>
        </w:tc>
        <w:tc>
          <w:tcPr>
            <w:tcW w:w="1100" w:type="dxa"/>
            <w:shd w:val="clear" w:color="auto" w:fill="auto"/>
            <w:noWrap/>
            <w:vAlign w:val="bottom"/>
            <w:hideMark/>
          </w:tcPr>
          <w:p w14:paraId="0B24AA38"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p>
        </w:tc>
        <w:tc>
          <w:tcPr>
            <w:tcW w:w="1160" w:type="dxa"/>
            <w:shd w:val="clear" w:color="auto" w:fill="auto"/>
            <w:noWrap/>
            <w:vAlign w:val="bottom"/>
            <w:hideMark/>
          </w:tcPr>
          <w:p w14:paraId="18A2E0B7" w14:textId="77777777" w:rsidR="007E6994" w:rsidRPr="007E6994" w:rsidRDefault="007E6994" w:rsidP="007E6994">
            <w:pPr>
              <w:spacing w:after="0" w:line="240" w:lineRule="auto"/>
              <w:rPr>
                <w:rFonts w:ascii="Times New Roman" w:eastAsia="Times New Roman" w:hAnsi="Times New Roman" w:cs="Times New Roman"/>
                <w:sz w:val="20"/>
                <w:szCs w:val="20"/>
              </w:rPr>
            </w:pPr>
          </w:p>
        </w:tc>
        <w:tc>
          <w:tcPr>
            <w:tcW w:w="1100" w:type="dxa"/>
            <w:shd w:val="clear" w:color="auto" w:fill="auto"/>
            <w:noWrap/>
            <w:vAlign w:val="bottom"/>
            <w:hideMark/>
          </w:tcPr>
          <w:p w14:paraId="3B939310" w14:textId="77777777" w:rsidR="007E6994" w:rsidRPr="007E6994" w:rsidRDefault="007E6994" w:rsidP="007E6994">
            <w:pPr>
              <w:spacing w:after="0" w:line="240" w:lineRule="auto"/>
              <w:rPr>
                <w:rFonts w:ascii="Times New Roman" w:eastAsia="Times New Roman" w:hAnsi="Times New Roman" w:cs="Times New Roman"/>
                <w:sz w:val="20"/>
                <w:szCs w:val="20"/>
              </w:rPr>
            </w:pPr>
          </w:p>
        </w:tc>
        <w:tc>
          <w:tcPr>
            <w:tcW w:w="1072" w:type="dxa"/>
            <w:shd w:val="clear" w:color="auto" w:fill="auto"/>
            <w:noWrap/>
            <w:vAlign w:val="bottom"/>
            <w:hideMark/>
          </w:tcPr>
          <w:p w14:paraId="277DAAB3" w14:textId="77777777" w:rsidR="007E6994" w:rsidRPr="007E6994" w:rsidRDefault="007E6994" w:rsidP="007E6994">
            <w:pPr>
              <w:spacing w:after="0" w:line="240" w:lineRule="auto"/>
              <w:rPr>
                <w:rFonts w:ascii="Times New Roman" w:eastAsia="Times New Roman" w:hAnsi="Times New Roman" w:cs="Times New Roman"/>
                <w:sz w:val="20"/>
                <w:szCs w:val="20"/>
              </w:rPr>
            </w:pPr>
          </w:p>
        </w:tc>
      </w:tr>
      <w:tr w:rsidR="007E6994" w:rsidRPr="007E6994" w14:paraId="2296A346" w14:textId="77777777" w:rsidTr="00FA04DD">
        <w:trPr>
          <w:trHeight w:val="293"/>
        </w:trPr>
        <w:tc>
          <w:tcPr>
            <w:tcW w:w="3420" w:type="dxa"/>
            <w:shd w:val="clear" w:color="auto" w:fill="auto"/>
            <w:vAlign w:val="center"/>
            <w:hideMark/>
          </w:tcPr>
          <w:p w14:paraId="77F90716"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Adenovirus 40/41</w:t>
            </w:r>
          </w:p>
        </w:tc>
        <w:tc>
          <w:tcPr>
            <w:tcW w:w="1100" w:type="dxa"/>
            <w:shd w:val="clear" w:color="auto" w:fill="auto"/>
            <w:noWrap/>
            <w:vAlign w:val="bottom"/>
            <w:hideMark/>
          </w:tcPr>
          <w:p w14:paraId="2243FC1E"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30</w:t>
            </w:r>
          </w:p>
        </w:tc>
        <w:tc>
          <w:tcPr>
            <w:tcW w:w="1160" w:type="dxa"/>
            <w:shd w:val="clear" w:color="auto" w:fill="auto"/>
            <w:noWrap/>
            <w:vAlign w:val="bottom"/>
            <w:hideMark/>
          </w:tcPr>
          <w:p w14:paraId="252BBE4D"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100" w:type="dxa"/>
            <w:shd w:val="clear" w:color="auto" w:fill="auto"/>
            <w:noWrap/>
            <w:vAlign w:val="bottom"/>
            <w:hideMark/>
          </w:tcPr>
          <w:p w14:paraId="1A305AAE"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26</w:t>
            </w:r>
          </w:p>
        </w:tc>
        <w:tc>
          <w:tcPr>
            <w:tcW w:w="1072" w:type="dxa"/>
            <w:shd w:val="clear" w:color="auto" w:fill="auto"/>
            <w:noWrap/>
            <w:vAlign w:val="bottom"/>
            <w:hideMark/>
          </w:tcPr>
          <w:p w14:paraId="4C137C5C"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8.1</w:t>
            </w:r>
          </w:p>
        </w:tc>
      </w:tr>
      <w:tr w:rsidR="007E6994" w:rsidRPr="007E6994" w14:paraId="23162748" w14:textId="77777777" w:rsidTr="00FA04DD">
        <w:trPr>
          <w:trHeight w:val="293"/>
        </w:trPr>
        <w:tc>
          <w:tcPr>
            <w:tcW w:w="3420" w:type="dxa"/>
            <w:shd w:val="clear" w:color="auto" w:fill="auto"/>
            <w:vAlign w:val="center"/>
            <w:hideMark/>
          </w:tcPr>
          <w:p w14:paraId="080283B5"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 xml:space="preserve">Astrovirus </w:t>
            </w:r>
          </w:p>
        </w:tc>
        <w:tc>
          <w:tcPr>
            <w:tcW w:w="1100" w:type="dxa"/>
            <w:shd w:val="clear" w:color="auto" w:fill="auto"/>
            <w:noWrap/>
            <w:vAlign w:val="bottom"/>
            <w:hideMark/>
          </w:tcPr>
          <w:p w14:paraId="4491DF77"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30</w:t>
            </w:r>
          </w:p>
        </w:tc>
        <w:tc>
          <w:tcPr>
            <w:tcW w:w="1160" w:type="dxa"/>
            <w:shd w:val="clear" w:color="auto" w:fill="auto"/>
            <w:noWrap/>
            <w:vAlign w:val="bottom"/>
            <w:hideMark/>
          </w:tcPr>
          <w:p w14:paraId="2B36BE5C"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3.4</w:t>
            </w:r>
          </w:p>
        </w:tc>
        <w:tc>
          <w:tcPr>
            <w:tcW w:w="1100" w:type="dxa"/>
            <w:shd w:val="clear" w:color="auto" w:fill="auto"/>
            <w:noWrap/>
            <w:vAlign w:val="bottom"/>
            <w:hideMark/>
          </w:tcPr>
          <w:p w14:paraId="6E319900"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072" w:type="dxa"/>
            <w:shd w:val="clear" w:color="auto" w:fill="auto"/>
            <w:noWrap/>
            <w:vAlign w:val="bottom"/>
            <w:hideMark/>
          </w:tcPr>
          <w:p w14:paraId="7FC77D12"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2.4</w:t>
            </w:r>
          </w:p>
        </w:tc>
      </w:tr>
      <w:tr w:rsidR="007E6994" w:rsidRPr="007E6994" w14:paraId="6E659665" w14:textId="77777777" w:rsidTr="00FA04DD">
        <w:trPr>
          <w:trHeight w:val="293"/>
        </w:trPr>
        <w:tc>
          <w:tcPr>
            <w:tcW w:w="3420" w:type="dxa"/>
            <w:shd w:val="clear" w:color="auto" w:fill="auto"/>
            <w:vAlign w:val="center"/>
            <w:hideMark/>
          </w:tcPr>
          <w:p w14:paraId="23EDC5DB"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Norovirus GI</w:t>
            </w:r>
          </w:p>
        </w:tc>
        <w:tc>
          <w:tcPr>
            <w:tcW w:w="1100" w:type="dxa"/>
            <w:shd w:val="clear" w:color="auto" w:fill="auto"/>
            <w:noWrap/>
            <w:vAlign w:val="bottom"/>
            <w:hideMark/>
          </w:tcPr>
          <w:p w14:paraId="7B10DF6D"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160" w:type="dxa"/>
            <w:shd w:val="clear" w:color="auto" w:fill="auto"/>
            <w:noWrap/>
            <w:vAlign w:val="bottom"/>
            <w:hideMark/>
          </w:tcPr>
          <w:p w14:paraId="515845EB"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100" w:type="dxa"/>
            <w:shd w:val="clear" w:color="auto" w:fill="auto"/>
            <w:noWrap/>
            <w:vAlign w:val="bottom"/>
            <w:hideMark/>
          </w:tcPr>
          <w:p w14:paraId="427F22CF"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27</w:t>
            </w:r>
          </w:p>
        </w:tc>
        <w:tc>
          <w:tcPr>
            <w:tcW w:w="1072" w:type="dxa"/>
            <w:shd w:val="clear" w:color="auto" w:fill="auto"/>
            <w:noWrap/>
            <w:vAlign w:val="bottom"/>
            <w:hideMark/>
          </w:tcPr>
          <w:p w14:paraId="22674242"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7.3</w:t>
            </w:r>
          </w:p>
        </w:tc>
      </w:tr>
      <w:tr w:rsidR="007E6994" w:rsidRPr="007E6994" w14:paraId="68327CD8" w14:textId="77777777" w:rsidTr="00FA04DD">
        <w:trPr>
          <w:trHeight w:val="293"/>
        </w:trPr>
        <w:tc>
          <w:tcPr>
            <w:tcW w:w="3420" w:type="dxa"/>
            <w:shd w:val="clear" w:color="auto" w:fill="auto"/>
            <w:vAlign w:val="center"/>
            <w:hideMark/>
          </w:tcPr>
          <w:p w14:paraId="4A479847"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 xml:space="preserve">Norovirus GII </w:t>
            </w:r>
          </w:p>
        </w:tc>
        <w:tc>
          <w:tcPr>
            <w:tcW w:w="1100" w:type="dxa"/>
            <w:shd w:val="clear" w:color="auto" w:fill="auto"/>
            <w:noWrap/>
            <w:vAlign w:val="bottom"/>
            <w:hideMark/>
          </w:tcPr>
          <w:p w14:paraId="04146041"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32</w:t>
            </w:r>
          </w:p>
        </w:tc>
        <w:tc>
          <w:tcPr>
            <w:tcW w:w="1160" w:type="dxa"/>
            <w:shd w:val="clear" w:color="auto" w:fill="auto"/>
            <w:noWrap/>
            <w:vAlign w:val="bottom"/>
            <w:hideMark/>
          </w:tcPr>
          <w:p w14:paraId="1CBD40C2"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4.1</w:t>
            </w:r>
          </w:p>
        </w:tc>
        <w:tc>
          <w:tcPr>
            <w:tcW w:w="1100" w:type="dxa"/>
            <w:shd w:val="clear" w:color="auto" w:fill="auto"/>
            <w:noWrap/>
            <w:vAlign w:val="bottom"/>
            <w:hideMark/>
          </w:tcPr>
          <w:p w14:paraId="236A0D39"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28</w:t>
            </w:r>
          </w:p>
        </w:tc>
        <w:tc>
          <w:tcPr>
            <w:tcW w:w="1072" w:type="dxa"/>
            <w:shd w:val="clear" w:color="auto" w:fill="auto"/>
            <w:noWrap/>
            <w:vAlign w:val="bottom"/>
            <w:hideMark/>
          </w:tcPr>
          <w:p w14:paraId="368A06C5"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7.6</w:t>
            </w:r>
          </w:p>
        </w:tc>
      </w:tr>
      <w:tr w:rsidR="007E6994" w:rsidRPr="007E6994" w14:paraId="6BC04AA8" w14:textId="77777777" w:rsidTr="00FA04DD">
        <w:trPr>
          <w:trHeight w:val="293"/>
        </w:trPr>
        <w:tc>
          <w:tcPr>
            <w:tcW w:w="3420" w:type="dxa"/>
            <w:shd w:val="clear" w:color="auto" w:fill="auto"/>
            <w:vAlign w:val="center"/>
            <w:hideMark/>
          </w:tcPr>
          <w:p w14:paraId="73EC5D08"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r w:rsidRPr="007E6994">
              <w:rPr>
                <w:rFonts w:ascii="Times New Roman" w:eastAsia="Times New Roman" w:hAnsi="Times New Roman" w:cs="Times New Roman"/>
                <w:color w:val="000000"/>
                <w:sz w:val="20"/>
                <w:szCs w:val="20"/>
              </w:rPr>
              <w:t>Rotavirus A</w:t>
            </w:r>
          </w:p>
        </w:tc>
        <w:tc>
          <w:tcPr>
            <w:tcW w:w="1100" w:type="dxa"/>
            <w:shd w:val="clear" w:color="auto" w:fill="auto"/>
            <w:noWrap/>
            <w:vAlign w:val="bottom"/>
            <w:hideMark/>
          </w:tcPr>
          <w:p w14:paraId="717A01D1"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32</w:t>
            </w:r>
          </w:p>
        </w:tc>
        <w:tc>
          <w:tcPr>
            <w:tcW w:w="1160" w:type="dxa"/>
            <w:shd w:val="clear" w:color="auto" w:fill="auto"/>
            <w:noWrap/>
            <w:vAlign w:val="bottom"/>
            <w:hideMark/>
          </w:tcPr>
          <w:p w14:paraId="70A4AC0E"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5.3</w:t>
            </w:r>
          </w:p>
        </w:tc>
        <w:tc>
          <w:tcPr>
            <w:tcW w:w="1100" w:type="dxa"/>
            <w:shd w:val="clear" w:color="auto" w:fill="auto"/>
            <w:noWrap/>
            <w:vAlign w:val="bottom"/>
            <w:hideMark/>
          </w:tcPr>
          <w:p w14:paraId="78697C1C"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32</w:t>
            </w:r>
          </w:p>
        </w:tc>
        <w:tc>
          <w:tcPr>
            <w:tcW w:w="1072" w:type="dxa"/>
            <w:shd w:val="clear" w:color="auto" w:fill="auto"/>
            <w:noWrap/>
            <w:vAlign w:val="bottom"/>
            <w:hideMark/>
          </w:tcPr>
          <w:p w14:paraId="01CB3516" w14:textId="77777777" w:rsidR="007E6994" w:rsidRPr="007E6994" w:rsidRDefault="007E6994" w:rsidP="007E6994">
            <w:pPr>
              <w:spacing w:after="0" w:line="240" w:lineRule="auto"/>
              <w:rPr>
                <w:rFonts w:ascii="Calibri" w:eastAsia="Times New Roman" w:hAnsi="Calibri" w:cs="Calibri"/>
                <w:color w:val="000000"/>
              </w:rPr>
            </w:pPr>
            <w:r w:rsidRPr="007E6994">
              <w:rPr>
                <w:rFonts w:ascii="Calibri" w:eastAsia="Times New Roman" w:hAnsi="Calibri" w:cs="Calibri"/>
                <w:color w:val="000000"/>
              </w:rPr>
              <w:t>NA</w:t>
            </w:r>
          </w:p>
        </w:tc>
      </w:tr>
      <w:tr w:rsidR="007E6994" w:rsidRPr="007E6994" w14:paraId="73F6DBF9" w14:textId="77777777" w:rsidTr="00FA04DD">
        <w:trPr>
          <w:trHeight w:val="293"/>
        </w:trPr>
        <w:tc>
          <w:tcPr>
            <w:tcW w:w="3420" w:type="dxa"/>
            <w:shd w:val="clear" w:color="auto" w:fill="auto"/>
            <w:vAlign w:val="center"/>
            <w:hideMark/>
          </w:tcPr>
          <w:p w14:paraId="4AFCFBAE"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proofErr w:type="spellStart"/>
            <w:r w:rsidRPr="007E6994">
              <w:rPr>
                <w:rFonts w:ascii="Times New Roman" w:eastAsia="Times New Roman" w:hAnsi="Times New Roman" w:cs="Times New Roman"/>
                <w:color w:val="000000"/>
                <w:sz w:val="20"/>
                <w:szCs w:val="20"/>
                <w:lang w:val="pt-PT"/>
              </w:rPr>
              <w:t>Sapovirus</w:t>
            </w:r>
            <w:proofErr w:type="spellEnd"/>
            <w:r w:rsidRPr="007E6994">
              <w:rPr>
                <w:rFonts w:ascii="Times New Roman" w:eastAsia="Times New Roman" w:hAnsi="Times New Roman" w:cs="Times New Roman"/>
                <w:color w:val="000000"/>
                <w:sz w:val="20"/>
                <w:szCs w:val="20"/>
                <w:lang w:val="pt-PT"/>
              </w:rPr>
              <w:t xml:space="preserve"> I/II/IV</w:t>
            </w:r>
          </w:p>
        </w:tc>
        <w:tc>
          <w:tcPr>
            <w:tcW w:w="1100" w:type="dxa"/>
            <w:shd w:val="clear" w:color="auto" w:fill="auto"/>
            <w:noWrap/>
            <w:vAlign w:val="bottom"/>
            <w:hideMark/>
          </w:tcPr>
          <w:p w14:paraId="2A3431B0"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30</w:t>
            </w:r>
          </w:p>
        </w:tc>
        <w:tc>
          <w:tcPr>
            <w:tcW w:w="1160" w:type="dxa"/>
            <w:shd w:val="clear" w:color="auto" w:fill="auto"/>
            <w:noWrap/>
            <w:vAlign w:val="bottom"/>
            <w:hideMark/>
          </w:tcPr>
          <w:p w14:paraId="2F63092D"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3.5</w:t>
            </w:r>
          </w:p>
        </w:tc>
        <w:tc>
          <w:tcPr>
            <w:tcW w:w="1100" w:type="dxa"/>
            <w:shd w:val="clear" w:color="auto" w:fill="auto"/>
            <w:noWrap/>
            <w:vAlign w:val="bottom"/>
            <w:hideMark/>
          </w:tcPr>
          <w:p w14:paraId="0563CDD5"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27</w:t>
            </w:r>
          </w:p>
        </w:tc>
        <w:tc>
          <w:tcPr>
            <w:tcW w:w="1072" w:type="dxa"/>
            <w:shd w:val="clear" w:color="auto" w:fill="auto"/>
            <w:noWrap/>
            <w:vAlign w:val="bottom"/>
            <w:hideMark/>
          </w:tcPr>
          <w:p w14:paraId="60DC069F"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4.5</w:t>
            </w:r>
          </w:p>
        </w:tc>
      </w:tr>
      <w:tr w:rsidR="007E6994" w:rsidRPr="007E6994" w14:paraId="41A95A90" w14:textId="77777777" w:rsidTr="00FA04DD">
        <w:trPr>
          <w:trHeight w:val="293"/>
        </w:trPr>
        <w:tc>
          <w:tcPr>
            <w:tcW w:w="3420" w:type="dxa"/>
            <w:shd w:val="clear" w:color="auto" w:fill="auto"/>
            <w:vAlign w:val="center"/>
            <w:hideMark/>
          </w:tcPr>
          <w:p w14:paraId="6061D3F8"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proofErr w:type="spellStart"/>
            <w:r w:rsidRPr="007E6994">
              <w:rPr>
                <w:rFonts w:ascii="Times New Roman" w:eastAsia="Times New Roman" w:hAnsi="Times New Roman" w:cs="Times New Roman"/>
                <w:color w:val="000000"/>
                <w:sz w:val="20"/>
                <w:szCs w:val="20"/>
              </w:rPr>
              <w:t>Sapovirus</w:t>
            </w:r>
            <w:proofErr w:type="spellEnd"/>
            <w:r w:rsidRPr="007E6994">
              <w:rPr>
                <w:rFonts w:ascii="Times New Roman" w:eastAsia="Times New Roman" w:hAnsi="Times New Roman" w:cs="Times New Roman"/>
                <w:color w:val="000000"/>
                <w:sz w:val="20"/>
                <w:szCs w:val="20"/>
              </w:rPr>
              <w:t xml:space="preserve"> V</w:t>
            </w:r>
          </w:p>
        </w:tc>
        <w:tc>
          <w:tcPr>
            <w:tcW w:w="1100" w:type="dxa"/>
            <w:shd w:val="clear" w:color="auto" w:fill="auto"/>
            <w:noWrap/>
            <w:vAlign w:val="bottom"/>
            <w:hideMark/>
          </w:tcPr>
          <w:p w14:paraId="3DFE467E"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160" w:type="dxa"/>
            <w:shd w:val="clear" w:color="auto" w:fill="auto"/>
            <w:noWrap/>
            <w:vAlign w:val="bottom"/>
            <w:hideMark/>
          </w:tcPr>
          <w:p w14:paraId="5EE32C29"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1.9</w:t>
            </w:r>
          </w:p>
        </w:tc>
        <w:tc>
          <w:tcPr>
            <w:tcW w:w="1100" w:type="dxa"/>
            <w:shd w:val="clear" w:color="auto" w:fill="auto"/>
            <w:noWrap/>
            <w:vAlign w:val="bottom"/>
            <w:hideMark/>
          </w:tcPr>
          <w:p w14:paraId="4C21F94F"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c>
          <w:tcPr>
            <w:tcW w:w="1072" w:type="dxa"/>
            <w:shd w:val="clear" w:color="auto" w:fill="auto"/>
            <w:noWrap/>
            <w:vAlign w:val="bottom"/>
            <w:hideMark/>
          </w:tcPr>
          <w:p w14:paraId="4E66326D"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1.8</w:t>
            </w:r>
          </w:p>
        </w:tc>
      </w:tr>
      <w:tr w:rsidR="007E6994" w:rsidRPr="007E6994" w14:paraId="0D593571" w14:textId="77777777" w:rsidTr="00FA04DD">
        <w:trPr>
          <w:trHeight w:val="353"/>
        </w:trPr>
        <w:tc>
          <w:tcPr>
            <w:tcW w:w="3420" w:type="dxa"/>
            <w:shd w:val="clear" w:color="auto" w:fill="auto"/>
            <w:vAlign w:val="center"/>
            <w:hideMark/>
          </w:tcPr>
          <w:p w14:paraId="19040D6C" w14:textId="77777777" w:rsidR="007E6994" w:rsidRPr="007E6994" w:rsidRDefault="007E6994" w:rsidP="007E6994">
            <w:pPr>
              <w:spacing w:after="0" w:line="240" w:lineRule="auto"/>
              <w:rPr>
                <w:rFonts w:ascii="Times New Roman" w:eastAsia="Times New Roman" w:hAnsi="Times New Roman" w:cs="Times New Roman"/>
                <w:b/>
                <w:bCs/>
                <w:i/>
                <w:iCs/>
                <w:color w:val="000000"/>
                <w:sz w:val="28"/>
                <w:szCs w:val="28"/>
              </w:rPr>
            </w:pPr>
            <w:r w:rsidRPr="007E6994">
              <w:rPr>
                <w:rFonts w:ascii="Times New Roman" w:eastAsia="Times New Roman" w:hAnsi="Times New Roman" w:cs="Times New Roman"/>
                <w:b/>
                <w:bCs/>
                <w:i/>
                <w:iCs/>
                <w:color w:val="000000"/>
                <w:sz w:val="28"/>
                <w:szCs w:val="28"/>
              </w:rPr>
              <w:t>Protozoa</w:t>
            </w:r>
          </w:p>
        </w:tc>
        <w:tc>
          <w:tcPr>
            <w:tcW w:w="1100" w:type="dxa"/>
            <w:shd w:val="clear" w:color="auto" w:fill="auto"/>
            <w:noWrap/>
            <w:vAlign w:val="bottom"/>
            <w:hideMark/>
          </w:tcPr>
          <w:p w14:paraId="15242DD5"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p>
        </w:tc>
        <w:tc>
          <w:tcPr>
            <w:tcW w:w="1160" w:type="dxa"/>
            <w:shd w:val="clear" w:color="auto" w:fill="auto"/>
            <w:noWrap/>
            <w:vAlign w:val="bottom"/>
            <w:hideMark/>
          </w:tcPr>
          <w:p w14:paraId="27FF01AC" w14:textId="77777777" w:rsidR="007E6994" w:rsidRPr="007E6994" w:rsidRDefault="007E6994" w:rsidP="007E6994">
            <w:pPr>
              <w:spacing w:after="0" w:line="240" w:lineRule="auto"/>
              <w:rPr>
                <w:rFonts w:ascii="Times New Roman" w:eastAsia="Times New Roman" w:hAnsi="Times New Roman" w:cs="Times New Roman"/>
                <w:sz w:val="20"/>
                <w:szCs w:val="20"/>
              </w:rPr>
            </w:pPr>
          </w:p>
        </w:tc>
        <w:tc>
          <w:tcPr>
            <w:tcW w:w="1100" w:type="dxa"/>
            <w:shd w:val="clear" w:color="auto" w:fill="auto"/>
            <w:noWrap/>
            <w:vAlign w:val="bottom"/>
            <w:hideMark/>
          </w:tcPr>
          <w:p w14:paraId="7CEFED49" w14:textId="77777777" w:rsidR="007E6994" w:rsidRPr="007E6994" w:rsidRDefault="007E6994" w:rsidP="007E6994">
            <w:pPr>
              <w:spacing w:after="0" w:line="240" w:lineRule="auto"/>
              <w:rPr>
                <w:rFonts w:ascii="Times New Roman" w:eastAsia="Times New Roman" w:hAnsi="Times New Roman" w:cs="Times New Roman"/>
                <w:sz w:val="20"/>
                <w:szCs w:val="20"/>
              </w:rPr>
            </w:pPr>
          </w:p>
        </w:tc>
        <w:tc>
          <w:tcPr>
            <w:tcW w:w="1072" w:type="dxa"/>
            <w:shd w:val="clear" w:color="auto" w:fill="auto"/>
            <w:noWrap/>
            <w:vAlign w:val="bottom"/>
            <w:hideMark/>
          </w:tcPr>
          <w:p w14:paraId="1B6F0681" w14:textId="77777777" w:rsidR="007E6994" w:rsidRPr="007E6994" w:rsidRDefault="007E6994" w:rsidP="007E6994">
            <w:pPr>
              <w:spacing w:after="0" w:line="240" w:lineRule="auto"/>
              <w:rPr>
                <w:rFonts w:ascii="Times New Roman" w:eastAsia="Times New Roman" w:hAnsi="Times New Roman" w:cs="Times New Roman"/>
                <w:sz w:val="20"/>
                <w:szCs w:val="20"/>
              </w:rPr>
            </w:pPr>
          </w:p>
        </w:tc>
      </w:tr>
      <w:tr w:rsidR="007E6994" w:rsidRPr="007E6994" w14:paraId="11822CAE" w14:textId="77777777" w:rsidTr="00FA04DD">
        <w:trPr>
          <w:trHeight w:val="293"/>
        </w:trPr>
        <w:tc>
          <w:tcPr>
            <w:tcW w:w="3420" w:type="dxa"/>
            <w:shd w:val="clear" w:color="auto" w:fill="auto"/>
            <w:vAlign w:val="center"/>
            <w:hideMark/>
          </w:tcPr>
          <w:p w14:paraId="3263FAD5"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Cryptosporidium parvum</w:t>
            </w:r>
          </w:p>
        </w:tc>
        <w:tc>
          <w:tcPr>
            <w:tcW w:w="1100" w:type="dxa"/>
            <w:shd w:val="clear" w:color="auto" w:fill="auto"/>
            <w:noWrap/>
            <w:vAlign w:val="bottom"/>
            <w:hideMark/>
          </w:tcPr>
          <w:p w14:paraId="018080DF"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36</w:t>
            </w:r>
          </w:p>
        </w:tc>
        <w:tc>
          <w:tcPr>
            <w:tcW w:w="1160" w:type="dxa"/>
            <w:shd w:val="clear" w:color="auto" w:fill="auto"/>
            <w:noWrap/>
            <w:vAlign w:val="bottom"/>
            <w:hideMark/>
          </w:tcPr>
          <w:p w14:paraId="39DC944C"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1.8</w:t>
            </w:r>
          </w:p>
        </w:tc>
        <w:tc>
          <w:tcPr>
            <w:tcW w:w="1100" w:type="dxa"/>
            <w:shd w:val="clear" w:color="auto" w:fill="auto"/>
            <w:noWrap/>
            <w:vAlign w:val="bottom"/>
            <w:hideMark/>
          </w:tcPr>
          <w:p w14:paraId="5E3204AC"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35</w:t>
            </w:r>
          </w:p>
        </w:tc>
        <w:tc>
          <w:tcPr>
            <w:tcW w:w="1072" w:type="dxa"/>
            <w:shd w:val="clear" w:color="auto" w:fill="auto"/>
            <w:noWrap/>
            <w:vAlign w:val="bottom"/>
            <w:hideMark/>
          </w:tcPr>
          <w:p w14:paraId="3FEA105A"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3.3</w:t>
            </w:r>
          </w:p>
        </w:tc>
      </w:tr>
      <w:tr w:rsidR="007E6994" w:rsidRPr="007E6994" w14:paraId="3A9FA1BF" w14:textId="77777777" w:rsidTr="00FA04DD">
        <w:trPr>
          <w:trHeight w:val="293"/>
        </w:trPr>
        <w:tc>
          <w:tcPr>
            <w:tcW w:w="3420" w:type="dxa"/>
            <w:shd w:val="clear" w:color="auto" w:fill="auto"/>
            <w:vAlign w:val="center"/>
            <w:hideMark/>
          </w:tcPr>
          <w:p w14:paraId="49F8DCD6"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Entamoeba histolytica</w:t>
            </w:r>
          </w:p>
        </w:tc>
        <w:tc>
          <w:tcPr>
            <w:tcW w:w="1100" w:type="dxa"/>
            <w:shd w:val="clear" w:color="auto" w:fill="auto"/>
            <w:noWrap/>
            <w:vAlign w:val="bottom"/>
            <w:hideMark/>
          </w:tcPr>
          <w:p w14:paraId="192FB4E8"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29</w:t>
            </w:r>
          </w:p>
        </w:tc>
        <w:tc>
          <w:tcPr>
            <w:tcW w:w="1160" w:type="dxa"/>
            <w:shd w:val="clear" w:color="auto" w:fill="auto"/>
            <w:noWrap/>
            <w:vAlign w:val="bottom"/>
            <w:hideMark/>
          </w:tcPr>
          <w:p w14:paraId="563BDFF4"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4</w:t>
            </w:r>
          </w:p>
        </w:tc>
        <w:tc>
          <w:tcPr>
            <w:tcW w:w="1100" w:type="dxa"/>
            <w:shd w:val="clear" w:color="auto" w:fill="auto"/>
            <w:noWrap/>
            <w:vAlign w:val="bottom"/>
            <w:hideMark/>
          </w:tcPr>
          <w:p w14:paraId="520B6BE8"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25</w:t>
            </w:r>
          </w:p>
        </w:tc>
        <w:tc>
          <w:tcPr>
            <w:tcW w:w="1072" w:type="dxa"/>
            <w:shd w:val="clear" w:color="auto" w:fill="auto"/>
            <w:noWrap/>
            <w:vAlign w:val="bottom"/>
            <w:hideMark/>
          </w:tcPr>
          <w:p w14:paraId="1B377C13" w14:textId="77777777" w:rsidR="007E6994" w:rsidRPr="007E6994" w:rsidRDefault="007E6994" w:rsidP="007E6994">
            <w:pPr>
              <w:spacing w:after="0" w:line="240" w:lineRule="auto"/>
              <w:rPr>
                <w:rFonts w:ascii="Calibri" w:eastAsia="Times New Roman" w:hAnsi="Calibri" w:cs="Calibri"/>
                <w:color w:val="000000"/>
              </w:rPr>
            </w:pPr>
            <w:r w:rsidRPr="007E6994">
              <w:rPr>
                <w:rFonts w:ascii="Calibri" w:eastAsia="Times New Roman" w:hAnsi="Calibri" w:cs="Calibri"/>
                <w:color w:val="000000"/>
              </w:rPr>
              <w:t>NA</w:t>
            </w:r>
          </w:p>
        </w:tc>
      </w:tr>
      <w:tr w:rsidR="007E6994" w:rsidRPr="007E6994" w14:paraId="49350BC0" w14:textId="77777777" w:rsidTr="00FA04DD">
        <w:trPr>
          <w:trHeight w:val="293"/>
        </w:trPr>
        <w:tc>
          <w:tcPr>
            <w:tcW w:w="3420" w:type="dxa"/>
            <w:shd w:val="clear" w:color="auto" w:fill="auto"/>
            <w:vAlign w:val="center"/>
            <w:hideMark/>
          </w:tcPr>
          <w:p w14:paraId="190CE2BF"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 xml:space="preserve">Giardia </w:t>
            </w:r>
            <w:proofErr w:type="spellStart"/>
            <w:r w:rsidRPr="007E6994">
              <w:rPr>
                <w:rFonts w:ascii="Times New Roman" w:eastAsia="Times New Roman" w:hAnsi="Times New Roman" w:cs="Times New Roman"/>
                <w:i/>
                <w:iCs/>
                <w:color w:val="000000"/>
                <w:sz w:val="20"/>
                <w:szCs w:val="20"/>
              </w:rPr>
              <w:t>duodenalis</w:t>
            </w:r>
            <w:proofErr w:type="spellEnd"/>
            <w:r w:rsidRPr="007E6994">
              <w:rPr>
                <w:rFonts w:ascii="Times New Roman" w:eastAsia="Times New Roman" w:hAnsi="Times New Roman" w:cs="Times New Roman"/>
                <w:i/>
                <w:iCs/>
                <w:color w:val="000000"/>
                <w:sz w:val="20"/>
                <w:szCs w:val="20"/>
              </w:rPr>
              <w:t xml:space="preserve"> </w:t>
            </w:r>
          </w:p>
        </w:tc>
        <w:tc>
          <w:tcPr>
            <w:tcW w:w="1100" w:type="dxa"/>
            <w:shd w:val="clear" w:color="auto" w:fill="auto"/>
            <w:noWrap/>
            <w:vAlign w:val="bottom"/>
            <w:hideMark/>
          </w:tcPr>
          <w:p w14:paraId="6A8D26D7"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29</w:t>
            </w:r>
          </w:p>
        </w:tc>
        <w:tc>
          <w:tcPr>
            <w:tcW w:w="1160" w:type="dxa"/>
            <w:shd w:val="clear" w:color="auto" w:fill="auto"/>
            <w:noWrap/>
            <w:vAlign w:val="bottom"/>
            <w:hideMark/>
          </w:tcPr>
          <w:p w14:paraId="4417E604"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3.7</w:t>
            </w:r>
          </w:p>
        </w:tc>
        <w:tc>
          <w:tcPr>
            <w:tcW w:w="1100" w:type="dxa"/>
            <w:shd w:val="clear" w:color="auto" w:fill="auto"/>
            <w:noWrap/>
            <w:vAlign w:val="bottom"/>
            <w:hideMark/>
          </w:tcPr>
          <w:p w14:paraId="63DFEE1C"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24</w:t>
            </w:r>
          </w:p>
        </w:tc>
        <w:tc>
          <w:tcPr>
            <w:tcW w:w="1072" w:type="dxa"/>
            <w:shd w:val="clear" w:color="auto" w:fill="auto"/>
            <w:noWrap/>
            <w:vAlign w:val="bottom"/>
            <w:hideMark/>
          </w:tcPr>
          <w:p w14:paraId="20BE8D07"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5.9</w:t>
            </w:r>
          </w:p>
        </w:tc>
      </w:tr>
      <w:tr w:rsidR="007E6994" w:rsidRPr="007E6994" w14:paraId="39054DDD" w14:textId="77777777" w:rsidTr="00FA04DD">
        <w:trPr>
          <w:trHeight w:val="353"/>
        </w:trPr>
        <w:tc>
          <w:tcPr>
            <w:tcW w:w="3420" w:type="dxa"/>
            <w:shd w:val="clear" w:color="auto" w:fill="auto"/>
            <w:vAlign w:val="center"/>
            <w:hideMark/>
          </w:tcPr>
          <w:p w14:paraId="1310A629" w14:textId="77777777" w:rsidR="007E6994" w:rsidRPr="007E6994" w:rsidRDefault="007E6994" w:rsidP="007E6994">
            <w:pPr>
              <w:spacing w:after="0" w:line="240" w:lineRule="auto"/>
              <w:rPr>
                <w:rFonts w:ascii="Times New Roman" w:eastAsia="Times New Roman" w:hAnsi="Times New Roman" w:cs="Times New Roman"/>
                <w:b/>
                <w:bCs/>
                <w:i/>
                <w:iCs/>
                <w:color w:val="000000"/>
                <w:sz w:val="28"/>
                <w:szCs w:val="28"/>
              </w:rPr>
            </w:pPr>
            <w:r w:rsidRPr="007E6994">
              <w:rPr>
                <w:rFonts w:ascii="Times New Roman" w:eastAsia="Times New Roman" w:hAnsi="Times New Roman" w:cs="Times New Roman"/>
                <w:b/>
                <w:bCs/>
                <w:i/>
                <w:iCs/>
                <w:color w:val="000000"/>
                <w:sz w:val="28"/>
                <w:szCs w:val="28"/>
              </w:rPr>
              <w:t>Helminth</w:t>
            </w:r>
          </w:p>
        </w:tc>
        <w:tc>
          <w:tcPr>
            <w:tcW w:w="1100" w:type="dxa"/>
            <w:shd w:val="clear" w:color="auto" w:fill="auto"/>
            <w:noWrap/>
            <w:vAlign w:val="bottom"/>
            <w:hideMark/>
          </w:tcPr>
          <w:p w14:paraId="5A675363" w14:textId="77777777" w:rsidR="007E6994" w:rsidRPr="007E6994" w:rsidRDefault="007E6994" w:rsidP="007E6994">
            <w:pPr>
              <w:spacing w:after="0" w:line="240" w:lineRule="auto"/>
              <w:rPr>
                <w:rFonts w:ascii="Times New Roman" w:eastAsia="Times New Roman" w:hAnsi="Times New Roman" w:cs="Times New Roman"/>
                <w:color w:val="000000"/>
                <w:sz w:val="20"/>
                <w:szCs w:val="20"/>
              </w:rPr>
            </w:pPr>
          </w:p>
        </w:tc>
        <w:tc>
          <w:tcPr>
            <w:tcW w:w="1160" w:type="dxa"/>
            <w:shd w:val="clear" w:color="auto" w:fill="auto"/>
            <w:noWrap/>
            <w:vAlign w:val="bottom"/>
            <w:hideMark/>
          </w:tcPr>
          <w:p w14:paraId="48F6F108" w14:textId="77777777" w:rsidR="007E6994" w:rsidRPr="007E6994" w:rsidRDefault="007E6994" w:rsidP="007E6994">
            <w:pPr>
              <w:spacing w:after="0" w:line="240" w:lineRule="auto"/>
              <w:rPr>
                <w:rFonts w:ascii="Times New Roman" w:eastAsia="Times New Roman" w:hAnsi="Times New Roman" w:cs="Times New Roman"/>
                <w:sz w:val="20"/>
                <w:szCs w:val="20"/>
              </w:rPr>
            </w:pPr>
          </w:p>
        </w:tc>
        <w:tc>
          <w:tcPr>
            <w:tcW w:w="1100" w:type="dxa"/>
            <w:shd w:val="clear" w:color="auto" w:fill="auto"/>
            <w:noWrap/>
            <w:vAlign w:val="bottom"/>
            <w:hideMark/>
          </w:tcPr>
          <w:p w14:paraId="44898CB5" w14:textId="77777777" w:rsidR="007E6994" w:rsidRPr="007E6994" w:rsidRDefault="007E6994" w:rsidP="007E6994">
            <w:pPr>
              <w:spacing w:after="0" w:line="240" w:lineRule="auto"/>
              <w:rPr>
                <w:rFonts w:ascii="Times New Roman" w:eastAsia="Times New Roman" w:hAnsi="Times New Roman" w:cs="Times New Roman"/>
                <w:sz w:val="20"/>
                <w:szCs w:val="20"/>
              </w:rPr>
            </w:pPr>
          </w:p>
        </w:tc>
        <w:tc>
          <w:tcPr>
            <w:tcW w:w="1072" w:type="dxa"/>
            <w:shd w:val="clear" w:color="auto" w:fill="auto"/>
            <w:noWrap/>
            <w:vAlign w:val="bottom"/>
            <w:hideMark/>
          </w:tcPr>
          <w:p w14:paraId="6BE7DC8F" w14:textId="77777777" w:rsidR="007E6994" w:rsidRPr="007E6994" w:rsidRDefault="007E6994" w:rsidP="007E6994">
            <w:pPr>
              <w:spacing w:after="0" w:line="240" w:lineRule="auto"/>
              <w:rPr>
                <w:rFonts w:ascii="Times New Roman" w:eastAsia="Times New Roman" w:hAnsi="Times New Roman" w:cs="Times New Roman"/>
                <w:sz w:val="20"/>
                <w:szCs w:val="20"/>
              </w:rPr>
            </w:pPr>
          </w:p>
        </w:tc>
      </w:tr>
      <w:tr w:rsidR="007E6994" w:rsidRPr="007E6994" w14:paraId="6908E492" w14:textId="77777777" w:rsidTr="00FA04DD">
        <w:trPr>
          <w:trHeight w:val="293"/>
        </w:trPr>
        <w:tc>
          <w:tcPr>
            <w:tcW w:w="3420" w:type="dxa"/>
            <w:shd w:val="clear" w:color="auto" w:fill="auto"/>
            <w:vAlign w:val="center"/>
            <w:hideMark/>
          </w:tcPr>
          <w:p w14:paraId="1B88F120"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Ascaris lumbricoides</w:t>
            </w:r>
          </w:p>
        </w:tc>
        <w:tc>
          <w:tcPr>
            <w:tcW w:w="1100" w:type="dxa"/>
            <w:shd w:val="clear" w:color="auto" w:fill="auto"/>
            <w:noWrap/>
            <w:vAlign w:val="bottom"/>
            <w:hideMark/>
          </w:tcPr>
          <w:p w14:paraId="153E7F00"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29</w:t>
            </w:r>
          </w:p>
        </w:tc>
        <w:tc>
          <w:tcPr>
            <w:tcW w:w="1160" w:type="dxa"/>
            <w:shd w:val="clear" w:color="auto" w:fill="auto"/>
            <w:noWrap/>
            <w:vAlign w:val="bottom"/>
            <w:hideMark/>
          </w:tcPr>
          <w:p w14:paraId="199AF14E"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4.1</w:t>
            </w:r>
          </w:p>
        </w:tc>
        <w:tc>
          <w:tcPr>
            <w:tcW w:w="1100" w:type="dxa"/>
            <w:shd w:val="clear" w:color="auto" w:fill="auto"/>
            <w:noWrap/>
            <w:vAlign w:val="bottom"/>
            <w:hideMark/>
          </w:tcPr>
          <w:p w14:paraId="6827E9B1"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25</w:t>
            </w:r>
          </w:p>
        </w:tc>
        <w:tc>
          <w:tcPr>
            <w:tcW w:w="1072" w:type="dxa"/>
            <w:shd w:val="clear" w:color="auto" w:fill="auto"/>
            <w:noWrap/>
            <w:vAlign w:val="bottom"/>
            <w:hideMark/>
          </w:tcPr>
          <w:p w14:paraId="5E3D1985"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3.1</w:t>
            </w:r>
          </w:p>
        </w:tc>
      </w:tr>
      <w:tr w:rsidR="007E6994" w:rsidRPr="007E6994" w14:paraId="36FC68F2" w14:textId="77777777" w:rsidTr="00FA04DD">
        <w:trPr>
          <w:trHeight w:val="293"/>
        </w:trPr>
        <w:tc>
          <w:tcPr>
            <w:tcW w:w="3420" w:type="dxa"/>
            <w:shd w:val="clear" w:color="auto" w:fill="auto"/>
            <w:vAlign w:val="center"/>
            <w:hideMark/>
          </w:tcPr>
          <w:p w14:paraId="1535AC67" w14:textId="77777777" w:rsidR="007E6994" w:rsidRPr="007E6994" w:rsidRDefault="007E6994" w:rsidP="007E6994">
            <w:pPr>
              <w:spacing w:after="0" w:line="240" w:lineRule="auto"/>
              <w:rPr>
                <w:rFonts w:ascii="Times New Roman" w:eastAsia="Times New Roman" w:hAnsi="Times New Roman" w:cs="Times New Roman"/>
                <w:i/>
                <w:iCs/>
                <w:color w:val="000000"/>
                <w:sz w:val="20"/>
                <w:szCs w:val="20"/>
              </w:rPr>
            </w:pPr>
            <w:r w:rsidRPr="007E6994">
              <w:rPr>
                <w:rFonts w:ascii="Times New Roman" w:eastAsia="Times New Roman" w:hAnsi="Times New Roman" w:cs="Times New Roman"/>
                <w:i/>
                <w:iCs/>
                <w:color w:val="000000"/>
                <w:sz w:val="20"/>
                <w:szCs w:val="20"/>
              </w:rPr>
              <w:t xml:space="preserve">Trichuris </w:t>
            </w:r>
            <w:proofErr w:type="spellStart"/>
            <w:r w:rsidRPr="007E6994">
              <w:rPr>
                <w:rFonts w:ascii="Times New Roman" w:eastAsia="Times New Roman" w:hAnsi="Times New Roman" w:cs="Times New Roman"/>
                <w:i/>
                <w:iCs/>
                <w:color w:val="000000"/>
                <w:sz w:val="20"/>
                <w:szCs w:val="20"/>
              </w:rPr>
              <w:t>trichiuria</w:t>
            </w:r>
            <w:proofErr w:type="spellEnd"/>
          </w:p>
        </w:tc>
        <w:tc>
          <w:tcPr>
            <w:tcW w:w="1100" w:type="dxa"/>
            <w:shd w:val="clear" w:color="auto" w:fill="auto"/>
            <w:noWrap/>
            <w:vAlign w:val="bottom"/>
            <w:hideMark/>
          </w:tcPr>
          <w:p w14:paraId="3E9BD175"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30</w:t>
            </w:r>
          </w:p>
        </w:tc>
        <w:tc>
          <w:tcPr>
            <w:tcW w:w="1160" w:type="dxa"/>
            <w:shd w:val="clear" w:color="auto" w:fill="auto"/>
            <w:noWrap/>
            <w:vAlign w:val="bottom"/>
            <w:hideMark/>
          </w:tcPr>
          <w:p w14:paraId="7ABF3DE2"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2.5</w:t>
            </w:r>
          </w:p>
        </w:tc>
        <w:tc>
          <w:tcPr>
            <w:tcW w:w="1100" w:type="dxa"/>
            <w:shd w:val="clear" w:color="auto" w:fill="auto"/>
            <w:noWrap/>
            <w:vAlign w:val="bottom"/>
            <w:hideMark/>
          </w:tcPr>
          <w:p w14:paraId="15B5F2C7"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26</w:t>
            </w:r>
          </w:p>
        </w:tc>
        <w:tc>
          <w:tcPr>
            <w:tcW w:w="1072" w:type="dxa"/>
            <w:shd w:val="clear" w:color="auto" w:fill="auto"/>
            <w:noWrap/>
            <w:vAlign w:val="bottom"/>
            <w:hideMark/>
          </w:tcPr>
          <w:p w14:paraId="002F7086" w14:textId="77777777" w:rsidR="007E6994" w:rsidRPr="007E6994" w:rsidRDefault="007E6994" w:rsidP="007E6994">
            <w:pPr>
              <w:spacing w:after="0" w:line="240" w:lineRule="auto"/>
              <w:jc w:val="right"/>
              <w:rPr>
                <w:rFonts w:ascii="Calibri" w:eastAsia="Times New Roman" w:hAnsi="Calibri" w:cs="Calibri"/>
                <w:color w:val="000000"/>
              </w:rPr>
            </w:pPr>
            <w:r w:rsidRPr="007E6994">
              <w:rPr>
                <w:rFonts w:ascii="Calibri" w:eastAsia="Times New Roman" w:hAnsi="Calibri" w:cs="Calibri"/>
                <w:color w:val="000000"/>
              </w:rPr>
              <w:t>3.1</w:t>
            </w:r>
          </w:p>
        </w:tc>
      </w:tr>
    </w:tbl>
    <w:p w14:paraId="2A04C41C" w14:textId="73380892" w:rsidR="007E6994" w:rsidRDefault="003C5033" w:rsidP="00FA04DD">
      <w:pPr>
        <w:spacing w:line="360" w:lineRule="auto"/>
        <w:rPr>
          <w:rFonts w:ascii="Times New Roman" w:hAnsi="Times New Roman" w:cs="Times New Roman"/>
          <w:sz w:val="24"/>
          <w:szCs w:val="24"/>
        </w:rPr>
      </w:pPr>
      <w:r w:rsidRPr="00FA04DD">
        <w:rPr>
          <w:rFonts w:ascii="Times New Roman" w:hAnsi="Times New Roman" w:cs="Times New Roman"/>
          <w:sz w:val="20"/>
          <w:szCs w:val="20"/>
          <w:lang w:val="pt-PT"/>
        </w:rPr>
        <w:t xml:space="preserve">Note: EAEC: </w:t>
      </w:r>
      <w:proofErr w:type="spellStart"/>
      <w:r w:rsidRPr="00FA04DD">
        <w:rPr>
          <w:rFonts w:ascii="Times New Roman" w:hAnsi="Times New Roman" w:cs="Times New Roman"/>
          <w:i/>
          <w:iCs/>
          <w:sz w:val="20"/>
          <w:szCs w:val="20"/>
          <w:lang w:val="pt-PT"/>
        </w:rPr>
        <w:t>Enteroaggregative</w:t>
      </w:r>
      <w:proofErr w:type="spellEnd"/>
      <w:r w:rsidRPr="00FA04DD">
        <w:rPr>
          <w:rFonts w:ascii="Times New Roman" w:hAnsi="Times New Roman" w:cs="Times New Roman"/>
          <w:i/>
          <w:iCs/>
          <w:sz w:val="20"/>
          <w:szCs w:val="20"/>
          <w:lang w:val="pt-PT"/>
        </w:rPr>
        <w:t xml:space="preserve"> E. coli</w:t>
      </w:r>
      <w:r w:rsidRPr="00FA04DD">
        <w:rPr>
          <w:rFonts w:ascii="Times New Roman" w:hAnsi="Times New Roman" w:cs="Times New Roman"/>
          <w:sz w:val="20"/>
          <w:szCs w:val="20"/>
          <w:lang w:val="pt-PT"/>
        </w:rPr>
        <w:t xml:space="preserve">. EIEC: </w:t>
      </w:r>
      <w:proofErr w:type="spellStart"/>
      <w:r w:rsidRPr="00FA04DD">
        <w:rPr>
          <w:rFonts w:ascii="Times New Roman" w:hAnsi="Times New Roman" w:cs="Times New Roman"/>
          <w:i/>
          <w:iCs/>
          <w:sz w:val="20"/>
          <w:szCs w:val="20"/>
          <w:lang w:val="pt-PT"/>
        </w:rPr>
        <w:t>Enteroinvasive</w:t>
      </w:r>
      <w:proofErr w:type="spellEnd"/>
      <w:r w:rsidRPr="00FA04DD">
        <w:rPr>
          <w:rFonts w:ascii="Times New Roman" w:hAnsi="Times New Roman" w:cs="Times New Roman"/>
          <w:i/>
          <w:iCs/>
          <w:sz w:val="20"/>
          <w:szCs w:val="20"/>
          <w:lang w:val="pt-PT"/>
        </w:rPr>
        <w:t xml:space="preserve"> E. coli</w:t>
      </w:r>
      <w:r w:rsidRPr="00FA04DD">
        <w:rPr>
          <w:rFonts w:ascii="Times New Roman" w:hAnsi="Times New Roman" w:cs="Times New Roman"/>
          <w:sz w:val="20"/>
          <w:szCs w:val="20"/>
          <w:lang w:val="pt-PT"/>
        </w:rPr>
        <w:t xml:space="preserve">. </w:t>
      </w:r>
      <w:r w:rsidRPr="00401D9F">
        <w:rPr>
          <w:rFonts w:ascii="Times New Roman" w:hAnsi="Times New Roman" w:cs="Times New Roman"/>
          <w:sz w:val="20"/>
          <w:szCs w:val="20"/>
        </w:rPr>
        <w:t xml:space="preserve">ETEC: </w:t>
      </w:r>
      <w:r w:rsidRPr="00401D9F">
        <w:rPr>
          <w:rFonts w:ascii="Times New Roman" w:hAnsi="Times New Roman" w:cs="Times New Roman"/>
          <w:i/>
          <w:iCs/>
          <w:sz w:val="20"/>
          <w:szCs w:val="20"/>
        </w:rPr>
        <w:t>Enterotoxigenic E. coli</w:t>
      </w:r>
      <w:r w:rsidRPr="00401D9F">
        <w:rPr>
          <w:rFonts w:ascii="Times New Roman" w:hAnsi="Times New Roman" w:cs="Times New Roman"/>
          <w:sz w:val="20"/>
          <w:szCs w:val="20"/>
        </w:rPr>
        <w:t xml:space="preserve">. EPEC: </w:t>
      </w:r>
      <w:r w:rsidRPr="00401D9F">
        <w:rPr>
          <w:rFonts w:ascii="Times New Roman" w:hAnsi="Times New Roman" w:cs="Times New Roman"/>
          <w:i/>
          <w:iCs/>
          <w:sz w:val="20"/>
          <w:szCs w:val="20"/>
        </w:rPr>
        <w:t>Enteropathogenic E. coli</w:t>
      </w:r>
      <w:r w:rsidRPr="00401D9F">
        <w:rPr>
          <w:rFonts w:ascii="Times New Roman" w:hAnsi="Times New Roman" w:cs="Times New Roman"/>
          <w:sz w:val="20"/>
          <w:szCs w:val="20"/>
        </w:rPr>
        <w:t xml:space="preserve">. </w:t>
      </w:r>
      <w:proofErr w:type="spellStart"/>
      <w:r>
        <w:rPr>
          <w:rFonts w:ascii="Times New Roman" w:hAnsi="Times New Roman" w:cs="Times New Roman"/>
          <w:sz w:val="20"/>
          <w:szCs w:val="20"/>
        </w:rPr>
        <w:t>Cq</w:t>
      </w:r>
      <w:proofErr w:type="spellEnd"/>
      <w:r>
        <w:rPr>
          <w:rFonts w:ascii="Times New Roman" w:hAnsi="Times New Roman" w:cs="Times New Roman"/>
          <w:sz w:val="20"/>
          <w:szCs w:val="20"/>
        </w:rPr>
        <w:t>: quantification cycle.</w:t>
      </w:r>
    </w:p>
    <w:p w14:paraId="594A51EF" w14:textId="7040DC8F" w:rsidR="00DB74C4" w:rsidRPr="006F1322" w:rsidRDefault="00DB74C4" w:rsidP="00DB74C4">
      <w:pPr>
        <w:spacing w:line="360" w:lineRule="auto"/>
        <w:ind w:firstLine="720"/>
        <w:rPr>
          <w:rFonts w:ascii="Times New Roman" w:hAnsi="Times New Roman" w:cs="Times New Roman"/>
          <w:sz w:val="24"/>
          <w:szCs w:val="24"/>
        </w:rPr>
      </w:pPr>
      <w:r w:rsidRPr="006F1322">
        <w:rPr>
          <w:rFonts w:ascii="Times New Roman" w:hAnsi="Times New Roman" w:cs="Times New Roman"/>
          <w:sz w:val="24"/>
          <w:szCs w:val="24"/>
        </w:rPr>
        <w:br w:type="page"/>
      </w:r>
    </w:p>
    <w:p w14:paraId="13361A70" w14:textId="77777777" w:rsidR="00DB74C4" w:rsidRPr="006F1322" w:rsidRDefault="00DB74C4" w:rsidP="00DB74C4">
      <w:pPr>
        <w:spacing w:after="0" w:line="360" w:lineRule="auto"/>
        <w:rPr>
          <w:rFonts w:ascii="Times New Roman" w:hAnsi="Times New Roman" w:cs="Times New Roman"/>
          <w:sz w:val="24"/>
          <w:szCs w:val="24"/>
        </w:rPr>
        <w:sectPr w:rsidR="00DB74C4" w:rsidRPr="006F1322">
          <w:pgSz w:w="12240" w:h="15840"/>
          <w:pgMar w:top="1440" w:right="1440" w:bottom="1440" w:left="1440" w:header="720" w:footer="720" w:gutter="0"/>
          <w:lnNumType w:countBy="1" w:restart="continuous"/>
          <w:cols w:space="720"/>
        </w:sectPr>
      </w:pPr>
    </w:p>
    <w:p w14:paraId="6E1300ED" w14:textId="45AD090A" w:rsidR="004C5288" w:rsidRDefault="004C5288" w:rsidP="004C5288">
      <w:pPr>
        <w:spacing w:line="240" w:lineRule="auto"/>
        <w:rPr>
          <w:rFonts w:ascii="Times New Roman" w:hAnsi="Times New Roman" w:cs="Times New Roman"/>
          <w:sz w:val="24"/>
          <w:szCs w:val="24"/>
        </w:rPr>
      </w:pPr>
      <w:bookmarkStart w:id="0" w:name="_Hlk52952534"/>
      <w:r>
        <w:rPr>
          <w:rFonts w:ascii="Times New Roman" w:hAnsi="Times New Roman" w:cs="Times New Roman"/>
          <w:sz w:val="24"/>
          <w:szCs w:val="24"/>
        </w:rPr>
        <w:lastRenderedPageBreak/>
        <w:t xml:space="preserve">Table S6. Associations between variables and the number of detected pathogenic bacteria, viruses, protozoa, or STHs in stools and sludges. </w:t>
      </w:r>
    </w:p>
    <w:tbl>
      <w:tblPr>
        <w:tblStyle w:val="TableGrid"/>
        <w:tblW w:w="5000" w:type="pct"/>
        <w:tblInd w:w="0" w:type="dxa"/>
        <w:tblLook w:val="04A0" w:firstRow="1" w:lastRow="0" w:firstColumn="1" w:lastColumn="0" w:noHBand="0" w:noVBand="1"/>
      </w:tblPr>
      <w:tblGrid>
        <w:gridCol w:w="1633"/>
        <w:gridCol w:w="1531"/>
        <w:gridCol w:w="1129"/>
        <w:gridCol w:w="1382"/>
        <w:gridCol w:w="1130"/>
        <w:gridCol w:w="1295"/>
        <w:gridCol w:w="1130"/>
        <w:gridCol w:w="1295"/>
        <w:gridCol w:w="1130"/>
        <w:gridCol w:w="1295"/>
      </w:tblGrid>
      <w:tr w:rsidR="004C5288" w:rsidRPr="00B74B8F" w14:paraId="23F90730" w14:textId="77777777" w:rsidTr="009E18B4">
        <w:trPr>
          <w:trHeight w:val="287"/>
        </w:trPr>
        <w:tc>
          <w:tcPr>
            <w:tcW w:w="5000" w:type="pct"/>
            <w:gridSpan w:val="10"/>
            <w:noWrap/>
            <w:vAlign w:val="center"/>
            <w:hideMark/>
          </w:tcPr>
          <w:bookmarkEnd w:id="0"/>
          <w:p w14:paraId="6A17893E" w14:textId="77777777" w:rsidR="004C5288" w:rsidRPr="002E52B8" w:rsidRDefault="004C5288" w:rsidP="009E18B4">
            <w:pPr>
              <w:jc w:val="center"/>
              <w:rPr>
                <w:rFonts w:ascii="Times New Roman" w:hAnsi="Times New Roman" w:cs="Times New Roman"/>
                <w:sz w:val="28"/>
                <w:szCs w:val="28"/>
              </w:rPr>
            </w:pPr>
            <w:r w:rsidRPr="002E52B8">
              <w:rPr>
                <w:rFonts w:ascii="Times New Roman" w:hAnsi="Times New Roman" w:cs="Times New Roman"/>
                <w:sz w:val="28"/>
                <w:szCs w:val="28"/>
              </w:rPr>
              <w:t>Stool</w:t>
            </w:r>
          </w:p>
        </w:tc>
      </w:tr>
      <w:tr w:rsidR="004C5288" w:rsidRPr="00B74B8F" w14:paraId="633DDC6E" w14:textId="77777777" w:rsidTr="009E18B4">
        <w:trPr>
          <w:trHeight w:val="287"/>
        </w:trPr>
        <w:tc>
          <w:tcPr>
            <w:tcW w:w="569" w:type="pct"/>
            <w:noWrap/>
            <w:hideMark/>
          </w:tcPr>
          <w:p w14:paraId="239572FD" w14:textId="77777777" w:rsidR="004C5288" w:rsidRPr="00B74B8F" w:rsidRDefault="004C5288" w:rsidP="009E18B4">
            <w:pPr>
              <w:rPr>
                <w:rFonts w:ascii="Times New Roman" w:hAnsi="Times New Roman" w:cs="Times New Roman"/>
                <w:sz w:val="20"/>
                <w:szCs w:val="20"/>
              </w:rPr>
            </w:pPr>
          </w:p>
        </w:tc>
        <w:tc>
          <w:tcPr>
            <w:tcW w:w="889" w:type="pct"/>
            <w:noWrap/>
            <w:hideMark/>
          </w:tcPr>
          <w:p w14:paraId="37691061" w14:textId="77777777" w:rsidR="004C5288" w:rsidRPr="00B74B8F" w:rsidRDefault="004C5288" w:rsidP="009E18B4">
            <w:pPr>
              <w:rPr>
                <w:rFonts w:ascii="Times New Roman" w:hAnsi="Times New Roman" w:cs="Times New Roman"/>
                <w:sz w:val="20"/>
                <w:szCs w:val="20"/>
              </w:rPr>
            </w:pPr>
          </w:p>
        </w:tc>
        <w:tc>
          <w:tcPr>
            <w:tcW w:w="1008" w:type="pct"/>
            <w:gridSpan w:val="2"/>
            <w:noWrap/>
            <w:hideMark/>
          </w:tcPr>
          <w:p w14:paraId="54A6231E" w14:textId="77777777" w:rsidR="004C5288" w:rsidRPr="00081C2D" w:rsidRDefault="004C5288" w:rsidP="009E18B4">
            <w:pPr>
              <w:jc w:val="center"/>
              <w:rPr>
                <w:rFonts w:ascii="Times New Roman" w:hAnsi="Times New Roman" w:cs="Times New Roman"/>
                <w:sz w:val="24"/>
                <w:szCs w:val="24"/>
              </w:rPr>
            </w:pPr>
            <w:r w:rsidRPr="00081C2D">
              <w:rPr>
                <w:rFonts w:ascii="Times New Roman" w:hAnsi="Times New Roman" w:cs="Times New Roman"/>
                <w:sz w:val="24"/>
                <w:szCs w:val="24"/>
              </w:rPr>
              <w:t>Bacteria</w:t>
            </w:r>
          </w:p>
        </w:tc>
        <w:tc>
          <w:tcPr>
            <w:tcW w:w="845" w:type="pct"/>
            <w:gridSpan w:val="2"/>
            <w:noWrap/>
            <w:hideMark/>
          </w:tcPr>
          <w:p w14:paraId="049E137D" w14:textId="77777777" w:rsidR="004C5288" w:rsidRPr="00081C2D" w:rsidRDefault="004C5288" w:rsidP="009E18B4">
            <w:pPr>
              <w:jc w:val="center"/>
              <w:rPr>
                <w:rFonts w:ascii="Times New Roman" w:hAnsi="Times New Roman" w:cs="Times New Roman"/>
                <w:sz w:val="24"/>
                <w:szCs w:val="24"/>
              </w:rPr>
            </w:pPr>
            <w:r w:rsidRPr="00081C2D">
              <w:rPr>
                <w:rFonts w:ascii="Times New Roman" w:hAnsi="Times New Roman" w:cs="Times New Roman"/>
                <w:sz w:val="24"/>
                <w:szCs w:val="24"/>
              </w:rPr>
              <w:t>Viruses</w:t>
            </w:r>
          </w:p>
        </w:tc>
        <w:tc>
          <w:tcPr>
            <w:tcW w:w="845" w:type="pct"/>
            <w:gridSpan w:val="2"/>
            <w:noWrap/>
            <w:hideMark/>
          </w:tcPr>
          <w:p w14:paraId="3F5E50DE" w14:textId="77777777" w:rsidR="004C5288" w:rsidRPr="00081C2D" w:rsidRDefault="004C5288" w:rsidP="009E18B4">
            <w:pPr>
              <w:jc w:val="center"/>
              <w:rPr>
                <w:rFonts w:ascii="Times New Roman" w:hAnsi="Times New Roman" w:cs="Times New Roman"/>
                <w:sz w:val="24"/>
                <w:szCs w:val="24"/>
              </w:rPr>
            </w:pPr>
            <w:r w:rsidRPr="00081C2D">
              <w:rPr>
                <w:rFonts w:ascii="Times New Roman" w:hAnsi="Times New Roman" w:cs="Times New Roman"/>
                <w:sz w:val="24"/>
                <w:szCs w:val="24"/>
              </w:rPr>
              <w:t>Protozoa</w:t>
            </w:r>
          </w:p>
        </w:tc>
        <w:tc>
          <w:tcPr>
            <w:tcW w:w="845" w:type="pct"/>
            <w:gridSpan w:val="2"/>
            <w:noWrap/>
            <w:hideMark/>
          </w:tcPr>
          <w:p w14:paraId="20511FCE" w14:textId="77777777" w:rsidR="004C5288" w:rsidRPr="00081C2D" w:rsidRDefault="004C5288" w:rsidP="009E18B4">
            <w:pPr>
              <w:jc w:val="center"/>
              <w:rPr>
                <w:rFonts w:ascii="Times New Roman" w:hAnsi="Times New Roman" w:cs="Times New Roman"/>
                <w:sz w:val="24"/>
                <w:szCs w:val="24"/>
              </w:rPr>
            </w:pPr>
            <w:r w:rsidRPr="00081C2D">
              <w:rPr>
                <w:rFonts w:ascii="Times New Roman" w:hAnsi="Times New Roman" w:cs="Times New Roman"/>
                <w:sz w:val="24"/>
                <w:szCs w:val="24"/>
              </w:rPr>
              <w:t>STHs</w:t>
            </w:r>
          </w:p>
        </w:tc>
      </w:tr>
      <w:tr w:rsidR="004C5288" w:rsidRPr="00B74B8F" w14:paraId="59712BBB" w14:textId="77777777" w:rsidTr="009E18B4">
        <w:trPr>
          <w:trHeight w:val="287"/>
        </w:trPr>
        <w:tc>
          <w:tcPr>
            <w:tcW w:w="1458" w:type="pct"/>
            <w:gridSpan w:val="2"/>
            <w:noWrap/>
          </w:tcPr>
          <w:p w14:paraId="573E4373" w14:textId="77777777" w:rsidR="004C5288" w:rsidRPr="00B74B8F" w:rsidRDefault="004C5288" w:rsidP="009E18B4">
            <w:pPr>
              <w:jc w:val="right"/>
              <w:rPr>
                <w:rFonts w:ascii="Times New Roman" w:hAnsi="Times New Roman" w:cs="Times New Roman"/>
                <w:sz w:val="20"/>
                <w:szCs w:val="20"/>
              </w:rPr>
            </w:pPr>
            <w:r>
              <w:rPr>
                <w:rFonts w:ascii="Times New Roman" w:hAnsi="Times New Roman" w:cs="Times New Roman"/>
                <w:sz w:val="20"/>
                <w:szCs w:val="20"/>
              </w:rPr>
              <w:t>Mean number detected (95% CI)</w:t>
            </w:r>
          </w:p>
        </w:tc>
        <w:tc>
          <w:tcPr>
            <w:tcW w:w="1008" w:type="pct"/>
            <w:gridSpan w:val="2"/>
            <w:noWrap/>
          </w:tcPr>
          <w:p w14:paraId="0AAE644E" w14:textId="77777777" w:rsidR="004C5288" w:rsidRPr="005856E6" w:rsidRDefault="004C5288" w:rsidP="009E18B4">
            <w:pPr>
              <w:jc w:val="center"/>
              <w:rPr>
                <w:rFonts w:ascii="Times New Roman" w:hAnsi="Times New Roman" w:cs="Times New Roman"/>
                <w:sz w:val="20"/>
                <w:szCs w:val="20"/>
              </w:rPr>
            </w:pPr>
            <w:r w:rsidRPr="005856E6">
              <w:rPr>
                <w:rFonts w:ascii="Times New Roman" w:hAnsi="Times New Roman" w:cs="Times New Roman"/>
                <w:sz w:val="20"/>
                <w:szCs w:val="20"/>
              </w:rPr>
              <w:t>2.1 (1.9, 2.3)</w:t>
            </w:r>
          </w:p>
        </w:tc>
        <w:tc>
          <w:tcPr>
            <w:tcW w:w="845" w:type="pct"/>
            <w:gridSpan w:val="2"/>
            <w:noWrap/>
          </w:tcPr>
          <w:p w14:paraId="5F4AA96D" w14:textId="77777777" w:rsidR="004C5288" w:rsidRPr="005856E6" w:rsidRDefault="004C5288" w:rsidP="009E18B4">
            <w:pPr>
              <w:jc w:val="center"/>
              <w:rPr>
                <w:rFonts w:ascii="Times New Roman" w:hAnsi="Times New Roman" w:cs="Times New Roman"/>
                <w:sz w:val="20"/>
                <w:szCs w:val="20"/>
              </w:rPr>
            </w:pPr>
            <w:r w:rsidRPr="005856E6">
              <w:rPr>
                <w:rFonts w:ascii="Times New Roman" w:hAnsi="Times New Roman" w:cs="Times New Roman"/>
                <w:sz w:val="20"/>
                <w:szCs w:val="20"/>
              </w:rPr>
              <w:t>0.36 (0.23, 0.49)</w:t>
            </w:r>
          </w:p>
        </w:tc>
        <w:tc>
          <w:tcPr>
            <w:tcW w:w="845" w:type="pct"/>
            <w:gridSpan w:val="2"/>
            <w:noWrap/>
          </w:tcPr>
          <w:p w14:paraId="4E529110" w14:textId="77777777" w:rsidR="004C5288" w:rsidRPr="005856E6" w:rsidRDefault="004C5288" w:rsidP="009E18B4">
            <w:pPr>
              <w:jc w:val="center"/>
              <w:rPr>
                <w:rFonts w:ascii="Times New Roman" w:hAnsi="Times New Roman" w:cs="Times New Roman"/>
                <w:sz w:val="20"/>
                <w:szCs w:val="20"/>
              </w:rPr>
            </w:pPr>
            <w:r w:rsidRPr="005856E6">
              <w:rPr>
                <w:rFonts w:ascii="Times New Roman" w:hAnsi="Times New Roman" w:cs="Times New Roman"/>
                <w:sz w:val="20"/>
                <w:szCs w:val="20"/>
              </w:rPr>
              <w:t>0.77 (0.65, 0.89)</w:t>
            </w:r>
          </w:p>
        </w:tc>
        <w:tc>
          <w:tcPr>
            <w:tcW w:w="845" w:type="pct"/>
            <w:gridSpan w:val="2"/>
            <w:noWrap/>
          </w:tcPr>
          <w:p w14:paraId="5094042E" w14:textId="77777777" w:rsidR="004C5288" w:rsidRPr="005856E6" w:rsidRDefault="004C5288" w:rsidP="009E18B4">
            <w:pPr>
              <w:jc w:val="center"/>
              <w:rPr>
                <w:rFonts w:ascii="Times New Roman" w:hAnsi="Times New Roman" w:cs="Times New Roman"/>
                <w:sz w:val="20"/>
                <w:szCs w:val="20"/>
              </w:rPr>
            </w:pPr>
            <w:r w:rsidRPr="005856E6">
              <w:rPr>
                <w:rFonts w:ascii="Times New Roman" w:hAnsi="Times New Roman" w:cs="Times New Roman"/>
                <w:sz w:val="20"/>
                <w:szCs w:val="20"/>
              </w:rPr>
              <w:t>0.74 (0.58, 0.90)</w:t>
            </w:r>
          </w:p>
        </w:tc>
      </w:tr>
      <w:tr w:rsidR="004C5288" w:rsidRPr="00B74B8F" w14:paraId="11B620DC" w14:textId="77777777" w:rsidTr="009E18B4">
        <w:trPr>
          <w:trHeight w:val="287"/>
        </w:trPr>
        <w:tc>
          <w:tcPr>
            <w:tcW w:w="569" w:type="pct"/>
            <w:noWrap/>
            <w:hideMark/>
          </w:tcPr>
          <w:p w14:paraId="65A788A9"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Exposure</w:t>
            </w:r>
          </w:p>
        </w:tc>
        <w:tc>
          <w:tcPr>
            <w:tcW w:w="889" w:type="pct"/>
            <w:noWrap/>
            <w:hideMark/>
          </w:tcPr>
          <w:p w14:paraId="6732B287"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Reference</w:t>
            </w:r>
          </w:p>
        </w:tc>
        <w:tc>
          <w:tcPr>
            <w:tcW w:w="528" w:type="pct"/>
            <w:noWrap/>
            <w:hideMark/>
          </w:tcPr>
          <w:p w14:paraId="1EF7DDE8" w14:textId="77777777" w:rsidR="004C5288" w:rsidRPr="00081C2D" w:rsidRDefault="004C5288" w:rsidP="009E18B4">
            <w:pPr>
              <w:rPr>
                <w:rFonts w:ascii="Times New Roman" w:hAnsi="Times New Roman" w:cs="Times New Roman"/>
                <w:sz w:val="20"/>
                <w:szCs w:val="20"/>
              </w:rPr>
            </w:pPr>
            <w:r>
              <w:rPr>
                <w:rFonts w:ascii="Times New Roman" w:hAnsi="Times New Roman" w:cs="Times New Roman"/>
                <w:sz w:val="20"/>
                <w:szCs w:val="20"/>
              </w:rPr>
              <w:t>P</w:t>
            </w:r>
            <w:r w:rsidRPr="00081C2D">
              <w:rPr>
                <w:rFonts w:ascii="Times New Roman" w:hAnsi="Times New Roman" w:cs="Times New Roman"/>
                <w:sz w:val="20"/>
                <w:szCs w:val="20"/>
              </w:rPr>
              <w:t>R (95% CI)</w:t>
            </w:r>
          </w:p>
        </w:tc>
        <w:tc>
          <w:tcPr>
            <w:tcW w:w="480" w:type="pct"/>
            <w:noWrap/>
            <w:hideMark/>
          </w:tcPr>
          <w:p w14:paraId="2608C03C" w14:textId="77777777" w:rsidR="004C5288" w:rsidRPr="00081C2D" w:rsidRDefault="004C5288" w:rsidP="009E18B4">
            <w:pPr>
              <w:rPr>
                <w:rFonts w:ascii="Times New Roman" w:hAnsi="Times New Roman" w:cs="Times New Roman"/>
                <w:sz w:val="20"/>
                <w:szCs w:val="20"/>
              </w:rPr>
            </w:pPr>
            <w:proofErr w:type="spellStart"/>
            <w:r w:rsidRPr="00081C2D">
              <w:rPr>
                <w:rFonts w:ascii="Times New Roman" w:hAnsi="Times New Roman" w:cs="Times New Roman"/>
                <w:sz w:val="20"/>
                <w:szCs w:val="20"/>
              </w:rPr>
              <w:t>a</w:t>
            </w:r>
            <w:r>
              <w:rPr>
                <w:rFonts w:ascii="Times New Roman" w:hAnsi="Times New Roman" w:cs="Times New Roman"/>
                <w:sz w:val="20"/>
                <w:szCs w:val="20"/>
              </w:rPr>
              <w:t>PR</w:t>
            </w:r>
            <w:proofErr w:type="spellEnd"/>
            <w:r w:rsidRPr="00081C2D">
              <w:rPr>
                <w:rFonts w:ascii="Times New Roman" w:hAnsi="Times New Roman" w:cs="Times New Roman"/>
                <w:sz w:val="20"/>
                <w:szCs w:val="20"/>
              </w:rPr>
              <w:t>* (95% CI)</w:t>
            </w:r>
          </w:p>
        </w:tc>
        <w:tc>
          <w:tcPr>
            <w:tcW w:w="394" w:type="pct"/>
            <w:noWrap/>
            <w:hideMark/>
          </w:tcPr>
          <w:p w14:paraId="38C3850E" w14:textId="77777777" w:rsidR="004C5288" w:rsidRPr="00081C2D" w:rsidRDefault="004C5288" w:rsidP="009E18B4">
            <w:pPr>
              <w:rPr>
                <w:rFonts w:ascii="Times New Roman" w:hAnsi="Times New Roman" w:cs="Times New Roman"/>
                <w:sz w:val="20"/>
                <w:szCs w:val="20"/>
              </w:rPr>
            </w:pPr>
            <w:r>
              <w:rPr>
                <w:rFonts w:ascii="Times New Roman" w:hAnsi="Times New Roman" w:cs="Times New Roman"/>
                <w:sz w:val="20"/>
                <w:szCs w:val="20"/>
              </w:rPr>
              <w:t>PR</w:t>
            </w:r>
            <w:r w:rsidRPr="00081C2D">
              <w:rPr>
                <w:rFonts w:ascii="Times New Roman" w:hAnsi="Times New Roman" w:cs="Times New Roman"/>
                <w:sz w:val="20"/>
                <w:szCs w:val="20"/>
              </w:rPr>
              <w:t xml:space="preserve"> (95% CI)</w:t>
            </w:r>
          </w:p>
        </w:tc>
        <w:tc>
          <w:tcPr>
            <w:tcW w:w="451" w:type="pct"/>
            <w:noWrap/>
            <w:hideMark/>
          </w:tcPr>
          <w:p w14:paraId="3FD439F6" w14:textId="77777777" w:rsidR="004C5288" w:rsidRPr="00081C2D" w:rsidRDefault="004C5288" w:rsidP="009E18B4">
            <w:pPr>
              <w:rPr>
                <w:rFonts w:ascii="Times New Roman" w:hAnsi="Times New Roman" w:cs="Times New Roman"/>
                <w:sz w:val="20"/>
                <w:szCs w:val="20"/>
              </w:rPr>
            </w:pPr>
            <w:proofErr w:type="spellStart"/>
            <w:r w:rsidRPr="00081C2D">
              <w:rPr>
                <w:rFonts w:ascii="Times New Roman" w:hAnsi="Times New Roman" w:cs="Times New Roman"/>
                <w:sz w:val="20"/>
                <w:szCs w:val="20"/>
              </w:rPr>
              <w:t>a</w:t>
            </w:r>
            <w:r>
              <w:rPr>
                <w:rFonts w:ascii="Times New Roman" w:hAnsi="Times New Roman" w:cs="Times New Roman"/>
                <w:sz w:val="20"/>
                <w:szCs w:val="20"/>
              </w:rPr>
              <w:t>PR</w:t>
            </w:r>
            <w:proofErr w:type="spellEnd"/>
            <w:r w:rsidRPr="00081C2D">
              <w:rPr>
                <w:rFonts w:ascii="Times New Roman" w:hAnsi="Times New Roman" w:cs="Times New Roman"/>
                <w:sz w:val="20"/>
                <w:szCs w:val="20"/>
              </w:rPr>
              <w:t>* (95% CI)</w:t>
            </w:r>
          </w:p>
        </w:tc>
        <w:tc>
          <w:tcPr>
            <w:tcW w:w="394" w:type="pct"/>
            <w:noWrap/>
            <w:hideMark/>
          </w:tcPr>
          <w:p w14:paraId="4BC05DF8" w14:textId="77777777" w:rsidR="004C5288" w:rsidRPr="00081C2D" w:rsidRDefault="004C5288" w:rsidP="009E18B4">
            <w:pPr>
              <w:rPr>
                <w:rFonts w:ascii="Times New Roman" w:hAnsi="Times New Roman" w:cs="Times New Roman"/>
                <w:sz w:val="20"/>
                <w:szCs w:val="20"/>
              </w:rPr>
            </w:pPr>
            <w:r>
              <w:rPr>
                <w:rFonts w:ascii="Times New Roman" w:hAnsi="Times New Roman" w:cs="Times New Roman"/>
                <w:sz w:val="20"/>
                <w:szCs w:val="20"/>
              </w:rPr>
              <w:t>PR</w:t>
            </w:r>
            <w:r w:rsidRPr="00081C2D">
              <w:rPr>
                <w:rFonts w:ascii="Times New Roman" w:hAnsi="Times New Roman" w:cs="Times New Roman"/>
                <w:sz w:val="20"/>
                <w:szCs w:val="20"/>
              </w:rPr>
              <w:t xml:space="preserve"> (95% CI)</w:t>
            </w:r>
          </w:p>
        </w:tc>
        <w:tc>
          <w:tcPr>
            <w:tcW w:w="451" w:type="pct"/>
            <w:noWrap/>
            <w:hideMark/>
          </w:tcPr>
          <w:p w14:paraId="2DE1D780" w14:textId="77777777" w:rsidR="004C5288" w:rsidRPr="00081C2D" w:rsidRDefault="004C5288" w:rsidP="009E18B4">
            <w:pPr>
              <w:rPr>
                <w:rFonts w:ascii="Times New Roman" w:hAnsi="Times New Roman" w:cs="Times New Roman"/>
                <w:sz w:val="20"/>
                <w:szCs w:val="20"/>
              </w:rPr>
            </w:pPr>
            <w:proofErr w:type="spellStart"/>
            <w:r w:rsidRPr="00081C2D">
              <w:rPr>
                <w:rFonts w:ascii="Times New Roman" w:hAnsi="Times New Roman" w:cs="Times New Roman"/>
                <w:sz w:val="20"/>
                <w:szCs w:val="20"/>
              </w:rPr>
              <w:t>a</w:t>
            </w:r>
            <w:r>
              <w:rPr>
                <w:rFonts w:ascii="Times New Roman" w:hAnsi="Times New Roman" w:cs="Times New Roman"/>
                <w:sz w:val="20"/>
                <w:szCs w:val="20"/>
              </w:rPr>
              <w:t>PR</w:t>
            </w:r>
            <w:proofErr w:type="spellEnd"/>
            <w:r w:rsidRPr="00081C2D">
              <w:rPr>
                <w:rFonts w:ascii="Times New Roman" w:hAnsi="Times New Roman" w:cs="Times New Roman"/>
                <w:sz w:val="20"/>
                <w:szCs w:val="20"/>
              </w:rPr>
              <w:t>* (95% CI)</w:t>
            </w:r>
          </w:p>
        </w:tc>
        <w:tc>
          <w:tcPr>
            <w:tcW w:w="394" w:type="pct"/>
            <w:noWrap/>
            <w:hideMark/>
          </w:tcPr>
          <w:p w14:paraId="4C150C43" w14:textId="77777777" w:rsidR="004C5288" w:rsidRPr="00081C2D" w:rsidRDefault="004C5288" w:rsidP="009E18B4">
            <w:pPr>
              <w:rPr>
                <w:rFonts w:ascii="Times New Roman" w:hAnsi="Times New Roman" w:cs="Times New Roman"/>
                <w:sz w:val="20"/>
                <w:szCs w:val="20"/>
              </w:rPr>
            </w:pPr>
            <w:r>
              <w:rPr>
                <w:rFonts w:ascii="Times New Roman" w:hAnsi="Times New Roman" w:cs="Times New Roman"/>
                <w:sz w:val="20"/>
                <w:szCs w:val="20"/>
              </w:rPr>
              <w:t>PR</w:t>
            </w:r>
            <w:r w:rsidRPr="00081C2D">
              <w:rPr>
                <w:rFonts w:ascii="Times New Roman" w:hAnsi="Times New Roman" w:cs="Times New Roman"/>
                <w:sz w:val="20"/>
                <w:szCs w:val="20"/>
              </w:rPr>
              <w:t xml:space="preserve"> (95% CI)</w:t>
            </w:r>
          </w:p>
        </w:tc>
        <w:tc>
          <w:tcPr>
            <w:tcW w:w="451" w:type="pct"/>
            <w:noWrap/>
            <w:hideMark/>
          </w:tcPr>
          <w:p w14:paraId="5E843A1C" w14:textId="77777777" w:rsidR="004C5288" w:rsidRPr="00081C2D" w:rsidRDefault="004C5288" w:rsidP="009E18B4">
            <w:pPr>
              <w:rPr>
                <w:rFonts w:ascii="Times New Roman" w:hAnsi="Times New Roman" w:cs="Times New Roman"/>
                <w:sz w:val="20"/>
                <w:szCs w:val="20"/>
              </w:rPr>
            </w:pPr>
            <w:proofErr w:type="spellStart"/>
            <w:r w:rsidRPr="00081C2D">
              <w:rPr>
                <w:rFonts w:ascii="Times New Roman" w:hAnsi="Times New Roman" w:cs="Times New Roman"/>
                <w:sz w:val="20"/>
                <w:szCs w:val="20"/>
              </w:rPr>
              <w:t>a</w:t>
            </w:r>
            <w:r>
              <w:rPr>
                <w:rFonts w:ascii="Times New Roman" w:hAnsi="Times New Roman" w:cs="Times New Roman"/>
                <w:sz w:val="20"/>
                <w:szCs w:val="20"/>
              </w:rPr>
              <w:t>PR</w:t>
            </w:r>
            <w:proofErr w:type="spellEnd"/>
            <w:r w:rsidRPr="00081C2D">
              <w:rPr>
                <w:rFonts w:ascii="Times New Roman" w:hAnsi="Times New Roman" w:cs="Times New Roman"/>
                <w:sz w:val="20"/>
                <w:szCs w:val="20"/>
              </w:rPr>
              <w:t>* (95% CI)</w:t>
            </w:r>
          </w:p>
        </w:tc>
      </w:tr>
      <w:tr w:rsidR="004C5288" w:rsidRPr="00B74B8F" w14:paraId="0A20C4D8" w14:textId="77777777" w:rsidTr="009E18B4">
        <w:trPr>
          <w:trHeight w:val="574"/>
        </w:trPr>
        <w:tc>
          <w:tcPr>
            <w:tcW w:w="569" w:type="pct"/>
            <w:noWrap/>
            <w:hideMark/>
          </w:tcPr>
          <w:p w14:paraId="131765DA"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Age (24-47 months)</w:t>
            </w:r>
          </w:p>
        </w:tc>
        <w:tc>
          <w:tcPr>
            <w:tcW w:w="889" w:type="pct"/>
            <w:vMerge w:val="restart"/>
            <w:noWrap/>
            <w:vAlign w:val="center"/>
            <w:hideMark/>
          </w:tcPr>
          <w:p w14:paraId="03AB0C14"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1-23 months</w:t>
            </w:r>
          </w:p>
        </w:tc>
        <w:tc>
          <w:tcPr>
            <w:tcW w:w="528" w:type="pct"/>
            <w:vAlign w:val="center"/>
          </w:tcPr>
          <w:p w14:paraId="53FB115D"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1.2 (0.84, 1.8)</w:t>
            </w:r>
          </w:p>
        </w:tc>
        <w:tc>
          <w:tcPr>
            <w:tcW w:w="480" w:type="pct"/>
            <w:vAlign w:val="center"/>
            <w:hideMark/>
          </w:tcPr>
          <w:p w14:paraId="61D5FC2B"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1.2 (0.82, 1.7)</w:t>
            </w:r>
          </w:p>
        </w:tc>
        <w:tc>
          <w:tcPr>
            <w:tcW w:w="394" w:type="pct"/>
            <w:vAlign w:val="center"/>
          </w:tcPr>
          <w:p w14:paraId="6937E039"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0.39 (0.16, 0.90)</w:t>
            </w:r>
          </w:p>
        </w:tc>
        <w:tc>
          <w:tcPr>
            <w:tcW w:w="451" w:type="pct"/>
            <w:vAlign w:val="center"/>
            <w:hideMark/>
          </w:tcPr>
          <w:p w14:paraId="1FA1EC69"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0.41 (0.17, 0.97)</w:t>
            </w:r>
          </w:p>
        </w:tc>
        <w:tc>
          <w:tcPr>
            <w:tcW w:w="394" w:type="pct"/>
            <w:vAlign w:val="center"/>
          </w:tcPr>
          <w:p w14:paraId="21F73BBB"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1.8 (0.99, 3.4)</w:t>
            </w:r>
          </w:p>
        </w:tc>
        <w:tc>
          <w:tcPr>
            <w:tcW w:w="451" w:type="pct"/>
            <w:vAlign w:val="center"/>
            <w:hideMark/>
          </w:tcPr>
          <w:p w14:paraId="24BB48A1"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1.9 (1.0, 3.6)</w:t>
            </w:r>
          </w:p>
        </w:tc>
        <w:tc>
          <w:tcPr>
            <w:tcW w:w="394" w:type="pct"/>
            <w:vAlign w:val="center"/>
          </w:tcPr>
          <w:p w14:paraId="3FDE1E35" w14:textId="77777777" w:rsidR="004C5288" w:rsidRPr="00081C2D" w:rsidRDefault="004C5288" w:rsidP="009E18B4">
            <w:pPr>
              <w:rPr>
                <w:rFonts w:ascii="Times New Roman" w:hAnsi="Times New Roman" w:cs="Times New Roman"/>
                <w:b/>
                <w:bCs/>
                <w:sz w:val="20"/>
                <w:szCs w:val="20"/>
              </w:rPr>
            </w:pPr>
            <w:r w:rsidRPr="00081C2D">
              <w:rPr>
                <w:rFonts w:ascii="Times New Roman" w:hAnsi="Times New Roman" w:cs="Times New Roman"/>
                <w:b/>
                <w:bCs/>
                <w:sz w:val="20"/>
                <w:szCs w:val="20"/>
              </w:rPr>
              <w:t>3.8 (1.5, 9.4)</w:t>
            </w:r>
          </w:p>
        </w:tc>
        <w:tc>
          <w:tcPr>
            <w:tcW w:w="451" w:type="pct"/>
            <w:vAlign w:val="center"/>
            <w:hideMark/>
          </w:tcPr>
          <w:p w14:paraId="4739A94D" w14:textId="77777777" w:rsidR="004C5288" w:rsidRPr="00081C2D" w:rsidRDefault="004C5288" w:rsidP="009E18B4">
            <w:pPr>
              <w:rPr>
                <w:rFonts w:ascii="Times New Roman" w:hAnsi="Times New Roman" w:cs="Times New Roman"/>
                <w:b/>
                <w:bCs/>
                <w:sz w:val="20"/>
                <w:szCs w:val="20"/>
              </w:rPr>
            </w:pPr>
            <w:r w:rsidRPr="00081C2D">
              <w:rPr>
                <w:rFonts w:ascii="Times New Roman" w:hAnsi="Times New Roman" w:cs="Times New Roman"/>
                <w:b/>
                <w:bCs/>
                <w:sz w:val="20"/>
                <w:szCs w:val="20"/>
              </w:rPr>
              <w:t>4.2 (1.7, 10)</w:t>
            </w:r>
          </w:p>
        </w:tc>
      </w:tr>
      <w:tr w:rsidR="004C5288" w:rsidRPr="00B74B8F" w14:paraId="7BE2E73F" w14:textId="77777777" w:rsidTr="009E18B4">
        <w:trPr>
          <w:trHeight w:val="574"/>
        </w:trPr>
        <w:tc>
          <w:tcPr>
            <w:tcW w:w="569" w:type="pct"/>
            <w:noWrap/>
            <w:hideMark/>
          </w:tcPr>
          <w:p w14:paraId="262C4C17"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Age (48-82 months)</w:t>
            </w:r>
          </w:p>
        </w:tc>
        <w:tc>
          <w:tcPr>
            <w:tcW w:w="889" w:type="pct"/>
            <w:vMerge/>
            <w:noWrap/>
            <w:hideMark/>
          </w:tcPr>
          <w:p w14:paraId="0C6FDBFC" w14:textId="77777777" w:rsidR="004C5288" w:rsidRPr="00081C2D" w:rsidRDefault="004C5288" w:rsidP="009E18B4">
            <w:pPr>
              <w:rPr>
                <w:rFonts w:ascii="Times New Roman" w:hAnsi="Times New Roman" w:cs="Times New Roman"/>
                <w:sz w:val="20"/>
                <w:szCs w:val="20"/>
              </w:rPr>
            </w:pPr>
          </w:p>
        </w:tc>
        <w:tc>
          <w:tcPr>
            <w:tcW w:w="528" w:type="pct"/>
            <w:vAlign w:val="center"/>
          </w:tcPr>
          <w:p w14:paraId="3A570CEB"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1.3 (0.87, 1.9)</w:t>
            </w:r>
          </w:p>
        </w:tc>
        <w:tc>
          <w:tcPr>
            <w:tcW w:w="480" w:type="pct"/>
            <w:vAlign w:val="center"/>
            <w:hideMark/>
          </w:tcPr>
          <w:p w14:paraId="389759F4"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1.2 (0.82, 1.7)</w:t>
            </w:r>
          </w:p>
        </w:tc>
        <w:tc>
          <w:tcPr>
            <w:tcW w:w="394" w:type="pct"/>
            <w:vAlign w:val="center"/>
          </w:tcPr>
          <w:p w14:paraId="2162C387" w14:textId="77777777" w:rsidR="004C5288" w:rsidRPr="00081C2D" w:rsidRDefault="004C5288" w:rsidP="009E18B4">
            <w:pPr>
              <w:rPr>
                <w:rFonts w:ascii="Times New Roman" w:hAnsi="Times New Roman" w:cs="Times New Roman"/>
                <w:b/>
                <w:bCs/>
                <w:sz w:val="20"/>
                <w:szCs w:val="20"/>
              </w:rPr>
            </w:pPr>
            <w:r w:rsidRPr="00081C2D">
              <w:rPr>
                <w:rFonts w:ascii="Times New Roman" w:hAnsi="Times New Roman" w:cs="Times New Roman"/>
                <w:b/>
                <w:bCs/>
                <w:sz w:val="20"/>
                <w:szCs w:val="20"/>
              </w:rPr>
              <w:t>0.17 (0.05, 0.57)</w:t>
            </w:r>
          </w:p>
        </w:tc>
        <w:tc>
          <w:tcPr>
            <w:tcW w:w="451" w:type="pct"/>
            <w:vAlign w:val="center"/>
            <w:hideMark/>
          </w:tcPr>
          <w:p w14:paraId="64F3DC5F" w14:textId="77777777" w:rsidR="004C5288" w:rsidRPr="00081C2D" w:rsidRDefault="004C5288" w:rsidP="009E18B4">
            <w:pPr>
              <w:rPr>
                <w:rFonts w:ascii="Times New Roman" w:hAnsi="Times New Roman" w:cs="Times New Roman"/>
                <w:b/>
                <w:bCs/>
                <w:sz w:val="20"/>
                <w:szCs w:val="20"/>
              </w:rPr>
            </w:pPr>
            <w:r w:rsidRPr="00081C2D">
              <w:rPr>
                <w:rFonts w:ascii="Times New Roman" w:hAnsi="Times New Roman" w:cs="Times New Roman"/>
                <w:b/>
                <w:bCs/>
                <w:sz w:val="20"/>
                <w:szCs w:val="20"/>
              </w:rPr>
              <w:t>0.16 (0.05, 0.54)</w:t>
            </w:r>
          </w:p>
        </w:tc>
        <w:tc>
          <w:tcPr>
            <w:tcW w:w="394" w:type="pct"/>
            <w:vAlign w:val="center"/>
          </w:tcPr>
          <w:p w14:paraId="7A5A098A"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1.2 (0.63, 2.4)</w:t>
            </w:r>
          </w:p>
        </w:tc>
        <w:tc>
          <w:tcPr>
            <w:tcW w:w="451" w:type="pct"/>
            <w:vAlign w:val="center"/>
            <w:hideMark/>
          </w:tcPr>
          <w:p w14:paraId="6B2CFBF3"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1.3 (0.66, 2.6)</w:t>
            </w:r>
          </w:p>
        </w:tc>
        <w:tc>
          <w:tcPr>
            <w:tcW w:w="394" w:type="pct"/>
            <w:vAlign w:val="center"/>
          </w:tcPr>
          <w:p w14:paraId="37CA8D31" w14:textId="77777777" w:rsidR="004C5288" w:rsidRPr="00081C2D" w:rsidRDefault="004C5288" w:rsidP="009E18B4">
            <w:pPr>
              <w:rPr>
                <w:rFonts w:ascii="Times New Roman" w:hAnsi="Times New Roman" w:cs="Times New Roman"/>
                <w:b/>
                <w:bCs/>
                <w:sz w:val="20"/>
                <w:szCs w:val="20"/>
              </w:rPr>
            </w:pPr>
            <w:r w:rsidRPr="00081C2D">
              <w:rPr>
                <w:rFonts w:ascii="Times New Roman" w:hAnsi="Times New Roman" w:cs="Times New Roman"/>
                <w:b/>
                <w:bCs/>
                <w:sz w:val="20"/>
                <w:szCs w:val="20"/>
              </w:rPr>
              <w:t>4.3 (1.8, 11)</w:t>
            </w:r>
          </w:p>
        </w:tc>
        <w:tc>
          <w:tcPr>
            <w:tcW w:w="451" w:type="pct"/>
            <w:vAlign w:val="center"/>
            <w:hideMark/>
          </w:tcPr>
          <w:p w14:paraId="70976AA3" w14:textId="77777777" w:rsidR="004C5288" w:rsidRPr="00081C2D" w:rsidRDefault="004C5288" w:rsidP="009E18B4">
            <w:pPr>
              <w:rPr>
                <w:rFonts w:ascii="Times New Roman" w:hAnsi="Times New Roman" w:cs="Times New Roman"/>
                <w:b/>
                <w:bCs/>
                <w:sz w:val="20"/>
                <w:szCs w:val="20"/>
              </w:rPr>
            </w:pPr>
            <w:r w:rsidRPr="00081C2D">
              <w:rPr>
                <w:rFonts w:ascii="Times New Roman" w:hAnsi="Times New Roman" w:cs="Times New Roman"/>
                <w:b/>
                <w:bCs/>
                <w:sz w:val="20"/>
                <w:szCs w:val="20"/>
              </w:rPr>
              <w:t>4.3 (1.8, 10)</w:t>
            </w:r>
          </w:p>
        </w:tc>
      </w:tr>
      <w:tr w:rsidR="004C5288" w:rsidRPr="00B74B8F" w14:paraId="2D5F2A27" w14:textId="77777777" w:rsidTr="009E18B4">
        <w:trPr>
          <w:trHeight w:val="574"/>
        </w:trPr>
        <w:tc>
          <w:tcPr>
            <w:tcW w:w="569" w:type="pct"/>
            <w:noWrap/>
            <w:hideMark/>
          </w:tcPr>
          <w:p w14:paraId="4ACE5BCA"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Wealth score</w:t>
            </w:r>
          </w:p>
        </w:tc>
        <w:tc>
          <w:tcPr>
            <w:tcW w:w="889" w:type="pct"/>
            <w:noWrap/>
            <w:hideMark/>
          </w:tcPr>
          <w:p w14:paraId="69A4309E"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1-quartile increase</w:t>
            </w:r>
          </w:p>
        </w:tc>
        <w:tc>
          <w:tcPr>
            <w:tcW w:w="528" w:type="pct"/>
            <w:vAlign w:val="center"/>
            <w:hideMark/>
          </w:tcPr>
          <w:p w14:paraId="5AEA0E3D"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0.94 (0.83, 1.1)</w:t>
            </w:r>
          </w:p>
        </w:tc>
        <w:tc>
          <w:tcPr>
            <w:tcW w:w="480" w:type="pct"/>
            <w:vAlign w:val="center"/>
            <w:hideMark/>
          </w:tcPr>
          <w:p w14:paraId="60312921"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0.95 (0.84, 1.1)</w:t>
            </w:r>
          </w:p>
        </w:tc>
        <w:tc>
          <w:tcPr>
            <w:tcW w:w="394" w:type="pct"/>
            <w:vAlign w:val="center"/>
            <w:hideMark/>
          </w:tcPr>
          <w:p w14:paraId="5903B133"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1.2 (0.89, 1.6)</w:t>
            </w:r>
          </w:p>
          <w:p w14:paraId="7DB1E60A" w14:textId="77777777" w:rsidR="004C5288" w:rsidRPr="00081C2D" w:rsidRDefault="004C5288" w:rsidP="009E18B4">
            <w:pPr>
              <w:rPr>
                <w:rFonts w:ascii="Times New Roman" w:hAnsi="Times New Roman" w:cs="Times New Roman"/>
                <w:sz w:val="20"/>
                <w:szCs w:val="20"/>
              </w:rPr>
            </w:pPr>
          </w:p>
        </w:tc>
        <w:tc>
          <w:tcPr>
            <w:tcW w:w="451" w:type="pct"/>
            <w:vAlign w:val="center"/>
            <w:hideMark/>
          </w:tcPr>
          <w:p w14:paraId="2CD2F8C8"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1.1 (0.83, 1.5)</w:t>
            </w:r>
          </w:p>
        </w:tc>
        <w:tc>
          <w:tcPr>
            <w:tcW w:w="394" w:type="pct"/>
            <w:vAlign w:val="center"/>
            <w:hideMark/>
          </w:tcPr>
          <w:p w14:paraId="349EE0E8"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0.98 (0.80, 1.2)</w:t>
            </w:r>
          </w:p>
        </w:tc>
        <w:tc>
          <w:tcPr>
            <w:tcW w:w="451" w:type="pct"/>
            <w:vAlign w:val="center"/>
            <w:hideMark/>
          </w:tcPr>
          <w:p w14:paraId="4E26EC5D"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0.98 (0.79, 1.2)</w:t>
            </w:r>
          </w:p>
        </w:tc>
        <w:tc>
          <w:tcPr>
            <w:tcW w:w="394" w:type="pct"/>
            <w:vAlign w:val="center"/>
            <w:hideMark/>
          </w:tcPr>
          <w:p w14:paraId="46467B95"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0.96 (0.78, 1.2)</w:t>
            </w:r>
          </w:p>
        </w:tc>
        <w:tc>
          <w:tcPr>
            <w:tcW w:w="451" w:type="pct"/>
            <w:vAlign w:val="center"/>
            <w:hideMark/>
          </w:tcPr>
          <w:p w14:paraId="18FFEE21"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0.98 (0.79, 1.2)</w:t>
            </w:r>
          </w:p>
        </w:tc>
      </w:tr>
      <w:tr w:rsidR="004C5288" w:rsidRPr="00B74B8F" w14:paraId="7B577155" w14:textId="77777777" w:rsidTr="009E18B4">
        <w:trPr>
          <w:trHeight w:val="574"/>
        </w:trPr>
        <w:tc>
          <w:tcPr>
            <w:tcW w:w="569" w:type="pct"/>
            <w:hideMark/>
          </w:tcPr>
          <w:p w14:paraId="36E0DC8E"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Compound population</w:t>
            </w:r>
          </w:p>
        </w:tc>
        <w:tc>
          <w:tcPr>
            <w:tcW w:w="889" w:type="pct"/>
            <w:noWrap/>
            <w:hideMark/>
          </w:tcPr>
          <w:p w14:paraId="6B7A0AE0"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10-person increase</w:t>
            </w:r>
          </w:p>
        </w:tc>
        <w:tc>
          <w:tcPr>
            <w:tcW w:w="528" w:type="pct"/>
            <w:vAlign w:val="center"/>
            <w:hideMark/>
          </w:tcPr>
          <w:p w14:paraId="440024AB"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1.1 (0.95, 1.4)</w:t>
            </w:r>
          </w:p>
        </w:tc>
        <w:tc>
          <w:tcPr>
            <w:tcW w:w="480" w:type="pct"/>
            <w:vAlign w:val="center"/>
            <w:hideMark/>
          </w:tcPr>
          <w:p w14:paraId="548B802C"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1.1 (0.93, 1.4)</w:t>
            </w:r>
          </w:p>
        </w:tc>
        <w:tc>
          <w:tcPr>
            <w:tcW w:w="394" w:type="pct"/>
            <w:vAlign w:val="center"/>
            <w:hideMark/>
          </w:tcPr>
          <w:p w14:paraId="06C0FFD7"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0.83 (0.48, 1.3)</w:t>
            </w:r>
          </w:p>
          <w:p w14:paraId="35238524" w14:textId="77777777" w:rsidR="004C5288" w:rsidRPr="00081C2D" w:rsidRDefault="004C5288" w:rsidP="009E18B4">
            <w:pPr>
              <w:rPr>
                <w:rFonts w:ascii="Times New Roman" w:hAnsi="Times New Roman" w:cs="Times New Roman"/>
                <w:sz w:val="20"/>
                <w:szCs w:val="20"/>
              </w:rPr>
            </w:pPr>
          </w:p>
        </w:tc>
        <w:tc>
          <w:tcPr>
            <w:tcW w:w="451" w:type="pct"/>
            <w:vAlign w:val="center"/>
            <w:hideMark/>
          </w:tcPr>
          <w:p w14:paraId="2EB78C19"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0.95 (0.53, 1.7)</w:t>
            </w:r>
          </w:p>
        </w:tc>
        <w:tc>
          <w:tcPr>
            <w:tcW w:w="394" w:type="pct"/>
            <w:vAlign w:val="center"/>
            <w:hideMark/>
          </w:tcPr>
          <w:p w14:paraId="528662A3"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1.1 (0.78, 1.5)</w:t>
            </w:r>
          </w:p>
        </w:tc>
        <w:tc>
          <w:tcPr>
            <w:tcW w:w="451" w:type="pct"/>
            <w:vAlign w:val="center"/>
            <w:hideMark/>
          </w:tcPr>
          <w:p w14:paraId="0882F2F7"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0.99 (0.71, 1.4)</w:t>
            </w:r>
          </w:p>
        </w:tc>
        <w:tc>
          <w:tcPr>
            <w:tcW w:w="394" w:type="pct"/>
            <w:vAlign w:val="center"/>
            <w:hideMark/>
          </w:tcPr>
          <w:p w14:paraId="22AFA8DA"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0.99 (0.70, 1.4)</w:t>
            </w:r>
          </w:p>
        </w:tc>
        <w:tc>
          <w:tcPr>
            <w:tcW w:w="451" w:type="pct"/>
            <w:vAlign w:val="center"/>
            <w:hideMark/>
          </w:tcPr>
          <w:p w14:paraId="47ED72BC"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0.91 (0.64, 1.3)</w:t>
            </w:r>
          </w:p>
        </w:tc>
      </w:tr>
      <w:tr w:rsidR="004C5288" w:rsidRPr="00B74B8F" w14:paraId="2AC3E917" w14:textId="77777777" w:rsidTr="009E18B4">
        <w:trPr>
          <w:trHeight w:val="574"/>
        </w:trPr>
        <w:tc>
          <w:tcPr>
            <w:tcW w:w="569" w:type="pct"/>
            <w:hideMark/>
          </w:tcPr>
          <w:p w14:paraId="64A3BE51" w14:textId="77777777" w:rsidR="004C5288" w:rsidRPr="00081C2D" w:rsidRDefault="004C5288" w:rsidP="009E18B4">
            <w:pPr>
              <w:rPr>
                <w:rFonts w:ascii="Times New Roman" w:hAnsi="Times New Roman" w:cs="Times New Roman"/>
                <w:sz w:val="20"/>
                <w:szCs w:val="20"/>
              </w:rPr>
            </w:pPr>
            <w:proofErr w:type="spellStart"/>
            <w:r w:rsidRPr="00081C2D">
              <w:rPr>
                <w:rFonts w:ascii="Times New Roman" w:hAnsi="Times New Roman" w:cs="Times New Roman"/>
                <w:sz w:val="20"/>
                <w:szCs w:val="20"/>
                <w:lang w:val="fr-FR"/>
              </w:rPr>
              <w:t>Onsite</w:t>
            </w:r>
            <w:proofErr w:type="spellEnd"/>
            <w:r w:rsidRPr="00081C2D">
              <w:rPr>
                <w:rFonts w:ascii="Times New Roman" w:hAnsi="Times New Roman" w:cs="Times New Roman"/>
                <w:sz w:val="20"/>
                <w:szCs w:val="20"/>
                <w:lang w:val="fr-FR"/>
              </w:rPr>
              <w:t xml:space="preserve"> </w:t>
            </w:r>
            <w:proofErr w:type="spellStart"/>
            <w:proofErr w:type="gramStart"/>
            <w:r w:rsidRPr="00081C2D">
              <w:rPr>
                <w:rFonts w:ascii="Times New Roman" w:hAnsi="Times New Roman" w:cs="Times New Roman"/>
                <w:sz w:val="20"/>
                <w:szCs w:val="20"/>
                <w:lang w:val="fr-FR"/>
              </w:rPr>
              <w:t>sanitation</w:t>
            </w:r>
            <w:proofErr w:type="spellEnd"/>
            <w:r w:rsidRPr="00081C2D">
              <w:rPr>
                <w:rFonts w:ascii="Times New Roman" w:hAnsi="Times New Roman" w:cs="Times New Roman"/>
                <w:sz w:val="20"/>
                <w:szCs w:val="20"/>
                <w:lang w:val="fr-FR"/>
              </w:rPr>
              <w:t>:</w:t>
            </w:r>
            <w:proofErr w:type="gramEnd"/>
            <w:r w:rsidRPr="00081C2D">
              <w:rPr>
                <w:rFonts w:ascii="Times New Roman" w:hAnsi="Times New Roman" w:cs="Times New Roman"/>
                <w:sz w:val="20"/>
                <w:szCs w:val="20"/>
                <w:lang w:val="fr-FR"/>
              </w:rPr>
              <w:t xml:space="preserve"> pour-flush to </w:t>
            </w:r>
            <w:proofErr w:type="spellStart"/>
            <w:r w:rsidRPr="00081C2D">
              <w:rPr>
                <w:rFonts w:ascii="Times New Roman" w:hAnsi="Times New Roman" w:cs="Times New Roman"/>
                <w:sz w:val="20"/>
                <w:szCs w:val="20"/>
                <w:lang w:val="fr-FR"/>
              </w:rPr>
              <w:t>septic</w:t>
            </w:r>
            <w:proofErr w:type="spellEnd"/>
            <w:r w:rsidRPr="00081C2D">
              <w:rPr>
                <w:rFonts w:ascii="Times New Roman" w:hAnsi="Times New Roman" w:cs="Times New Roman"/>
                <w:sz w:val="20"/>
                <w:szCs w:val="20"/>
                <w:lang w:val="fr-FR"/>
              </w:rPr>
              <w:t xml:space="preserve"> tank system</w:t>
            </w:r>
          </w:p>
        </w:tc>
        <w:tc>
          <w:tcPr>
            <w:tcW w:w="889" w:type="pct"/>
            <w:noWrap/>
            <w:hideMark/>
          </w:tcPr>
          <w:p w14:paraId="78C90DC0"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Pit latrine</w:t>
            </w:r>
          </w:p>
        </w:tc>
        <w:tc>
          <w:tcPr>
            <w:tcW w:w="528" w:type="pct"/>
            <w:vAlign w:val="center"/>
            <w:hideMark/>
          </w:tcPr>
          <w:p w14:paraId="54218745"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0.90 (0.68, 1.2)</w:t>
            </w:r>
          </w:p>
        </w:tc>
        <w:tc>
          <w:tcPr>
            <w:tcW w:w="480" w:type="pct"/>
            <w:vAlign w:val="center"/>
            <w:hideMark/>
          </w:tcPr>
          <w:p w14:paraId="254F3A1C"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0.86 (0.64, 1.2)</w:t>
            </w:r>
          </w:p>
        </w:tc>
        <w:tc>
          <w:tcPr>
            <w:tcW w:w="394" w:type="pct"/>
            <w:vAlign w:val="center"/>
            <w:hideMark/>
          </w:tcPr>
          <w:p w14:paraId="6B75080E"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1.2 (0.60, 2.4)</w:t>
            </w:r>
          </w:p>
          <w:p w14:paraId="03C2F0A8" w14:textId="77777777" w:rsidR="004C5288" w:rsidRPr="00081C2D" w:rsidRDefault="004C5288" w:rsidP="009E18B4">
            <w:pPr>
              <w:rPr>
                <w:rFonts w:ascii="Times New Roman" w:hAnsi="Times New Roman" w:cs="Times New Roman"/>
                <w:sz w:val="20"/>
                <w:szCs w:val="20"/>
              </w:rPr>
            </w:pPr>
          </w:p>
        </w:tc>
        <w:tc>
          <w:tcPr>
            <w:tcW w:w="451" w:type="pct"/>
            <w:vAlign w:val="center"/>
            <w:hideMark/>
          </w:tcPr>
          <w:p w14:paraId="68972256"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1.1 (0.51, 2.2)</w:t>
            </w:r>
          </w:p>
        </w:tc>
        <w:tc>
          <w:tcPr>
            <w:tcW w:w="394" w:type="pct"/>
            <w:vAlign w:val="center"/>
            <w:hideMark/>
          </w:tcPr>
          <w:p w14:paraId="090D3E1F"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1.1 (0.71, 1.8)</w:t>
            </w:r>
          </w:p>
        </w:tc>
        <w:tc>
          <w:tcPr>
            <w:tcW w:w="451" w:type="pct"/>
            <w:vAlign w:val="center"/>
            <w:hideMark/>
          </w:tcPr>
          <w:p w14:paraId="5C14EEEC"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1.1 (0.69, 1.8)</w:t>
            </w:r>
          </w:p>
        </w:tc>
        <w:tc>
          <w:tcPr>
            <w:tcW w:w="394" w:type="pct"/>
            <w:vAlign w:val="center"/>
            <w:hideMark/>
          </w:tcPr>
          <w:p w14:paraId="2A1EAE66"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0.78 (0.49, 1.2)</w:t>
            </w:r>
          </w:p>
        </w:tc>
        <w:tc>
          <w:tcPr>
            <w:tcW w:w="451" w:type="pct"/>
            <w:vAlign w:val="center"/>
            <w:hideMark/>
          </w:tcPr>
          <w:p w14:paraId="761550A6" w14:textId="77777777" w:rsidR="004C5288" w:rsidRPr="00081C2D" w:rsidRDefault="004C5288" w:rsidP="009E18B4">
            <w:pPr>
              <w:rPr>
                <w:rFonts w:ascii="Times New Roman" w:hAnsi="Times New Roman" w:cs="Times New Roman"/>
                <w:sz w:val="20"/>
                <w:szCs w:val="20"/>
              </w:rPr>
            </w:pPr>
            <w:r w:rsidRPr="00081C2D">
              <w:rPr>
                <w:rFonts w:ascii="Times New Roman" w:hAnsi="Times New Roman" w:cs="Times New Roman"/>
                <w:sz w:val="20"/>
                <w:szCs w:val="20"/>
              </w:rPr>
              <w:t>0.89 (0.54, 1.4)</w:t>
            </w:r>
          </w:p>
        </w:tc>
      </w:tr>
      <w:tr w:rsidR="004C5288" w:rsidRPr="00B74B8F" w14:paraId="67FF69C4" w14:textId="77777777" w:rsidTr="009E18B4">
        <w:trPr>
          <w:trHeight w:val="287"/>
        </w:trPr>
        <w:tc>
          <w:tcPr>
            <w:tcW w:w="5000" w:type="pct"/>
            <w:gridSpan w:val="10"/>
            <w:noWrap/>
            <w:vAlign w:val="center"/>
            <w:hideMark/>
          </w:tcPr>
          <w:p w14:paraId="38D1E9B4" w14:textId="77777777" w:rsidR="004C5288" w:rsidRPr="002E52B8" w:rsidRDefault="004C5288" w:rsidP="009E18B4">
            <w:pPr>
              <w:jc w:val="center"/>
              <w:rPr>
                <w:rFonts w:ascii="Times New Roman" w:hAnsi="Times New Roman" w:cs="Times New Roman"/>
                <w:sz w:val="28"/>
                <w:szCs w:val="28"/>
              </w:rPr>
            </w:pPr>
            <w:r w:rsidRPr="002E52B8">
              <w:rPr>
                <w:rFonts w:ascii="Times New Roman" w:hAnsi="Times New Roman" w:cs="Times New Roman"/>
                <w:sz w:val="28"/>
                <w:szCs w:val="28"/>
              </w:rPr>
              <w:t>Sludge</w:t>
            </w:r>
          </w:p>
        </w:tc>
      </w:tr>
      <w:tr w:rsidR="004C5288" w:rsidRPr="00B74B8F" w14:paraId="31B0C0F5" w14:textId="77777777" w:rsidTr="009E18B4">
        <w:trPr>
          <w:trHeight w:val="287"/>
        </w:trPr>
        <w:tc>
          <w:tcPr>
            <w:tcW w:w="569" w:type="pct"/>
            <w:noWrap/>
            <w:hideMark/>
          </w:tcPr>
          <w:p w14:paraId="4C897A11" w14:textId="77777777" w:rsidR="004C5288" w:rsidRPr="00B74B8F" w:rsidRDefault="004C5288" w:rsidP="009E18B4">
            <w:pPr>
              <w:rPr>
                <w:rFonts w:ascii="Times New Roman" w:hAnsi="Times New Roman" w:cs="Times New Roman"/>
                <w:sz w:val="20"/>
                <w:szCs w:val="20"/>
              </w:rPr>
            </w:pPr>
          </w:p>
        </w:tc>
        <w:tc>
          <w:tcPr>
            <w:tcW w:w="889" w:type="pct"/>
            <w:noWrap/>
            <w:hideMark/>
          </w:tcPr>
          <w:p w14:paraId="511CAD4D" w14:textId="77777777" w:rsidR="004C5288" w:rsidRPr="00B74B8F" w:rsidRDefault="004C5288" w:rsidP="009E18B4">
            <w:pPr>
              <w:rPr>
                <w:rFonts w:ascii="Times New Roman" w:hAnsi="Times New Roman" w:cs="Times New Roman"/>
                <w:sz w:val="20"/>
                <w:szCs w:val="20"/>
              </w:rPr>
            </w:pPr>
          </w:p>
        </w:tc>
        <w:tc>
          <w:tcPr>
            <w:tcW w:w="1008" w:type="pct"/>
            <w:gridSpan w:val="2"/>
            <w:noWrap/>
            <w:hideMark/>
          </w:tcPr>
          <w:p w14:paraId="5431359E" w14:textId="77777777" w:rsidR="004C5288" w:rsidRPr="00081C2D" w:rsidRDefault="004C5288" w:rsidP="009E18B4">
            <w:pPr>
              <w:jc w:val="center"/>
              <w:rPr>
                <w:rFonts w:ascii="Times New Roman" w:hAnsi="Times New Roman" w:cs="Times New Roman"/>
                <w:sz w:val="24"/>
                <w:szCs w:val="24"/>
              </w:rPr>
            </w:pPr>
            <w:r w:rsidRPr="00081C2D">
              <w:rPr>
                <w:rFonts w:ascii="Times New Roman" w:hAnsi="Times New Roman" w:cs="Times New Roman"/>
                <w:sz w:val="24"/>
                <w:szCs w:val="24"/>
              </w:rPr>
              <w:t>Bacteria</w:t>
            </w:r>
          </w:p>
        </w:tc>
        <w:tc>
          <w:tcPr>
            <w:tcW w:w="845" w:type="pct"/>
            <w:gridSpan w:val="2"/>
            <w:noWrap/>
            <w:hideMark/>
          </w:tcPr>
          <w:p w14:paraId="7EE2D5A5" w14:textId="77777777" w:rsidR="004C5288" w:rsidRPr="00081C2D" w:rsidRDefault="004C5288" w:rsidP="009E18B4">
            <w:pPr>
              <w:jc w:val="center"/>
              <w:rPr>
                <w:rFonts w:ascii="Times New Roman" w:hAnsi="Times New Roman" w:cs="Times New Roman"/>
                <w:sz w:val="24"/>
                <w:szCs w:val="24"/>
              </w:rPr>
            </w:pPr>
            <w:r w:rsidRPr="00081C2D">
              <w:rPr>
                <w:rFonts w:ascii="Times New Roman" w:hAnsi="Times New Roman" w:cs="Times New Roman"/>
                <w:sz w:val="24"/>
                <w:szCs w:val="24"/>
              </w:rPr>
              <w:t>Viruses</w:t>
            </w:r>
          </w:p>
        </w:tc>
        <w:tc>
          <w:tcPr>
            <w:tcW w:w="845" w:type="pct"/>
            <w:gridSpan w:val="2"/>
            <w:noWrap/>
            <w:hideMark/>
          </w:tcPr>
          <w:p w14:paraId="5F2B26AE" w14:textId="77777777" w:rsidR="004C5288" w:rsidRPr="00081C2D" w:rsidRDefault="004C5288" w:rsidP="009E18B4">
            <w:pPr>
              <w:jc w:val="center"/>
              <w:rPr>
                <w:rFonts w:ascii="Times New Roman" w:hAnsi="Times New Roman" w:cs="Times New Roman"/>
                <w:sz w:val="24"/>
                <w:szCs w:val="24"/>
              </w:rPr>
            </w:pPr>
            <w:r w:rsidRPr="00081C2D">
              <w:rPr>
                <w:rFonts w:ascii="Times New Roman" w:hAnsi="Times New Roman" w:cs="Times New Roman"/>
                <w:sz w:val="24"/>
                <w:szCs w:val="24"/>
              </w:rPr>
              <w:t>Protozoa</w:t>
            </w:r>
          </w:p>
        </w:tc>
        <w:tc>
          <w:tcPr>
            <w:tcW w:w="845" w:type="pct"/>
            <w:gridSpan w:val="2"/>
            <w:noWrap/>
            <w:hideMark/>
          </w:tcPr>
          <w:p w14:paraId="1577D846" w14:textId="77777777" w:rsidR="004C5288" w:rsidRPr="00081C2D" w:rsidRDefault="004C5288" w:rsidP="009E18B4">
            <w:pPr>
              <w:jc w:val="center"/>
              <w:rPr>
                <w:rFonts w:ascii="Times New Roman" w:hAnsi="Times New Roman" w:cs="Times New Roman"/>
                <w:sz w:val="24"/>
                <w:szCs w:val="24"/>
              </w:rPr>
            </w:pPr>
            <w:r w:rsidRPr="00081C2D">
              <w:rPr>
                <w:rFonts w:ascii="Times New Roman" w:hAnsi="Times New Roman" w:cs="Times New Roman"/>
                <w:sz w:val="24"/>
                <w:szCs w:val="24"/>
              </w:rPr>
              <w:t>STHs</w:t>
            </w:r>
          </w:p>
        </w:tc>
      </w:tr>
      <w:tr w:rsidR="004C5288" w:rsidRPr="00B74B8F" w14:paraId="04DCF87D" w14:textId="77777777" w:rsidTr="009E18B4">
        <w:trPr>
          <w:trHeight w:val="287"/>
        </w:trPr>
        <w:tc>
          <w:tcPr>
            <w:tcW w:w="1458" w:type="pct"/>
            <w:gridSpan w:val="2"/>
            <w:noWrap/>
            <w:vAlign w:val="center"/>
          </w:tcPr>
          <w:p w14:paraId="64E75470" w14:textId="77777777" w:rsidR="004C5288" w:rsidRPr="00B74B8F" w:rsidRDefault="004C5288" w:rsidP="009E18B4">
            <w:pPr>
              <w:jc w:val="right"/>
              <w:rPr>
                <w:rFonts w:ascii="Times New Roman" w:hAnsi="Times New Roman" w:cs="Times New Roman"/>
                <w:sz w:val="20"/>
                <w:szCs w:val="20"/>
              </w:rPr>
            </w:pPr>
            <w:r>
              <w:rPr>
                <w:rFonts w:ascii="Times New Roman" w:hAnsi="Times New Roman" w:cs="Times New Roman"/>
                <w:sz w:val="20"/>
                <w:szCs w:val="20"/>
              </w:rPr>
              <w:t>Mean number detected (95% CI)</w:t>
            </w:r>
          </w:p>
        </w:tc>
        <w:tc>
          <w:tcPr>
            <w:tcW w:w="1008" w:type="pct"/>
            <w:gridSpan w:val="2"/>
            <w:noWrap/>
          </w:tcPr>
          <w:p w14:paraId="199F39F0" w14:textId="77777777" w:rsidR="004C5288" w:rsidRPr="00A863E9" w:rsidRDefault="004C5288" w:rsidP="009E18B4">
            <w:pPr>
              <w:jc w:val="center"/>
              <w:rPr>
                <w:rFonts w:ascii="Times New Roman" w:hAnsi="Times New Roman" w:cs="Times New Roman"/>
                <w:sz w:val="20"/>
                <w:szCs w:val="20"/>
              </w:rPr>
            </w:pPr>
            <w:r w:rsidRPr="00A863E9">
              <w:rPr>
                <w:rFonts w:ascii="Times New Roman" w:hAnsi="Times New Roman" w:cs="Times New Roman"/>
                <w:sz w:val="20"/>
                <w:szCs w:val="20"/>
              </w:rPr>
              <w:t>2.9 (2.6, 3.2)</w:t>
            </w:r>
          </w:p>
        </w:tc>
        <w:tc>
          <w:tcPr>
            <w:tcW w:w="845" w:type="pct"/>
            <w:gridSpan w:val="2"/>
            <w:noWrap/>
          </w:tcPr>
          <w:p w14:paraId="0C7E5939" w14:textId="77777777" w:rsidR="004C5288" w:rsidRPr="00A863E9" w:rsidRDefault="004C5288" w:rsidP="009E18B4">
            <w:pPr>
              <w:jc w:val="center"/>
              <w:rPr>
                <w:rFonts w:ascii="Times New Roman" w:hAnsi="Times New Roman" w:cs="Times New Roman"/>
                <w:sz w:val="20"/>
                <w:szCs w:val="20"/>
              </w:rPr>
            </w:pPr>
            <w:r w:rsidRPr="00A863E9">
              <w:rPr>
                <w:rFonts w:ascii="Times New Roman" w:hAnsi="Times New Roman" w:cs="Times New Roman"/>
                <w:sz w:val="20"/>
                <w:szCs w:val="20"/>
              </w:rPr>
              <w:t>2.2 (2.0, 2.5)</w:t>
            </w:r>
          </w:p>
        </w:tc>
        <w:tc>
          <w:tcPr>
            <w:tcW w:w="845" w:type="pct"/>
            <w:gridSpan w:val="2"/>
            <w:noWrap/>
          </w:tcPr>
          <w:p w14:paraId="6631998D" w14:textId="77777777" w:rsidR="004C5288" w:rsidRPr="00A863E9" w:rsidRDefault="004C5288" w:rsidP="009E18B4">
            <w:pPr>
              <w:jc w:val="center"/>
              <w:rPr>
                <w:rFonts w:ascii="Times New Roman" w:hAnsi="Times New Roman" w:cs="Times New Roman"/>
                <w:sz w:val="20"/>
                <w:szCs w:val="20"/>
              </w:rPr>
            </w:pPr>
            <w:r w:rsidRPr="00A863E9">
              <w:rPr>
                <w:rFonts w:ascii="Times New Roman" w:hAnsi="Times New Roman" w:cs="Times New Roman"/>
                <w:sz w:val="20"/>
                <w:szCs w:val="20"/>
              </w:rPr>
              <w:t>1.2 (1.1, 1.4)</w:t>
            </w:r>
          </w:p>
        </w:tc>
        <w:tc>
          <w:tcPr>
            <w:tcW w:w="845" w:type="pct"/>
            <w:gridSpan w:val="2"/>
            <w:noWrap/>
          </w:tcPr>
          <w:p w14:paraId="17DC98C2" w14:textId="77777777" w:rsidR="004C5288" w:rsidRPr="00A863E9" w:rsidRDefault="004C5288" w:rsidP="009E18B4">
            <w:pPr>
              <w:jc w:val="center"/>
              <w:rPr>
                <w:rFonts w:ascii="Times New Roman" w:hAnsi="Times New Roman" w:cs="Times New Roman"/>
                <w:sz w:val="20"/>
                <w:szCs w:val="20"/>
              </w:rPr>
            </w:pPr>
            <w:r w:rsidRPr="00A863E9">
              <w:rPr>
                <w:rFonts w:ascii="Times New Roman" w:hAnsi="Times New Roman" w:cs="Times New Roman"/>
                <w:sz w:val="20"/>
                <w:szCs w:val="20"/>
              </w:rPr>
              <w:t>1.5 (1.4, 1.7)</w:t>
            </w:r>
          </w:p>
        </w:tc>
      </w:tr>
      <w:tr w:rsidR="004C5288" w:rsidRPr="00B74B8F" w14:paraId="1E2B43A9" w14:textId="77777777" w:rsidTr="009E18B4">
        <w:trPr>
          <w:trHeight w:val="287"/>
        </w:trPr>
        <w:tc>
          <w:tcPr>
            <w:tcW w:w="569" w:type="pct"/>
            <w:noWrap/>
            <w:hideMark/>
          </w:tcPr>
          <w:p w14:paraId="2C3574C1"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t>Exposure</w:t>
            </w:r>
          </w:p>
        </w:tc>
        <w:tc>
          <w:tcPr>
            <w:tcW w:w="889" w:type="pct"/>
            <w:noWrap/>
            <w:hideMark/>
          </w:tcPr>
          <w:p w14:paraId="19CCE370"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Reference</w:t>
            </w:r>
          </w:p>
        </w:tc>
        <w:tc>
          <w:tcPr>
            <w:tcW w:w="528" w:type="pct"/>
            <w:noWrap/>
            <w:hideMark/>
          </w:tcPr>
          <w:p w14:paraId="643DF290"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t>PR</w:t>
            </w:r>
            <w:r w:rsidRPr="00B74B8F">
              <w:rPr>
                <w:rFonts w:ascii="Times New Roman" w:hAnsi="Times New Roman" w:cs="Times New Roman"/>
                <w:sz w:val="20"/>
                <w:szCs w:val="20"/>
              </w:rPr>
              <w:t xml:space="preserve"> (95% CI)</w:t>
            </w:r>
          </w:p>
        </w:tc>
        <w:tc>
          <w:tcPr>
            <w:tcW w:w="480" w:type="pct"/>
            <w:noWrap/>
            <w:hideMark/>
          </w:tcPr>
          <w:p w14:paraId="378F64F7" w14:textId="77777777" w:rsidR="004C5288" w:rsidRPr="00B74B8F" w:rsidRDefault="004C5288" w:rsidP="009E18B4">
            <w:pPr>
              <w:rPr>
                <w:rFonts w:ascii="Times New Roman" w:hAnsi="Times New Roman" w:cs="Times New Roman"/>
                <w:sz w:val="20"/>
                <w:szCs w:val="20"/>
              </w:rPr>
            </w:pPr>
            <w:proofErr w:type="spellStart"/>
            <w:r w:rsidRPr="00B74B8F">
              <w:rPr>
                <w:rFonts w:ascii="Times New Roman" w:hAnsi="Times New Roman" w:cs="Times New Roman"/>
                <w:sz w:val="20"/>
                <w:szCs w:val="20"/>
              </w:rPr>
              <w:t>a</w:t>
            </w:r>
            <w:r>
              <w:rPr>
                <w:rFonts w:ascii="Times New Roman" w:hAnsi="Times New Roman" w:cs="Times New Roman"/>
                <w:sz w:val="20"/>
                <w:szCs w:val="20"/>
              </w:rPr>
              <w:t>PR</w:t>
            </w:r>
            <w:proofErr w:type="spellEnd"/>
            <w:r w:rsidRPr="002479BF">
              <w:rPr>
                <w:rFonts w:ascii="Times New Roman" w:hAnsi="Times New Roman" w:cs="Times New Roman"/>
                <w:color w:val="000000"/>
                <w:sz w:val="20"/>
                <w:szCs w:val="20"/>
                <w:shd w:val="clear" w:color="auto" w:fill="FFFFFF"/>
              </w:rPr>
              <w:t>†</w:t>
            </w:r>
            <w:r w:rsidRPr="00B74B8F">
              <w:rPr>
                <w:rFonts w:ascii="Times New Roman" w:hAnsi="Times New Roman" w:cs="Times New Roman"/>
                <w:sz w:val="20"/>
                <w:szCs w:val="20"/>
              </w:rPr>
              <w:t xml:space="preserve"> (95% CI)</w:t>
            </w:r>
          </w:p>
        </w:tc>
        <w:tc>
          <w:tcPr>
            <w:tcW w:w="394" w:type="pct"/>
            <w:noWrap/>
            <w:hideMark/>
          </w:tcPr>
          <w:p w14:paraId="13212BBA"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t>PR</w:t>
            </w:r>
            <w:r w:rsidRPr="00B74B8F">
              <w:rPr>
                <w:rFonts w:ascii="Times New Roman" w:hAnsi="Times New Roman" w:cs="Times New Roman"/>
                <w:sz w:val="20"/>
                <w:szCs w:val="20"/>
              </w:rPr>
              <w:t xml:space="preserve"> (95% CI)</w:t>
            </w:r>
          </w:p>
        </w:tc>
        <w:tc>
          <w:tcPr>
            <w:tcW w:w="451" w:type="pct"/>
            <w:noWrap/>
            <w:hideMark/>
          </w:tcPr>
          <w:p w14:paraId="7A9749CC" w14:textId="77777777" w:rsidR="004C5288" w:rsidRPr="00B74B8F" w:rsidRDefault="004C5288" w:rsidP="009E18B4">
            <w:pPr>
              <w:rPr>
                <w:rFonts w:ascii="Times New Roman" w:hAnsi="Times New Roman" w:cs="Times New Roman"/>
                <w:sz w:val="20"/>
                <w:szCs w:val="20"/>
              </w:rPr>
            </w:pPr>
            <w:proofErr w:type="spellStart"/>
            <w:r w:rsidRPr="00B74B8F">
              <w:rPr>
                <w:rFonts w:ascii="Times New Roman" w:hAnsi="Times New Roman" w:cs="Times New Roman"/>
                <w:sz w:val="20"/>
                <w:szCs w:val="20"/>
              </w:rPr>
              <w:t>a</w:t>
            </w:r>
            <w:r>
              <w:rPr>
                <w:rFonts w:ascii="Times New Roman" w:hAnsi="Times New Roman" w:cs="Times New Roman"/>
                <w:sz w:val="20"/>
                <w:szCs w:val="20"/>
              </w:rPr>
              <w:t>PR</w:t>
            </w:r>
            <w:proofErr w:type="spellEnd"/>
            <w:r w:rsidRPr="002479BF">
              <w:rPr>
                <w:rFonts w:ascii="Times New Roman" w:hAnsi="Times New Roman" w:cs="Times New Roman"/>
                <w:color w:val="000000"/>
                <w:sz w:val="20"/>
                <w:szCs w:val="20"/>
                <w:shd w:val="clear" w:color="auto" w:fill="FFFFFF"/>
              </w:rPr>
              <w:t>†</w:t>
            </w:r>
            <w:r w:rsidRPr="00B74B8F">
              <w:rPr>
                <w:rFonts w:ascii="Times New Roman" w:hAnsi="Times New Roman" w:cs="Times New Roman"/>
                <w:sz w:val="20"/>
                <w:szCs w:val="20"/>
              </w:rPr>
              <w:t xml:space="preserve"> (95% CI)</w:t>
            </w:r>
          </w:p>
        </w:tc>
        <w:tc>
          <w:tcPr>
            <w:tcW w:w="394" w:type="pct"/>
            <w:noWrap/>
            <w:hideMark/>
          </w:tcPr>
          <w:p w14:paraId="18F6FF0A"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t>PR</w:t>
            </w:r>
            <w:r w:rsidRPr="00B74B8F">
              <w:rPr>
                <w:rFonts w:ascii="Times New Roman" w:hAnsi="Times New Roman" w:cs="Times New Roman"/>
                <w:sz w:val="20"/>
                <w:szCs w:val="20"/>
              </w:rPr>
              <w:t xml:space="preserve"> (95% CI)</w:t>
            </w:r>
          </w:p>
        </w:tc>
        <w:tc>
          <w:tcPr>
            <w:tcW w:w="451" w:type="pct"/>
            <w:noWrap/>
            <w:hideMark/>
          </w:tcPr>
          <w:p w14:paraId="56A2D3B6" w14:textId="77777777" w:rsidR="004C5288" w:rsidRPr="00B74B8F" w:rsidRDefault="004C5288" w:rsidP="009E18B4">
            <w:pPr>
              <w:rPr>
                <w:rFonts w:ascii="Times New Roman" w:hAnsi="Times New Roman" w:cs="Times New Roman"/>
                <w:sz w:val="20"/>
                <w:szCs w:val="20"/>
              </w:rPr>
            </w:pPr>
            <w:proofErr w:type="spellStart"/>
            <w:r w:rsidRPr="00B74B8F">
              <w:rPr>
                <w:rFonts w:ascii="Times New Roman" w:hAnsi="Times New Roman" w:cs="Times New Roman"/>
                <w:sz w:val="20"/>
                <w:szCs w:val="20"/>
              </w:rPr>
              <w:t>a</w:t>
            </w:r>
            <w:r>
              <w:rPr>
                <w:rFonts w:ascii="Times New Roman" w:hAnsi="Times New Roman" w:cs="Times New Roman"/>
                <w:sz w:val="20"/>
                <w:szCs w:val="20"/>
              </w:rPr>
              <w:t>PR</w:t>
            </w:r>
            <w:proofErr w:type="spellEnd"/>
            <w:r w:rsidRPr="002479BF">
              <w:rPr>
                <w:rFonts w:ascii="Times New Roman" w:hAnsi="Times New Roman" w:cs="Times New Roman"/>
                <w:color w:val="000000"/>
                <w:sz w:val="20"/>
                <w:szCs w:val="20"/>
                <w:shd w:val="clear" w:color="auto" w:fill="FFFFFF"/>
              </w:rPr>
              <w:t>†</w:t>
            </w:r>
            <w:r w:rsidRPr="00B74B8F">
              <w:rPr>
                <w:rFonts w:ascii="Times New Roman" w:hAnsi="Times New Roman" w:cs="Times New Roman"/>
                <w:sz w:val="20"/>
                <w:szCs w:val="20"/>
              </w:rPr>
              <w:t xml:space="preserve"> (95% CI)</w:t>
            </w:r>
          </w:p>
        </w:tc>
        <w:tc>
          <w:tcPr>
            <w:tcW w:w="394" w:type="pct"/>
            <w:noWrap/>
            <w:hideMark/>
          </w:tcPr>
          <w:p w14:paraId="3FA0C5FC"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t>PR</w:t>
            </w:r>
            <w:r w:rsidRPr="00B74B8F">
              <w:rPr>
                <w:rFonts w:ascii="Times New Roman" w:hAnsi="Times New Roman" w:cs="Times New Roman"/>
                <w:sz w:val="20"/>
                <w:szCs w:val="20"/>
              </w:rPr>
              <w:t xml:space="preserve"> (95% CI)</w:t>
            </w:r>
          </w:p>
        </w:tc>
        <w:tc>
          <w:tcPr>
            <w:tcW w:w="451" w:type="pct"/>
            <w:noWrap/>
            <w:hideMark/>
          </w:tcPr>
          <w:p w14:paraId="15D8185C" w14:textId="77777777" w:rsidR="004C5288" w:rsidRPr="00B74B8F" w:rsidRDefault="004C5288" w:rsidP="009E18B4">
            <w:pPr>
              <w:rPr>
                <w:rFonts w:ascii="Times New Roman" w:hAnsi="Times New Roman" w:cs="Times New Roman"/>
                <w:sz w:val="20"/>
                <w:szCs w:val="20"/>
              </w:rPr>
            </w:pPr>
            <w:proofErr w:type="spellStart"/>
            <w:r w:rsidRPr="00B74B8F">
              <w:rPr>
                <w:rFonts w:ascii="Times New Roman" w:hAnsi="Times New Roman" w:cs="Times New Roman"/>
                <w:sz w:val="20"/>
                <w:szCs w:val="20"/>
              </w:rPr>
              <w:t>a</w:t>
            </w:r>
            <w:r>
              <w:rPr>
                <w:rFonts w:ascii="Times New Roman" w:hAnsi="Times New Roman" w:cs="Times New Roman"/>
                <w:sz w:val="20"/>
                <w:szCs w:val="20"/>
              </w:rPr>
              <w:t>PR</w:t>
            </w:r>
            <w:proofErr w:type="spellEnd"/>
            <w:r w:rsidRPr="002479BF">
              <w:rPr>
                <w:rFonts w:ascii="Times New Roman" w:hAnsi="Times New Roman" w:cs="Times New Roman"/>
                <w:color w:val="000000"/>
                <w:sz w:val="20"/>
                <w:szCs w:val="20"/>
                <w:shd w:val="clear" w:color="auto" w:fill="FFFFFF"/>
              </w:rPr>
              <w:t>†</w:t>
            </w:r>
            <w:r w:rsidRPr="00B74B8F">
              <w:rPr>
                <w:rFonts w:ascii="Times New Roman" w:hAnsi="Times New Roman" w:cs="Times New Roman"/>
                <w:sz w:val="20"/>
                <w:szCs w:val="20"/>
              </w:rPr>
              <w:t xml:space="preserve"> (95% CI)</w:t>
            </w:r>
          </w:p>
        </w:tc>
      </w:tr>
      <w:tr w:rsidR="004C5288" w:rsidRPr="00B74B8F" w14:paraId="4B0C5B2D" w14:textId="77777777" w:rsidTr="009E18B4">
        <w:trPr>
          <w:trHeight w:val="574"/>
        </w:trPr>
        <w:tc>
          <w:tcPr>
            <w:tcW w:w="569" w:type="pct"/>
            <w:noWrap/>
            <w:hideMark/>
          </w:tcPr>
          <w:p w14:paraId="7CCF73BF"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Wealth score</w:t>
            </w:r>
          </w:p>
        </w:tc>
        <w:tc>
          <w:tcPr>
            <w:tcW w:w="889" w:type="pct"/>
            <w:noWrap/>
            <w:hideMark/>
          </w:tcPr>
          <w:p w14:paraId="3D985FEC"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1-quartile increase</w:t>
            </w:r>
          </w:p>
        </w:tc>
        <w:tc>
          <w:tcPr>
            <w:tcW w:w="528" w:type="pct"/>
            <w:hideMark/>
          </w:tcPr>
          <w:p w14:paraId="19A4AC31"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1.0 (0.91, 1.1)</w:t>
            </w:r>
          </w:p>
        </w:tc>
        <w:tc>
          <w:tcPr>
            <w:tcW w:w="480" w:type="pct"/>
            <w:noWrap/>
            <w:hideMark/>
          </w:tcPr>
          <w:p w14:paraId="5D6E83E7"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1.0 (0.91, 1.1)</w:t>
            </w:r>
          </w:p>
        </w:tc>
        <w:tc>
          <w:tcPr>
            <w:tcW w:w="394" w:type="pct"/>
            <w:hideMark/>
          </w:tcPr>
          <w:p w14:paraId="73C72648" w14:textId="77777777" w:rsidR="004C5288"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0.98 (0.87, 1.1)</w:t>
            </w:r>
          </w:p>
          <w:p w14:paraId="3A14918A" w14:textId="77777777" w:rsidR="004C5288" w:rsidRPr="00B74B8F" w:rsidRDefault="004C5288" w:rsidP="009E18B4">
            <w:pPr>
              <w:rPr>
                <w:rFonts w:ascii="Times New Roman" w:hAnsi="Times New Roman" w:cs="Times New Roman"/>
                <w:sz w:val="20"/>
                <w:szCs w:val="20"/>
              </w:rPr>
            </w:pPr>
          </w:p>
        </w:tc>
        <w:tc>
          <w:tcPr>
            <w:tcW w:w="451" w:type="pct"/>
            <w:noWrap/>
            <w:hideMark/>
          </w:tcPr>
          <w:p w14:paraId="42203EDD"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1.0 (0.89, 1.1)</w:t>
            </w:r>
          </w:p>
        </w:tc>
        <w:tc>
          <w:tcPr>
            <w:tcW w:w="394" w:type="pct"/>
            <w:hideMark/>
          </w:tcPr>
          <w:p w14:paraId="6A18750E"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0.99 (0.85, 1.2)</w:t>
            </w:r>
          </w:p>
        </w:tc>
        <w:tc>
          <w:tcPr>
            <w:tcW w:w="451" w:type="pct"/>
            <w:noWrap/>
            <w:hideMark/>
          </w:tcPr>
          <w:p w14:paraId="474F92F2"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1.0 (0.86, 1.2)</w:t>
            </w:r>
          </w:p>
        </w:tc>
        <w:tc>
          <w:tcPr>
            <w:tcW w:w="394" w:type="pct"/>
            <w:hideMark/>
          </w:tcPr>
          <w:p w14:paraId="52C5273A"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0.95 (0.83, 1.1)</w:t>
            </w:r>
          </w:p>
        </w:tc>
        <w:tc>
          <w:tcPr>
            <w:tcW w:w="451" w:type="pct"/>
            <w:noWrap/>
            <w:hideMark/>
          </w:tcPr>
          <w:p w14:paraId="707EC9B0"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0.96 (0.83, 1.1)</w:t>
            </w:r>
          </w:p>
        </w:tc>
      </w:tr>
      <w:tr w:rsidR="004C5288" w:rsidRPr="00B74B8F" w14:paraId="716F8CE1" w14:textId="77777777" w:rsidTr="009E18B4">
        <w:trPr>
          <w:trHeight w:val="574"/>
        </w:trPr>
        <w:tc>
          <w:tcPr>
            <w:tcW w:w="569" w:type="pct"/>
            <w:hideMark/>
          </w:tcPr>
          <w:p w14:paraId="3412991A"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Compound population</w:t>
            </w:r>
          </w:p>
        </w:tc>
        <w:tc>
          <w:tcPr>
            <w:tcW w:w="889" w:type="pct"/>
            <w:noWrap/>
            <w:hideMark/>
          </w:tcPr>
          <w:p w14:paraId="4888466C"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10-person increase</w:t>
            </w:r>
          </w:p>
        </w:tc>
        <w:tc>
          <w:tcPr>
            <w:tcW w:w="528" w:type="pct"/>
            <w:hideMark/>
          </w:tcPr>
          <w:p w14:paraId="2F027E1E"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1.0 (0.85, 1.2)</w:t>
            </w:r>
          </w:p>
        </w:tc>
        <w:tc>
          <w:tcPr>
            <w:tcW w:w="480" w:type="pct"/>
            <w:noWrap/>
            <w:hideMark/>
          </w:tcPr>
          <w:p w14:paraId="0DAD196C"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1.1 (0.94, 1.3)</w:t>
            </w:r>
          </w:p>
        </w:tc>
        <w:tc>
          <w:tcPr>
            <w:tcW w:w="394" w:type="pct"/>
            <w:hideMark/>
          </w:tcPr>
          <w:p w14:paraId="44B4F384" w14:textId="77777777" w:rsidR="004C5288" w:rsidRPr="001B20C6" w:rsidRDefault="004C5288" w:rsidP="009E18B4">
            <w:pPr>
              <w:rPr>
                <w:rFonts w:ascii="Times New Roman" w:hAnsi="Times New Roman" w:cs="Times New Roman"/>
                <w:b/>
                <w:bCs/>
                <w:sz w:val="20"/>
                <w:szCs w:val="20"/>
              </w:rPr>
            </w:pPr>
            <w:r w:rsidRPr="001B20C6">
              <w:rPr>
                <w:rFonts w:ascii="Times New Roman" w:hAnsi="Times New Roman" w:cs="Times New Roman"/>
                <w:b/>
                <w:bCs/>
                <w:sz w:val="20"/>
                <w:szCs w:val="20"/>
              </w:rPr>
              <w:t>1.2 (1.0, 1.4)</w:t>
            </w:r>
          </w:p>
          <w:p w14:paraId="6CEEDA07" w14:textId="77777777" w:rsidR="004C5288" w:rsidRPr="00B74B8F" w:rsidRDefault="004C5288" w:rsidP="009E18B4">
            <w:pPr>
              <w:rPr>
                <w:rFonts w:ascii="Times New Roman" w:hAnsi="Times New Roman" w:cs="Times New Roman"/>
                <w:sz w:val="20"/>
                <w:szCs w:val="20"/>
              </w:rPr>
            </w:pPr>
          </w:p>
        </w:tc>
        <w:tc>
          <w:tcPr>
            <w:tcW w:w="451" w:type="pct"/>
            <w:noWrap/>
            <w:hideMark/>
          </w:tcPr>
          <w:p w14:paraId="222F3EE6"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1.2 (0.97, 1.4)</w:t>
            </w:r>
          </w:p>
        </w:tc>
        <w:tc>
          <w:tcPr>
            <w:tcW w:w="394" w:type="pct"/>
            <w:hideMark/>
          </w:tcPr>
          <w:p w14:paraId="098CB6E1"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1.1 (0.88, 1.5)</w:t>
            </w:r>
          </w:p>
        </w:tc>
        <w:tc>
          <w:tcPr>
            <w:tcW w:w="451" w:type="pct"/>
            <w:noWrap/>
            <w:hideMark/>
          </w:tcPr>
          <w:p w14:paraId="7650877D"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1.1 (0.85, 1.4)</w:t>
            </w:r>
          </w:p>
        </w:tc>
        <w:tc>
          <w:tcPr>
            <w:tcW w:w="394" w:type="pct"/>
            <w:hideMark/>
          </w:tcPr>
          <w:p w14:paraId="0A6AB7A1"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0.97 (0.77, 1.2)</w:t>
            </w:r>
          </w:p>
        </w:tc>
        <w:tc>
          <w:tcPr>
            <w:tcW w:w="451" w:type="pct"/>
            <w:noWrap/>
            <w:hideMark/>
          </w:tcPr>
          <w:p w14:paraId="3B1360A6"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0.95 (0.75, 1.2)</w:t>
            </w:r>
          </w:p>
        </w:tc>
      </w:tr>
      <w:tr w:rsidR="004C5288" w:rsidRPr="00B74B8F" w14:paraId="265536A8" w14:textId="77777777" w:rsidTr="009E18B4">
        <w:trPr>
          <w:trHeight w:val="574"/>
        </w:trPr>
        <w:tc>
          <w:tcPr>
            <w:tcW w:w="569" w:type="pct"/>
            <w:hideMark/>
          </w:tcPr>
          <w:p w14:paraId="5F7C8601"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Onsite sanitation: pour</w:t>
            </w:r>
            <w:r>
              <w:rPr>
                <w:rFonts w:ascii="Times New Roman" w:hAnsi="Times New Roman" w:cs="Times New Roman"/>
                <w:sz w:val="20"/>
                <w:szCs w:val="20"/>
              </w:rPr>
              <w:t xml:space="preserve">- </w:t>
            </w:r>
            <w:r w:rsidRPr="00B74B8F">
              <w:rPr>
                <w:rFonts w:ascii="Times New Roman" w:hAnsi="Times New Roman" w:cs="Times New Roman"/>
                <w:sz w:val="20"/>
                <w:szCs w:val="20"/>
              </w:rPr>
              <w:t xml:space="preserve">flush </w:t>
            </w:r>
            <w:r>
              <w:rPr>
                <w:rFonts w:ascii="Times New Roman" w:hAnsi="Times New Roman" w:cs="Times New Roman"/>
                <w:sz w:val="20"/>
                <w:szCs w:val="20"/>
              </w:rPr>
              <w:t xml:space="preserve">to septic tank </w:t>
            </w:r>
            <w:r w:rsidRPr="00B74B8F">
              <w:rPr>
                <w:rFonts w:ascii="Times New Roman" w:hAnsi="Times New Roman" w:cs="Times New Roman"/>
                <w:sz w:val="20"/>
                <w:szCs w:val="20"/>
              </w:rPr>
              <w:t>system</w:t>
            </w:r>
          </w:p>
        </w:tc>
        <w:tc>
          <w:tcPr>
            <w:tcW w:w="889" w:type="pct"/>
            <w:noWrap/>
            <w:hideMark/>
          </w:tcPr>
          <w:p w14:paraId="472DAE5A"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Pit latrine</w:t>
            </w:r>
          </w:p>
        </w:tc>
        <w:tc>
          <w:tcPr>
            <w:tcW w:w="528" w:type="pct"/>
            <w:hideMark/>
          </w:tcPr>
          <w:p w14:paraId="3E86924E" w14:textId="77777777" w:rsidR="004C5288" w:rsidRPr="00C8204E" w:rsidRDefault="004C5288" w:rsidP="009E18B4">
            <w:pPr>
              <w:rPr>
                <w:rFonts w:ascii="Times New Roman" w:hAnsi="Times New Roman" w:cs="Times New Roman"/>
                <w:b/>
                <w:bCs/>
                <w:sz w:val="20"/>
                <w:szCs w:val="20"/>
              </w:rPr>
            </w:pPr>
            <w:r w:rsidRPr="00C8204E">
              <w:rPr>
                <w:rFonts w:ascii="Times New Roman" w:hAnsi="Times New Roman" w:cs="Times New Roman"/>
                <w:b/>
                <w:bCs/>
                <w:sz w:val="20"/>
                <w:szCs w:val="20"/>
              </w:rPr>
              <w:t>0.62 (0.49, 0.78)</w:t>
            </w:r>
          </w:p>
        </w:tc>
        <w:tc>
          <w:tcPr>
            <w:tcW w:w="480" w:type="pct"/>
            <w:noWrap/>
            <w:hideMark/>
          </w:tcPr>
          <w:p w14:paraId="4BA78B7C" w14:textId="77777777" w:rsidR="004C5288" w:rsidRPr="00C8204E" w:rsidRDefault="004C5288" w:rsidP="009E18B4">
            <w:pPr>
              <w:rPr>
                <w:rFonts w:ascii="Times New Roman" w:hAnsi="Times New Roman" w:cs="Times New Roman"/>
                <w:b/>
                <w:bCs/>
                <w:sz w:val="20"/>
                <w:szCs w:val="20"/>
              </w:rPr>
            </w:pPr>
            <w:r w:rsidRPr="00C8204E">
              <w:rPr>
                <w:rFonts w:ascii="Times New Roman" w:hAnsi="Times New Roman" w:cs="Times New Roman"/>
                <w:b/>
                <w:bCs/>
                <w:sz w:val="20"/>
                <w:szCs w:val="20"/>
              </w:rPr>
              <w:t>0.66 (0.50, 0.86)</w:t>
            </w:r>
          </w:p>
        </w:tc>
        <w:tc>
          <w:tcPr>
            <w:tcW w:w="394" w:type="pct"/>
            <w:hideMark/>
          </w:tcPr>
          <w:p w14:paraId="759EE305" w14:textId="77777777" w:rsidR="004C5288" w:rsidRDefault="004C5288" w:rsidP="009E18B4">
            <w:pPr>
              <w:rPr>
                <w:rFonts w:ascii="Times New Roman" w:hAnsi="Times New Roman" w:cs="Times New Roman"/>
                <w:b/>
                <w:bCs/>
                <w:sz w:val="20"/>
                <w:szCs w:val="20"/>
              </w:rPr>
            </w:pPr>
            <w:r w:rsidRPr="00C8204E">
              <w:rPr>
                <w:rFonts w:ascii="Times New Roman" w:hAnsi="Times New Roman" w:cs="Times New Roman"/>
                <w:b/>
                <w:bCs/>
                <w:sz w:val="20"/>
                <w:szCs w:val="20"/>
              </w:rPr>
              <w:t>1.4 (1.1, 1.9)</w:t>
            </w:r>
          </w:p>
          <w:p w14:paraId="6B7821E3" w14:textId="77777777" w:rsidR="004C5288" w:rsidRPr="00C8204E" w:rsidRDefault="004C5288" w:rsidP="009E18B4">
            <w:pPr>
              <w:rPr>
                <w:rFonts w:ascii="Times New Roman" w:hAnsi="Times New Roman" w:cs="Times New Roman"/>
                <w:b/>
                <w:bCs/>
                <w:sz w:val="20"/>
                <w:szCs w:val="20"/>
              </w:rPr>
            </w:pPr>
          </w:p>
        </w:tc>
        <w:tc>
          <w:tcPr>
            <w:tcW w:w="451" w:type="pct"/>
            <w:noWrap/>
            <w:hideMark/>
          </w:tcPr>
          <w:p w14:paraId="7AB8F108"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1.3 (0.96, 1.8)</w:t>
            </w:r>
          </w:p>
        </w:tc>
        <w:tc>
          <w:tcPr>
            <w:tcW w:w="394" w:type="pct"/>
            <w:hideMark/>
          </w:tcPr>
          <w:p w14:paraId="2403AB95"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1.2 (0.84, 1.8)</w:t>
            </w:r>
          </w:p>
        </w:tc>
        <w:tc>
          <w:tcPr>
            <w:tcW w:w="451" w:type="pct"/>
            <w:noWrap/>
            <w:hideMark/>
          </w:tcPr>
          <w:p w14:paraId="3BDA275B"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1.2 (0.78, 1.8)</w:t>
            </w:r>
          </w:p>
        </w:tc>
        <w:tc>
          <w:tcPr>
            <w:tcW w:w="394" w:type="pct"/>
            <w:hideMark/>
          </w:tcPr>
          <w:p w14:paraId="3B2498B0"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1.1 (0.81, 1.6)</w:t>
            </w:r>
          </w:p>
        </w:tc>
        <w:tc>
          <w:tcPr>
            <w:tcW w:w="451" w:type="pct"/>
            <w:noWrap/>
            <w:hideMark/>
          </w:tcPr>
          <w:p w14:paraId="06026E7C" w14:textId="77777777" w:rsidR="004C5288" w:rsidRPr="00B74B8F" w:rsidRDefault="004C5288" w:rsidP="009E18B4">
            <w:pPr>
              <w:rPr>
                <w:rFonts w:ascii="Times New Roman" w:hAnsi="Times New Roman" w:cs="Times New Roman"/>
                <w:sz w:val="20"/>
                <w:szCs w:val="20"/>
              </w:rPr>
            </w:pPr>
            <w:r w:rsidRPr="00B74B8F">
              <w:rPr>
                <w:rFonts w:ascii="Times New Roman" w:hAnsi="Times New Roman" w:cs="Times New Roman"/>
                <w:sz w:val="20"/>
                <w:szCs w:val="20"/>
              </w:rPr>
              <w:t>1.2 (0.85, 1.8)</w:t>
            </w:r>
          </w:p>
        </w:tc>
      </w:tr>
      <w:tr w:rsidR="004C5288" w:rsidRPr="00B74B8F" w14:paraId="5325E459" w14:textId="77777777" w:rsidTr="009E18B4">
        <w:trPr>
          <w:trHeight w:val="574"/>
        </w:trPr>
        <w:tc>
          <w:tcPr>
            <w:tcW w:w="569" w:type="pct"/>
          </w:tcPr>
          <w:p w14:paraId="2E1E99EF"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lastRenderedPageBreak/>
              <w:t>Fecal sludge solids content (mass dry solids / mass wet sludge)</w:t>
            </w:r>
          </w:p>
        </w:tc>
        <w:tc>
          <w:tcPr>
            <w:tcW w:w="889" w:type="pct"/>
            <w:noWrap/>
          </w:tcPr>
          <w:p w14:paraId="67042390"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t>Log</w:t>
            </w:r>
            <w:r w:rsidRPr="006509CF">
              <w:rPr>
                <w:rFonts w:ascii="Times New Roman" w:hAnsi="Times New Roman" w:cs="Times New Roman"/>
                <w:sz w:val="20"/>
                <w:szCs w:val="20"/>
                <w:vertAlign w:val="subscript"/>
              </w:rPr>
              <w:t>10</w:t>
            </w:r>
            <w:r>
              <w:rPr>
                <w:rFonts w:ascii="Times New Roman" w:hAnsi="Times New Roman" w:cs="Times New Roman"/>
                <w:sz w:val="20"/>
                <w:szCs w:val="20"/>
              </w:rPr>
              <w:t xml:space="preserve"> increase</w:t>
            </w:r>
          </w:p>
        </w:tc>
        <w:tc>
          <w:tcPr>
            <w:tcW w:w="528" w:type="pct"/>
          </w:tcPr>
          <w:p w14:paraId="24D53EEE" w14:textId="77777777" w:rsidR="004C5288" w:rsidRPr="00C8204E" w:rsidRDefault="004C5288" w:rsidP="009E18B4">
            <w:pPr>
              <w:rPr>
                <w:rFonts w:ascii="Times New Roman" w:hAnsi="Times New Roman" w:cs="Times New Roman"/>
                <w:b/>
                <w:bCs/>
                <w:sz w:val="20"/>
                <w:szCs w:val="20"/>
              </w:rPr>
            </w:pPr>
            <w:r w:rsidRPr="00632B5C">
              <w:rPr>
                <w:rFonts w:ascii="Times New Roman" w:hAnsi="Times New Roman" w:cs="Times New Roman"/>
                <w:b/>
                <w:bCs/>
                <w:sz w:val="20"/>
                <w:szCs w:val="20"/>
              </w:rPr>
              <w:t>1.7 (1.2, 2.4)</w:t>
            </w:r>
          </w:p>
        </w:tc>
        <w:tc>
          <w:tcPr>
            <w:tcW w:w="480" w:type="pct"/>
            <w:noWrap/>
          </w:tcPr>
          <w:p w14:paraId="23DBEE5B" w14:textId="77777777" w:rsidR="004C5288" w:rsidRPr="00C8204E" w:rsidRDefault="004C5288" w:rsidP="009E18B4">
            <w:pPr>
              <w:rPr>
                <w:rFonts w:ascii="Times New Roman" w:hAnsi="Times New Roman" w:cs="Times New Roman"/>
                <w:b/>
                <w:bCs/>
                <w:sz w:val="20"/>
                <w:szCs w:val="20"/>
              </w:rPr>
            </w:pPr>
            <w:r>
              <w:rPr>
                <w:rFonts w:ascii="Times New Roman" w:hAnsi="Times New Roman" w:cs="Times New Roman"/>
                <w:sz w:val="20"/>
                <w:szCs w:val="20"/>
              </w:rPr>
              <w:t>1.4 (0.97, 2.1)</w:t>
            </w:r>
          </w:p>
        </w:tc>
        <w:tc>
          <w:tcPr>
            <w:tcW w:w="394" w:type="pct"/>
          </w:tcPr>
          <w:p w14:paraId="4753CDE2" w14:textId="77777777" w:rsidR="004C5288" w:rsidRPr="00C8204E" w:rsidRDefault="004C5288" w:rsidP="009E18B4">
            <w:pPr>
              <w:rPr>
                <w:rFonts w:ascii="Times New Roman" w:hAnsi="Times New Roman" w:cs="Times New Roman"/>
                <w:b/>
                <w:bCs/>
                <w:sz w:val="20"/>
                <w:szCs w:val="20"/>
              </w:rPr>
            </w:pPr>
            <w:r w:rsidRPr="000C1C68">
              <w:rPr>
                <w:rFonts w:ascii="Times New Roman" w:hAnsi="Times New Roman" w:cs="Times New Roman"/>
                <w:sz w:val="20"/>
                <w:szCs w:val="20"/>
              </w:rPr>
              <w:t>0.72 (0.49, 1.1)</w:t>
            </w:r>
          </w:p>
        </w:tc>
        <w:tc>
          <w:tcPr>
            <w:tcW w:w="451" w:type="pct"/>
            <w:noWrap/>
          </w:tcPr>
          <w:p w14:paraId="750E331C"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t>0.88 (0.57, 1.3)</w:t>
            </w:r>
          </w:p>
        </w:tc>
        <w:tc>
          <w:tcPr>
            <w:tcW w:w="394" w:type="pct"/>
          </w:tcPr>
          <w:p w14:paraId="3CCBBB79"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t>0.87 (0.52, 1.4)</w:t>
            </w:r>
          </w:p>
        </w:tc>
        <w:tc>
          <w:tcPr>
            <w:tcW w:w="451" w:type="pct"/>
            <w:noWrap/>
          </w:tcPr>
          <w:p w14:paraId="6EE3E600"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t>0.98 (0.55, 1.7)</w:t>
            </w:r>
          </w:p>
        </w:tc>
        <w:tc>
          <w:tcPr>
            <w:tcW w:w="394" w:type="pct"/>
          </w:tcPr>
          <w:p w14:paraId="37FB6E0F"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t>1.2 (0.76, 1.9)</w:t>
            </w:r>
          </w:p>
        </w:tc>
        <w:tc>
          <w:tcPr>
            <w:tcW w:w="451" w:type="pct"/>
            <w:noWrap/>
          </w:tcPr>
          <w:p w14:paraId="43BA0A31" w14:textId="77777777" w:rsidR="004C5288" w:rsidRPr="00B74B8F" w:rsidRDefault="004C5288" w:rsidP="009E18B4">
            <w:pPr>
              <w:rPr>
                <w:rFonts w:ascii="Times New Roman" w:hAnsi="Times New Roman" w:cs="Times New Roman"/>
                <w:sz w:val="20"/>
                <w:szCs w:val="20"/>
              </w:rPr>
            </w:pPr>
            <w:r>
              <w:rPr>
                <w:rFonts w:ascii="Times New Roman" w:hAnsi="Times New Roman" w:cs="Times New Roman"/>
                <w:sz w:val="20"/>
                <w:szCs w:val="20"/>
              </w:rPr>
              <w:t>1.3 (0.79, 2.2)</w:t>
            </w:r>
          </w:p>
        </w:tc>
      </w:tr>
    </w:tbl>
    <w:p w14:paraId="6FB60F68" w14:textId="77777777" w:rsidR="004C5288" w:rsidRPr="00081C2D" w:rsidRDefault="004C5288" w:rsidP="004C5288">
      <w:pPr>
        <w:rPr>
          <w:rFonts w:ascii="Times New Roman" w:hAnsi="Times New Roman" w:cs="Times New Roman"/>
          <w:color w:val="000000"/>
          <w:sz w:val="24"/>
          <w:szCs w:val="24"/>
          <w:shd w:val="clear" w:color="auto" w:fill="FFFFFF"/>
        </w:rPr>
      </w:pPr>
      <w:r w:rsidRPr="00EC7425">
        <w:rPr>
          <w:rFonts w:ascii="Times New Roman" w:hAnsi="Times New Roman" w:cs="Times New Roman"/>
          <w:sz w:val="24"/>
          <w:szCs w:val="24"/>
        </w:rPr>
        <w:t>Note: B</w:t>
      </w:r>
      <w:r>
        <w:rPr>
          <w:rFonts w:ascii="Times New Roman" w:hAnsi="Times New Roman" w:cs="Times New Roman"/>
          <w:sz w:val="24"/>
          <w:szCs w:val="24"/>
        </w:rPr>
        <w:t xml:space="preserve">old indicates p≤0.05 following false discovery rate correction for multiple comparisons across taxa. PR: prevalence ratio. </w:t>
      </w:r>
      <w:proofErr w:type="spellStart"/>
      <w:r>
        <w:rPr>
          <w:rFonts w:ascii="Times New Roman" w:hAnsi="Times New Roman" w:cs="Times New Roman"/>
          <w:sz w:val="24"/>
          <w:szCs w:val="24"/>
        </w:rPr>
        <w:t>aPR</w:t>
      </w:r>
      <w:proofErr w:type="spellEnd"/>
      <w:r>
        <w:rPr>
          <w:rFonts w:ascii="Times New Roman" w:hAnsi="Times New Roman" w:cs="Times New Roman"/>
          <w:sz w:val="24"/>
          <w:szCs w:val="24"/>
        </w:rPr>
        <w:t>: adjusted prevalence ratio. STH: soil transmitted helminth. CI: confidence interval</w:t>
      </w:r>
      <w:r>
        <w:rPr>
          <w:rFonts w:ascii="Times New Roman" w:hAnsi="Times New Roman" w:cs="Times New Roman"/>
          <w:sz w:val="24"/>
          <w:szCs w:val="24"/>
        </w:rPr>
        <w:br/>
      </w:r>
      <w:r>
        <w:rPr>
          <w:rFonts w:ascii="Times New Roman" w:hAnsi="Times New Roman" w:cs="Times New Roman"/>
          <w:color w:val="000000"/>
          <w:sz w:val="20"/>
          <w:szCs w:val="20"/>
          <w:shd w:val="clear" w:color="auto" w:fill="FFFFFF"/>
        </w:rPr>
        <w:t>*</w:t>
      </w:r>
      <w:r>
        <w:rPr>
          <w:rFonts w:ascii="Times New Roman" w:hAnsi="Times New Roman" w:cs="Times New Roman"/>
          <w:color w:val="000000"/>
          <w:sz w:val="24"/>
          <w:szCs w:val="24"/>
          <w:shd w:val="clear" w:color="auto" w:fill="FFFFFF"/>
        </w:rPr>
        <w:t xml:space="preserve">The full model was run for each </w:t>
      </w:r>
      <w:proofErr w:type="gramStart"/>
      <w:r>
        <w:rPr>
          <w:rFonts w:ascii="Times New Roman" w:hAnsi="Times New Roman" w:cs="Times New Roman"/>
          <w:color w:val="000000"/>
          <w:sz w:val="24"/>
          <w:szCs w:val="24"/>
          <w:shd w:val="clear" w:color="auto" w:fill="FFFFFF"/>
        </w:rPr>
        <w:t>taxa</w:t>
      </w:r>
      <w:proofErr w:type="gramEnd"/>
      <w:r>
        <w:rPr>
          <w:rFonts w:ascii="Times New Roman" w:hAnsi="Times New Roman" w:cs="Times New Roman"/>
          <w:color w:val="000000"/>
          <w:sz w:val="24"/>
          <w:szCs w:val="24"/>
          <w:shd w:val="clear" w:color="auto" w:fill="FFFFFF"/>
        </w:rPr>
        <w:t>, which included children’s age, wealth score, compound population, and sanitation system</w:t>
      </w:r>
      <w:r w:rsidRPr="009C044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for a total of 4 stool models</w:t>
      </w:r>
    </w:p>
    <w:p w14:paraId="54BC781C" w14:textId="367A0A42" w:rsidR="004C5288" w:rsidRDefault="004C5288" w:rsidP="004C5288">
      <w:pPr>
        <w:spacing w:line="259" w:lineRule="auto"/>
        <w:rPr>
          <w:rFonts w:ascii="Times New Roman" w:hAnsi="Times New Roman" w:cs="Times New Roman"/>
          <w:sz w:val="24"/>
          <w:szCs w:val="24"/>
        </w:rPr>
      </w:pPr>
      <w:r w:rsidRPr="002479BF">
        <w:rPr>
          <w:rFonts w:ascii="Times New Roman" w:hAnsi="Times New Roman" w:cs="Times New Roman"/>
          <w:color w:val="000000"/>
          <w:sz w:val="20"/>
          <w:szCs w:val="20"/>
          <w:shd w:val="clear" w:color="auto" w:fill="FFFFFF"/>
        </w:rPr>
        <w:t>†</w:t>
      </w:r>
      <w:r>
        <w:rPr>
          <w:rFonts w:ascii="Times New Roman" w:hAnsi="Times New Roman" w:cs="Times New Roman"/>
          <w:color w:val="000000"/>
          <w:sz w:val="24"/>
          <w:szCs w:val="24"/>
          <w:shd w:val="clear" w:color="auto" w:fill="FFFFFF"/>
        </w:rPr>
        <w:t xml:space="preserve">The full model was run for each </w:t>
      </w:r>
      <w:proofErr w:type="gramStart"/>
      <w:r>
        <w:rPr>
          <w:rFonts w:ascii="Times New Roman" w:hAnsi="Times New Roman" w:cs="Times New Roman"/>
          <w:color w:val="000000"/>
          <w:sz w:val="24"/>
          <w:szCs w:val="24"/>
          <w:shd w:val="clear" w:color="auto" w:fill="FFFFFF"/>
        </w:rPr>
        <w:t>taxa</w:t>
      </w:r>
      <w:proofErr w:type="gramEnd"/>
      <w:r>
        <w:rPr>
          <w:rFonts w:ascii="Times New Roman" w:hAnsi="Times New Roman" w:cs="Times New Roman"/>
          <w:color w:val="000000"/>
          <w:sz w:val="24"/>
          <w:szCs w:val="24"/>
          <w:shd w:val="clear" w:color="auto" w:fill="FFFFFF"/>
        </w:rPr>
        <w:t>, which included wealth score, compound population, sanitation system, and the log</w:t>
      </w:r>
      <w:r>
        <w:rPr>
          <w:rFonts w:ascii="Times New Roman" w:hAnsi="Times New Roman" w:cs="Times New Roman"/>
          <w:color w:val="000000"/>
          <w:sz w:val="24"/>
          <w:szCs w:val="24"/>
          <w:shd w:val="clear" w:color="auto" w:fill="FFFFFF"/>
          <w:vertAlign w:val="subscript"/>
        </w:rPr>
        <w:t>10</w:t>
      </w:r>
      <w:r>
        <w:rPr>
          <w:rFonts w:ascii="Times New Roman" w:hAnsi="Times New Roman" w:cs="Times New Roman"/>
          <w:color w:val="000000"/>
          <w:sz w:val="24"/>
          <w:szCs w:val="24"/>
          <w:shd w:val="clear" w:color="auto" w:fill="FFFFFF"/>
        </w:rPr>
        <w:t xml:space="preserve"> transformed fecal sludge solids content for a total of 4 sludge models</w:t>
      </w:r>
      <w:r>
        <w:rPr>
          <w:rFonts w:ascii="Times New Roman" w:hAnsi="Times New Roman" w:cs="Times New Roman"/>
          <w:sz w:val="24"/>
          <w:szCs w:val="24"/>
        </w:rPr>
        <w:br w:type="page"/>
      </w:r>
    </w:p>
    <w:p w14:paraId="1DA101A6" w14:textId="1F65FDE7" w:rsidR="00DB74C4" w:rsidRPr="006F1322" w:rsidRDefault="00DB74C4" w:rsidP="00DB74C4">
      <w:pPr>
        <w:spacing w:line="360" w:lineRule="auto"/>
        <w:rPr>
          <w:rFonts w:ascii="Times New Roman" w:hAnsi="Times New Roman" w:cs="Times New Roman"/>
          <w:sz w:val="24"/>
          <w:szCs w:val="24"/>
        </w:rPr>
      </w:pPr>
      <w:r w:rsidRPr="006F1322">
        <w:rPr>
          <w:rFonts w:ascii="Times New Roman" w:hAnsi="Times New Roman" w:cs="Times New Roman"/>
          <w:sz w:val="24"/>
          <w:szCs w:val="24"/>
        </w:rPr>
        <w:lastRenderedPageBreak/>
        <w:t>Table S</w:t>
      </w:r>
      <w:r w:rsidR="004C5288">
        <w:rPr>
          <w:rFonts w:ascii="Times New Roman" w:hAnsi="Times New Roman" w:cs="Times New Roman"/>
          <w:sz w:val="24"/>
          <w:szCs w:val="24"/>
        </w:rPr>
        <w:t>7</w:t>
      </w:r>
      <w:r w:rsidRPr="006F1322">
        <w:rPr>
          <w:rFonts w:ascii="Times New Roman" w:hAnsi="Times New Roman" w:cs="Times New Roman"/>
          <w:sz w:val="24"/>
          <w:szCs w:val="24"/>
        </w:rPr>
        <w:t>. Pathogen detection data disaggregated by sanitation infrastructure (septic tanks and latrines)</w:t>
      </w:r>
      <w:r w:rsidR="00720479" w:rsidRPr="006F1322">
        <w:rPr>
          <w:rFonts w:ascii="Times New Roman" w:hAnsi="Times New Roman" w:cs="Times New Roman"/>
          <w:sz w:val="24"/>
          <w:szCs w:val="24"/>
        </w:rPr>
        <w:t>.</w:t>
      </w:r>
    </w:p>
    <w:tbl>
      <w:tblPr>
        <w:tblStyle w:val="TableGrid"/>
        <w:tblW w:w="13860" w:type="dxa"/>
        <w:tblInd w:w="0" w:type="dxa"/>
        <w:tblLayout w:type="fixed"/>
        <w:tblLook w:val="04A0" w:firstRow="1" w:lastRow="0" w:firstColumn="1" w:lastColumn="0" w:noHBand="0" w:noVBand="1"/>
      </w:tblPr>
      <w:tblGrid>
        <w:gridCol w:w="2246"/>
        <w:gridCol w:w="1889"/>
        <w:gridCol w:w="1980"/>
        <w:gridCol w:w="1981"/>
        <w:gridCol w:w="2071"/>
        <w:gridCol w:w="1801"/>
        <w:gridCol w:w="1892"/>
      </w:tblGrid>
      <w:tr w:rsidR="00DB74C4" w:rsidRPr="006F1322" w14:paraId="162460EE" w14:textId="77777777" w:rsidTr="00DB74C4">
        <w:trPr>
          <w:trHeight w:val="145"/>
        </w:trPr>
        <w:tc>
          <w:tcPr>
            <w:tcW w:w="2246" w:type="dxa"/>
            <w:tcBorders>
              <w:top w:val="single" w:sz="4" w:space="0" w:color="auto"/>
              <w:left w:val="single" w:sz="4" w:space="0" w:color="auto"/>
              <w:bottom w:val="single" w:sz="4" w:space="0" w:color="auto"/>
              <w:right w:val="single" w:sz="4" w:space="0" w:color="auto"/>
            </w:tcBorders>
            <w:noWrap/>
          </w:tcPr>
          <w:p w14:paraId="44C8F14E" w14:textId="77777777" w:rsidR="00DB74C4" w:rsidRPr="006F1322" w:rsidRDefault="00DB74C4">
            <w:pPr>
              <w:spacing w:line="240" w:lineRule="auto"/>
              <w:rPr>
                <w:rFonts w:ascii="Times New Roman" w:eastAsia="Times New Roman" w:hAnsi="Times New Roman" w:cs="Times New Roman"/>
                <w:color w:val="000000"/>
                <w:sz w:val="20"/>
                <w:szCs w:val="20"/>
              </w:rPr>
            </w:pPr>
          </w:p>
        </w:tc>
        <w:tc>
          <w:tcPr>
            <w:tcW w:w="5849" w:type="dxa"/>
            <w:gridSpan w:val="3"/>
            <w:tcBorders>
              <w:top w:val="single" w:sz="4" w:space="0" w:color="auto"/>
              <w:left w:val="single" w:sz="4" w:space="0" w:color="auto"/>
              <w:bottom w:val="single" w:sz="4" w:space="0" w:color="auto"/>
              <w:right w:val="single" w:sz="4" w:space="0" w:color="auto"/>
            </w:tcBorders>
            <w:hideMark/>
          </w:tcPr>
          <w:p w14:paraId="6BDE196C" w14:textId="77777777" w:rsidR="00DB74C4" w:rsidRPr="006F1322" w:rsidRDefault="00DB74C4">
            <w:pPr>
              <w:spacing w:line="240" w:lineRule="auto"/>
              <w:rPr>
                <w:rFonts w:ascii="Times New Roman" w:eastAsia="Times New Roman" w:hAnsi="Times New Roman" w:cs="Times New Roman"/>
                <w:b/>
                <w:bCs/>
                <w:color w:val="000000"/>
                <w:sz w:val="24"/>
                <w:szCs w:val="24"/>
              </w:rPr>
            </w:pPr>
            <w:r w:rsidRPr="006F1322">
              <w:rPr>
                <w:rFonts w:ascii="Times New Roman" w:eastAsia="Times New Roman" w:hAnsi="Times New Roman" w:cs="Times New Roman"/>
                <w:b/>
                <w:bCs/>
                <w:color w:val="000000"/>
                <w:sz w:val="24"/>
                <w:szCs w:val="24"/>
              </w:rPr>
              <w:t xml:space="preserve">Septic Tanks </w:t>
            </w:r>
          </w:p>
        </w:tc>
        <w:tc>
          <w:tcPr>
            <w:tcW w:w="5761" w:type="dxa"/>
            <w:gridSpan w:val="3"/>
            <w:tcBorders>
              <w:top w:val="single" w:sz="4" w:space="0" w:color="auto"/>
              <w:left w:val="single" w:sz="4" w:space="0" w:color="auto"/>
              <w:bottom w:val="single" w:sz="4" w:space="0" w:color="auto"/>
              <w:right w:val="single" w:sz="4" w:space="0" w:color="auto"/>
            </w:tcBorders>
            <w:hideMark/>
          </w:tcPr>
          <w:p w14:paraId="42822724" w14:textId="77777777" w:rsidR="00DB74C4" w:rsidRPr="006F1322" w:rsidRDefault="00DB74C4">
            <w:pPr>
              <w:spacing w:line="240" w:lineRule="auto"/>
              <w:rPr>
                <w:rFonts w:ascii="Times New Roman" w:eastAsia="Times New Roman" w:hAnsi="Times New Roman" w:cs="Times New Roman"/>
                <w:b/>
                <w:bCs/>
                <w:color w:val="000000"/>
                <w:sz w:val="24"/>
                <w:szCs w:val="24"/>
              </w:rPr>
            </w:pPr>
            <w:r w:rsidRPr="006F1322">
              <w:rPr>
                <w:rFonts w:ascii="Times New Roman" w:eastAsia="Times New Roman" w:hAnsi="Times New Roman" w:cs="Times New Roman"/>
                <w:b/>
                <w:bCs/>
                <w:color w:val="000000"/>
                <w:sz w:val="24"/>
                <w:szCs w:val="24"/>
              </w:rPr>
              <w:t>Pit Latrines (with or without a slab)</w:t>
            </w:r>
          </w:p>
        </w:tc>
      </w:tr>
      <w:tr w:rsidR="00DB74C4" w:rsidRPr="006F1322" w14:paraId="2807E2F2"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noWrap/>
            <w:hideMark/>
          </w:tcPr>
          <w:p w14:paraId="0CA73D91" w14:textId="77777777" w:rsidR="00DB74C4" w:rsidRPr="006F1322" w:rsidRDefault="00DB74C4">
            <w:pPr>
              <w:rPr>
                <w:rFonts w:ascii="Times New Roman" w:eastAsia="Times New Roman" w:hAnsi="Times New Roman" w:cs="Times New Roman"/>
                <w:b/>
                <w:bCs/>
                <w:color w:val="000000"/>
                <w:sz w:val="24"/>
                <w:szCs w:val="24"/>
              </w:rPr>
            </w:pPr>
          </w:p>
        </w:tc>
        <w:tc>
          <w:tcPr>
            <w:tcW w:w="1889" w:type="dxa"/>
            <w:tcBorders>
              <w:top w:val="single" w:sz="4" w:space="0" w:color="auto"/>
              <w:left w:val="single" w:sz="4" w:space="0" w:color="auto"/>
              <w:bottom w:val="single" w:sz="4" w:space="0" w:color="auto"/>
              <w:right w:val="single" w:sz="4" w:space="0" w:color="auto"/>
            </w:tcBorders>
            <w:hideMark/>
          </w:tcPr>
          <w:p w14:paraId="06F19283" w14:textId="77777777" w:rsidR="00DB74C4" w:rsidRPr="006F1322" w:rsidRDefault="00DB74C4">
            <w:pPr>
              <w:spacing w:line="240" w:lineRule="auto"/>
              <w:rPr>
                <w:rFonts w:ascii="Times New Roman" w:eastAsia="Times New Roman" w:hAnsi="Times New Roman" w:cs="Times New Roman"/>
                <w:color w:val="000000"/>
                <w:sz w:val="24"/>
                <w:szCs w:val="24"/>
              </w:rPr>
            </w:pPr>
            <w:r w:rsidRPr="006F1322">
              <w:rPr>
                <w:rFonts w:ascii="Times New Roman" w:eastAsia="Times New Roman" w:hAnsi="Times New Roman" w:cs="Times New Roman"/>
                <w:color w:val="000000"/>
                <w:sz w:val="24"/>
                <w:szCs w:val="24"/>
              </w:rPr>
              <w:t>Stool (n = 52)</w:t>
            </w:r>
          </w:p>
        </w:tc>
        <w:tc>
          <w:tcPr>
            <w:tcW w:w="1980" w:type="dxa"/>
            <w:tcBorders>
              <w:top w:val="single" w:sz="4" w:space="0" w:color="auto"/>
              <w:left w:val="single" w:sz="4" w:space="0" w:color="auto"/>
              <w:bottom w:val="single" w:sz="4" w:space="0" w:color="auto"/>
              <w:right w:val="single" w:sz="4" w:space="0" w:color="auto"/>
            </w:tcBorders>
            <w:hideMark/>
          </w:tcPr>
          <w:p w14:paraId="7C8E4CDB" w14:textId="77777777" w:rsidR="00DB74C4" w:rsidRPr="006F1322" w:rsidRDefault="00DB74C4">
            <w:pPr>
              <w:spacing w:line="240" w:lineRule="auto"/>
              <w:rPr>
                <w:rFonts w:ascii="Times New Roman" w:eastAsia="Times New Roman" w:hAnsi="Times New Roman" w:cs="Times New Roman"/>
                <w:color w:val="000000"/>
                <w:sz w:val="24"/>
                <w:szCs w:val="24"/>
              </w:rPr>
            </w:pPr>
            <w:r w:rsidRPr="006F1322">
              <w:rPr>
                <w:rFonts w:ascii="Times New Roman" w:eastAsia="Times New Roman" w:hAnsi="Times New Roman" w:cs="Times New Roman"/>
                <w:color w:val="000000"/>
                <w:sz w:val="24"/>
                <w:szCs w:val="24"/>
              </w:rPr>
              <w:t>Jaccard similarity coefficient (intersection / union)</w:t>
            </w:r>
          </w:p>
        </w:tc>
        <w:tc>
          <w:tcPr>
            <w:tcW w:w="1980" w:type="dxa"/>
            <w:tcBorders>
              <w:top w:val="single" w:sz="4" w:space="0" w:color="auto"/>
              <w:left w:val="single" w:sz="4" w:space="0" w:color="auto"/>
              <w:bottom w:val="single" w:sz="4" w:space="0" w:color="auto"/>
              <w:right w:val="single" w:sz="4" w:space="0" w:color="auto"/>
            </w:tcBorders>
            <w:hideMark/>
          </w:tcPr>
          <w:p w14:paraId="7A276045" w14:textId="77777777" w:rsidR="00DB74C4" w:rsidRPr="006F1322" w:rsidRDefault="00DB74C4">
            <w:pPr>
              <w:spacing w:line="240" w:lineRule="auto"/>
              <w:rPr>
                <w:rFonts w:ascii="Times New Roman" w:eastAsia="Times New Roman" w:hAnsi="Times New Roman" w:cs="Times New Roman"/>
                <w:color w:val="000000"/>
                <w:sz w:val="24"/>
                <w:szCs w:val="24"/>
              </w:rPr>
            </w:pPr>
            <w:r w:rsidRPr="006F1322">
              <w:rPr>
                <w:rFonts w:ascii="Times New Roman" w:eastAsia="Times New Roman" w:hAnsi="Times New Roman" w:cs="Times New Roman"/>
                <w:color w:val="000000"/>
                <w:sz w:val="24"/>
                <w:szCs w:val="24"/>
              </w:rPr>
              <w:t>Sludge (n = 52)</w:t>
            </w:r>
          </w:p>
        </w:tc>
        <w:tc>
          <w:tcPr>
            <w:tcW w:w="2070" w:type="dxa"/>
            <w:tcBorders>
              <w:top w:val="single" w:sz="4" w:space="0" w:color="auto"/>
              <w:left w:val="single" w:sz="4" w:space="0" w:color="auto"/>
              <w:bottom w:val="single" w:sz="4" w:space="0" w:color="auto"/>
              <w:right w:val="single" w:sz="4" w:space="0" w:color="auto"/>
            </w:tcBorders>
            <w:hideMark/>
          </w:tcPr>
          <w:p w14:paraId="53A53ADD" w14:textId="77777777" w:rsidR="00DB74C4" w:rsidRPr="006F1322" w:rsidRDefault="00DB74C4">
            <w:pPr>
              <w:spacing w:line="240" w:lineRule="auto"/>
              <w:rPr>
                <w:rFonts w:ascii="Times New Roman" w:eastAsia="Times New Roman" w:hAnsi="Times New Roman" w:cs="Times New Roman"/>
                <w:color w:val="000000"/>
                <w:sz w:val="24"/>
                <w:szCs w:val="24"/>
              </w:rPr>
            </w:pPr>
            <w:r w:rsidRPr="006F1322">
              <w:rPr>
                <w:rFonts w:ascii="Times New Roman" w:eastAsia="Times New Roman" w:hAnsi="Times New Roman" w:cs="Times New Roman"/>
                <w:color w:val="000000"/>
                <w:sz w:val="24"/>
                <w:szCs w:val="24"/>
              </w:rPr>
              <w:t>Stool (n=43)</w:t>
            </w:r>
          </w:p>
        </w:tc>
        <w:tc>
          <w:tcPr>
            <w:tcW w:w="1800" w:type="dxa"/>
            <w:tcBorders>
              <w:top w:val="single" w:sz="4" w:space="0" w:color="auto"/>
              <w:left w:val="single" w:sz="4" w:space="0" w:color="auto"/>
              <w:bottom w:val="single" w:sz="4" w:space="0" w:color="auto"/>
              <w:right w:val="single" w:sz="4" w:space="0" w:color="auto"/>
            </w:tcBorders>
            <w:noWrap/>
            <w:hideMark/>
          </w:tcPr>
          <w:p w14:paraId="04D01D9C" w14:textId="77777777" w:rsidR="00DB74C4" w:rsidRPr="006F1322" w:rsidRDefault="00DB74C4">
            <w:pPr>
              <w:spacing w:line="240" w:lineRule="auto"/>
              <w:rPr>
                <w:rFonts w:ascii="Times New Roman" w:eastAsia="Times New Roman" w:hAnsi="Times New Roman" w:cs="Times New Roman"/>
                <w:color w:val="000000"/>
                <w:sz w:val="24"/>
                <w:szCs w:val="24"/>
              </w:rPr>
            </w:pPr>
            <w:r w:rsidRPr="006F1322">
              <w:rPr>
                <w:rFonts w:ascii="Times New Roman" w:eastAsia="Times New Roman" w:hAnsi="Times New Roman" w:cs="Times New Roman"/>
                <w:color w:val="000000"/>
                <w:sz w:val="24"/>
                <w:szCs w:val="24"/>
              </w:rPr>
              <w:t>Jaccard similarity coefficient</w:t>
            </w:r>
          </w:p>
          <w:p w14:paraId="3F0C9DAC" w14:textId="77777777" w:rsidR="00DB74C4" w:rsidRPr="006F1322" w:rsidRDefault="00DB74C4">
            <w:pPr>
              <w:spacing w:line="240" w:lineRule="auto"/>
              <w:rPr>
                <w:rFonts w:ascii="Times New Roman" w:eastAsia="Times New Roman" w:hAnsi="Times New Roman" w:cs="Times New Roman"/>
                <w:color w:val="000000"/>
                <w:sz w:val="24"/>
                <w:szCs w:val="24"/>
              </w:rPr>
            </w:pPr>
            <w:r w:rsidRPr="006F1322">
              <w:rPr>
                <w:rFonts w:ascii="Times New Roman" w:eastAsia="Times New Roman" w:hAnsi="Times New Roman" w:cs="Times New Roman"/>
                <w:color w:val="000000"/>
                <w:sz w:val="24"/>
                <w:szCs w:val="24"/>
              </w:rPr>
              <w:t>(intersection / union)</w:t>
            </w:r>
          </w:p>
        </w:tc>
        <w:tc>
          <w:tcPr>
            <w:tcW w:w="1891" w:type="dxa"/>
            <w:tcBorders>
              <w:top w:val="single" w:sz="4" w:space="0" w:color="auto"/>
              <w:left w:val="single" w:sz="4" w:space="0" w:color="auto"/>
              <w:bottom w:val="single" w:sz="4" w:space="0" w:color="auto"/>
              <w:right w:val="single" w:sz="4" w:space="0" w:color="auto"/>
            </w:tcBorders>
            <w:hideMark/>
          </w:tcPr>
          <w:p w14:paraId="6209AB92" w14:textId="77777777" w:rsidR="00DB74C4" w:rsidRPr="006F1322" w:rsidRDefault="00DB74C4">
            <w:pPr>
              <w:spacing w:line="240" w:lineRule="auto"/>
              <w:rPr>
                <w:rFonts w:ascii="Times New Roman" w:eastAsia="Times New Roman" w:hAnsi="Times New Roman" w:cs="Times New Roman"/>
                <w:color w:val="000000"/>
                <w:sz w:val="24"/>
                <w:szCs w:val="24"/>
              </w:rPr>
            </w:pPr>
            <w:r w:rsidRPr="006F1322">
              <w:rPr>
                <w:rFonts w:ascii="Times New Roman" w:eastAsia="Times New Roman" w:hAnsi="Times New Roman" w:cs="Times New Roman"/>
                <w:color w:val="000000"/>
                <w:sz w:val="24"/>
                <w:szCs w:val="24"/>
              </w:rPr>
              <w:t>Sludge (n=43)</w:t>
            </w:r>
          </w:p>
        </w:tc>
      </w:tr>
      <w:tr w:rsidR="00DB74C4" w:rsidRPr="006F1322" w14:paraId="70112D87" w14:textId="77777777" w:rsidTr="00DB74C4">
        <w:trPr>
          <w:trHeight w:val="145"/>
        </w:trPr>
        <w:tc>
          <w:tcPr>
            <w:tcW w:w="11965" w:type="dxa"/>
            <w:gridSpan w:val="6"/>
            <w:tcBorders>
              <w:top w:val="single" w:sz="4" w:space="0" w:color="auto"/>
              <w:left w:val="single" w:sz="4" w:space="0" w:color="auto"/>
              <w:bottom w:val="single" w:sz="4" w:space="0" w:color="auto"/>
              <w:right w:val="single" w:sz="4" w:space="0" w:color="auto"/>
            </w:tcBorders>
            <w:vAlign w:val="center"/>
            <w:hideMark/>
          </w:tcPr>
          <w:p w14:paraId="519A2EC3" w14:textId="77777777" w:rsidR="00DB74C4" w:rsidRPr="006F1322" w:rsidRDefault="00DB74C4">
            <w:pPr>
              <w:spacing w:line="240" w:lineRule="auto"/>
              <w:rPr>
                <w:rFonts w:ascii="Times New Roman" w:eastAsia="Times New Roman" w:hAnsi="Times New Roman" w:cs="Times New Roman"/>
                <w:color w:val="000000"/>
                <w:sz w:val="20"/>
                <w:szCs w:val="20"/>
              </w:rPr>
            </w:pPr>
            <w:r w:rsidRPr="006F1322">
              <w:rPr>
                <w:rFonts w:ascii="Times New Roman" w:eastAsia="Times New Roman" w:hAnsi="Times New Roman" w:cs="Times New Roman"/>
                <w:b/>
                <w:bCs/>
                <w:color w:val="000000"/>
                <w:sz w:val="24"/>
                <w:szCs w:val="24"/>
              </w:rPr>
              <w:t>Bacteria</w:t>
            </w:r>
          </w:p>
        </w:tc>
        <w:tc>
          <w:tcPr>
            <w:tcW w:w="1891" w:type="dxa"/>
            <w:tcBorders>
              <w:top w:val="single" w:sz="4" w:space="0" w:color="auto"/>
              <w:left w:val="single" w:sz="4" w:space="0" w:color="auto"/>
              <w:bottom w:val="single" w:sz="4" w:space="0" w:color="auto"/>
              <w:right w:val="single" w:sz="4" w:space="0" w:color="auto"/>
            </w:tcBorders>
          </w:tcPr>
          <w:p w14:paraId="2300C84E" w14:textId="77777777" w:rsidR="00DB74C4" w:rsidRPr="006F1322" w:rsidRDefault="00DB74C4">
            <w:pPr>
              <w:spacing w:line="240" w:lineRule="auto"/>
              <w:rPr>
                <w:rFonts w:ascii="Times New Roman" w:eastAsia="Times New Roman" w:hAnsi="Times New Roman" w:cs="Times New Roman"/>
                <w:b/>
                <w:bCs/>
                <w:color w:val="000000"/>
                <w:sz w:val="20"/>
                <w:szCs w:val="20"/>
              </w:rPr>
            </w:pPr>
          </w:p>
        </w:tc>
      </w:tr>
      <w:tr w:rsidR="00DB74C4" w:rsidRPr="006F1322" w14:paraId="6CC91B8E"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5E0C8209" w14:textId="77777777" w:rsidR="00DB74C4" w:rsidRPr="006F1322" w:rsidRDefault="00DB74C4">
            <w:pPr>
              <w:spacing w:line="240" w:lineRule="auto"/>
              <w:rPr>
                <w:rFonts w:ascii="Times New Roman" w:eastAsia="Times New Roman" w:hAnsi="Times New Roman" w:cs="Times New Roman"/>
                <w:color w:val="000000"/>
                <w:sz w:val="20"/>
                <w:szCs w:val="20"/>
              </w:rPr>
            </w:pPr>
            <w:r w:rsidRPr="006F1322">
              <w:rPr>
                <w:rFonts w:ascii="Times New Roman" w:hAnsi="Times New Roman" w:cs="Times New Roman"/>
                <w:sz w:val="20"/>
                <w:szCs w:val="20"/>
              </w:rPr>
              <w:t>EAEC</w:t>
            </w:r>
          </w:p>
        </w:tc>
        <w:tc>
          <w:tcPr>
            <w:tcW w:w="1889" w:type="dxa"/>
            <w:tcBorders>
              <w:top w:val="single" w:sz="4" w:space="0" w:color="auto"/>
              <w:left w:val="single" w:sz="4" w:space="0" w:color="auto"/>
              <w:bottom w:val="single" w:sz="4" w:space="0" w:color="auto"/>
              <w:right w:val="single" w:sz="4" w:space="0" w:color="auto"/>
            </w:tcBorders>
            <w:noWrap/>
            <w:hideMark/>
          </w:tcPr>
          <w:p w14:paraId="20E585FD" w14:textId="77777777" w:rsidR="00DB74C4" w:rsidRPr="006F1322" w:rsidRDefault="00DB74C4">
            <w:pPr>
              <w:spacing w:line="240" w:lineRule="auto"/>
              <w:rPr>
                <w:rFonts w:ascii="Times New Roman" w:hAnsi="Times New Roman" w:cs="Times New Roman"/>
                <w:b/>
                <w:bCs/>
                <w:color w:val="000000"/>
                <w:sz w:val="20"/>
                <w:szCs w:val="20"/>
              </w:rPr>
            </w:pPr>
            <w:r w:rsidRPr="006F1322">
              <w:rPr>
                <w:rFonts w:ascii="Times New Roman" w:hAnsi="Times New Roman" w:cs="Times New Roman"/>
                <w:b/>
                <w:bCs/>
                <w:sz w:val="20"/>
                <w:szCs w:val="20"/>
              </w:rPr>
              <w:t>62% (48%, 75%)</w:t>
            </w:r>
          </w:p>
        </w:tc>
        <w:tc>
          <w:tcPr>
            <w:tcW w:w="1980" w:type="dxa"/>
            <w:tcBorders>
              <w:top w:val="single" w:sz="4" w:space="0" w:color="auto"/>
              <w:left w:val="single" w:sz="4" w:space="0" w:color="auto"/>
              <w:bottom w:val="single" w:sz="4" w:space="0" w:color="auto"/>
              <w:right w:val="single" w:sz="4" w:space="0" w:color="auto"/>
            </w:tcBorders>
            <w:noWrap/>
            <w:hideMark/>
          </w:tcPr>
          <w:p w14:paraId="2051F1E9" w14:textId="77777777" w:rsidR="00DB74C4" w:rsidRPr="006F1322" w:rsidRDefault="00DB74C4">
            <w:pPr>
              <w:spacing w:line="240" w:lineRule="auto"/>
              <w:jc w:val="center"/>
              <w:rPr>
                <w:rFonts w:ascii="Times New Roman" w:eastAsia="Times New Roman" w:hAnsi="Times New Roman" w:cs="Times New Roman"/>
                <w:color w:val="000000"/>
                <w:sz w:val="20"/>
                <w:szCs w:val="20"/>
              </w:rPr>
            </w:pPr>
            <w:r w:rsidRPr="006F1322">
              <w:rPr>
                <w:rFonts w:ascii="Times New Roman" w:eastAsia="Times New Roman" w:hAnsi="Times New Roman" w:cs="Times New Roman"/>
                <w:color w:val="000000"/>
                <w:sz w:val="20"/>
                <w:szCs w:val="20"/>
              </w:rPr>
              <w:t>57% (25/44)</w:t>
            </w:r>
          </w:p>
        </w:tc>
        <w:tc>
          <w:tcPr>
            <w:tcW w:w="1980" w:type="dxa"/>
            <w:tcBorders>
              <w:top w:val="single" w:sz="4" w:space="0" w:color="auto"/>
              <w:left w:val="single" w:sz="4" w:space="0" w:color="auto"/>
              <w:bottom w:val="single" w:sz="4" w:space="0" w:color="auto"/>
              <w:right w:val="single" w:sz="4" w:space="0" w:color="auto"/>
            </w:tcBorders>
            <w:noWrap/>
            <w:hideMark/>
          </w:tcPr>
          <w:p w14:paraId="02BA3790" w14:textId="77777777" w:rsidR="00DB74C4" w:rsidRPr="006F1322" w:rsidRDefault="00DB74C4">
            <w:pPr>
              <w:spacing w:line="240" w:lineRule="auto"/>
              <w:rPr>
                <w:rFonts w:ascii="Times New Roman" w:eastAsia="Times New Roman" w:hAnsi="Times New Roman" w:cs="Times New Roman"/>
                <w:b/>
                <w:bCs/>
                <w:color w:val="000000"/>
                <w:sz w:val="20"/>
                <w:szCs w:val="20"/>
              </w:rPr>
            </w:pPr>
            <w:r w:rsidRPr="006F1322">
              <w:rPr>
                <w:rFonts w:ascii="Times New Roman" w:hAnsi="Times New Roman" w:cs="Times New Roman"/>
                <w:b/>
                <w:bCs/>
                <w:sz w:val="20"/>
                <w:szCs w:val="20"/>
              </w:rPr>
              <w:t>71% (59%, 84%)</w:t>
            </w:r>
          </w:p>
        </w:tc>
        <w:tc>
          <w:tcPr>
            <w:tcW w:w="2070" w:type="dxa"/>
            <w:tcBorders>
              <w:top w:val="single" w:sz="4" w:space="0" w:color="auto"/>
              <w:left w:val="single" w:sz="4" w:space="0" w:color="auto"/>
              <w:bottom w:val="single" w:sz="4" w:space="0" w:color="auto"/>
              <w:right w:val="single" w:sz="4" w:space="0" w:color="auto"/>
            </w:tcBorders>
            <w:noWrap/>
            <w:hideMark/>
          </w:tcPr>
          <w:p w14:paraId="3CF24077"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74% (61%, 88%)</w:t>
            </w:r>
          </w:p>
        </w:tc>
        <w:tc>
          <w:tcPr>
            <w:tcW w:w="1800" w:type="dxa"/>
            <w:tcBorders>
              <w:top w:val="single" w:sz="4" w:space="0" w:color="auto"/>
              <w:left w:val="single" w:sz="4" w:space="0" w:color="auto"/>
              <w:bottom w:val="single" w:sz="4" w:space="0" w:color="auto"/>
              <w:right w:val="single" w:sz="4" w:space="0" w:color="auto"/>
            </w:tcBorders>
            <w:noWrap/>
            <w:hideMark/>
          </w:tcPr>
          <w:p w14:paraId="349FF511"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74% (31/42)</w:t>
            </w:r>
          </w:p>
        </w:tc>
        <w:tc>
          <w:tcPr>
            <w:tcW w:w="1891" w:type="dxa"/>
            <w:tcBorders>
              <w:top w:val="single" w:sz="4" w:space="0" w:color="auto"/>
              <w:left w:val="single" w:sz="4" w:space="0" w:color="auto"/>
              <w:bottom w:val="single" w:sz="4" w:space="0" w:color="auto"/>
              <w:right w:val="single" w:sz="4" w:space="0" w:color="auto"/>
            </w:tcBorders>
            <w:hideMark/>
          </w:tcPr>
          <w:p w14:paraId="778963DD"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95% (89%, 100%)</w:t>
            </w:r>
          </w:p>
        </w:tc>
      </w:tr>
      <w:tr w:rsidR="00DB74C4" w:rsidRPr="006F1322" w14:paraId="16F778CD"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7A33039A" w14:textId="77777777" w:rsidR="00DB74C4" w:rsidRPr="006F1322" w:rsidRDefault="00DB74C4">
            <w:pPr>
              <w:spacing w:line="240" w:lineRule="auto"/>
              <w:rPr>
                <w:rFonts w:ascii="Times New Roman" w:eastAsia="Times New Roman" w:hAnsi="Times New Roman" w:cs="Times New Roman"/>
                <w:color w:val="000000"/>
                <w:sz w:val="20"/>
                <w:szCs w:val="20"/>
              </w:rPr>
            </w:pPr>
            <w:r w:rsidRPr="006F1322">
              <w:rPr>
                <w:rFonts w:ascii="Times New Roman" w:eastAsia="Times New Roman" w:hAnsi="Times New Roman" w:cs="Times New Roman"/>
                <w:i/>
                <w:iCs/>
                <w:color w:val="000000"/>
                <w:sz w:val="20"/>
                <w:szCs w:val="20"/>
              </w:rPr>
              <w:t>Shigella</w:t>
            </w:r>
            <w:r w:rsidRPr="006F1322">
              <w:rPr>
                <w:rFonts w:ascii="Times New Roman" w:eastAsia="Times New Roman" w:hAnsi="Times New Roman" w:cs="Times New Roman"/>
                <w:color w:val="000000"/>
                <w:sz w:val="20"/>
                <w:szCs w:val="20"/>
              </w:rPr>
              <w:t xml:space="preserve">/EIES </w:t>
            </w:r>
          </w:p>
        </w:tc>
        <w:tc>
          <w:tcPr>
            <w:tcW w:w="1889" w:type="dxa"/>
            <w:tcBorders>
              <w:top w:val="single" w:sz="4" w:space="0" w:color="auto"/>
              <w:left w:val="single" w:sz="4" w:space="0" w:color="auto"/>
              <w:bottom w:val="single" w:sz="4" w:space="0" w:color="auto"/>
              <w:right w:val="single" w:sz="4" w:space="0" w:color="auto"/>
            </w:tcBorders>
            <w:noWrap/>
            <w:hideMark/>
          </w:tcPr>
          <w:p w14:paraId="121E363D" w14:textId="77777777" w:rsidR="00DB74C4" w:rsidRPr="006F1322" w:rsidRDefault="00DB74C4">
            <w:pPr>
              <w:spacing w:line="240" w:lineRule="auto"/>
              <w:rPr>
                <w:rFonts w:ascii="Times New Roman" w:hAnsi="Times New Roman" w:cs="Times New Roman"/>
                <w:b/>
                <w:bCs/>
                <w:color w:val="000000"/>
                <w:sz w:val="20"/>
                <w:szCs w:val="20"/>
              </w:rPr>
            </w:pPr>
            <w:r w:rsidRPr="006F1322">
              <w:rPr>
                <w:rFonts w:ascii="Times New Roman" w:hAnsi="Times New Roman" w:cs="Times New Roman"/>
                <w:b/>
                <w:bCs/>
                <w:sz w:val="20"/>
                <w:szCs w:val="20"/>
              </w:rPr>
              <w:t>46% (32%, 60%)</w:t>
            </w:r>
          </w:p>
        </w:tc>
        <w:tc>
          <w:tcPr>
            <w:tcW w:w="1980" w:type="dxa"/>
            <w:tcBorders>
              <w:top w:val="single" w:sz="4" w:space="0" w:color="auto"/>
              <w:left w:val="single" w:sz="4" w:space="0" w:color="auto"/>
              <w:bottom w:val="single" w:sz="4" w:space="0" w:color="auto"/>
              <w:right w:val="single" w:sz="4" w:space="0" w:color="auto"/>
            </w:tcBorders>
            <w:noWrap/>
            <w:hideMark/>
          </w:tcPr>
          <w:p w14:paraId="2C138F6A" w14:textId="77777777" w:rsidR="00DB74C4" w:rsidRPr="006F1322" w:rsidRDefault="00DB74C4">
            <w:pPr>
              <w:spacing w:line="240" w:lineRule="auto"/>
              <w:jc w:val="center"/>
              <w:rPr>
                <w:rFonts w:ascii="Times New Roman" w:eastAsia="Times New Roman" w:hAnsi="Times New Roman" w:cs="Times New Roman"/>
                <w:color w:val="000000"/>
                <w:sz w:val="20"/>
                <w:szCs w:val="20"/>
              </w:rPr>
            </w:pPr>
            <w:r w:rsidRPr="006F1322">
              <w:rPr>
                <w:rFonts w:ascii="Times New Roman" w:eastAsia="Times New Roman" w:hAnsi="Times New Roman" w:cs="Times New Roman"/>
                <w:color w:val="000000"/>
                <w:sz w:val="20"/>
                <w:szCs w:val="20"/>
              </w:rPr>
              <w:t>37% (15/41)</w:t>
            </w:r>
          </w:p>
        </w:tc>
        <w:tc>
          <w:tcPr>
            <w:tcW w:w="1980" w:type="dxa"/>
            <w:tcBorders>
              <w:top w:val="single" w:sz="4" w:space="0" w:color="auto"/>
              <w:left w:val="single" w:sz="4" w:space="0" w:color="auto"/>
              <w:bottom w:val="single" w:sz="4" w:space="0" w:color="auto"/>
              <w:right w:val="single" w:sz="4" w:space="0" w:color="auto"/>
            </w:tcBorders>
            <w:noWrap/>
            <w:hideMark/>
          </w:tcPr>
          <w:p w14:paraId="05719367" w14:textId="77777777" w:rsidR="00DB74C4" w:rsidRPr="006F1322" w:rsidRDefault="00DB74C4">
            <w:pPr>
              <w:spacing w:line="240" w:lineRule="auto"/>
              <w:rPr>
                <w:rFonts w:ascii="Times New Roman" w:eastAsia="Times New Roman" w:hAnsi="Times New Roman" w:cs="Times New Roman"/>
                <w:b/>
                <w:bCs/>
                <w:color w:val="000000"/>
                <w:sz w:val="20"/>
                <w:szCs w:val="20"/>
              </w:rPr>
            </w:pPr>
            <w:r w:rsidRPr="006F1322">
              <w:rPr>
                <w:rFonts w:ascii="Times New Roman" w:hAnsi="Times New Roman" w:cs="Times New Roman"/>
                <w:b/>
                <w:bCs/>
                <w:sz w:val="20"/>
                <w:szCs w:val="20"/>
              </w:rPr>
              <w:t>62% (48%, 75%)</w:t>
            </w:r>
          </w:p>
        </w:tc>
        <w:tc>
          <w:tcPr>
            <w:tcW w:w="2070" w:type="dxa"/>
            <w:tcBorders>
              <w:top w:val="single" w:sz="4" w:space="0" w:color="auto"/>
              <w:left w:val="single" w:sz="4" w:space="0" w:color="auto"/>
              <w:bottom w:val="single" w:sz="4" w:space="0" w:color="auto"/>
              <w:right w:val="single" w:sz="4" w:space="0" w:color="auto"/>
            </w:tcBorders>
            <w:noWrap/>
            <w:hideMark/>
          </w:tcPr>
          <w:p w14:paraId="71308B3D"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56% (41%, 71%)</w:t>
            </w:r>
          </w:p>
        </w:tc>
        <w:tc>
          <w:tcPr>
            <w:tcW w:w="1800" w:type="dxa"/>
            <w:tcBorders>
              <w:top w:val="single" w:sz="4" w:space="0" w:color="auto"/>
              <w:left w:val="single" w:sz="4" w:space="0" w:color="auto"/>
              <w:bottom w:val="single" w:sz="4" w:space="0" w:color="auto"/>
              <w:right w:val="single" w:sz="4" w:space="0" w:color="auto"/>
            </w:tcBorders>
            <w:noWrap/>
            <w:hideMark/>
          </w:tcPr>
          <w:p w14:paraId="6E5AA588"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52% (22/42)</w:t>
            </w:r>
          </w:p>
        </w:tc>
        <w:tc>
          <w:tcPr>
            <w:tcW w:w="1891" w:type="dxa"/>
            <w:tcBorders>
              <w:top w:val="single" w:sz="4" w:space="0" w:color="auto"/>
              <w:left w:val="single" w:sz="4" w:space="0" w:color="auto"/>
              <w:bottom w:val="single" w:sz="4" w:space="0" w:color="auto"/>
              <w:right w:val="single" w:sz="4" w:space="0" w:color="auto"/>
            </w:tcBorders>
            <w:hideMark/>
          </w:tcPr>
          <w:p w14:paraId="268D54B5"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93% (85%, 100%)</w:t>
            </w:r>
          </w:p>
        </w:tc>
      </w:tr>
      <w:tr w:rsidR="00DB74C4" w:rsidRPr="006F1322" w14:paraId="2F93DE29"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2EE20A2B" w14:textId="77777777" w:rsidR="00DB74C4" w:rsidRPr="006F1322" w:rsidRDefault="00DB74C4">
            <w:pPr>
              <w:spacing w:line="240" w:lineRule="auto"/>
              <w:rPr>
                <w:rFonts w:ascii="Times New Roman" w:eastAsia="Times New Roman" w:hAnsi="Times New Roman" w:cs="Times New Roman"/>
                <w:color w:val="000000"/>
                <w:sz w:val="20"/>
                <w:szCs w:val="20"/>
              </w:rPr>
            </w:pPr>
            <w:r w:rsidRPr="006F1322">
              <w:rPr>
                <w:rFonts w:ascii="Times New Roman" w:hAnsi="Times New Roman" w:cs="Times New Roman"/>
                <w:sz w:val="20"/>
                <w:szCs w:val="20"/>
              </w:rPr>
              <w:t>ETEC (ST/LT)</w:t>
            </w:r>
          </w:p>
        </w:tc>
        <w:tc>
          <w:tcPr>
            <w:tcW w:w="1889" w:type="dxa"/>
            <w:tcBorders>
              <w:top w:val="single" w:sz="4" w:space="0" w:color="auto"/>
              <w:left w:val="single" w:sz="4" w:space="0" w:color="auto"/>
              <w:bottom w:val="single" w:sz="4" w:space="0" w:color="auto"/>
              <w:right w:val="single" w:sz="4" w:space="0" w:color="auto"/>
            </w:tcBorders>
            <w:noWrap/>
            <w:hideMark/>
          </w:tcPr>
          <w:p w14:paraId="30ACE837"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37% (23%, 50%)</w:t>
            </w:r>
          </w:p>
        </w:tc>
        <w:tc>
          <w:tcPr>
            <w:tcW w:w="1980" w:type="dxa"/>
            <w:tcBorders>
              <w:top w:val="single" w:sz="4" w:space="0" w:color="auto"/>
              <w:left w:val="single" w:sz="4" w:space="0" w:color="auto"/>
              <w:bottom w:val="single" w:sz="4" w:space="0" w:color="auto"/>
              <w:right w:val="single" w:sz="4" w:space="0" w:color="auto"/>
            </w:tcBorders>
            <w:noWrap/>
            <w:hideMark/>
          </w:tcPr>
          <w:p w14:paraId="74556297"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35% (11/31)</w:t>
            </w:r>
          </w:p>
        </w:tc>
        <w:tc>
          <w:tcPr>
            <w:tcW w:w="1980" w:type="dxa"/>
            <w:tcBorders>
              <w:top w:val="single" w:sz="4" w:space="0" w:color="auto"/>
              <w:left w:val="single" w:sz="4" w:space="0" w:color="auto"/>
              <w:bottom w:val="single" w:sz="4" w:space="0" w:color="auto"/>
              <w:right w:val="single" w:sz="4" w:space="0" w:color="auto"/>
            </w:tcBorders>
            <w:noWrap/>
            <w:hideMark/>
          </w:tcPr>
          <w:p w14:paraId="0AB4282E"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44% (31%, 58%)</w:t>
            </w:r>
          </w:p>
        </w:tc>
        <w:tc>
          <w:tcPr>
            <w:tcW w:w="2070" w:type="dxa"/>
            <w:tcBorders>
              <w:top w:val="single" w:sz="4" w:space="0" w:color="auto"/>
              <w:left w:val="single" w:sz="4" w:space="0" w:color="auto"/>
              <w:bottom w:val="single" w:sz="4" w:space="0" w:color="auto"/>
              <w:right w:val="single" w:sz="4" w:space="0" w:color="auto"/>
            </w:tcBorders>
            <w:noWrap/>
            <w:hideMark/>
          </w:tcPr>
          <w:p w14:paraId="3C7620C9"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37% (23%, 52%)</w:t>
            </w:r>
          </w:p>
        </w:tc>
        <w:tc>
          <w:tcPr>
            <w:tcW w:w="1800" w:type="dxa"/>
            <w:tcBorders>
              <w:top w:val="single" w:sz="4" w:space="0" w:color="auto"/>
              <w:left w:val="single" w:sz="4" w:space="0" w:color="auto"/>
              <w:bottom w:val="single" w:sz="4" w:space="0" w:color="auto"/>
              <w:right w:val="single" w:sz="4" w:space="0" w:color="auto"/>
            </w:tcBorders>
            <w:noWrap/>
            <w:hideMark/>
          </w:tcPr>
          <w:p w14:paraId="1AD4A214"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31% (11/35)</w:t>
            </w:r>
          </w:p>
        </w:tc>
        <w:tc>
          <w:tcPr>
            <w:tcW w:w="1891" w:type="dxa"/>
            <w:tcBorders>
              <w:top w:val="single" w:sz="4" w:space="0" w:color="auto"/>
              <w:left w:val="single" w:sz="4" w:space="0" w:color="auto"/>
              <w:bottom w:val="single" w:sz="4" w:space="0" w:color="auto"/>
              <w:right w:val="single" w:sz="4" w:space="0" w:color="auto"/>
            </w:tcBorders>
            <w:hideMark/>
          </w:tcPr>
          <w:p w14:paraId="6A5A91AF"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70% (56%, 84%)</w:t>
            </w:r>
          </w:p>
        </w:tc>
      </w:tr>
      <w:tr w:rsidR="00DB74C4" w:rsidRPr="006F1322" w14:paraId="073A94D5"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56BEA0D6" w14:textId="77777777" w:rsidR="00DB74C4" w:rsidRPr="006F1322" w:rsidRDefault="00DB74C4">
            <w:pPr>
              <w:spacing w:line="240" w:lineRule="auto"/>
              <w:rPr>
                <w:rFonts w:ascii="Times New Roman" w:eastAsia="Times New Roman" w:hAnsi="Times New Roman" w:cs="Times New Roman"/>
                <w:color w:val="000000"/>
                <w:sz w:val="20"/>
                <w:szCs w:val="20"/>
              </w:rPr>
            </w:pPr>
            <w:r w:rsidRPr="006F1322">
              <w:rPr>
                <w:rFonts w:ascii="Times New Roman" w:hAnsi="Times New Roman" w:cs="Times New Roman"/>
                <w:sz w:val="20"/>
                <w:szCs w:val="20"/>
              </w:rPr>
              <w:t>EPEC</w:t>
            </w:r>
          </w:p>
        </w:tc>
        <w:tc>
          <w:tcPr>
            <w:tcW w:w="1889" w:type="dxa"/>
            <w:tcBorders>
              <w:top w:val="single" w:sz="4" w:space="0" w:color="auto"/>
              <w:left w:val="single" w:sz="4" w:space="0" w:color="auto"/>
              <w:bottom w:val="single" w:sz="4" w:space="0" w:color="auto"/>
              <w:right w:val="single" w:sz="4" w:space="0" w:color="auto"/>
            </w:tcBorders>
            <w:noWrap/>
            <w:hideMark/>
          </w:tcPr>
          <w:p w14:paraId="6A2D18B1"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33% (20%, 46%)</w:t>
            </w:r>
          </w:p>
        </w:tc>
        <w:tc>
          <w:tcPr>
            <w:tcW w:w="1980" w:type="dxa"/>
            <w:tcBorders>
              <w:top w:val="single" w:sz="4" w:space="0" w:color="auto"/>
              <w:left w:val="single" w:sz="4" w:space="0" w:color="auto"/>
              <w:bottom w:val="single" w:sz="4" w:space="0" w:color="auto"/>
              <w:right w:val="single" w:sz="4" w:space="0" w:color="auto"/>
            </w:tcBorders>
            <w:noWrap/>
            <w:hideMark/>
          </w:tcPr>
          <w:p w14:paraId="5F192E2B"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11% (3/27)</w:t>
            </w:r>
          </w:p>
        </w:tc>
        <w:tc>
          <w:tcPr>
            <w:tcW w:w="1980" w:type="dxa"/>
            <w:tcBorders>
              <w:top w:val="single" w:sz="4" w:space="0" w:color="auto"/>
              <w:left w:val="single" w:sz="4" w:space="0" w:color="auto"/>
              <w:bottom w:val="single" w:sz="4" w:space="0" w:color="auto"/>
              <w:right w:val="single" w:sz="4" w:space="0" w:color="auto"/>
            </w:tcBorders>
            <w:noWrap/>
            <w:hideMark/>
          </w:tcPr>
          <w:p w14:paraId="640D08BA"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25% (13%, 37%)</w:t>
            </w:r>
          </w:p>
        </w:tc>
        <w:tc>
          <w:tcPr>
            <w:tcW w:w="2070" w:type="dxa"/>
            <w:tcBorders>
              <w:top w:val="single" w:sz="4" w:space="0" w:color="auto"/>
              <w:left w:val="single" w:sz="4" w:space="0" w:color="auto"/>
              <w:bottom w:val="single" w:sz="4" w:space="0" w:color="auto"/>
              <w:right w:val="single" w:sz="4" w:space="0" w:color="auto"/>
            </w:tcBorders>
            <w:noWrap/>
            <w:hideMark/>
          </w:tcPr>
          <w:p w14:paraId="6314B0FE"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33% (18%, 47%)</w:t>
            </w:r>
          </w:p>
        </w:tc>
        <w:tc>
          <w:tcPr>
            <w:tcW w:w="1800" w:type="dxa"/>
            <w:tcBorders>
              <w:top w:val="single" w:sz="4" w:space="0" w:color="auto"/>
              <w:left w:val="single" w:sz="4" w:space="0" w:color="auto"/>
              <w:bottom w:val="single" w:sz="4" w:space="0" w:color="auto"/>
              <w:right w:val="single" w:sz="4" w:space="0" w:color="auto"/>
            </w:tcBorders>
            <w:noWrap/>
            <w:hideMark/>
          </w:tcPr>
          <w:p w14:paraId="2BD6EFEB"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27% (8/30)</w:t>
            </w:r>
          </w:p>
        </w:tc>
        <w:tc>
          <w:tcPr>
            <w:tcW w:w="1891" w:type="dxa"/>
            <w:tcBorders>
              <w:top w:val="single" w:sz="4" w:space="0" w:color="auto"/>
              <w:left w:val="single" w:sz="4" w:space="0" w:color="auto"/>
              <w:bottom w:val="single" w:sz="4" w:space="0" w:color="auto"/>
              <w:right w:val="single" w:sz="4" w:space="0" w:color="auto"/>
            </w:tcBorders>
            <w:hideMark/>
          </w:tcPr>
          <w:p w14:paraId="6FBED692"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56% (41%, 71%)</w:t>
            </w:r>
          </w:p>
        </w:tc>
      </w:tr>
      <w:tr w:rsidR="00DB74C4" w:rsidRPr="006F1322" w14:paraId="2BCFD1B4"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6D6C512B" w14:textId="77777777" w:rsidR="00DB74C4" w:rsidRPr="006F1322" w:rsidRDefault="00DB74C4">
            <w:pPr>
              <w:spacing w:line="240" w:lineRule="auto"/>
              <w:rPr>
                <w:rFonts w:ascii="Times New Roman" w:eastAsia="Times New Roman" w:hAnsi="Times New Roman" w:cs="Times New Roman"/>
                <w:color w:val="000000"/>
                <w:sz w:val="20"/>
                <w:szCs w:val="20"/>
              </w:rPr>
            </w:pPr>
            <w:r w:rsidRPr="006F1322">
              <w:rPr>
                <w:rFonts w:ascii="Times New Roman" w:eastAsia="Times New Roman" w:hAnsi="Times New Roman" w:cs="Times New Roman"/>
                <w:i/>
                <w:iCs/>
                <w:color w:val="000000"/>
                <w:sz w:val="20"/>
                <w:szCs w:val="20"/>
              </w:rPr>
              <w:t xml:space="preserve">Salmonella </w:t>
            </w:r>
          </w:p>
        </w:tc>
        <w:tc>
          <w:tcPr>
            <w:tcW w:w="1889" w:type="dxa"/>
            <w:tcBorders>
              <w:top w:val="single" w:sz="4" w:space="0" w:color="auto"/>
              <w:left w:val="single" w:sz="4" w:space="0" w:color="auto"/>
              <w:bottom w:val="single" w:sz="4" w:space="0" w:color="auto"/>
              <w:right w:val="single" w:sz="4" w:space="0" w:color="auto"/>
            </w:tcBorders>
            <w:noWrap/>
            <w:hideMark/>
          </w:tcPr>
          <w:p w14:paraId="6F72DBC0"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9.6% (1.5%, 18%)</w:t>
            </w:r>
          </w:p>
        </w:tc>
        <w:tc>
          <w:tcPr>
            <w:tcW w:w="1980" w:type="dxa"/>
            <w:tcBorders>
              <w:top w:val="single" w:sz="4" w:space="0" w:color="auto"/>
              <w:left w:val="single" w:sz="4" w:space="0" w:color="auto"/>
              <w:bottom w:val="single" w:sz="4" w:space="0" w:color="auto"/>
              <w:right w:val="single" w:sz="4" w:space="0" w:color="auto"/>
            </w:tcBorders>
            <w:noWrap/>
            <w:hideMark/>
          </w:tcPr>
          <w:p w14:paraId="24653BC7"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(0/10)</w:t>
            </w:r>
          </w:p>
        </w:tc>
        <w:tc>
          <w:tcPr>
            <w:tcW w:w="1980" w:type="dxa"/>
            <w:tcBorders>
              <w:top w:val="single" w:sz="4" w:space="0" w:color="auto"/>
              <w:left w:val="single" w:sz="4" w:space="0" w:color="auto"/>
              <w:bottom w:val="single" w:sz="4" w:space="0" w:color="auto"/>
              <w:right w:val="single" w:sz="4" w:space="0" w:color="auto"/>
            </w:tcBorders>
            <w:noWrap/>
            <w:hideMark/>
          </w:tcPr>
          <w:p w14:paraId="5AB311D7"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9.6% (1.5%, 18%)</w:t>
            </w:r>
          </w:p>
        </w:tc>
        <w:tc>
          <w:tcPr>
            <w:tcW w:w="2070" w:type="dxa"/>
            <w:tcBorders>
              <w:top w:val="single" w:sz="4" w:space="0" w:color="auto"/>
              <w:left w:val="single" w:sz="4" w:space="0" w:color="auto"/>
              <w:bottom w:val="single" w:sz="4" w:space="0" w:color="auto"/>
              <w:right w:val="single" w:sz="4" w:space="0" w:color="auto"/>
            </w:tcBorders>
            <w:noWrap/>
            <w:hideMark/>
          </w:tcPr>
          <w:p w14:paraId="22C04910"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2.3% (0%, 6.9%)</w:t>
            </w:r>
          </w:p>
        </w:tc>
        <w:tc>
          <w:tcPr>
            <w:tcW w:w="1800" w:type="dxa"/>
            <w:tcBorders>
              <w:top w:val="single" w:sz="4" w:space="0" w:color="auto"/>
              <w:left w:val="single" w:sz="4" w:space="0" w:color="auto"/>
              <w:bottom w:val="single" w:sz="4" w:space="0" w:color="auto"/>
              <w:right w:val="single" w:sz="4" w:space="0" w:color="auto"/>
            </w:tcBorders>
            <w:noWrap/>
            <w:hideMark/>
          </w:tcPr>
          <w:p w14:paraId="45BFAA20"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(0/4)</w:t>
            </w:r>
          </w:p>
        </w:tc>
        <w:tc>
          <w:tcPr>
            <w:tcW w:w="1891" w:type="dxa"/>
            <w:tcBorders>
              <w:top w:val="single" w:sz="4" w:space="0" w:color="auto"/>
              <w:left w:val="single" w:sz="4" w:space="0" w:color="auto"/>
              <w:bottom w:val="single" w:sz="4" w:space="0" w:color="auto"/>
              <w:right w:val="single" w:sz="4" w:space="0" w:color="auto"/>
            </w:tcBorders>
            <w:hideMark/>
          </w:tcPr>
          <w:p w14:paraId="64EE7A1F"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7.0% (0%, 15%)</w:t>
            </w:r>
          </w:p>
        </w:tc>
      </w:tr>
      <w:tr w:rsidR="00DB74C4" w:rsidRPr="006F1322" w14:paraId="6F1C6428"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vAlign w:val="bottom"/>
            <w:hideMark/>
          </w:tcPr>
          <w:p w14:paraId="5EACA315" w14:textId="77777777" w:rsidR="00DB74C4" w:rsidRPr="006F1322" w:rsidRDefault="00DB74C4">
            <w:pPr>
              <w:spacing w:line="240" w:lineRule="auto"/>
              <w:rPr>
                <w:rFonts w:ascii="Times New Roman" w:eastAsia="Times New Roman" w:hAnsi="Times New Roman" w:cs="Times New Roman"/>
                <w:color w:val="000000"/>
                <w:sz w:val="20"/>
                <w:szCs w:val="20"/>
              </w:rPr>
            </w:pPr>
            <w:r w:rsidRPr="006F1322">
              <w:rPr>
                <w:rFonts w:ascii="Times New Roman" w:eastAsia="Times New Roman" w:hAnsi="Times New Roman" w:cs="Times New Roman"/>
                <w:color w:val="000000"/>
                <w:sz w:val="20"/>
                <w:szCs w:val="20"/>
              </w:rPr>
              <w:t xml:space="preserve">Campylobacter </w:t>
            </w:r>
            <w:proofErr w:type="spellStart"/>
            <w:r w:rsidRPr="006F1322">
              <w:rPr>
                <w:rFonts w:ascii="Times New Roman" w:eastAsia="Times New Roman" w:hAnsi="Times New Roman" w:cs="Times New Roman"/>
                <w:i/>
                <w:iCs/>
                <w:color w:val="000000"/>
                <w:sz w:val="20"/>
                <w:szCs w:val="20"/>
              </w:rPr>
              <w:t>jejuni</w:t>
            </w:r>
            <w:proofErr w:type="spellEnd"/>
            <w:r w:rsidRPr="006F1322">
              <w:rPr>
                <w:rFonts w:ascii="Times New Roman" w:eastAsia="Times New Roman" w:hAnsi="Times New Roman" w:cs="Times New Roman"/>
                <w:color w:val="000000"/>
                <w:sz w:val="20"/>
                <w:szCs w:val="20"/>
              </w:rPr>
              <w:t>/</w:t>
            </w:r>
            <w:r w:rsidRPr="006F1322">
              <w:rPr>
                <w:rFonts w:ascii="Times New Roman" w:eastAsia="Times New Roman" w:hAnsi="Times New Roman" w:cs="Times New Roman"/>
                <w:i/>
                <w:iCs/>
                <w:color w:val="000000"/>
                <w:sz w:val="20"/>
                <w:szCs w:val="20"/>
              </w:rPr>
              <w:t>coli</w:t>
            </w:r>
          </w:p>
        </w:tc>
        <w:tc>
          <w:tcPr>
            <w:tcW w:w="1889" w:type="dxa"/>
            <w:tcBorders>
              <w:top w:val="single" w:sz="4" w:space="0" w:color="auto"/>
              <w:left w:val="single" w:sz="4" w:space="0" w:color="auto"/>
              <w:bottom w:val="single" w:sz="4" w:space="0" w:color="auto"/>
              <w:right w:val="single" w:sz="4" w:space="0" w:color="auto"/>
            </w:tcBorders>
            <w:noWrap/>
            <w:hideMark/>
          </w:tcPr>
          <w:p w14:paraId="1FF93B6A"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5.8% (0%, 12%)</w:t>
            </w:r>
          </w:p>
        </w:tc>
        <w:tc>
          <w:tcPr>
            <w:tcW w:w="1980" w:type="dxa"/>
            <w:tcBorders>
              <w:top w:val="single" w:sz="4" w:space="0" w:color="auto"/>
              <w:left w:val="single" w:sz="4" w:space="0" w:color="auto"/>
              <w:bottom w:val="single" w:sz="4" w:space="0" w:color="auto"/>
              <w:right w:val="single" w:sz="4" w:space="0" w:color="auto"/>
            </w:tcBorders>
            <w:noWrap/>
            <w:hideMark/>
          </w:tcPr>
          <w:p w14:paraId="376922BB"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(0/5)</w:t>
            </w:r>
          </w:p>
        </w:tc>
        <w:tc>
          <w:tcPr>
            <w:tcW w:w="1980" w:type="dxa"/>
            <w:tcBorders>
              <w:top w:val="single" w:sz="4" w:space="0" w:color="auto"/>
              <w:left w:val="single" w:sz="4" w:space="0" w:color="auto"/>
              <w:bottom w:val="single" w:sz="4" w:space="0" w:color="auto"/>
              <w:right w:val="single" w:sz="4" w:space="0" w:color="auto"/>
            </w:tcBorders>
            <w:noWrap/>
            <w:hideMark/>
          </w:tcPr>
          <w:p w14:paraId="576635E0"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3.8% (0%, 9.1%)</w:t>
            </w:r>
          </w:p>
        </w:tc>
        <w:tc>
          <w:tcPr>
            <w:tcW w:w="2070" w:type="dxa"/>
            <w:tcBorders>
              <w:top w:val="single" w:sz="4" w:space="0" w:color="auto"/>
              <w:left w:val="single" w:sz="4" w:space="0" w:color="auto"/>
              <w:bottom w:val="single" w:sz="4" w:space="0" w:color="auto"/>
              <w:right w:val="single" w:sz="4" w:space="0" w:color="auto"/>
            </w:tcBorders>
            <w:noWrap/>
            <w:hideMark/>
          </w:tcPr>
          <w:p w14:paraId="072DB955"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4.7% (0%, 11%)</w:t>
            </w:r>
          </w:p>
        </w:tc>
        <w:tc>
          <w:tcPr>
            <w:tcW w:w="1800" w:type="dxa"/>
            <w:tcBorders>
              <w:top w:val="single" w:sz="4" w:space="0" w:color="auto"/>
              <w:left w:val="single" w:sz="4" w:space="0" w:color="auto"/>
              <w:bottom w:val="single" w:sz="4" w:space="0" w:color="auto"/>
              <w:right w:val="single" w:sz="4" w:space="0" w:color="auto"/>
            </w:tcBorders>
            <w:noWrap/>
            <w:hideMark/>
          </w:tcPr>
          <w:p w14:paraId="002B9506"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(0/4)</w:t>
            </w:r>
          </w:p>
        </w:tc>
        <w:tc>
          <w:tcPr>
            <w:tcW w:w="1891" w:type="dxa"/>
            <w:tcBorders>
              <w:top w:val="single" w:sz="4" w:space="0" w:color="auto"/>
              <w:left w:val="single" w:sz="4" w:space="0" w:color="auto"/>
              <w:bottom w:val="single" w:sz="4" w:space="0" w:color="auto"/>
              <w:right w:val="single" w:sz="4" w:space="0" w:color="auto"/>
            </w:tcBorders>
            <w:hideMark/>
          </w:tcPr>
          <w:p w14:paraId="2300C1ED"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4.7% (0%, 11%)</w:t>
            </w:r>
          </w:p>
        </w:tc>
      </w:tr>
      <w:tr w:rsidR="00DB74C4" w:rsidRPr="006F1322" w14:paraId="77B8E483"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2F3B5090" w14:textId="77777777" w:rsidR="00DB74C4" w:rsidRPr="006F1322" w:rsidRDefault="00DB74C4">
            <w:pPr>
              <w:spacing w:line="240" w:lineRule="auto"/>
              <w:rPr>
                <w:rFonts w:ascii="Times New Roman" w:eastAsia="Times New Roman" w:hAnsi="Times New Roman" w:cs="Times New Roman"/>
                <w:color w:val="000000"/>
                <w:sz w:val="20"/>
                <w:szCs w:val="20"/>
              </w:rPr>
            </w:pPr>
            <w:r w:rsidRPr="006F1322">
              <w:rPr>
                <w:rFonts w:ascii="Times New Roman" w:hAnsi="Times New Roman" w:cs="Times New Roman"/>
                <w:sz w:val="20"/>
                <w:szCs w:val="20"/>
              </w:rPr>
              <w:t>STEC (</w:t>
            </w:r>
            <w:r w:rsidRPr="00BC6C22">
              <w:rPr>
                <w:rFonts w:ascii="Times New Roman" w:hAnsi="Times New Roman" w:cs="Times New Roman"/>
                <w:i/>
                <w:iCs/>
                <w:sz w:val="20"/>
                <w:szCs w:val="20"/>
              </w:rPr>
              <w:t>stx1</w:t>
            </w:r>
            <w:r w:rsidRPr="006F1322">
              <w:rPr>
                <w:rFonts w:ascii="Times New Roman" w:hAnsi="Times New Roman" w:cs="Times New Roman"/>
                <w:sz w:val="20"/>
                <w:szCs w:val="20"/>
              </w:rPr>
              <w:t>/</w:t>
            </w:r>
            <w:r w:rsidRPr="00BC6C22">
              <w:rPr>
                <w:rFonts w:ascii="Times New Roman" w:hAnsi="Times New Roman" w:cs="Times New Roman"/>
                <w:i/>
                <w:iCs/>
                <w:sz w:val="20"/>
                <w:szCs w:val="20"/>
              </w:rPr>
              <w:t>stx2</w:t>
            </w:r>
            <w:r w:rsidRPr="006F1322">
              <w:rPr>
                <w:rFonts w:ascii="Times New Roman" w:hAnsi="Times New Roman" w:cs="Times New Roman"/>
                <w:sz w:val="20"/>
                <w:szCs w:val="20"/>
              </w:rPr>
              <w:t>)</w:t>
            </w:r>
          </w:p>
        </w:tc>
        <w:tc>
          <w:tcPr>
            <w:tcW w:w="1889" w:type="dxa"/>
            <w:tcBorders>
              <w:top w:val="single" w:sz="4" w:space="0" w:color="auto"/>
              <w:left w:val="single" w:sz="4" w:space="0" w:color="auto"/>
              <w:bottom w:val="single" w:sz="4" w:space="0" w:color="auto"/>
              <w:right w:val="single" w:sz="4" w:space="0" w:color="auto"/>
            </w:tcBorders>
            <w:noWrap/>
            <w:hideMark/>
          </w:tcPr>
          <w:p w14:paraId="118E6BDF"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3.8% (0%, 9.1%)</w:t>
            </w:r>
          </w:p>
        </w:tc>
        <w:tc>
          <w:tcPr>
            <w:tcW w:w="1980" w:type="dxa"/>
            <w:tcBorders>
              <w:top w:val="single" w:sz="4" w:space="0" w:color="auto"/>
              <w:left w:val="single" w:sz="4" w:space="0" w:color="auto"/>
              <w:bottom w:val="single" w:sz="4" w:space="0" w:color="auto"/>
              <w:right w:val="single" w:sz="4" w:space="0" w:color="auto"/>
            </w:tcBorders>
            <w:noWrap/>
            <w:hideMark/>
          </w:tcPr>
          <w:p w14:paraId="1FCD0F66"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(0/3)</w:t>
            </w:r>
          </w:p>
        </w:tc>
        <w:tc>
          <w:tcPr>
            <w:tcW w:w="1980" w:type="dxa"/>
            <w:tcBorders>
              <w:top w:val="single" w:sz="4" w:space="0" w:color="auto"/>
              <w:left w:val="single" w:sz="4" w:space="0" w:color="auto"/>
              <w:bottom w:val="single" w:sz="4" w:space="0" w:color="auto"/>
              <w:right w:val="single" w:sz="4" w:space="0" w:color="auto"/>
            </w:tcBorders>
            <w:noWrap/>
            <w:hideMark/>
          </w:tcPr>
          <w:p w14:paraId="18D4772D"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1.9% (0%, 5.7%)</w:t>
            </w:r>
          </w:p>
        </w:tc>
        <w:tc>
          <w:tcPr>
            <w:tcW w:w="2070" w:type="dxa"/>
            <w:tcBorders>
              <w:top w:val="single" w:sz="4" w:space="0" w:color="auto"/>
              <w:left w:val="single" w:sz="4" w:space="0" w:color="auto"/>
              <w:bottom w:val="single" w:sz="4" w:space="0" w:color="auto"/>
              <w:right w:val="single" w:sz="4" w:space="0" w:color="auto"/>
            </w:tcBorders>
            <w:noWrap/>
            <w:hideMark/>
          </w:tcPr>
          <w:p w14:paraId="29ECB8E3"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9.3% (0.52%, 18%)</w:t>
            </w:r>
          </w:p>
        </w:tc>
        <w:tc>
          <w:tcPr>
            <w:tcW w:w="1800" w:type="dxa"/>
            <w:tcBorders>
              <w:top w:val="single" w:sz="4" w:space="0" w:color="auto"/>
              <w:left w:val="single" w:sz="4" w:space="0" w:color="auto"/>
              <w:bottom w:val="single" w:sz="4" w:space="0" w:color="auto"/>
              <w:right w:val="single" w:sz="4" w:space="0" w:color="auto"/>
            </w:tcBorders>
            <w:noWrap/>
            <w:hideMark/>
          </w:tcPr>
          <w:p w14:paraId="797DB780"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(0/17)</w:t>
            </w:r>
          </w:p>
        </w:tc>
        <w:tc>
          <w:tcPr>
            <w:tcW w:w="1891" w:type="dxa"/>
            <w:tcBorders>
              <w:top w:val="single" w:sz="4" w:space="0" w:color="auto"/>
              <w:left w:val="single" w:sz="4" w:space="0" w:color="auto"/>
              <w:bottom w:val="single" w:sz="4" w:space="0" w:color="auto"/>
              <w:right w:val="single" w:sz="4" w:space="0" w:color="auto"/>
            </w:tcBorders>
            <w:hideMark/>
          </w:tcPr>
          <w:p w14:paraId="66F59DF0"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30% (16%, 44%)</w:t>
            </w:r>
          </w:p>
        </w:tc>
      </w:tr>
      <w:tr w:rsidR="00DB74C4" w:rsidRPr="006F1322" w14:paraId="3035F5C6"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0B237E1D" w14:textId="77747EBD" w:rsidR="00DB74C4" w:rsidRPr="006F1322" w:rsidRDefault="00DB74C4">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i/>
                <w:iCs/>
                <w:sz w:val="20"/>
                <w:szCs w:val="20"/>
              </w:rPr>
              <w:t xml:space="preserve">C. difficile </w:t>
            </w:r>
          </w:p>
        </w:tc>
        <w:tc>
          <w:tcPr>
            <w:tcW w:w="1889" w:type="dxa"/>
            <w:tcBorders>
              <w:top w:val="single" w:sz="4" w:space="0" w:color="auto"/>
              <w:left w:val="single" w:sz="4" w:space="0" w:color="auto"/>
              <w:bottom w:val="single" w:sz="4" w:space="0" w:color="auto"/>
              <w:right w:val="single" w:sz="4" w:space="0" w:color="auto"/>
            </w:tcBorders>
            <w:noWrap/>
            <w:hideMark/>
          </w:tcPr>
          <w:p w14:paraId="6BA9D036"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1.9% (0%, 5.7%)</w:t>
            </w:r>
          </w:p>
        </w:tc>
        <w:tc>
          <w:tcPr>
            <w:tcW w:w="1980" w:type="dxa"/>
            <w:tcBorders>
              <w:top w:val="single" w:sz="4" w:space="0" w:color="auto"/>
              <w:left w:val="single" w:sz="4" w:space="0" w:color="auto"/>
              <w:bottom w:val="single" w:sz="4" w:space="0" w:color="auto"/>
              <w:right w:val="single" w:sz="4" w:space="0" w:color="auto"/>
            </w:tcBorders>
            <w:noWrap/>
            <w:hideMark/>
          </w:tcPr>
          <w:p w14:paraId="6CA591DD"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(0/3)</w:t>
            </w:r>
          </w:p>
        </w:tc>
        <w:tc>
          <w:tcPr>
            <w:tcW w:w="1980" w:type="dxa"/>
            <w:tcBorders>
              <w:top w:val="single" w:sz="4" w:space="0" w:color="auto"/>
              <w:left w:val="single" w:sz="4" w:space="0" w:color="auto"/>
              <w:bottom w:val="single" w:sz="4" w:space="0" w:color="auto"/>
              <w:right w:val="single" w:sz="4" w:space="0" w:color="auto"/>
            </w:tcBorders>
            <w:noWrap/>
            <w:hideMark/>
          </w:tcPr>
          <w:p w14:paraId="26D9BB01"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3.8% (0%, 9.1%)</w:t>
            </w:r>
          </w:p>
        </w:tc>
        <w:tc>
          <w:tcPr>
            <w:tcW w:w="2070" w:type="dxa"/>
            <w:tcBorders>
              <w:top w:val="single" w:sz="4" w:space="0" w:color="auto"/>
              <w:left w:val="single" w:sz="4" w:space="0" w:color="auto"/>
              <w:bottom w:val="single" w:sz="4" w:space="0" w:color="auto"/>
              <w:right w:val="single" w:sz="4" w:space="0" w:color="auto"/>
            </w:tcBorders>
            <w:noWrap/>
            <w:hideMark/>
          </w:tcPr>
          <w:p w14:paraId="09E7E89D"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4.7% (0%, 11%)</w:t>
            </w:r>
          </w:p>
        </w:tc>
        <w:tc>
          <w:tcPr>
            <w:tcW w:w="1800" w:type="dxa"/>
            <w:tcBorders>
              <w:top w:val="single" w:sz="4" w:space="0" w:color="auto"/>
              <w:left w:val="single" w:sz="4" w:space="0" w:color="auto"/>
              <w:bottom w:val="single" w:sz="4" w:space="0" w:color="auto"/>
              <w:right w:val="single" w:sz="4" w:space="0" w:color="auto"/>
            </w:tcBorders>
            <w:noWrap/>
            <w:hideMark/>
          </w:tcPr>
          <w:p w14:paraId="20D37AF2"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(0/7)</w:t>
            </w:r>
          </w:p>
        </w:tc>
        <w:tc>
          <w:tcPr>
            <w:tcW w:w="1891" w:type="dxa"/>
            <w:tcBorders>
              <w:top w:val="single" w:sz="4" w:space="0" w:color="auto"/>
              <w:left w:val="single" w:sz="4" w:space="0" w:color="auto"/>
              <w:bottom w:val="single" w:sz="4" w:space="0" w:color="auto"/>
              <w:right w:val="single" w:sz="4" w:space="0" w:color="auto"/>
            </w:tcBorders>
            <w:hideMark/>
          </w:tcPr>
          <w:p w14:paraId="6C205A52"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0"/>
                <w:szCs w:val="20"/>
              </w:rPr>
              <w:t>12% (1.9%, 21%)</w:t>
            </w:r>
          </w:p>
        </w:tc>
      </w:tr>
      <w:tr w:rsidR="00DB74C4" w:rsidRPr="006F1322" w14:paraId="43D1CDB0" w14:textId="77777777" w:rsidTr="00725E62">
        <w:trPr>
          <w:trHeight w:val="40"/>
        </w:trPr>
        <w:tc>
          <w:tcPr>
            <w:tcW w:w="2246" w:type="dxa"/>
            <w:tcBorders>
              <w:top w:val="single" w:sz="4" w:space="0" w:color="auto"/>
              <w:left w:val="single" w:sz="4" w:space="0" w:color="auto"/>
              <w:bottom w:val="single" w:sz="4" w:space="0" w:color="auto"/>
              <w:right w:val="single" w:sz="4" w:space="0" w:color="auto"/>
            </w:tcBorders>
            <w:hideMark/>
          </w:tcPr>
          <w:p w14:paraId="21227BAE" w14:textId="77777777" w:rsidR="00DB74C4" w:rsidRPr="006F1322" w:rsidRDefault="00DB74C4">
            <w:pPr>
              <w:spacing w:line="240" w:lineRule="auto"/>
              <w:rPr>
                <w:rFonts w:ascii="Times New Roman" w:eastAsia="Times New Roman" w:hAnsi="Times New Roman" w:cs="Times New Roman"/>
                <w:color w:val="000000"/>
                <w:sz w:val="20"/>
                <w:szCs w:val="20"/>
              </w:rPr>
            </w:pPr>
            <w:r w:rsidRPr="006F1322">
              <w:rPr>
                <w:rFonts w:ascii="Times New Roman" w:eastAsia="Times New Roman" w:hAnsi="Times New Roman" w:cs="Times New Roman"/>
                <w:i/>
                <w:iCs/>
                <w:color w:val="000000"/>
                <w:sz w:val="20"/>
                <w:szCs w:val="20"/>
              </w:rPr>
              <w:t>Vibrio Cholerae</w:t>
            </w:r>
          </w:p>
        </w:tc>
        <w:tc>
          <w:tcPr>
            <w:tcW w:w="1889" w:type="dxa"/>
            <w:tcBorders>
              <w:top w:val="single" w:sz="4" w:space="0" w:color="auto"/>
              <w:left w:val="single" w:sz="4" w:space="0" w:color="auto"/>
              <w:bottom w:val="single" w:sz="4" w:space="0" w:color="auto"/>
              <w:right w:val="single" w:sz="4" w:space="0" w:color="auto"/>
            </w:tcBorders>
            <w:noWrap/>
            <w:hideMark/>
          </w:tcPr>
          <w:p w14:paraId="42EF9861"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0%</w:t>
            </w:r>
          </w:p>
        </w:tc>
        <w:tc>
          <w:tcPr>
            <w:tcW w:w="1980" w:type="dxa"/>
            <w:tcBorders>
              <w:top w:val="single" w:sz="4" w:space="0" w:color="auto"/>
              <w:left w:val="single" w:sz="4" w:space="0" w:color="auto"/>
              <w:bottom w:val="single" w:sz="4" w:space="0" w:color="auto"/>
              <w:right w:val="single" w:sz="4" w:space="0" w:color="auto"/>
            </w:tcBorders>
            <w:noWrap/>
            <w:hideMark/>
          </w:tcPr>
          <w:p w14:paraId="7CB596BA"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(0/1)</w:t>
            </w:r>
          </w:p>
        </w:tc>
        <w:tc>
          <w:tcPr>
            <w:tcW w:w="1980" w:type="dxa"/>
            <w:tcBorders>
              <w:top w:val="single" w:sz="4" w:space="0" w:color="auto"/>
              <w:left w:val="single" w:sz="4" w:space="0" w:color="auto"/>
              <w:bottom w:val="single" w:sz="4" w:space="0" w:color="auto"/>
              <w:right w:val="single" w:sz="4" w:space="0" w:color="auto"/>
            </w:tcBorders>
            <w:noWrap/>
            <w:hideMark/>
          </w:tcPr>
          <w:p w14:paraId="5D646770"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1.9% (0%, 5.7%)</w:t>
            </w:r>
          </w:p>
        </w:tc>
        <w:tc>
          <w:tcPr>
            <w:tcW w:w="2070" w:type="dxa"/>
            <w:tcBorders>
              <w:top w:val="single" w:sz="4" w:space="0" w:color="auto"/>
              <w:left w:val="single" w:sz="4" w:space="0" w:color="auto"/>
              <w:bottom w:val="single" w:sz="4" w:space="0" w:color="auto"/>
              <w:right w:val="single" w:sz="4" w:space="0" w:color="auto"/>
            </w:tcBorders>
            <w:noWrap/>
            <w:hideMark/>
          </w:tcPr>
          <w:p w14:paraId="6FE115EA"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0%</w:t>
            </w:r>
          </w:p>
        </w:tc>
        <w:tc>
          <w:tcPr>
            <w:tcW w:w="1800" w:type="dxa"/>
            <w:tcBorders>
              <w:top w:val="single" w:sz="4" w:space="0" w:color="auto"/>
              <w:left w:val="single" w:sz="4" w:space="0" w:color="auto"/>
              <w:bottom w:val="single" w:sz="4" w:space="0" w:color="auto"/>
              <w:right w:val="single" w:sz="4" w:space="0" w:color="auto"/>
            </w:tcBorders>
            <w:noWrap/>
            <w:hideMark/>
          </w:tcPr>
          <w:p w14:paraId="2912B73B"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NA</w:t>
            </w:r>
          </w:p>
        </w:tc>
        <w:tc>
          <w:tcPr>
            <w:tcW w:w="1891" w:type="dxa"/>
            <w:tcBorders>
              <w:top w:val="single" w:sz="4" w:space="0" w:color="auto"/>
              <w:left w:val="single" w:sz="4" w:space="0" w:color="auto"/>
              <w:bottom w:val="single" w:sz="4" w:space="0" w:color="auto"/>
              <w:right w:val="single" w:sz="4" w:space="0" w:color="auto"/>
            </w:tcBorders>
            <w:hideMark/>
          </w:tcPr>
          <w:p w14:paraId="4E0C2AC6"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0% (0%, 0%)</w:t>
            </w:r>
          </w:p>
        </w:tc>
      </w:tr>
      <w:tr w:rsidR="00DB74C4" w:rsidRPr="006F1322" w14:paraId="6F4829D3"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62CCB805" w14:textId="77777777" w:rsidR="00DB74C4" w:rsidRPr="006F1322" w:rsidRDefault="00DB74C4">
            <w:pPr>
              <w:spacing w:line="240" w:lineRule="auto"/>
              <w:rPr>
                <w:rFonts w:ascii="Times New Roman" w:eastAsia="Times New Roman" w:hAnsi="Times New Roman" w:cs="Times New Roman"/>
                <w:i/>
                <w:iCs/>
                <w:color w:val="000000"/>
                <w:sz w:val="20"/>
                <w:szCs w:val="20"/>
              </w:rPr>
            </w:pPr>
            <w:r w:rsidRPr="006F1322">
              <w:rPr>
                <w:rFonts w:ascii="Times New Roman" w:eastAsia="Times New Roman" w:hAnsi="Times New Roman" w:cs="Times New Roman"/>
                <w:i/>
                <w:iCs/>
                <w:color w:val="000000"/>
                <w:sz w:val="20"/>
                <w:szCs w:val="20"/>
              </w:rPr>
              <w:t xml:space="preserve">Yersinia </w:t>
            </w:r>
            <w:r w:rsidRPr="006F1322">
              <w:rPr>
                <w:rFonts w:ascii="Times New Roman" w:eastAsia="Times New Roman" w:hAnsi="Times New Roman" w:cs="Times New Roman"/>
                <w:color w:val="000000"/>
                <w:sz w:val="20"/>
                <w:szCs w:val="20"/>
              </w:rPr>
              <w:t>spp.</w:t>
            </w:r>
          </w:p>
        </w:tc>
        <w:tc>
          <w:tcPr>
            <w:tcW w:w="1889" w:type="dxa"/>
            <w:tcBorders>
              <w:top w:val="single" w:sz="4" w:space="0" w:color="auto"/>
              <w:left w:val="single" w:sz="4" w:space="0" w:color="auto"/>
              <w:bottom w:val="single" w:sz="4" w:space="0" w:color="auto"/>
              <w:right w:val="single" w:sz="4" w:space="0" w:color="auto"/>
            </w:tcBorders>
            <w:noWrap/>
            <w:hideMark/>
          </w:tcPr>
          <w:p w14:paraId="62BC84E9"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0% </w:t>
            </w:r>
          </w:p>
        </w:tc>
        <w:tc>
          <w:tcPr>
            <w:tcW w:w="1980" w:type="dxa"/>
            <w:tcBorders>
              <w:top w:val="single" w:sz="4" w:space="0" w:color="auto"/>
              <w:left w:val="single" w:sz="4" w:space="0" w:color="auto"/>
              <w:bottom w:val="single" w:sz="4" w:space="0" w:color="auto"/>
              <w:right w:val="single" w:sz="4" w:space="0" w:color="auto"/>
            </w:tcBorders>
            <w:noWrap/>
            <w:hideMark/>
          </w:tcPr>
          <w:p w14:paraId="7543CA77"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(0/2)</w:t>
            </w:r>
          </w:p>
        </w:tc>
        <w:tc>
          <w:tcPr>
            <w:tcW w:w="1980" w:type="dxa"/>
            <w:tcBorders>
              <w:top w:val="single" w:sz="4" w:space="0" w:color="auto"/>
              <w:left w:val="single" w:sz="4" w:space="0" w:color="auto"/>
              <w:bottom w:val="single" w:sz="4" w:space="0" w:color="auto"/>
              <w:right w:val="single" w:sz="4" w:space="0" w:color="auto"/>
            </w:tcBorders>
            <w:noWrap/>
            <w:hideMark/>
          </w:tcPr>
          <w:p w14:paraId="44BB1FAE"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3.8% (0%, 9.1%)</w:t>
            </w:r>
          </w:p>
        </w:tc>
        <w:tc>
          <w:tcPr>
            <w:tcW w:w="2070" w:type="dxa"/>
            <w:tcBorders>
              <w:top w:val="single" w:sz="4" w:space="0" w:color="auto"/>
              <w:left w:val="single" w:sz="4" w:space="0" w:color="auto"/>
              <w:bottom w:val="single" w:sz="4" w:space="0" w:color="auto"/>
              <w:right w:val="single" w:sz="4" w:space="0" w:color="auto"/>
            </w:tcBorders>
            <w:noWrap/>
            <w:hideMark/>
          </w:tcPr>
          <w:p w14:paraId="59BB3824"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0%</w:t>
            </w:r>
          </w:p>
        </w:tc>
        <w:tc>
          <w:tcPr>
            <w:tcW w:w="1800" w:type="dxa"/>
            <w:tcBorders>
              <w:top w:val="single" w:sz="4" w:space="0" w:color="auto"/>
              <w:left w:val="single" w:sz="4" w:space="0" w:color="auto"/>
              <w:bottom w:val="single" w:sz="4" w:space="0" w:color="auto"/>
              <w:right w:val="single" w:sz="4" w:space="0" w:color="auto"/>
            </w:tcBorders>
            <w:noWrap/>
            <w:hideMark/>
          </w:tcPr>
          <w:p w14:paraId="7E65A66C"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NA</w:t>
            </w:r>
          </w:p>
        </w:tc>
        <w:tc>
          <w:tcPr>
            <w:tcW w:w="1891" w:type="dxa"/>
            <w:tcBorders>
              <w:top w:val="single" w:sz="4" w:space="0" w:color="auto"/>
              <w:left w:val="single" w:sz="4" w:space="0" w:color="auto"/>
              <w:bottom w:val="single" w:sz="4" w:space="0" w:color="auto"/>
              <w:right w:val="single" w:sz="4" w:space="0" w:color="auto"/>
            </w:tcBorders>
            <w:hideMark/>
          </w:tcPr>
          <w:p w14:paraId="1CAE8C46"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0% (0%, 0%)</w:t>
            </w:r>
          </w:p>
        </w:tc>
      </w:tr>
      <w:tr w:rsidR="00DB74C4" w:rsidRPr="006F1322" w14:paraId="05F9204C"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3E798009" w14:textId="77777777" w:rsidR="00DB74C4" w:rsidRPr="006F1322" w:rsidRDefault="00DB74C4">
            <w:pPr>
              <w:spacing w:line="240" w:lineRule="auto"/>
              <w:rPr>
                <w:rFonts w:ascii="Times New Roman" w:eastAsia="Times New Roman" w:hAnsi="Times New Roman" w:cs="Times New Roman"/>
                <w:b/>
                <w:bCs/>
                <w:color w:val="000000"/>
                <w:sz w:val="20"/>
                <w:szCs w:val="20"/>
              </w:rPr>
            </w:pPr>
            <w:r w:rsidRPr="006F1322">
              <w:rPr>
                <w:rFonts w:ascii="Times New Roman" w:eastAsia="Times New Roman" w:hAnsi="Times New Roman" w:cs="Times New Roman"/>
                <w:b/>
                <w:bCs/>
                <w:color w:val="000000"/>
                <w:sz w:val="24"/>
                <w:szCs w:val="24"/>
              </w:rPr>
              <w:t>Viruses</w:t>
            </w:r>
          </w:p>
        </w:tc>
        <w:tc>
          <w:tcPr>
            <w:tcW w:w="1889" w:type="dxa"/>
            <w:tcBorders>
              <w:top w:val="single" w:sz="4" w:space="0" w:color="auto"/>
              <w:left w:val="single" w:sz="4" w:space="0" w:color="auto"/>
              <w:bottom w:val="single" w:sz="4" w:space="0" w:color="auto"/>
              <w:right w:val="single" w:sz="4" w:space="0" w:color="auto"/>
            </w:tcBorders>
            <w:noWrap/>
          </w:tcPr>
          <w:p w14:paraId="5631A0D3" w14:textId="77777777" w:rsidR="00DB74C4" w:rsidRPr="006F1322" w:rsidRDefault="00DB74C4">
            <w:pPr>
              <w:spacing w:line="240" w:lineRule="auto"/>
              <w:rPr>
                <w:rFonts w:ascii="Times New Roman" w:hAnsi="Times New Roman" w:cs="Times New Roman"/>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14:paraId="48F3AA66" w14:textId="77777777" w:rsidR="00DB74C4" w:rsidRPr="006F1322" w:rsidRDefault="00DB74C4">
            <w:pPr>
              <w:spacing w:line="240" w:lineRule="auto"/>
              <w:rPr>
                <w:rFonts w:ascii="Times New Roman" w:hAnsi="Times New Roman" w:cs="Times New Roman"/>
                <w:sz w:val="20"/>
                <w:szCs w:val="20"/>
              </w:rPr>
            </w:pPr>
          </w:p>
        </w:tc>
        <w:tc>
          <w:tcPr>
            <w:tcW w:w="1980" w:type="dxa"/>
            <w:tcBorders>
              <w:top w:val="single" w:sz="4" w:space="0" w:color="auto"/>
              <w:left w:val="single" w:sz="4" w:space="0" w:color="auto"/>
              <w:bottom w:val="single" w:sz="4" w:space="0" w:color="auto"/>
              <w:right w:val="single" w:sz="4" w:space="0" w:color="auto"/>
            </w:tcBorders>
            <w:noWrap/>
            <w:vAlign w:val="bottom"/>
          </w:tcPr>
          <w:p w14:paraId="46DCEC89" w14:textId="77777777" w:rsidR="00DB74C4" w:rsidRPr="006F1322" w:rsidRDefault="00DB74C4">
            <w:pPr>
              <w:spacing w:line="240" w:lineRule="auto"/>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noWrap/>
            <w:vAlign w:val="bottom"/>
          </w:tcPr>
          <w:p w14:paraId="246B29AD" w14:textId="77777777" w:rsidR="00DB74C4" w:rsidRPr="006F1322" w:rsidRDefault="00DB74C4">
            <w:pPr>
              <w:spacing w:line="240" w:lineRule="auto"/>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noWrap/>
            <w:vAlign w:val="bottom"/>
          </w:tcPr>
          <w:p w14:paraId="3E2A8686" w14:textId="77777777" w:rsidR="00DB74C4" w:rsidRPr="006F1322" w:rsidRDefault="00DB74C4">
            <w:pPr>
              <w:spacing w:line="240" w:lineRule="auto"/>
              <w:rPr>
                <w:rFonts w:ascii="Times New Roman" w:hAnsi="Times New Roman" w:cs="Times New Roman"/>
                <w:sz w:val="20"/>
                <w:szCs w:val="20"/>
              </w:rPr>
            </w:pPr>
          </w:p>
        </w:tc>
        <w:tc>
          <w:tcPr>
            <w:tcW w:w="1891" w:type="dxa"/>
            <w:tcBorders>
              <w:top w:val="single" w:sz="4" w:space="0" w:color="auto"/>
              <w:left w:val="single" w:sz="4" w:space="0" w:color="auto"/>
              <w:bottom w:val="single" w:sz="4" w:space="0" w:color="auto"/>
              <w:right w:val="single" w:sz="4" w:space="0" w:color="auto"/>
            </w:tcBorders>
          </w:tcPr>
          <w:p w14:paraId="007790C2" w14:textId="77777777" w:rsidR="00DB74C4" w:rsidRPr="006F1322" w:rsidRDefault="00DB74C4">
            <w:pPr>
              <w:spacing w:line="240" w:lineRule="auto"/>
              <w:rPr>
                <w:rFonts w:ascii="Times New Roman" w:hAnsi="Times New Roman" w:cs="Times New Roman"/>
                <w:sz w:val="20"/>
                <w:szCs w:val="20"/>
              </w:rPr>
            </w:pPr>
          </w:p>
        </w:tc>
      </w:tr>
      <w:tr w:rsidR="00DB74C4" w:rsidRPr="006F1322" w14:paraId="58C9CBB9"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vAlign w:val="bottom"/>
            <w:hideMark/>
          </w:tcPr>
          <w:p w14:paraId="4158B178" w14:textId="77777777" w:rsidR="00DB74C4" w:rsidRPr="006F1322" w:rsidRDefault="00DB74C4">
            <w:pPr>
              <w:spacing w:line="240" w:lineRule="auto"/>
              <w:rPr>
                <w:rFonts w:ascii="Times New Roman" w:eastAsia="Times New Roman" w:hAnsi="Times New Roman" w:cs="Times New Roman"/>
                <w:color w:val="000000"/>
                <w:sz w:val="20"/>
                <w:szCs w:val="20"/>
                <w:lang w:val="pt-PT"/>
              </w:rPr>
            </w:pPr>
            <w:proofErr w:type="spellStart"/>
            <w:r w:rsidRPr="006F1322">
              <w:rPr>
                <w:rFonts w:ascii="Times New Roman" w:hAnsi="Times New Roman" w:cs="Times New Roman"/>
                <w:sz w:val="20"/>
                <w:szCs w:val="20"/>
                <w:lang w:val="pt-PT"/>
              </w:rPr>
              <w:t>Sapovirus</w:t>
            </w:r>
            <w:proofErr w:type="spellEnd"/>
            <w:r w:rsidRPr="006F1322">
              <w:rPr>
                <w:rFonts w:ascii="Times New Roman" w:hAnsi="Times New Roman" w:cs="Times New Roman"/>
                <w:sz w:val="20"/>
                <w:szCs w:val="20"/>
                <w:lang w:val="pt-PT"/>
              </w:rPr>
              <w:t xml:space="preserve"> I/II/IV/V</w:t>
            </w:r>
          </w:p>
        </w:tc>
        <w:tc>
          <w:tcPr>
            <w:tcW w:w="1889" w:type="dxa"/>
            <w:tcBorders>
              <w:top w:val="single" w:sz="4" w:space="0" w:color="auto"/>
              <w:left w:val="single" w:sz="4" w:space="0" w:color="auto"/>
              <w:bottom w:val="single" w:sz="4" w:space="0" w:color="auto"/>
              <w:right w:val="single" w:sz="4" w:space="0" w:color="auto"/>
            </w:tcBorders>
            <w:noWrap/>
            <w:hideMark/>
          </w:tcPr>
          <w:p w14:paraId="029D0DDD"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13% (4.1%, 23%)</w:t>
            </w:r>
          </w:p>
        </w:tc>
        <w:tc>
          <w:tcPr>
            <w:tcW w:w="1980" w:type="dxa"/>
            <w:tcBorders>
              <w:top w:val="single" w:sz="4" w:space="0" w:color="auto"/>
              <w:left w:val="single" w:sz="4" w:space="0" w:color="auto"/>
              <w:bottom w:val="single" w:sz="4" w:space="0" w:color="auto"/>
              <w:right w:val="single" w:sz="4" w:space="0" w:color="auto"/>
            </w:tcBorders>
            <w:noWrap/>
            <w:hideMark/>
          </w:tcPr>
          <w:p w14:paraId="5E299387"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13% (4/30)</w:t>
            </w:r>
          </w:p>
        </w:tc>
        <w:tc>
          <w:tcPr>
            <w:tcW w:w="1980" w:type="dxa"/>
            <w:tcBorders>
              <w:top w:val="single" w:sz="4" w:space="0" w:color="auto"/>
              <w:left w:val="single" w:sz="4" w:space="0" w:color="auto"/>
              <w:bottom w:val="single" w:sz="4" w:space="0" w:color="auto"/>
              <w:right w:val="single" w:sz="4" w:space="0" w:color="auto"/>
            </w:tcBorders>
            <w:noWrap/>
            <w:hideMark/>
          </w:tcPr>
          <w:p w14:paraId="7C0D7D61"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52% (38%, 66%)</w:t>
            </w:r>
          </w:p>
        </w:tc>
        <w:tc>
          <w:tcPr>
            <w:tcW w:w="2070" w:type="dxa"/>
            <w:tcBorders>
              <w:top w:val="single" w:sz="4" w:space="0" w:color="auto"/>
              <w:left w:val="single" w:sz="4" w:space="0" w:color="auto"/>
              <w:bottom w:val="single" w:sz="4" w:space="0" w:color="auto"/>
              <w:right w:val="single" w:sz="4" w:space="0" w:color="auto"/>
            </w:tcBorders>
            <w:noWrap/>
            <w:hideMark/>
          </w:tcPr>
          <w:p w14:paraId="2C8FF331"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9.3% (0.52%, 18%)</w:t>
            </w:r>
          </w:p>
        </w:tc>
        <w:tc>
          <w:tcPr>
            <w:tcW w:w="1800" w:type="dxa"/>
            <w:tcBorders>
              <w:top w:val="single" w:sz="4" w:space="0" w:color="auto"/>
              <w:left w:val="single" w:sz="4" w:space="0" w:color="auto"/>
              <w:bottom w:val="single" w:sz="4" w:space="0" w:color="auto"/>
              <w:right w:val="single" w:sz="4" w:space="0" w:color="auto"/>
            </w:tcBorders>
            <w:noWrap/>
            <w:hideMark/>
          </w:tcPr>
          <w:p w14:paraId="29716982"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22% (4/18)</w:t>
            </w:r>
          </w:p>
        </w:tc>
        <w:tc>
          <w:tcPr>
            <w:tcW w:w="1891" w:type="dxa"/>
            <w:tcBorders>
              <w:top w:val="single" w:sz="4" w:space="0" w:color="auto"/>
              <w:left w:val="single" w:sz="4" w:space="0" w:color="auto"/>
              <w:bottom w:val="single" w:sz="4" w:space="0" w:color="auto"/>
              <w:right w:val="single" w:sz="4" w:space="0" w:color="auto"/>
            </w:tcBorders>
            <w:hideMark/>
          </w:tcPr>
          <w:p w14:paraId="7EE9575F"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42% (27%, 57%)</w:t>
            </w:r>
          </w:p>
        </w:tc>
      </w:tr>
      <w:tr w:rsidR="00DB74C4" w:rsidRPr="006F1322" w14:paraId="6AD56200"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50996DEB" w14:textId="77777777" w:rsidR="00DB74C4" w:rsidRPr="006F1322" w:rsidRDefault="00DB74C4">
            <w:pPr>
              <w:spacing w:line="240" w:lineRule="auto"/>
              <w:rPr>
                <w:rFonts w:ascii="Times New Roman" w:eastAsia="Times New Roman" w:hAnsi="Times New Roman" w:cs="Times New Roman"/>
                <w:i/>
                <w:iCs/>
                <w:color w:val="000000"/>
                <w:sz w:val="20"/>
                <w:szCs w:val="20"/>
              </w:rPr>
            </w:pPr>
            <w:r w:rsidRPr="006F1322">
              <w:rPr>
                <w:rFonts w:ascii="Times New Roman" w:hAnsi="Times New Roman" w:cs="Times New Roman"/>
                <w:sz w:val="20"/>
                <w:szCs w:val="20"/>
              </w:rPr>
              <w:t>Astrovirus</w:t>
            </w:r>
          </w:p>
        </w:tc>
        <w:tc>
          <w:tcPr>
            <w:tcW w:w="1889" w:type="dxa"/>
            <w:tcBorders>
              <w:top w:val="single" w:sz="4" w:space="0" w:color="auto"/>
              <w:left w:val="single" w:sz="4" w:space="0" w:color="auto"/>
              <w:bottom w:val="single" w:sz="4" w:space="0" w:color="auto"/>
              <w:right w:val="single" w:sz="4" w:space="0" w:color="auto"/>
            </w:tcBorders>
            <w:noWrap/>
            <w:hideMark/>
          </w:tcPr>
          <w:p w14:paraId="291AB7EC"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9.6% (1.5%, 18%)</w:t>
            </w:r>
          </w:p>
        </w:tc>
        <w:tc>
          <w:tcPr>
            <w:tcW w:w="1980" w:type="dxa"/>
            <w:tcBorders>
              <w:top w:val="single" w:sz="4" w:space="0" w:color="auto"/>
              <w:left w:val="single" w:sz="4" w:space="0" w:color="auto"/>
              <w:bottom w:val="single" w:sz="4" w:space="0" w:color="auto"/>
              <w:right w:val="single" w:sz="4" w:space="0" w:color="auto"/>
            </w:tcBorders>
            <w:noWrap/>
            <w:hideMark/>
          </w:tcPr>
          <w:p w14:paraId="010EB3A0"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10% (4/40)</w:t>
            </w:r>
          </w:p>
        </w:tc>
        <w:tc>
          <w:tcPr>
            <w:tcW w:w="1980" w:type="dxa"/>
            <w:tcBorders>
              <w:top w:val="single" w:sz="4" w:space="0" w:color="auto"/>
              <w:left w:val="single" w:sz="4" w:space="0" w:color="auto"/>
              <w:bottom w:val="single" w:sz="4" w:space="0" w:color="auto"/>
              <w:right w:val="single" w:sz="4" w:space="0" w:color="auto"/>
            </w:tcBorders>
            <w:noWrap/>
            <w:hideMark/>
          </w:tcPr>
          <w:p w14:paraId="2C0DC144"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75% (63%, 87%)</w:t>
            </w:r>
          </w:p>
        </w:tc>
        <w:tc>
          <w:tcPr>
            <w:tcW w:w="2070" w:type="dxa"/>
            <w:tcBorders>
              <w:top w:val="single" w:sz="4" w:space="0" w:color="auto"/>
              <w:left w:val="single" w:sz="4" w:space="0" w:color="auto"/>
              <w:bottom w:val="single" w:sz="4" w:space="0" w:color="auto"/>
              <w:right w:val="single" w:sz="4" w:space="0" w:color="auto"/>
            </w:tcBorders>
            <w:noWrap/>
            <w:hideMark/>
          </w:tcPr>
          <w:p w14:paraId="26BC13C4"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7.0% (0%, 15%)</w:t>
            </w:r>
          </w:p>
        </w:tc>
        <w:tc>
          <w:tcPr>
            <w:tcW w:w="1800" w:type="dxa"/>
            <w:tcBorders>
              <w:top w:val="single" w:sz="4" w:space="0" w:color="auto"/>
              <w:left w:val="single" w:sz="4" w:space="0" w:color="auto"/>
              <w:bottom w:val="single" w:sz="4" w:space="0" w:color="auto"/>
              <w:right w:val="single" w:sz="4" w:space="0" w:color="auto"/>
            </w:tcBorders>
            <w:noWrap/>
            <w:hideMark/>
          </w:tcPr>
          <w:p w14:paraId="184EFED0"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9.1% (2/22)</w:t>
            </w:r>
          </w:p>
        </w:tc>
        <w:tc>
          <w:tcPr>
            <w:tcW w:w="1891" w:type="dxa"/>
            <w:tcBorders>
              <w:top w:val="single" w:sz="4" w:space="0" w:color="auto"/>
              <w:left w:val="single" w:sz="4" w:space="0" w:color="auto"/>
              <w:bottom w:val="single" w:sz="4" w:space="0" w:color="auto"/>
              <w:right w:val="single" w:sz="4" w:space="0" w:color="auto"/>
            </w:tcBorders>
            <w:hideMark/>
          </w:tcPr>
          <w:p w14:paraId="29924107"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49% (34%, 64%)</w:t>
            </w:r>
          </w:p>
        </w:tc>
      </w:tr>
      <w:tr w:rsidR="00DB74C4" w:rsidRPr="006F1322" w14:paraId="23344E5C"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vAlign w:val="bottom"/>
            <w:hideMark/>
          </w:tcPr>
          <w:p w14:paraId="171D81E4" w14:textId="77777777" w:rsidR="00DB74C4" w:rsidRPr="006F1322" w:rsidRDefault="00DB74C4">
            <w:pPr>
              <w:spacing w:line="240" w:lineRule="auto"/>
              <w:rPr>
                <w:rFonts w:ascii="Times New Roman" w:eastAsia="Times New Roman" w:hAnsi="Times New Roman" w:cs="Times New Roman"/>
                <w:color w:val="000000"/>
                <w:sz w:val="20"/>
                <w:szCs w:val="20"/>
              </w:rPr>
            </w:pPr>
            <w:r w:rsidRPr="006F1322">
              <w:rPr>
                <w:rFonts w:ascii="Times New Roman" w:eastAsia="Times New Roman" w:hAnsi="Times New Roman" w:cs="Times New Roman"/>
                <w:color w:val="000000"/>
                <w:sz w:val="20"/>
                <w:szCs w:val="20"/>
              </w:rPr>
              <w:t>Norovirus GI/GII</w:t>
            </w:r>
          </w:p>
        </w:tc>
        <w:tc>
          <w:tcPr>
            <w:tcW w:w="1889" w:type="dxa"/>
            <w:tcBorders>
              <w:top w:val="single" w:sz="4" w:space="0" w:color="auto"/>
              <w:left w:val="single" w:sz="4" w:space="0" w:color="auto"/>
              <w:bottom w:val="single" w:sz="4" w:space="0" w:color="auto"/>
              <w:right w:val="single" w:sz="4" w:space="0" w:color="auto"/>
            </w:tcBorders>
            <w:noWrap/>
            <w:hideMark/>
          </w:tcPr>
          <w:p w14:paraId="620CC8A4"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9.6% (1.5%, 18%)</w:t>
            </w:r>
          </w:p>
        </w:tc>
        <w:tc>
          <w:tcPr>
            <w:tcW w:w="1980" w:type="dxa"/>
            <w:tcBorders>
              <w:top w:val="single" w:sz="4" w:space="0" w:color="auto"/>
              <w:left w:val="single" w:sz="4" w:space="0" w:color="auto"/>
              <w:bottom w:val="single" w:sz="4" w:space="0" w:color="auto"/>
              <w:right w:val="single" w:sz="4" w:space="0" w:color="auto"/>
            </w:tcBorders>
            <w:noWrap/>
            <w:hideMark/>
          </w:tcPr>
          <w:p w14:paraId="1F7A19FD"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8.8% (3/34)</w:t>
            </w:r>
          </w:p>
        </w:tc>
        <w:tc>
          <w:tcPr>
            <w:tcW w:w="1980" w:type="dxa"/>
            <w:tcBorders>
              <w:top w:val="single" w:sz="4" w:space="0" w:color="auto"/>
              <w:left w:val="single" w:sz="4" w:space="0" w:color="auto"/>
              <w:bottom w:val="single" w:sz="4" w:space="0" w:color="auto"/>
              <w:right w:val="single" w:sz="4" w:space="0" w:color="auto"/>
            </w:tcBorders>
            <w:noWrap/>
            <w:hideMark/>
          </w:tcPr>
          <w:p w14:paraId="2A43D3A8"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62% (48%, 75%)</w:t>
            </w:r>
          </w:p>
        </w:tc>
        <w:tc>
          <w:tcPr>
            <w:tcW w:w="2070" w:type="dxa"/>
            <w:tcBorders>
              <w:top w:val="single" w:sz="4" w:space="0" w:color="auto"/>
              <w:left w:val="single" w:sz="4" w:space="0" w:color="auto"/>
              <w:bottom w:val="single" w:sz="4" w:space="0" w:color="auto"/>
              <w:right w:val="single" w:sz="4" w:space="0" w:color="auto"/>
            </w:tcBorders>
            <w:noWrap/>
            <w:hideMark/>
          </w:tcPr>
          <w:p w14:paraId="071B9838" w14:textId="77777777" w:rsidR="00DB74C4" w:rsidRPr="00A02A57" w:rsidRDefault="00DB74C4">
            <w:pPr>
              <w:spacing w:line="240" w:lineRule="auto"/>
              <w:rPr>
                <w:rFonts w:ascii="Times New Roman" w:hAnsi="Times New Roman" w:cs="Times New Roman"/>
                <w:b/>
                <w:bCs/>
                <w:sz w:val="20"/>
                <w:szCs w:val="20"/>
              </w:rPr>
            </w:pPr>
            <w:r w:rsidRPr="00A02A57">
              <w:rPr>
                <w:rFonts w:ascii="Times New Roman" w:hAnsi="Times New Roman" w:cs="Times New Roman"/>
                <w:b/>
                <w:bCs/>
                <w:sz w:val="20"/>
                <w:szCs w:val="20"/>
              </w:rPr>
              <w:t>12% (1.9%, 21%)</w:t>
            </w:r>
          </w:p>
        </w:tc>
        <w:tc>
          <w:tcPr>
            <w:tcW w:w="1800" w:type="dxa"/>
            <w:tcBorders>
              <w:top w:val="single" w:sz="4" w:space="0" w:color="auto"/>
              <w:left w:val="single" w:sz="4" w:space="0" w:color="auto"/>
              <w:bottom w:val="single" w:sz="4" w:space="0" w:color="auto"/>
              <w:right w:val="single" w:sz="4" w:space="0" w:color="auto"/>
            </w:tcBorders>
            <w:noWrap/>
            <w:hideMark/>
          </w:tcPr>
          <w:p w14:paraId="48AB5B0F"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7.7% (2/26)</w:t>
            </w:r>
          </w:p>
        </w:tc>
        <w:tc>
          <w:tcPr>
            <w:tcW w:w="1891" w:type="dxa"/>
            <w:tcBorders>
              <w:top w:val="single" w:sz="4" w:space="0" w:color="auto"/>
              <w:left w:val="single" w:sz="4" w:space="0" w:color="auto"/>
              <w:bottom w:val="single" w:sz="4" w:space="0" w:color="auto"/>
              <w:right w:val="single" w:sz="4" w:space="0" w:color="auto"/>
            </w:tcBorders>
            <w:hideMark/>
          </w:tcPr>
          <w:p w14:paraId="70D1298F" w14:textId="77777777" w:rsidR="00DB74C4" w:rsidRPr="00A02A57" w:rsidRDefault="00DB74C4">
            <w:pPr>
              <w:spacing w:line="240" w:lineRule="auto"/>
              <w:rPr>
                <w:rFonts w:ascii="Times New Roman" w:hAnsi="Times New Roman" w:cs="Times New Roman"/>
                <w:b/>
                <w:bCs/>
                <w:sz w:val="20"/>
                <w:szCs w:val="20"/>
              </w:rPr>
            </w:pPr>
            <w:r w:rsidRPr="00A02A57">
              <w:rPr>
                <w:rFonts w:ascii="Times New Roman" w:hAnsi="Times New Roman" w:cs="Times New Roman"/>
                <w:b/>
                <w:bCs/>
                <w:sz w:val="20"/>
                <w:szCs w:val="20"/>
              </w:rPr>
              <w:t>53% (38%, 69%)</w:t>
            </w:r>
          </w:p>
        </w:tc>
      </w:tr>
      <w:tr w:rsidR="00DB74C4" w:rsidRPr="006F1322" w14:paraId="0D8131D1"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vAlign w:val="bottom"/>
            <w:hideMark/>
          </w:tcPr>
          <w:p w14:paraId="28AED931" w14:textId="77777777" w:rsidR="00DB74C4" w:rsidRPr="006F1322" w:rsidRDefault="00DB74C4">
            <w:pPr>
              <w:spacing w:line="240" w:lineRule="auto"/>
              <w:rPr>
                <w:rFonts w:ascii="Times New Roman" w:eastAsia="Times New Roman" w:hAnsi="Times New Roman" w:cs="Times New Roman"/>
                <w:color w:val="000000"/>
                <w:sz w:val="20"/>
                <w:szCs w:val="20"/>
              </w:rPr>
            </w:pPr>
            <w:r w:rsidRPr="006F1322">
              <w:rPr>
                <w:rFonts w:ascii="Times New Roman" w:hAnsi="Times New Roman" w:cs="Times New Roman"/>
                <w:sz w:val="20"/>
                <w:szCs w:val="20"/>
              </w:rPr>
              <w:t>Adenovirus 40/41</w:t>
            </w:r>
          </w:p>
        </w:tc>
        <w:tc>
          <w:tcPr>
            <w:tcW w:w="1889" w:type="dxa"/>
            <w:tcBorders>
              <w:top w:val="single" w:sz="4" w:space="0" w:color="auto"/>
              <w:left w:val="single" w:sz="4" w:space="0" w:color="auto"/>
              <w:bottom w:val="single" w:sz="4" w:space="0" w:color="auto"/>
              <w:right w:val="single" w:sz="4" w:space="0" w:color="auto"/>
            </w:tcBorders>
            <w:noWrap/>
            <w:hideMark/>
          </w:tcPr>
          <w:p w14:paraId="56CF085D"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3.8% (0%, 9.1%)</w:t>
            </w:r>
          </w:p>
        </w:tc>
        <w:tc>
          <w:tcPr>
            <w:tcW w:w="1980" w:type="dxa"/>
            <w:tcBorders>
              <w:top w:val="single" w:sz="4" w:space="0" w:color="auto"/>
              <w:left w:val="single" w:sz="4" w:space="0" w:color="auto"/>
              <w:bottom w:val="single" w:sz="4" w:space="0" w:color="auto"/>
              <w:right w:val="single" w:sz="4" w:space="0" w:color="auto"/>
            </w:tcBorders>
            <w:noWrap/>
            <w:hideMark/>
          </w:tcPr>
          <w:p w14:paraId="5F80B046"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6.9% (2/29)</w:t>
            </w:r>
          </w:p>
        </w:tc>
        <w:tc>
          <w:tcPr>
            <w:tcW w:w="1980" w:type="dxa"/>
            <w:tcBorders>
              <w:top w:val="single" w:sz="4" w:space="0" w:color="auto"/>
              <w:left w:val="single" w:sz="4" w:space="0" w:color="auto"/>
              <w:bottom w:val="single" w:sz="4" w:space="0" w:color="auto"/>
              <w:right w:val="single" w:sz="4" w:space="0" w:color="auto"/>
            </w:tcBorders>
            <w:noWrap/>
            <w:hideMark/>
          </w:tcPr>
          <w:p w14:paraId="66F75B1F"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56% (42%, 69%)</w:t>
            </w:r>
          </w:p>
        </w:tc>
        <w:tc>
          <w:tcPr>
            <w:tcW w:w="2070" w:type="dxa"/>
            <w:tcBorders>
              <w:top w:val="single" w:sz="4" w:space="0" w:color="auto"/>
              <w:left w:val="single" w:sz="4" w:space="0" w:color="auto"/>
              <w:bottom w:val="single" w:sz="4" w:space="0" w:color="auto"/>
              <w:right w:val="single" w:sz="4" w:space="0" w:color="auto"/>
            </w:tcBorders>
            <w:noWrap/>
            <w:hideMark/>
          </w:tcPr>
          <w:p w14:paraId="3A6FB178"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4.7% (0%, 11%)</w:t>
            </w:r>
          </w:p>
        </w:tc>
        <w:tc>
          <w:tcPr>
            <w:tcW w:w="1800" w:type="dxa"/>
            <w:tcBorders>
              <w:top w:val="single" w:sz="4" w:space="0" w:color="auto"/>
              <w:left w:val="single" w:sz="4" w:space="0" w:color="auto"/>
              <w:bottom w:val="single" w:sz="4" w:space="0" w:color="auto"/>
              <w:right w:val="single" w:sz="4" w:space="0" w:color="auto"/>
            </w:tcBorders>
            <w:noWrap/>
            <w:hideMark/>
          </w:tcPr>
          <w:p w14:paraId="69F81013"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7.1% (1/14)</w:t>
            </w:r>
          </w:p>
        </w:tc>
        <w:tc>
          <w:tcPr>
            <w:tcW w:w="1891" w:type="dxa"/>
            <w:tcBorders>
              <w:top w:val="single" w:sz="4" w:space="0" w:color="auto"/>
              <w:left w:val="single" w:sz="4" w:space="0" w:color="auto"/>
              <w:bottom w:val="single" w:sz="4" w:space="0" w:color="auto"/>
              <w:right w:val="single" w:sz="4" w:space="0" w:color="auto"/>
            </w:tcBorders>
            <w:hideMark/>
          </w:tcPr>
          <w:p w14:paraId="6C8D8DAE"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30% (16%, 44%)</w:t>
            </w:r>
          </w:p>
        </w:tc>
      </w:tr>
      <w:tr w:rsidR="00DB74C4" w:rsidRPr="006F1322" w14:paraId="22DC98DC"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vAlign w:val="bottom"/>
            <w:hideMark/>
          </w:tcPr>
          <w:p w14:paraId="3060DE17" w14:textId="0C1FF487" w:rsidR="00DB74C4" w:rsidRPr="006F1322" w:rsidRDefault="00DB74C4">
            <w:pPr>
              <w:spacing w:line="240" w:lineRule="auto"/>
              <w:rPr>
                <w:rFonts w:ascii="Times New Roman" w:eastAsia="Times New Roman" w:hAnsi="Times New Roman" w:cs="Times New Roman"/>
                <w:i/>
                <w:iCs/>
                <w:color w:val="000000"/>
                <w:sz w:val="20"/>
                <w:szCs w:val="20"/>
                <w:lang w:val="pt-PT"/>
              </w:rPr>
            </w:pPr>
            <w:proofErr w:type="spellStart"/>
            <w:r w:rsidRPr="006F1322">
              <w:rPr>
                <w:rFonts w:ascii="Times New Roman" w:hAnsi="Times New Roman" w:cs="Times New Roman"/>
                <w:sz w:val="20"/>
                <w:szCs w:val="20"/>
                <w:lang w:val="pt-PT"/>
              </w:rPr>
              <w:t>Rotavirus</w:t>
            </w:r>
            <w:proofErr w:type="spellEnd"/>
            <w:r w:rsidRPr="006F1322">
              <w:rPr>
                <w:rFonts w:ascii="Times New Roman" w:hAnsi="Times New Roman" w:cs="Times New Roman"/>
                <w:sz w:val="20"/>
                <w:szCs w:val="20"/>
                <w:lang w:val="pt-PT"/>
              </w:rPr>
              <w:t xml:space="preserve"> A</w:t>
            </w:r>
          </w:p>
        </w:tc>
        <w:tc>
          <w:tcPr>
            <w:tcW w:w="1889" w:type="dxa"/>
            <w:tcBorders>
              <w:top w:val="single" w:sz="4" w:space="0" w:color="auto"/>
              <w:left w:val="single" w:sz="4" w:space="0" w:color="auto"/>
              <w:bottom w:val="single" w:sz="4" w:space="0" w:color="auto"/>
              <w:right w:val="single" w:sz="4" w:space="0" w:color="auto"/>
            </w:tcBorders>
            <w:noWrap/>
            <w:hideMark/>
          </w:tcPr>
          <w:p w14:paraId="0F34F6EB" w14:textId="77777777" w:rsidR="00DB74C4" w:rsidRPr="006623BA" w:rsidRDefault="00DB74C4">
            <w:pPr>
              <w:spacing w:line="240" w:lineRule="auto"/>
              <w:rPr>
                <w:rFonts w:ascii="Times New Roman" w:hAnsi="Times New Roman" w:cs="Times New Roman"/>
                <w:sz w:val="20"/>
                <w:szCs w:val="20"/>
              </w:rPr>
            </w:pPr>
            <w:r w:rsidRPr="006623BA">
              <w:rPr>
                <w:rFonts w:ascii="Times New Roman" w:hAnsi="Times New Roman" w:cs="Times New Roman"/>
                <w:sz w:val="20"/>
                <w:szCs w:val="20"/>
              </w:rPr>
              <w:t>1.9% (0%, 5.7%)</w:t>
            </w:r>
          </w:p>
        </w:tc>
        <w:tc>
          <w:tcPr>
            <w:tcW w:w="1980" w:type="dxa"/>
            <w:tcBorders>
              <w:top w:val="single" w:sz="4" w:space="0" w:color="auto"/>
              <w:left w:val="single" w:sz="4" w:space="0" w:color="auto"/>
              <w:bottom w:val="single" w:sz="4" w:space="0" w:color="auto"/>
              <w:right w:val="single" w:sz="4" w:space="0" w:color="auto"/>
            </w:tcBorders>
            <w:noWrap/>
            <w:hideMark/>
          </w:tcPr>
          <w:p w14:paraId="7DF151AF"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17% (1/6)</w:t>
            </w:r>
          </w:p>
        </w:tc>
        <w:tc>
          <w:tcPr>
            <w:tcW w:w="1980" w:type="dxa"/>
            <w:tcBorders>
              <w:top w:val="single" w:sz="4" w:space="0" w:color="auto"/>
              <w:left w:val="single" w:sz="4" w:space="0" w:color="auto"/>
              <w:bottom w:val="single" w:sz="4" w:space="0" w:color="auto"/>
              <w:right w:val="single" w:sz="4" w:space="0" w:color="auto"/>
            </w:tcBorders>
            <w:noWrap/>
            <w:hideMark/>
          </w:tcPr>
          <w:p w14:paraId="2DD7AF3F" w14:textId="77777777" w:rsidR="00DB74C4" w:rsidRPr="00A02A57" w:rsidRDefault="00DB74C4">
            <w:pPr>
              <w:spacing w:line="240" w:lineRule="auto"/>
              <w:rPr>
                <w:rFonts w:ascii="Times New Roman" w:hAnsi="Times New Roman" w:cs="Times New Roman"/>
                <w:sz w:val="20"/>
                <w:szCs w:val="20"/>
              </w:rPr>
            </w:pPr>
            <w:r w:rsidRPr="00A02A57">
              <w:rPr>
                <w:rFonts w:ascii="Times New Roman" w:hAnsi="Times New Roman" w:cs="Times New Roman"/>
                <w:sz w:val="20"/>
                <w:szCs w:val="20"/>
              </w:rPr>
              <w:t>12% (2.8%, 20%)</w:t>
            </w:r>
          </w:p>
        </w:tc>
        <w:tc>
          <w:tcPr>
            <w:tcW w:w="2070" w:type="dxa"/>
            <w:tcBorders>
              <w:top w:val="single" w:sz="4" w:space="0" w:color="auto"/>
              <w:left w:val="single" w:sz="4" w:space="0" w:color="auto"/>
              <w:bottom w:val="single" w:sz="4" w:space="0" w:color="auto"/>
              <w:right w:val="single" w:sz="4" w:space="0" w:color="auto"/>
            </w:tcBorders>
            <w:noWrap/>
            <w:hideMark/>
          </w:tcPr>
          <w:p w14:paraId="466AC35A"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 xml:space="preserve">0% </w:t>
            </w:r>
          </w:p>
        </w:tc>
        <w:tc>
          <w:tcPr>
            <w:tcW w:w="1800" w:type="dxa"/>
            <w:tcBorders>
              <w:top w:val="single" w:sz="4" w:space="0" w:color="auto"/>
              <w:left w:val="single" w:sz="4" w:space="0" w:color="auto"/>
              <w:bottom w:val="single" w:sz="4" w:space="0" w:color="auto"/>
              <w:right w:val="single" w:sz="4" w:space="0" w:color="auto"/>
            </w:tcBorders>
            <w:noWrap/>
            <w:hideMark/>
          </w:tcPr>
          <w:p w14:paraId="08D527C5"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(0/2)</w:t>
            </w:r>
          </w:p>
        </w:tc>
        <w:tc>
          <w:tcPr>
            <w:tcW w:w="1891" w:type="dxa"/>
            <w:tcBorders>
              <w:top w:val="single" w:sz="4" w:space="0" w:color="auto"/>
              <w:left w:val="single" w:sz="4" w:space="0" w:color="auto"/>
              <w:bottom w:val="single" w:sz="4" w:space="0" w:color="auto"/>
              <w:right w:val="single" w:sz="4" w:space="0" w:color="auto"/>
            </w:tcBorders>
            <w:hideMark/>
          </w:tcPr>
          <w:p w14:paraId="74635C66"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4.7% (0%, 11%)</w:t>
            </w:r>
          </w:p>
        </w:tc>
      </w:tr>
      <w:tr w:rsidR="00DB74C4" w:rsidRPr="006F1322" w14:paraId="0D83990B" w14:textId="77777777" w:rsidTr="00DB74C4">
        <w:trPr>
          <w:trHeight w:val="145"/>
        </w:trPr>
        <w:tc>
          <w:tcPr>
            <w:tcW w:w="11965" w:type="dxa"/>
            <w:gridSpan w:val="6"/>
            <w:tcBorders>
              <w:top w:val="single" w:sz="4" w:space="0" w:color="auto"/>
              <w:left w:val="single" w:sz="4" w:space="0" w:color="auto"/>
              <w:bottom w:val="single" w:sz="4" w:space="0" w:color="auto"/>
              <w:right w:val="single" w:sz="4" w:space="0" w:color="auto"/>
            </w:tcBorders>
            <w:vAlign w:val="center"/>
            <w:hideMark/>
          </w:tcPr>
          <w:p w14:paraId="03E107AB"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4"/>
                <w:szCs w:val="24"/>
              </w:rPr>
              <w:t>Protozoa</w:t>
            </w:r>
          </w:p>
        </w:tc>
        <w:tc>
          <w:tcPr>
            <w:tcW w:w="1891" w:type="dxa"/>
            <w:tcBorders>
              <w:top w:val="single" w:sz="4" w:space="0" w:color="auto"/>
              <w:left w:val="single" w:sz="4" w:space="0" w:color="auto"/>
              <w:bottom w:val="single" w:sz="4" w:space="0" w:color="auto"/>
              <w:right w:val="single" w:sz="4" w:space="0" w:color="auto"/>
            </w:tcBorders>
          </w:tcPr>
          <w:p w14:paraId="6AEFD321" w14:textId="77777777" w:rsidR="00DB74C4" w:rsidRPr="006F1322" w:rsidRDefault="00DB74C4">
            <w:pPr>
              <w:spacing w:line="240" w:lineRule="auto"/>
              <w:rPr>
                <w:rFonts w:ascii="Times New Roman" w:hAnsi="Times New Roman" w:cs="Times New Roman"/>
                <w:sz w:val="20"/>
                <w:szCs w:val="20"/>
              </w:rPr>
            </w:pPr>
          </w:p>
        </w:tc>
      </w:tr>
      <w:tr w:rsidR="00DB74C4" w:rsidRPr="006F1322" w14:paraId="490F2CF0"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0C92FECF" w14:textId="77777777" w:rsidR="00DB74C4" w:rsidRPr="006F1322" w:rsidRDefault="00DB74C4">
            <w:pPr>
              <w:spacing w:line="240" w:lineRule="auto"/>
              <w:rPr>
                <w:rFonts w:ascii="Times New Roman" w:eastAsia="Times New Roman" w:hAnsi="Times New Roman" w:cs="Times New Roman"/>
                <w:i/>
                <w:iCs/>
                <w:color w:val="000000"/>
                <w:sz w:val="20"/>
                <w:szCs w:val="20"/>
              </w:rPr>
            </w:pPr>
            <w:r w:rsidRPr="006F1322">
              <w:rPr>
                <w:rFonts w:ascii="Times New Roman" w:eastAsia="Times New Roman" w:hAnsi="Times New Roman" w:cs="Times New Roman"/>
                <w:i/>
                <w:iCs/>
                <w:color w:val="000000"/>
                <w:sz w:val="20"/>
                <w:szCs w:val="20"/>
              </w:rPr>
              <w:t xml:space="preserve">Giardia </w:t>
            </w:r>
            <w:proofErr w:type="spellStart"/>
            <w:r w:rsidRPr="006F1322">
              <w:rPr>
                <w:rFonts w:ascii="Times New Roman" w:eastAsia="Times New Roman" w:hAnsi="Times New Roman" w:cs="Times New Roman"/>
                <w:i/>
                <w:iCs/>
                <w:color w:val="000000"/>
                <w:sz w:val="20"/>
                <w:szCs w:val="20"/>
              </w:rPr>
              <w:t>duodenalis</w:t>
            </w:r>
            <w:proofErr w:type="spellEnd"/>
          </w:p>
        </w:tc>
        <w:tc>
          <w:tcPr>
            <w:tcW w:w="1889" w:type="dxa"/>
            <w:tcBorders>
              <w:top w:val="single" w:sz="4" w:space="0" w:color="auto"/>
              <w:left w:val="single" w:sz="4" w:space="0" w:color="auto"/>
              <w:bottom w:val="single" w:sz="4" w:space="0" w:color="auto"/>
              <w:right w:val="single" w:sz="4" w:space="0" w:color="auto"/>
            </w:tcBorders>
            <w:noWrap/>
            <w:hideMark/>
          </w:tcPr>
          <w:p w14:paraId="7E460D6F"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65% (52%, 78%)</w:t>
            </w:r>
          </w:p>
        </w:tc>
        <w:tc>
          <w:tcPr>
            <w:tcW w:w="1980" w:type="dxa"/>
            <w:tcBorders>
              <w:top w:val="single" w:sz="4" w:space="0" w:color="auto"/>
              <w:left w:val="single" w:sz="4" w:space="0" w:color="auto"/>
              <w:bottom w:val="single" w:sz="4" w:space="0" w:color="auto"/>
              <w:right w:val="single" w:sz="4" w:space="0" w:color="auto"/>
            </w:tcBorders>
            <w:noWrap/>
            <w:hideMark/>
          </w:tcPr>
          <w:p w14:paraId="607E4B0A"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62% (31/50)</w:t>
            </w:r>
          </w:p>
        </w:tc>
        <w:tc>
          <w:tcPr>
            <w:tcW w:w="1980" w:type="dxa"/>
            <w:tcBorders>
              <w:top w:val="single" w:sz="4" w:space="0" w:color="auto"/>
              <w:left w:val="single" w:sz="4" w:space="0" w:color="auto"/>
              <w:bottom w:val="single" w:sz="4" w:space="0" w:color="auto"/>
              <w:right w:val="single" w:sz="4" w:space="0" w:color="auto"/>
            </w:tcBorders>
            <w:noWrap/>
            <w:hideMark/>
          </w:tcPr>
          <w:p w14:paraId="6811B83D"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89% (82%, 98%)</w:t>
            </w:r>
          </w:p>
        </w:tc>
        <w:tc>
          <w:tcPr>
            <w:tcW w:w="2070" w:type="dxa"/>
            <w:tcBorders>
              <w:top w:val="single" w:sz="4" w:space="0" w:color="auto"/>
              <w:left w:val="single" w:sz="4" w:space="0" w:color="auto"/>
              <w:bottom w:val="single" w:sz="4" w:space="0" w:color="auto"/>
              <w:right w:val="single" w:sz="4" w:space="0" w:color="auto"/>
            </w:tcBorders>
            <w:noWrap/>
            <w:hideMark/>
          </w:tcPr>
          <w:p w14:paraId="0AD5F4CC"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63% (48%, 77%)</w:t>
            </w:r>
          </w:p>
        </w:tc>
        <w:tc>
          <w:tcPr>
            <w:tcW w:w="1800" w:type="dxa"/>
            <w:tcBorders>
              <w:top w:val="single" w:sz="4" w:space="0" w:color="auto"/>
              <w:left w:val="single" w:sz="4" w:space="0" w:color="auto"/>
              <w:bottom w:val="single" w:sz="4" w:space="0" w:color="auto"/>
              <w:right w:val="single" w:sz="4" w:space="0" w:color="auto"/>
            </w:tcBorders>
            <w:noWrap/>
            <w:hideMark/>
          </w:tcPr>
          <w:p w14:paraId="4D1CFA85"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63% (24/38)</w:t>
            </w:r>
          </w:p>
        </w:tc>
        <w:tc>
          <w:tcPr>
            <w:tcW w:w="1891" w:type="dxa"/>
            <w:tcBorders>
              <w:top w:val="single" w:sz="4" w:space="0" w:color="auto"/>
              <w:left w:val="single" w:sz="4" w:space="0" w:color="auto"/>
              <w:bottom w:val="single" w:sz="4" w:space="0" w:color="auto"/>
              <w:right w:val="single" w:sz="4" w:space="0" w:color="auto"/>
            </w:tcBorders>
            <w:hideMark/>
          </w:tcPr>
          <w:p w14:paraId="6BC393EF"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81% (70%, 93%)</w:t>
            </w:r>
          </w:p>
        </w:tc>
      </w:tr>
      <w:tr w:rsidR="00DB74C4" w:rsidRPr="006F1322" w14:paraId="40ACBBBF"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663BC96E" w14:textId="77777777" w:rsidR="00DB74C4" w:rsidRPr="006F1322" w:rsidRDefault="00DB74C4">
            <w:pPr>
              <w:spacing w:line="240" w:lineRule="auto"/>
              <w:rPr>
                <w:rFonts w:ascii="Times New Roman" w:eastAsia="Times New Roman" w:hAnsi="Times New Roman" w:cs="Times New Roman"/>
                <w:i/>
                <w:iCs/>
                <w:color w:val="000000"/>
                <w:sz w:val="20"/>
                <w:szCs w:val="20"/>
              </w:rPr>
            </w:pPr>
            <w:r w:rsidRPr="006F1322">
              <w:rPr>
                <w:rFonts w:ascii="Times New Roman" w:eastAsia="Times New Roman" w:hAnsi="Times New Roman" w:cs="Times New Roman"/>
                <w:i/>
                <w:iCs/>
                <w:color w:val="000000"/>
                <w:sz w:val="20"/>
                <w:szCs w:val="20"/>
              </w:rPr>
              <w:t>Cryptosporidium parvum</w:t>
            </w:r>
          </w:p>
        </w:tc>
        <w:tc>
          <w:tcPr>
            <w:tcW w:w="1889" w:type="dxa"/>
            <w:tcBorders>
              <w:top w:val="single" w:sz="4" w:space="0" w:color="auto"/>
              <w:left w:val="single" w:sz="4" w:space="0" w:color="auto"/>
              <w:bottom w:val="single" w:sz="4" w:space="0" w:color="auto"/>
              <w:right w:val="single" w:sz="4" w:space="0" w:color="auto"/>
            </w:tcBorders>
            <w:noWrap/>
            <w:hideMark/>
          </w:tcPr>
          <w:p w14:paraId="1EAB5D6D"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13% (4.1%, 23%)</w:t>
            </w:r>
          </w:p>
        </w:tc>
        <w:tc>
          <w:tcPr>
            <w:tcW w:w="1980" w:type="dxa"/>
            <w:tcBorders>
              <w:top w:val="single" w:sz="4" w:space="0" w:color="auto"/>
              <w:left w:val="single" w:sz="4" w:space="0" w:color="auto"/>
              <w:bottom w:val="single" w:sz="4" w:space="0" w:color="auto"/>
              <w:right w:val="single" w:sz="4" w:space="0" w:color="auto"/>
            </w:tcBorders>
            <w:noWrap/>
            <w:hideMark/>
          </w:tcPr>
          <w:p w14:paraId="2F2BD79F"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9.1% (2/22)</w:t>
            </w:r>
          </w:p>
        </w:tc>
        <w:tc>
          <w:tcPr>
            <w:tcW w:w="1980" w:type="dxa"/>
            <w:tcBorders>
              <w:top w:val="single" w:sz="4" w:space="0" w:color="auto"/>
              <w:left w:val="single" w:sz="4" w:space="0" w:color="auto"/>
              <w:bottom w:val="single" w:sz="4" w:space="0" w:color="auto"/>
              <w:right w:val="single" w:sz="4" w:space="0" w:color="auto"/>
            </w:tcBorders>
            <w:noWrap/>
            <w:hideMark/>
          </w:tcPr>
          <w:p w14:paraId="3FFBAB01"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33% (20%, 46%)</w:t>
            </w:r>
          </w:p>
        </w:tc>
        <w:tc>
          <w:tcPr>
            <w:tcW w:w="2070" w:type="dxa"/>
            <w:tcBorders>
              <w:top w:val="single" w:sz="4" w:space="0" w:color="auto"/>
              <w:left w:val="single" w:sz="4" w:space="0" w:color="auto"/>
              <w:bottom w:val="single" w:sz="4" w:space="0" w:color="auto"/>
              <w:right w:val="single" w:sz="4" w:space="0" w:color="auto"/>
            </w:tcBorders>
            <w:noWrap/>
            <w:hideMark/>
          </w:tcPr>
          <w:p w14:paraId="34DC20B4"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9.3% (0.52%, 18%)</w:t>
            </w:r>
          </w:p>
        </w:tc>
        <w:tc>
          <w:tcPr>
            <w:tcW w:w="1800" w:type="dxa"/>
            <w:tcBorders>
              <w:top w:val="single" w:sz="4" w:space="0" w:color="auto"/>
              <w:left w:val="single" w:sz="4" w:space="0" w:color="auto"/>
              <w:bottom w:val="single" w:sz="4" w:space="0" w:color="auto"/>
              <w:right w:val="single" w:sz="4" w:space="0" w:color="auto"/>
            </w:tcBorders>
            <w:noWrap/>
            <w:hideMark/>
          </w:tcPr>
          <w:p w14:paraId="7BDF5CF9"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11% (1/9)</w:t>
            </w:r>
          </w:p>
        </w:tc>
        <w:tc>
          <w:tcPr>
            <w:tcW w:w="1891" w:type="dxa"/>
            <w:tcBorders>
              <w:top w:val="single" w:sz="4" w:space="0" w:color="auto"/>
              <w:left w:val="single" w:sz="4" w:space="0" w:color="auto"/>
              <w:bottom w:val="single" w:sz="4" w:space="0" w:color="auto"/>
              <w:right w:val="single" w:sz="4" w:space="0" w:color="auto"/>
            </w:tcBorders>
            <w:hideMark/>
          </w:tcPr>
          <w:p w14:paraId="42FEB684"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14% (3.5%, 24%)</w:t>
            </w:r>
          </w:p>
        </w:tc>
      </w:tr>
      <w:tr w:rsidR="00DB74C4" w:rsidRPr="006F1322" w14:paraId="7A519AD6"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3DAB6767" w14:textId="77777777" w:rsidR="00DB74C4" w:rsidRPr="006F1322" w:rsidRDefault="00DB74C4">
            <w:pPr>
              <w:spacing w:line="240" w:lineRule="auto"/>
              <w:rPr>
                <w:rFonts w:ascii="Times New Roman" w:eastAsia="Times New Roman" w:hAnsi="Times New Roman" w:cs="Times New Roman"/>
                <w:i/>
                <w:iCs/>
                <w:color w:val="000000"/>
                <w:sz w:val="20"/>
                <w:szCs w:val="20"/>
              </w:rPr>
            </w:pPr>
            <w:r w:rsidRPr="006F1322">
              <w:rPr>
                <w:rFonts w:ascii="Times New Roman" w:eastAsia="Times New Roman" w:hAnsi="Times New Roman" w:cs="Times New Roman"/>
                <w:i/>
                <w:iCs/>
                <w:color w:val="000000"/>
                <w:sz w:val="20"/>
                <w:szCs w:val="20"/>
              </w:rPr>
              <w:t>Entamoeba histolytica</w:t>
            </w:r>
          </w:p>
        </w:tc>
        <w:tc>
          <w:tcPr>
            <w:tcW w:w="1889" w:type="dxa"/>
            <w:tcBorders>
              <w:top w:val="single" w:sz="4" w:space="0" w:color="auto"/>
              <w:left w:val="single" w:sz="4" w:space="0" w:color="auto"/>
              <w:bottom w:val="single" w:sz="4" w:space="0" w:color="auto"/>
              <w:right w:val="single" w:sz="4" w:space="0" w:color="auto"/>
            </w:tcBorders>
            <w:noWrap/>
            <w:hideMark/>
          </w:tcPr>
          <w:p w14:paraId="73AAAC29"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1.9% (0%, 5.7%)</w:t>
            </w:r>
          </w:p>
        </w:tc>
        <w:tc>
          <w:tcPr>
            <w:tcW w:w="1980" w:type="dxa"/>
            <w:tcBorders>
              <w:top w:val="single" w:sz="4" w:space="0" w:color="auto"/>
              <w:left w:val="single" w:sz="4" w:space="0" w:color="auto"/>
              <w:bottom w:val="single" w:sz="4" w:space="0" w:color="auto"/>
              <w:right w:val="single" w:sz="4" w:space="0" w:color="auto"/>
            </w:tcBorders>
            <w:noWrap/>
            <w:hideMark/>
          </w:tcPr>
          <w:p w14:paraId="759BA79D"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20% (1/5)</w:t>
            </w:r>
          </w:p>
        </w:tc>
        <w:tc>
          <w:tcPr>
            <w:tcW w:w="1980" w:type="dxa"/>
            <w:tcBorders>
              <w:top w:val="single" w:sz="4" w:space="0" w:color="auto"/>
              <w:left w:val="single" w:sz="4" w:space="0" w:color="auto"/>
              <w:bottom w:val="single" w:sz="4" w:space="0" w:color="auto"/>
              <w:right w:val="single" w:sz="4" w:space="0" w:color="auto"/>
            </w:tcBorders>
            <w:noWrap/>
            <w:hideMark/>
          </w:tcPr>
          <w:p w14:paraId="6F7A22A6"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9.6% (1.5%, 18%)</w:t>
            </w:r>
          </w:p>
        </w:tc>
        <w:tc>
          <w:tcPr>
            <w:tcW w:w="2070" w:type="dxa"/>
            <w:tcBorders>
              <w:top w:val="single" w:sz="4" w:space="0" w:color="auto"/>
              <w:left w:val="single" w:sz="4" w:space="0" w:color="auto"/>
              <w:bottom w:val="single" w:sz="4" w:space="0" w:color="auto"/>
              <w:right w:val="single" w:sz="4" w:space="0" w:color="auto"/>
            </w:tcBorders>
            <w:noWrap/>
            <w:hideMark/>
          </w:tcPr>
          <w:p w14:paraId="3B903ACF"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0% (0%, 0%)</w:t>
            </w:r>
          </w:p>
        </w:tc>
        <w:tc>
          <w:tcPr>
            <w:tcW w:w="1800" w:type="dxa"/>
            <w:tcBorders>
              <w:top w:val="single" w:sz="4" w:space="0" w:color="auto"/>
              <w:left w:val="single" w:sz="4" w:space="0" w:color="auto"/>
              <w:bottom w:val="single" w:sz="4" w:space="0" w:color="auto"/>
              <w:right w:val="single" w:sz="4" w:space="0" w:color="auto"/>
            </w:tcBorders>
            <w:noWrap/>
            <w:hideMark/>
          </w:tcPr>
          <w:p w14:paraId="272CDE75"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0% (0/6)</w:t>
            </w:r>
          </w:p>
        </w:tc>
        <w:tc>
          <w:tcPr>
            <w:tcW w:w="1891" w:type="dxa"/>
            <w:tcBorders>
              <w:top w:val="single" w:sz="4" w:space="0" w:color="auto"/>
              <w:left w:val="single" w:sz="4" w:space="0" w:color="auto"/>
              <w:bottom w:val="single" w:sz="4" w:space="0" w:color="auto"/>
              <w:right w:val="single" w:sz="4" w:space="0" w:color="auto"/>
            </w:tcBorders>
            <w:hideMark/>
          </w:tcPr>
          <w:p w14:paraId="7F5EFE60" w14:textId="77777777" w:rsidR="00DB74C4" w:rsidRPr="003E283C" w:rsidRDefault="00DB74C4">
            <w:pPr>
              <w:spacing w:line="240" w:lineRule="auto"/>
              <w:rPr>
                <w:rFonts w:ascii="Times New Roman" w:hAnsi="Times New Roman" w:cs="Times New Roman"/>
                <w:b/>
                <w:bCs/>
                <w:sz w:val="20"/>
                <w:szCs w:val="20"/>
              </w:rPr>
            </w:pPr>
            <w:r w:rsidRPr="003E283C">
              <w:rPr>
                <w:rFonts w:ascii="Times New Roman" w:hAnsi="Times New Roman" w:cs="Times New Roman"/>
                <w:b/>
                <w:bCs/>
                <w:sz w:val="20"/>
                <w:szCs w:val="20"/>
              </w:rPr>
              <w:t>14% (3.5%, 24%)</w:t>
            </w:r>
          </w:p>
        </w:tc>
      </w:tr>
      <w:tr w:rsidR="00DB74C4" w:rsidRPr="006F1322" w14:paraId="4CFEEC3A" w14:textId="77777777" w:rsidTr="00DB74C4">
        <w:trPr>
          <w:trHeight w:val="145"/>
        </w:trPr>
        <w:tc>
          <w:tcPr>
            <w:tcW w:w="11965" w:type="dxa"/>
            <w:gridSpan w:val="6"/>
            <w:tcBorders>
              <w:top w:val="single" w:sz="4" w:space="0" w:color="auto"/>
              <w:left w:val="single" w:sz="4" w:space="0" w:color="auto"/>
              <w:bottom w:val="single" w:sz="4" w:space="0" w:color="auto"/>
              <w:right w:val="single" w:sz="4" w:space="0" w:color="auto"/>
            </w:tcBorders>
            <w:vAlign w:val="center"/>
            <w:hideMark/>
          </w:tcPr>
          <w:p w14:paraId="27AE0E96" w14:textId="77777777" w:rsidR="00DB74C4" w:rsidRPr="006F1322" w:rsidRDefault="00DB74C4">
            <w:pPr>
              <w:spacing w:line="240" w:lineRule="auto"/>
              <w:rPr>
                <w:rFonts w:ascii="Times New Roman" w:hAnsi="Times New Roman" w:cs="Times New Roman"/>
                <w:b/>
                <w:bCs/>
                <w:sz w:val="20"/>
                <w:szCs w:val="20"/>
              </w:rPr>
            </w:pPr>
            <w:r w:rsidRPr="006F1322">
              <w:rPr>
                <w:rFonts w:ascii="Times New Roman" w:hAnsi="Times New Roman" w:cs="Times New Roman"/>
                <w:b/>
                <w:bCs/>
                <w:sz w:val="24"/>
                <w:szCs w:val="24"/>
              </w:rPr>
              <w:t>Helminths</w:t>
            </w:r>
          </w:p>
        </w:tc>
        <w:tc>
          <w:tcPr>
            <w:tcW w:w="1891" w:type="dxa"/>
            <w:tcBorders>
              <w:top w:val="single" w:sz="4" w:space="0" w:color="auto"/>
              <w:left w:val="single" w:sz="4" w:space="0" w:color="auto"/>
              <w:bottom w:val="single" w:sz="4" w:space="0" w:color="auto"/>
              <w:right w:val="single" w:sz="4" w:space="0" w:color="auto"/>
            </w:tcBorders>
          </w:tcPr>
          <w:p w14:paraId="5B725A4C" w14:textId="77777777" w:rsidR="00DB74C4" w:rsidRPr="006F1322" w:rsidRDefault="00DB74C4">
            <w:pPr>
              <w:spacing w:line="240" w:lineRule="auto"/>
              <w:rPr>
                <w:rFonts w:ascii="Times New Roman" w:hAnsi="Times New Roman" w:cs="Times New Roman"/>
                <w:sz w:val="20"/>
                <w:szCs w:val="20"/>
              </w:rPr>
            </w:pPr>
          </w:p>
        </w:tc>
      </w:tr>
      <w:tr w:rsidR="00DB74C4" w:rsidRPr="006F1322" w14:paraId="08C8CA72"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6AB94602" w14:textId="77777777" w:rsidR="00DB74C4" w:rsidRPr="006F1322" w:rsidRDefault="00DB74C4">
            <w:pPr>
              <w:spacing w:line="240" w:lineRule="auto"/>
              <w:rPr>
                <w:rFonts w:ascii="Times New Roman" w:eastAsia="Times New Roman" w:hAnsi="Times New Roman" w:cs="Times New Roman"/>
                <w:i/>
                <w:iCs/>
                <w:color w:val="000000"/>
                <w:sz w:val="20"/>
                <w:szCs w:val="20"/>
              </w:rPr>
            </w:pPr>
            <w:r w:rsidRPr="006F1322">
              <w:rPr>
                <w:rFonts w:ascii="Times New Roman" w:eastAsia="Times New Roman" w:hAnsi="Times New Roman" w:cs="Times New Roman"/>
                <w:i/>
                <w:iCs/>
                <w:color w:val="000000"/>
                <w:sz w:val="20"/>
                <w:szCs w:val="20"/>
              </w:rPr>
              <w:t xml:space="preserve">Trichuris </w:t>
            </w:r>
            <w:proofErr w:type="spellStart"/>
            <w:r w:rsidRPr="006F1322">
              <w:rPr>
                <w:rFonts w:ascii="Times New Roman" w:eastAsia="Times New Roman" w:hAnsi="Times New Roman" w:cs="Times New Roman"/>
                <w:i/>
                <w:iCs/>
                <w:color w:val="000000"/>
                <w:sz w:val="20"/>
                <w:szCs w:val="20"/>
              </w:rPr>
              <w:t>trichuria</w:t>
            </w:r>
            <w:proofErr w:type="spellEnd"/>
          </w:p>
        </w:tc>
        <w:tc>
          <w:tcPr>
            <w:tcW w:w="1889" w:type="dxa"/>
            <w:tcBorders>
              <w:top w:val="single" w:sz="4" w:space="0" w:color="auto"/>
              <w:left w:val="single" w:sz="4" w:space="0" w:color="auto"/>
              <w:bottom w:val="single" w:sz="4" w:space="0" w:color="auto"/>
              <w:right w:val="single" w:sz="4" w:space="0" w:color="auto"/>
            </w:tcBorders>
            <w:noWrap/>
            <w:hideMark/>
          </w:tcPr>
          <w:p w14:paraId="60BFABDE"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37% (23%, 50%)</w:t>
            </w:r>
          </w:p>
        </w:tc>
        <w:tc>
          <w:tcPr>
            <w:tcW w:w="1980" w:type="dxa"/>
            <w:tcBorders>
              <w:top w:val="single" w:sz="4" w:space="0" w:color="auto"/>
              <w:left w:val="single" w:sz="4" w:space="0" w:color="auto"/>
              <w:bottom w:val="single" w:sz="4" w:space="0" w:color="auto"/>
              <w:right w:val="single" w:sz="4" w:space="0" w:color="auto"/>
            </w:tcBorders>
            <w:noWrap/>
            <w:hideMark/>
          </w:tcPr>
          <w:p w14:paraId="34314821"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44% (17/39)</w:t>
            </w:r>
          </w:p>
        </w:tc>
        <w:tc>
          <w:tcPr>
            <w:tcW w:w="1980" w:type="dxa"/>
            <w:tcBorders>
              <w:top w:val="single" w:sz="4" w:space="0" w:color="auto"/>
              <w:left w:val="single" w:sz="4" w:space="0" w:color="auto"/>
              <w:bottom w:val="single" w:sz="4" w:space="0" w:color="auto"/>
              <w:right w:val="single" w:sz="4" w:space="0" w:color="auto"/>
            </w:tcBorders>
            <w:noWrap/>
            <w:hideMark/>
          </w:tcPr>
          <w:p w14:paraId="61A8E3B7"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71% (59%, 84%)</w:t>
            </w:r>
          </w:p>
        </w:tc>
        <w:tc>
          <w:tcPr>
            <w:tcW w:w="2070" w:type="dxa"/>
            <w:tcBorders>
              <w:top w:val="single" w:sz="4" w:space="0" w:color="auto"/>
              <w:left w:val="single" w:sz="4" w:space="0" w:color="auto"/>
              <w:bottom w:val="single" w:sz="4" w:space="0" w:color="auto"/>
              <w:right w:val="single" w:sz="4" w:space="0" w:color="auto"/>
            </w:tcBorders>
            <w:noWrap/>
            <w:hideMark/>
          </w:tcPr>
          <w:p w14:paraId="2734D97F"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49% (34%, 64%)</w:t>
            </w:r>
          </w:p>
        </w:tc>
        <w:tc>
          <w:tcPr>
            <w:tcW w:w="1800" w:type="dxa"/>
            <w:tcBorders>
              <w:top w:val="single" w:sz="4" w:space="0" w:color="auto"/>
              <w:left w:val="single" w:sz="4" w:space="0" w:color="auto"/>
              <w:bottom w:val="single" w:sz="4" w:space="0" w:color="auto"/>
              <w:right w:val="single" w:sz="4" w:space="0" w:color="auto"/>
            </w:tcBorders>
            <w:noWrap/>
            <w:hideMark/>
          </w:tcPr>
          <w:p w14:paraId="318893D6"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39% (13/33)</w:t>
            </w:r>
          </w:p>
        </w:tc>
        <w:tc>
          <w:tcPr>
            <w:tcW w:w="1891" w:type="dxa"/>
            <w:tcBorders>
              <w:top w:val="single" w:sz="4" w:space="0" w:color="auto"/>
              <w:left w:val="single" w:sz="4" w:space="0" w:color="auto"/>
              <w:bottom w:val="single" w:sz="4" w:space="0" w:color="auto"/>
              <w:right w:val="single" w:sz="4" w:space="0" w:color="auto"/>
            </w:tcBorders>
            <w:hideMark/>
          </w:tcPr>
          <w:p w14:paraId="5F9C4325"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58% (43%, 73%)</w:t>
            </w:r>
          </w:p>
        </w:tc>
      </w:tr>
      <w:tr w:rsidR="00DB74C4" w:rsidRPr="006F1322" w14:paraId="7CC3957E" w14:textId="77777777" w:rsidTr="00725E62">
        <w:trPr>
          <w:trHeight w:val="145"/>
        </w:trPr>
        <w:tc>
          <w:tcPr>
            <w:tcW w:w="2246" w:type="dxa"/>
            <w:tcBorders>
              <w:top w:val="single" w:sz="4" w:space="0" w:color="auto"/>
              <w:left w:val="single" w:sz="4" w:space="0" w:color="auto"/>
              <w:bottom w:val="single" w:sz="4" w:space="0" w:color="auto"/>
              <w:right w:val="single" w:sz="4" w:space="0" w:color="auto"/>
            </w:tcBorders>
            <w:hideMark/>
          </w:tcPr>
          <w:p w14:paraId="1A0B2F63" w14:textId="77777777" w:rsidR="00DB74C4" w:rsidRPr="006F1322" w:rsidRDefault="00DB74C4">
            <w:pPr>
              <w:spacing w:line="240" w:lineRule="auto"/>
              <w:rPr>
                <w:rFonts w:ascii="Times New Roman" w:eastAsia="Times New Roman" w:hAnsi="Times New Roman" w:cs="Times New Roman"/>
                <w:i/>
                <w:iCs/>
                <w:color w:val="000000"/>
                <w:sz w:val="20"/>
                <w:szCs w:val="20"/>
              </w:rPr>
            </w:pPr>
            <w:r w:rsidRPr="006F1322">
              <w:rPr>
                <w:rFonts w:ascii="Times New Roman" w:eastAsia="Times New Roman" w:hAnsi="Times New Roman" w:cs="Times New Roman"/>
                <w:i/>
                <w:iCs/>
                <w:color w:val="000000"/>
                <w:sz w:val="20"/>
                <w:szCs w:val="20"/>
              </w:rPr>
              <w:t>Ascaris lumbricoides</w:t>
            </w:r>
          </w:p>
        </w:tc>
        <w:tc>
          <w:tcPr>
            <w:tcW w:w="1889" w:type="dxa"/>
            <w:tcBorders>
              <w:top w:val="single" w:sz="4" w:space="0" w:color="auto"/>
              <w:left w:val="single" w:sz="4" w:space="0" w:color="auto"/>
              <w:bottom w:val="single" w:sz="4" w:space="0" w:color="auto"/>
              <w:right w:val="single" w:sz="4" w:space="0" w:color="auto"/>
            </w:tcBorders>
            <w:noWrap/>
            <w:hideMark/>
          </w:tcPr>
          <w:p w14:paraId="3A25B6BE"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29% (16%, 41%)</w:t>
            </w:r>
          </w:p>
        </w:tc>
        <w:tc>
          <w:tcPr>
            <w:tcW w:w="1980" w:type="dxa"/>
            <w:tcBorders>
              <w:top w:val="single" w:sz="4" w:space="0" w:color="auto"/>
              <w:left w:val="single" w:sz="4" w:space="0" w:color="auto"/>
              <w:bottom w:val="single" w:sz="4" w:space="0" w:color="auto"/>
              <w:right w:val="single" w:sz="4" w:space="0" w:color="auto"/>
            </w:tcBorders>
            <w:noWrap/>
            <w:hideMark/>
          </w:tcPr>
          <w:p w14:paraId="53E05F54"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29% (14/48)</w:t>
            </w:r>
          </w:p>
        </w:tc>
        <w:tc>
          <w:tcPr>
            <w:tcW w:w="1980" w:type="dxa"/>
            <w:tcBorders>
              <w:top w:val="single" w:sz="4" w:space="0" w:color="auto"/>
              <w:left w:val="single" w:sz="4" w:space="0" w:color="auto"/>
              <w:bottom w:val="single" w:sz="4" w:space="0" w:color="auto"/>
              <w:right w:val="single" w:sz="4" w:space="0" w:color="auto"/>
            </w:tcBorders>
            <w:noWrap/>
            <w:hideMark/>
          </w:tcPr>
          <w:p w14:paraId="61B5FE38"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90% (82%, 98%)</w:t>
            </w:r>
          </w:p>
        </w:tc>
        <w:tc>
          <w:tcPr>
            <w:tcW w:w="2070" w:type="dxa"/>
            <w:tcBorders>
              <w:top w:val="single" w:sz="4" w:space="0" w:color="auto"/>
              <w:left w:val="single" w:sz="4" w:space="0" w:color="auto"/>
              <w:bottom w:val="single" w:sz="4" w:space="0" w:color="auto"/>
              <w:right w:val="single" w:sz="4" w:space="0" w:color="auto"/>
            </w:tcBorders>
            <w:noWrap/>
            <w:hideMark/>
          </w:tcPr>
          <w:p w14:paraId="1DE688FB"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35% (20%, 49%)</w:t>
            </w:r>
          </w:p>
        </w:tc>
        <w:tc>
          <w:tcPr>
            <w:tcW w:w="1800" w:type="dxa"/>
            <w:tcBorders>
              <w:top w:val="single" w:sz="4" w:space="0" w:color="auto"/>
              <w:left w:val="single" w:sz="4" w:space="0" w:color="auto"/>
              <w:bottom w:val="single" w:sz="4" w:space="0" w:color="auto"/>
              <w:right w:val="single" w:sz="4" w:space="0" w:color="auto"/>
            </w:tcBorders>
            <w:noWrap/>
            <w:hideMark/>
          </w:tcPr>
          <w:p w14:paraId="3021C878" w14:textId="77777777" w:rsidR="00DB74C4" w:rsidRPr="006F1322" w:rsidRDefault="00DB74C4">
            <w:pPr>
              <w:spacing w:line="240" w:lineRule="auto"/>
              <w:jc w:val="center"/>
              <w:rPr>
                <w:rFonts w:ascii="Times New Roman" w:hAnsi="Times New Roman" w:cs="Times New Roman"/>
                <w:sz w:val="20"/>
                <w:szCs w:val="20"/>
              </w:rPr>
            </w:pPr>
            <w:r w:rsidRPr="006F1322">
              <w:rPr>
                <w:rFonts w:ascii="Times New Roman" w:hAnsi="Times New Roman" w:cs="Times New Roman"/>
                <w:sz w:val="20"/>
                <w:szCs w:val="20"/>
              </w:rPr>
              <w:t>33% (13/39)</w:t>
            </w:r>
          </w:p>
        </w:tc>
        <w:tc>
          <w:tcPr>
            <w:tcW w:w="1891" w:type="dxa"/>
            <w:tcBorders>
              <w:top w:val="single" w:sz="4" w:space="0" w:color="auto"/>
              <w:left w:val="single" w:sz="4" w:space="0" w:color="auto"/>
              <w:bottom w:val="single" w:sz="4" w:space="0" w:color="auto"/>
              <w:right w:val="single" w:sz="4" w:space="0" w:color="auto"/>
            </w:tcBorders>
            <w:hideMark/>
          </w:tcPr>
          <w:p w14:paraId="1B1481C8" w14:textId="77777777" w:rsidR="00DB74C4" w:rsidRPr="006F1322" w:rsidRDefault="00DB74C4">
            <w:pPr>
              <w:spacing w:line="240" w:lineRule="auto"/>
              <w:rPr>
                <w:rFonts w:ascii="Times New Roman" w:hAnsi="Times New Roman" w:cs="Times New Roman"/>
                <w:sz w:val="20"/>
                <w:szCs w:val="20"/>
              </w:rPr>
            </w:pPr>
            <w:r w:rsidRPr="006F1322">
              <w:rPr>
                <w:rFonts w:ascii="Times New Roman" w:hAnsi="Times New Roman" w:cs="Times New Roman"/>
                <w:sz w:val="20"/>
                <w:szCs w:val="20"/>
              </w:rPr>
              <w:t>86% (76%, 97%)</w:t>
            </w:r>
          </w:p>
        </w:tc>
      </w:tr>
    </w:tbl>
    <w:p w14:paraId="3559929B" w14:textId="2692DAA7" w:rsidR="00DB74C4" w:rsidRPr="006F1322" w:rsidRDefault="00D2348A" w:rsidP="00DB74C4">
      <w:pPr>
        <w:spacing w:after="0"/>
        <w:rPr>
          <w:rFonts w:ascii="Times New Roman" w:hAnsi="Times New Roman" w:cs="Times New Roman"/>
          <w:sz w:val="24"/>
          <w:szCs w:val="24"/>
        </w:rPr>
        <w:sectPr w:rsidR="00DB74C4" w:rsidRPr="006F1322">
          <w:pgSz w:w="15840" w:h="12240" w:orient="landscape"/>
          <w:pgMar w:top="1440" w:right="1440" w:bottom="1440" w:left="1440" w:header="720" w:footer="720" w:gutter="0"/>
          <w:lnNumType w:countBy="1" w:restart="continuous"/>
          <w:cols w:space="720"/>
        </w:sectPr>
      </w:pPr>
      <w:r w:rsidRPr="006F1322">
        <w:rPr>
          <w:rFonts w:ascii="Times New Roman" w:hAnsi="Times New Roman" w:cs="Times New Roman"/>
          <w:sz w:val="24"/>
          <w:szCs w:val="24"/>
        </w:rPr>
        <w:t>Note:  Bold indicates same rank order of detection in stools and sludges</w:t>
      </w:r>
    </w:p>
    <w:p w14:paraId="2B7BE6E9" w14:textId="77777777" w:rsidR="00B10C4B" w:rsidRPr="006F1322" w:rsidRDefault="00B10C4B">
      <w:pPr>
        <w:rPr>
          <w:rFonts w:ascii="Times New Roman" w:hAnsi="Times New Roman" w:cs="Times New Roman"/>
          <w:sz w:val="24"/>
          <w:szCs w:val="24"/>
        </w:rPr>
      </w:pPr>
    </w:p>
    <w:sectPr w:rsidR="00B10C4B" w:rsidRPr="006F1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70E52"/>
    <w:multiLevelType w:val="hybridMultilevel"/>
    <w:tmpl w:val="9F0AB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FED504C"/>
    <w:multiLevelType w:val="hybridMultilevel"/>
    <w:tmpl w:val="6596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207D35"/>
    <w:multiLevelType w:val="hybridMultilevel"/>
    <w:tmpl w:val="5EA67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96334C"/>
    <w:multiLevelType w:val="hybridMultilevel"/>
    <w:tmpl w:val="5EB83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7B3C75"/>
    <w:multiLevelType w:val="hybridMultilevel"/>
    <w:tmpl w:val="EF1CA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1"/>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C4"/>
    <w:rsid w:val="00001596"/>
    <w:rsid w:val="00001C72"/>
    <w:rsid w:val="00011DD2"/>
    <w:rsid w:val="000303E9"/>
    <w:rsid w:val="00032631"/>
    <w:rsid w:val="00032E49"/>
    <w:rsid w:val="000371D2"/>
    <w:rsid w:val="0004139F"/>
    <w:rsid w:val="00051D4B"/>
    <w:rsid w:val="00060E85"/>
    <w:rsid w:val="000667EE"/>
    <w:rsid w:val="00075131"/>
    <w:rsid w:val="00076095"/>
    <w:rsid w:val="0008009C"/>
    <w:rsid w:val="00087149"/>
    <w:rsid w:val="0009373A"/>
    <w:rsid w:val="000A4016"/>
    <w:rsid w:val="000B021C"/>
    <w:rsid w:val="000B0CE2"/>
    <w:rsid w:val="000C2964"/>
    <w:rsid w:val="000E2DDE"/>
    <w:rsid w:val="000E4650"/>
    <w:rsid w:val="000F2012"/>
    <w:rsid w:val="000F4888"/>
    <w:rsid w:val="000F603F"/>
    <w:rsid w:val="00112024"/>
    <w:rsid w:val="00117986"/>
    <w:rsid w:val="001216A6"/>
    <w:rsid w:val="00131233"/>
    <w:rsid w:val="001429CF"/>
    <w:rsid w:val="0015261F"/>
    <w:rsid w:val="00164453"/>
    <w:rsid w:val="00166F5F"/>
    <w:rsid w:val="0017688F"/>
    <w:rsid w:val="0017731A"/>
    <w:rsid w:val="001874B4"/>
    <w:rsid w:val="00192F38"/>
    <w:rsid w:val="001B035D"/>
    <w:rsid w:val="001C083F"/>
    <w:rsid w:val="001C5051"/>
    <w:rsid w:val="001D4137"/>
    <w:rsid w:val="001E4110"/>
    <w:rsid w:val="001F5438"/>
    <w:rsid w:val="001F6ACF"/>
    <w:rsid w:val="00223544"/>
    <w:rsid w:val="00223D5A"/>
    <w:rsid w:val="00237FD3"/>
    <w:rsid w:val="00247ED5"/>
    <w:rsid w:val="0025681A"/>
    <w:rsid w:val="00286085"/>
    <w:rsid w:val="00297B1D"/>
    <w:rsid w:val="002A1680"/>
    <w:rsid w:val="002A28D8"/>
    <w:rsid w:val="002B2600"/>
    <w:rsid w:val="002C222F"/>
    <w:rsid w:val="002C313B"/>
    <w:rsid w:val="002C3A3E"/>
    <w:rsid w:val="002C5EBC"/>
    <w:rsid w:val="002C70D6"/>
    <w:rsid w:val="002D78F0"/>
    <w:rsid w:val="002E07FF"/>
    <w:rsid w:val="002E4A91"/>
    <w:rsid w:val="002E5A36"/>
    <w:rsid w:val="002E5CA0"/>
    <w:rsid w:val="002E6B68"/>
    <w:rsid w:val="0030568F"/>
    <w:rsid w:val="00313533"/>
    <w:rsid w:val="0032395A"/>
    <w:rsid w:val="0034397A"/>
    <w:rsid w:val="00344E5A"/>
    <w:rsid w:val="00366480"/>
    <w:rsid w:val="00366EC1"/>
    <w:rsid w:val="003727E0"/>
    <w:rsid w:val="00384C40"/>
    <w:rsid w:val="00386BDC"/>
    <w:rsid w:val="00390F3B"/>
    <w:rsid w:val="003B05F1"/>
    <w:rsid w:val="003B3539"/>
    <w:rsid w:val="003B6EE1"/>
    <w:rsid w:val="003C3595"/>
    <w:rsid w:val="003C5033"/>
    <w:rsid w:val="003C6418"/>
    <w:rsid w:val="003D0646"/>
    <w:rsid w:val="003D4823"/>
    <w:rsid w:val="003E0FE5"/>
    <w:rsid w:val="003E283C"/>
    <w:rsid w:val="003E2D53"/>
    <w:rsid w:val="003F3B64"/>
    <w:rsid w:val="00401B02"/>
    <w:rsid w:val="0040327B"/>
    <w:rsid w:val="004052EF"/>
    <w:rsid w:val="00407D23"/>
    <w:rsid w:val="00454AA9"/>
    <w:rsid w:val="0045737D"/>
    <w:rsid w:val="0046561B"/>
    <w:rsid w:val="004679A2"/>
    <w:rsid w:val="004841A2"/>
    <w:rsid w:val="00494FE0"/>
    <w:rsid w:val="004A2597"/>
    <w:rsid w:val="004A3C48"/>
    <w:rsid w:val="004B32FA"/>
    <w:rsid w:val="004B6733"/>
    <w:rsid w:val="004C180C"/>
    <w:rsid w:val="004C20F5"/>
    <w:rsid w:val="004C27A6"/>
    <w:rsid w:val="004C5288"/>
    <w:rsid w:val="004C5846"/>
    <w:rsid w:val="004D1DBB"/>
    <w:rsid w:val="004D2C09"/>
    <w:rsid w:val="004D48F5"/>
    <w:rsid w:val="004E51DA"/>
    <w:rsid w:val="004F35CE"/>
    <w:rsid w:val="005109C4"/>
    <w:rsid w:val="0051156F"/>
    <w:rsid w:val="00513B34"/>
    <w:rsid w:val="00514D66"/>
    <w:rsid w:val="00517648"/>
    <w:rsid w:val="00521423"/>
    <w:rsid w:val="00521EB4"/>
    <w:rsid w:val="00522E32"/>
    <w:rsid w:val="00523576"/>
    <w:rsid w:val="00532FB1"/>
    <w:rsid w:val="005419EE"/>
    <w:rsid w:val="00561F2F"/>
    <w:rsid w:val="00574F50"/>
    <w:rsid w:val="005A2695"/>
    <w:rsid w:val="005A4B5D"/>
    <w:rsid w:val="005B0200"/>
    <w:rsid w:val="005B2ED5"/>
    <w:rsid w:val="005B4604"/>
    <w:rsid w:val="005B4C9A"/>
    <w:rsid w:val="005B6B23"/>
    <w:rsid w:val="005B7F71"/>
    <w:rsid w:val="005C4380"/>
    <w:rsid w:val="005C5F74"/>
    <w:rsid w:val="005C605A"/>
    <w:rsid w:val="005C6BC5"/>
    <w:rsid w:val="005C7B13"/>
    <w:rsid w:val="005D138B"/>
    <w:rsid w:val="005D61D7"/>
    <w:rsid w:val="005E1882"/>
    <w:rsid w:val="005E5BDD"/>
    <w:rsid w:val="005F38D9"/>
    <w:rsid w:val="005F6EAE"/>
    <w:rsid w:val="00606C94"/>
    <w:rsid w:val="00613621"/>
    <w:rsid w:val="006310AA"/>
    <w:rsid w:val="00647CFE"/>
    <w:rsid w:val="00652B1B"/>
    <w:rsid w:val="00654562"/>
    <w:rsid w:val="00660F7B"/>
    <w:rsid w:val="006623BA"/>
    <w:rsid w:val="00673C1D"/>
    <w:rsid w:val="00677D3C"/>
    <w:rsid w:val="006A49A5"/>
    <w:rsid w:val="006A65EF"/>
    <w:rsid w:val="006B0E50"/>
    <w:rsid w:val="006C6D5A"/>
    <w:rsid w:val="006D4684"/>
    <w:rsid w:val="006E18B4"/>
    <w:rsid w:val="006F1322"/>
    <w:rsid w:val="006F1DE4"/>
    <w:rsid w:val="006F2778"/>
    <w:rsid w:val="00700106"/>
    <w:rsid w:val="00703FC6"/>
    <w:rsid w:val="007046D3"/>
    <w:rsid w:val="00710929"/>
    <w:rsid w:val="00710E87"/>
    <w:rsid w:val="00711E93"/>
    <w:rsid w:val="00720479"/>
    <w:rsid w:val="00721DA2"/>
    <w:rsid w:val="007236EE"/>
    <w:rsid w:val="007247FC"/>
    <w:rsid w:val="00725975"/>
    <w:rsid w:val="00725E62"/>
    <w:rsid w:val="00730C16"/>
    <w:rsid w:val="0073372C"/>
    <w:rsid w:val="007407D5"/>
    <w:rsid w:val="00744115"/>
    <w:rsid w:val="00744D0B"/>
    <w:rsid w:val="00747BBC"/>
    <w:rsid w:val="007535EA"/>
    <w:rsid w:val="00755EA6"/>
    <w:rsid w:val="00762FBD"/>
    <w:rsid w:val="00772EE8"/>
    <w:rsid w:val="00773767"/>
    <w:rsid w:val="0078469F"/>
    <w:rsid w:val="007869C7"/>
    <w:rsid w:val="007979DD"/>
    <w:rsid w:val="007A623D"/>
    <w:rsid w:val="007B118A"/>
    <w:rsid w:val="007B3852"/>
    <w:rsid w:val="007C4068"/>
    <w:rsid w:val="007C69CC"/>
    <w:rsid w:val="007D1491"/>
    <w:rsid w:val="007D235C"/>
    <w:rsid w:val="007E3B7F"/>
    <w:rsid w:val="007E6994"/>
    <w:rsid w:val="007F4BBE"/>
    <w:rsid w:val="00810878"/>
    <w:rsid w:val="00815D93"/>
    <w:rsid w:val="00816633"/>
    <w:rsid w:val="00821C42"/>
    <w:rsid w:val="0083230C"/>
    <w:rsid w:val="008348FC"/>
    <w:rsid w:val="008478C5"/>
    <w:rsid w:val="008501D3"/>
    <w:rsid w:val="00852994"/>
    <w:rsid w:val="00857923"/>
    <w:rsid w:val="008618B3"/>
    <w:rsid w:val="008620CD"/>
    <w:rsid w:val="00866E7B"/>
    <w:rsid w:val="008808FC"/>
    <w:rsid w:val="00881AE6"/>
    <w:rsid w:val="00893124"/>
    <w:rsid w:val="00893392"/>
    <w:rsid w:val="008B1344"/>
    <w:rsid w:val="008B5EF6"/>
    <w:rsid w:val="008D75AA"/>
    <w:rsid w:val="008E4521"/>
    <w:rsid w:val="008F5CDF"/>
    <w:rsid w:val="008F74B6"/>
    <w:rsid w:val="00906700"/>
    <w:rsid w:val="00910CF3"/>
    <w:rsid w:val="00914AEE"/>
    <w:rsid w:val="009161CD"/>
    <w:rsid w:val="009202E4"/>
    <w:rsid w:val="00942281"/>
    <w:rsid w:val="00942890"/>
    <w:rsid w:val="00951BBF"/>
    <w:rsid w:val="0095482E"/>
    <w:rsid w:val="009556F6"/>
    <w:rsid w:val="00985C36"/>
    <w:rsid w:val="00987D5C"/>
    <w:rsid w:val="009A4FF8"/>
    <w:rsid w:val="009B2AD9"/>
    <w:rsid w:val="009C3EF8"/>
    <w:rsid w:val="009D7B50"/>
    <w:rsid w:val="009D7E1D"/>
    <w:rsid w:val="009F3F9C"/>
    <w:rsid w:val="009F7ECB"/>
    <w:rsid w:val="00A01C3B"/>
    <w:rsid w:val="00A02A57"/>
    <w:rsid w:val="00A05F2F"/>
    <w:rsid w:val="00A07479"/>
    <w:rsid w:val="00A10511"/>
    <w:rsid w:val="00A147EF"/>
    <w:rsid w:val="00A234CE"/>
    <w:rsid w:val="00A25049"/>
    <w:rsid w:val="00A25888"/>
    <w:rsid w:val="00A27D24"/>
    <w:rsid w:val="00A37B55"/>
    <w:rsid w:val="00A507DC"/>
    <w:rsid w:val="00A638D1"/>
    <w:rsid w:val="00A73D2A"/>
    <w:rsid w:val="00A7588C"/>
    <w:rsid w:val="00A763E8"/>
    <w:rsid w:val="00A76454"/>
    <w:rsid w:val="00A82A63"/>
    <w:rsid w:val="00A9418E"/>
    <w:rsid w:val="00A94F41"/>
    <w:rsid w:val="00AA195A"/>
    <w:rsid w:val="00AA5089"/>
    <w:rsid w:val="00AA7E09"/>
    <w:rsid w:val="00AB5E51"/>
    <w:rsid w:val="00AC2AFB"/>
    <w:rsid w:val="00AE0D3A"/>
    <w:rsid w:val="00AF6752"/>
    <w:rsid w:val="00B02363"/>
    <w:rsid w:val="00B10C4B"/>
    <w:rsid w:val="00B12B6C"/>
    <w:rsid w:val="00B2337E"/>
    <w:rsid w:val="00B5000E"/>
    <w:rsid w:val="00B62362"/>
    <w:rsid w:val="00B62B86"/>
    <w:rsid w:val="00B74089"/>
    <w:rsid w:val="00B75C07"/>
    <w:rsid w:val="00B77582"/>
    <w:rsid w:val="00B9325A"/>
    <w:rsid w:val="00B93570"/>
    <w:rsid w:val="00BA1E52"/>
    <w:rsid w:val="00BA73B6"/>
    <w:rsid w:val="00BB04B6"/>
    <w:rsid w:val="00BB2325"/>
    <w:rsid w:val="00BB2C0A"/>
    <w:rsid w:val="00BC6C22"/>
    <w:rsid w:val="00BE40E7"/>
    <w:rsid w:val="00BF74BD"/>
    <w:rsid w:val="00C013FD"/>
    <w:rsid w:val="00C13C1D"/>
    <w:rsid w:val="00C2541F"/>
    <w:rsid w:val="00C353A3"/>
    <w:rsid w:val="00C53476"/>
    <w:rsid w:val="00C552B2"/>
    <w:rsid w:val="00C572C4"/>
    <w:rsid w:val="00C62162"/>
    <w:rsid w:val="00C7435B"/>
    <w:rsid w:val="00C75CF9"/>
    <w:rsid w:val="00C76FFA"/>
    <w:rsid w:val="00C81677"/>
    <w:rsid w:val="00C9036B"/>
    <w:rsid w:val="00C942F3"/>
    <w:rsid w:val="00CA1274"/>
    <w:rsid w:val="00CA5730"/>
    <w:rsid w:val="00CB775D"/>
    <w:rsid w:val="00CC4624"/>
    <w:rsid w:val="00CD248E"/>
    <w:rsid w:val="00CD6BB9"/>
    <w:rsid w:val="00CE12F7"/>
    <w:rsid w:val="00CE1D4B"/>
    <w:rsid w:val="00CE26D8"/>
    <w:rsid w:val="00CE3F71"/>
    <w:rsid w:val="00CF2B20"/>
    <w:rsid w:val="00CF6E61"/>
    <w:rsid w:val="00CF7238"/>
    <w:rsid w:val="00D019DF"/>
    <w:rsid w:val="00D10776"/>
    <w:rsid w:val="00D10ABE"/>
    <w:rsid w:val="00D11E19"/>
    <w:rsid w:val="00D1665B"/>
    <w:rsid w:val="00D2348A"/>
    <w:rsid w:val="00D253EB"/>
    <w:rsid w:val="00D26196"/>
    <w:rsid w:val="00D5798C"/>
    <w:rsid w:val="00D662D9"/>
    <w:rsid w:val="00D6632B"/>
    <w:rsid w:val="00D93A55"/>
    <w:rsid w:val="00D9550A"/>
    <w:rsid w:val="00DA473B"/>
    <w:rsid w:val="00DB6110"/>
    <w:rsid w:val="00DB74C4"/>
    <w:rsid w:val="00DD4AF9"/>
    <w:rsid w:val="00DD5917"/>
    <w:rsid w:val="00DE00CA"/>
    <w:rsid w:val="00E02D38"/>
    <w:rsid w:val="00E04F72"/>
    <w:rsid w:val="00E11B92"/>
    <w:rsid w:val="00E30D4D"/>
    <w:rsid w:val="00E320FE"/>
    <w:rsid w:val="00E34080"/>
    <w:rsid w:val="00E34B77"/>
    <w:rsid w:val="00E56217"/>
    <w:rsid w:val="00E7020E"/>
    <w:rsid w:val="00E813B9"/>
    <w:rsid w:val="00E82A73"/>
    <w:rsid w:val="00E93A17"/>
    <w:rsid w:val="00E94CD4"/>
    <w:rsid w:val="00E97978"/>
    <w:rsid w:val="00EB0B61"/>
    <w:rsid w:val="00EB2BD9"/>
    <w:rsid w:val="00EB541E"/>
    <w:rsid w:val="00EC2A04"/>
    <w:rsid w:val="00ED3701"/>
    <w:rsid w:val="00EE57FC"/>
    <w:rsid w:val="00F001C3"/>
    <w:rsid w:val="00F00813"/>
    <w:rsid w:val="00F20F9F"/>
    <w:rsid w:val="00F25EF1"/>
    <w:rsid w:val="00F37D65"/>
    <w:rsid w:val="00F40E6C"/>
    <w:rsid w:val="00F414E2"/>
    <w:rsid w:val="00F52F8C"/>
    <w:rsid w:val="00F53A54"/>
    <w:rsid w:val="00F55DE9"/>
    <w:rsid w:val="00F84C09"/>
    <w:rsid w:val="00F90E00"/>
    <w:rsid w:val="00FA04DD"/>
    <w:rsid w:val="00FB058C"/>
    <w:rsid w:val="00FB0FC6"/>
    <w:rsid w:val="00FB59AE"/>
    <w:rsid w:val="00FB714E"/>
    <w:rsid w:val="00FC02B2"/>
    <w:rsid w:val="00FC3D29"/>
    <w:rsid w:val="00FD4430"/>
    <w:rsid w:val="00FE0E5C"/>
    <w:rsid w:val="00FE2EA8"/>
    <w:rsid w:val="00FE33A3"/>
    <w:rsid w:val="00FF097D"/>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BBFC"/>
  <w15:chartTrackingRefBased/>
  <w15:docId w15:val="{76592558-EBF2-4E87-A085-87266C85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C4"/>
    <w:pPr>
      <w:spacing w:line="256" w:lineRule="auto"/>
    </w:pPr>
  </w:style>
  <w:style w:type="paragraph" w:styleId="Heading1">
    <w:name w:val="heading 1"/>
    <w:basedOn w:val="Normal"/>
    <w:next w:val="Normal"/>
    <w:link w:val="Heading1Char"/>
    <w:uiPriority w:val="9"/>
    <w:qFormat/>
    <w:rsid w:val="00DB74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B74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B74C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DB74C4"/>
    <w:rPr>
      <w:color w:val="0000FF"/>
      <w:u w:val="single"/>
    </w:rPr>
  </w:style>
  <w:style w:type="character" w:styleId="FollowedHyperlink">
    <w:name w:val="FollowedHyperlink"/>
    <w:basedOn w:val="DefaultParagraphFont"/>
    <w:uiPriority w:val="99"/>
    <w:semiHidden/>
    <w:unhideWhenUsed/>
    <w:rsid w:val="00DB74C4"/>
    <w:rPr>
      <w:color w:val="954F72" w:themeColor="followedHyperlink"/>
      <w:u w:val="single"/>
    </w:rPr>
  </w:style>
  <w:style w:type="paragraph" w:customStyle="1" w:styleId="msonormal0">
    <w:name w:val="msonormal"/>
    <w:basedOn w:val="Normal"/>
    <w:rsid w:val="00DB74C4"/>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DB74C4"/>
    <w:pPr>
      <w:spacing w:line="240" w:lineRule="auto"/>
    </w:pPr>
    <w:rPr>
      <w:sz w:val="20"/>
      <w:szCs w:val="20"/>
    </w:rPr>
  </w:style>
  <w:style w:type="character" w:customStyle="1" w:styleId="CommentTextChar">
    <w:name w:val="Comment Text Char"/>
    <w:basedOn w:val="DefaultParagraphFont"/>
    <w:link w:val="CommentText"/>
    <w:uiPriority w:val="99"/>
    <w:rsid w:val="00DB74C4"/>
    <w:rPr>
      <w:sz w:val="20"/>
      <w:szCs w:val="20"/>
    </w:rPr>
  </w:style>
  <w:style w:type="paragraph" w:styleId="Header">
    <w:name w:val="header"/>
    <w:basedOn w:val="Normal"/>
    <w:link w:val="HeaderChar"/>
    <w:uiPriority w:val="99"/>
    <w:semiHidden/>
    <w:unhideWhenUsed/>
    <w:rsid w:val="00DB74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74C4"/>
  </w:style>
  <w:style w:type="paragraph" w:styleId="Footer">
    <w:name w:val="footer"/>
    <w:basedOn w:val="Normal"/>
    <w:link w:val="FooterChar"/>
    <w:uiPriority w:val="99"/>
    <w:semiHidden/>
    <w:unhideWhenUsed/>
    <w:rsid w:val="00DB74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74C4"/>
  </w:style>
  <w:style w:type="paragraph" w:styleId="Caption">
    <w:name w:val="caption"/>
    <w:basedOn w:val="Normal"/>
    <w:next w:val="Normal"/>
    <w:uiPriority w:val="35"/>
    <w:unhideWhenUsed/>
    <w:qFormat/>
    <w:rsid w:val="00DB74C4"/>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B74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4C4"/>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DB74C4"/>
    <w:rPr>
      <w:b/>
      <w:bCs/>
    </w:rPr>
  </w:style>
  <w:style w:type="character" w:customStyle="1" w:styleId="CommentSubjectChar">
    <w:name w:val="Comment Subject Char"/>
    <w:basedOn w:val="CommentTextChar"/>
    <w:link w:val="CommentSubject"/>
    <w:uiPriority w:val="99"/>
    <w:semiHidden/>
    <w:rsid w:val="00DB74C4"/>
    <w:rPr>
      <w:b/>
      <w:bCs/>
      <w:sz w:val="20"/>
      <w:szCs w:val="20"/>
    </w:rPr>
  </w:style>
  <w:style w:type="paragraph" w:styleId="BalloonText">
    <w:name w:val="Balloon Text"/>
    <w:basedOn w:val="Normal"/>
    <w:link w:val="BalloonTextChar"/>
    <w:uiPriority w:val="99"/>
    <w:semiHidden/>
    <w:unhideWhenUsed/>
    <w:rsid w:val="00DB7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4C4"/>
    <w:rPr>
      <w:rFonts w:ascii="Segoe UI" w:hAnsi="Segoe UI" w:cs="Segoe UI"/>
      <w:sz w:val="18"/>
      <w:szCs w:val="18"/>
    </w:rPr>
  </w:style>
  <w:style w:type="paragraph" w:styleId="NoSpacing">
    <w:name w:val="No Spacing"/>
    <w:uiPriority w:val="1"/>
    <w:qFormat/>
    <w:rsid w:val="00DB74C4"/>
    <w:pPr>
      <w:spacing w:after="0" w:line="240" w:lineRule="auto"/>
    </w:pPr>
  </w:style>
  <w:style w:type="paragraph" w:styleId="Revision">
    <w:name w:val="Revision"/>
    <w:uiPriority w:val="99"/>
    <w:semiHidden/>
    <w:rsid w:val="00DB74C4"/>
    <w:pPr>
      <w:spacing w:after="0" w:line="240" w:lineRule="auto"/>
    </w:pPr>
  </w:style>
  <w:style w:type="paragraph" w:styleId="ListParagraph">
    <w:name w:val="List Paragraph"/>
    <w:basedOn w:val="Normal"/>
    <w:uiPriority w:val="34"/>
    <w:qFormat/>
    <w:rsid w:val="00DB74C4"/>
    <w:pPr>
      <w:ind w:left="720"/>
      <w:contextualSpacing/>
    </w:pPr>
  </w:style>
  <w:style w:type="character" w:styleId="CommentReference">
    <w:name w:val="annotation reference"/>
    <w:basedOn w:val="DefaultParagraphFont"/>
    <w:uiPriority w:val="99"/>
    <w:semiHidden/>
    <w:unhideWhenUsed/>
    <w:rsid w:val="00DB74C4"/>
    <w:rPr>
      <w:sz w:val="16"/>
      <w:szCs w:val="16"/>
    </w:rPr>
  </w:style>
  <w:style w:type="table" w:styleId="TableGrid">
    <w:name w:val="Table Grid"/>
    <w:basedOn w:val="TableNormal"/>
    <w:uiPriority w:val="39"/>
    <w:rsid w:val="00DB74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B74C4"/>
  </w:style>
  <w:style w:type="paragraph" w:customStyle="1" w:styleId="Default">
    <w:name w:val="Default"/>
    <w:rsid w:val="00B77582"/>
    <w:pPr>
      <w:autoSpaceDE w:val="0"/>
      <w:autoSpaceDN w:val="0"/>
      <w:adjustRightInd w:val="0"/>
      <w:spacing w:after="0" w:line="240" w:lineRule="auto"/>
    </w:pPr>
    <w:rPr>
      <w:rFonts w:ascii="Calibri" w:hAnsi="Calibri" w:cs="Calibri"/>
      <w:color w:val="000000"/>
      <w:sz w:val="24"/>
      <w:szCs w:val="24"/>
    </w:rPr>
  </w:style>
  <w:style w:type="character" w:styleId="HTMLKeyboard">
    <w:name w:val="HTML Keyboard"/>
    <w:basedOn w:val="DefaultParagraphFont"/>
    <w:uiPriority w:val="99"/>
    <w:semiHidden/>
    <w:unhideWhenUsed/>
    <w:rsid w:val="00494FE0"/>
    <w:rPr>
      <w:rFonts w:ascii="Courier New" w:eastAsia="Times New Roman" w:hAnsi="Courier New" w:cs="Courier New"/>
      <w:sz w:val="20"/>
      <w:szCs w:val="20"/>
    </w:rPr>
  </w:style>
  <w:style w:type="paragraph" w:customStyle="1" w:styleId="itemid">
    <w:name w:val="itemid"/>
    <w:basedOn w:val="Normal"/>
    <w:rsid w:val="00C942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x">
    <w:name w:val="aux"/>
    <w:basedOn w:val="Normal"/>
    <w:rsid w:val="00C942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prtlinks">
    <w:name w:val="rprtlinks"/>
    <w:basedOn w:val="DefaultParagraphFont"/>
    <w:rsid w:val="00C942F3"/>
  </w:style>
  <w:style w:type="paragraph" w:styleId="HTMLPreformatted">
    <w:name w:val="HTML Preformatted"/>
    <w:basedOn w:val="Normal"/>
    <w:link w:val="HTMLPreformattedChar"/>
    <w:uiPriority w:val="99"/>
    <w:unhideWhenUsed/>
    <w:rsid w:val="00C9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42F3"/>
    <w:rPr>
      <w:rFonts w:ascii="Courier New" w:eastAsia="Times New Roman" w:hAnsi="Courier New" w:cs="Courier New"/>
      <w:sz w:val="20"/>
      <w:szCs w:val="20"/>
    </w:rPr>
  </w:style>
  <w:style w:type="character" w:styleId="PlaceholderText">
    <w:name w:val="Placeholder Text"/>
    <w:basedOn w:val="DefaultParagraphFont"/>
    <w:uiPriority w:val="99"/>
    <w:semiHidden/>
    <w:rsid w:val="001C08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73386">
      <w:bodyDiv w:val="1"/>
      <w:marLeft w:val="0"/>
      <w:marRight w:val="0"/>
      <w:marTop w:val="0"/>
      <w:marBottom w:val="0"/>
      <w:divBdr>
        <w:top w:val="none" w:sz="0" w:space="0" w:color="auto"/>
        <w:left w:val="none" w:sz="0" w:space="0" w:color="auto"/>
        <w:bottom w:val="none" w:sz="0" w:space="0" w:color="auto"/>
        <w:right w:val="none" w:sz="0" w:space="0" w:color="auto"/>
      </w:divBdr>
    </w:div>
    <w:div w:id="449083429">
      <w:bodyDiv w:val="1"/>
      <w:marLeft w:val="0"/>
      <w:marRight w:val="0"/>
      <w:marTop w:val="0"/>
      <w:marBottom w:val="0"/>
      <w:divBdr>
        <w:top w:val="none" w:sz="0" w:space="0" w:color="auto"/>
        <w:left w:val="none" w:sz="0" w:space="0" w:color="auto"/>
        <w:bottom w:val="none" w:sz="0" w:space="0" w:color="auto"/>
        <w:right w:val="none" w:sz="0" w:space="0" w:color="auto"/>
      </w:divBdr>
      <w:divsChild>
        <w:div w:id="1627076929">
          <w:marLeft w:val="0"/>
          <w:marRight w:val="0"/>
          <w:marTop w:val="120"/>
          <w:marBottom w:val="0"/>
          <w:divBdr>
            <w:top w:val="none" w:sz="0" w:space="0" w:color="auto"/>
            <w:left w:val="none" w:sz="0" w:space="0" w:color="auto"/>
            <w:bottom w:val="none" w:sz="0" w:space="0" w:color="auto"/>
            <w:right w:val="none" w:sz="0" w:space="0" w:color="auto"/>
          </w:divBdr>
        </w:div>
      </w:divsChild>
    </w:div>
    <w:div w:id="629360312">
      <w:bodyDiv w:val="1"/>
      <w:marLeft w:val="0"/>
      <w:marRight w:val="0"/>
      <w:marTop w:val="0"/>
      <w:marBottom w:val="0"/>
      <w:divBdr>
        <w:top w:val="none" w:sz="0" w:space="0" w:color="auto"/>
        <w:left w:val="none" w:sz="0" w:space="0" w:color="auto"/>
        <w:bottom w:val="none" w:sz="0" w:space="0" w:color="auto"/>
        <w:right w:val="none" w:sz="0" w:space="0" w:color="auto"/>
      </w:divBdr>
    </w:div>
    <w:div w:id="875965924">
      <w:bodyDiv w:val="1"/>
      <w:marLeft w:val="0"/>
      <w:marRight w:val="0"/>
      <w:marTop w:val="0"/>
      <w:marBottom w:val="0"/>
      <w:divBdr>
        <w:top w:val="none" w:sz="0" w:space="0" w:color="auto"/>
        <w:left w:val="none" w:sz="0" w:space="0" w:color="auto"/>
        <w:bottom w:val="none" w:sz="0" w:space="0" w:color="auto"/>
        <w:right w:val="none" w:sz="0" w:space="0" w:color="auto"/>
      </w:divBdr>
    </w:div>
    <w:div w:id="952323200">
      <w:bodyDiv w:val="1"/>
      <w:marLeft w:val="0"/>
      <w:marRight w:val="0"/>
      <w:marTop w:val="0"/>
      <w:marBottom w:val="0"/>
      <w:divBdr>
        <w:top w:val="none" w:sz="0" w:space="0" w:color="auto"/>
        <w:left w:val="none" w:sz="0" w:space="0" w:color="auto"/>
        <w:bottom w:val="none" w:sz="0" w:space="0" w:color="auto"/>
        <w:right w:val="none" w:sz="0" w:space="0" w:color="auto"/>
      </w:divBdr>
    </w:div>
    <w:div w:id="958417968">
      <w:bodyDiv w:val="1"/>
      <w:marLeft w:val="0"/>
      <w:marRight w:val="0"/>
      <w:marTop w:val="0"/>
      <w:marBottom w:val="0"/>
      <w:divBdr>
        <w:top w:val="none" w:sz="0" w:space="0" w:color="auto"/>
        <w:left w:val="none" w:sz="0" w:space="0" w:color="auto"/>
        <w:bottom w:val="none" w:sz="0" w:space="0" w:color="auto"/>
        <w:right w:val="none" w:sz="0" w:space="0" w:color="auto"/>
      </w:divBdr>
    </w:div>
    <w:div w:id="1213418635">
      <w:bodyDiv w:val="1"/>
      <w:marLeft w:val="0"/>
      <w:marRight w:val="0"/>
      <w:marTop w:val="0"/>
      <w:marBottom w:val="0"/>
      <w:divBdr>
        <w:top w:val="none" w:sz="0" w:space="0" w:color="auto"/>
        <w:left w:val="none" w:sz="0" w:space="0" w:color="auto"/>
        <w:bottom w:val="none" w:sz="0" w:space="0" w:color="auto"/>
        <w:right w:val="none" w:sz="0" w:space="0" w:color="auto"/>
      </w:divBdr>
      <w:divsChild>
        <w:div w:id="494690509">
          <w:marLeft w:val="0"/>
          <w:marRight w:val="0"/>
          <w:marTop w:val="34"/>
          <w:marBottom w:val="34"/>
          <w:divBdr>
            <w:top w:val="none" w:sz="0" w:space="0" w:color="auto"/>
            <w:left w:val="none" w:sz="0" w:space="0" w:color="auto"/>
            <w:bottom w:val="none" w:sz="0" w:space="0" w:color="auto"/>
            <w:right w:val="none" w:sz="0" w:space="0" w:color="auto"/>
          </w:divBdr>
          <w:divsChild>
            <w:div w:id="1366520625">
              <w:marLeft w:val="0"/>
              <w:marRight w:val="0"/>
              <w:marTop w:val="0"/>
              <w:marBottom w:val="0"/>
              <w:divBdr>
                <w:top w:val="none" w:sz="0" w:space="0" w:color="auto"/>
                <w:left w:val="none" w:sz="0" w:space="0" w:color="auto"/>
                <w:bottom w:val="none" w:sz="0" w:space="0" w:color="auto"/>
                <w:right w:val="none" w:sz="0" w:space="0" w:color="auto"/>
              </w:divBdr>
            </w:div>
            <w:div w:id="10696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5122">
      <w:bodyDiv w:val="1"/>
      <w:marLeft w:val="0"/>
      <w:marRight w:val="0"/>
      <w:marTop w:val="0"/>
      <w:marBottom w:val="0"/>
      <w:divBdr>
        <w:top w:val="none" w:sz="0" w:space="0" w:color="auto"/>
        <w:left w:val="none" w:sz="0" w:space="0" w:color="auto"/>
        <w:bottom w:val="none" w:sz="0" w:space="0" w:color="auto"/>
        <w:right w:val="none" w:sz="0" w:space="0" w:color="auto"/>
      </w:divBdr>
    </w:div>
    <w:div w:id="1311207063">
      <w:bodyDiv w:val="1"/>
      <w:marLeft w:val="0"/>
      <w:marRight w:val="0"/>
      <w:marTop w:val="0"/>
      <w:marBottom w:val="0"/>
      <w:divBdr>
        <w:top w:val="none" w:sz="0" w:space="0" w:color="auto"/>
        <w:left w:val="none" w:sz="0" w:space="0" w:color="auto"/>
        <w:bottom w:val="none" w:sz="0" w:space="0" w:color="auto"/>
        <w:right w:val="none" w:sz="0" w:space="0" w:color="auto"/>
      </w:divBdr>
    </w:div>
    <w:div w:id="1967273059">
      <w:bodyDiv w:val="1"/>
      <w:marLeft w:val="0"/>
      <w:marRight w:val="0"/>
      <w:marTop w:val="0"/>
      <w:marBottom w:val="0"/>
      <w:divBdr>
        <w:top w:val="none" w:sz="0" w:space="0" w:color="auto"/>
        <w:left w:val="none" w:sz="0" w:space="0" w:color="auto"/>
        <w:bottom w:val="none" w:sz="0" w:space="0" w:color="auto"/>
        <w:right w:val="none" w:sz="0" w:space="0" w:color="auto"/>
      </w:divBdr>
    </w:div>
    <w:div w:id="213983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AB9201B6B0A45A9D58EF67EFDDC30" ma:contentTypeVersion="10" ma:contentTypeDescription="Create a new document." ma:contentTypeScope="" ma:versionID="a481bbedc35ad037337e5cb310550cff">
  <xsd:schema xmlns:xsd="http://www.w3.org/2001/XMLSchema" xmlns:xs="http://www.w3.org/2001/XMLSchema" xmlns:p="http://schemas.microsoft.com/office/2006/metadata/properties" xmlns:ns3="41f1f561-0b67-40e2-92e4-a5c705672789" targetNamespace="http://schemas.microsoft.com/office/2006/metadata/properties" ma:root="true" ma:fieldsID="0eddeb319de84d187f8e42d70462a3c3" ns3:_="">
    <xsd:import namespace="41f1f561-0b67-40e2-92e4-a5c7056727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1f561-0b67-40e2-92e4-a5c7056727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248D-BCB7-4247-BB28-E8997EC7A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721374-EBDF-433F-8C5E-19DC0F67B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1f561-0b67-40e2-92e4-a5c705672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59682-82F5-4A3C-8C69-59DD145937A5}">
  <ds:schemaRefs>
    <ds:schemaRef ds:uri="http://schemas.microsoft.com/sharepoint/v3/contenttype/forms"/>
  </ds:schemaRefs>
</ds:datastoreItem>
</file>

<file path=customXml/itemProps4.xml><?xml version="1.0" encoding="utf-8"?>
<ds:datastoreItem xmlns:ds="http://schemas.openxmlformats.org/officeDocument/2006/customXml" ds:itemID="{D07F0B63-4E4B-4355-B369-897A949C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7107</Words>
  <Characters>40514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Capone</dc:creator>
  <cp:keywords/>
  <dc:description/>
  <cp:lastModifiedBy>Capone, Drew</cp:lastModifiedBy>
  <cp:revision>3</cp:revision>
  <dcterms:created xsi:type="dcterms:W3CDTF">2020-10-10T17:56:00Z</dcterms:created>
  <dcterms:modified xsi:type="dcterms:W3CDTF">2020-10-10T17:57:00Z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0x0101000F2AB9201B6B0A45A9D58EF67EFDDC30</vt:lpwstr>
  </property>
</Properties>
</file>