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A15F8" w14:textId="5B9EC69C" w:rsidR="188FD872" w:rsidRDefault="7E61DD60" w:rsidP="6398328D">
      <w:pPr>
        <w:jc w:val="center"/>
        <w:rPr>
          <w:rFonts w:ascii="Calibri" w:eastAsia="Calibri" w:hAnsi="Calibri" w:cs="Calibri"/>
          <w:b/>
          <w:bCs/>
          <w:color w:val="000000" w:themeColor="text1"/>
          <w:sz w:val="32"/>
          <w:szCs w:val="32"/>
          <w:u w:val="single"/>
        </w:rPr>
      </w:pPr>
      <w:r w:rsidRPr="1FAC91C7">
        <w:rPr>
          <w:rFonts w:ascii="Calibri" w:eastAsia="Calibri" w:hAnsi="Calibri" w:cs="Calibri"/>
          <w:b/>
          <w:bCs/>
          <w:color w:val="000000" w:themeColor="text1"/>
          <w:sz w:val="32"/>
          <w:szCs w:val="32"/>
          <w:u w:val="single"/>
        </w:rPr>
        <w:t>Supplemental Material</w:t>
      </w:r>
      <w:r w:rsidR="1FF7226E" w:rsidRPr="1FAC91C7">
        <w:rPr>
          <w:rFonts w:ascii="Calibri" w:eastAsia="Calibri" w:hAnsi="Calibri" w:cs="Calibri"/>
          <w:b/>
          <w:bCs/>
          <w:color w:val="000000" w:themeColor="text1"/>
          <w:sz w:val="32"/>
          <w:szCs w:val="32"/>
          <w:u w:val="single"/>
        </w:rPr>
        <w:t>s</w:t>
      </w:r>
    </w:p>
    <w:p w14:paraId="41FB9490" w14:textId="6DCC29DC" w:rsidR="188FD872" w:rsidRDefault="052AB2D3" w:rsidP="6398328D">
      <w:pPr>
        <w:spacing w:line="276" w:lineRule="auto"/>
        <w:jc w:val="center"/>
        <w:rPr>
          <w:rFonts w:ascii="Calibri" w:eastAsia="Calibri" w:hAnsi="Calibri" w:cs="Calibri"/>
          <w:color w:val="000000" w:themeColor="text1"/>
          <w:sz w:val="28"/>
          <w:szCs w:val="28"/>
        </w:rPr>
      </w:pPr>
      <w:r w:rsidRPr="2A4EF755">
        <w:rPr>
          <w:rFonts w:ascii="Calibri" w:eastAsia="Calibri" w:hAnsi="Calibri" w:cs="Calibri"/>
          <w:color w:val="000000" w:themeColor="text1"/>
          <w:sz w:val="28"/>
          <w:szCs w:val="28"/>
        </w:rPr>
        <w:t>Associations of a Toenail Metal Mixture with Attention and Memory in the Gulf Long-term Follow-up (</w:t>
      </w:r>
      <w:proofErr w:type="spellStart"/>
      <w:r w:rsidRPr="2A4EF755">
        <w:rPr>
          <w:rFonts w:ascii="Calibri" w:eastAsia="Calibri" w:hAnsi="Calibri" w:cs="Calibri"/>
          <w:color w:val="000000" w:themeColor="text1"/>
          <w:sz w:val="28"/>
          <w:szCs w:val="28"/>
        </w:rPr>
        <w:t>GuLF</w:t>
      </w:r>
      <w:proofErr w:type="spellEnd"/>
      <w:r w:rsidRPr="2A4EF755">
        <w:rPr>
          <w:rFonts w:ascii="Calibri" w:eastAsia="Calibri" w:hAnsi="Calibri" w:cs="Calibri"/>
          <w:color w:val="000000" w:themeColor="text1"/>
          <w:sz w:val="28"/>
          <w:szCs w:val="28"/>
        </w:rPr>
        <w:t>) Study</w:t>
      </w:r>
    </w:p>
    <w:p w14:paraId="368B4C92" w14:textId="6EBF7EAA" w:rsidR="502DA864" w:rsidRDefault="31F7677C" w:rsidP="2A4EF755">
      <w:pPr>
        <w:spacing w:line="276" w:lineRule="auto"/>
      </w:pPr>
      <w:r w:rsidRPr="31F7677C">
        <w:rPr>
          <w:rFonts w:ascii="Calibri" w:eastAsia="Calibri" w:hAnsi="Calibri" w:cs="Calibri"/>
          <w:color w:val="000000" w:themeColor="text1"/>
          <w:sz w:val="24"/>
          <w:szCs w:val="24"/>
        </w:rPr>
        <w:t>Joyce J.Y. Lin</w:t>
      </w:r>
      <w:r w:rsidRPr="31F7677C">
        <w:rPr>
          <w:rFonts w:ascii="Calibri" w:eastAsia="Calibri" w:hAnsi="Calibri" w:cs="Calibri"/>
          <w:color w:val="000000" w:themeColor="text1"/>
          <w:sz w:val="24"/>
          <w:szCs w:val="24"/>
          <w:vertAlign w:val="superscript"/>
        </w:rPr>
        <w:t>1*</w:t>
      </w:r>
      <w:r w:rsidRPr="31F7677C">
        <w:rPr>
          <w:rFonts w:ascii="Calibri" w:eastAsia="Calibri" w:hAnsi="Calibri" w:cs="Calibri"/>
          <w:color w:val="000000" w:themeColor="text1"/>
          <w:sz w:val="24"/>
          <w:szCs w:val="24"/>
        </w:rPr>
        <w:t>, Jordan R. Kuiper</w:t>
      </w:r>
      <w:r w:rsidRPr="31F7677C">
        <w:rPr>
          <w:rFonts w:ascii="Calibri" w:eastAsia="Calibri" w:hAnsi="Calibri" w:cs="Calibri"/>
          <w:color w:val="000000" w:themeColor="text1"/>
          <w:sz w:val="24"/>
          <w:szCs w:val="24"/>
          <w:vertAlign w:val="superscript"/>
        </w:rPr>
        <w:t>2</w:t>
      </w:r>
      <w:r w:rsidRPr="31F7677C">
        <w:rPr>
          <w:rFonts w:ascii="Calibri" w:eastAsia="Calibri" w:hAnsi="Calibri" w:cs="Calibri"/>
          <w:color w:val="000000" w:themeColor="text1"/>
          <w:sz w:val="24"/>
          <w:szCs w:val="24"/>
        </w:rPr>
        <w:t>, Aisha S. Dickerson</w:t>
      </w:r>
      <w:r w:rsidRPr="31F7677C">
        <w:rPr>
          <w:rFonts w:ascii="Calibri" w:eastAsia="Calibri" w:hAnsi="Calibri" w:cs="Calibri"/>
          <w:color w:val="000000" w:themeColor="text1"/>
          <w:sz w:val="24"/>
          <w:szCs w:val="24"/>
          <w:vertAlign w:val="superscript"/>
        </w:rPr>
        <w:t>3</w:t>
      </w:r>
      <w:r w:rsidRPr="31F7677C">
        <w:rPr>
          <w:rFonts w:ascii="Calibri" w:eastAsia="Calibri" w:hAnsi="Calibri" w:cs="Calibri"/>
          <w:color w:val="000000" w:themeColor="text1"/>
          <w:sz w:val="24"/>
          <w:szCs w:val="24"/>
        </w:rPr>
        <w:t>, Jessie P. Buckley</w:t>
      </w:r>
      <w:r w:rsidRPr="31F7677C">
        <w:rPr>
          <w:rFonts w:ascii="Calibri" w:eastAsia="Calibri" w:hAnsi="Calibri" w:cs="Calibri"/>
          <w:color w:val="000000" w:themeColor="text1"/>
          <w:sz w:val="24"/>
          <w:szCs w:val="24"/>
          <w:vertAlign w:val="superscript"/>
        </w:rPr>
        <w:t>4</w:t>
      </w:r>
      <w:r w:rsidRPr="31F7677C">
        <w:rPr>
          <w:rFonts w:ascii="Calibri" w:eastAsia="Calibri" w:hAnsi="Calibri" w:cs="Calibri"/>
          <w:color w:val="000000" w:themeColor="text1"/>
          <w:sz w:val="24"/>
          <w:szCs w:val="24"/>
        </w:rPr>
        <w:t xml:space="preserve">, Heather </w:t>
      </w:r>
      <w:r w:rsidR="005E3F11">
        <w:rPr>
          <w:rFonts w:ascii="Calibri" w:eastAsia="Calibri" w:hAnsi="Calibri" w:cs="Calibri"/>
          <w:color w:val="000000" w:themeColor="text1"/>
          <w:sz w:val="24"/>
          <w:szCs w:val="24"/>
        </w:rPr>
        <w:t xml:space="preserve">E. </w:t>
      </w:r>
      <w:r w:rsidRPr="31F7677C">
        <w:rPr>
          <w:rFonts w:ascii="Calibri" w:eastAsia="Calibri" w:hAnsi="Calibri" w:cs="Calibri"/>
          <w:color w:val="000000" w:themeColor="text1"/>
          <w:sz w:val="24"/>
          <w:szCs w:val="24"/>
        </w:rPr>
        <w:t>Volk</w:t>
      </w:r>
      <w:r w:rsidRPr="31F7677C">
        <w:rPr>
          <w:rFonts w:ascii="Calibri" w:eastAsia="Calibri" w:hAnsi="Calibri" w:cs="Calibri"/>
          <w:color w:val="000000" w:themeColor="text1"/>
          <w:sz w:val="24"/>
          <w:szCs w:val="24"/>
          <w:vertAlign w:val="superscript"/>
        </w:rPr>
        <w:t>5</w:t>
      </w:r>
      <w:r w:rsidRPr="31F7677C">
        <w:rPr>
          <w:rFonts w:ascii="Calibri" w:eastAsia="Calibri" w:hAnsi="Calibri" w:cs="Calibri"/>
          <w:color w:val="000000" w:themeColor="text1"/>
          <w:sz w:val="24"/>
          <w:szCs w:val="24"/>
        </w:rPr>
        <w:t>, Diane S. Rohlman</w:t>
      </w:r>
      <w:r w:rsidRPr="31F7677C">
        <w:rPr>
          <w:rFonts w:ascii="Calibri" w:eastAsia="Calibri" w:hAnsi="Calibri" w:cs="Calibri"/>
          <w:color w:val="000000" w:themeColor="text1"/>
          <w:sz w:val="24"/>
          <w:szCs w:val="24"/>
          <w:vertAlign w:val="superscript"/>
        </w:rPr>
        <w:t>6</w:t>
      </w:r>
      <w:r w:rsidRPr="31F7677C">
        <w:rPr>
          <w:rFonts w:ascii="Calibri" w:eastAsia="Calibri" w:hAnsi="Calibri" w:cs="Calibri"/>
          <w:color w:val="000000" w:themeColor="text1"/>
          <w:sz w:val="24"/>
          <w:szCs w:val="24"/>
        </w:rPr>
        <w:t>, Kaitlyn G. Lawrence</w:t>
      </w:r>
      <w:r w:rsidRPr="31F7677C">
        <w:rPr>
          <w:rFonts w:ascii="Calibri" w:eastAsia="Calibri" w:hAnsi="Calibri" w:cs="Calibri"/>
          <w:color w:val="000000" w:themeColor="text1"/>
          <w:sz w:val="24"/>
          <w:szCs w:val="24"/>
          <w:vertAlign w:val="superscript"/>
        </w:rPr>
        <w:t>7</w:t>
      </w:r>
      <w:r w:rsidRPr="31F7677C">
        <w:rPr>
          <w:rFonts w:ascii="Calibri" w:eastAsia="Calibri" w:hAnsi="Calibri" w:cs="Calibri"/>
          <w:color w:val="000000" w:themeColor="text1"/>
          <w:sz w:val="24"/>
          <w:szCs w:val="24"/>
        </w:rPr>
        <w:t>, W. Braxton Jackson II</w:t>
      </w:r>
      <w:r w:rsidRPr="31F7677C">
        <w:rPr>
          <w:rFonts w:ascii="Calibri" w:eastAsia="Calibri" w:hAnsi="Calibri" w:cs="Calibri"/>
          <w:color w:val="000000" w:themeColor="text1"/>
          <w:sz w:val="24"/>
          <w:szCs w:val="24"/>
          <w:vertAlign w:val="superscript"/>
        </w:rPr>
        <w:t>8</w:t>
      </w:r>
      <w:r w:rsidRPr="31F7677C">
        <w:rPr>
          <w:rFonts w:ascii="Calibri" w:eastAsia="Calibri" w:hAnsi="Calibri" w:cs="Calibri"/>
          <w:color w:val="000000" w:themeColor="text1"/>
          <w:sz w:val="24"/>
          <w:szCs w:val="24"/>
        </w:rPr>
        <w:t>, Dale P. Sandler</w:t>
      </w:r>
      <w:r w:rsidRPr="31F7677C">
        <w:rPr>
          <w:rFonts w:ascii="Calibri" w:eastAsia="Calibri" w:hAnsi="Calibri" w:cs="Calibri"/>
          <w:color w:val="000000" w:themeColor="text1"/>
          <w:sz w:val="24"/>
          <w:szCs w:val="24"/>
          <w:vertAlign w:val="superscript"/>
        </w:rPr>
        <w:t>7</w:t>
      </w:r>
      <w:r w:rsidRPr="31F7677C">
        <w:rPr>
          <w:rFonts w:ascii="Calibri" w:eastAsia="Calibri" w:hAnsi="Calibri" w:cs="Calibri"/>
          <w:color w:val="000000" w:themeColor="text1"/>
          <w:sz w:val="24"/>
          <w:szCs w:val="24"/>
        </w:rPr>
        <w:t>, Lawrence S. Engel</w:t>
      </w:r>
      <w:r w:rsidRPr="31F7677C">
        <w:rPr>
          <w:rFonts w:ascii="Calibri" w:eastAsia="Calibri" w:hAnsi="Calibri" w:cs="Calibri"/>
          <w:color w:val="000000" w:themeColor="text1"/>
          <w:sz w:val="24"/>
          <w:szCs w:val="24"/>
          <w:vertAlign w:val="superscript"/>
        </w:rPr>
        <w:t>4,7</w:t>
      </w:r>
      <w:r w:rsidRPr="31F7677C">
        <w:rPr>
          <w:rFonts w:ascii="Calibri" w:eastAsia="Calibri" w:hAnsi="Calibri" w:cs="Calibri"/>
          <w:color w:val="000000" w:themeColor="text1"/>
          <w:sz w:val="24"/>
          <w:szCs w:val="24"/>
        </w:rPr>
        <w:t>, Ana M. Rule</w:t>
      </w:r>
      <w:r w:rsidRPr="31F7677C">
        <w:rPr>
          <w:rFonts w:ascii="Calibri" w:eastAsia="Calibri" w:hAnsi="Calibri" w:cs="Calibri"/>
          <w:color w:val="000000" w:themeColor="text1"/>
          <w:sz w:val="24"/>
          <w:szCs w:val="24"/>
          <w:vertAlign w:val="superscript"/>
        </w:rPr>
        <w:t>1</w:t>
      </w:r>
    </w:p>
    <w:p w14:paraId="3CB8A745" w14:textId="31E915E2" w:rsidR="502DA864" w:rsidRDefault="502DA864" w:rsidP="2A4EF755">
      <w:pPr>
        <w:spacing w:line="257" w:lineRule="auto"/>
      </w:pPr>
      <w:r w:rsidRPr="2A4EF755">
        <w:rPr>
          <w:rFonts w:ascii="Calibri" w:eastAsia="Calibri" w:hAnsi="Calibri" w:cs="Calibri"/>
          <w:color w:val="000000" w:themeColor="text1"/>
          <w:sz w:val="24"/>
          <w:szCs w:val="24"/>
          <w:vertAlign w:val="superscript"/>
        </w:rPr>
        <w:t>1</w:t>
      </w:r>
      <w:r w:rsidRPr="2A4EF755">
        <w:rPr>
          <w:rFonts w:ascii="Calibri" w:eastAsia="Calibri" w:hAnsi="Calibri" w:cs="Calibri"/>
          <w:color w:val="000000" w:themeColor="text1"/>
          <w:sz w:val="24"/>
          <w:szCs w:val="24"/>
        </w:rPr>
        <w:t xml:space="preserve">Department of Environmental Health and Engineering, Johns Hopkins Bloomberg School of Public Health, Baltimore, MD, USA. </w:t>
      </w:r>
      <w:r w:rsidRPr="2A4EF755">
        <w:rPr>
          <w:rFonts w:ascii="Calibri" w:eastAsia="Calibri" w:hAnsi="Calibri" w:cs="Calibri"/>
          <w:color w:val="000000" w:themeColor="text1"/>
          <w:sz w:val="24"/>
          <w:szCs w:val="24"/>
          <w:vertAlign w:val="superscript"/>
        </w:rPr>
        <w:t>2</w:t>
      </w:r>
      <w:r w:rsidRPr="2A4EF755">
        <w:rPr>
          <w:rFonts w:ascii="Calibri" w:eastAsia="Calibri" w:hAnsi="Calibri" w:cs="Calibri"/>
          <w:color w:val="000000" w:themeColor="text1"/>
          <w:sz w:val="24"/>
          <w:szCs w:val="24"/>
        </w:rPr>
        <w:t>Department of Environmental and Occupational Health, The George Washington University Milken Institute School of Public Health, Washington, DC, USA.</w:t>
      </w:r>
      <w:r w:rsidRPr="2A4EF755">
        <w:rPr>
          <w:rFonts w:ascii="Calibri" w:eastAsia="Calibri" w:hAnsi="Calibri" w:cs="Calibri"/>
          <w:color w:val="000000" w:themeColor="text1"/>
          <w:sz w:val="24"/>
          <w:szCs w:val="24"/>
          <w:vertAlign w:val="superscript"/>
        </w:rPr>
        <w:t>3</w:t>
      </w:r>
      <w:r w:rsidRPr="2A4EF755">
        <w:rPr>
          <w:rFonts w:ascii="Calibri" w:eastAsia="Calibri" w:hAnsi="Calibri" w:cs="Calibri"/>
          <w:color w:val="201F1E"/>
          <w:sz w:val="24"/>
          <w:szCs w:val="24"/>
        </w:rPr>
        <w:t xml:space="preserve"> Department of Epidemiology, Johns Hopkins Bloomberg School of Public Health, Baltimore, MD, USA.</w:t>
      </w:r>
      <w:r w:rsidRPr="2A4EF755">
        <w:rPr>
          <w:rFonts w:ascii="Calibri" w:eastAsia="Calibri" w:hAnsi="Calibri" w:cs="Calibri"/>
          <w:color w:val="201F1E"/>
          <w:sz w:val="24"/>
          <w:szCs w:val="24"/>
          <w:vertAlign w:val="superscript"/>
        </w:rPr>
        <w:t xml:space="preserve"> 4</w:t>
      </w:r>
      <w:r w:rsidRPr="2A4EF755">
        <w:rPr>
          <w:rFonts w:ascii="Calibri" w:eastAsia="Calibri" w:hAnsi="Calibri" w:cs="Calibri"/>
          <w:color w:val="000000" w:themeColor="text1"/>
          <w:sz w:val="24"/>
          <w:szCs w:val="24"/>
        </w:rPr>
        <w:t xml:space="preserve"> Department of Epidemiology, University of North Carolina </w:t>
      </w:r>
      <w:proofErr w:type="spellStart"/>
      <w:r w:rsidRPr="2A4EF755">
        <w:rPr>
          <w:rFonts w:ascii="Calibri" w:eastAsia="Calibri" w:hAnsi="Calibri" w:cs="Calibri"/>
          <w:color w:val="000000" w:themeColor="text1"/>
          <w:sz w:val="24"/>
          <w:szCs w:val="24"/>
        </w:rPr>
        <w:t>Gillings</w:t>
      </w:r>
      <w:proofErr w:type="spellEnd"/>
      <w:r w:rsidRPr="2A4EF755">
        <w:rPr>
          <w:rFonts w:ascii="Calibri" w:eastAsia="Calibri" w:hAnsi="Calibri" w:cs="Calibri"/>
          <w:color w:val="000000" w:themeColor="text1"/>
          <w:sz w:val="24"/>
          <w:szCs w:val="24"/>
        </w:rPr>
        <w:t xml:space="preserve"> School of Global Public Health, Chapel Hill, NC, USA.</w:t>
      </w:r>
      <w:r w:rsidRPr="2A4EF755">
        <w:rPr>
          <w:rFonts w:ascii="Calibri" w:eastAsia="Calibri" w:hAnsi="Calibri" w:cs="Calibri"/>
          <w:color w:val="201F1E"/>
          <w:sz w:val="24"/>
          <w:szCs w:val="24"/>
          <w:vertAlign w:val="superscript"/>
        </w:rPr>
        <w:t xml:space="preserve"> 5</w:t>
      </w:r>
      <w:r w:rsidRPr="2A4EF755">
        <w:rPr>
          <w:rFonts w:ascii="Calibri" w:eastAsia="Calibri" w:hAnsi="Calibri" w:cs="Calibri"/>
          <w:color w:val="201F1E"/>
          <w:sz w:val="24"/>
          <w:szCs w:val="24"/>
        </w:rPr>
        <w:t>Depmartment of Mental Health, Johns Hopkins Bloomberg School of Public Health, Baltimore, MD, USA.</w:t>
      </w:r>
      <w:r w:rsidRPr="2A4EF755">
        <w:rPr>
          <w:rFonts w:ascii="Calibri" w:eastAsia="Calibri" w:hAnsi="Calibri" w:cs="Calibri"/>
          <w:color w:val="201F1E"/>
          <w:sz w:val="24"/>
          <w:szCs w:val="24"/>
          <w:vertAlign w:val="superscript"/>
        </w:rPr>
        <w:t xml:space="preserve"> 6</w:t>
      </w:r>
      <w:r w:rsidRPr="2A4EF755">
        <w:rPr>
          <w:rFonts w:ascii="Calibri" w:eastAsia="Calibri" w:hAnsi="Calibri" w:cs="Calibri"/>
          <w:color w:val="000000" w:themeColor="text1"/>
          <w:sz w:val="24"/>
          <w:szCs w:val="24"/>
        </w:rPr>
        <w:t xml:space="preserve"> Department of Occupational and Environmental Health, University of Iowa College of Public Health, Iowa City, IA, USA.</w:t>
      </w:r>
      <w:r w:rsidRPr="2A4EF755">
        <w:rPr>
          <w:rFonts w:ascii="Calibri" w:eastAsia="Calibri" w:hAnsi="Calibri" w:cs="Calibri"/>
          <w:color w:val="201F1E"/>
          <w:sz w:val="24"/>
          <w:szCs w:val="24"/>
          <w:vertAlign w:val="superscript"/>
        </w:rPr>
        <w:t xml:space="preserve"> 7</w:t>
      </w:r>
      <w:r w:rsidRPr="2A4EF755">
        <w:rPr>
          <w:rFonts w:ascii="Calibri" w:eastAsia="Calibri" w:hAnsi="Calibri" w:cs="Calibri"/>
          <w:color w:val="201F1E"/>
          <w:sz w:val="24"/>
          <w:szCs w:val="24"/>
        </w:rPr>
        <w:t>Epidemiology Branch, National Institute of Environmental Health Sciences, National Institutes of Health, Research Triangle Park, NC, USA.</w:t>
      </w:r>
      <w:r w:rsidRPr="2A4EF755">
        <w:rPr>
          <w:rFonts w:ascii="Calibri" w:eastAsia="Calibri" w:hAnsi="Calibri" w:cs="Calibri"/>
          <w:color w:val="000000" w:themeColor="text1"/>
          <w:sz w:val="24"/>
          <w:szCs w:val="24"/>
          <w:vertAlign w:val="superscript"/>
        </w:rPr>
        <w:t xml:space="preserve">  8</w:t>
      </w:r>
      <w:r w:rsidRPr="2A4EF755">
        <w:rPr>
          <w:rFonts w:ascii="Calibri" w:eastAsia="Calibri" w:hAnsi="Calibri" w:cs="Calibri"/>
          <w:color w:val="201F1E"/>
          <w:sz w:val="24"/>
          <w:szCs w:val="24"/>
        </w:rPr>
        <w:t>Social &amp; Scientific Systems, Inc., Durham, NC, USA.</w:t>
      </w:r>
    </w:p>
    <w:p w14:paraId="4E6FF649" w14:textId="64E9B253" w:rsidR="188FD872" w:rsidRDefault="188FD872" w:rsidP="6398328D">
      <w:pPr>
        <w:spacing w:after="0" w:line="257" w:lineRule="auto"/>
        <w:rPr>
          <w:rFonts w:ascii="Calibri" w:eastAsia="Calibri" w:hAnsi="Calibri" w:cs="Calibri"/>
          <w:color w:val="000000" w:themeColor="text1"/>
          <w:sz w:val="24"/>
          <w:szCs w:val="24"/>
        </w:rPr>
      </w:pPr>
    </w:p>
    <w:p w14:paraId="7137E0E5" w14:textId="4C8D4DA0" w:rsidR="188FD872" w:rsidRDefault="7F9DD86C" w:rsidP="6398328D">
      <w:pPr>
        <w:spacing w:line="240" w:lineRule="auto"/>
        <w:rPr>
          <w:rFonts w:ascii="Calibri" w:eastAsia="Calibri" w:hAnsi="Calibri" w:cs="Calibri"/>
          <w:color w:val="000000" w:themeColor="text1"/>
          <w:sz w:val="24"/>
          <w:szCs w:val="24"/>
        </w:rPr>
      </w:pPr>
      <w:r w:rsidRPr="6398328D">
        <w:rPr>
          <w:rFonts w:ascii="Calibri" w:eastAsia="Calibri" w:hAnsi="Calibri" w:cs="Calibri"/>
          <w:b/>
          <w:bCs/>
          <w:color w:val="000000" w:themeColor="text1"/>
          <w:sz w:val="24"/>
          <w:szCs w:val="24"/>
        </w:rPr>
        <w:t>Contents</w:t>
      </w:r>
    </w:p>
    <w:p w14:paraId="3B2B5633" w14:textId="70209E44" w:rsidR="188FD872" w:rsidRDefault="7F9DD86C" w:rsidP="3D636991">
      <w:pPr>
        <w:spacing w:after="0"/>
        <w:rPr>
          <w:sz w:val="24"/>
          <w:szCs w:val="24"/>
        </w:rPr>
      </w:pPr>
      <w:r w:rsidRPr="3D636991">
        <w:rPr>
          <w:b/>
          <w:bCs/>
          <w:sz w:val="24"/>
          <w:szCs w:val="24"/>
        </w:rPr>
        <w:t xml:space="preserve">Supplemental Table 1. </w:t>
      </w:r>
      <w:r w:rsidR="2EAF7A44" w:rsidRPr="3D636991">
        <w:rPr>
          <w:sz w:val="24"/>
          <w:szCs w:val="24"/>
        </w:rPr>
        <w:t xml:space="preserve">Participant characteristics in </w:t>
      </w:r>
      <w:r w:rsidR="00FB47DE">
        <w:rPr>
          <w:sz w:val="24"/>
          <w:szCs w:val="24"/>
        </w:rPr>
        <w:t xml:space="preserve">this </w:t>
      </w:r>
      <w:r w:rsidR="2EAF7A44" w:rsidRPr="3D636991">
        <w:rPr>
          <w:sz w:val="24"/>
          <w:szCs w:val="24"/>
        </w:rPr>
        <w:t xml:space="preserve">study vs overall </w:t>
      </w:r>
      <w:proofErr w:type="spellStart"/>
      <w:r w:rsidR="2EAF7A44" w:rsidRPr="3D636991">
        <w:rPr>
          <w:sz w:val="24"/>
          <w:szCs w:val="24"/>
        </w:rPr>
        <w:t>GuLF</w:t>
      </w:r>
      <w:proofErr w:type="spellEnd"/>
      <w:r w:rsidR="2EAF7A44" w:rsidRPr="3D636991">
        <w:rPr>
          <w:sz w:val="24"/>
          <w:szCs w:val="24"/>
        </w:rPr>
        <w:t xml:space="preserve"> cohort</w:t>
      </w:r>
    </w:p>
    <w:p w14:paraId="59BD22A4" w14:textId="3EB99E91" w:rsidR="188FD872" w:rsidRDefault="2EAF7A44" w:rsidP="6398328D">
      <w:pPr>
        <w:spacing w:after="0"/>
        <w:rPr>
          <w:sz w:val="24"/>
          <w:szCs w:val="24"/>
        </w:rPr>
      </w:pPr>
      <w:r w:rsidRPr="3D636991">
        <w:rPr>
          <w:b/>
          <w:bCs/>
          <w:sz w:val="24"/>
          <w:szCs w:val="24"/>
        </w:rPr>
        <w:t xml:space="preserve">Supplemental Table </w:t>
      </w:r>
      <w:r w:rsidR="081F889B" w:rsidRPr="3D636991">
        <w:rPr>
          <w:b/>
          <w:bCs/>
          <w:sz w:val="24"/>
          <w:szCs w:val="24"/>
        </w:rPr>
        <w:t>2</w:t>
      </w:r>
      <w:r w:rsidRPr="3D636991">
        <w:rPr>
          <w:b/>
          <w:bCs/>
          <w:sz w:val="24"/>
          <w:szCs w:val="24"/>
        </w:rPr>
        <w:t xml:space="preserve">. </w:t>
      </w:r>
      <w:r w:rsidR="7F9DD86C" w:rsidRPr="3D636991">
        <w:rPr>
          <w:sz w:val="24"/>
          <w:szCs w:val="24"/>
        </w:rPr>
        <w:t>Limits of detection (LOD) and summary measures for toenail metal concentrations</w:t>
      </w:r>
    </w:p>
    <w:p w14:paraId="4B08E227" w14:textId="2D662A22" w:rsidR="188FD872" w:rsidRDefault="18CBB737" w:rsidP="6398328D">
      <w:pPr>
        <w:spacing w:after="0"/>
        <w:rPr>
          <w:rFonts w:eastAsiaTheme="minorEastAsia"/>
          <w:sz w:val="24"/>
          <w:szCs w:val="24"/>
        </w:rPr>
      </w:pPr>
      <w:r w:rsidRPr="1FAC91C7">
        <w:rPr>
          <w:b/>
          <w:bCs/>
          <w:sz w:val="24"/>
          <w:szCs w:val="24"/>
        </w:rPr>
        <w:t xml:space="preserve">Supplemental Table </w:t>
      </w:r>
      <w:r w:rsidR="7CC60CFF" w:rsidRPr="1FAC91C7">
        <w:rPr>
          <w:b/>
          <w:bCs/>
          <w:sz w:val="24"/>
          <w:szCs w:val="24"/>
        </w:rPr>
        <w:t>3</w:t>
      </w:r>
      <w:r w:rsidRPr="1FAC91C7">
        <w:rPr>
          <w:b/>
          <w:bCs/>
          <w:sz w:val="24"/>
          <w:szCs w:val="24"/>
        </w:rPr>
        <w:t>.</w:t>
      </w:r>
      <w:r w:rsidR="73108F15" w:rsidRPr="1FAC91C7">
        <w:rPr>
          <w:rFonts w:eastAsiaTheme="minorEastAsia"/>
          <w:b/>
          <w:bCs/>
          <w:sz w:val="24"/>
          <w:szCs w:val="24"/>
        </w:rPr>
        <w:t xml:space="preserve"> </w:t>
      </w:r>
      <w:r w:rsidR="73108F15" w:rsidRPr="1FAC91C7">
        <w:rPr>
          <w:rFonts w:eastAsiaTheme="minorEastAsia"/>
          <w:sz w:val="24"/>
          <w:szCs w:val="24"/>
        </w:rPr>
        <w:t>Difference in performance for each neurobehavioral test with a difference in log10-transformed concentration of each metal from the 25th to 75th percentile adjusted for covariates</w:t>
      </w:r>
    </w:p>
    <w:p w14:paraId="015B5F10" w14:textId="295A8B5B" w:rsidR="00D551A0" w:rsidRDefault="00D551A0" w:rsidP="6398328D">
      <w:pPr>
        <w:spacing w:after="0"/>
        <w:rPr>
          <w:rFonts w:eastAsiaTheme="minorEastAsia"/>
          <w:sz w:val="24"/>
          <w:szCs w:val="24"/>
        </w:rPr>
      </w:pPr>
      <w:r w:rsidRPr="00D551A0">
        <w:rPr>
          <w:rFonts w:ascii="Arial" w:eastAsia="Times New Roman" w:hAnsi="Arial" w:cs="Arial"/>
          <w:b/>
          <w:bCs/>
        </w:rPr>
        <w:t>Supplemental Table 4.</w:t>
      </w:r>
      <w:r>
        <w:rPr>
          <w:rFonts w:ascii="Arial" w:eastAsia="Times New Roman" w:hAnsi="Arial" w:cs="Arial"/>
        </w:rPr>
        <w:t xml:space="preserve"> Summary of effect estimates across sensitivity analyses</w:t>
      </w:r>
    </w:p>
    <w:p w14:paraId="0C77D580" w14:textId="7C995535" w:rsidR="1FAC91C7" w:rsidRDefault="1FAC91C7" w:rsidP="1FAC91C7">
      <w:pPr>
        <w:spacing w:after="0"/>
        <w:rPr>
          <w:rFonts w:eastAsiaTheme="minorEastAsia"/>
          <w:sz w:val="24"/>
          <w:szCs w:val="24"/>
        </w:rPr>
      </w:pPr>
    </w:p>
    <w:p w14:paraId="3E2A1C74" w14:textId="0204619C" w:rsidR="188FD872" w:rsidRDefault="5D29B0CF" w:rsidP="6398328D">
      <w:pPr>
        <w:spacing w:after="0"/>
        <w:rPr>
          <w:sz w:val="24"/>
          <w:szCs w:val="24"/>
        </w:rPr>
      </w:pPr>
      <w:r w:rsidRPr="1FAC91C7">
        <w:rPr>
          <w:b/>
          <w:bCs/>
          <w:sz w:val="24"/>
          <w:szCs w:val="24"/>
        </w:rPr>
        <w:t xml:space="preserve">Supplemental Figure </w:t>
      </w:r>
      <w:r w:rsidR="73BF0598" w:rsidRPr="1FAC91C7">
        <w:rPr>
          <w:b/>
          <w:bCs/>
          <w:sz w:val="24"/>
          <w:szCs w:val="24"/>
        </w:rPr>
        <w:t>1</w:t>
      </w:r>
      <w:r w:rsidRPr="1FAC91C7">
        <w:rPr>
          <w:b/>
          <w:bCs/>
          <w:sz w:val="24"/>
          <w:szCs w:val="24"/>
        </w:rPr>
        <w:t>.</w:t>
      </w:r>
      <w:r w:rsidRPr="1FAC91C7">
        <w:rPr>
          <w:sz w:val="24"/>
          <w:szCs w:val="24"/>
        </w:rPr>
        <w:t xml:space="preserve"> </w:t>
      </w:r>
      <w:r w:rsidR="6F398BC5" w:rsidRPr="1FAC91C7">
        <w:rPr>
          <w:sz w:val="24"/>
          <w:szCs w:val="24"/>
        </w:rPr>
        <w:t>Conceptual Framework</w:t>
      </w:r>
    </w:p>
    <w:p w14:paraId="0B7F828A" w14:textId="2A4EC454" w:rsidR="188FD872" w:rsidRDefault="6F398BC5" w:rsidP="6398328D">
      <w:pPr>
        <w:spacing w:after="0"/>
        <w:rPr>
          <w:sz w:val="24"/>
          <w:szCs w:val="24"/>
        </w:rPr>
      </w:pPr>
      <w:r w:rsidRPr="1FAC91C7">
        <w:rPr>
          <w:b/>
          <w:bCs/>
          <w:sz w:val="24"/>
          <w:szCs w:val="24"/>
        </w:rPr>
        <w:t xml:space="preserve">Supplemental Figure </w:t>
      </w:r>
      <w:r w:rsidR="6307C69B" w:rsidRPr="1FAC91C7">
        <w:rPr>
          <w:b/>
          <w:bCs/>
          <w:sz w:val="24"/>
          <w:szCs w:val="24"/>
        </w:rPr>
        <w:t>2</w:t>
      </w:r>
      <w:r w:rsidRPr="1FAC91C7">
        <w:rPr>
          <w:b/>
          <w:bCs/>
          <w:sz w:val="24"/>
          <w:szCs w:val="24"/>
        </w:rPr>
        <w:t>.</w:t>
      </w:r>
      <w:r w:rsidRPr="1FAC91C7">
        <w:rPr>
          <w:sz w:val="24"/>
          <w:szCs w:val="24"/>
        </w:rPr>
        <w:t xml:space="preserve"> Distribution of results for attention and memory measures by race.</w:t>
      </w:r>
    </w:p>
    <w:p w14:paraId="68C710B8" w14:textId="46DC34B7" w:rsidR="188FD872" w:rsidRDefault="388468BD" w:rsidP="6398328D">
      <w:pPr>
        <w:spacing w:after="0"/>
        <w:rPr>
          <w:sz w:val="24"/>
          <w:szCs w:val="24"/>
        </w:rPr>
      </w:pPr>
      <w:r w:rsidRPr="1FAC91C7">
        <w:rPr>
          <w:b/>
          <w:bCs/>
          <w:sz w:val="24"/>
          <w:szCs w:val="24"/>
        </w:rPr>
        <w:t xml:space="preserve">Supplemental Figure </w:t>
      </w:r>
      <w:r w:rsidR="3678FD87" w:rsidRPr="1FAC91C7">
        <w:rPr>
          <w:b/>
          <w:bCs/>
          <w:sz w:val="24"/>
          <w:szCs w:val="24"/>
        </w:rPr>
        <w:t>3</w:t>
      </w:r>
      <w:r w:rsidRPr="1FAC91C7">
        <w:rPr>
          <w:sz w:val="24"/>
          <w:szCs w:val="24"/>
        </w:rPr>
        <w:t>. Correlation of toenail metal concentrations</w:t>
      </w:r>
    </w:p>
    <w:p w14:paraId="5B6A2666" w14:textId="7AE5F591" w:rsidR="4F8CFFB2" w:rsidRDefault="4F8CFFB2" w:rsidP="1FAC91C7">
      <w:pPr>
        <w:spacing w:after="0"/>
        <w:rPr>
          <w:sz w:val="24"/>
          <w:szCs w:val="24"/>
        </w:rPr>
      </w:pPr>
      <w:r w:rsidRPr="1FAC91C7">
        <w:rPr>
          <w:b/>
          <w:bCs/>
          <w:sz w:val="24"/>
          <w:szCs w:val="24"/>
        </w:rPr>
        <w:t>Supplemental Figure 4</w:t>
      </w:r>
      <w:r w:rsidRPr="1FAC91C7">
        <w:rPr>
          <w:sz w:val="24"/>
          <w:szCs w:val="24"/>
        </w:rPr>
        <w:t>. Stratified results by race and education</w:t>
      </w:r>
    </w:p>
    <w:p w14:paraId="07CB89DF" w14:textId="0E42A71F" w:rsidR="00E97150" w:rsidRDefault="00E97150" w:rsidP="00E97150">
      <w:pPr>
        <w:spacing w:after="0"/>
        <w:rPr>
          <w:sz w:val="24"/>
          <w:szCs w:val="24"/>
        </w:rPr>
      </w:pPr>
      <w:r w:rsidRPr="2A4EF755">
        <w:rPr>
          <w:b/>
          <w:bCs/>
          <w:sz w:val="24"/>
          <w:szCs w:val="24"/>
        </w:rPr>
        <w:t>Supplemental Figure 5a.</w:t>
      </w:r>
      <w:r w:rsidRPr="2A4EF755">
        <w:rPr>
          <w:sz w:val="24"/>
          <w:szCs w:val="24"/>
        </w:rPr>
        <w:t xml:space="preserve"> Exposure–response functions for each metal at varying levels (25th, 50th, 75th percentile) of another metal, when other co-occurring metals are set at their median for CPT D Prime score</w:t>
      </w:r>
    </w:p>
    <w:p w14:paraId="5BD23D70" w14:textId="4D995445" w:rsidR="00E97150" w:rsidRDefault="00E97150" w:rsidP="00E97150">
      <w:pPr>
        <w:spacing w:after="0"/>
        <w:rPr>
          <w:sz w:val="24"/>
          <w:szCs w:val="24"/>
        </w:rPr>
      </w:pPr>
      <w:r w:rsidRPr="2A4EF755">
        <w:rPr>
          <w:b/>
          <w:bCs/>
          <w:sz w:val="24"/>
          <w:szCs w:val="24"/>
        </w:rPr>
        <w:t>Supplemental Figure 5b.</w:t>
      </w:r>
      <w:r w:rsidRPr="2A4EF755">
        <w:rPr>
          <w:sz w:val="24"/>
          <w:szCs w:val="24"/>
        </w:rPr>
        <w:t xml:space="preserve"> Zoom in exposure-response functions of </w:t>
      </w:r>
      <w:r>
        <w:rPr>
          <w:sz w:val="24"/>
          <w:szCs w:val="24"/>
        </w:rPr>
        <w:t>Cu x Cr, Hg x Cr, and Mn x Cr</w:t>
      </w:r>
      <w:r w:rsidRPr="2A4EF755">
        <w:rPr>
          <w:sz w:val="24"/>
          <w:szCs w:val="24"/>
        </w:rPr>
        <w:t xml:space="preserve"> </w:t>
      </w:r>
      <w:r>
        <w:rPr>
          <w:sz w:val="24"/>
          <w:szCs w:val="24"/>
        </w:rPr>
        <w:t xml:space="preserve">which exhibit weak </w:t>
      </w:r>
      <w:r w:rsidRPr="2A4EF755">
        <w:rPr>
          <w:sz w:val="24"/>
          <w:szCs w:val="24"/>
        </w:rPr>
        <w:t>suggestive evidence of interaction for CPT D Prime score</w:t>
      </w:r>
    </w:p>
    <w:p w14:paraId="3D3A47C8" w14:textId="1D868B43" w:rsidR="00E97150" w:rsidRDefault="00E97150" w:rsidP="00E97150">
      <w:pPr>
        <w:rPr>
          <w:sz w:val="24"/>
          <w:szCs w:val="24"/>
        </w:rPr>
      </w:pPr>
      <w:r w:rsidRPr="2A4EF755">
        <w:rPr>
          <w:rFonts w:eastAsiaTheme="minorEastAsia"/>
          <w:b/>
          <w:bCs/>
          <w:sz w:val="24"/>
          <w:szCs w:val="24"/>
        </w:rPr>
        <w:lastRenderedPageBreak/>
        <w:t>Supplemental Figure 5c</w:t>
      </w:r>
      <w:r w:rsidRPr="2A4EF755">
        <w:rPr>
          <w:rFonts w:eastAsiaTheme="minorEastAsia"/>
          <w:sz w:val="24"/>
          <w:szCs w:val="24"/>
        </w:rPr>
        <w:t xml:space="preserve">. </w:t>
      </w:r>
      <w:r w:rsidRPr="2A4EF755">
        <w:rPr>
          <w:sz w:val="24"/>
          <w:szCs w:val="24"/>
        </w:rPr>
        <w:t>Exposure–response functions for each metal at varying levels (25th, 50th, 75th percentile) of another metal, when other co-occurring metals are set at their median for DST Reverse Count</w:t>
      </w:r>
    </w:p>
    <w:p w14:paraId="44DB2487" w14:textId="03CE5459" w:rsidR="00E97150" w:rsidRDefault="00E97150" w:rsidP="00E97150">
      <w:pPr>
        <w:spacing w:after="0"/>
        <w:rPr>
          <w:rFonts w:ascii="Calibri" w:eastAsia="Calibri" w:hAnsi="Calibri" w:cs="Calibri"/>
          <w:sz w:val="24"/>
          <w:szCs w:val="24"/>
        </w:rPr>
      </w:pPr>
      <w:r w:rsidRPr="31F7677C">
        <w:rPr>
          <w:b/>
          <w:bCs/>
          <w:sz w:val="24"/>
          <w:szCs w:val="24"/>
        </w:rPr>
        <w:t>Supplemental Figure 6a.</w:t>
      </w:r>
      <w:r w:rsidRPr="31F7677C">
        <w:rPr>
          <w:sz w:val="24"/>
          <w:szCs w:val="24"/>
        </w:rPr>
        <w:t xml:space="preserve"> Race-specific results for univariate relationship between toenail metals and CPT D Prime score modelled with </w:t>
      </w:r>
      <w:r w:rsidRPr="31F7677C">
        <w:rPr>
          <w:rFonts w:ascii="Calibri" w:eastAsia="Calibri" w:hAnsi="Calibri" w:cs="Calibri"/>
          <w:sz w:val="24"/>
          <w:szCs w:val="24"/>
        </w:rPr>
        <w:t>Bayesian kernel machine regression</w:t>
      </w:r>
    </w:p>
    <w:p w14:paraId="4FD4BAD7" w14:textId="13963079" w:rsidR="00E97150" w:rsidRDefault="00E97150" w:rsidP="00E97150">
      <w:pPr>
        <w:spacing w:after="0"/>
        <w:rPr>
          <w:sz w:val="24"/>
          <w:szCs w:val="24"/>
        </w:rPr>
      </w:pPr>
      <w:r w:rsidRPr="1FAC91C7">
        <w:rPr>
          <w:b/>
          <w:bCs/>
          <w:sz w:val="24"/>
          <w:szCs w:val="24"/>
        </w:rPr>
        <w:t>Supplemental Figure 6b.</w:t>
      </w:r>
      <w:r w:rsidRPr="1FAC91C7">
        <w:rPr>
          <w:sz w:val="24"/>
          <w:szCs w:val="24"/>
        </w:rPr>
        <w:t xml:space="preserve"> Race-specific results for univariate relationship between toenail metals and DST Reverse Count score modelled with </w:t>
      </w:r>
      <w:r w:rsidRPr="1FAC91C7">
        <w:rPr>
          <w:rFonts w:ascii="Calibri" w:eastAsia="Calibri" w:hAnsi="Calibri" w:cs="Calibri"/>
          <w:sz w:val="24"/>
          <w:szCs w:val="24"/>
        </w:rPr>
        <w:t>Bayesian kernel machine regression</w:t>
      </w:r>
    </w:p>
    <w:p w14:paraId="1BACB1C6" w14:textId="5150480C" w:rsidR="188FD872" w:rsidRPr="00E97150" w:rsidRDefault="53296DEF" w:rsidP="00E97150">
      <w:pPr>
        <w:spacing w:after="0"/>
        <w:rPr>
          <w:sz w:val="24"/>
          <w:szCs w:val="24"/>
        </w:rPr>
      </w:pPr>
      <w:r w:rsidRPr="1FAC91C7">
        <w:rPr>
          <w:b/>
          <w:bCs/>
          <w:sz w:val="24"/>
          <w:szCs w:val="24"/>
        </w:rPr>
        <w:t xml:space="preserve">Supplemental Figure </w:t>
      </w:r>
      <w:r w:rsidR="760CAFEF" w:rsidRPr="1FAC91C7">
        <w:rPr>
          <w:b/>
          <w:bCs/>
          <w:sz w:val="24"/>
          <w:szCs w:val="24"/>
        </w:rPr>
        <w:t>7</w:t>
      </w:r>
      <w:r w:rsidRPr="1FAC91C7">
        <w:rPr>
          <w:sz w:val="24"/>
          <w:szCs w:val="24"/>
        </w:rPr>
        <w:t xml:space="preserve">. </w:t>
      </w:r>
      <w:r w:rsidRPr="1FAC91C7">
        <w:rPr>
          <w:rFonts w:ascii="Calibri" w:eastAsia="Calibri" w:hAnsi="Calibri" w:cs="Calibri"/>
          <w:color w:val="000000" w:themeColor="text1"/>
          <w:sz w:val="24"/>
          <w:szCs w:val="24"/>
        </w:rPr>
        <w:t>Differences in toenail metal concentrations Black vs White</w:t>
      </w:r>
      <w:r w:rsidR="629FC1F3" w:rsidRPr="1FAC91C7">
        <w:rPr>
          <w:rFonts w:ascii="Calibri" w:eastAsia="Calibri" w:hAnsi="Calibri" w:cs="Calibri"/>
          <w:color w:val="000000" w:themeColor="text1"/>
          <w:sz w:val="24"/>
          <w:szCs w:val="24"/>
        </w:rPr>
        <w:t xml:space="preserve"> participants</w:t>
      </w:r>
    </w:p>
    <w:p w14:paraId="31A00EA1" w14:textId="102FC49B" w:rsidR="007E4103" w:rsidRPr="007E4103" w:rsidRDefault="629FC1F3" w:rsidP="007E4103">
      <w:pPr>
        <w:spacing w:after="0"/>
        <w:rPr>
          <w:sz w:val="24"/>
          <w:szCs w:val="24"/>
        </w:rPr>
      </w:pPr>
      <w:r w:rsidRPr="1FAC91C7">
        <w:rPr>
          <w:b/>
          <w:bCs/>
          <w:sz w:val="24"/>
          <w:szCs w:val="24"/>
        </w:rPr>
        <w:t>Supplemental Figure 8.</w:t>
      </w:r>
      <w:r w:rsidRPr="1FAC91C7">
        <w:rPr>
          <w:sz w:val="24"/>
          <w:szCs w:val="24"/>
        </w:rPr>
        <w:t xml:space="preserve"> Distribution of metal concentrations by race</w:t>
      </w:r>
    </w:p>
    <w:p w14:paraId="7493385A" w14:textId="77777777" w:rsidR="00E97150" w:rsidRDefault="00E97150" w:rsidP="3D636991">
      <w:pPr>
        <w:rPr>
          <w:b/>
          <w:bCs/>
          <w:sz w:val="24"/>
          <w:szCs w:val="24"/>
        </w:rPr>
      </w:pPr>
    </w:p>
    <w:p w14:paraId="627009F0" w14:textId="77777777" w:rsidR="00E97150" w:rsidRDefault="00E97150" w:rsidP="3D636991">
      <w:pPr>
        <w:rPr>
          <w:b/>
          <w:bCs/>
          <w:sz w:val="24"/>
          <w:szCs w:val="24"/>
        </w:rPr>
      </w:pPr>
    </w:p>
    <w:p w14:paraId="063FC327" w14:textId="77777777" w:rsidR="007E4103" w:rsidRDefault="007E4103" w:rsidP="3D636991">
      <w:pPr>
        <w:rPr>
          <w:b/>
          <w:bCs/>
          <w:sz w:val="24"/>
          <w:szCs w:val="24"/>
        </w:rPr>
      </w:pPr>
    </w:p>
    <w:p w14:paraId="28F88C36" w14:textId="77777777" w:rsidR="007E4103" w:rsidRDefault="007E4103" w:rsidP="3D636991">
      <w:pPr>
        <w:rPr>
          <w:b/>
          <w:bCs/>
          <w:sz w:val="24"/>
          <w:szCs w:val="24"/>
        </w:rPr>
      </w:pPr>
    </w:p>
    <w:p w14:paraId="28F1167C" w14:textId="77777777" w:rsidR="007E4103" w:rsidRDefault="007E4103" w:rsidP="3D636991">
      <w:pPr>
        <w:rPr>
          <w:b/>
          <w:bCs/>
          <w:sz w:val="24"/>
          <w:szCs w:val="24"/>
        </w:rPr>
      </w:pPr>
    </w:p>
    <w:p w14:paraId="28851F88" w14:textId="77777777" w:rsidR="007E4103" w:rsidRDefault="007E4103" w:rsidP="3D636991">
      <w:pPr>
        <w:rPr>
          <w:b/>
          <w:bCs/>
          <w:sz w:val="24"/>
          <w:szCs w:val="24"/>
        </w:rPr>
      </w:pPr>
    </w:p>
    <w:p w14:paraId="1C8FBCDD" w14:textId="77777777" w:rsidR="007E4103" w:rsidRDefault="007E4103" w:rsidP="3D636991">
      <w:pPr>
        <w:rPr>
          <w:b/>
          <w:bCs/>
          <w:sz w:val="24"/>
          <w:szCs w:val="24"/>
        </w:rPr>
      </w:pPr>
    </w:p>
    <w:p w14:paraId="1B63BB00" w14:textId="77777777" w:rsidR="007E4103" w:rsidRDefault="007E4103" w:rsidP="3D636991">
      <w:pPr>
        <w:rPr>
          <w:b/>
          <w:bCs/>
          <w:sz w:val="24"/>
          <w:szCs w:val="24"/>
        </w:rPr>
      </w:pPr>
    </w:p>
    <w:p w14:paraId="78ED1104" w14:textId="77777777" w:rsidR="007E4103" w:rsidRDefault="007E4103" w:rsidP="3D636991">
      <w:pPr>
        <w:rPr>
          <w:b/>
          <w:bCs/>
          <w:sz w:val="24"/>
          <w:szCs w:val="24"/>
        </w:rPr>
      </w:pPr>
    </w:p>
    <w:p w14:paraId="17B5ECA6" w14:textId="77777777" w:rsidR="007E4103" w:rsidRDefault="007E4103" w:rsidP="3D636991">
      <w:pPr>
        <w:rPr>
          <w:b/>
          <w:bCs/>
          <w:sz w:val="24"/>
          <w:szCs w:val="24"/>
        </w:rPr>
      </w:pPr>
    </w:p>
    <w:p w14:paraId="0FB4FACD" w14:textId="77777777" w:rsidR="007E4103" w:rsidRDefault="007E4103" w:rsidP="3D636991">
      <w:pPr>
        <w:rPr>
          <w:b/>
          <w:bCs/>
          <w:sz w:val="24"/>
          <w:szCs w:val="24"/>
        </w:rPr>
      </w:pPr>
    </w:p>
    <w:p w14:paraId="6546B0A5" w14:textId="77777777" w:rsidR="007E4103" w:rsidRDefault="007E4103" w:rsidP="3D636991">
      <w:pPr>
        <w:rPr>
          <w:b/>
          <w:bCs/>
          <w:sz w:val="24"/>
          <w:szCs w:val="24"/>
        </w:rPr>
      </w:pPr>
    </w:p>
    <w:p w14:paraId="10C8792F" w14:textId="77777777" w:rsidR="007E4103" w:rsidRDefault="007E4103" w:rsidP="3D636991">
      <w:pPr>
        <w:rPr>
          <w:b/>
          <w:bCs/>
          <w:sz w:val="24"/>
          <w:szCs w:val="24"/>
        </w:rPr>
      </w:pPr>
    </w:p>
    <w:p w14:paraId="5682CB48" w14:textId="77777777" w:rsidR="007E4103" w:rsidRDefault="007E4103" w:rsidP="3D636991">
      <w:pPr>
        <w:rPr>
          <w:b/>
          <w:bCs/>
          <w:sz w:val="24"/>
          <w:szCs w:val="24"/>
        </w:rPr>
      </w:pPr>
    </w:p>
    <w:p w14:paraId="65B12C23" w14:textId="77777777" w:rsidR="007E4103" w:rsidRDefault="007E4103" w:rsidP="3D636991">
      <w:pPr>
        <w:rPr>
          <w:b/>
          <w:bCs/>
          <w:sz w:val="24"/>
          <w:szCs w:val="24"/>
        </w:rPr>
      </w:pPr>
    </w:p>
    <w:p w14:paraId="1ABC932C" w14:textId="77777777" w:rsidR="007E4103" w:rsidRDefault="007E4103" w:rsidP="3D636991">
      <w:pPr>
        <w:rPr>
          <w:b/>
          <w:bCs/>
          <w:sz w:val="24"/>
          <w:szCs w:val="24"/>
        </w:rPr>
      </w:pPr>
    </w:p>
    <w:p w14:paraId="355A0231" w14:textId="77777777" w:rsidR="007E4103" w:rsidRDefault="007E4103" w:rsidP="3D636991">
      <w:pPr>
        <w:rPr>
          <w:b/>
          <w:bCs/>
          <w:sz w:val="24"/>
          <w:szCs w:val="24"/>
        </w:rPr>
      </w:pPr>
    </w:p>
    <w:p w14:paraId="42DEA72B" w14:textId="77777777" w:rsidR="007E4103" w:rsidRDefault="007E4103" w:rsidP="3D636991">
      <w:pPr>
        <w:rPr>
          <w:b/>
          <w:bCs/>
          <w:sz w:val="24"/>
          <w:szCs w:val="24"/>
        </w:rPr>
      </w:pPr>
    </w:p>
    <w:p w14:paraId="49535F0E" w14:textId="77777777" w:rsidR="007E4103" w:rsidRDefault="007E4103" w:rsidP="3D636991">
      <w:pPr>
        <w:rPr>
          <w:b/>
          <w:bCs/>
          <w:sz w:val="24"/>
          <w:szCs w:val="24"/>
        </w:rPr>
      </w:pPr>
    </w:p>
    <w:p w14:paraId="2A89FB18" w14:textId="77777777" w:rsidR="007E4103" w:rsidRDefault="007E4103" w:rsidP="3D636991">
      <w:pPr>
        <w:rPr>
          <w:b/>
          <w:bCs/>
          <w:sz w:val="24"/>
          <w:szCs w:val="24"/>
        </w:rPr>
      </w:pPr>
    </w:p>
    <w:p w14:paraId="6AACBC9E" w14:textId="77777777" w:rsidR="007E4103" w:rsidRDefault="007E4103" w:rsidP="3D636991">
      <w:pPr>
        <w:rPr>
          <w:b/>
          <w:bCs/>
          <w:sz w:val="24"/>
          <w:szCs w:val="24"/>
        </w:rPr>
      </w:pPr>
    </w:p>
    <w:p w14:paraId="757F1B64" w14:textId="77777777" w:rsidR="007E4103" w:rsidRDefault="007E4103" w:rsidP="3D636991">
      <w:pPr>
        <w:rPr>
          <w:b/>
          <w:bCs/>
          <w:sz w:val="24"/>
          <w:szCs w:val="24"/>
        </w:rPr>
      </w:pPr>
    </w:p>
    <w:p w14:paraId="56528A77" w14:textId="77777777" w:rsidR="007E4103" w:rsidRDefault="007E4103" w:rsidP="3D636991">
      <w:pPr>
        <w:rPr>
          <w:b/>
          <w:bCs/>
          <w:sz w:val="24"/>
          <w:szCs w:val="24"/>
        </w:rPr>
      </w:pPr>
    </w:p>
    <w:p w14:paraId="3D28F6D0" w14:textId="6ABD99F2" w:rsidR="188FD872" w:rsidRDefault="113C549C" w:rsidP="3D636991">
      <w:pPr>
        <w:rPr>
          <w:sz w:val="24"/>
          <w:szCs w:val="24"/>
        </w:rPr>
      </w:pPr>
      <w:r w:rsidRPr="3D636991">
        <w:rPr>
          <w:b/>
          <w:bCs/>
          <w:sz w:val="24"/>
          <w:szCs w:val="24"/>
        </w:rPr>
        <w:t xml:space="preserve">Supplemental Table 1. </w:t>
      </w:r>
      <w:r w:rsidRPr="3D636991">
        <w:rPr>
          <w:sz w:val="24"/>
          <w:szCs w:val="24"/>
        </w:rPr>
        <w:t xml:space="preserve">Participant characteristics in present study vs overall </w:t>
      </w:r>
      <w:proofErr w:type="spellStart"/>
      <w:r w:rsidRPr="3D636991">
        <w:rPr>
          <w:sz w:val="24"/>
          <w:szCs w:val="24"/>
        </w:rPr>
        <w:t>GuLF</w:t>
      </w:r>
      <w:proofErr w:type="spellEnd"/>
      <w:r w:rsidRPr="3D636991">
        <w:rPr>
          <w:sz w:val="24"/>
          <w:szCs w:val="24"/>
        </w:rPr>
        <w:t xml:space="preserve"> cohort</w:t>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3000"/>
        <w:gridCol w:w="2115"/>
        <w:gridCol w:w="2280"/>
        <w:gridCol w:w="2085"/>
      </w:tblGrid>
      <w:tr w:rsidR="3D636991" w14:paraId="71ED6226" w14:textId="77777777" w:rsidTr="1FAC91C7">
        <w:trPr>
          <w:trHeight w:val="300"/>
        </w:trPr>
        <w:tc>
          <w:tcPr>
            <w:tcW w:w="3000" w:type="dxa"/>
            <w:tcBorders>
              <w:top w:val="single" w:sz="2" w:space="0" w:color="000000" w:themeColor="text1"/>
              <w:left w:val="none" w:sz="2" w:space="0" w:color="000000" w:themeColor="text1"/>
              <w:bottom w:val="single" w:sz="2" w:space="0" w:color="000000" w:themeColor="text1"/>
              <w:right w:val="none" w:sz="2" w:space="0" w:color="000000" w:themeColor="text1"/>
            </w:tcBorders>
          </w:tcPr>
          <w:p w14:paraId="0400D332" w14:textId="2D4C910F" w:rsidR="3D636991" w:rsidRDefault="3D636991" w:rsidP="3D636991">
            <w:pPr>
              <w:rPr>
                <w:sz w:val="24"/>
                <w:szCs w:val="24"/>
              </w:rPr>
            </w:pPr>
          </w:p>
        </w:tc>
        <w:tc>
          <w:tcPr>
            <w:tcW w:w="2115" w:type="dxa"/>
            <w:tcBorders>
              <w:top w:val="single" w:sz="2" w:space="0" w:color="000000" w:themeColor="text1"/>
              <w:left w:val="none" w:sz="2" w:space="0" w:color="000000" w:themeColor="text1"/>
              <w:bottom w:val="single" w:sz="2" w:space="0" w:color="000000" w:themeColor="text1"/>
              <w:right w:val="none" w:sz="2" w:space="0" w:color="000000" w:themeColor="text1"/>
            </w:tcBorders>
          </w:tcPr>
          <w:p w14:paraId="3FBA6D3D" w14:textId="2C320E84" w:rsidR="3D636991" w:rsidRDefault="3D636991" w:rsidP="3D636991">
            <w:pPr>
              <w:rPr>
                <w:sz w:val="24"/>
                <w:szCs w:val="24"/>
              </w:rPr>
            </w:pPr>
            <w:r w:rsidRPr="3D636991">
              <w:rPr>
                <w:sz w:val="24"/>
                <w:szCs w:val="24"/>
              </w:rPr>
              <w:t>This study</w:t>
            </w:r>
          </w:p>
          <w:p w14:paraId="72C10364" w14:textId="7051BF3B" w:rsidR="3D636991" w:rsidRDefault="3D636991" w:rsidP="3D636991">
            <w:pPr>
              <w:rPr>
                <w:sz w:val="24"/>
                <w:szCs w:val="24"/>
              </w:rPr>
            </w:pPr>
            <w:r w:rsidRPr="3D636991">
              <w:rPr>
                <w:sz w:val="24"/>
                <w:szCs w:val="24"/>
              </w:rPr>
              <w:t>(n = 413)</w:t>
            </w:r>
          </w:p>
        </w:tc>
        <w:tc>
          <w:tcPr>
            <w:tcW w:w="2280" w:type="dxa"/>
            <w:tcBorders>
              <w:top w:val="single" w:sz="2" w:space="0" w:color="000000" w:themeColor="text1"/>
              <w:left w:val="none" w:sz="2" w:space="0" w:color="000000" w:themeColor="text1"/>
              <w:bottom w:val="single" w:sz="2" w:space="0" w:color="000000" w:themeColor="text1"/>
              <w:right w:val="none" w:sz="2" w:space="0" w:color="000000" w:themeColor="text1"/>
            </w:tcBorders>
          </w:tcPr>
          <w:p w14:paraId="14845C20" w14:textId="754014EF" w:rsidR="3D636991" w:rsidRDefault="3D636991" w:rsidP="3D636991">
            <w:pPr>
              <w:rPr>
                <w:sz w:val="24"/>
                <w:szCs w:val="24"/>
              </w:rPr>
            </w:pPr>
            <w:r w:rsidRPr="79850A96">
              <w:rPr>
                <w:sz w:val="24"/>
                <w:szCs w:val="24"/>
              </w:rPr>
              <w:t>Kidney and Liver Injury study participants (n = 6</w:t>
            </w:r>
            <w:r w:rsidR="38F773F2" w:rsidRPr="79850A96">
              <w:rPr>
                <w:sz w:val="24"/>
                <w:szCs w:val="24"/>
              </w:rPr>
              <w:t>67</w:t>
            </w:r>
            <w:r w:rsidRPr="79850A96">
              <w:rPr>
                <w:sz w:val="24"/>
                <w:szCs w:val="24"/>
              </w:rPr>
              <w:t>)</w:t>
            </w:r>
          </w:p>
        </w:tc>
        <w:tc>
          <w:tcPr>
            <w:tcW w:w="2085" w:type="dxa"/>
            <w:tcBorders>
              <w:top w:val="single" w:sz="2" w:space="0" w:color="000000" w:themeColor="text1"/>
              <w:left w:val="none" w:sz="2" w:space="0" w:color="000000" w:themeColor="text1"/>
              <w:bottom w:val="single" w:sz="2" w:space="0" w:color="000000" w:themeColor="text1"/>
              <w:right w:val="none" w:sz="2" w:space="0" w:color="000000" w:themeColor="text1"/>
            </w:tcBorders>
          </w:tcPr>
          <w:p w14:paraId="6901FEEA" w14:textId="114AE73F" w:rsidR="3D636991" w:rsidRDefault="474FF5B6" w:rsidP="79850A96">
            <w:pPr>
              <w:spacing w:line="259" w:lineRule="auto"/>
              <w:rPr>
                <w:sz w:val="24"/>
                <w:szCs w:val="24"/>
              </w:rPr>
            </w:pPr>
            <w:r w:rsidRPr="79850A96">
              <w:rPr>
                <w:sz w:val="24"/>
                <w:szCs w:val="24"/>
              </w:rPr>
              <w:t>Eligible p</w:t>
            </w:r>
            <w:r w:rsidR="3D636991" w:rsidRPr="79850A96">
              <w:rPr>
                <w:sz w:val="24"/>
                <w:szCs w:val="24"/>
              </w:rPr>
              <w:t>articipants at CE</w:t>
            </w:r>
            <w:r w:rsidR="406C2ADA" w:rsidRPr="79850A96">
              <w:rPr>
                <w:sz w:val="24"/>
                <w:szCs w:val="24"/>
              </w:rPr>
              <w:t xml:space="preserve"> (n = 2,652)</w:t>
            </w:r>
          </w:p>
        </w:tc>
      </w:tr>
      <w:tr w:rsidR="3D636991" w14:paraId="107B75D2" w14:textId="77777777" w:rsidTr="1FAC91C7">
        <w:trPr>
          <w:trHeight w:val="300"/>
        </w:trPr>
        <w:tc>
          <w:tcPr>
            <w:tcW w:w="9480" w:type="dxa"/>
            <w:gridSpan w:val="4"/>
          </w:tcPr>
          <w:p w14:paraId="34867145" w14:textId="78E9A063" w:rsidR="3D636991" w:rsidRDefault="3D636991" w:rsidP="3D636991">
            <w:pPr>
              <w:rPr>
                <w:b/>
                <w:bCs/>
                <w:sz w:val="24"/>
                <w:szCs w:val="24"/>
              </w:rPr>
            </w:pPr>
            <w:r w:rsidRPr="3D636991">
              <w:rPr>
                <w:b/>
                <w:bCs/>
                <w:sz w:val="24"/>
                <w:szCs w:val="24"/>
              </w:rPr>
              <w:t>Age (years)</w:t>
            </w:r>
            <w:r w:rsidRPr="3D636991">
              <w:rPr>
                <w:sz w:val="24"/>
                <w:szCs w:val="24"/>
              </w:rPr>
              <w:t>, n (%)</w:t>
            </w:r>
          </w:p>
        </w:tc>
      </w:tr>
      <w:tr w:rsidR="3D636991" w14:paraId="2E8894F3" w14:textId="77777777" w:rsidTr="1FAC91C7">
        <w:trPr>
          <w:trHeight w:val="300"/>
        </w:trPr>
        <w:tc>
          <w:tcPr>
            <w:tcW w:w="3000" w:type="dxa"/>
          </w:tcPr>
          <w:p w14:paraId="403B540A" w14:textId="620C30DF" w:rsidR="3D636991" w:rsidRDefault="3D636991" w:rsidP="3D636991">
            <w:pPr>
              <w:rPr>
                <w:rFonts w:eastAsiaTheme="minorEastAsia"/>
              </w:rPr>
            </w:pPr>
            <w:r w:rsidRPr="3D636991">
              <w:rPr>
                <w:rFonts w:eastAsiaTheme="minorEastAsia"/>
                <w:b/>
                <w:bCs/>
              </w:rPr>
              <w:t xml:space="preserve">  </w:t>
            </w:r>
            <w:r w:rsidRPr="3D636991">
              <w:rPr>
                <w:rFonts w:eastAsiaTheme="minorEastAsia"/>
              </w:rPr>
              <w:t xml:space="preserve"> 20 - 39</w:t>
            </w:r>
          </w:p>
        </w:tc>
        <w:tc>
          <w:tcPr>
            <w:tcW w:w="2115" w:type="dxa"/>
          </w:tcPr>
          <w:p w14:paraId="4AA3B686" w14:textId="068CD39D" w:rsidR="3D636991" w:rsidRDefault="3D636991" w:rsidP="3D636991">
            <w:pPr>
              <w:rPr>
                <w:rFonts w:eastAsiaTheme="minorEastAsia"/>
                <w:color w:val="000000" w:themeColor="text1"/>
              </w:rPr>
            </w:pPr>
            <w:r w:rsidRPr="3D636991">
              <w:rPr>
                <w:rFonts w:eastAsiaTheme="minorEastAsia"/>
                <w:color w:val="000000" w:themeColor="text1"/>
              </w:rPr>
              <w:t xml:space="preserve">120 (29.1) </w:t>
            </w:r>
          </w:p>
        </w:tc>
        <w:tc>
          <w:tcPr>
            <w:tcW w:w="2280" w:type="dxa"/>
          </w:tcPr>
          <w:p w14:paraId="74FDC2D9" w14:textId="30655CA0" w:rsidR="3D636991" w:rsidRDefault="07AD0146" w:rsidP="3D636991">
            <w:pPr>
              <w:rPr>
                <w:rFonts w:eastAsiaTheme="minorEastAsia"/>
              </w:rPr>
            </w:pPr>
            <w:r w:rsidRPr="79850A96">
              <w:rPr>
                <w:rFonts w:eastAsiaTheme="minorEastAsia"/>
              </w:rPr>
              <w:t>210</w:t>
            </w:r>
            <w:r w:rsidR="76D5B79A" w:rsidRPr="79850A96">
              <w:rPr>
                <w:rFonts w:eastAsiaTheme="minorEastAsia"/>
              </w:rPr>
              <w:t xml:space="preserve"> (31.</w:t>
            </w:r>
            <w:r w:rsidR="6519215C" w:rsidRPr="79850A96">
              <w:rPr>
                <w:rFonts w:eastAsiaTheme="minorEastAsia"/>
              </w:rPr>
              <w:t>5</w:t>
            </w:r>
            <w:r w:rsidR="76D5B79A" w:rsidRPr="79850A96">
              <w:rPr>
                <w:rFonts w:eastAsiaTheme="minorEastAsia"/>
              </w:rPr>
              <w:t>)</w:t>
            </w:r>
          </w:p>
        </w:tc>
        <w:tc>
          <w:tcPr>
            <w:tcW w:w="2085" w:type="dxa"/>
          </w:tcPr>
          <w:p w14:paraId="7BE76227" w14:textId="1A97E3A1" w:rsidR="3D636991" w:rsidRDefault="1CDDCB22" w:rsidP="3D636991">
            <w:pPr>
              <w:rPr>
                <w:rFonts w:eastAsiaTheme="minorEastAsia"/>
              </w:rPr>
            </w:pPr>
            <w:r w:rsidRPr="79850A96">
              <w:rPr>
                <w:rFonts w:eastAsiaTheme="minorEastAsia"/>
              </w:rPr>
              <w:t>679</w:t>
            </w:r>
            <w:r w:rsidR="42C15D68" w:rsidRPr="79850A96">
              <w:rPr>
                <w:rFonts w:eastAsiaTheme="minorEastAsia"/>
              </w:rPr>
              <w:t xml:space="preserve"> (25.6)</w:t>
            </w:r>
          </w:p>
        </w:tc>
      </w:tr>
      <w:tr w:rsidR="3D636991" w14:paraId="1F54475D" w14:textId="77777777" w:rsidTr="1FAC91C7">
        <w:trPr>
          <w:trHeight w:val="300"/>
        </w:trPr>
        <w:tc>
          <w:tcPr>
            <w:tcW w:w="3000" w:type="dxa"/>
          </w:tcPr>
          <w:p w14:paraId="77D91324" w14:textId="105EBC28" w:rsidR="3D636991" w:rsidRDefault="3D636991" w:rsidP="3D636991">
            <w:pPr>
              <w:rPr>
                <w:rFonts w:eastAsiaTheme="minorEastAsia"/>
              </w:rPr>
            </w:pPr>
            <w:r w:rsidRPr="3D636991">
              <w:rPr>
                <w:rFonts w:eastAsiaTheme="minorEastAsia"/>
                <w:b/>
                <w:bCs/>
              </w:rPr>
              <w:t xml:space="preserve">   </w:t>
            </w:r>
            <w:r w:rsidRPr="3D636991">
              <w:rPr>
                <w:rFonts w:eastAsiaTheme="minorEastAsia"/>
              </w:rPr>
              <w:t>40 - 59</w:t>
            </w:r>
          </w:p>
        </w:tc>
        <w:tc>
          <w:tcPr>
            <w:tcW w:w="2115" w:type="dxa"/>
          </w:tcPr>
          <w:p w14:paraId="4B05FEA4" w14:textId="7A9411AC" w:rsidR="3D636991" w:rsidRDefault="3D636991" w:rsidP="3D636991">
            <w:pPr>
              <w:rPr>
                <w:rFonts w:eastAsiaTheme="minorEastAsia"/>
                <w:color w:val="000000" w:themeColor="text1"/>
              </w:rPr>
            </w:pPr>
            <w:r w:rsidRPr="3D636991">
              <w:rPr>
                <w:rFonts w:eastAsiaTheme="minorEastAsia"/>
                <w:color w:val="000000" w:themeColor="text1"/>
              </w:rPr>
              <w:t xml:space="preserve">222 (53.8) </w:t>
            </w:r>
          </w:p>
        </w:tc>
        <w:tc>
          <w:tcPr>
            <w:tcW w:w="2280" w:type="dxa"/>
          </w:tcPr>
          <w:p w14:paraId="163FC68C" w14:textId="7481391B" w:rsidR="3D636991" w:rsidRDefault="385E370F" w:rsidP="3D636991">
            <w:pPr>
              <w:rPr>
                <w:rFonts w:eastAsiaTheme="minorEastAsia"/>
              </w:rPr>
            </w:pPr>
            <w:r w:rsidRPr="79850A96">
              <w:rPr>
                <w:rFonts w:eastAsiaTheme="minorEastAsia"/>
              </w:rPr>
              <w:t>360</w:t>
            </w:r>
            <w:r w:rsidR="763675F2" w:rsidRPr="79850A96">
              <w:rPr>
                <w:rFonts w:eastAsiaTheme="minorEastAsia"/>
              </w:rPr>
              <w:t xml:space="preserve"> (53.9)</w:t>
            </w:r>
          </w:p>
        </w:tc>
        <w:tc>
          <w:tcPr>
            <w:tcW w:w="2085" w:type="dxa"/>
          </w:tcPr>
          <w:p w14:paraId="4301A5CB" w14:textId="27D7CDE1" w:rsidR="3D636991" w:rsidRDefault="138B14D2" w:rsidP="3D636991">
            <w:pPr>
              <w:rPr>
                <w:rFonts w:eastAsiaTheme="minorEastAsia"/>
              </w:rPr>
            </w:pPr>
            <w:r w:rsidRPr="79850A96">
              <w:rPr>
                <w:rFonts w:eastAsiaTheme="minorEastAsia"/>
              </w:rPr>
              <w:t>1382</w:t>
            </w:r>
            <w:r w:rsidR="42920AF1" w:rsidRPr="79850A96">
              <w:rPr>
                <w:rFonts w:eastAsiaTheme="minorEastAsia"/>
              </w:rPr>
              <w:t xml:space="preserve"> (52.1)</w:t>
            </w:r>
          </w:p>
        </w:tc>
      </w:tr>
      <w:tr w:rsidR="3D636991" w14:paraId="729F371C" w14:textId="77777777" w:rsidTr="1FAC91C7">
        <w:trPr>
          <w:trHeight w:val="300"/>
        </w:trPr>
        <w:tc>
          <w:tcPr>
            <w:tcW w:w="3000" w:type="dxa"/>
          </w:tcPr>
          <w:p w14:paraId="5E9702D2" w14:textId="5499188F" w:rsidR="3D636991" w:rsidRDefault="3D636991" w:rsidP="3D636991">
            <w:pPr>
              <w:rPr>
                <w:rFonts w:eastAsiaTheme="minorEastAsia"/>
              </w:rPr>
            </w:pPr>
            <w:r w:rsidRPr="3D636991">
              <w:rPr>
                <w:rFonts w:eastAsiaTheme="minorEastAsia"/>
                <w:b/>
                <w:bCs/>
              </w:rPr>
              <w:t xml:space="preserve">   </w:t>
            </w:r>
            <w:r w:rsidRPr="3D636991">
              <w:rPr>
                <w:rFonts w:eastAsiaTheme="minorEastAsia"/>
              </w:rPr>
              <w:t>60 - 69</w:t>
            </w:r>
          </w:p>
        </w:tc>
        <w:tc>
          <w:tcPr>
            <w:tcW w:w="2115" w:type="dxa"/>
          </w:tcPr>
          <w:p w14:paraId="346E4E78" w14:textId="045E80CF" w:rsidR="3D636991" w:rsidRDefault="3D636991" w:rsidP="3D636991">
            <w:pPr>
              <w:rPr>
                <w:rFonts w:eastAsiaTheme="minorEastAsia"/>
                <w:color w:val="000000" w:themeColor="text1"/>
              </w:rPr>
            </w:pPr>
            <w:r w:rsidRPr="3D636991">
              <w:rPr>
                <w:rFonts w:eastAsiaTheme="minorEastAsia"/>
                <w:color w:val="000000" w:themeColor="text1"/>
              </w:rPr>
              <w:t>71 (17.2)</w:t>
            </w:r>
          </w:p>
        </w:tc>
        <w:tc>
          <w:tcPr>
            <w:tcW w:w="2280" w:type="dxa"/>
          </w:tcPr>
          <w:p w14:paraId="13DACBCA" w14:textId="293C2E32" w:rsidR="3D636991" w:rsidRDefault="301AA0D9" w:rsidP="3D636991">
            <w:pPr>
              <w:rPr>
                <w:rFonts w:eastAsiaTheme="minorEastAsia"/>
              </w:rPr>
            </w:pPr>
            <w:r w:rsidRPr="79850A96">
              <w:rPr>
                <w:rFonts w:eastAsiaTheme="minorEastAsia"/>
              </w:rPr>
              <w:t>97</w:t>
            </w:r>
            <w:r w:rsidR="6364873E" w:rsidRPr="79850A96">
              <w:rPr>
                <w:rFonts w:eastAsiaTheme="minorEastAsia"/>
              </w:rPr>
              <w:t xml:space="preserve"> (14.5)</w:t>
            </w:r>
          </w:p>
        </w:tc>
        <w:tc>
          <w:tcPr>
            <w:tcW w:w="2085" w:type="dxa"/>
          </w:tcPr>
          <w:p w14:paraId="75A7A646" w14:textId="3F21DFE6" w:rsidR="3D636991" w:rsidRDefault="7BCC8B2D" w:rsidP="3D636991">
            <w:pPr>
              <w:rPr>
                <w:rFonts w:eastAsiaTheme="minorEastAsia"/>
              </w:rPr>
            </w:pPr>
            <w:r w:rsidRPr="79850A96">
              <w:rPr>
                <w:rFonts w:eastAsiaTheme="minorEastAsia"/>
              </w:rPr>
              <w:t>439</w:t>
            </w:r>
            <w:r w:rsidR="27384B07" w:rsidRPr="79850A96">
              <w:rPr>
                <w:rFonts w:eastAsiaTheme="minorEastAsia"/>
              </w:rPr>
              <w:t xml:space="preserve"> (16.6)</w:t>
            </w:r>
          </w:p>
        </w:tc>
      </w:tr>
      <w:tr w:rsidR="79850A96" w14:paraId="7A95DC3B" w14:textId="77777777" w:rsidTr="1FAC91C7">
        <w:trPr>
          <w:trHeight w:val="300"/>
        </w:trPr>
        <w:tc>
          <w:tcPr>
            <w:tcW w:w="3000" w:type="dxa"/>
          </w:tcPr>
          <w:p w14:paraId="531F9FEB" w14:textId="384209BD" w:rsidR="7BCC8B2D" w:rsidRDefault="7BCC8B2D" w:rsidP="79850A96">
            <w:pPr>
              <w:rPr>
                <w:rFonts w:eastAsiaTheme="minorEastAsia"/>
                <w:b/>
                <w:bCs/>
              </w:rPr>
            </w:pPr>
            <w:r w:rsidRPr="79850A96">
              <w:rPr>
                <w:rFonts w:eastAsiaTheme="minorEastAsia"/>
                <w:b/>
                <w:bCs/>
              </w:rPr>
              <w:t xml:space="preserve">   </w:t>
            </w:r>
            <w:r w:rsidRPr="79850A96">
              <w:rPr>
                <w:rFonts w:eastAsiaTheme="minorEastAsia"/>
              </w:rPr>
              <w:t xml:space="preserve">70 + </w:t>
            </w:r>
          </w:p>
        </w:tc>
        <w:tc>
          <w:tcPr>
            <w:tcW w:w="2115" w:type="dxa"/>
          </w:tcPr>
          <w:p w14:paraId="490D3A1A" w14:textId="5392CE67" w:rsidR="7BCC8B2D" w:rsidRDefault="7BCC8B2D" w:rsidP="79850A96">
            <w:pPr>
              <w:rPr>
                <w:rFonts w:eastAsiaTheme="minorEastAsia"/>
                <w:color w:val="000000" w:themeColor="text1"/>
              </w:rPr>
            </w:pPr>
            <w:r w:rsidRPr="79850A96">
              <w:rPr>
                <w:rFonts w:eastAsiaTheme="minorEastAsia"/>
                <w:color w:val="000000" w:themeColor="text1"/>
              </w:rPr>
              <w:t>0</w:t>
            </w:r>
            <w:r w:rsidR="14453143" w:rsidRPr="79850A96">
              <w:rPr>
                <w:rFonts w:eastAsiaTheme="minorEastAsia"/>
                <w:color w:val="000000" w:themeColor="text1"/>
              </w:rPr>
              <w:t xml:space="preserve"> (0)</w:t>
            </w:r>
          </w:p>
        </w:tc>
        <w:tc>
          <w:tcPr>
            <w:tcW w:w="2280" w:type="dxa"/>
          </w:tcPr>
          <w:p w14:paraId="7DDA8605" w14:textId="35D01850" w:rsidR="7BCC8B2D" w:rsidRDefault="7BCC8B2D" w:rsidP="79850A96">
            <w:pPr>
              <w:rPr>
                <w:rFonts w:eastAsiaTheme="minorEastAsia"/>
              </w:rPr>
            </w:pPr>
            <w:r w:rsidRPr="79850A96">
              <w:rPr>
                <w:rFonts w:eastAsiaTheme="minorEastAsia"/>
              </w:rPr>
              <w:t>0</w:t>
            </w:r>
            <w:r w:rsidR="1E6DF4C8" w:rsidRPr="79850A96">
              <w:rPr>
                <w:rFonts w:eastAsiaTheme="minorEastAsia"/>
              </w:rPr>
              <w:t xml:space="preserve"> (0)</w:t>
            </w:r>
          </w:p>
        </w:tc>
        <w:tc>
          <w:tcPr>
            <w:tcW w:w="2085" w:type="dxa"/>
          </w:tcPr>
          <w:p w14:paraId="7F0E1A07" w14:textId="2B6E5D6F" w:rsidR="7BCC8B2D" w:rsidRDefault="7BCC8B2D" w:rsidP="79850A96">
            <w:pPr>
              <w:rPr>
                <w:rFonts w:eastAsiaTheme="minorEastAsia"/>
              </w:rPr>
            </w:pPr>
            <w:r w:rsidRPr="79850A96">
              <w:rPr>
                <w:rFonts w:eastAsiaTheme="minorEastAsia"/>
              </w:rPr>
              <w:t>152</w:t>
            </w:r>
            <w:r w:rsidR="593EEF60" w:rsidRPr="79850A96">
              <w:rPr>
                <w:rFonts w:eastAsiaTheme="minorEastAsia"/>
              </w:rPr>
              <w:t xml:space="preserve"> (5.7)</w:t>
            </w:r>
          </w:p>
        </w:tc>
      </w:tr>
      <w:tr w:rsidR="3D636991" w14:paraId="11DA3538" w14:textId="77777777" w:rsidTr="1FAC91C7">
        <w:trPr>
          <w:trHeight w:val="300"/>
        </w:trPr>
        <w:tc>
          <w:tcPr>
            <w:tcW w:w="3000" w:type="dxa"/>
          </w:tcPr>
          <w:p w14:paraId="709C9238" w14:textId="0C0F99E4" w:rsidR="3D636991" w:rsidRDefault="3D636991" w:rsidP="3D636991">
            <w:pPr>
              <w:rPr>
                <w:rFonts w:eastAsiaTheme="minorEastAsia"/>
              </w:rPr>
            </w:pPr>
            <w:r w:rsidRPr="3D636991">
              <w:rPr>
                <w:rFonts w:eastAsiaTheme="minorEastAsia"/>
                <w:b/>
                <w:bCs/>
              </w:rPr>
              <w:t>Race</w:t>
            </w:r>
            <w:r w:rsidRPr="3D636991">
              <w:rPr>
                <w:rFonts w:eastAsiaTheme="minorEastAsia"/>
              </w:rPr>
              <w:t>, n (%)</w:t>
            </w:r>
          </w:p>
        </w:tc>
        <w:tc>
          <w:tcPr>
            <w:tcW w:w="2115" w:type="dxa"/>
          </w:tcPr>
          <w:p w14:paraId="72CEE9F1" w14:textId="772DE1BF" w:rsidR="3D636991" w:rsidRDefault="3D636991" w:rsidP="3D636991">
            <w:pPr>
              <w:rPr>
                <w:rFonts w:eastAsiaTheme="minorEastAsia"/>
              </w:rPr>
            </w:pPr>
          </w:p>
        </w:tc>
        <w:tc>
          <w:tcPr>
            <w:tcW w:w="2280" w:type="dxa"/>
          </w:tcPr>
          <w:p w14:paraId="0AE746C7" w14:textId="073DAB9A" w:rsidR="3D636991" w:rsidRDefault="3D636991" w:rsidP="3D636991">
            <w:pPr>
              <w:rPr>
                <w:rFonts w:eastAsiaTheme="minorEastAsia"/>
              </w:rPr>
            </w:pPr>
          </w:p>
        </w:tc>
        <w:tc>
          <w:tcPr>
            <w:tcW w:w="2085" w:type="dxa"/>
          </w:tcPr>
          <w:p w14:paraId="18CA074B" w14:textId="2D09501C" w:rsidR="3D636991" w:rsidRDefault="3D636991" w:rsidP="3D636991">
            <w:pPr>
              <w:rPr>
                <w:rFonts w:eastAsiaTheme="minorEastAsia"/>
              </w:rPr>
            </w:pPr>
          </w:p>
        </w:tc>
      </w:tr>
      <w:tr w:rsidR="3D636991" w14:paraId="02DA4055" w14:textId="77777777" w:rsidTr="1FAC91C7">
        <w:trPr>
          <w:trHeight w:val="300"/>
        </w:trPr>
        <w:tc>
          <w:tcPr>
            <w:tcW w:w="3000" w:type="dxa"/>
          </w:tcPr>
          <w:p w14:paraId="193FDA55" w14:textId="25EB7516" w:rsidR="3D636991" w:rsidRDefault="3D636991" w:rsidP="3D636991">
            <w:pPr>
              <w:rPr>
                <w:rFonts w:eastAsiaTheme="minorEastAsia"/>
              </w:rPr>
            </w:pPr>
            <w:r w:rsidRPr="3D636991">
              <w:rPr>
                <w:rFonts w:eastAsiaTheme="minorEastAsia"/>
              </w:rPr>
              <w:t xml:space="preserve">   Black </w:t>
            </w:r>
          </w:p>
        </w:tc>
        <w:tc>
          <w:tcPr>
            <w:tcW w:w="2115" w:type="dxa"/>
          </w:tcPr>
          <w:p w14:paraId="4AED540D" w14:textId="2C90D956" w:rsidR="3D636991" w:rsidRDefault="3D636991" w:rsidP="3D636991">
            <w:pPr>
              <w:rPr>
                <w:rFonts w:eastAsiaTheme="minorEastAsia"/>
              </w:rPr>
            </w:pPr>
            <w:r w:rsidRPr="3D636991">
              <w:rPr>
                <w:rFonts w:eastAsiaTheme="minorEastAsia"/>
              </w:rPr>
              <w:t>191 (46)</w:t>
            </w:r>
          </w:p>
        </w:tc>
        <w:tc>
          <w:tcPr>
            <w:tcW w:w="2280" w:type="dxa"/>
          </w:tcPr>
          <w:p w14:paraId="05288DE0" w14:textId="58FBF391" w:rsidR="3D636991" w:rsidRDefault="436DEB40" w:rsidP="3D636991">
            <w:pPr>
              <w:rPr>
                <w:rFonts w:eastAsiaTheme="minorEastAsia"/>
              </w:rPr>
            </w:pPr>
            <w:r w:rsidRPr="79850A96">
              <w:rPr>
                <w:rFonts w:eastAsiaTheme="minorEastAsia"/>
              </w:rPr>
              <w:t>295</w:t>
            </w:r>
            <w:r w:rsidR="17750BE8" w:rsidRPr="79850A96">
              <w:rPr>
                <w:rFonts w:eastAsiaTheme="minorEastAsia"/>
              </w:rPr>
              <w:t xml:space="preserve"> (44.2)</w:t>
            </w:r>
          </w:p>
        </w:tc>
        <w:tc>
          <w:tcPr>
            <w:tcW w:w="2085" w:type="dxa"/>
          </w:tcPr>
          <w:p w14:paraId="2FEE8119" w14:textId="1DB7BB02" w:rsidR="3D636991" w:rsidRDefault="4C0D8708" w:rsidP="3D636991">
            <w:pPr>
              <w:rPr>
                <w:rFonts w:eastAsiaTheme="minorEastAsia"/>
              </w:rPr>
            </w:pPr>
            <w:r w:rsidRPr="79850A96">
              <w:rPr>
                <w:rFonts w:eastAsiaTheme="minorEastAsia"/>
              </w:rPr>
              <w:t>984</w:t>
            </w:r>
            <w:r w:rsidR="6F21DF6D" w:rsidRPr="79850A96">
              <w:rPr>
                <w:rFonts w:eastAsiaTheme="minorEastAsia"/>
              </w:rPr>
              <w:t xml:space="preserve"> (37.1)</w:t>
            </w:r>
          </w:p>
        </w:tc>
      </w:tr>
      <w:tr w:rsidR="3D636991" w14:paraId="7D783BED" w14:textId="77777777" w:rsidTr="1FAC91C7">
        <w:trPr>
          <w:trHeight w:val="300"/>
        </w:trPr>
        <w:tc>
          <w:tcPr>
            <w:tcW w:w="3000" w:type="dxa"/>
          </w:tcPr>
          <w:p w14:paraId="37BB4985" w14:textId="5B6B9927" w:rsidR="3D636991" w:rsidRDefault="3D636991" w:rsidP="3D636991">
            <w:pPr>
              <w:rPr>
                <w:rFonts w:eastAsiaTheme="minorEastAsia"/>
              </w:rPr>
            </w:pPr>
            <w:r w:rsidRPr="3D636991">
              <w:rPr>
                <w:rFonts w:eastAsiaTheme="minorEastAsia"/>
              </w:rPr>
              <w:t xml:space="preserve">   White</w:t>
            </w:r>
          </w:p>
        </w:tc>
        <w:tc>
          <w:tcPr>
            <w:tcW w:w="2115" w:type="dxa"/>
          </w:tcPr>
          <w:p w14:paraId="09DAC3AB" w14:textId="4DF4C786" w:rsidR="3D636991" w:rsidRDefault="3D636991" w:rsidP="3D636991">
            <w:pPr>
              <w:rPr>
                <w:rFonts w:eastAsiaTheme="minorEastAsia"/>
              </w:rPr>
            </w:pPr>
            <w:r w:rsidRPr="3D636991">
              <w:rPr>
                <w:rFonts w:eastAsiaTheme="minorEastAsia"/>
              </w:rPr>
              <w:t>190 (46)</w:t>
            </w:r>
          </w:p>
        </w:tc>
        <w:tc>
          <w:tcPr>
            <w:tcW w:w="2280" w:type="dxa"/>
          </w:tcPr>
          <w:p w14:paraId="1F30ADCA" w14:textId="13D7A3BD" w:rsidR="3D636991" w:rsidRDefault="0ADC6B6E" w:rsidP="3D636991">
            <w:pPr>
              <w:rPr>
                <w:rFonts w:eastAsiaTheme="minorEastAsia"/>
              </w:rPr>
            </w:pPr>
            <w:r w:rsidRPr="79850A96">
              <w:rPr>
                <w:rFonts w:eastAsiaTheme="minorEastAsia"/>
              </w:rPr>
              <w:t>324</w:t>
            </w:r>
            <w:r w:rsidR="7202352F" w:rsidRPr="79850A96">
              <w:rPr>
                <w:rFonts w:eastAsiaTheme="minorEastAsia"/>
              </w:rPr>
              <w:t xml:space="preserve"> (48.6)</w:t>
            </w:r>
          </w:p>
        </w:tc>
        <w:tc>
          <w:tcPr>
            <w:tcW w:w="2085" w:type="dxa"/>
          </w:tcPr>
          <w:p w14:paraId="6F862D4D" w14:textId="1634EF25" w:rsidR="3D636991" w:rsidRDefault="0E560078" w:rsidP="3D636991">
            <w:pPr>
              <w:rPr>
                <w:rFonts w:eastAsiaTheme="minorEastAsia"/>
              </w:rPr>
            </w:pPr>
            <w:r w:rsidRPr="79850A96">
              <w:rPr>
                <w:rFonts w:eastAsiaTheme="minorEastAsia"/>
              </w:rPr>
              <w:t>1439</w:t>
            </w:r>
            <w:r w:rsidR="60E3E902" w:rsidRPr="79850A96">
              <w:rPr>
                <w:rFonts w:eastAsiaTheme="minorEastAsia"/>
              </w:rPr>
              <w:t xml:space="preserve"> (54.3)</w:t>
            </w:r>
          </w:p>
        </w:tc>
      </w:tr>
      <w:tr w:rsidR="3D636991" w14:paraId="7F3F67D4" w14:textId="77777777" w:rsidTr="1FAC91C7">
        <w:trPr>
          <w:trHeight w:val="300"/>
        </w:trPr>
        <w:tc>
          <w:tcPr>
            <w:tcW w:w="3000" w:type="dxa"/>
          </w:tcPr>
          <w:p w14:paraId="4F941DB2" w14:textId="4E3A47CE" w:rsidR="3D636991" w:rsidRDefault="3D636991" w:rsidP="3D636991">
            <w:pPr>
              <w:rPr>
                <w:rFonts w:eastAsiaTheme="minorEastAsia"/>
              </w:rPr>
            </w:pPr>
            <w:r w:rsidRPr="3D636991">
              <w:rPr>
                <w:rFonts w:eastAsiaTheme="minorEastAsia"/>
              </w:rPr>
              <w:t xml:space="preserve">   Other</w:t>
            </w:r>
          </w:p>
        </w:tc>
        <w:tc>
          <w:tcPr>
            <w:tcW w:w="2115" w:type="dxa"/>
          </w:tcPr>
          <w:p w14:paraId="3BB1F139" w14:textId="6437562A" w:rsidR="3D636991" w:rsidRDefault="3D636991" w:rsidP="3D636991">
            <w:pPr>
              <w:rPr>
                <w:rFonts w:eastAsiaTheme="minorEastAsia"/>
              </w:rPr>
            </w:pPr>
            <w:r w:rsidRPr="3D636991">
              <w:rPr>
                <w:rFonts w:eastAsiaTheme="minorEastAsia"/>
              </w:rPr>
              <w:t>32 (8)</w:t>
            </w:r>
          </w:p>
        </w:tc>
        <w:tc>
          <w:tcPr>
            <w:tcW w:w="2280" w:type="dxa"/>
          </w:tcPr>
          <w:p w14:paraId="59647FC0" w14:textId="35679A21" w:rsidR="3D636991" w:rsidRDefault="012A2375" w:rsidP="3D636991">
            <w:pPr>
              <w:rPr>
                <w:rFonts w:eastAsiaTheme="minorEastAsia"/>
              </w:rPr>
            </w:pPr>
            <w:r w:rsidRPr="79850A96">
              <w:rPr>
                <w:rFonts w:eastAsiaTheme="minorEastAsia"/>
              </w:rPr>
              <w:t>48</w:t>
            </w:r>
            <w:r w:rsidR="0FE335E7" w:rsidRPr="79850A96">
              <w:rPr>
                <w:rFonts w:eastAsiaTheme="minorEastAsia"/>
              </w:rPr>
              <w:t xml:space="preserve"> (7.2)</w:t>
            </w:r>
          </w:p>
        </w:tc>
        <w:tc>
          <w:tcPr>
            <w:tcW w:w="2085" w:type="dxa"/>
          </w:tcPr>
          <w:p w14:paraId="5C9B9CF6" w14:textId="6318CAD2" w:rsidR="3D636991" w:rsidRDefault="4CFAED39" w:rsidP="3D636991">
            <w:pPr>
              <w:rPr>
                <w:rFonts w:eastAsiaTheme="minorEastAsia"/>
              </w:rPr>
            </w:pPr>
            <w:r w:rsidRPr="79850A96">
              <w:rPr>
                <w:rFonts w:eastAsiaTheme="minorEastAsia"/>
              </w:rPr>
              <w:t>223</w:t>
            </w:r>
            <w:r w:rsidR="040AA451" w:rsidRPr="79850A96">
              <w:rPr>
                <w:rFonts w:eastAsiaTheme="minorEastAsia"/>
              </w:rPr>
              <w:t xml:space="preserve"> (8.5)</w:t>
            </w:r>
          </w:p>
        </w:tc>
      </w:tr>
      <w:tr w:rsidR="3D636991" w14:paraId="63EAAD6C" w14:textId="77777777" w:rsidTr="1FAC91C7">
        <w:trPr>
          <w:trHeight w:val="300"/>
        </w:trPr>
        <w:tc>
          <w:tcPr>
            <w:tcW w:w="9480" w:type="dxa"/>
            <w:gridSpan w:val="4"/>
          </w:tcPr>
          <w:p w14:paraId="7E7490F5" w14:textId="2561BEE4" w:rsidR="3D636991" w:rsidRDefault="3D636991" w:rsidP="3D636991">
            <w:pPr>
              <w:rPr>
                <w:rFonts w:eastAsiaTheme="minorEastAsia"/>
                <w:b/>
                <w:bCs/>
              </w:rPr>
            </w:pPr>
            <w:r w:rsidRPr="3D636991">
              <w:rPr>
                <w:rFonts w:eastAsiaTheme="minorEastAsia"/>
                <w:b/>
                <w:bCs/>
              </w:rPr>
              <w:t>Smoking History</w:t>
            </w:r>
            <w:r w:rsidRPr="3D636991">
              <w:rPr>
                <w:rFonts w:eastAsiaTheme="minorEastAsia"/>
              </w:rPr>
              <w:t>, n (%)</w:t>
            </w:r>
          </w:p>
        </w:tc>
      </w:tr>
      <w:tr w:rsidR="3D636991" w14:paraId="4D0B39CB" w14:textId="77777777" w:rsidTr="1FAC91C7">
        <w:trPr>
          <w:trHeight w:val="300"/>
        </w:trPr>
        <w:tc>
          <w:tcPr>
            <w:tcW w:w="3000" w:type="dxa"/>
          </w:tcPr>
          <w:p w14:paraId="7F7BB6A2" w14:textId="311507B0" w:rsidR="3D636991" w:rsidRDefault="3D636991" w:rsidP="3D636991">
            <w:pPr>
              <w:rPr>
                <w:rFonts w:eastAsiaTheme="minorEastAsia"/>
              </w:rPr>
            </w:pPr>
            <w:r w:rsidRPr="3D636991">
              <w:rPr>
                <w:rFonts w:eastAsiaTheme="minorEastAsia"/>
              </w:rPr>
              <w:t xml:space="preserve">   Current</w:t>
            </w:r>
          </w:p>
        </w:tc>
        <w:tc>
          <w:tcPr>
            <w:tcW w:w="2115" w:type="dxa"/>
          </w:tcPr>
          <w:p w14:paraId="400683B7" w14:textId="401C5942" w:rsidR="3D636991" w:rsidRDefault="3D636991" w:rsidP="3D636991">
            <w:pPr>
              <w:rPr>
                <w:rFonts w:eastAsiaTheme="minorEastAsia"/>
              </w:rPr>
            </w:pPr>
            <w:r w:rsidRPr="3D636991">
              <w:rPr>
                <w:rFonts w:eastAsiaTheme="minorEastAsia"/>
              </w:rPr>
              <w:t>0 (0)</w:t>
            </w:r>
          </w:p>
        </w:tc>
        <w:tc>
          <w:tcPr>
            <w:tcW w:w="2280" w:type="dxa"/>
          </w:tcPr>
          <w:p w14:paraId="4FF0A756" w14:textId="65A9ACDE" w:rsidR="3D636991" w:rsidRDefault="7D8103E1" w:rsidP="3D636991">
            <w:pPr>
              <w:rPr>
                <w:rFonts w:eastAsiaTheme="minorEastAsia"/>
              </w:rPr>
            </w:pPr>
            <w:r w:rsidRPr="79850A96">
              <w:rPr>
                <w:rFonts w:eastAsiaTheme="minorEastAsia"/>
              </w:rPr>
              <w:t>236</w:t>
            </w:r>
            <w:r w:rsidR="6A7E83DA" w:rsidRPr="79850A96">
              <w:rPr>
                <w:rFonts w:eastAsiaTheme="minorEastAsia"/>
              </w:rPr>
              <w:t xml:space="preserve"> (35.4)</w:t>
            </w:r>
          </w:p>
        </w:tc>
        <w:tc>
          <w:tcPr>
            <w:tcW w:w="2085" w:type="dxa"/>
          </w:tcPr>
          <w:p w14:paraId="26926CA1" w14:textId="6F9011AA" w:rsidR="3D636991" w:rsidRDefault="0AB26C3A" w:rsidP="3D636991">
            <w:pPr>
              <w:rPr>
                <w:rFonts w:eastAsiaTheme="minorEastAsia"/>
              </w:rPr>
            </w:pPr>
            <w:r w:rsidRPr="79850A96">
              <w:rPr>
                <w:rFonts w:eastAsiaTheme="minorEastAsia"/>
              </w:rPr>
              <w:t>879</w:t>
            </w:r>
            <w:r w:rsidR="69AE43D5" w:rsidRPr="79850A96">
              <w:rPr>
                <w:rFonts w:eastAsiaTheme="minorEastAsia"/>
              </w:rPr>
              <w:t xml:space="preserve"> (33.1)</w:t>
            </w:r>
          </w:p>
        </w:tc>
      </w:tr>
      <w:tr w:rsidR="3D636991" w14:paraId="7F2BD7ED" w14:textId="77777777" w:rsidTr="1FAC91C7">
        <w:trPr>
          <w:trHeight w:val="300"/>
        </w:trPr>
        <w:tc>
          <w:tcPr>
            <w:tcW w:w="3000" w:type="dxa"/>
          </w:tcPr>
          <w:p w14:paraId="3E144FF4" w14:textId="7286C83A" w:rsidR="3D636991" w:rsidRDefault="3D636991" w:rsidP="3D636991">
            <w:pPr>
              <w:rPr>
                <w:rFonts w:eastAsiaTheme="minorEastAsia"/>
              </w:rPr>
            </w:pPr>
            <w:r w:rsidRPr="3D636991">
              <w:rPr>
                <w:rFonts w:eastAsiaTheme="minorEastAsia"/>
              </w:rPr>
              <w:t xml:space="preserve">   Former</w:t>
            </w:r>
          </w:p>
        </w:tc>
        <w:tc>
          <w:tcPr>
            <w:tcW w:w="2115" w:type="dxa"/>
          </w:tcPr>
          <w:p w14:paraId="6C2C52CA" w14:textId="4A229328" w:rsidR="3D636991" w:rsidRDefault="3D636991" w:rsidP="3D636991">
            <w:pPr>
              <w:rPr>
                <w:rFonts w:eastAsiaTheme="minorEastAsia"/>
                <w:color w:val="000000" w:themeColor="text1"/>
              </w:rPr>
            </w:pPr>
            <w:r w:rsidRPr="3D636991">
              <w:rPr>
                <w:rFonts w:eastAsiaTheme="minorEastAsia"/>
                <w:color w:val="000000" w:themeColor="text1"/>
              </w:rPr>
              <w:t xml:space="preserve">139 (33.7) </w:t>
            </w:r>
          </w:p>
        </w:tc>
        <w:tc>
          <w:tcPr>
            <w:tcW w:w="2280" w:type="dxa"/>
          </w:tcPr>
          <w:p w14:paraId="4D07588A" w14:textId="3E78DF46" w:rsidR="3D636991" w:rsidRDefault="682A6822" w:rsidP="3D636991">
            <w:pPr>
              <w:rPr>
                <w:rFonts w:eastAsiaTheme="minorEastAsia"/>
              </w:rPr>
            </w:pPr>
            <w:r w:rsidRPr="79850A96">
              <w:rPr>
                <w:rFonts w:eastAsiaTheme="minorEastAsia"/>
              </w:rPr>
              <w:t>142</w:t>
            </w:r>
            <w:r w:rsidR="5EEF7E70" w:rsidRPr="79850A96">
              <w:rPr>
                <w:rFonts w:eastAsiaTheme="minorEastAsia"/>
              </w:rPr>
              <w:t xml:space="preserve"> (21.3)</w:t>
            </w:r>
          </w:p>
        </w:tc>
        <w:tc>
          <w:tcPr>
            <w:tcW w:w="2085" w:type="dxa"/>
          </w:tcPr>
          <w:p w14:paraId="4CC26137" w14:textId="5AFFB2A8" w:rsidR="3D636991" w:rsidRDefault="135BC267" w:rsidP="3D636991">
            <w:pPr>
              <w:rPr>
                <w:rFonts w:eastAsiaTheme="minorEastAsia"/>
              </w:rPr>
            </w:pPr>
            <w:r w:rsidRPr="79850A96">
              <w:rPr>
                <w:rFonts w:eastAsiaTheme="minorEastAsia"/>
              </w:rPr>
              <w:t>626</w:t>
            </w:r>
            <w:r w:rsidR="02D515BE" w:rsidRPr="79850A96">
              <w:rPr>
                <w:rFonts w:eastAsiaTheme="minorEastAsia"/>
              </w:rPr>
              <w:t xml:space="preserve"> (23.6)</w:t>
            </w:r>
          </w:p>
        </w:tc>
      </w:tr>
      <w:tr w:rsidR="3D636991" w14:paraId="463022CD" w14:textId="77777777" w:rsidTr="1FAC91C7">
        <w:trPr>
          <w:trHeight w:val="300"/>
        </w:trPr>
        <w:tc>
          <w:tcPr>
            <w:tcW w:w="3000" w:type="dxa"/>
          </w:tcPr>
          <w:p w14:paraId="40F915FC" w14:textId="0B50ABE8" w:rsidR="3D636991" w:rsidRDefault="3D636991" w:rsidP="3D636991">
            <w:pPr>
              <w:rPr>
                <w:rFonts w:eastAsiaTheme="minorEastAsia"/>
              </w:rPr>
            </w:pPr>
            <w:r w:rsidRPr="3D636991">
              <w:rPr>
                <w:rFonts w:eastAsiaTheme="minorEastAsia"/>
              </w:rPr>
              <w:t xml:space="preserve">   Never</w:t>
            </w:r>
          </w:p>
        </w:tc>
        <w:tc>
          <w:tcPr>
            <w:tcW w:w="2115" w:type="dxa"/>
          </w:tcPr>
          <w:p w14:paraId="52FFCBD2" w14:textId="7F4923F4" w:rsidR="3D636991" w:rsidRDefault="3D636991" w:rsidP="3D636991">
            <w:pPr>
              <w:rPr>
                <w:rFonts w:eastAsiaTheme="minorEastAsia"/>
                <w:color w:val="000000" w:themeColor="text1"/>
              </w:rPr>
            </w:pPr>
            <w:r w:rsidRPr="3D636991">
              <w:rPr>
                <w:rFonts w:eastAsiaTheme="minorEastAsia"/>
                <w:color w:val="000000" w:themeColor="text1"/>
              </w:rPr>
              <w:t>274 (66.3)</w:t>
            </w:r>
          </w:p>
        </w:tc>
        <w:tc>
          <w:tcPr>
            <w:tcW w:w="2280" w:type="dxa"/>
          </w:tcPr>
          <w:p w14:paraId="4F89FEB4" w14:textId="0E882C6D" w:rsidR="3D636991" w:rsidRDefault="3E411F69" w:rsidP="3D636991">
            <w:pPr>
              <w:rPr>
                <w:rFonts w:eastAsiaTheme="minorEastAsia"/>
              </w:rPr>
            </w:pPr>
            <w:r w:rsidRPr="79850A96">
              <w:rPr>
                <w:rFonts w:eastAsiaTheme="minorEastAsia"/>
              </w:rPr>
              <w:t>286</w:t>
            </w:r>
            <w:r w:rsidR="1CC026AD" w:rsidRPr="79850A96">
              <w:rPr>
                <w:rFonts w:eastAsiaTheme="minorEastAsia"/>
              </w:rPr>
              <w:t xml:space="preserve"> (42.9)</w:t>
            </w:r>
          </w:p>
        </w:tc>
        <w:tc>
          <w:tcPr>
            <w:tcW w:w="2085" w:type="dxa"/>
          </w:tcPr>
          <w:p w14:paraId="2FDBEA38" w14:textId="7011D7B6" w:rsidR="3D636991" w:rsidRDefault="0496E16D" w:rsidP="3D636991">
            <w:pPr>
              <w:rPr>
                <w:rFonts w:eastAsiaTheme="minorEastAsia"/>
              </w:rPr>
            </w:pPr>
            <w:r w:rsidRPr="79850A96">
              <w:rPr>
                <w:rFonts w:eastAsiaTheme="minorEastAsia"/>
              </w:rPr>
              <w:t>1138</w:t>
            </w:r>
            <w:r w:rsidR="7EDA7B18" w:rsidRPr="79850A96">
              <w:rPr>
                <w:rFonts w:eastAsiaTheme="minorEastAsia"/>
              </w:rPr>
              <w:t xml:space="preserve"> (42.9)</w:t>
            </w:r>
          </w:p>
        </w:tc>
      </w:tr>
      <w:tr w:rsidR="79850A96" w14:paraId="7BF2BE57" w14:textId="77777777" w:rsidTr="1FAC91C7">
        <w:trPr>
          <w:trHeight w:val="300"/>
        </w:trPr>
        <w:tc>
          <w:tcPr>
            <w:tcW w:w="3000" w:type="dxa"/>
          </w:tcPr>
          <w:p w14:paraId="397FD209" w14:textId="2C94955E" w:rsidR="3775C712" w:rsidRDefault="3775C712" w:rsidP="79850A96">
            <w:pPr>
              <w:rPr>
                <w:rFonts w:eastAsiaTheme="minorEastAsia"/>
              </w:rPr>
            </w:pPr>
            <w:r w:rsidRPr="79850A96">
              <w:rPr>
                <w:rFonts w:eastAsiaTheme="minorEastAsia"/>
              </w:rPr>
              <w:t xml:space="preserve">   Missing</w:t>
            </w:r>
          </w:p>
        </w:tc>
        <w:tc>
          <w:tcPr>
            <w:tcW w:w="2115" w:type="dxa"/>
          </w:tcPr>
          <w:p w14:paraId="79424E29" w14:textId="0F02B731" w:rsidR="3775C712" w:rsidRDefault="3775C712" w:rsidP="79850A96">
            <w:pPr>
              <w:rPr>
                <w:rFonts w:eastAsiaTheme="minorEastAsia"/>
                <w:color w:val="000000" w:themeColor="text1"/>
              </w:rPr>
            </w:pPr>
            <w:r w:rsidRPr="79850A96">
              <w:rPr>
                <w:rFonts w:eastAsiaTheme="minorEastAsia"/>
                <w:color w:val="000000" w:themeColor="text1"/>
              </w:rPr>
              <w:t>0</w:t>
            </w:r>
            <w:r w:rsidR="72FCDDFB" w:rsidRPr="79850A96">
              <w:rPr>
                <w:rFonts w:eastAsiaTheme="minorEastAsia"/>
                <w:color w:val="000000" w:themeColor="text1"/>
              </w:rPr>
              <w:t xml:space="preserve"> (0)</w:t>
            </w:r>
          </w:p>
        </w:tc>
        <w:tc>
          <w:tcPr>
            <w:tcW w:w="2280" w:type="dxa"/>
          </w:tcPr>
          <w:p w14:paraId="554356E9" w14:textId="725C509E" w:rsidR="3775C712" w:rsidRDefault="3775C712" w:rsidP="79850A96">
            <w:pPr>
              <w:rPr>
                <w:rFonts w:eastAsiaTheme="minorEastAsia"/>
              </w:rPr>
            </w:pPr>
            <w:r w:rsidRPr="79850A96">
              <w:rPr>
                <w:rFonts w:eastAsiaTheme="minorEastAsia"/>
              </w:rPr>
              <w:t>3</w:t>
            </w:r>
            <w:r w:rsidR="7D2E14E4" w:rsidRPr="79850A96">
              <w:rPr>
                <w:rFonts w:eastAsiaTheme="minorEastAsia"/>
              </w:rPr>
              <w:t xml:space="preserve"> (0.4)</w:t>
            </w:r>
          </w:p>
        </w:tc>
        <w:tc>
          <w:tcPr>
            <w:tcW w:w="2085" w:type="dxa"/>
          </w:tcPr>
          <w:p w14:paraId="7838EF32" w14:textId="59804455" w:rsidR="67CBAAF9" w:rsidRDefault="67CBAAF9" w:rsidP="79850A96">
            <w:pPr>
              <w:rPr>
                <w:rFonts w:eastAsiaTheme="minorEastAsia"/>
              </w:rPr>
            </w:pPr>
            <w:r w:rsidRPr="79850A96">
              <w:rPr>
                <w:rFonts w:eastAsiaTheme="minorEastAsia"/>
              </w:rPr>
              <w:t>9</w:t>
            </w:r>
            <w:r w:rsidR="27E4605D" w:rsidRPr="79850A96">
              <w:rPr>
                <w:rFonts w:eastAsiaTheme="minorEastAsia"/>
              </w:rPr>
              <w:t xml:space="preserve"> (0.4)</w:t>
            </w:r>
          </w:p>
        </w:tc>
      </w:tr>
      <w:tr w:rsidR="3D636991" w14:paraId="79A50A4B" w14:textId="77777777" w:rsidTr="1FAC91C7">
        <w:trPr>
          <w:trHeight w:val="300"/>
        </w:trPr>
        <w:tc>
          <w:tcPr>
            <w:tcW w:w="9480" w:type="dxa"/>
            <w:gridSpan w:val="4"/>
          </w:tcPr>
          <w:p w14:paraId="65B100D6" w14:textId="6BB25F55" w:rsidR="3D636991" w:rsidRDefault="3D636991" w:rsidP="3D636991">
            <w:pPr>
              <w:rPr>
                <w:rFonts w:eastAsiaTheme="minorEastAsia"/>
                <w:b/>
                <w:bCs/>
              </w:rPr>
            </w:pPr>
            <w:r w:rsidRPr="3D636991">
              <w:rPr>
                <w:rFonts w:eastAsiaTheme="minorEastAsia"/>
                <w:b/>
                <w:bCs/>
              </w:rPr>
              <w:t>Educational Attainment</w:t>
            </w:r>
            <w:r w:rsidRPr="3D636991">
              <w:rPr>
                <w:rFonts w:eastAsiaTheme="minorEastAsia"/>
              </w:rPr>
              <w:t>, n (%)</w:t>
            </w:r>
          </w:p>
        </w:tc>
      </w:tr>
      <w:tr w:rsidR="3D636991" w14:paraId="7BFDE9B4" w14:textId="77777777" w:rsidTr="1FAC91C7">
        <w:trPr>
          <w:trHeight w:val="300"/>
        </w:trPr>
        <w:tc>
          <w:tcPr>
            <w:tcW w:w="3000" w:type="dxa"/>
          </w:tcPr>
          <w:p w14:paraId="24229140" w14:textId="47ADAC7A" w:rsidR="3D636991" w:rsidRDefault="3D636991" w:rsidP="3D636991">
            <w:pPr>
              <w:rPr>
                <w:rFonts w:eastAsiaTheme="minorEastAsia"/>
              </w:rPr>
            </w:pPr>
            <w:r w:rsidRPr="3D636991">
              <w:rPr>
                <w:rFonts w:eastAsiaTheme="minorEastAsia"/>
              </w:rPr>
              <w:t xml:space="preserve">   &lt; High school</w:t>
            </w:r>
          </w:p>
        </w:tc>
        <w:tc>
          <w:tcPr>
            <w:tcW w:w="2115" w:type="dxa"/>
          </w:tcPr>
          <w:p w14:paraId="18321235" w14:textId="65ED4ADA" w:rsidR="3D636991" w:rsidRDefault="3D636991" w:rsidP="3D636991">
            <w:pPr>
              <w:rPr>
                <w:rFonts w:eastAsiaTheme="minorEastAsia"/>
                <w:color w:val="000000" w:themeColor="text1"/>
              </w:rPr>
            </w:pPr>
            <w:r w:rsidRPr="3D636991">
              <w:rPr>
                <w:rFonts w:eastAsiaTheme="minorEastAsia"/>
                <w:color w:val="000000" w:themeColor="text1"/>
              </w:rPr>
              <w:t xml:space="preserve">72 (17.4) </w:t>
            </w:r>
          </w:p>
        </w:tc>
        <w:tc>
          <w:tcPr>
            <w:tcW w:w="2280" w:type="dxa"/>
          </w:tcPr>
          <w:p w14:paraId="2BA57FEF" w14:textId="37C35A6A" w:rsidR="3D636991" w:rsidRDefault="605C3298" w:rsidP="3D636991">
            <w:pPr>
              <w:rPr>
                <w:rFonts w:eastAsiaTheme="minorEastAsia"/>
              </w:rPr>
            </w:pPr>
            <w:r w:rsidRPr="79850A96">
              <w:rPr>
                <w:rFonts w:eastAsiaTheme="minorEastAsia"/>
              </w:rPr>
              <w:t>151</w:t>
            </w:r>
            <w:r w:rsidR="4DFE58FE" w:rsidRPr="79850A96">
              <w:rPr>
                <w:rFonts w:eastAsiaTheme="minorEastAsia"/>
              </w:rPr>
              <w:t xml:space="preserve"> (22.6)</w:t>
            </w:r>
          </w:p>
        </w:tc>
        <w:tc>
          <w:tcPr>
            <w:tcW w:w="2085" w:type="dxa"/>
          </w:tcPr>
          <w:p w14:paraId="34E23BC9" w14:textId="6D8D1675" w:rsidR="3D636991" w:rsidRDefault="6E266E7D" w:rsidP="3D636991">
            <w:pPr>
              <w:rPr>
                <w:rFonts w:eastAsiaTheme="minorEastAsia"/>
              </w:rPr>
            </w:pPr>
            <w:r w:rsidRPr="79850A96">
              <w:rPr>
                <w:rFonts w:eastAsiaTheme="minorEastAsia"/>
              </w:rPr>
              <w:t>557</w:t>
            </w:r>
            <w:r w:rsidR="6EA4DDA9" w:rsidRPr="79850A96">
              <w:rPr>
                <w:rFonts w:eastAsiaTheme="minorEastAsia"/>
              </w:rPr>
              <w:t xml:space="preserve"> (21.0)</w:t>
            </w:r>
          </w:p>
        </w:tc>
      </w:tr>
      <w:tr w:rsidR="3D636991" w14:paraId="4E70ADDD" w14:textId="77777777" w:rsidTr="1FAC91C7">
        <w:trPr>
          <w:trHeight w:val="300"/>
        </w:trPr>
        <w:tc>
          <w:tcPr>
            <w:tcW w:w="3000" w:type="dxa"/>
          </w:tcPr>
          <w:p w14:paraId="75FA0A0E" w14:textId="08575C1B" w:rsidR="3D636991" w:rsidRDefault="3D636991" w:rsidP="3D636991">
            <w:pPr>
              <w:rPr>
                <w:rFonts w:eastAsiaTheme="minorEastAsia"/>
              </w:rPr>
            </w:pPr>
            <w:r w:rsidRPr="3D636991">
              <w:rPr>
                <w:rFonts w:eastAsiaTheme="minorEastAsia"/>
              </w:rPr>
              <w:t xml:space="preserve">   High school</w:t>
            </w:r>
          </w:p>
        </w:tc>
        <w:tc>
          <w:tcPr>
            <w:tcW w:w="2115" w:type="dxa"/>
          </w:tcPr>
          <w:p w14:paraId="6A2671AB" w14:textId="3DEC4A83" w:rsidR="3D636991" w:rsidRDefault="3D636991" w:rsidP="3D636991">
            <w:pPr>
              <w:rPr>
                <w:rFonts w:eastAsiaTheme="minorEastAsia"/>
                <w:color w:val="000000" w:themeColor="text1"/>
              </w:rPr>
            </w:pPr>
            <w:r w:rsidRPr="3D636991">
              <w:rPr>
                <w:rFonts w:eastAsiaTheme="minorEastAsia"/>
                <w:color w:val="000000" w:themeColor="text1"/>
              </w:rPr>
              <w:t xml:space="preserve">145 (35.1) </w:t>
            </w:r>
          </w:p>
        </w:tc>
        <w:tc>
          <w:tcPr>
            <w:tcW w:w="2280" w:type="dxa"/>
          </w:tcPr>
          <w:p w14:paraId="7BE598F9" w14:textId="1D786DC3" w:rsidR="3D636991" w:rsidRDefault="6DF723BD" w:rsidP="3D636991">
            <w:pPr>
              <w:rPr>
                <w:rFonts w:eastAsiaTheme="minorEastAsia"/>
              </w:rPr>
            </w:pPr>
            <w:r w:rsidRPr="79850A96">
              <w:rPr>
                <w:rFonts w:eastAsiaTheme="minorEastAsia"/>
              </w:rPr>
              <w:t>257</w:t>
            </w:r>
            <w:r w:rsidR="64B60783" w:rsidRPr="79850A96">
              <w:rPr>
                <w:rFonts w:eastAsiaTheme="minorEastAsia"/>
              </w:rPr>
              <w:t xml:space="preserve"> (38.5)</w:t>
            </w:r>
          </w:p>
        </w:tc>
        <w:tc>
          <w:tcPr>
            <w:tcW w:w="2085" w:type="dxa"/>
          </w:tcPr>
          <w:p w14:paraId="6AC513CA" w14:textId="369919AA" w:rsidR="3D636991" w:rsidRDefault="025988B5" w:rsidP="3D636991">
            <w:pPr>
              <w:rPr>
                <w:rFonts w:eastAsiaTheme="minorEastAsia"/>
              </w:rPr>
            </w:pPr>
            <w:r w:rsidRPr="79850A96">
              <w:rPr>
                <w:rFonts w:eastAsiaTheme="minorEastAsia"/>
              </w:rPr>
              <w:t>902</w:t>
            </w:r>
            <w:r w:rsidR="52A7A1BB" w:rsidRPr="79850A96">
              <w:rPr>
                <w:rFonts w:eastAsiaTheme="minorEastAsia"/>
              </w:rPr>
              <w:t xml:space="preserve"> (</w:t>
            </w:r>
            <w:r w:rsidR="750B740D" w:rsidRPr="79850A96">
              <w:rPr>
                <w:rFonts w:eastAsiaTheme="minorEastAsia"/>
              </w:rPr>
              <w:t>34.0</w:t>
            </w:r>
            <w:r w:rsidR="52A7A1BB" w:rsidRPr="79850A96">
              <w:rPr>
                <w:rFonts w:eastAsiaTheme="minorEastAsia"/>
              </w:rPr>
              <w:t>)</w:t>
            </w:r>
          </w:p>
        </w:tc>
      </w:tr>
      <w:tr w:rsidR="3D636991" w14:paraId="29C2CF80" w14:textId="77777777" w:rsidTr="1FAC91C7">
        <w:trPr>
          <w:trHeight w:val="300"/>
        </w:trPr>
        <w:tc>
          <w:tcPr>
            <w:tcW w:w="3000" w:type="dxa"/>
          </w:tcPr>
          <w:p w14:paraId="67F54C6A" w14:textId="612BE5E5" w:rsidR="3D636991" w:rsidRDefault="3D636991" w:rsidP="3D636991">
            <w:pPr>
              <w:rPr>
                <w:rFonts w:eastAsiaTheme="minorEastAsia"/>
              </w:rPr>
            </w:pPr>
            <w:r w:rsidRPr="3D636991">
              <w:rPr>
                <w:rFonts w:eastAsiaTheme="minorEastAsia"/>
              </w:rPr>
              <w:t xml:space="preserve">   Some college</w:t>
            </w:r>
          </w:p>
        </w:tc>
        <w:tc>
          <w:tcPr>
            <w:tcW w:w="2115" w:type="dxa"/>
          </w:tcPr>
          <w:p w14:paraId="2BBC2217" w14:textId="0E1F0C47" w:rsidR="3D636991" w:rsidRDefault="3D636991" w:rsidP="3D636991">
            <w:pPr>
              <w:rPr>
                <w:rFonts w:eastAsiaTheme="minorEastAsia"/>
                <w:color w:val="000000" w:themeColor="text1"/>
              </w:rPr>
            </w:pPr>
            <w:r w:rsidRPr="3D636991">
              <w:rPr>
                <w:rFonts w:eastAsiaTheme="minorEastAsia"/>
                <w:color w:val="000000" w:themeColor="text1"/>
              </w:rPr>
              <w:t xml:space="preserve">132 (32.0) </w:t>
            </w:r>
          </w:p>
        </w:tc>
        <w:tc>
          <w:tcPr>
            <w:tcW w:w="2280" w:type="dxa"/>
          </w:tcPr>
          <w:p w14:paraId="480E14A0" w14:textId="51AA4E7E" w:rsidR="3D636991" w:rsidRDefault="66B13C9E" w:rsidP="3D636991">
            <w:pPr>
              <w:rPr>
                <w:rFonts w:eastAsiaTheme="minorEastAsia"/>
              </w:rPr>
            </w:pPr>
            <w:r w:rsidRPr="79850A96">
              <w:rPr>
                <w:rFonts w:eastAsiaTheme="minorEastAsia"/>
              </w:rPr>
              <w:t>182</w:t>
            </w:r>
            <w:r w:rsidR="412F36DB" w:rsidRPr="79850A96">
              <w:rPr>
                <w:rFonts w:eastAsiaTheme="minorEastAsia"/>
              </w:rPr>
              <w:t xml:space="preserve"> (27.3)</w:t>
            </w:r>
          </w:p>
        </w:tc>
        <w:tc>
          <w:tcPr>
            <w:tcW w:w="2085" w:type="dxa"/>
          </w:tcPr>
          <w:p w14:paraId="3A34DCC4" w14:textId="385F75FE" w:rsidR="3D636991" w:rsidRDefault="09D36C35" w:rsidP="3D636991">
            <w:pPr>
              <w:rPr>
                <w:rFonts w:eastAsiaTheme="minorEastAsia"/>
              </w:rPr>
            </w:pPr>
            <w:r w:rsidRPr="79850A96">
              <w:rPr>
                <w:rFonts w:eastAsiaTheme="minorEastAsia"/>
              </w:rPr>
              <w:t>793</w:t>
            </w:r>
            <w:r w:rsidR="3958E935" w:rsidRPr="79850A96">
              <w:rPr>
                <w:rFonts w:eastAsiaTheme="minorEastAsia"/>
              </w:rPr>
              <w:t xml:space="preserve"> (</w:t>
            </w:r>
            <w:r w:rsidR="2100C835" w:rsidRPr="79850A96">
              <w:rPr>
                <w:rFonts w:eastAsiaTheme="minorEastAsia"/>
              </w:rPr>
              <w:t>29.9</w:t>
            </w:r>
            <w:r w:rsidR="3958E935" w:rsidRPr="79850A96">
              <w:rPr>
                <w:rFonts w:eastAsiaTheme="minorEastAsia"/>
              </w:rPr>
              <w:t>)</w:t>
            </w:r>
          </w:p>
        </w:tc>
      </w:tr>
      <w:tr w:rsidR="3D636991" w14:paraId="6DF3167B" w14:textId="77777777" w:rsidTr="1FAC91C7">
        <w:trPr>
          <w:trHeight w:val="300"/>
        </w:trPr>
        <w:tc>
          <w:tcPr>
            <w:tcW w:w="3000" w:type="dxa"/>
          </w:tcPr>
          <w:p w14:paraId="3FB1345C" w14:textId="2910ECC8" w:rsidR="3D636991" w:rsidRDefault="3D636991" w:rsidP="3D636991">
            <w:pPr>
              <w:rPr>
                <w:rFonts w:eastAsiaTheme="minorEastAsia"/>
              </w:rPr>
            </w:pPr>
            <w:r w:rsidRPr="3D636991">
              <w:rPr>
                <w:rFonts w:eastAsiaTheme="minorEastAsia"/>
              </w:rPr>
              <w:t xml:space="preserve">   College or more</w:t>
            </w:r>
          </w:p>
        </w:tc>
        <w:tc>
          <w:tcPr>
            <w:tcW w:w="2115" w:type="dxa"/>
          </w:tcPr>
          <w:p w14:paraId="27C980F1" w14:textId="6CF3E0B4" w:rsidR="3D636991" w:rsidRDefault="3D636991" w:rsidP="3D636991">
            <w:pPr>
              <w:rPr>
                <w:rFonts w:eastAsiaTheme="minorEastAsia"/>
                <w:color w:val="000000" w:themeColor="text1"/>
              </w:rPr>
            </w:pPr>
            <w:r w:rsidRPr="3D636991">
              <w:rPr>
                <w:rFonts w:eastAsiaTheme="minorEastAsia"/>
                <w:color w:val="000000" w:themeColor="text1"/>
              </w:rPr>
              <w:t>64 (15.5)</w:t>
            </w:r>
          </w:p>
        </w:tc>
        <w:tc>
          <w:tcPr>
            <w:tcW w:w="2280" w:type="dxa"/>
          </w:tcPr>
          <w:p w14:paraId="75466C98" w14:textId="4268AD01" w:rsidR="3D636991" w:rsidRDefault="3CC9945F" w:rsidP="3D636991">
            <w:pPr>
              <w:rPr>
                <w:rFonts w:eastAsiaTheme="minorEastAsia"/>
              </w:rPr>
            </w:pPr>
            <w:r w:rsidRPr="79850A96">
              <w:rPr>
                <w:rFonts w:eastAsiaTheme="minorEastAsia"/>
              </w:rPr>
              <w:t>77</w:t>
            </w:r>
            <w:r w:rsidR="14BED64B" w:rsidRPr="79850A96">
              <w:rPr>
                <w:rFonts w:eastAsiaTheme="minorEastAsia"/>
              </w:rPr>
              <w:t xml:space="preserve"> (11.5)</w:t>
            </w:r>
          </w:p>
        </w:tc>
        <w:tc>
          <w:tcPr>
            <w:tcW w:w="2085" w:type="dxa"/>
          </w:tcPr>
          <w:p w14:paraId="70AD2E3C" w14:textId="393A7EF4" w:rsidR="3D636991" w:rsidRDefault="3016E174" w:rsidP="3D636991">
            <w:pPr>
              <w:rPr>
                <w:rFonts w:eastAsiaTheme="minorEastAsia"/>
              </w:rPr>
            </w:pPr>
            <w:r w:rsidRPr="79850A96">
              <w:rPr>
                <w:rFonts w:eastAsiaTheme="minorEastAsia"/>
              </w:rPr>
              <w:t>398</w:t>
            </w:r>
            <w:r w:rsidR="7DA37EBD" w:rsidRPr="79850A96">
              <w:rPr>
                <w:rFonts w:eastAsiaTheme="minorEastAsia"/>
              </w:rPr>
              <w:t xml:space="preserve"> (15.0)</w:t>
            </w:r>
          </w:p>
        </w:tc>
      </w:tr>
      <w:tr w:rsidR="79850A96" w14:paraId="16E0D383" w14:textId="77777777" w:rsidTr="1FAC91C7">
        <w:trPr>
          <w:trHeight w:val="300"/>
        </w:trPr>
        <w:tc>
          <w:tcPr>
            <w:tcW w:w="3000" w:type="dxa"/>
          </w:tcPr>
          <w:p w14:paraId="460933B5" w14:textId="163AF69F" w:rsidR="3016E174" w:rsidRDefault="3016E174" w:rsidP="79850A96">
            <w:pPr>
              <w:rPr>
                <w:rFonts w:eastAsiaTheme="minorEastAsia"/>
              </w:rPr>
            </w:pPr>
            <w:r w:rsidRPr="79850A96">
              <w:rPr>
                <w:rFonts w:eastAsiaTheme="minorEastAsia"/>
              </w:rPr>
              <w:t xml:space="preserve">   Missing</w:t>
            </w:r>
          </w:p>
        </w:tc>
        <w:tc>
          <w:tcPr>
            <w:tcW w:w="2115" w:type="dxa"/>
          </w:tcPr>
          <w:p w14:paraId="7A2367C3" w14:textId="2A10F316" w:rsidR="3016E174" w:rsidRDefault="3016E174" w:rsidP="79850A96">
            <w:pPr>
              <w:rPr>
                <w:rFonts w:eastAsiaTheme="minorEastAsia"/>
                <w:color w:val="000000" w:themeColor="text1"/>
              </w:rPr>
            </w:pPr>
            <w:r w:rsidRPr="79850A96">
              <w:rPr>
                <w:rFonts w:eastAsiaTheme="minorEastAsia"/>
                <w:color w:val="000000" w:themeColor="text1"/>
              </w:rPr>
              <w:t>0</w:t>
            </w:r>
            <w:r w:rsidR="42BFD327" w:rsidRPr="79850A96">
              <w:rPr>
                <w:rFonts w:eastAsiaTheme="minorEastAsia"/>
                <w:color w:val="000000" w:themeColor="text1"/>
              </w:rPr>
              <w:t xml:space="preserve"> (0)</w:t>
            </w:r>
          </w:p>
        </w:tc>
        <w:tc>
          <w:tcPr>
            <w:tcW w:w="2280" w:type="dxa"/>
          </w:tcPr>
          <w:p w14:paraId="165A2E99" w14:textId="18415B49" w:rsidR="3016E174" w:rsidRDefault="3016E174" w:rsidP="79850A96">
            <w:pPr>
              <w:rPr>
                <w:rFonts w:eastAsiaTheme="minorEastAsia"/>
              </w:rPr>
            </w:pPr>
            <w:r w:rsidRPr="79850A96">
              <w:rPr>
                <w:rFonts w:eastAsiaTheme="minorEastAsia"/>
              </w:rPr>
              <w:t>0</w:t>
            </w:r>
            <w:r w:rsidR="6005521B" w:rsidRPr="79850A96">
              <w:rPr>
                <w:rFonts w:eastAsiaTheme="minorEastAsia"/>
              </w:rPr>
              <w:t xml:space="preserve"> (0)</w:t>
            </w:r>
          </w:p>
        </w:tc>
        <w:tc>
          <w:tcPr>
            <w:tcW w:w="2085" w:type="dxa"/>
          </w:tcPr>
          <w:p w14:paraId="1FCF5008" w14:textId="243385EC" w:rsidR="3016E174" w:rsidRDefault="3016E174" w:rsidP="79850A96">
            <w:pPr>
              <w:rPr>
                <w:rFonts w:eastAsiaTheme="minorEastAsia"/>
              </w:rPr>
            </w:pPr>
            <w:r w:rsidRPr="79850A96">
              <w:rPr>
                <w:rFonts w:eastAsiaTheme="minorEastAsia"/>
              </w:rPr>
              <w:t>2</w:t>
            </w:r>
            <w:r w:rsidR="1E643DDE" w:rsidRPr="79850A96">
              <w:rPr>
                <w:rFonts w:eastAsiaTheme="minorEastAsia"/>
              </w:rPr>
              <w:t xml:space="preserve"> (0)</w:t>
            </w:r>
          </w:p>
        </w:tc>
      </w:tr>
      <w:tr w:rsidR="3D636991" w14:paraId="00F0BAA0" w14:textId="77777777" w:rsidTr="1FAC91C7">
        <w:trPr>
          <w:trHeight w:val="300"/>
        </w:trPr>
        <w:tc>
          <w:tcPr>
            <w:tcW w:w="9480" w:type="dxa"/>
            <w:gridSpan w:val="4"/>
          </w:tcPr>
          <w:p w14:paraId="1752802A" w14:textId="565EC8C6" w:rsidR="3D636991" w:rsidRDefault="3D636991" w:rsidP="3D636991">
            <w:pPr>
              <w:rPr>
                <w:rFonts w:eastAsiaTheme="minorEastAsia"/>
              </w:rPr>
            </w:pPr>
            <w:r w:rsidRPr="3D636991">
              <w:rPr>
                <w:rFonts w:eastAsiaTheme="minorEastAsia"/>
                <w:b/>
                <w:bCs/>
              </w:rPr>
              <w:t>Marital Status</w:t>
            </w:r>
            <w:r w:rsidRPr="3D636991">
              <w:rPr>
                <w:rFonts w:eastAsiaTheme="minorEastAsia"/>
              </w:rPr>
              <w:t>, n (%)</w:t>
            </w:r>
          </w:p>
        </w:tc>
      </w:tr>
      <w:tr w:rsidR="3D636991" w14:paraId="296EF3F8" w14:textId="77777777" w:rsidTr="1FAC91C7">
        <w:trPr>
          <w:trHeight w:val="300"/>
        </w:trPr>
        <w:tc>
          <w:tcPr>
            <w:tcW w:w="3000" w:type="dxa"/>
          </w:tcPr>
          <w:p w14:paraId="08477330" w14:textId="2274F8AE" w:rsidR="3D636991" w:rsidRDefault="3D636991" w:rsidP="3D636991">
            <w:pPr>
              <w:rPr>
                <w:rFonts w:eastAsiaTheme="minorEastAsia"/>
              </w:rPr>
            </w:pPr>
            <w:r w:rsidRPr="3D636991">
              <w:rPr>
                <w:rFonts w:eastAsiaTheme="minorEastAsia"/>
              </w:rPr>
              <w:t xml:space="preserve">   Married/living together</w:t>
            </w:r>
          </w:p>
        </w:tc>
        <w:tc>
          <w:tcPr>
            <w:tcW w:w="2115" w:type="dxa"/>
          </w:tcPr>
          <w:p w14:paraId="2B7BC064" w14:textId="1F394625" w:rsidR="3D636991" w:rsidRDefault="3D636991" w:rsidP="3D636991">
            <w:pPr>
              <w:rPr>
                <w:rFonts w:eastAsiaTheme="minorEastAsia"/>
                <w:color w:val="000000" w:themeColor="text1"/>
              </w:rPr>
            </w:pPr>
            <w:r w:rsidRPr="3D636991">
              <w:rPr>
                <w:rFonts w:eastAsiaTheme="minorEastAsia"/>
                <w:color w:val="000000" w:themeColor="text1"/>
              </w:rPr>
              <w:t xml:space="preserve">228 (55.2) </w:t>
            </w:r>
          </w:p>
        </w:tc>
        <w:tc>
          <w:tcPr>
            <w:tcW w:w="2280" w:type="dxa"/>
          </w:tcPr>
          <w:p w14:paraId="5CA7897A" w14:textId="7E891EAE" w:rsidR="3D636991" w:rsidRDefault="1481593A" w:rsidP="3D636991">
            <w:pPr>
              <w:rPr>
                <w:rFonts w:eastAsiaTheme="minorEastAsia"/>
              </w:rPr>
            </w:pPr>
            <w:r w:rsidRPr="79850A96">
              <w:rPr>
                <w:rFonts w:eastAsiaTheme="minorEastAsia"/>
              </w:rPr>
              <w:t>347</w:t>
            </w:r>
            <w:r w:rsidR="7C0DB90D" w:rsidRPr="79850A96">
              <w:rPr>
                <w:rFonts w:eastAsiaTheme="minorEastAsia"/>
              </w:rPr>
              <w:t xml:space="preserve"> (52.0)</w:t>
            </w:r>
          </w:p>
        </w:tc>
        <w:tc>
          <w:tcPr>
            <w:tcW w:w="2085" w:type="dxa"/>
          </w:tcPr>
          <w:p w14:paraId="1D9063D2" w14:textId="1B90EFDF" w:rsidR="3D636991" w:rsidRDefault="706B7536" w:rsidP="3D636991">
            <w:pPr>
              <w:rPr>
                <w:rFonts w:eastAsiaTheme="minorEastAsia"/>
              </w:rPr>
            </w:pPr>
            <w:r w:rsidRPr="79850A96">
              <w:rPr>
                <w:rFonts w:eastAsiaTheme="minorEastAsia"/>
              </w:rPr>
              <w:t>1377</w:t>
            </w:r>
            <w:r w:rsidR="0217CBFA" w:rsidRPr="79850A96">
              <w:rPr>
                <w:rFonts w:eastAsiaTheme="minorEastAsia"/>
              </w:rPr>
              <w:t xml:space="preserve"> (51.9)</w:t>
            </w:r>
          </w:p>
        </w:tc>
      </w:tr>
      <w:tr w:rsidR="3D636991" w14:paraId="5729B807" w14:textId="77777777" w:rsidTr="1FAC91C7">
        <w:trPr>
          <w:trHeight w:val="300"/>
        </w:trPr>
        <w:tc>
          <w:tcPr>
            <w:tcW w:w="3000" w:type="dxa"/>
          </w:tcPr>
          <w:p w14:paraId="059C0B3D" w14:textId="01F84478" w:rsidR="3D636991" w:rsidRDefault="3D636991" w:rsidP="3D636991">
            <w:pPr>
              <w:rPr>
                <w:rFonts w:eastAsiaTheme="minorEastAsia"/>
              </w:rPr>
            </w:pPr>
            <w:r w:rsidRPr="3D636991">
              <w:rPr>
                <w:rFonts w:eastAsiaTheme="minorEastAsia"/>
              </w:rPr>
              <w:t xml:space="preserve">   Widowed/separated</w:t>
            </w:r>
          </w:p>
        </w:tc>
        <w:tc>
          <w:tcPr>
            <w:tcW w:w="2115" w:type="dxa"/>
          </w:tcPr>
          <w:p w14:paraId="378C4A3B" w14:textId="2DFB551A" w:rsidR="3D636991" w:rsidRDefault="3D636991" w:rsidP="3D636991">
            <w:pPr>
              <w:rPr>
                <w:rFonts w:eastAsiaTheme="minorEastAsia"/>
                <w:color w:val="000000" w:themeColor="text1"/>
              </w:rPr>
            </w:pPr>
            <w:r w:rsidRPr="3D636991">
              <w:rPr>
                <w:rFonts w:eastAsiaTheme="minorEastAsia"/>
                <w:color w:val="000000" w:themeColor="text1"/>
              </w:rPr>
              <w:t xml:space="preserve">78 (18.9) </w:t>
            </w:r>
          </w:p>
        </w:tc>
        <w:tc>
          <w:tcPr>
            <w:tcW w:w="2280" w:type="dxa"/>
          </w:tcPr>
          <w:p w14:paraId="7FB97D5D" w14:textId="7E3075C8" w:rsidR="3D636991" w:rsidRDefault="7C12A0A6" w:rsidP="3D636991">
            <w:pPr>
              <w:rPr>
                <w:rFonts w:eastAsiaTheme="minorEastAsia"/>
              </w:rPr>
            </w:pPr>
            <w:r w:rsidRPr="79850A96">
              <w:rPr>
                <w:rFonts w:eastAsiaTheme="minorEastAsia"/>
              </w:rPr>
              <w:t>132</w:t>
            </w:r>
            <w:r w:rsidR="065101D7" w:rsidRPr="79850A96">
              <w:rPr>
                <w:rFonts w:eastAsiaTheme="minorEastAsia"/>
              </w:rPr>
              <w:t xml:space="preserve"> (19.8)</w:t>
            </w:r>
          </w:p>
        </w:tc>
        <w:tc>
          <w:tcPr>
            <w:tcW w:w="2085" w:type="dxa"/>
          </w:tcPr>
          <w:p w14:paraId="051A2A89" w14:textId="21CCA265" w:rsidR="3D636991" w:rsidRDefault="00DA805B" w:rsidP="3D636991">
            <w:pPr>
              <w:rPr>
                <w:rFonts w:eastAsiaTheme="minorEastAsia"/>
              </w:rPr>
            </w:pPr>
            <w:r w:rsidRPr="79850A96">
              <w:rPr>
                <w:rFonts w:eastAsiaTheme="minorEastAsia"/>
              </w:rPr>
              <w:t>636</w:t>
            </w:r>
            <w:r w:rsidR="33B0593F" w:rsidRPr="79850A96">
              <w:rPr>
                <w:rFonts w:eastAsiaTheme="minorEastAsia"/>
              </w:rPr>
              <w:t xml:space="preserve"> (24.0)</w:t>
            </w:r>
          </w:p>
        </w:tc>
      </w:tr>
      <w:tr w:rsidR="3D636991" w14:paraId="70224D02" w14:textId="77777777" w:rsidTr="1FAC91C7">
        <w:trPr>
          <w:trHeight w:val="300"/>
        </w:trPr>
        <w:tc>
          <w:tcPr>
            <w:tcW w:w="3000" w:type="dxa"/>
          </w:tcPr>
          <w:p w14:paraId="091E796B" w14:textId="0A359F74" w:rsidR="3D636991" w:rsidRDefault="3D636991" w:rsidP="3D636991">
            <w:pPr>
              <w:rPr>
                <w:rFonts w:eastAsiaTheme="minorEastAsia"/>
              </w:rPr>
            </w:pPr>
            <w:r w:rsidRPr="3D636991">
              <w:rPr>
                <w:rFonts w:eastAsiaTheme="minorEastAsia"/>
              </w:rPr>
              <w:t xml:space="preserve">   Never married</w:t>
            </w:r>
          </w:p>
        </w:tc>
        <w:tc>
          <w:tcPr>
            <w:tcW w:w="2115" w:type="dxa"/>
          </w:tcPr>
          <w:p w14:paraId="70212F9D" w14:textId="3EBD7E9F" w:rsidR="3D636991" w:rsidRDefault="3D636991" w:rsidP="3D636991">
            <w:pPr>
              <w:rPr>
                <w:rFonts w:eastAsiaTheme="minorEastAsia"/>
                <w:color w:val="000000" w:themeColor="text1"/>
              </w:rPr>
            </w:pPr>
            <w:r w:rsidRPr="3D636991">
              <w:rPr>
                <w:rFonts w:eastAsiaTheme="minorEastAsia"/>
                <w:color w:val="000000" w:themeColor="text1"/>
              </w:rPr>
              <w:t xml:space="preserve">106 (25.7) </w:t>
            </w:r>
          </w:p>
        </w:tc>
        <w:tc>
          <w:tcPr>
            <w:tcW w:w="2280" w:type="dxa"/>
          </w:tcPr>
          <w:p w14:paraId="6368432F" w14:textId="12F013AF" w:rsidR="3D636991" w:rsidRDefault="3CBEE383" w:rsidP="3D636991">
            <w:pPr>
              <w:rPr>
                <w:rFonts w:eastAsiaTheme="minorEastAsia"/>
              </w:rPr>
            </w:pPr>
            <w:r w:rsidRPr="79850A96">
              <w:rPr>
                <w:rFonts w:eastAsiaTheme="minorEastAsia"/>
              </w:rPr>
              <w:t>187</w:t>
            </w:r>
            <w:r w:rsidR="4B46D773" w:rsidRPr="79850A96">
              <w:rPr>
                <w:rFonts w:eastAsiaTheme="minorEastAsia"/>
              </w:rPr>
              <w:t xml:space="preserve"> (28.0)</w:t>
            </w:r>
          </w:p>
        </w:tc>
        <w:tc>
          <w:tcPr>
            <w:tcW w:w="2085" w:type="dxa"/>
          </w:tcPr>
          <w:p w14:paraId="56FBF27E" w14:textId="7BE1EFE2" w:rsidR="3D636991" w:rsidRDefault="34F2BEAA" w:rsidP="3D636991">
            <w:pPr>
              <w:rPr>
                <w:rFonts w:eastAsiaTheme="minorEastAsia"/>
              </w:rPr>
            </w:pPr>
            <w:r w:rsidRPr="79850A96">
              <w:rPr>
                <w:rFonts w:eastAsiaTheme="minorEastAsia"/>
              </w:rPr>
              <w:t>633</w:t>
            </w:r>
            <w:r w:rsidR="02A940AD" w:rsidRPr="79850A96">
              <w:rPr>
                <w:rFonts w:eastAsiaTheme="minorEastAsia"/>
              </w:rPr>
              <w:t xml:space="preserve"> (23.9)</w:t>
            </w:r>
          </w:p>
        </w:tc>
      </w:tr>
      <w:tr w:rsidR="3D636991" w14:paraId="78750B1D" w14:textId="77777777" w:rsidTr="1FAC91C7">
        <w:trPr>
          <w:trHeight w:val="300"/>
        </w:trPr>
        <w:tc>
          <w:tcPr>
            <w:tcW w:w="3000" w:type="dxa"/>
          </w:tcPr>
          <w:p w14:paraId="65A733BD" w14:textId="7CE62D82" w:rsidR="3D636991" w:rsidRDefault="3D636991" w:rsidP="3D636991">
            <w:pPr>
              <w:rPr>
                <w:rFonts w:eastAsiaTheme="minorEastAsia"/>
              </w:rPr>
            </w:pPr>
            <w:r w:rsidRPr="3D636991">
              <w:rPr>
                <w:rFonts w:eastAsiaTheme="minorEastAsia"/>
              </w:rPr>
              <w:t xml:space="preserve">   Missing</w:t>
            </w:r>
          </w:p>
        </w:tc>
        <w:tc>
          <w:tcPr>
            <w:tcW w:w="2115" w:type="dxa"/>
          </w:tcPr>
          <w:p w14:paraId="0765C2A8" w14:textId="4AC2EC09" w:rsidR="3D636991" w:rsidRDefault="3D636991" w:rsidP="3D636991">
            <w:pPr>
              <w:rPr>
                <w:rFonts w:eastAsiaTheme="minorEastAsia"/>
                <w:color w:val="000000" w:themeColor="text1"/>
              </w:rPr>
            </w:pPr>
            <w:r w:rsidRPr="3D636991">
              <w:rPr>
                <w:rFonts w:eastAsiaTheme="minorEastAsia"/>
                <w:color w:val="000000" w:themeColor="text1"/>
              </w:rPr>
              <w:t>1 (0.2)</w:t>
            </w:r>
          </w:p>
        </w:tc>
        <w:tc>
          <w:tcPr>
            <w:tcW w:w="2280" w:type="dxa"/>
          </w:tcPr>
          <w:p w14:paraId="297DD84C" w14:textId="5668178A" w:rsidR="3D636991" w:rsidRDefault="125C0FFE" w:rsidP="3D636991">
            <w:pPr>
              <w:rPr>
                <w:rFonts w:eastAsiaTheme="minorEastAsia"/>
              </w:rPr>
            </w:pPr>
            <w:r w:rsidRPr="79850A96">
              <w:rPr>
                <w:rFonts w:eastAsiaTheme="minorEastAsia"/>
              </w:rPr>
              <w:t>1</w:t>
            </w:r>
            <w:r w:rsidR="56544533" w:rsidRPr="79850A96">
              <w:rPr>
                <w:rFonts w:eastAsiaTheme="minorEastAsia"/>
              </w:rPr>
              <w:t xml:space="preserve"> (0.2)</w:t>
            </w:r>
          </w:p>
        </w:tc>
        <w:tc>
          <w:tcPr>
            <w:tcW w:w="2085" w:type="dxa"/>
          </w:tcPr>
          <w:p w14:paraId="636D1607" w14:textId="3E105D7B" w:rsidR="3D636991" w:rsidRDefault="3079FD04" w:rsidP="3D636991">
            <w:pPr>
              <w:rPr>
                <w:rFonts w:eastAsiaTheme="minorEastAsia"/>
              </w:rPr>
            </w:pPr>
            <w:r w:rsidRPr="79850A96">
              <w:rPr>
                <w:rFonts w:eastAsiaTheme="minorEastAsia"/>
              </w:rPr>
              <w:t>6</w:t>
            </w:r>
            <w:r w:rsidR="17A1464F" w:rsidRPr="79850A96">
              <w:rPr>
                <w:rFonts w:eastAsiaTheme="minorEastAsia"/>
              </w:rPr>
              <w:t xml:space="preserve"> (0.2)</w:t>
            </w:r>
          </w:p>
        </w:tc>
      </w:tr>
      <w:tr w:rsidR="3D636991" w14:paraId="7E44A14D" w14:textId="77777777" w:rsidTr="1FAC91C7">
        <w:trPr>
          <w:trHeight w:val="300"/>
        </w:trPr>
        <w:tc>
          <w:tcPr>
            <w:tcW w:w="9480" w:type="dxa"/>
            <w:gridSpan w:val="4"/>
          </w:tcPr>
          <w:p w14:paraId="2692E25F" w14:textId="20E4A4F2" w:rsidR="3D636991" w:rsidRDefault="3D636991" w:rsidP="3D636991">
            <w:pPr>
              <w:rPr>
                <w:rFonts w:eastAsiaTheme="minorEastAsia"/>
              </w:rPr>
            </w:pPr>
            <w:r w:rsidRPr="3D636991">
              <w:rPr>
                <w:rFonts w:eastAsiaTheme="minorEastAsia"/>
                <w:b/>
                <w:bCs/>
              </w:rPr>
              <w:t>BMI</w:t>
            </w:r>
            <w:r w:rsidRPr="3D636991">
              <w:rPr>
                <w:rFonts w:eastAsiaTheme="minorEastAsia"/>
                <w:b/>
                <w:bCs/>
                <w:color w:val="000000" w:themeColor="text1"/>
              </w:rPr>
              <w:t>,</w:t>
            </w:r>
            <w:r w:rsidRPr="3D636991">
              <w:rPr>
                <w:rFonts w:eastAsiaTheme="minorEastAsia"/>
                <w:color w:val="000000" w:themeColor="text1"/>
              </w:rPr>
              <w:t xml:space="preserve"> n (%)</w:t>
            </w:r>
          </w:p>
        </w:tc>
      </w:tr>
      <w:tr w:rsidR="3D636991" w14:paraId="49658FB2" w14:textId="77777777" w:rsidTr="1FAC91C7">
        <w:trPr>
          <w:trHeight w:val="300"/>
        </w:trPr>
        <w:tc>
          <w:tcPr>
            <w:tcW w:w="3000" w:type="dxa"/>
          </w:tcPr>
          <w:p w14:paraId="286E24B9" w14:textId="4F168F30" w:rsidR="3D636991" w:rsidRDefault="3D636991" w:rsidP="3D636991">
            <w:pPr>
              <w:rPr>
                <w:rFonts w:eastAsiaTheme="minorEastAsia"/>
              </w:rPr>
            </w:pPr>
            <w:r w:rsidRPr="3D636991">
              <w:rPr>
                <w:rFonts w:eastAsiaTheme="minorEastAsia"/>
              </w:rPr>
              <w:t xml:space="preserve">   Underweight</w:t>
            </w:r>
          </w:p>
        </w:tc>
        <w:tc>
          <w:tcPr>
            <w:tcW w:w="2115" w:type="dxa"/>
          </w:tcPr>
          <w:p w14:paraId="40A7DB18" w14:textId="64D5E4B4" w:rsidR="3D636991" w:rsidRDefault="3D636991" w:rsidP="3D636991">
            <w:pPr>
              <w:rPr>
                <w:rFonts w:eastAsiaTheme="minorEastAsia"/>
                <w:color w:val="000000" w:themeColor="text1"/>
              </w:rPr>
            </w:pPr>
            <w:r w:rsidRPr="3D636991">
              <w:rPr>
                <w:rFonts w:eastAsiaTheme="minorEastAsia"/>
                <w:color w:val="000000" w:themeColor="text1"/>
              </w:rPr>
              <w:t>3 (0.7)</w:t>
            </w:r>
          </w:p>
        </w:tc>
        <w:tc>
          <w:tcPr>
            <w:tcW w:w="2280" w:type="dxa"/>
          </w:tcPr>
          <w:p w14:paraId="36584AAE" w14:textId="6A769D4F" w:rsidR="3D636991" w:rsidRDefault="30D39539" w:rsidP="3D636991">
            <w:pPr>
              <w:rPr>
                <w:rFonts w:eastAsiaTheme="minorEastAsia"/>
              </w:rPr>
            </w:pPr>
            <w:r w:rsidRPr="79850A96">
              <w:rPr>
                <w:rFonts w:eastAsiaTheme="minorEastAsia"/>
              </w:rPr>
              <w:t>5</w:t>
            </w:r>
            <w:r w:rsidR="59CA51E0" w:rsidRPr="79850A96">
              <w:rPr>
                <w:rFonts w:eastAsiaTheme="minorEastAsia"/>
              </w:rPr>
              <w:t xml:space="preserve"> (0.7)</w:t>
            </w:r>
          </w:p>
        </w:tc>
        <w:tc>
          <w:tcPr>
            <w:tcW w:w="2085" w:type="dxa"/>
          </w:tcPr>
          <w:p w14:paraId="3F5B37FC" w14:textId="0D38A122" w:rsidR="3D636991" w:rsidRDefault="66F1D90D" w:rsidP="3D636991">
            <w:pPr>
              <w:rPr>
                <w:rFonts w:eastAsiaTheme="minorEastAsia"/>
              </w:rPr>
            </w:pPr>
            <w:r w:rsidRPr="79850A96">
              <w:rPr>
                <w:rFonts w:eastAsiaTheme="minorEastAsia"/>
              </w:rPr>
              <w:t>19</w:t>
            </w:r>
            <w:r w:rsidR="51237EE7" w:rsidRPr="79850A96">
              <w:rPr>
                <w:rFonts w:eastAsiaTheme="minorEastAsia"/>
              </w:rPr>
              <w:t xml:space="preserve"> (0.7)</w:t>
            </w:r>
          </w:p>
        </w:tc>
      </w:tr>
      <w:tr w:rsidR="3D636991" w14:paraId="30E91BD0" w14:textId="77777777" w:rsidTr="1FAC91C7">
        <w:trPr>
          <w:trHeight w:val="300"/>
        </w:trPr>
        <w:tc>
          <w:tcPr>
            <w:tcW w:w="3000" w:type="dxa"/>
          </w:tcPr>
          <w:p w14:paraId="1BA2A1C5" w14:textId="0DF07B18" w:rsidR="3D636991" w:rsidRDefault="3D636991" w:rsidP="3D636991">
            <w:pPr>
              <w:rPr>
                <w:rFonts w:eastAsiaTheme="minorEastAsia"/>
              </w:rPr>
            </w:pPr>
            <w:r w:rsidRPr="3D636991">
              <w:rPr>
                <w:rFonts w:eastAsiaTheme="minorEastAsia"/>
              </w:rPr>
              <w:t xml:space="preserve">   Healthy</w:t>
            </w:r>
          </w:p>
        </w:tc>
        <w:tc>
          <w:tcPr>
            <w:tcW w:w="2115" w:type="dxa"/>
          </w:tcPr>
          <w:p w14:paraId="0F293918" w14:textId="69D9AA39" w:rsidR="3D636991" w:rsidRDefault="3D636991" w:rsidP="3D636991">
            <w:pPr>
              <w:rPr>
                <w:rFonts w:eastAsiaTheme="minorEastAsia"/>
                <w:color w:val="000000" w:themeColor="text1"/>
              </w:rPr>
            </w:pPr>
            <w:r w:rsidRPr="3D636991">
              <w:rPr>
                <w:rFonts w:eastAsiaTheme="minorEastAsia"/>
                <w:color w:val="000000" w:themeColor="text1"/>
              </w:rPr>
              <w:t xml:space="preserve">74 (17.9) </w:t>
            </w:r>
          </w:p>
        </w:tc>
        <w:tc>
          <w:tcPr>
            <w:tcW w:w="2280" w:type="dxa"/>
          </w:tcPr>
          <w:p w14:paraId="3BD93C60" w14:textId="630426B1" w:rsidR="3D636991" w:rsidRDefault="2EE7B4B4" w:rsidP="3D636991">
            <w:pPr>
              <w:rPr>
                <w:rFonts w:eastAsiaTheme="minorEastAsia"/>
              </w:rPr>
            </w:pPr>
            <w:r w:rsidRPr="79850A96">
              <w:rPr>
                <w:rFonts w:eastAsiaTheme="minorEastAsia"/>
              </w:rPr>
              <w:t>150</w:t>
            </w:r>
            <w:r w:rsidR="2C0F57F9" w:rsidRPr="79850A96">
              <w:rPr>
                <w:rFonts w:eastAsiaTheme="minorEastAsia"/>
              </w:rPr>
              <w:t xml:space="preserve"> (22.5)</w:t>
            </w:r>
          </w:p>
        </w:tc>
        <w:tc>
          <w:tcPr>
            <w:tcW w:w="2085" w:type="dxa"/>
          </w:tcPr>
          <w:p w14:paraId="4E256D4A" w14:textId="3088D5CE" w:rsidR="3D636991" w:rsidRDefault="5C2ADD7E" w:rsidP="3D636991">
            <w:pPr>
              <w:rPr>
                <w:rFonts w:eastAsiaTheme="minorEastAsia"/>
              </w:rPr>
            </w:pPr>
            <w:r w:rsidRPr="79850A96">
              <w:rPr>
                <w:rFonts w:eastAsiaTheme="minorEastAsia"/>
              </w:rPr>
              <w:t>589</w:t>
            </w:r>
            <w:r w:rsidR="49CFC151" w:rsidRPr="79850A96">
              <w:rPr>
                <w:rFonts w:eastAsiaTheme="minorEastAsia"/>
              </w:rPr>
              <w:t xml:space="preserve"> (22.2)</w:t>
            </w:r>
          </w:p>
        </w:tc>
      </w:tr>
      <w:tr w:rsidR="3D636991" w14:paraId="07A6A48E" w14:textId="77777777" w:rsidTr="1FAC91C7">
        <w:trPr>
          <w:trHeight w:val="300"/>
        </w:trPr>
        <w:tc>
          <w:tcPr>
            <w:tcW w:w="3000" w:type="dxa"/>
          </w:tcPr>
          <w:p w14:paraId="74D04B91" w14:textId="2734D4DF" w:rsidR="3D636991" w:rsidRDefault="3D636991" w:rsidP="3D636991">
            <w:pPr>
              <w:rPr>
                <w:rFonts w:eastAsiaTheme="minorEastAsia"/>
              </w:rPr>
            </w:pPr>
            <w:r w:rsidRPr="3D636991">
              <w:rPr>
                <w:rFonts w:eastAsiaTheme="minorEastAsia"/>
              </w:rPr>
              <w:t xml:space="preserve">   Overweight</w:t>
            </w:r>
          </w:p>
        </w:tc>
        <w:tc>
          <w:tcPr>
            <w:tcW w:w="2115" w:type="dxa"/>
          </w:tcPr>
          <w:p w14:paraId="5A4C7822" w14:textId="0A9599A5" w:rsidR="3D636991" w:rsidRDefault="3D636991" w:rsidP="3D636991">
            <w:pPr>
              <w:rPr>
                <w:rFonts w:eastAsiaTheme="minorEastAsia"/>
                <w:color w:val="000000" w:themeColor="text1"/>
              </w:rPr>
            </w:pPr>
            <w:r w:rsidRPr="3D636991">
              <w:rPr>
                <w:rFonts w:eastAsiaTheme="minorEastAsia"/>
                <w:color w:val="000000" w:themeColor="text1"/>
              </w:rPr>
              <w:t xml:space="preserve">137 (33.2) </w:t>
            </w:r>
          </w:p>
        </w:tc>
        <w:tc>
          <w:tcPr>
            <w:tcW w:w="2280" w:type="dxa"/>
          </w:tcPr>
          <w:p w14:paraId="4E020E95" w14:textId="6B6A77F0" w:rsidR="3D636991" w:rsidRDefault="16041A37" w:rsidP="3D636991">
            <w:pPr>
              <w:rPr>
                <w:rFonts w:eastAsiaTheme="minorEastAsia"/>
              </w:rPr>
            </w:pPr>
            <w:r w:rsidRPr="79850A96">
              <w:rPr>
                <w:rFonts w:eastAsiaTheme="minorEastAsia"/>
              </w:rPr>
              <w:t>293</w:t>
            </w:r>
            <w:r w:rsidR="5D637B67" w:rsidRPr="79850A96">
              <w:rPr>
                <w:rFonts w:eastAsiaTheme="minorEastAsia"/>
              </w:rPr>
              <w:t xml:space="preserve"> (43.9)</w:t>
            </w:r>
          </w:p>
        </w:tc>
        <w:tc>
          <w:tcPr>
            <w:tcW w:w="2085" w:type="dxa"/>
          </w:tcPr>
          <w:p w14:paraId="66D24A18" w14:textId="223A7883" w:rsidR="3D636991" w:rsidRDefault="04A254BA" w:rsidP="3D636991">
            <w:pPr>
              <w:rPr>
                <w:rFonts w:eastAsiaTheme="minorEastAsia"/>
              </w:rPr>
            </w:pPr>
            <w:r w:rsidRPr="79850A96">
              <w:rPr>
                <w:rFonts w:eastAsiaTheme="minorEastAsia"/>
              </w:rPr>
              <w:t>836</w:t>
            </w:r>
            <w:r w:rsidR="2CA36C23" w:rsidRPr="79850A96">
              <w:rPr>
                <w:rFonts w:eastAsiaTheme="minorEastAsia"/>
              </w:rPr>
              <w:t xml:space="preserve"> (31.5)</w:t>
            </w:r>
          </w:p>
        </w:tc>
      </w:tr>
      <w:tr w:rsidR="3D636991" w14:paraId="08D783E2" w14:textId="77777777" w:rsidTr="1FAC91C7">
        <w:trPr>
          <w:trHeight w:val="300"/>
        </w:trPr>
        <w:tc>
          <w:tcPr>
            <w:tcW w:w="3000" w:type="dxa"/>
          </w:tcPr>
          <w:p w14:paraId="641CA276" w14:textId="5A396949" w:rsidR="3D636991" w:rsidRDefault="3D636991" w:rsidP="3D636991">
            <w:pPr>
              <w:rPr>
                <w:rFonts w:eastAsiaTheme="minorEastAsia"/>
              </w:rPr>
            </w:pPr>
            <w:r w:rsidRPr="3D636991">
              <w:rPr>
                <w:rFonts w:eastAsiaTheme="minorEastAsia"/>
              </w:rPr>
              <w:t xml:space="preserve">   Obese</w:t>
            </w:r>
          </w:p>
        </w:tc>
        <w:tc>
          <w:tcPr>
            <w:tcW w:w="2115" w:type="dxa"/>
          </w:tcPr>
          <w:p w14:paraId="5F0343B9" w14:textId="310052C8" w:rsidR="3D636991" w:rsidRDefault="3D636991" w:rsidP="3D636991">
            <w:pPr>
              <w:rPr>
                <w:rFonts w:eastAsiaTheme="minorEastAsia"/>
                <w:color w:val="000000" w:themeColor="text1"/>
              </w:rPr>
            </w:pPr>
            <w:r w:rsidRPr="3D636991">
              <w:rPr>
                <w:rFonts w:eastAsiaTheme="minorEastAsia"/>
                <w:color w:val="000000" w:themeColor="text1"/>
              </w:rPr>
              <w:t>199 (48.2)</w:t>
            </w:r>
          </w:p>
        </w:tc>
        <w:tc>
          <w:tcPr>
            <w:tcW w:w="2280" w:type="dxa"/>
          </w:tcPr>
          <w:p w14:paraId="3AB8786A" w14:textId="2C6C7DE8" w:rsidR="3D636991" w:rsidRDefault="3ED61D5D" w:rsidP="3D636991">
            <w:pPr>
              <w:rPr>
                <w:rFonts w:eastAsiaTheme="minorEastAsia"/>
              </w:rPr>
            </w:pPr>
            <w:r w:rsidRPr="79850A96">
              <w:rPr>
                <w:rFonts w:eastAsiaTheme="minorEastAsia"/>
              </w:rPr>
              <w:t>205</w:t>
            </w:r>
            <w:r w:rsidR="014D3E56" w:rsidRPr="79850A96">
              <w:rPr>
                <w:rFonts w:eastAsiaTheme="minorEastAsia"/>
              </w:rPr>
              <w:t xml:space="preserve"> (30.7)</w:t>
            </w:r>
          </w:p>
        </w:tc>
        <w:tc>
          <w:tcPr>
            <w:tcW w:w="2085" w:type="dxa"/>
          </w:tcPr>
          <w:p w14:paraId="5B9682A3" w14:textId="2C50E9B3" w:rsidR="3D636991" w:rsidRDefault="1327B0CA" w:rsidP="3D636991">
            <w:pPr>
              <w:rPr>
                <w:rFonts w:eastAsiaTheme="minorEastAsia"/>
              </w:rPr>
            </w:pPr>
            <w:r w:rsidRPr="79850A96">
              <w:rPr>
                <w:rFonts w:eastAsiaTheme="minorEastAsia"/>
              </w:rPr>
              <w:t>1148</w:t>
            </w:r>
            <w:r w:rsidR="660C43CA" w:rsidRPr="79850A96">
              <w:rPr>
                <w:rFonts w:eastAsiaTheme="minorEastAsia"/>
              </w:rPr>
              <w:t xml:space="preserve"> (43.3)</w:t>
            </w:r>
          </w:p>
        </w:tc>
      </w:tr>
      <w:tr w:rsidR="79850A96" w14:paraId="4507A439" w14:textId="77777777" w:rsidTr="1FAC91C7">
        <w:trPr>
          <w:trHeight w:val="300"/>
        </w:trPr>
        <w:tc>
          <w:tcPr>
            <w:tcW w:w="3000" w:type="dxa"/>
            <w:tcBorders>
              <w:bottom w:val="single" w:sz="2" w:space="0" w:color="000000" w:themeColor="text1"/>
            </w:tcBorders>
          </w:tcPr>
          <w:p w14:paraId="14F98555" w14:textId="60DCF8D7" w:rsidR="3ED61D5D" w:rsidRDefault="3ED61D5D" w:rsidP="79850A96">
            <w:pPr>
              <w:rPr>
                <w:rFonts w:eastAsiaTheme="minorEastAsia"/>
              </w:rPr>
            </w:pPr>
            <w:r w:rsidRPr="79850A96">
              <w:rPr>
                <w:rFonts w:eastAsiaTheme="minorEastAsia"/>
              </w:rPr>
              <w:t xml:space="preserve">   Missing</w:t>
            </w:r>
          </w:p>
        </w:tc>
        <w:tc>
          <w:tcPr>
            <w:tcW w:w="2115" w:type="dxa"/>
            <w:tcBorders>
              <w:bottom w:val="single" w:sz="2" w:space="0" w:color="000000" w:themeColor="text1"/>
            </w:tcBorders>
          </w:tcPr>
          <w:p w14:paraId="2E8869D0" w14:textId="1DF0E457" w:rsidR="3ED61D5D" w:rsidRDefault="3ED61D5D" w:rsidP="79850A96">
            <w:pPr>
              <w:rPr>
                <w:rFonts w:eastAsiaTheme="minorEastAsia"/>
                <w:color w:val="000000" w:themeColor="text1"/>
              </w:rPr>
            </w:pPr>
            <w:r w:rsidRPr="79850A96">
              <w:rPr>
                <w:rFonts w:eastAsiaTheme="minorEastAsia"/>
                <w:color w:val="000000" w:themeColor="text1"/>
              </w:rPr>
              <w:t>0</w:t>
            </w:r>
            <w:r w:rsidR="79678185" w:rsidRPr="79850A96">
              <w:rPr>
                <w:rFonts w:eastAsiaTheme="minorEastAsia"/>
                <w:color w:val="000000" w:themeColor="text1"/>
              </w:rPr>
              <w:t xml:space="preserve"> (0)</w:t>
            </w:r>
          </w:p>
        </w:tc>
        <w:tc>
          <w:tcPr>
            <w:tcW w:w="2280" w:type="dxa"/>
            <w:tcBorders>
              <w:bottom w:val="single" w:sz="2" w:space="0" w:color="000000" w:themeColor="text1"/>
            </w:tcBorders>
          </w:tcPr>
          <w:p w14:paraId="7BA22D38" w14:textId="50A8F470" w:rsidR="3ED61D5D" w:rsidRDefault="3ED61D5D" w:rsidP="79850A96">
            <w:pPr>
              <w:rPr>
                <w:rFonts w:eastAsiaTheme="minorEastAsia"/>
              </w:rPr>
            </w:pPr>
            <w:r w:rsidRPr="79850A96">
              <w:rPr>
                <w:rFonts w:eastAsiaTheme="minorEastAsia"/>
              </w:rPr>
              <w:t>14</w:t>
            </w:r>
            <w:r w:rsidR="61133B73" w:rsidRPr="79850A96">
              <w:rPr>
                <w:rFonts w:eastAsiaTheme="minorEastAsia"/>
              </w:rPr>
              <w:t xml:space="preserve"> (2.1)</w:t>
            </w:r>
          </w:p>
        </w:tc>
        <w:tc>
          <w:tcPr>
            <w:tcW w:w="2085" w:type="dxa"/>
            <w:tcBorders>
              <w:bottom w:val="single" w:sz="2" w:space="0" w:color="000000" w:themeColor="text1"/>
            </w:tcBorders>
          </w:tcPr>
          <w:p w14:paraId="2FC1F5BE" w14:textId="10487D59" w:rsidR="5A28AF3D" w:rsidRDefault="5A28AF3D" w:rsidP="79850A96">
            <w:pPr>
              <w:rPr>
                <w:rFonts w:eastAsiaTheme="minorEastAsia"/>
              </w:rPr>
            </w:pPr>
            <w:r w:rsidRPr="79850A96">
              <w:rPr>
                <w:rFonts w:eastAsiaTheme="minorEastAsia"/>
              </w:rPr>
              <w:t>60</w:t>
            </w:r>
            <w:r w:rsidR="32196AE5" w:rsidRPr="79850A96">
              <w:rPr>
                <w:rFonts w:eastAsiaTheme="minorEastAsia"/>
              </w:rPr>
              <w:t xml:space="preserve"> (2.3)</w:t>
            </w:r>
          </w:p>
        </w:tc>
      </w:tr>
    </w:tbl>
    <w:p w14:paraId="3E8B4ABF" w14:textId="0C5BD9BF" w:rsidR="3D636991" w:rsidRDefault="3D636991" w:rsidP="3D636991">
      <w:pPr>
        <w:rPr>
          <w:b/>
          <w:bCs/>
        </w:rPr>
      </w:pPr>
    </w:p>
    <w:p w14:paraId="579805D5" w14:textId="2EDD5F40" w:rsidR="3D636991" w:rsidRDefault="3D636991" w:rsidP="3D636991">
      <w:pPr>
        <w:rPr>
          <w:b/>
          <w:bCs/>
        </w:rPr>
      </w:pPr>
    </w:p>
    <w:p w14:paraId="1DC16AE5" w14:textId="1DAB083D" w:rsidR="1FAC91C7" w:rsidRDefault="1FAC91C7" w:rsidP="1FAC91C7">
      <w:pPr>
        <w:rPr>
          <w:b/>
          <w:bCs/>
        </w:rPr>
      </w:pPr>
    </w:p>
    <w:p w14:paraId="2E462E67" w14:textId="30BC82B8" w:rsidR="1FAC91C7" w:rsidRDefault="1FAC91C7" w:rsidP="1FAC91C7">
      <w:pPr>
        <w:rPr>
          <w:b/>
          <w:bCs/>
        </w:rPr>
      </w:pPr>
    </w:p>
    <w:p w14:paraId="61A10A33" w14:textId="21F0C637" w:rsidR="188FD872" w:rsidRDefault="5D1466C2" w:rsidP="6398328D">
      <w:pPr>
        <w:rPr>
          <w:sz w:val="24"/>
          <w:szCs w:val="24"/>
        </w:rPr>
      </w:pPr>
      <w:r w:rsidRPr="3D636991">
        <w:rPr>
          <w:b/>
          <w:bCs/>
          <w:sz w:val="24"/>
          <w:szCs w:val="24"/>
        </w:rPr>
        <w:t xml:space="preserve">Supplemental Table </w:t>
      </w:r>
      <w:r w:rsidR="6494A2F9" w:rsidRPr="3D636991">
        <w:rPr>
          <w:b/>
          <w:bCs/>
          <w:sz w:val="24"/>
          <w:szCs w:val="24"/>
        </w:rPr>
        <w:t>2</w:t>
      </w:r>
      <w:r w:rsidRPr="3D636991">
        <w:rPr>
          <w:b/>
          <w:bCs/>
          <w:sz w:val="24"/>
          <w:szCs w:val="24"/>
        </w:rPr>
        <w:t xml:space="preserve">. </w:t>
      </w:r>
      <w:r w:rsidRPr="3D636991">
        <w:rPr>
          <w:sz w:val="24"/>
          <w:szCs w:val="24"/>
        </w:rPr>
        <w:t>Limits of detection (LOD) and summary measures for toenail metal concentrations</w:t>
      </w:r>
    </w:p>
    <w:tbl>
      <w:tblPr>
        <w:tblStyle w:val="TableGrid"/>
        <w:tblW w:w="0" w:type="auto"/>
        <w:tblLook w:val="04A0" w:firstRow="1" w:lastRow="0" w:firstColumn="1" w:lastColumn="0" w:noHBand="0" w:noVBand="1"/>
      </w:tblPr>
      <w:tblGrid>
        <w:gridCol w:w="1440"/>
        <w:gridCol w:w="1350"/>
        <w:gridCol w:w="1275"/>
        <w:gridCol w:w="1890"/>
        <w:gridCol w:w="2295"/>
      </w:tblGrid>
      <w:tr w:rsidR="6398328D" w14:paraId="784E8233" w14:textId="77777777" w:rsidTr="6398328D">
        <w:trPr>
          <w:trHeight w:val="345"/>
        </w:trPr>
        <w:tc>
          <w:tcPr>
            <w:tcW w:w="1440" w:type="dxa"/>
            <w:tcBorders>
              <w:top w:val="single" w:sz="18" w:space="0" w:color="000000" w:themeColor="text1"/>
              <w:left w:val="nil"/>
              <w:bottom w:val="single" w:sz="6" w:space="0" w:color="auto"/>
              <w:right w:val="nil"/>
            </w:tcBorders>
            <w:tcMar>
              <w:left w:w="105" w:type="dxa"/>
              <w:right w:w="105" w:type="dxa"/>
            </w:tcMar>
            <w:vAlign w:val="center"/>
          </w:tcPr>
          <w:p w14:paraId="232C1563" w14:textId="4F6FC692" w:rsidR="6398328D" w:rsidRDefault="6398328D" w:rsidP="6398328D">
            <w:pPr>
              <w:spacing w:line="259" w:lineRule="auto"/>
              <w:rPr>
                <w:rFonts w:ascii="Calibri" w:eastAsia="Calibri" w:hAnsi="Calibri" w:cs="Calibri"/>
                <w:sz w:val="24"/>
                <w:szCs w:val="24"/>
              </w:rPr>
            </w:pPr>
            <w:r w:rsidRPr="6398328D">
              <w:rPr>
                <w:rFonts w:ascii="Calibri" w:eastAsia="Calibri" w:hAnsi="Calibri" w:cs="Calibri"/>
                <w:sz w:val="24"/>
                <w:szCs w:val="24"/>
              </w:rPr>
              <w:t>Metal</w:t>
            </w:r>
          </w:p>
        </w:tc>
        <w:tc>
          <w:tcPr>
            <w:tcW w:w="1350" w:type="dxa"/>
            <w:tcBorders>
              <w:top w:val="single" w:sz="18" w:space="0" w:color="000000" w:themeColor="text1"/>
              <w:left w:val="nil"/>
              <w:bottom w:val="single" w:sz="6" w:space="0" w:color="auto"/>
              <w:right w:val="nil"/>
            </w:tcBorders>
            <w:tcMar>
              <w:left w:w="105" w:type="dxa"/>
              <w:right w:w="105" w:type="dxa"/>
            </w:tcMar>
          </w:tcPr>
          <w:p w14:paraId="65D0DF69" w14:textId="54F8AE98" w:rsidR="6398328D" w:rsidRDefault="6398328D" w:rsidP="6398328D">
            <w:pPr>
              <w:spacing w:line="259" w:lineRule="auto"/>
              <w:jc w:val="center"/>
              <w:rPr>
                <w:rFonts w:ascii="Calibri" w:eastAsia="Calibri" w:hAnsi="Calibri" w:cs="Calibri"/>
                <w:sz w:val="19"/>
                <w:szCs w:val="19"/>
              </w:rPr>
            </w:pPr>
            <w:r w:rsidRPr="6398328D">
              <w:rPr>
                <w:rFonts w:ascii="Calibri" w:eastAsia="Calibri" w:hAnsi="Calibri" w:cs="Calibri"/>
                <w:sz w:val="24"/>
                <w:szCs w:val="24"/>
              </w:rPr>
              <w:t xml:space="preserve"> </w:t>
            </w:r>
            <w:proofErr w:type="spellStart"/>
            <w:r w:rsidRPr="6398328D">
              <w:rPr>
                <w:rFonts w:ascii="Calibri" w:eastAsia="Calibri" w:hAnsi="Calibri" w:cs="Calibri"/>
                <w:sz w:val="24"/>
                <w:szCs w:val="24"/>
              </w:rPr>
              <w:t>LOD</w:t>
            </w:r>
            <w:r w:rsidRPr="6398328D">
              <w:rPr>
                <w:rFonts w:ascii="Calibri" w:eastAsia="Calibri" w:hAnsi="Calibri" w:cs="Calibri"/>
                <w:sz w:val="24"/>
                <w:szCs w:val="24"/>
                <w:vertAlign w:val="superscript"/>
              </w:rPr>
              <w:t>a</w:t>
            </w:r>
            <w:proofErr w:type="spellEnd"/>
          </w:p>
          <w:p w14:paraId="733E8E86" w14:textId="20891B86"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(µg/g)</w:t>
            </w:r>
          </w:p>
        </w:tc>
        <w:tc>
          <w:tcPr>
            <w:tcW w:w="1275" w:type="dxa"/>
            <w:tcBorders>
              <w:top w:val="single" w:sz="18" w:space="0" w:color="000000" w:themeColor="text1"/>
              <w:left w:val="nil"/>
              <w:bottom w:val="single" w:sz="6" w:space="0" w:color="auto"/>
              <w:right w:val="nil"/>
            </w:tcBorders>
            <w:tcMar>
              <w:left w:w="105" w:type="dxa"/>
              <w:right w:w="105" w:type="dxa"/>
            </w:tcMar>
          </w:tcPr>
          <w:p w14:paraId="464517D9" w14:textId="52810346"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Percent detection</w:t>
            </w:r>
          </w:p>
        </w:tc>
        <w:tc>
          <w:tcPr>
            <w:tcW w:w="1890" w:type="dxa"/>
            <w:tcBorders>
              <w:top w:val="single" w:sz="18" w:space="0" w:color="000000" w:themeColor="text1"/>
              <w:left w:val="nil"/>
              <w:bottom w:val="single" w:sz="6" w:space="0" w:color="auto"/>
              <w:right w:val="nil"/>
            </w:tcBorders>
            <w:tcMar>
              <w:left w:w="105" w:type="dxa"/>
              <w:right w:w="105" w:type="dxa"/>
            </w:tcMar>
          </w:tcPr>
          <w:p w14:paraId="7DDEC30B" w14:textId="6DD275FE"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Geometric Mean (GSD) (µg/g)</w:t>
            </w:r>
          </w:p>
        </w:tc>
        <w:tc>
          <w:tcPr>
            <w:tcW w:w="2295" w:type="dxa"/>
            <w:tcBorders>
              <w:top w:val="single" w:sz="18" w:space="0" w:color="000000" w:themeColor="text1"/>
              <w:left w:val="nil"/>
              <w:bottom w:val="single" w:sz="6" w:space="0" w:color="auto"/>
              <w:right w:val="nil"/>
            </w:tcBorders>
            <w:tcMar>
              <w:left w:w="105" w:type="dxa"/>
              <w:right w:w="105" w:type="dxa"/>
            </w:tcMar>
          </w:tcPr>
          <w:p w14:paraId="42CA7C7B" w14:textId="19E898DE" w:rsidR="21A8F2DA" w:rsidRDefault="21A8F2DA" w:rsidP="6398328D">
            <w:pPr>
              <w:spacing w:line="259" w:lineRule="auto"/>
              <w:jc w:val="center"/>
              <w:rPr>
                <w:rFonts w:eastAsiaTheme="minorEastAsia"/>
                <w:sz w:val="24"/>
                <w:szCs w:val="24"/>
              </w:rPr>
            </w:pPr>
            <w:r w:rsidRPr="6398328D">
              <w:rPr>
                <w:rFonts w:eastAsiaTheme="minorEastAsia"/>
                <w:sz w:val="24"/>
                <w:szCs w:val="24"/>
              </w:rPr>
              <w:t>Median (25th–75th percentile)</w:t>
            </w:r>
          </w:p>
        </w:tc>
      </w:tr>
      <w:tr w:rsidR="6398328D" w14:paraId="6AE78220" w14:textId="77777777" w:rsidTr="6398328D">
        <w:trPr>
          <w:trHeight w:val="300"/>
        </w:trPr>
        <w:tc>
          <w:tcPr>
            <w:tcW w:w="1440" w:type="dxa"/>
            <w:tcBorders>
              <w:top w:val="nil"/>
              <w:left w:val="nil"/>
              <w:bottom w:val="nil"/>
              <w:right w:val="nil"/>
            </w:tcBorders>
            <w:tcMar>
              <w:left w:w="105" w:type="dxa"/>
              <w:right w:w="105" w:type="dxa"/>
            </w:tcMar>
          </w:tcPr>
          <w:p w14:paraId="00481E13" w14:textId="079CB02E" w:rsidR="6398328D" w:rsidRDefault="6398328D" w:rsidP="6398328D">
            <w:pPr>
              <w:spacing w:line="259" w:lineRule="auto"/>
              <w:rPr>
                <w:rFonts w:ascii="Calibri" w:eastAsia="Calibri" w:hAnsi="Calibri" w:cs="Calibri"/>
                <w:sz w:val="24"/>
                <w:szCs w:val="24"/>
              </w:rPr>
            </w:pPr>
            <w:r w:rsidRPr="6398328D">
              <w:rPr>
                <w:rFonts w:ascii="Calibri" w:eastAsia="Calibri" w:hAnsi="Calibri" w:cs="Calibri"/>
                <w:sz w:val="24"/>
                <w:szCs w:val="24"/>
              </w:rPr>
              <w:t>Arsenic</w:t>
            </w:r>
          </w:p>
        </w:tc>
        <w:tc>
          <w:tcPr>
            <w:tcW w:w="1350" w:type="dxa"/>
            <w:tcBorders>
              <w:top w:val="nil"/>
              <w:left w:val="nil"/>
              <w:bottom w:val="nil"/>
              <w:right w:val="nil"/>
            </w:tcBorders>
            <w:tcMar>
              <w:left w:w="105" w:type="dxa"/>
              <w:right w:w="105" w:type="dxa"/>
            </w:tcMar>
          </w:tcPr>
          <w:p w14:paraId="089A0A8F" w14:textId="109C6FC4"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0.0003</w:t>
            </w:r>
          </w:p>
        </w:tc>
        <w:tc>
          <w:tcPr>
            <w:tcW w:w="1275" w:type="dxa"/>
            <w:tcBorders>
              <w:top w:val="nil"/>
              <w:left w:val="nil"/>
              <w:bottom w:val="nil"/>
              <w:right w:val="nil"/>
            </w:tcBorders>
            <w:tcMar>
              <w:left w:w="105" w:type="dxa"/>
              <w:right w:w="105" w:type="dxa"/>
            </w:tcMar>
          </w:tcPr>
          <w:p w14:paraId="47AA8307" w14:textId="09483DBC"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87</w:t>
            </w:r>
          </w:p>
        </w:tc>
        <w:tc>
          <w:tcPr>
            <w:tcW w:w="1890" w:type="dxa"/>
            <w:tcBorders>
              <w:top w:val="nil"/>
              <w:left w:val="nil"/>
              <w:bottom w:val="nil"/>
              <w:right w:val="nil"/>
            </w:tcBorders>
            <w:tcMar>
              <w:left w:w="105" w:type="dxa"/>
              <w:right w:w="105" w:type="dxa"/>
            </w:tcMar>
          </w:tcPr>
          <w:p w14:paraId="5B5E44BB" w14:textId="34E1490E"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0.019 (14)</w:t>
            </w:r>
          </w:p>
        </w:tc>
        <w:tc>
          <w:tcPr>
            <w:tcW w:w="2295" w:type="dxa"/>
            <w:tcBorders>
              <w:top w:val="nil"/>
              <w:left w:val="nil"/>
              <w:bottom w:val="nil"/>
              <w:right w:val="nil"/>
            </w:tcBorders>
            <w:tcMar>
              <w:left w:w="105" w:type="dxa"/>
              <w:right w:w="105" w:type="dxa"/>
            </w:tcMar>
          </w:tcPr>
          <w:p w14:paraId="0D2C694A" w14:textId="046D448E" w:rsidR="0D4FA9D4" w:rsidRDefault="0D4FA9D4"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0.039 (0.015, 0.078)</w:t>
            </w:r>
          </w:p>
        </w:tc>
      </w:tr>
      <w:tr w:rsidR="6398328D" w14:paraId="3F116166" w14:textId="77777777" w:rsidTr="6398328D">
        <w:trPr>
          <w:trHeight w:val="300"/>
        </w:trPr>
        <w:tc>
          <w:tcPr>
            <w:tcW w:w="1440" w:type="dxa"/>
            <w:tcBorders>
              <w:top w:val="nil"/>
              <w:left w:val="nil"/>
              <w:bottom w:val="nil"/>
              <w:right w:val="nil"/>
            </w:tcBorders>
            <w:tcMar>
              <w:left w:w="105" w:type="dxa"/>
              <w:right w:w="105" w:type="dxa"/>
            </w:tcMar>
          </w:tcPr>
          <w:p w14:paraId="21F2A9E5" w14:textId="1524F659" w:rsidR="6398328D" w:rsidRDefault="6398328D" w:rsidP="6398328D">
            <w:pPr>
              <w:spacing w:line="259" w:lineRule="auto"/>
              <w:rPr>
                <w:rFonts w:ascii="Calibri" w:eastAsia="Calibri" w:hAnsi="Calibri" w:cs="Calibri"/>
                <w:sz w:val="24"/>
                <w:szCs w:val="24"/>
              </w:rPr>
            </w:pPr>
            <w:r w:rsidRPr="6398328D">
              <w:rPr>
                <w:rFonts w:ascii="Calibri" w:eastAsia="Calibri" w:hAnsi="Calibri" w:cs="Calibri"/>
                <w:sz w:val="24"/>
                <w:szCs w:val="24"/>
              </w:rPr>
              <w:t>Chromium</w:t>
            </w:r>
          </w:p>
        </w:tc>
        <w:tc>
          <w:tcPr>
            <w:tcW w:w="1350" w:type="dxa"/>
            <w:tcBorders>
              <w:top w:val="nil"/>
              <w:left w:val="nil"/>
              <w:bottom w:val="nil"/>
              <w:right w:val="nil"/>
            </w:tcBorders>
            <w:tcMar>
              <w:left w:w="105" w:type="dxa"/>
              <w:right w:w="105" w:type="dxa"/>
            </w:tcMar>
          </w:tcPr>
          <w:p w14:paraId="6BDDA2DF" w14:textId="20254D1B"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0.002</w:t>
            </w:r>
          </w:p>
        </w:tc>
        <w:tc>
          <w:tcPr>
            <w:tcW w:w="1275" w:type="dxa"/>
            <w:tcBorders>
              <w:top w:val="nil"/>
              <w:left w:val="nil"/>
              <w:bottom w:val="nil"/>
              <w:right w:val="nil"/>
            </w:tcBorders>
            <w:tcMar>
              <w:left w:w="105" w:type="dxa"/>
              <w:right w:w="105" w:type="dxa"/>
            </w:tcMar>
          </w:tcPr>
          <w:p w14:paraId="5CEBE1DB" w14:textId="463D394A"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93</w:t>
            </w:r>
          </w:p>
        </w:tc>
        <w:tc>
          <w:tcPr>
            <w:tcW w:w="1890" w:type="dxa"/>
            <w:tcBorders>
              <w:top w:val="nil"/>
              <w:left w:val="nil"/>
              <w:bottom w:val="nil"/>
              <w:right w:val="nil"/>
            </w:tcBorders>
            <w:tcMar>
              <w:left w:w="105" w:type="dxa"/>
              <w:right w:w="105" w:type="dxa"/>
            </w:tcMar>
          </w:tcPr>
          <w:p w14:paraId="7B3BBD8A" w14:textId="7264CF92"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0.11 (7.5)</w:t>
            </w:r>
          </w:p>
        </w:tc>
        <w:tc>
          <w:tcPr>
            <w:tcW w:w="2295" w:type="dxa"/>
            <w:tcBorders>
              <w:top w:val="nil"/>
              <w:left w:val="nil"/>
              <w:bottom w:val="nil"/>
              <w:right w:val="nil"/>
            </w:tcBorders>
            <w:tcMar>
              <w:left w:w="105" w:type="dxa"/>
              <w:right w:w="105" w:type="dxa"/>
            </w:tcMar>
          </w:tcPr>
          <w:p w14:paraId="29D7DF1B" w14:textId="6EF653F5" w:rsidR="152C148A" w:rsidRDefault="152C148A"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0.15 (0.042, 0.37)</w:t>
            </w:r>
          </w:p>
        </w:tc>
      </w:tr>
      <w:tr w:rsidR="6398328D" w14:paraId="7D8D7A5F" w14:textId="77777777" w:rsidTr="6398328D">
        <w:trPr>
          <w:trHeight w:val="300"/>
        </w:trPr>
        <w:tc>
          <w:tcPr>
            <w:tcW w:w="1440" w:type="dxa"/>
            <w:tcBorders>
              <w:top w:val="nil"/>
              <w:left w:val="nil"/>
              <w:bottom w:val="nil"/>
              <w:right w:val="nil"/>
            </w:tcBorders>
            <w:tcMar>
              <w:left w:w="105" w:type="dxa"/>
              <w:right w:w="105" w:type="dxa"/>
            </w:tcMar>
          </w:tcPr>
          <w:p w14:paraId="136A9734" w14:textId="1F1A3538" w:rsidR="6398328D" w:rsidRDefault="6398328D" w:rsidP="6398328D">
            <w:pPr>
              <w:spacing w:line="259" w:lineRule="auto"/>
              <w:rPr>
                <w:rFonts w:ascii="Calibri" w:eastAsia="Calibri" w:hAnsi="Calibri" w:cs="Calibri"/>
                <w:sz w:val="24"/>
                <w:szCs w:val="24"/>
              </w:rPr>
            </w:pPr>
            <w:r w:rsidRPr="6398328D">
              <w:rPr>
                <w:rFonts w:ascii="Calibri" w:eastAsia="Calibri" w:hAnsi="Calibri" w:cs="Calibri"/>
                <w:sz w:val="24"/>
                <w:szCs w:val="24"/>
              </w:rPr>
              <w:t>Copper</w:t>
            </w:r>
          </w:p>
        </w:tc>
        <w:tc>
          <w:tcPr>
            <w:tcW w:w="1350" w:type="dxa"/>
            <w:tcBorders>
              <w:top w:val="nil"/>
              <w:left w:val="nil"/>
              <w:bottom w:val="nil"/>
              <w:right w:val="nil"/>
            </w:tcBorders>
            <w:tcMar>
              <w:left w:w="105" w:type="dxa"/>
              <w:right w:w="105" w:type="dxa"/>
            </w:tcMar>
          </w:tcPr>
          <w:p w14:paraId="0D5015EA" w14:textId="4E3E3430"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0.003</w:t>
            </w:r>
          </w:p>
        </w:tc>
        <w:tc>
          <w:tcPr>
            <w:tcW w:w="1275" w:type="dxa"/>
            <w:tcBorders>
              <w:top w:val="nil"/>
              <w:left w:val="nil"/>
              <w:bottom w:val="nil"/>
              <w:right w:val="nil"/>
            </w:tcBorders>
            <w:tcMar>
              <w:left w:w="105" w:type="dxa"/>
              <w:right w:w="105" w:type="dxa"/>
            </w:tcMar>
          </w:tcPr>
          <w:p w14:paraId="3EDCE308" w14:textId="78E82692"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99</w:t>
            </w:r>
          </w:p>
        </w:tc>
        <w:tc>
          <w:tcPr>
            <w:tcW w:w="1890" w:type="dxa"/>
            <w:tcBorders>
              <w:top w:val="nil"/>
              <w:left w:val="nil"/>
              <w:bottom w:val="nil"/>
              <w:right w:val="nil"/>
            </w:tcBorders>
            <w:tcMar>
              <w:left w:w="105" w:type="dxa"/>
              <w:right w:w="105" w:type="dxa"/>
            </w:tcMar>
          </w:tcPr>
          <w:p w14:paraId="54C053D5" w14:textId="26372067"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3.2 (2.4)</w:t>
            </w:r>
          </w:p>
        </w:tc>
        <w:tc>
          <w:tcPr>
            <w:tcW w:w="2295" w:type="dxa"/>
            <w:tcBorders>
              <w:top w:val="nil"/>
              <w:left w:val="nil"/>
              <w:bottom w:val="nil"/>
              <w:right w:val="nil"/>
            </w:tcBorders>
            <w:tcMar>
              <w:left w:w="105" w:type="dxa"/>
              <w:right w:w="105" w:type="dxa"/>
            </w:tcMar>
          </w:tcPr>
          <w:p w14:paraId="21C93A1A" w14:textId="273056F5" w:rsidR="570B2299" w:rsidRDefault="570B2299"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3.13 (2.46, 4.07)</w:t>
            </w:r>
          </w:p>
        </w:tc>
      </w:tr>
      <w:tr w:rsidR="6398328D" w14:paraId="05319278" w14:textId="77777777" w:rsidTr="6398328D">
        <w:trPr>
          <w:trHeight w:val="300"/>
        </w:trPr>
        <w:tc>
          <w:tcPr>
            <w:tcW w:w="1440" w:type="dxa"/>
            <w:tcBorders>
              <w:top w:val="nil"/>
              <w:left w:val="nil"/>
              <w:bottom w:val="nil"/>
              <w:right w:val="nil"/>
            </w:tcBorders>
            <w:tcMar>
              <w:left w:w="105" w:type="dxa"/>
              <w:right w:w="105" w:type="dxa"/>
            </w:tcMar>
          </w:tcPr>
          <w:p w14:paraId="5CE7C7C1" w14:textId="34317048" w:rsidR="6398328D" w:rsidRDefault="6398328D" w:rsidP="6398328D">
            <w:pPr>
              <w:spacing w:line="259" w:lineRule="auto"/>
              <w:rPr>
                <w:rFonts w:ascii="Calibri" w:eastAsia="Calibri" w:hAnsi="Calibri" w:cs="Calibri"/>
                <w:sz w:val="24"/>
                <w:szCs w:val="24"/>
              </w:rPr>
            </w:pPr>
            <w:r w:rsidRPr="6398328D">
              <w:rPr>
                <w:rFonts w:ascii="Calibri" w:eastAsia="Calibri" w:hAnsi="Calibri" w:cs="Calibri"/>
                <w:sz w:val="24"/>
                <w:szCs w:val="24"/>
              </w:rPr>
              <w:t>Lead</w:t>
            </w:r>
          </w:p>
        </w:tc>
        <w:tc>
          <w:tcPr>
            <w:tcW w:w="1350" w:type="dxa"/>
            <w:tcBorders>
              <w:top w:val="nil"/>
              <w:left w:val="nil"/>
              <w:bottom w:val="nil"/>
              <w:right w:val="nil"/>
            </w:tcBorders>
            <w:tcMar>
              <w:left w:w="105" w:type="dxa"/>
              <w:right w:w="105" w:type="dxa"/>
            </w:tcMar>
          </w:tcPr>
          <w:p w14:paraId="401F2F21" w14:textId="083DE145"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0.0003</w:t>
            </w:r>
          </w:p>
        </w:tc>
        <w:tc>
          <w:tcPr>
            <w:tcW w:w="1275" w:type="dxa"/>
            <w:tcBorders>
              <w:top w:val="nil"/>
              <w:left w:val="nil"/>
              <w:bottom w:val="nil"/>
              <w:right w:val="nil"/>
            </w:tcBorders>
            <w:tcMar>
              <w:left w:w="105" w:type="dxa"/>
              <w:right w:w="105" w:type="dxa"/>
            </w:tcMar>
          </w:tcPr>
          <w:p w14:paraId="01DC47AE" w14:textId="1F7E5645"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94</w:t>
            </w:r>
          </w:p>
        </w:tc>
        <w:tc>
          <w:tcPr>
            <w:tcW w:w="1890" w:type="dxa"/>
            <w:tcBorders>
              <w:top w:val="nil"/>
              <w:left w:val="nil"/>
              <w:bottom w:val="nil"/>
              <w:right w:val="nil"/>
            </w:tcBorders>
            <w:tcMar>
              <w:left w:w="105" w:type="dxa"/>
              <w:right w:w="105" w:type="dxa"/>
            </w:tcMar>
          </w:tcPr>
          <w:p w14:paraId="029C1A20" w14:textId="1E81269C"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0.091 (9.3)</w:t>
            </w:r>
          </w:p>
        </w:tc>
        <w:tc>
          <w:tcPr>
            <w:tcW w:w="2295" w:type="dxa"/>
            <w:tcBorders>
              <w:top w:val="nil"/>
              <w:left w:val="nil"/>
              <w:bottom w:val="nil"/>
              <w:right w:val="nil"/>
            </w:tcBorders>
            <w:tcMar>
              <w:left w:w="105" w:type="dxa"/>
              <w:right w:w="105" w:type="dxa"/>
            </w:tcMar>
          </w:tcPr>
          <w:p w14:paraId="407FDA1E" w14:textId="7939FFC6" w:rsidR="49FCEE88" w:rsidRDefault="49FCEE88"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0.13 (0.045, 0.33)</w:t>
            </w:r>
          </w:p>
        </w:tc>
      </w:tr>
      <w:tr w:rsidR="6398328D" w14:paraId="0C482368" w14:textId="77777777" w:rsidTr="6398328D">
        <w:trPr>
          <w:trHeight w:val="300"/>
        </w:trPr>
        <w:tc>
          <w:tcPr>
            <w:tcW w:w="1440" w:type="dxa"/>
            <w:tcBorders>
              <w:top w:val="nil"/>
              <w:left w:val="nil"/>
              <w:bottom w:val="nil"/>
              <w:right w:val="nil"/>
            </w:tcBorders>
            <w:tcMar>
              <w:left w:w="105" w:type="dxa"/>
              <w:right w:w="105" w:type="dxa"/>
            </w:tcMar>
          </w:tcPr>
          <w:p w14:paraId="64448C0E" w14:textId="7C3B084A" w:rsidR="6398328D" w:rsidRDefault="6398328D" w:rsidP="6398328D">
            <w:pPr>
              <w:spacing w:line="259" w:lineRule="auto"/>
              <w:rPr>
                <w:rFonts w:ascii="Calibri" w:eastAsia="Calibri" w:hAnsi="Calibri" w:cs="Calibri"/>
                <w:sz w:val="24"/>
                <w:szCs w:val="24"/>
              </w:rPr>
            </w:pPr>
            <w:r w:rsidRPr="6398328D">
              <w:rPr>
                <w:rFonts w:ascii="Calibri" w:eastAsia="Calibri" w:hAnsi="Calibri" w:cs="Calibri"/>
                <w:sz w:val="24"/>
                <w:szCs w:val="24"/>
              </w:rPr>
              <w:t>Manganese</w:t>
            </w:r>
          </w:p>
        </w:tc>
        <w:tc>
          <w:tcPr>
            <w:tcW w:w="1350" w:type="dxa"/>
            <w:tcBorders>
              <w:top w:val="nil"/>
              <w:left w:val="nil"/>
              <w:bottom w:val="nil"/>
              <w:right w:val="nil"/>
            </w:tcBorders>
            <w:tcMar>
              <w:left w:w="105" w:type="dxa"/>
              <w:right w:w="105" w:type="dxa"/>
            </w:tcMar>
          </w:tcPr>
          <w:p w14:paraId="7239644D" w14:textId="34D2B15C"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0.0003</w:t>
            </w:r>
          </w:p>
        </w:tc>
        <w:tc>
          <w:tcPr>
            <w:tcW w:w="1275" w:type="dxa"/>
            <w:tcBorders>
              <w:top w:val="nil"/>
              <w:left w:val="nil"/>
              <w:bottom w:val="nil"/>
              <w:right w:val="nil"/>
            </w:tcBorders>
            <w:tcMar>
              <w:left w:w="105" w:type="dxa"/>
              <w:right w:w="105" w:type="dxa"/>
            </w:tcMar>
          </w:tcPr>
          <w:p w14:paraId="6628093B" w14:textId="2834D900"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98</w:t>
            </w:r>
          </w:p>
        </w:tc>
        <w:tc>
          <w:tcPr>
            <w:tcW w:w="1890" w:type="dxa"/>
            <w:tcBorders>
              <w:top w:val="nil"/>
              <w:left w:val="nil"/>
              <w:bottom w:val="nil"/>
              <w:right w:val="nil"/>
            </w:tcBorders>
            <w:tcMar>
              <w:left w:w="105" w:type="dxa"/>
              <w:right w:w="105" w:type="dxa"/>
            </w:tcMar>
          </w:tcPr>
          <w:p w14:paraId="43057970" w14:textId="6C347922"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0.30 (6.1)</w:t>
            </w:r>
          </w:p>
        </w:tc>
        <w:tc>
          <w:tcPr>
            <w:tcW w:w="2295" w:type="dxa"/>
            <w:tcBorders>
              <w:top w:val="nil"/>
              <w:left w:val="nil"/>
              <w:bottom w:val="nil"/>
              <w:right w:val="nil"/>
            </w:tcBorders>
            <w:tcMar>
              <w:left w:w="105" w:type="dxa"/>
              <w:right w:w="105" w:type="dxa"/>
            </w:tcMar>
          </w:tcPr>
          <w:p w14:paraId="1CCD9F48" w14:textId="437A5ADA" w:rsidR="286673DF" w:rsidRDefault="286673DF"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0.36 (0.15, 0.79)</w:t>
            </w:r>
          </w:p>
        </w:tc>
      </w:tr>
      <w:tr w:rsidR="6398328D" w14:paraId="3842E536" w14:textId="77777777" w:rsidTr="6398328D">
        <w:trPr>
          <w:trHeight w:val="300"/>
        </w:trPr>
        <w:tc>
          <w:tcPr>
            <w:tcW w:w="1440" w:type="dxa"/>
            <w:tcBorders>
              <w:top w:val="nil"/>
              <w:left w:val="nil"/>
              <w:bottom w:val="nil"/>
              <w:right w:val="nil"/>
            </w:tcBorders>
            <w:tcMar>
              <w:left w:w="105" w:type="dxa"/>
              <w:right w:w="105" w:type="dxa"/>
            </w:tcMar>
          </w:tcPr>
          <w:p w14:paraId="1EB4E6CC" w14:textId="6F90C7F1" w:rsidR="6398328D" w:rsidRDefault="6398328D" w:rsidP="6398328D">
            <w:pPr>
              <w:spacing w:line="259" w:lineRule="auto"/>
              <w:rPr>
                <w:rFonts w:ascii="Calibri" w:eastAsia="Calibri" w:hAnsi="Calibri" w:cs="Calibri"/>
                <w:sz w:val="24"/>
                <w:szCs w:val="24"/>
              </w:rPr>
            </w:pPr>
            <w:r w:rsidRPr="6398328D">
              <w:rPr>
                <w:rFonts w:ascii="Calibri" w:eastAsia="Calibri" w:hAnsi="Calibri" w:cs="Calibri"/>
                <w:sz w:val="24"/>
                <w:szCs w:val="24"/>
              </w:rPr>
              <w:t>Mercury</w:t>
            </w:r>
          </w:p>
        </w:tc>
        <w:tc>
          <w:tcPr>
            <w:tcW w:w="1350" w:type="dxa"/>
            <w:tcBorders>
              <w:top w:val="nil"/>
              <w:left w:val="nil"/>
              <w:bottom w:val="nil"/>
              <w:right w:val="nil"/>
            </w:tcBorders>
            <w:tcMar>
              <w:left w:w="105" w:type="dxa"/>
              <w:right w:w="105" w:type="dxa"/>
            </w:tcMar>
          </w:tcPr>
          <w:p w14:paraId="336B597C" w14:textId="6A906713"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0.0006</w:t>
            </w:r>
          </w:p>
        </w:tc>
        <w:tc>
          <w:tcPr>
            <w:tcW w:w="1275" w:type="dxa"/>
            <w:tcBorders>
              <w:top w:val="nil"/>
              <w:left w:val="nil"/>
              <w:bottom w:val="nil"/>
              <w:right w:val="nil"/>
            </w:tcBorders>
            <w:tcMar>
              <w:left w:w="105" w:type="dxa"/>
              <w:right w:w="105" w:type="dxa"/>
            </w:tcMar>
          </w:tcPr>
          <w:p w14:paraId="73C1AD54" w14:textId="373503C5"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94</w:t>
            </w:r>
          </w:p>
        </w:tc>
        <w:tc>
          <w:tcPr>
            <w:tcW w:w="1890" w:type="dxa"/>
            <w:tcBorders>
              <w:top w:val="nil"/>
              <w:left w:val="nil"/>
              <w:bottom w:val="nil"/>
              <w:right w:val="nil"/>
            </w:tcBorders>
            <w:tcMar>
              <w:left w:w="105" w:type="dxa"/>
              <w:right w:w="105" w:type="dxa"/>
            </w:tcMar>
          </w:tcPr>
          <w:p w14:paraId="7488D66D" w14:textId="301B6715"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0.13 (6.3)</w:t>
            </w:r>
          </w:p>
        </w:tc>
        <w:tc>
          <w:tcPr>
            <w:tcW w:w="2295" w:type="dxa"/>
            <w:tcBorders>
              <w:top w:val="nil"/>
              <w:left w:val="nil"/>
              <w:bottom w:val="nil"/>
              <w:right w:val="nil"/>
            </w:tcBorders>
            <w:tcMar>
              <w:left w:w="105" w:type="dxa"/>
              <w:right w:w="105" w:type="dxa"/>
            </w:tcMar>
          </w:tcPr>
          <w:p w14:paraId="6290C329" w14:textId="55372252" w:rsidR="0C0C892C" w:rsidRDefault="0C0C892C"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0.18 (0.071, 0.39)</w:t>
            </w:r>
          </w:p>
        </w:tc>
      </w:tr>
      <w:tr w:rsidR="6398328D" w14:paraId="7E5F3110" w14:textId="77777777" w:rsidTr="6398328D">
        <w:trPr>
          <w:trHeight w:val="300"/>
        </w:trPr>
        <w:tc>
          <w:tcPr>
            <w:tcW w:w="1440" w:type="dxa"/>
            <w:tcBorders>
              <w:top w:val="nil"/>
              <w:left w:val="nil"/>
              <w:bottom w:val="nil"/>
              <w:right w:val="nil"/>
            </w:tcBorders>
            <w:tcMar>
              <w:left w:w="105" w:type="dxa"/>
              <w:right w:w="105" w:type="dxa"/>
            </w:tcMar>
          </w:tcPr>
          <w:p w14:paraId="1E803ECA" w14:textId="3409F530" w:rsidR="6398328D" w:rsidRDefault="6398328D" w:rsidP="6398328D">
            <w:pPr>
              <w:spacing w:line="259" w:lineRule="auto"/>
              <w:rPr>
                <w:rFonts w:ascii="Calibri" w:eastAsia="Calibri" w:hAnsi="Calibri" w:cs="Calibri"/>
                <w:sz w:val="24"/>
                <w:szCs w:val="24"/>
              </w:rPr>
            </w:pPr>
            <w:r w:rsidRPr="6398328D">
              <w:rPr>
                <w:rFonts w:ascii="Calibri" w:eastAsia="Calibri" w:hAnsi="Calibri" w:cs="Calibri"/>
                <w:sz w:val="24"/>
                <w:szCs w:val="24"/>
              </w:rPr>
              <w:t>Selenium</w:t>
            </w:r>
          </w:p>
        </w:tc>
        <w:tc>
          <w:tcPr>
            <w:tcW w:w="1350" w:type="dxa"/>
            <w:tcBorders>
              <w:top w:val="nil"/>
              <w:left w:val="nil"/>
              <w:bottom w:val="nil"/>
              <w:right w:val="nil"/>
            </w:tcBorders>
            <w:tcMar>
              <w:left w:w="105" w:type="dxa"/>
              <w:right w:w="105" w:type="dxa"/>
            </w:tcMar>
          </w:tcPr>
          <w:p w14:paraId="2ED982CC" w14:textId="389833E1"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0.0005</w:t>
            </w:r>
          </w:p>
        </w:tc>
        <w:tc>
          <w:tcPr>
            <w:tcW w:w="1275" w:type="dxa"/>
            <w:tcBorders>
              <w:top w:val="nil"/>
              <w:left w:val="nil"/>
              <w:bottom w:val="nil"/>
              <w:right w:val="nil"/>
            </w:tcBorders>
            <w:tcMar>
              <w:left w:w="105" w:type="dxa"/>
              <w:right w:w="105" w:type="dxa"/>
            </w:tcMar>
          </w:tcPr>
          <w:p w14:paraId="54B6CECD" w14:textId="3D726707"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99</w:t>
            </w:r>
          </w:p>
        </w:tc>
        <w:tc>
          <w:tcPr>
            <w:tcW w:w="1890" w:type="dxa"/>
            <w:tcBorders>
              <w:top w:val="nil"/>
              <w:left w:val="nil"/>
              <w:bottom w:val="nil"/>
              <w:right w:val="nil"/>
            </w:tcBorders>
            <w:tcMar>
              <w:left w:w="105" w:type="dxa"/>
              <w:right w:w="105" w:type="dxa"/>
            </w:tcMar>
          </w:tcPr>
          <w:p w14:paraId="2C9D5175" w14:textId="2B53BD34"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0.68 (2.4)</w:t>
            </w:r>
          </w:p>
        </w:tc>
        <w:tc>
          <w:tcPr>
            <w:tcW w:w="2295" w:type="dxa"/>
            <w:tcBorders>
              <w:top w:val="nil"/>
              <w:left w:val="nil"/>
              <w:bottom w:val="nil"/>
              <w:right w:val="nil"/>
            </w:tcBorders>
            <w:tcMar>
              <w:left w:w="105" w:type="dxa"/>
              <w:right w:w="105" w:type="dxa"/>
            </w:tcMar>
          </w:tcPr>
          <w:p w14:paraId="2737BA64" w14:textId="237DC0B8" w:rsidR="58A256DC" w:rsidRDefault="58A256DC"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 xml:space="preserve">0.74 (0.65, </w:t>
            </w:r>
            <w:r w:rsidR="50F05B86" w:rsidRPr="6398328D">
              <w:rPr>
                <w:rFonts w:ascii="Calibri" w:eastAsia="Calibri" w:hAnsi="Calibri" w:cs="Calibri"/>
                <w:sz w:val="24"/>
                <w:szCs w:val="24"/>
              </w:rPr>
              <w:t>0.83</w:t>
            </w:r>
            <w:r w:rsidRPr="6398328D">
              <w:rPr>
                <w:rFonts w:ascii="Calibri" w:eastAsia="Calibri" w:hAnsi="Calibri" w:cs="Calibri"/>
                <w:sz w:val="24"/>
                <w:szCs w:val="24"/>
              </w:rPr>
              <w:t>)</w:t>
            </w:r>
          </w:p>
        </w:tc>
      </w:tr>
      <w:tr w:rsidR="6398328D" w14:paraId="3F37159D" w14:textId="77777777" w:rsidTr="6398328D">
        <w:trPr>
          <w:trHeight w:val="300"/>
        </w:trPr>
        <w:tc>
          <w:tcPr>
            <w:tcW w:w="1440" w:type="dxa"/>
            <w:tcBorders>
              <w:top w:val="nil"/>
              <w:left w:val="nil"/>
              <w:bottom w:val="single" w:sz="18" w:space="0" w:color="000000" w:themeColor="text1"/>
              <w:right w:val="nil"/>
            </w:tcBorders>
            <w:tcMar>
              <w:left w:w="105" w:type="dxa"/>
              <w:right w:w="105" w:type="dxa"/>
            </w:tcMar>
          </w:tcPr>
          <w:p w14:paraId="338926E3" w14:textId="085A4470" w:rsidR="6398328D" w:rsidRDefault="6398328D" w:rsidP="6398328D">
            <w:pPr>
              <w:spacing w:line="259" w:lineRule="auto"/>
              <w:rPr>
                <w:rFonts w:ascii="Calibri" w:eastAsia="Calibri" w:hAnsi="Calibri" w:cs="Calibri"/>
                <w:sz w:val="24"/>
                <w:szCs w:val="24"/>
              </w:rPr>
            </w:pPr>
            <w:r w:rsidRPr="6398328D">
              <w:rPr>
                <w:rFonts w:ascii="Calibri" w:eastAsia="Calibri" w:hAnsi="Calibri" w:cs="Calibri"/>
                <w:sz w:val="24"/>
                <w:szCs w:val="24"/>
              </w:rPr>
              <w:t>Zinc</w:t>
            </w:r>
          </w:p>
        </w:tc>
        <w:tc>
          <w:tcPr>
            <w:tcW w:w="1350" w:type="dxa"/>
            <w:tcBorders>
              <w:top w:val="nil"/>
              <w:left w:val="nil"/>
              <w:bottom w:val="single" w:sz="18" w:space="0" w:color="000000" w:themeColor="text1"/>
              <w:right w:val="nil"/>
            </w:tcBorders>
            <w:tcMar>
              <w:left w:w="105" w:type="dxa"/>
              <w:right w:w="105" w:type="dxa"/>
            </w:tcMar>
          </w:tcPr>
          <w:p w14:paraId="007D3D01" w14:textId="12AABF7F"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0.007</w:t>
            </w:r>
          </w:p>
        </w:tc>
        <w:tc>
          <w:tcPr>
            <w:tcW w:w="1275" w:type="dxa"/>
            <w:tcBorders>
              <w:top w:val="nil"/>
              <w:left w:val="nil"/>
              <w:bottom w:val="single" w:sz="18" w:space="0" w:color="000000" w:themeColor="text1"/>
              <w:right w:val="nil"/>
            </w:tcBorders>
            <w:tcMar>
              <w:left w:w="105" w:type="dxa"/>
              <w:right w:w="105" w:type="dxa"/>
            </w:tcMar>
          </w:tcPr>
          <w:p w14:paraId="0B846309" w14:textId="16E74EB2"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99</w:t>
            </w:r>
          </w:p>
        </w:tc>
        <w:tc>
          <w:tcPr>
            <w:tcW w:w="1890" w:type="dxa"/>
            <w:tcBorders>
              <w:top w:val="nil"/>
              <w:left w:val="nil"/>
              <w:bottom w:val="single" w:sz="18" w:space="0" w:color="000000" w:themeColor="text1"/>
              <w:right w:val="nil"/>
            </w:tcBorders>
            <w:tcMar>
              <w:left w:w="105" w:type="dxa"/>
              <w:right w:w="105" w:type="dxa"/>
            </w:tcMar>
          </w:tcPr>
          <w:p w14:paraId="3B44821C" w14:textId="505DDA50" w:rsidR="6398328D" w:rsidRDefault="6398328D"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89 (3.1)</w:t>
            </w:r>
          </w:p>
        </w:tc>
        <w:tc>
          <w:tcPr>
            <w:tcW w:w="2295" w:type="dxa"/>
            <w:tcBorders>
              <w:top w:val="nil"/>
              <w:left w:val="nil"/>
              <w:bottom w:val="single" w:sz="18" w:space="0" w:color="000000" w:themeColor="text1"/>
              <w:right w:val="nil"/>
            </w:tcBorders>
            <w:tcMar>
              <w:left w:w="105" w:type="dxa"/>
              <w:right w:w="105" w:type="dxa"/>
            </w:tcMar>
          </w:tcPr>
          <w:p w14:paraId="79D2F80D" w14:textId="3CD87FD6" w:rsidR="362AE393" w:rsidRDefault="362AE393" w:rsidP="6398328D">
            <w:pPr>
              <w:spacing w:line="259" w:lineRule="auto"/>
              <w:jc w:val="center"/>
              <w:rPr>
                <w:rFonts w:ascii="Calibri" w:eastAsia="Calibri" w:hAnsi="Calibri" w:cs="Calibri"/>
                <w:sz w:val="24"/>
                <w:szCs w:val="24"/>
              </w:rPr>
            </w:pPr>
            <w:r w:rsidRPr="6398328D">
              <w:rPr>
                <w:rFonts w:ascii="Calibri" w:eastAsia="Calibri" w:hAnsi="Calibri" w:cs="Calibri"/>
                <w:sz w:val="24"/>
                <w:szCs w:val="24"/>
              </w:rPr>
              <w:t xml:space="preserve">98 (82, </w:t>
            </w:r>
            <w:r w:rsidR="2D8EE3FD" w:rsidRPr="6398328D">
              <w:rPr>
                <w:rFonts w:ascii="Calibri" w:eastAsia="Calibri" w:hAnsi="Calibri" w:cs="Calibri"/>
                <w:sz w:val="24"/>
                <w:szCs w:val="24"/>
              </w:rPr>
              <w:t>116</w:t>
            </w:r>
            <w:r w:rsidRPr="6398328D">
              <w:rPr>
                <w:rFonts w:ascii="Calibri" w:eastAsia="Calibri" w:hAnsi="Calibri" w:cs="Calibri"/>
                <w:sz w:val="24"/>
                <w:szCs w:val="24"/>
              </w:rPr>
              <w:t>)</w:t>
            </w:r>
          </w:p>
        </w:tc>
      </w:tr>
    </w:tbl>
    <w:p w14:paraId="549866D7" w14:textId="321C4E57" w:rsidR="188FD872" w:rsidRDefault="6EB54074" w:rsidP="188FD872">
      <w:proofErr w:type="spellStart"/>
      <w:r w:rsidRPr="6398328D">
        <w:rPr>
          <w:rFonts w:ascii="Calibri" w:eastAsia="Calibri" w:hAnsi="Calibri" w:cs="Calibri"/>
          <w:i/>
          <w:iCs/>
          <w:color w:val="000000" w:themeColor="text1"/>
          <w:sz w:val="20"/>
          <w:szCs w:val="20"/>
          <w:vertAlign w:val="superscript"/>
        </w:rPr>
        <w:t>a</w:t>
      </w:r>
      <w:r w:rsidRPr="6398328D">
        <w:rPr>
          <w:rFonts w:ascii="Calibri" w:eastAsia="Calibri" w:hAnsi="Calibri" w:cs="Calibri"/>
          <w:i/>
          <w:iCs/>
          <w:color w:val="000000" w:themeColor="text1"/>
          <w:sz w:val="20"/>
          <w:szCs w:val="20"/>
        </w:rPr>
        <w:t>LOD</w:t>
      </w:r>
      <w:proofErr w:type="spellEnd"/>
      <w:r w:rsidRPr="6398328D">
        <w:rPr>
          <w:rFonts w:ascii="Calibri" w:eastAsia="Calibri" w:hAnsi="Calibri" w:cs="Calibri"/>
          <w:i/>
          <w:iCs/>
          <w:color w:val="000000" w:themeColor="text1"/>
          <w:sz w:val="20"/>
          <w:szCs w:val="20"/>
        </w:rPr>
        <w:t xml:space="preserve"> varied by batch - average LOD across batches is shown</w:t>
      </w:r>
    </w:p>
    <w:p w14:paraId="33575837" w14:textId="26B010E4" w:rsidR="188FD872" w:rsidRDefault="188FD872" w:rsidP="188FD872"/>
    <w:p w14:paraId="5874851A" w14:textId="0C2D0BAF" w:rsidR="567F954A" w:rsidRDefault="567F954A" w:rsidP="567F954A"/>
    <w:p w14:paraId="31F8F907" w14:textId="77777777" w:rsidR="007E4103" w:rsidRDefault="007E4103" w:rsidP="567F954A"/>
    <w:p w14:paraId="5209F6DE" w14:textId="77777777" w:rsidR="007E4103" w:rsidRDefault="007E4103" w:rsidP="567F954A"/>
    <w:p w14:paraId="24739A2D" w14:textId="77777777" w:rsidR="007E4103" w:rsidRDefault="007E4103" w:rsidP="567F954A"/>
    <w:p w14:paraId="33473281" w14:textId="77777777" w:rsidR="007E4103" w:rsidRDefault="007E4103" w:rsidP="567F954A"/>
    <w:p w14:paraId="5BB98E5E" w14:textId="77777777" w:rsidR="007E4103" w:rsidRDefault="007E4103" w:rsidP="567F954A"/>
    <w:p w14:paraId="6B8863B6" w14:textId="77777777" w:rsidR="007E4103" w:rsidRDefault="007E4103" w:rsidP="567F954A"/>
    <w:p w14:paraId="6F8A81B0" w14:textId="77777777" w:rsidR="007E4103" w:rsidRDefault="007E4103" w:rsidP="567F954A"/>
    <w:p w14:paraId="637FCC8D" w14:textId="77777777" w:rsidR="007E4103" w:rsidRDefault="007E4103" w:rsidP="567F954A"/>
    <w:p w14:paraId="3231893B" w14:textId="77777777" w:rsidR="007E4103" w:rsidRDefault="007E4103" w:rsidP="567F954A"/>
    <w:p w14:paraId="5AAD1F98" w14:textId="77777777" w:rsidR="007E4103" w:rsidRDefault="007E4103" w:rsidP="567F954A"/>
    <w:p w14:paraId="65B96DF8" w14:textId="77777777" w:rsidR="007E4103" w:rsidRDefault="007E4103" w:rsidP="567F954A"/>
    <w:p w14:paraId="043B7C31" w14:textId="77777777" w:rsidR="007E4103" w:rsidRDefault="007E4103" w:rsidP="567F954A"/>
    <w:p w14:paraId="2D69E325" w14:textId="77777777" w:rsidR="007E4103" w:rsidRDefault="007E4103" w:rsidP="567F954A"/>
    <w:p w14:paraId="5D114CBE" w14:textId="77777777" w:rsidR="007E4103" w:rsidRDefault="007E4103" w:rsidP="567F954A"/>
    <w:p w14:paraId="2774E14E" w14:textId="77777777" w:rsidR="007E4103" w:rsidRDefault="007E4103" w:rsidP="567F954A"/>
    <w:p w14:paraId="364DD538" w14:textId="77777777" w:rsidR="007E4103" w:rsidRDefault="007E4103" w:rsidP="567F954A"/>
    <w:p w14:paraId="6DB718A7" w14:textId="493EA098" w:rsidR="188FD872" w:rsidRDefault="445963CC" w:rsidP="6398328D">
      <w:pPr>
        <w:spacing w:line="257" w:lineRule="auto"/>
        <w:rPr>
          <w:rFonts w:eastAsiaTheme="minorEastAsia"/>
          <w:sz w:val="24"/>
          <w:szCs w:val="24"/>
        </w:rPr>
      </w:pPr>
      <w:r w:rsidRPr="1FAC91C7">
        <w:rPr>
          <w:rFonts w:eastAsiaTheme="minorEastAsia"/>
          <w:b/>
          <w:bCs/>
          <w:sz w:val="24"/>
          <w:szCs w:val="24"/>
        </w:rPr>
        <w:t xml:space="preserve">Supplemental Table </w:t>
      </w:r>
      <w:r w:rsidR="683AEB74" w:rsidRPr="1FAC91C7">
        <w:rPr>
          <w:rFonts w:eastAsiaTheme="minorEastAsia"/>
          <w:b/>
          <w:bCs/>
          <w:sz w:val="24"/>
          <w:szCs w:val="24"/>
        </w:rPr>
        <w:t>3</w:t>
      </w:r>
      <w:r w:rsidRPr="1FAC91C7">
        <w:rPr>
          <w:rFonts w:eastAsiaTheme="minorEastAsia"/>
          <w:b/>
          <w:bCs/>
          <w:sz w:val="24"/>
          <w:szCs w:val="24"/>
        </w:rPr>
        <w:t>.</w:t>
      </w:r>
      <w:r w:rsidRPr="1FAC91C7">
        <w:rPr>
          <w:rFonts w:eastAsiaTheme="minorEastAsia"/>
          <w:sz w:val="24"/>
          <w:szCs w:val="24"/>
        </w:rPr>
        <w:t xml:space="preserve"> D</w:t>
      </w:r>
      <w:r w:rsidRPr="1FAC91C7">
        <w:rPr>
          <w:rFonts w:eastAsiaTheme="minorEastAsia"/>
          <w:color w:val="2E2E2E"/>
          <w:sz w:val="24"/>
          <w:szCs w:val="24"/>
        </w:rPr>
        <w:t xml:space="preserve">ifference in performance for each neurobehavioral test with a difference in log10-transformed concentration of each metal from the 25th to 75th percentile adjusted for covariates. </w:t>
      </w:r>
      <w:r w:rsidR="00F245D3">
        <w:rPr>
          <w:rFonts w:eastAsiaTheme="minorEastAsia"/>
          <w:color w:val="2E2E2E"/>
          <w:sz w:val="24"/>
          <w:szCs w:val="24"/>
        </w:rPr>
        <w:t xml:space="preserve">Models adjusted for </w:t>
      </w:r>
      <w:r w:rsidR="00F245D3" w:rsidRPr="31F7677C">
        <w:rPr>
          <w:rFonts w:ascii="Calibri" w:eastAsia="Calibri" w:hAnsi="Calibri" w:cs="Calibri"/>
          <w:sz w:val="24"/>
          <w:szCs w:val="24"/>
        </w:rPr>
        <w:t>age, BMI, education level, smoking history, and marital status</w:t>
      </w:r>
    </w:p>
    <w:tbl>
      <w:tblPr>
        <w:tblW w:w="9795" w:type="dxa"/>
        <w:tblLayout w:type="fixed"/>
        <w:tblLook w:val="06A0" w:firstRow="1" w:lastRow="0" w:firstColumn="1" w:lastColumn="0" w:noHBand="1" w:noVBand="1"/>
      </w:tblPr>
      <w:tblGrid>
        <w:gridCol w:w="870"/>
        <w:gridCol w:w="975"/>
        <w:gridCol w:w="2055"/>
        <w:gridCol w:w="2040"/>
        <w:gridCol w:w="1800"/>
        <w:gridCol w:w="2055"/>
      </w:tblGrid>
      <w:tr w:rsidR="6398328D" w14:paraId="5B2867EA" w14:textId="77777777" w:rsidTr="00BB038E">
        <w:trPr>
          <w:trHeight w:val="315"/>
        </w:trPr>
        <w:tc>
          <w:tcPr>
            <w:tcW w:w="870" w:type="dxa"/>
            <w:tcBorders>
              <w:top w:val="single" w:sz="12" w:space="0" w:color="000000" w:themeColor="text1"/>
              <w:left w:val="nil"/>
              <w:bottom w:val="single" w:sz="6" w:space="0" w:color="000000" w:themeColor="text1"/>
              <w:right w:val="nil"/>
            </w:tcBorders>
            <w:tcMar>
              <w:top w:w="15" w:type="dxa"/>
              <w:left w:w="15" w:type="dxa"/>
              <w:right w:w="15" w:type="dxa"/>
            </w:tcMar>
            <w:vAlign w:val="bottom"/>
          </w:tcPr>
          <w:p w14:paraId="67115BC4" w14:textId="385BE07D" w:rsidR="6398328D" w:rsidRDefault="2C1E61C8" w:rsidP="567F954A">
            <w:pPr>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Metal</w:t>
            </w:r>
          </w:p>
        </w:tc>
        <w:tc>
          <w:tcPr>
            <w:tcW w:w="975" w:type="dxa"/>
            <w:tcBorders>
              <w:top w:val="single" w:sz="12" w:space="0" w:color="000000" w:themeColor="text1"/>
              <w:left w:val="nil"/>
              <w:bottom w:val="single" w:sz="6" w:space="0" w:color="000000" w:themeColor="text1"/>
              <w:right w:val="nil"/>
            </w:tcBorders>
            <w:tcMar>
              <w:top w:w="15" w:type="dxa"/>
              <w:left w:w="15" w:type="dxa"/>
              <w:right w:w="15" w:type="dxa"/>
            </w:tcMar>
            <w:vAlign w:val="bottom"/>
          </w:tcPr>
          <w:p w14:paraId="6D98BAB8" w14:textId="337A6E02" w:rsidR="6398328D" w:rsidRDefault="2C1E61C8" w:rsidP="567F954A">
            <w:pPr>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Model</w:t>
            </w:r>
          </w:p>
        </w:tc>
        <w:tc>
          <w:tcPr>
            <w:tcW w:w="2055" w:type="dxa"/>
            <w:tcBorders>
              <w:top w:val="single" w:sz="12" w:space="0" w:color="000000" w:themeColor="text1"/>
              <w:left w:val="nil"/>
              <w:bottom w:val="single" w:sz="6" w:space="0" w:color="000000" w:themeColor="text1"/>
              <w:right w:val="nil"/>
            </w:tcBorders>
            <w:shd w:val="clear" w:color="auto" w:fill="auto"/>
            <w:tcMar>
              <w:top w:w="15" w:type="dxa"/>
              <w:left w:w="15" w:type="dxa"/>
              <w:right w:w="15" w:type="dxa"/>
            </w:tcMar>
            <w:vAlign w:val="bottom"/>
          </w:tcPr>
          <w:p w14:paraId="5EA5ADBD" w14:textId="6A73ADC0"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CPT D Prime</w:t>
            </w:r>
          </w:p>
          <w:p w14:paraId="7160DD94" w14:textId="56127E2E"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Estimate (95 % CI)</w:t>
            </w:r>
          </w:p>
        </w:tc>
        <w:tc>
          <w:tcPr>
            <w:tcW w:w="2040" w:type="dxa"/>
            <w:tcBorders>
              <w:top w:val="single" w:sz="12" w:space="0" w:color="000000" w:themeColor="text1"/>
              <w:left w:val="nil"/>
              <w:bottom w:val="single" w:sz="6" w:space="0" w:color="000000" w:themeColor="text1"/>
              <w:right w:val="nil"/>
            </w:tcBorders>
            <w:shd w:val="clear" w:color="auto" w:fill="auto"/>
            <w:tcMar>
              <w:top w:w="15" w:type="dxa"/>
              <w:left w:w="15" w:type="dxa"/>
              <w:right w:w="15" w:type="dxa"/>
            </w:tcMar>
            <w:vAlign w:val="bottom"/>
          </w:tcPr>
          <w:p w14:paraId="15172E9F" w14:textId="490AA169" w:rsidR="6398328D" w:rsidRDefault="2C1E61C8" w:rsidP="567F954A">
            <w:pPr>
              <w:spacing w:after="0"/>
              <w:rPr>
                <w:rFonts w:ascii="Calibri" w:eastAsia="Calibri" w:hAnsi="Calibri" w:cs="Calibri"/>
                <w:color w:val="000000" w:themeColor="text1"/>
                <w:sz w:val="17"/>
                <w:szCs w:val="17"/>
              </w:rPr>
            </w:pPr>
            <w:r w:rsidRPr="567F954A">
              <w:rPr>
                <w:rFonts w:ascii="Calibri" w:eastAsia="Calibri" w:hAnsi="Calibri" w:cs="Calibri"/>
                <w:color w:val="000000" w:themeColor="text1"/>
                <w:sz w:val="20"/>
                <w:szCs w:val="20"/>
              </w:rPr>
              <w:t>CPT Hit Fraction</w:t>
            </w:r>
            <w:r w:rsidRPr="567F954A">
              <w:rPr>
                <w:rFonts w:ascii="Calibri" w:eastAsia="Calibri" w:hAnsi="Calibri" w:cs="Calibri"/>
                <w:b/>
                <w:bCs/>
                <w:color w:val="000000" w:themeColor="text1"/>
                <w:vertAlign w:val="superscript"/>
              </w:rPr>
              <w:t xml:space="preserve"> †</w:t>
            </w:r>
          </w:p>
          <w:p w14:paraId="3F3DEF83" w14:textId="469C6499"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Estimate (95 % CI)</w:t>
            </w:r>
          </w:p>
        </w:tc>
        <w:tc>
          <w:tcPr>
            <w:tcW w:w="1800" w:type="dxa"/>
            <w:tcBorders>
              <w:top w:val="single" w:sz="12" w:space="0" w:color="000000" w:themeColor="text1"/>
              <w:left w:val="nil"/>
              <w:bottom w:val="single" w:sz="6" w:space="0" w:color="000000" w:themeColor="text1"/>
              <w:right w:val="nil"/>
            </w:tcBorders>
            <w:shd w:val="clear" w:color="auto" w:fill="auto"/>
            <w:tcMar>
              <w:top w:w="15" w:type="dxa"/>
              <w:left w:w="15" w:type="dxa"/>
              <w:right w:w="15" w:type="dxa"/>
            </w:tcMar>
            <w:vAlign w:val="bottom"/>
          </w:tcPr>
          <w:p w14:paraId="56783073" w14:textId="5F43C041" w:rsidR="6398328D" w:rsidRDefault="2C1E61C8" w:rsidP="567F954A">
            <w:pPr>
              <w:spacing w:after="0"/>
              <w:rPr>
                <w:rFonts w:ascii="Calibri" w:eastAsia="Calibri" w:hAnsi="Calibri" w:cs="Calibri"/>
                <w:color w:val="000000" w:themeColor="text1"/>
                <w:sz w:val="17"/>
                <w:szCs w:val="17"/>
              </w:rPr>
            </w:pPr>
            <w:r w:rsidRPr="567F954A">
              <w:rPr>
                <w:rFonts w:ascii="Calibri" w:eastAsia="Calibri" w:hAnsi="Calibri" w:cs="Calibri"/>
                <w:color w:val="000000" w:themeColor="text1"/>
                <w:sz w:val="20"/>
                <w:szCs w:val="20"/>
              </w:rPr>
              <w:t>CPT Correct Response Fraction</w:t>
            </w:r>
            <w:r w:rsidRPr="567F954A">
              <w:rPr>
                <w:rFonts w:ascii="Calibri" w:eastAsia="Calibri" w:hAnsi="Calibri" w:cs="Calibri"/>
                <w:b/>
                <w:bCs/>
                <w:color w:val="000000" w:themeColor="text1"/>
                <w:vertAlign w:val="superscript"/>
              </w:rPr>
              <w:t xml:space="preserve"> †</w:t>
            </w:r>
          </w:p>
          <w:p w14:paraId="3DF886F6" w14:textId="0AF9499A"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Estimate (95 % CI)</w:t>
            </w:r>
          </w:p>
        </w:tc>
        <w:tc>
          <w:tcPr>
            <w:tcW w:w="2055" w:type="dxa"/>
            <w:tcBorders>
              <w:top w:val="single" w:sz="12" w:space="0" w:color="000000" w:themeColor="text1"/>
              <w:left w:val="nil"/>
              <w:bottom w:val="single" w:sz="6" w:space="0" w:color="000000" w:themeColor="text1"/>
              <w:right w:val="nil"/>
            </w:tcBorders>
            <w:shd w:val="clear" w:color="auto" w:fill="auto"/>
            <w:tcMar>
              <w:top w:w="15" w:type="dxa"/>
              <w:left w:w="15" w:type="dxa"/>
              <w:right w:w="15" w:type="dxa"/>
            </w:tcMar>
            <w:vAlign w:val="bottom"/>
          </w:tcPr>
          <w:p w14:paraId="6B297F44" w14:textId="4DBC269B"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DST Reverse Count</w:t>
            </w:r>
          </w:p>
          <w:p w14:paraId="14D627DC" w14:textId="164F85EE"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Estimate (95 % CI)</w:t>
            </w:r>
          </w:p>
        </w:tc>
      </w:tr>
      <w:tr w:rsidR="6398328D" w14:paraId="4BD5A67E" w14:textId="77777777" w:rsidTr="00BB038E">
        <w:trPr>
          <w:trHeight w:val="315"/>
        </w:trPr>
        <w:tc>
          <w:tcPr>
            <w:tcW w:w="870" w:type="dxa"/>
            <w:tcBorders>
              <w:top w:val="single" w:sz="12" w:space="0" w:color="000000" w:themeColor="text1"/>
              <w:left w:val="nil"/>
              <w:bottom w:val="nil"/>
              <w:right w:val="nil"/>
            </w:tcBorders>
            <w:tcMar>
              <w:top w:w="15" w:type="dxa"/>
              <w:left w:w="15" w:type="dxa"/>
              <w:right w:w="15" w:type="dxa"/>
            </w:tcMar>
            <w:vAlign w:val="bottom"/>
          </w:tcPr>
          <w:p w14:paraId="523F80D0" w14:textId="1A31C7C1"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As</w:t>
            </w:r>
          </w:p>
        </w:tc>
        <w:tc>
          <w:tcPr>
            <w:tcW w:w="975" w:type="dxa"/>
            <w:tcBorders>
              <w:top w:val="single" w:sz="12" w:space="0" w:color="000000" w:themeColor="text1"/>
              <w:left w:val="nil"/>
              <w:bottom w:val="nil"/>
              <w:right w:val="nil"/>
            </w:tcBorders>
            <w:tcMar>
              <w:top w:w="15" w:type="dxa"/>
              <w:left w:w="15" w:type="dxa"/>
              <w:right w:w="15" w:type="dxa"/>
            </w:tcMar>
            <w:vAlign w:val="bottom"/>
          </w:tcPr>
          <w:p w14:paraId="68A62255" w14:textId="5B88A6E7"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Full</w:t>
            </w:r>
          </w:p>
        </w:tc>
        <w:tc>
          <w:tcPr>
            <w:tcW w:w="2055" w:type="dxa"/>
            <w:tcBorders>
              <w:top w:val="single" w:sz="12" w:space="0" w:color="000000" w:themeColor="text1"/>
              <w:left w:val="nil"/>
              <w:bottom w:val="nil"/>
              <w:right w:val="nil"/>
            </w:tcBorders>
            <w:shd w:val="clear" w:color="auto" w:fill="auto"/>
            <w:tcMar>
              <w:top w:w="15" w:type="dxa"/>
              <w:left w:w="15" w:type="dxa"/>
              <w:right w:w="15" w:type="dxa"/>
            </w:tcMar>
            <w:vAlign w:val="bottom"/>
          </w:tcPr>
          <w:p w14:paraId="0BB8BD35" w14:textId="2417EB16"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0.01 (-0.06, 0.08)</w:t>
            </w:r>
          </w:p>
        </w:tc>
        <w:tc>
          <w:tcPr>
            <w:tcW w:w="2040" w:type="dxa"/>
            <w:tcBorders>
              <w:top w:val="single" w:sz="12" w:space="0" w:color="000000" w:themeColor="text1"/>
              <w:left w:val="nil"/>
              <w:bottom w:val="nil"/>
              <w:right w:val="nil"/>
            </w:tcBorders>
            <w:shd w:val="clear" w:color="auto" w:fill="auto"/>
            <w:tcMar>
              <w:top w:w="15" w:type="dxa"/>
              <w:left w:w="15" w:type="dxa"/>
              <w:right w:w="15" w:type="dxa"/>
            </w:tcMar>
            <w:vAlign w:val="bottom"/>
          </w:tcPr>
          <w:p w14:paraId="5EDCCB9C" w14:textId="75248470"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25F8C2F4" w:rsidRPr="00BB038E">
              <w:rPr>
                <w:rFonts w:ascii="Calibri" w:eastAsia="Calibri" w:hAnsi="Calibri" w:cs="Calibri"/>
                <w:color w:val="000000" w:themeColor="text1"/>
                <w:sz w:val="20"/>
                <w:szCs w:val="20"/>
              </w:rPr>
              <w:t>3</w:t>
            </w:r>
            <w:r w:rsidRPr="00BB038E">
              <w:rPr>
                <w:rFonts w:ascii="Calibri" w:eastAsia="Calibri" w:hAnsi="Calibri" w:cs="Calibri"/>
                <w:color w:val="000000" w:themeColor="text1"/>
                <w:sz w:val="20"/>
                <w:szCs w:val="20"/>
              </w:rPr>
              <w:t xml:space="preserve"> (-0.38, 0.29)</w:t>
            </w:r>
          </w:p>
        </w:tc>
        <w:tc>
          <w:tcPr>
            <w:tcW w:w="1800" w:type="dxa"/>
            <w:tcBorders>
              <w:top w:val="single" w:sz="12" w:space="0" w:color="000000" w:themeColor="text1"/>
              <w:left w:val="nil"/>
              <w:bottom w:val="nil"/>
              <w:right w:val="nil"/>
            </w:tcBorders>
            <w:shd w:val="clear" w:color="auto" w:fill="auto"/>
            <w:tcMar>
              <w:top w:w="15" w:type="dxa"/>
              <w:left w:w="15" w:type="dxa"/>
              <w:right w:w="15" w:type="dxa"/>
            </w:tcMar>
            <w:vAlign w:val="bottom"/>
          </w:tcPr>
          <w:p w14:paraId="57A241E2" w14:textId="46033A4C"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-0.28 (-1.08, 0.32)</w:t>
            </w:r>
          </w:p>
        </w:tc>
        <w:tc>
          <w:tcPr>
            <w:tcW w:w="2055" w:type="dxa"/>
            <w:tcBorders>
              <w:top w:val="single" w:sz="12" w:space="0" w:color="000000" w:themeColor="text1"/>
              <w:left w:val="nil"/>
              <w:bottom w:val="nil"/>
              <w:right w:val="nil"/>
            </w:tcBorders>
            <w:shd w:val="clear" w:color="auto" w:fill="auto"/>
            <w:tcMar>
              <w:top w:w="15" w:type="dxa"/>
              <w:left w:w="15" w:type="dxa"/>
              <w:right w:w="15" w:type="dxa"/>
            </w:tcMar>
            <w:vAlign w:val="bottom"/>
          </w:tcPr>
          <w:p w14:paraId="2B3428F6" w14:textId="3585AB06"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58D1AF43" w:rsidRPr="00BB038E">
              <w:rPr>
                <w:rFonts w:ascii="Calibri" w:eastAsia="Calibri" w:hAnsi="Calibri" w:cs="Calibri"/>
                <w:color w:val="000000" w:themeColor="text1"/>
                <w:sz w:val="20"/>
                <w:szCs w:val="20"/>
              </w:rPr>
              <w:t>1</w:t>
            </w:r>
            <w:r w:rsidRPr="00BB038E">
              <w:rPr>
                <w:rFonts w:ascii="Calibri" w:eastAsia="Calibri" w:hAnsi="Calibri" w:cs="Calibri"/>
                <w:color w:val="000000" w:themeColor="text1"/>
                <w:sz w:val="20"/>
                <w:szCs w:val="20"/>
              </w:rPr>
              <w:t xml:space="preserve"> (-0.12, 0.11)</w:t>
            </w:r>
          </w:p>
        </w:tc>
      </w:tr>
      <w:tr w:rsidR="6398328D" w14:paraId="72C151C4"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5498E1CD" w14:textId="0BE2FB72"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39D05518" w14:textId="6A82E4E7"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White</w:t>
            </w:r>
          </w:p>
        </w:tc>
        <w:tc>
          <w:tcPr>
            <w:tcW w:w="2055" w:type="dxa"/>
            <w:tcBorders>
              <w:top w:val="nil"/>
              <w:left w:val="nil"/>
              <w:bottom w:val="nil"/>
              <w:right w:val="nil"/>
            </w:tcBorders>
            <w:shd w:val="clear" w:color="auto" w:fill="auto"/>
            <w:tcMar>
              <w:top w:w="15" w:type="dxa"/>
              <w:left w:w="15" w:type="dxa"/>
              <w:right w:w="15" w:type="dxa"/>
            </w:tcMar>
            <w:vAlign w:val="bottom"/>
          </w:tcPr>
          <w:p w14:paraId="34FCF70B" w14:textId="2347BE9C"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2338170E" w:rsidRPr="00BB038E">
              <w:rPr>
                <w:rFonts w:ascii="Calibri" w:eastAsia="Calibri" w:hAnsi="Calibri" w:cs="Calibri"/>
                <w:color w:val="000000" w:themeColor="text1"/>
                <w:sz w:val="20"/>
                <w:szCs w:val="20"/>
              </w:rPr>
              <w:t>1</w:t>
            </w:r>
            <w:r w:rsidRPr="00BB038E">
              <w:rPr>
                <w:rFonts w:ascii="Calibri" w:eastAsia="Calibri" w:hAnsi="Calibri" w:cs="Calibri"/>
                <w:color w:val="000000" w:themeColor="text1"/>
                <w:sz w:val="20"/>
                <w:szCs w:val="20"/>
              </w:rPr>
              <w:t xml:space="preserve"> (-0.0</w:t>
            </w:r>
            <w:r w:rsidR="4F2D6B35" w:rsidRPr="00BB038E">
              <w:rPr>
                <w:rFonts w:ascii="Calibri" w:eastAsia="Calibri" w:hAnsi="Calibri" w:cs="Calibri"/>
                <w:color w:val="000000" w:themeColor="text1"/>
                <w:sz w:val="20"/>
                <w:szCs w:val="20"/>
              </w:rPr>
              <w:t>8</w:t>
            </w:r>
            <w:r w:rsidRPr="00BB038E">
              <w:rPr>
                <w:rFonts w:ascii="Calibri" w:eastAsia="Calibri" w:hAnsi="Calibri" w:cs="Calibri"/>
                <w:color w:val="000000" w:themeColor="text1"/>
                <w:sz w:val="20"/>
                <w:szCs w:val="20"/>
              </w:rPr>
              <w:t>, 0.</w:t>
            </w:r>
            <w:r w:rsidR="32C9310D" w:rsidRPr="00BB038E">
              <w:rPr>
                <w:rFonts w:ascii="Calibri" w:eastAsia="Calibri" w:hAnsi="Calibri" w:cs="Calibri"/>
                <w:color w:val="000000" w:themeColor="text1"/>
                <w:sz w:val="20"/>
                <w:szCs w:val="20"/>
              </w:rPr>
              <w:t>11</w:t>
            </w:r>
            <w:r w:rsidRPr="00BB038E">
              <w:rPr>
                <w:rFonts w:ascii="Calibri" w:eastAsia="Calibri" w:hAnsi="Calibri" w:cs="Calibri"/>
                <w:color w:val="000000" w:themeColor="text1"/>
                <w:sz w:val="20"/>
                <w:szCs w:val="20"/>
              </w:rPr>
              <w:t>)</w:t>
            </w:r>
          </w:p>
        </w:tc>
        <w:tc>
          <w:tcPr>
            <w:tcW w:w="2040" w:type="dxa"/>
            <w:tcBorders>
              <w:top w:val="nil"/>
              <w:left w:val="nil"/>
              <w:bottom w:val="nil"/>
              <w:right w:val="nil"/>
            </w:tcBorders>
            <w:shd w:val="clear" w:color="auto" w:fill="auto"/>
            <w:tcMar>
              <w:top w:w="15" w:type="dxa"/>
              <w:left w:w="15" w:type="dxa"/>
              <w:right w:w="15" w:type="dxa"/>
            </w:tcMar>
            <w:vAlign w:val="bottom"/>
          </w:tcPr>
          <w:p w14:paraId="31F287BC" w14:textId="6247D5E7"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-0.27 (-2.00, 0.73)</w:t>
            </w:r>
          </w:p>
        </w:tc>
        <w:tc>
          <w:tcPr>
            <w:tcW w:w="1800" w:type="dxa"/>
            <w:tcBorders>
              <w:top w:val="nil"/>
              <w:left w:val="nil"/>
              <w:bottom w:val="nil"/>
              <w:right w:val="nil"/>
            </w:tcBorders>
            <w:shd w:val="clear" w:color="auto" w:fill="auto"/>
            <w:tcMar>
              <w:top w:w="15" w:type="dxa"/>
              <w:left w:w="15" w:type="dxa"/>
              <w:right w:w="15" w:type="dxa"/>
            </w:tcMar>
            <w:vAlign w:val="bottom"/>
          </w:tcPr>
          <w:p w14:paraId="57CDE9B2" w14:textId="6DFFC34A" w:rsidR="6398328D" w:rsidRPr="00BB038E" w:rsidRDefault="2C1E61C8" w:rsidP="567F954A">
            <w:pPr>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-0.93 (-6.17, 1.26)</w:t>
            </w:r>
          </w:p>
        </w:tc>
        <w:tc>
          <w:tcPr>
            <w:tcW w:w="2055" w:type="dxa"/>
            <w:tcBorders>
              <w:top w:val="nil"/>
              <w:left w:val="nil"/>
              <w:bottom w:val="nil"/>
              <w:right w:val="nil"/>
            </w:tcBorders>
            <w:shd w:val="clear" w:color="auto" w:fill="auto"/>
            <w:tcMar>
              <w:top w:w="15" w:type="dxa"/>
              <w:left w:w="15" w:type="dxa"/>
              <w:right w:w="15" w:type="dxa"/>
            </w:tcMar>
            <w:vAlign w:val="bottom"/>
          </w:tcPr>
          <w:p w14:paraId="76312767" w14:textId="356DC5EC"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69EAEA28" w:rsidRPr="00BB038E">
              <w:rPr>
                <w:rFonts w:ascii="Calibri" w:eastAsia="Calibri" w:hAnsi="Calibri" w:cs="Calibri"/>
                <w:color w:val="000000" w:themeColor="text1"/>
                <w:sz w:val="20"/>
                <w:szCs w:val="20"/>
              </w:rPr>
              <w:t>3</w:t>
            </w:r>
            <w:r w:rsidRPr="00BB038E">
              <w:rPr>
                <w:rFonts w:ascii="Calibri" w:eastAsia="Calibri" w:hAnsi="Calibri" w:cs="Calibri"/>
                <w:color w:val="000000" w:themeColor="text1"/>
                <w:sz w:val="20"/>
                <w:szCs w:val="20"/>
              </w:rPr>
              <w:t xml:space="preserve"> (-0.2</w:t>
            </w:r>
            <w:r w:rsidR="11916801" w:rsidRPr="00BB038E">
              <w:rPr>
                <w:rFonts w:ascii="Calibri" w:eastAsia="Calibri" w:hAnsi="Calibri" w:cs="Calibri"/>
                <w:color w:val="000000" w:themeColor="text1"/>
                <w:sz w:val="20"/>
                <w:szCs w:val="20"/>
              </w:rPr>
              <w:t>3</w:t>
            </w:r>
            <w:r w:rsidRPr="00BB038E">
              <w:rPr>
                <w:rFonts w:ascii="Calibri" w:eastAsia="Calibri" w:hAnsi="Calibri" w:cs="Calibri"/>
                <w:color w:val="000000" w:themeColor="text1"/>
                <w:sz w:val="20"/>
                <w:szCs w:val="20"/>
              </w:rPr>
              <w:t>, 0.18)</w:t>
            </w:r>
          </w:p>
        </w:tc>
      </w:tr>
      <w:tr w:rsidR="6398328D" w14:paraId="25584239"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6F68C7B5" w14:textId="363EB751"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492BCEBA" w14:textId="1A391CE1"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Black</w:t>
            </w:r>
          </w:p>
        </w:tc>
        <w:tc>
          <w:tcPr>
            <w:tcW w:w="2055" w:type="dxa"/>
            <w:tcBorders>
              <w:top w:val="nil"/>
              <w:left w:val="nil"/>
              <w:bottom w:val="nil"/>
              <w:right w:val="nil"/>
            </w:tcBorders>
            <w:shd w:val="clear" w:color="auto" w:fill="auto"/>
            <w:tcMar>
              <w:top w:w="15" w:type="dxa"/>
              <w:left w:w="15" w:type="dxa"/>
              <w:right w:w="15" w:type="dxa"/>
            </w:tcMar>
            <w:vAlign w:val="bottom"/>
          </w:tcPr>
          <w:p w14:paraId="6A3BCECB" w14:textId="34BF9939"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-0.04 (-0.1</w:t>
            </w:r>
            <w:r w:rsidR="55940199" w:rsidRPr="00BB038E">
              <w:rPr>
                <w:rFonts w:ascii="Calibri" w:eastAsia="Calibri" w:hAnsi="Calibri" w:cs="Calibri"/>
                <w:color w:val="000000" w:themeColor="text1"/>
                <w:sz w:val="20"/>
                <w:szCs w:val="20"/>
              </w:rPr>
              <w:t>4</w:t>
            </w:r>
            <w:r w:rsidRPr="00BB038E">
              <w:rPr>
                <w:rFonts w:ascii="Calibri" w:eastAsia="Calibri" w:hAnsi="Calibri" w:cs="Calibri"/>
                <w:color w:val="000000" w:themeColor="text1"/>
                <w:sz w:val="20"/>
                <w:szCs w:val="20"/>
              </w:rPr>
              <w:t>, 0.06)</w:t>
            </w:r>
          </w:p>
        </w:tc>
        <w:tc>
          <w:tcPr>
            <w:tcW w:w="2040" w:type="dxa"/>
            <w:tcBorders>
              <w:top w:val="nil"/>
              <w:left w:val="nil"/>
              <w:bottom w:val="nil"/>
              <w:right w:val="nil"/>
            </w:tcBorders>
            <w:shd w:val="clear" w:color="auto" w:fill="auto"/>
            <w:tcMar>
              <w:top w:w="15" w:type="dxa"/>
              <w:left w:w="15" w:type="dxa"/>
              <w:right w:w="15" w:type="dxa"/>
            </w:tcMar>
            <w:vAlign w:val="bottom"/>
          </w:tcPr>
          <w:p w14:paraId="054BC002" w14:textId="19AF5BAE"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-0.29 (-0.89, 0.19)</w:t>
            </w:r>
          </w:p>
        </w:tc>
        <w:tc>
          <w:tcPr>
            <w:tcW w:w="1800" w:type="dxa"/>
            <w:tcBorders>
              <w:top w:val="nil"/>
              <w:left w:val="nil"/>
              <w:bottom w:val="nil"/>
              <w:right w:val="nil"/>
            </w:tcBorders>
            <w:shd w:val="clear" w:color="auto" w:fill="auto"/>
            <w:tcMar>
              <w:top w:w="15" w:type="dxa"/>
              <w:left w:w="15" w:type="dxa"/>
              <w:right w:w="15" w:type="dxa"/>
            </w:tcMar>
            <w:vAlign w:val="bottom"/>
          </w:tcPr>
          <w:p w14:paraId="2BC232E0" w14:textId="212395B8"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-0.36 (-1.32, 0.37)</w:t>
            </w:r>
          </w:p>
        </w:tc>
        <w:tc>
          <w:tcPr>
            <w:tcW w:w="2055" w:type="dxa"/>
            <w:tcBorders>
              <w:top w:val="nil"/>
              <w:left w:val="nil"/>
              <w:bottom w:val="nil"/>
              <w:right w:val="nil"/>
            </w:tcBorders>
            <w:shd w:val="clear" w:color="auto" w:fill="auto"/>
            <w:tcMar>
              <w:top w:w="15" w:type="dxa"/>
              <w:left w:w="15" w:type="dxa"/>
              <w:right w:w="15" w:type="dxa"/>
            </w:tcMar>
            <w:vAlign w:val="bottom"/>
          </w:tcPr>
          <w:p w14:paraId="409E5387" w14:textId="4F782685"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-0.05 (-0.</w:t>
            </w:r>
            <w:r w:rsidR="77496190" w:rsidRPr="00BB038E">
              <w:rPr>
                <w:rFonts w:ascii="Calibri" w:eastAsia="Calibri" w:hAnsi="Calibri" w:cs="Calibri"/>
                <w:color w:val="000000" w:themeColor="text1"/>
                <w:sz w:val="20"/>
                <w:szCs w:val="20"/>
              </w:rPr>
              <w:t>19</w:t>
            </w:r>
            <w:r w:rsidRPr="00BB038E">
              <w:rPr>
                <w:rFonts w:ascii="Calibri" w:eastAsia="Calibri" w:hAnsi="Calibri" w:cs="Calibri"/>
                <w:color w:val="000000" w:themeColor="text1"/>
                <w:sz w:val="20"/>
                <w:szCs w:val="20"/>
              </w:rPr>
              <w:t>, 0.</w:t>
            </w:r>
            <w:r w:rsidR="49254B06" w:rsidRPr="00BB038E">
              <w:rPr>
                <w:rFonts w:ascii="Calibri" w:eastAsia="Calibri" w:hAnsi="Calibri" w:cs="Calibri"/>
                <w:color w:val="000000" w:themeColor="text1"/>
                <w:sz w:val="20"/>
                <w:szCs w:val="20"/>
              </w:rPr>
              <w:t>09)</w:t>
            </w:r>
          </w:p>
        </w:tc>
      </w:tr>
      <w:tr w:rsidR="6398328D" w14:paraId="59C1AF1C"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676E9A01" w14:textId="75946F0E"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Cr</w:t>
            </w:r>
          </w:p>
        </w:tc>
        <w:tc>
          <w:tcPr>
            <w:tcW w:w="975" w:type="dxa"/>
            <w:tcBorders>
              <w:top w:val="nil"/>
              <w:left w:val="nil"/>
              <w:bottom w:val="nil"/>
              <w:right w:val="nil"/>
            </w:tcBorders>
            <w:tcMar>
              <w:top w:w="15" w:type="dxa"/>
              <w:left w:w="15" w:type="dxa"/>
              <w:right w:w="15" w:type="dxa"/>
            </w:tcMar>
            <w:vAlign w:val="bottom"/>
          </w:tcPr>
          <w:p w14:paraId="781E1F99" w14:textId="02612DEE"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Full</w:t>
            </w:r>
          </w:p>
        </w:tc>
        <w:tc>
          <w:tcPr>
            <w:tcW w:w="2055" w:type="dxa"/>
            <w:tcBorders>
              <w:top w:val="nil"/>
              <w:left w:val="nil"/>
              <w:bottom w:val="nil"/>
              <w:right w:val="nil"/>
            </w:tcBorders>
            <w:shd w:val="clear" w:color="auto" w:fill="auto"/>
            <w:tcMar>
              <w:top w:w="15" w:type="dxa"/>
              <w:left w:w="15" w:type="dxa"/>
              <w:right w:w="15" w:type="dxa"/>
            </w:tcMar>
            <w:vAlign w:val="bottom"/>
          </w:tcPr>
          <w:p w14:paraId="2EE9BB2B" w14:textId="6BF3DD57"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b/>
                <w:bCs/>
                <w:color w:val="000000" w:themeColor="text1"/>
                <w:sz w:val="20"/>
                <w:szCs w:val="20"/>
              </w:rPr>
              <w:t>-0.19 (-0.31, -0.07)</w:t>
            </w:r>
            <w:r w:rsidR="00BB038E" w:rsidRPr="00BB038E">
              <w:rPr>
                <w:rFonts w:ascii="Calibri" w:eastAsia="Calibri" w:hAnsi="Calibri" w:cs="Calibri"/>
                <w:b/>
                <w:bCs/>
                <w:color w:val="000000" w:themeColor="text1"/>
                <w:sz w:val="20"/>
                <w:szCs w:val="20"/>
                <w:vertAlign w:val="superscript"/>
              </w:rPr>
              <w:t>**</w:t>
            </w:r>
          </w:p>
        </w:tc>
        <w:tc>
          <w:tcPr>
            <w:tcW w:w="2040" w:type="dxa"/>
            <w:tcBorders>
              <w:top w:val="nil"/>
              <w:left w:val="nil"/>
              <w:bottom w:val="nil"/>
              <w:right w:val="nil"/>
            </w:tcBorders>
            <w:shd w:val="clear" w:color="auto" w:fill="auto"/>
            <w:tcMar>
              <w:top w:w="15" w:type="dxa"/>
              <w:left w:w="15" w:type="dxa"/>
              <w:right w:w="15" w:type="dxa"/>
            </w:tcMar>
            <w:vAlign w:val="bottom"/>
          </w:tcPr>
          <w:p w14:paraId="70F60EF6" w14:textId="06764E7F"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b/>
                <w:bCs/>
                <w:color w:val="000000" w:themeColor="text1"/>
                <w:sz w:val="20"/>
                <w:szCs w:val="20"/>
              </w:rPr>
              <w:t>-0.97 (-1.62, -0.38)</w:t>
            </w:r>
            <w:r w:rsidR="00BB038E" w:rsidRPr="00BB038E">
              <w:rPr>
                <w:rFonts w:ascii="Calibri" w:eastAsia="Calibri" w:hAnsi="Calibri" w:cs="Calibri"/>
                <w:b/>
                <w:bCs/>
                <w:color w:val="000000" w:themeColor="text1"/>
                <w:sz w:val="20"/>
                <w:szCs w:val="20"/>
                <w:vertAlign w:val="superscript"/>
              </w:rPr>
              <w:t>**</w:t>
            </w:r>
          </w:p>
        </w:tc>
        <w:tc>
          <w:tcPr>
            <w:tcW w:w="1800" w:type="dxa"/>
            <w:tcBorders>
              <w:top w:val="nil"/>
              <w:left w:val="nil"/>
              <w:bottom w:val="nil"/>
              <w:right w:val="nil"/>
            </w:tcBorders>
            <w:shd w:val="clear" w:color="auto" w:fill="auto"/>
            <w:tcMar>
              <w:top w:w="15" w:type="dxa"/>
              <w:left w:w="15" w:type="dxa"/>
              <w:right w:w="15" w:type="dxa"/>
            </w:tcMar>
            <w:vAlign w:val="bottom"/>
          </w:tcPr>
          <w:p w14:paraId="32BFA590" w14:textId="50A33AE9"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-0.33 (-1.26, 0.49)</w:t>
            </w:r>
          </w:p>
        </w:tc>
        <w:tc>
          <w:tcPr>
            <w:tcW w:w="2055" w:type="dxa"/>
            <w:tcBorders>
              <w:top w:val="nil"/>
              <w:left w:val="nil"/>
              <w:bottom w:val="nil"/>
              <w:right w:val="nil"/>
            </w:tcBorders>
            <w:shd w:val="clear" w:color="auto" w:fill="auto"/>
            <w:tcMar>
              <w:top w:w="15" w:type="dxa"/>
              <w:left w:w="15" w:type="dxa"/>
              <w:right w:w="15" w:type="dxa"/>
            </w:tcMar>
            <w:vAlign w:val="bottom"/>
          </w:tcPr>
          <w:p w14:paraId="53F4698E" w14:textId="54FAC5F0"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35A7CDD2" w:rsidRPr="00BB038E">
              <w:rPr>
                <w:rFonts w:ascii="Calibri" w:eastAsia="Calibri" w:hAnsi="Calibri" w:cs="Calibri"/>
                <w:color w:val="000000" w:themeColor="text1"/>
                <w:sz w:val="20"/>
                <w:szCs w:val="20"/>
              </w:rPr>
              <w:t>7</w:t>
            </w:r>
            <w:r w:rsidRPr="00BB038E">
              <w:rPr>
                <w:rFonts w:ascii="Calibri" w:eastAsia="Calibri" w:hAnsi="Calibri" w:cs="Calibri"/>
                <w:color w:val="000000" w:themeColor="text1"/>
                <w:sz w:val="20"/>
                <w:szCs w:val="20"/>
              </w:rPr>
              <w:t xml:space="preserve"> (-0.26, 0.13)</w:t>
            </w:r>
          </w:p>
        </w:tc>
      </w:tr>
      <w:tr w:rsidR="6398328D" w14:paraId="7CC1C700"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09BF3851" w14:textId="68CCEDDB"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3AE73B6B" w14:textId="0EF543D2"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White</w:t>
            </w:r>
          </w:p>
        </w:tc>
        <w:tc>
          <w:tcPr>
            <w:tcW w:w="2055" w:type="dxa"/>
            <w:tcBorders>
              <w:top w:val="nil"/>
              <w:left w:val="nil"/>
              <w:bottom w:val="nil"/>
              <w:right w:val="nil"/>
            </w:tcBorders>
            <w:shd w:val="clear" w:color="auto" w:fill="auto"/>
            <w:tcMar>
              <w:top w:w="15" w:type="dxa"/>
              <w:left w:w="15" w:type="dxa"/>
              <w:right w:w="15" w:type="dxa"/>
            </w:tcMar>
            <w:vAlign w:val="bottom"/>
          </w:tcPr>
          <w:p w14:paraId="18A30E5B" w14:textId="3F44943F"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w:t>
            </w:r>
            <w:r w:rsidR="1E9BEBD9" w:rsidRPr="00BB038E">
              <w:rPr>
                <w:rFonts w:ascii="Calibri" w:eastAsia="Calibri" w:hAnsi="Calibri" w:cs="Calibri"/>
                <w:color w:val="000000" w:themeColor="text1"/>
                <w:sz w:val="20"/>
                <w:szCs w:val="20"/>
              </w:rPr>
              <w:t xml:space="preserve">09 </w:t>
            </w:r>
            <w:r w:rsidRPr="00BB038E">
              <w:rPr>
                <w:rFonts w:ascii="Calibri" w:eastAsia="Calibri" w:hAnsi="Calibri" w:cs="Calibri"/>
                <w:color w:val="000000" w:themeColor="text1"/>
                <w:sz w:val="20"/>
                <w:szCs w:val="20"/>
              </w:rPr>
              <w:t>(-0.24, 0.05)</w:t>
            </w:r>
          </w:p>
        </w:tc>
        <w:tc>
          <w:tcPr>
            <w:tcW w:w="2040" w:type="dxa"/>
            <w:tcBorders>
              <w:top w:val="nil"/>
              <w:left w:val="nil"/>
              <w:bottom w:val="nil"/>
              <w:right w:val="nil"/>
            </w:tcBorders>
            <w:shd w:val="clear" w:color="auto" w:fill="auto"/>
            <w:tcMar>
              <w:top w:w="15" w:type="dxa"/>
              <w:left w:w="15" w:type="dxa"/>
              <w:right w:w="15" w:type="dxa"/>
            </w:tcMar>
            <w:vAlign w:val="bottom"/>
          </w:tcPr>
          <w:p w14:paraId="280D8800" w14:textId="1BC33B0E"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-0.71 (-2.21, 0.51)</w:t>
            </w:r>
          </w:p>
        </w:tc>
        <w:tc>
          <w:tcPr>
            <w:tcW w:w="1800" w:type="dxa"/>
            <w:tcBorders>
              <w:top w:val="nil"/>
              <w:left w:val="nil"/>
              <w:bottom w:val="nil"/>
              <w:right w:val="nil"/>
            </w:tcBorders>
            <w:shd w:val="clear" w:color="auto" w:fill="auto"/>
            <w:tcMar>
              <w:top w:w="15" w:type="dxa"/>
              <w:left w:w="15" w:type="dxa"/>
              <w:right w:w="15" w:type="dxa"/>
            </w:tcMar>
            <w:vAlign w:val="bottom"/>
          </w:tcPr>
          <w:p w14:paraId="11A5FC07" w14:textId="6AF3D870" w:rsidR="6398328D" w:rsidRPr="00BB038E" w:rsidRDefault="2C1E61C8" w:rsidP="567F954A">
            <w:pPr>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0.68 (-1.76, 3.52)</w:t>
            </w:r>
          </w:p>
        </w:tc>
        <w:tc>
          <w:tcPr>
            <w:tcW w:w="2055" w:type="dxa"/>
            <w:tcBorders>
              <w:top w:val="nil"/>
              <w:left w:val="nil"/>
              <w:bottom w:val="nil"/>
              <w:right w:val="nil"/>
            </w:tcBorders>
            <w:shd w:val="clear" w:color="auto" w:fill="auto"/>
            <w:tcMar>
              <w:top w:w="15" w:type="dxa"/>
              <w:left w:w="15" w:type="dxa"/>
              <w:right w:w="15" w:type="dxa"/>
            </w:tcMar>
            <w:vAlign w:val="bottom"/>
          </w:tcPr>
          <w:p w14:paraId="2695271B" w14:textId="4F75BB36"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-0.09 (-0.4</w:t>
            </w:r>
            <w:r w:rsidR="2114CA66" w:rsidRPr="00BB038E">
              <w:rPr>
                <w:rFonts w:ascii="Calibri" w:eastAsia="Calibri" w:hAnsi="Calibri" w:cs="Calibri"/>
                <w:color w:val="000000" w:themeColor="text1"/>
                <w:sz w:val="20"/>
                <w:szCs w:val="20"/>
              </w:rPr>
              <w:t>0</w:t>
            </w:r>
            <w:r w:rsidRPr="00BB038E">
              <w:rPr>
                <w:rFonts w:ascii="Calibri" w:eastAsia="Calibri" w:hAnsi="Calibri" w:cs="Calibri"/>
                <w:color w:val="000000" w:themeColor="text1"/>
                <w:sz w:val="20"/>
                <w:szCs w:val="20"/>
              </w:rPr>
              <w:t>, 0.22)</w:t>
            </w:r>
          </w:p>
        </w:tc>
      </w:tr>
      <w:tr w:rsidR="6398328D" w14:paraId="58C6C1FB"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50CE4AE5" w14:textId="6CAD2DC4"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0BC58F72" w14:textId="0880891F"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Black</w:t>
            </w:r>
          </w:p>
        </w:tc>
        <w:tc>
          <w:tcPr>
            <w:tcW w:w="2055" w:type="dxa"/>
            <w:tcBorders>
              <w:top w:val="nil"/>
              <w:left w:val="nil"/>
              <w:bottom w:val="nil"/>
              <w:right w:val="nil"/>
            </w:tcBorders>
            <w:shd w:val="clear" w:color="auto" w:fill="auto"/>
            <w:tcMar>
              <w:top w:w="15" w:type="dxa"/>
              <w:left w:w="15" w:type="dxa"/>
              <w:right w:w="15" w:type="dxa"/>
            </w:tcMar>
            <w:vAlign w:val="bottom"/>
          </w:tcPr>
          <w:p w14:paraId="2B4293C4" w14:textId="7DA1C316"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b/>
                <w:bCs/>
                <w:color w:val="000000" w:themeColor="text1"/>
                <w:sz w:val="20"/>
                <w:szCs w:val="20"/>
              </w:rPr>
              <w:t>-0.22 (-0.</w:t>
            </w:r>
            <w:r w:rsidR="1E865440" w:rsidRPr="00BB038E">
              <w:rPr>
                <w:rFonts w:ascii="Calibri" w:eastAsia="Calibri" w:hAnsi="Calibri" w:cs="Calibri"/>
                <w:b/>
                <w:bCs/>
                <w:color w:val="000000" w:themeColor="text1"/>
                <w:sz w:val="20"/>
                <w:szCs w:val="20"/>
              </w:rPr>
              <w:t>41</w:t>
            </w:r>
            <w:r w:rsidRPr="00BB038E">
              <w:rPr>
                <w:rFonts w:ascii="Calibri" w:eastAsia="Calibri" w:hAnsi="Calibri" w:cs="Calibri"/>
                <w:b/>
                <w:bCs/>
                <w:color w:val="000000" w:themeColor="text1"/>
                <w:sz w:val="20"/>
                <w:szCs w:val="20"/>
              </w:rPr>
              <w:t>, -0.0</w:t>
            </w:r>
            <w:r w:rsidR="2395EAB0" w:rsidRPr="00BB038E">
              <w:rPr>
                <w:rFonts w:ascii="Calibri" w:eastAsia="Calibri" w:hAnsi="Calibri" w:cs="Calibri"/>
                <w:b/>
                <w:bCs/>
                <w:color w:val="000000" w:themeColor="text1"/>
                <w:sz w:val="20"/>
                <w:szCs w:val="20"/>
              </w:rPr>
              <w:t>4</w:t>
            </w:r>
            <w:r w:rsidRPr="00BB038E">
              <w:rPr>
                <w:rFonts w:ascii="Calibri" w:eastAsia="Calibri" w:hAnsi="Calibri" w:cs="Calibri"/>
                <w:b/>
                <w:bCs/>
                <w:color w:val="000000" w:themeColor="text1"/>
                <w:sz w:val="20"/>
                <w:szCs w:val="20"/>
              </w:rPr>
              <w:t>)</w:t>
            </w:r>
            <w:r w:rsidR="00BB038E" w:rsidRPr="00BB038E">
              <w:rPr>
                <w:rFonts w:ascii="Calibri" w:eastAsia="Calibri" w:hAnsi="Calibri" w:cs="Calibri"/>
                <w:b/>
                <w:bCs/>
                <w:color w:val="000000" w:themeColor="text1"/>
                <w:sz w:val="20"/>
                <w:szCs w:val="20"/>
                <w:vertAlign w:val="superscript"/>
              </w:rPr>
              <w:t>**</w:t>
            </w:r>
          </w:p>
        </w:tc>
        <w:tc>
          <w:tcPr>
            <w:tcW w:w="2040" w:type="dxa"/>
            <w:tcBorders>
              <w:top w:val="nil"/>
              <w:left w:val="nil"/>
              <w:bottom w:val="nil"/>
              <w:right w:val="nil"/>
            </w:tcBorders>
            <w:shd w:val="clear" w:color="auto" w:fill="auto"/>
            <w:tcMar>
              <w:top w:w="15" w:type="dxa"/>
              <w:left w:w="15" w:type="dxa"/>
              <w:right w:w="15" w:type="dxa"/>
            </w:tcMar>
            <w:vAlign w:val="bottom"/>
          </w:tcPr>
          <w:p w14:paraId="7495E74A" w14:textId="469BF494"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b/>
                <w:bCs/>
                <w:color w:val="000000" w:themeColor="text1"/>
                <w:sz w:val="20"/>
                <w:szCs w:val="20"/>
              </w:rPr>
              <w:t>-1.29 (-2.27, -0.43)</w:t>
            </w:r>
            <w:r w:rsidR="00BB038E" w:rsidRPr="00BB038E">
              <w:rPr>
                <w:rFonts w:ascii="Calibri" w:eastAsia="Calibri" w:hAnsi="Calibri" w:cs="Calibri"/>
                <w:b/>
                <w:bCs/>
                <w:color w:val="000000" w:themeColor="text1"/>
                <w:sz w:val="20"/>
                <w:szCs w:val="20"/>
                <w:vertAlign w:val="superscript"/>
              </w:rPr>
              <w:t>**</w:t>
            </w:r>
          </w:p>
        </w:tc>
        <w:tc>
          <w:tcPr>
            <w:tcW w:w="1800" w:type="dxa"/>
            <w:tcBorders>
              <w:top w:val="nil"/>
              <w:left w:val="nil"/>
              <w:bottom w:val="nil"/>
              <w:right w:val="nil"/>
            </w:tcBorders>
            <w:shd w:val="clear" w:color="auto" w:fill="auto"/>
            <w:tcMar>
              <w:top w:w="15" w:type="dxa"/>
              <w:left w:w="15" w:type="dxa"/>
              <w:right w:w="15" w:type="dxa"/>
            </w:tcMar>
            <w:vAlign w:val="bottom"/>
          </w:tcPr>
          <w:p w14:paraId="4C4D79D8" w14:textId="0874F2FF"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-0.54 (-1.95, 0.58)</w:t>
            </w:r>
          </w:p>
        </w:tc>
        <w:tc>
          <w:tcPr>
            <w:tcW w:w="2055" w:type="dxa"/>
            <w:tcBorders>
              <w:top w:val="nil"/>
              <w:left w:val="nil"/>
              <w:bottom w:val="nil"/>
              <w:right w:val="nil"/>
            </w:tcBorders>
            <w:shd w:val="clear" w:color="auto" w:fill="auto"/>
            <w:tcMar>
              <w:top w:w="15" w:type="dxa"/>
              <w:left w:w="15" w:type="dxa"/>
              <w:right w:w="15" w:type="dxa"/>
            </w:tcMar>
            <w:vAlign w:val="bottom"/>
          </w:tcPr>
          <w:p w14:paraId="68F8D009" w14:textId="77F91EAE"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61EAC13B" w:rsidRPr="00BB038E">
              <w:rPr>
                <w:rFonts w:ascii="Calibri" w:eastAsia="Calibri" w:hAnsi="Calibri" w:cs="Calibri"/>
                <w:color w:val="000000" w:themeColor="text1"/>
                <w:sz w:val="20"/>
                <w:szCs w:val="20"/>
              </w:rPr>
              <w:t>2</w:t>
            </w:r>
            <w:r w:rsidRPr="00BB038E">
              <w:rPr>
                <w:rFonts w:ascii="Calibri" w:eastAsia="Calibri" w:hAnsi="Calibri" w:cs="Calibri"/>
                <w:color w:val="000000" w:themeColor="text1"/>
                <w:sz w:val="20"/>
                <w:szCs w:val="20"/>
              </w:rPr>
              <w:t xml:space="preserve"> (-0.2</w:t>
            </w:r>
            <w:r w:rsidR="4EE312F6" w:rsidRPr="00BB038E">
              <w:rPr>
                <w:rFonts w:ascii="Calibri" w:eastAsia="Calibri" w:hAnsi="Calibri" w:cs="Calibri"/>
                <w:color w:val="000000" w:themeColor="text1"/>
                <w:sz w:val="20"/>
                <w:szCs w:val="20"/>
              </w:rPr>
              <w:t>8</w:t>
            </w:r>
            <w:r w:rsidRPr="00BB038E">
              <w:rPr>
                <w:rFonts w:ascii="Calibri" w:eastAsia="Calibri" w:hAnsi="Calibri" w:cs="Calibri"/>
                <w:color w:val="000000" w:themeColor="text1"/>
                <w:sz w:val="20"/>
                <w:szCs w:val="20"/>
              </w:rPr>
              <w:t>, 0.2</w:t>
            </w:r>
            <w:r w:rsidR="70DA7596" w:rsidRPr="00BB038E">
              <w:rPr>
                <w:rFonts w:ascii="Calibri" w:eastAsia="Calibri" w:hAnsi="Calibri" w:cs="Calibri"/>
                <w:color w:val="000000" w:themeColor="text1"/>
                <w:sz w:val="20"/>
                <w:szCs w:val="20"/>
              </w:rPr>
              <w:t>5</w:t>
            </w:r>
            <w:r w:rsidRPr="00BB038E">
              <w:rPr>
                <w:rFonts w:ascii="Calibri" w:eastAsia="Calibri" w:hAnsi="Calibri" w:cs="Calibri"/>
                <w:color w:val="000000" w:themeColor="text1"/>
                <w:sz w:val="20"/>
                <w:szCs w:val="20"/>
              </w:rPr>
              <w:t>)</w:t>
            </w:r>
          </w:p>
        </w:tc>
      </w:tr>
      <w:tr w:rsidR="6398328D" w14:paraId="1F6FD877"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067EC4B0" w14:textId="415C4F53"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Cu</w:t>
            </w:r>
          </w:p>
        </w:tc>
        <w:tc>
          <w:tcPr>
            <w:tcW w:w="975" w:type="dxa"/>
            <w:tcBorders>
              <w:top w:val="nil"/>
              <w:left w:val="nil"/>
              <w:bottom w:val="nil"/>
              <w:right w:val="nil"/>
            </w:tcBorders>
            <w:tcMar>
              <w:top w:w="15" w:type="dxa"/>
              <w:left w:w="15" w:type="dxa"/>
              <w:right w:w="15" w:type="dxa"/>
            </w:tcMar>
            <w:vAlign w:val="bottom"/>
          </w:tcPr>
          <w:p w14:paraId="452E9F2D" w14:textId="5F7DA2A1"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Full</w:t>
            </w:r>
          </w:p>
        </w:tc>
        <w:tc>
          <w:tcPr>
            <w:tcW w:w="2055" w:type="dxa"/>
            <w:tcBorders>
              <w:top w:val="nil"/>
              <w:left w:val="nil"/>
              <w:bottom w:val="nil"/>
              <w:right w:val="nil"/>
            </w:tcBorders>
            <w:shd w:val="clear" w:color="auto" w:fill="auto"/>
            <w:tcMar>
              <w:top w:w="15" w:type="dxa"/>
              <w:left w:w="15" w:type="dxa"/>
              <w:right w:w="15" w:type="dxa"/>
            </w:tcMar>
            <w:vAlign w:val="bottom"/>
          </w:tcPr>
          <w:p w14:paraId="0753133A" w14:textId="2AC63EC3"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b/>
                <w:bCs/>
                <w:i/>
                <w:iCs/>
                <w:color w:val="000000" w:themeColor="text1"/>
                <w:sz w:val="20"/>
                <w:szCs w:val="20"/>
              </w:rPr>
              <w:t>0.093</w:t>
            </w:r>
            <w:r w:rsidR="4A17FE9E" w:rsidRPr="00BB038E">
              <w:rPr>
                <w:rFonts w:ascii="Calibri" w:eastAsia="Calibri" w:hAnsi="Calibri" w:cs="Calibri"/>
                <w:b/>
                <w:bCs/>
                <w:i/>
                <w:iCs/>
                <w:color w:val="000000" w:themeColor="text1"/>
                <w:sz w:val="20"/>
                <w:szCs w:val="20"/>
              </w:rPr>
              <w:t xml:space="preserve"> </w:t>
            </w:r>
            <w:r w:rsidRPr="00BB038E">
              <w:rPr>
                <w:rFonts w:ascii="Calibri" w:eastAsia="Calibri" w:hAnsi="Calibri" w:cs="Calibri"/>
                <w:b/>
                <w:bCs/>
                <w:i/>
                <w:iCs/>
                <w:color w:val="000000" w:themeColor="text1"/>
                <w:sz w:val="20"/>
                <w:szCs w:val="20"/>
              </w:rPr>
              <w:t>(-0.0</w:t>
            </w:r>
            <w:r w:rsidR="78BAE183" w:rsidRPr="00BB038E">
              <w:rPr>
                <w:rFonts w:ascii="Calibri" w:eastAsia="Calibri" w:hAnsi="Calibri" w:cs="Calibri"/>
                <w:b/>
                <w:bCs/>
                <w:i/>
                <w:iCs/>
                <w:color w:val="000000" w:themeColor="text1"/>
                <w:sz w:val="20"/>
                <w:szCs w:val="20"/>
              </w:rPr>
              <w:t>1</w:t>
            </w:r>
            <w:r w:rsidRPr="00BB038E">
              <w:rPr>
                <w:rFonts w:ascii="Calibri" w:eastAsia="Calibri" w:hAnsi="Calibri" w:cs="Calibri"/>
                <w:b/>
                <w:bCs/>
                <w:i/>
                <w:iCs/>
                <w:color w:val="000000" w:themeColor="text1"/>
                <w:sz w:val="20"/>
                <w:szCs w:val="20"/>
              </w:rPr>
              <w:t>, 0.19)</w:t>
            </w:r>
            <w:r w:rsidR="00BB038E" w:rsidRPr="00BB038E">
              <w:rPr>
                <w:rFonts w:ascii="Calibri" w:eastAsia="Calibri" w:hAnsi="Calibri" w:cs="Calibri"/>
                <w:b/>
                <w:bCs/>
                <w:i/>
                <w:iCs/>
                <w:color w:val="000000" w:themeColor="text1"/>
                <w:sz w:val="20"/>
                <w:szCs w:val="20"/>
                <w:vertAlign w:val="superscript"/>
              </w:rPr>
              <w:t>*</w:t>
            </w:r>
          </w:p>
        </w:tc>
        <w:tc>
          <w:tcPr>
            <w:tcW w:w="2040" w:type="dxa"/>
            <w:tcBorders>
              <w:top w:val="nil"/>
              <w:left w:val="nil"/>
              <w:bottom w:val="nil"/>
              <w:right w:val="nil"/>
            </w:tcBorders>
            <w:shd w:val="clear" w:color="auto" w:fill="auto"/>
            <w:tcMar>
              <w:top w:w="15" w:type="dxa"/>
              <w:left w:w="15" w:type="dxa"/>
              <w:right w:w="15" w:type="dxa"/>
            </w:tcMar>
            <w:vAlign w:val="bottom"/>
          </w:tcPr>
          <w:p w14:paraId="30C7664B" w14:textId="34BBF26B"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0.01 (-0.33, 0.39)</w:t>
            </w:r>
          </w:p>
        </w:tc>
        <w:tc>
          <w:tcPr>
            <w:tcW w:w="1800" w:type="dxa"/>
            <w:tcBorders>
              <w:top w:val="nil"/>
              <w:left w:val="nil"/>
              <w:bottom w:val="nil"/>
              <w:right w:val="nil"/>
            </w:tcBorders>
            <w:shd w:val="clear" w:color="auto" w:fill="auto"/>
            <w:tcMar>
              <w:top w:w="15" w:type="dxa"/>
              <w:left w:w="15" w:type="dxa"/>
              <w:right w:w="15" w:type="dxa"/>
            </w:tcMar>
            <w:vAlign w:val="bottom"/>
          </w:tcPr>
          <w:p w14:paraId="3407DE9E" w14:textId="4B753459"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b/>
                <w:bCs/>
                <w:color w:val="000000" w:themeColor="text1"/>
                <w:sz w:val="20"/>
                <w:szCs w:val="20"/>
              </w:rPr>
              <w:t>1.31 (0.38, 2.50)</w:t>
            </w:r>
            <w:r w:rsidR="00BB038E" w:rsidRPr="00BB038E">
              <w:rPr>
                <w:rFonts w:ascii="Calibri" w:eastAsia="Calibri" w:hAnsi="Calibri" w:cs="Calibri"/>
                <w:b/>
                <w:bCs/>
                <w:color w:val="000000" w:themeColor="text1"/>
                <w:sz w:val="20"/>
                <w:szCs w:val="20"/>
                <w:vertAlign w:val="superscript"/>
              </w:rPr>
              <w:t>**</w:t>
            </w:r>
          </w:p>
        </w:tc>
        <w:tc>
          <w:tcPr>
            <w:tcW w:w="2055" w:type="dxa"/>
            <w:tcBorders>
              <w:top w:val="nil"/>
              <w:left w:val="nil"/>
              <w:bottom w:val="nil"/>
              <w:right w:val="nil"/>
            </w:tcBorders>
            <w:shd w:val="clear" w:color="auto" w:fill="auto"/>
            <w:tcMar>
              <w:top w:w="15" w:type="dxa"/>
              <w:left w:w="15" w:type="dxa"/>
              <w:right w:w="15" w:type="dxa"/>
            </w:tcMar>
            <w:vAlign w:val="bottom"/>
          </w:tcPr>
          <w:p w14:paraId="63D651F9" w14:textId="6A37811C"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b/>
                <w:bCs/>
                <w:color w:val="000000" w:themeColor="text1"/>
                <w:sz w:val="20"/>
                <w:szCs w:val="20"/>
              </w:rPr>
              <w:t>0.20 (0.03, 0.36)</w:t>
            </w:r>
            <w:r w:rsidR="00BB038E" w:rsidRPr="00BB038E">
              <w:rPr>
                <w:rFonts w:ascii="Calibri" w:eastAsia="Calibri" w:hAnsi="Calibri" w:cs="Calibri"/>
                <w:b/>
                <w:bCs/>
                <w:color w:val="000000" w:themeColor="text1"/>
                <w:sz w:val="20"/>
                <w:szCs w:val="20"/>
                <w:vertAlign w:val="superscript"/>
              </w:rPr>
              <w:t>**</w:t>
            </w:r>
          </w:p>
        </w:tc>
      </w:tr>
      <w:tr w:rsidR="6398328D" w14:paraId="5CE4C136"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5C6140A1" w14:textId="063FDEF9"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7009A47C" w14:textId="2C862142"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White</w:t>
            </w:r>
          </w:p>
        </w:tc>
        <w:tc>
          <w:tcPr>
            <w:tcW w:w="2055" w:type="dxa"/>
            <w:tcBorders>
              <w:top w:val="nil"/>
              <w:left w:val="nil"/>
              <w:bottom w:val="nil"/>
              <w:right w:val="nil"/>
            </w:tcBorders>
            <w:shd w:val="clear" w:color="auto" w:fill="auto"/>
            <w:tcMar>
              <w:top w:w="15" w:type="dxa"/>
              <w:left w:w="15" w:type="dxa"/>
              <w:right w:w="15" w:type="dxa"/>
            </w:tcMar>
            <w:vAlign w:val="bottom"/>
          </w:tcPr>
          <w:p w14:paraId="1AD991C0" w14:textId="668C4627"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b/>
                <w:bCs/>
                <w:color w:val="000000" w:themeColor="text1"/>
                <w:sz w:val="20"/>
                <w:szCs w:val="20"/>
              </w:rPr>
              <w:t>0.1</w:t>
            </w:r>
            <w:r w:rsidR="5CD0F8F3" w:rsidRPr="00BB038E">
              <w:rPr>
                <w:rFonts w:ascii="Calibri" w:eastAsia="Calibri" w:hAnsi="Calibri" w:cs="Calibri"/>
                <w:b/>
                <w:bCs/>
                <w:color w:val="000000" w:themeColor="text1"/>
                <w:sz w:val="20"/>
                <w:szCs w:val="20"/>
              </w:rPr>
              <w:t>6</w:t>
            </w:r>
            <w:r w:rsidRPr="00BB038E">
              <w:rPr>
                <w:rFonts w:ascii="Calibri" w:eastAsia="Calibri" w:hAnsi="Calibri" w:cs="Calibri"/>
                <w:b/>
                <w:bCs/>
                <w:color w:val="000000" w:themeColor="text1"/>
                <w:sz w:val="20"/>
                <w:szCs w:val="20"/>
              </w:rPr>
              <w:t xml:space="preserve"> (0.0</w:t>
            </w:r>
            <w:r w:rsidR="17FAC697" w:rsidRPr="00BB038E">
              <w:rPr>
                <w:rFonts w:ascii="Calibri" w:eastAsia="Calibri" w:hAnsi="Calibri" w:cs="Calibri"/>
                <w:b/>
                <w:bCs/>
                <w:color w:val="000000" w:themeColor="text1"/>
                <w:sz w:val="20"/>
                <w:szCs w:val="20"/>
              </w:rPr>
              <w:t>3</w:t>
            </w:r>
            <w:r w:rsidRPr="00BB038E">
              <w:rPr>
                <w:rFonts w:ascii="Calibri" w:eastAsia="Calibri" w:hAnsi="Calibri" w:cs="Calibri"/>
                <w:b/>
                <w:bCs/>
                <w:color w:val="000000" w:themeColor="text1"/>
                <w:sz w:val="20"/>
                <w:szCs w:val="20"/>
              </w:rPr>
              <w:t>, 0.2</w:t>
            </w:r>
            <w:r w:rsidR="2FB0DEEA" w:rsidRPr="00BB038E">
              <w:rPr>
                <w:rFonts w:ascii="Calibri" w:eastAsia="Calibri" w:hAnsi="Calibri" w:cs="Calibri"/>
                <w:b/>
                <w:bCs/>
                <w:color w:val="000000" w:themeColor="text1"/>
                <w:sz w:val="20"/>
                <w:szCs w:val="20"/>
              </w:rPr>
              <w:t>8</w:t>
            </w:r>
            <w:r w:rsidRPr="00BB038E">
              <w:rPr>
                <w:rFonts w:ascii="Calibri" w:eastAsia="Calibri" w:hAnsi="Calibri" w:cs="Calibri"/>
                <w:b/>
                <w:bCs/>
                <w:color w:val="000000" w:themeColor="text1"/>
                <w:sz w:val="20"/>
                <w:szCs w:val="20"/>
              </w:rPr>
              <w:t>)</w:t>
            </w:r>
            <w:r w:rsidR="00BB038E" w:rsidRPr="00BB038E">
              <w:rPr>
                <w:rFonts w:ascii="Calibri" w:eastAsia="Calibri" w:hAnsi="Calibri" w:cs="Calibri"/>
                <w:b/>
                <w:bCs/>
                <w:color w:val="000000" w:themeColor="text1"/>
                <w:sz w:val="20"/>
                <w:szCs w:val="20"/>
                <w:vertAlign w:val="superscript"/>
              </w:rPr>
              <w:t>**</w:t>
            </w:r>
          </w:p>
        </w:tc>
        <w:tc>
          <w:tcPr>
            <w:tcW w:w="2040" w:type="dxa"/>
            <w:tcBorders>
              <w:top w:val="nil"/>
              <w:left w:val="nil"/>
              <w:bottom w:val="nil"/>
              <w:right w:val="nil"/>
            </w:tcBorders>
            <w:shd w:val="clear" w:color="auto" w:fill="auto"/>
            <w:tcMar>
              <w:top w:w="15" w:type="dxa"/>
              <w:left w:w="15" w:type="dxa"/>
              <w:right w:w="15" w:type="dxa"/>
            </w:tcMar>
            <w:vAlign w:val="bottom"/>
          </w:tcPr>
          <w:p w14:paraId="79F00A25" w14:textId="7DEB241A"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0.90 (-0.0</w:t>
            </w:r>
            <w:r w:rsidR="5F3845A7" w:rsidRPr="00BB038E">
              <w:rPr>
                <w:rFonts w:ascii="Calibri" w:eastAsia="Calibri" w:hAnsi="Calibri" w:cs="Calibri"/>
                <w:color w:val="000000" w:themeColor="text1"/>
                <w:sz w:val="20"/>
                <w:szCs w:val="20"/>
              </w:rPr>
              <w:t>5</w:t>
            </w:r>
            <w:r w:rsidRPr="00BB038E">
              <w:rPr>
                <w:rFonts w:ascii="Calibri" w:eastAsia="Calibri" w:hAnsi="Calibri" w:cs="Calibri"/>
                <w:color w:val="000000" w:themeColor="text1"/>
                <w:sz w:val="20"/>
                <w:szCs w:val="20"/>
              </w:rPr>
              <w:t>, 2.28)</w:t>
            </w:r>
          </w:p>
        </w:tc>
        <w:tc>
          <w:tcPr>
            <w:tcW w:w="1800" w:type="dxa"/>
            <w:tcBorders>
              <w:top w:val="nil"/>
              <w:left w:val="nil"/>
              <w:bottom w:val="nil"/>
              <w:right w:val="nil"/>
            </w:tcBorders>
            <w:shd w:val="clear" w:color="auto" w:fill="auto"/>
            <w:tcMar>
              <w:top w:w="15" w:type="dxa"/>
              <w:left w:w="15" w:type="dxa"/>
              <w:right w:w="15" w:type="dxa"/>
            </w:tcMar>
            <w:vAlign w:val="bottom"/>
          </w:tcPr>
          <w:p w14:paraId="42BF38CC" w14:textId="3D9ED901" w:rsidR="6398328D" w:rsidRPr="00BB038E" w:rsidRDefault="2C1E61C8" w:rsidP="567F954A">
            <w:pPr>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0.34 (-0.83, 3.15)</w:t>
            </w:r>
          </w:p>
        </w:tc>
        <w:tc>
          <w:tcPr>
            <w:tcW w:w="2055" w:type="dxa"/>
            <w:tcBorders>
              <w:top w:val="nil"/>
              <w:left w:val="nil"/>
              <w:bottom w:val="nil"/>
              <w:right w:val="nil"/>
            </w:tcBorders>
            <w:shd w:val="clear" w:color="auto" w:fill="auto"/>
            <w:tcMar>
              <w:top w:w="15" w:type="dxa"/>
              <w:left w:w="15" w:type="dxa"/>
              <w:right w:w="15" w:type="dxa"/>
            </w:tcMar>
            <w:vAlign w:val="bottom"/>
          </w:tcPr>
          <w:p w14:paraId="463CF6FA" w14:textId="1A1C6421"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b/>
                <w:bCs/>
                <w:color w:val="000000" w:themeColor="text1"/>
                <w:sz w:val="20"/>
                <w:szCs w:val="20"/>
              </w:rPr>
              <w:t>0.2</w:t>
            </w:r>
            <w:r w:rsidR="59531933" w:rsidRPr="00BB038E">
              <w:rPr>
                <w:rFonts w:ascii="Calibri" w:eastAsia="Calibri" w:hAnsi="Calibri" w:cs="Calibri"/>
                <w:b/>
                <w:bCs/>
                <w:color w:val="000000" w:themeColor="text1"/>
                <w:sz w:val="20"/>
                <w:szCs w:val="20"/>
              </w:rPr>
              <w:t>9</w:t>
            </w:r>
            <w:r w:rsidRPr="00BB038E">
              <w:rPr>
                <w:rFonts w:ascii="Calibri" w:eastAsia="Calibri" w:hAnsi="Calibri" w:cs="Calibri"/>
                <w:b/>
                <w:bCs/>
                <w:color w:val="000000" w:themeColor="text1"/>
                <w:sz w:val="20"/>
                <w:szCs w:val="20"/>
              </w:rPr>
              <w:t xml:space="preserve"> (0.02, 0.5</w:t>
            </w:r>
            <w:r w:rsidR="28ECF7EF" w:rsidRPr="00BB038E">
              <w:rPr>
                <w:rFonts w:ascii="Calibri" w:eastAsia="Calibri" w:hAnsi="Calibri" w:cs="Calibri"/>
                <w:b/>
                <w:bCs/>
                <w:color w:val="000000" w:themeColor="text1"/>
                <w:sz w:val="20"/>
                <w:szCs w:val="20"/>
              </w:rPr>
              <w:t>6</w:t>
            </w:r>
            <w:r w:rsidRPr="00BB038E">
              <w:rPr>
                <w:rFonts w:ascii="Calibri" w:eastAsia="Calibri" w:hAnsi="Calibri" w:cs="Calibri"/>
                <w:b/>
                <w:bCs/>
                <w:color w:val="000000" w:themeColor="text1"/>
                <w:sz w:val="20"/>
                <w:szCs w:val="20"/>
              </w:rPr>
              <w:t>)</w:t>
            </w:r>
            <w:r w:rsidR="00BB038E" w:rsidRPr="00BB038E">
              <w:rPr>
                <w:rFonts w:ascii="Calibri" w:eastAsia="Calibri" w:hAnsi="Calibri" w:cs="Calibri"/>
                <w:b/>
                <w:bCs/>
                <w:color w:val="000000" w:themeColor="text1"/>
                <w:sz w:val="20"/>
                <w:szCs w:val="20"/>
                <w:vertAlign w:val="superscript"/>
              </w:rPr>
              <w:t>**</w:t>
            </w:r>
          </w:p>
        </w:tc>
      </w:tr>
      <w:tr w:rsidR="6398328D" w14:paraId="3C1CB3FF"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0AEA93FF" w14:textId="289D7FDA"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57ADB0FB" w14:textId="2B007EF5"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Black</w:t>
            </w:r>
          </w:p>
        </w:tc>
        <w:tc>
          <w:tcPr>
            <w:tcW w:w="2055" w:type="dxa"/>
            <w:tcBorders>
              <w:top w:val="nil"/>
              <w:left w:val="nil"/>
              <w:bottom w:val="nil"/>
              <w:right w:val="nil"/>
            </w:tcBorders>
            <w:shd w:val="clear" w:color="auto" w:fill="auto"/>
            <w:tcMar>
              <w:top w:w="15" w:type="dxa"/>
              <w:left w:w="15" w:type="dxa"/>
              <w:right w:w="15" w:type="dxa"/>
            </w:tcMar>
            <w:vAlign w:val="bottom"/>
          </w:tcPr>
          <w:p w14:paraId="2141E149" w14:textId="21F9734A"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6F52CE59" w:rsidRPr="00BB038E">
              <w:rPr>
                <w:rFonts w:ascii="Calibri" w:eastAsia="Calibri" w:hAnsi="Calibri" w:cs="Calibri"/>
                <w:color w:val="000000" w:themeColor="text1"/>
                <w:sz w:val="20"/>
                <w:szCs w:val="20"/>
              </w:rPr>
              <w:t>5</w:t>
            </w:r>
            <w:r w:rsidRPr="00BB038E">
              <w:rPr>
                <w:rFonts w:ascii="Calibri" w:eastAsia="Calibri" w:hAnsi="Calibri" w:cs="Calibri"/>
                <w:color w:val="000000" w:themeColor="text1"/>
                <w:sz w:val="20"/>
                <w:szCs w:val="20"/>
              </w:rPr>
              <w:t xml:space="preserve"> (-0.20, 0.11)</w:t>
            </w:r>
          </w:p>
        </w:tc>
        <w:tc>
          <w:tcPr>
            <w:tcW w:w="2040" w:type="dxa"/>
            <w:tcBorders>
              <w:top w:val="nil"/>
              <w:left w:val="nil"/>
              <w:bottom w:val="nil"/>
              <w:right w:val="nil"/>
            </w:tcBorders>
            <w:shd w:val="clear" w:color="auto" w:fill="auto"/>
            <w:tcMar>
              <w:top w:w="15" w:type="dxa"/>
              <w:left w:w="15" w:type="dxa"/>
              <w:right w:w="15" w:type="dxa"/>
            </w:tcMar>
            <w:vAlign w:val="bottom"/>
          </w:tcPr>
          <w:p w14:paraId="0A8C1CCF" w14:textId="2070CF96"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-0.30 (-0.89, 0.23)</w:t>
            </w:r>
          </w:p>
        </w:tc>
        <w:tc>
          <w:tcPr>
            <w:tcW w:w="1800" w:type="dxa"/>
            <w:tcBorders>
              <w:top w:val="nil"/>
              <w:left w:val="nil"/>
              <w:bottom w:val="nil"/>
              <w:right w:val="nil"/>
            </w:tcBorders>
            <w:shd w:val="clear" w:color="auto" w:fill="auto"/>
            <w:tcMar>
              <w:top w:w="15" w:type="dxa"/>
              <w:left w:w="15" w:type="dxa"/>
              <w:right w:w="15" w:type="dxa"/>
            </w:tcMar>
            <w:vAlign w:val="bottom"/>
          </w:tcPr>
          <w:p w14:paraId="286115EB" w14:textId="777D1B57"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1.21 (0.035, 3.00)</w:t>
            </w:r>
          </w:p>
        </w:tc>
        <w:tc>
          <w:tcPr>
            <w:tcW w:w="2055" w:type="dxa"/>
            <w:tcBorders>
              <w:top w:val="nil"/>
              <w:left w:val="nil"/>
              <w:bottom w:val="nil"/>
              <w:right w:val="nil"/>
            </w:tcBorders>
            <w:shd w:val="clear" w:color="auto" w:fill="auto"/>
            <w:tcMar>
              <w:top w:w="15" w:type="dxa"/>
              <w:left w:w="15" w:type="dxa"/>
              <w:right w:w="15" w:type="dxa"/>
            </w:tcMar>
            <w:vAlign w:val="bottom"/>
          </w:tcPr>
          <w:p w14:paraId="6E3227B7" w14:textId="1C85FA95"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0.08 (-0.14, 0.31)</w:t>
            </w:r>
          </w:p>
        </w:tc>
      </w:tr>
      <w:tr w:rsidR="6398328D" w14:paraId="52B12A64"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4C0AE599" w14:textId="1E1AB81E"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Hg</w:t>
            </w:r>
          </w:p>
        </w:tc>
        <w:tc>
          <w:tcPr>
            <w:tcW w:w="975" w:type="dxa"/>
            <w:tcBorders>
              <w:top w:val="nil"/>
              <w:left w:val="nil"/>
              <w:bottom w:val="nil"/>
              <w:right w:val="nil"/>
            </w:tcBorders>
            <w:tcMar>
              <w:top w:w="15" w:type="dxa"/>
              <w:left w:w="15" w:type="dxa"/>
              <w:right w:w="15" w:type="dxa"/>
            </w:tcMar>
            <w:vAlign w:val="bottom"/>
          </w:tcPr>
          <w:p w14:paraId="3F00A3A1" w14:textId="0A3288BA"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Full</w:t>
            </w:r>
          </w:p>
        </w:tc>
        <w:tc>
          <w:tcPr>
            <w:tcW w:w="2055" w:type="dxa"/>
            <w:tcBorders>
              <w:top w:val="nil"/>
              <w:left w:val="nil"/>
              <w:bottom w:val="nil"/>
              <w:right w:val="nil"/>
            </w:tcBorders>
            <w:shd w:val="clear" w:color="auto" w:fill="auto"/>
            <w:tcMar>
              <w:top w:w="15" w:type="dxa"/>
              <w:left w:w="15" w:type="dxa"/>
              <w:right w:w="15" w:type="dxa"/>
            </w:tcMar>
            <w:vAlign w:val="bottom"/>
          </w:tcPr>
          <w:p w14:paraId="615BE723" w14:textId="4B16A30C"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31033E43" w:rsidRPr="00BB038E">
              <w:rPr>
                <w:rFonts w:ascii="Calibri" w:eastAsia="Calibri" w:hAnsi="Calibri" w:cs="Calibri"/>
                <w:color w:val="000000" w:themeColor="text1"/>
                <w:sz w:val="20"/>
                <w:szCs w:val="20"/>
              </w:rPr>
              <w:t>3</w:t>
            </w:r>
            <w:r w:rsidRPr="00BB038E">
              <w:rPr>
                <w:rFonts w:ascii="Calibri" w:eastAsia="Calibri" w:hAnsi="Calibri" w:cs="Calibri"/>
                <w:color w:val="000000" w:themeColor="text1"/>
                <w:sz w:val="20"/>
                <w:szCs w:val="20"/>
              </w:rPr>
              <w:t xml:space="preserve"> (-0.0</w:t>
            </w:r>
            <w:r w:rsidR="6CD2BC7C" w:rsidRPr="00BB038E">
              <w:rPr>
                <w:rFonts w:ascii="Calibri" w:eastAsia="Calibri" w:hAnsi="Calibri" w:cs="Calibri"/>
                <w:color w:val="000000" w:themeColor="text1"/>
                <w:sz w:val="20"/>
                <w:szCs w:val="20"/>
              </w:rPr>
              <w:t>8</w:t>
            </w:r>
            <w:r w:rsidRPr="00BB038E">
              <w:rPr>
                <w:rFonts w:ascii="Calibri" w:eastAsia="Calibri" w:hAnsi="Calibri" w:cs="Calibri"/>
                <w:color w:val="000000" w:themeColor="text1"/>
                <w:sz w:val="20"/>
                <w:szCs w:val="20"/>
              </w:rPr>
              <w:t>, 0.13)</w:t>
            </w:r>
          </w:p>
        </w:tc>
        <w:tc>
          <w:tcPr>
            <w:tcW w:w="2040" w:type="dxa"/>
            <w:tcBorders>
              <w:top w:val="nil"/>
              <w:left w:val="nil"/>
              <w:bottom w:val="nil"/>
              <w:right w:val="nil"/>
            </w:tcBorders>
            <w:shd w:val="clear" w:color="auto" w:fill="auto"/>
            <w:tcMar>
              <w:top w:w="15" w:type="dxa"/>
              <w:left w:w="15" w:type="dxa"/>
              <w:right w:w="15" w:type="dxa"/>
            </w:tcMar>
            <w:vAlign w:val="bottom"/>
          </w:tcPr>
          <w:p w14:paraId="5B7A007F" w14:textId="441F8BC9"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14E6C725" w:rsidRPr="00BB038E">
              <w:rPr>
                <w:rFonts w:ascii="Calibri" w:eastAsia="Calibri" w:hAnsi="Calibri" w:cs="Calibri"/>
                <w:color w:val="000000" w:themeColor="text1"/>
                <w:sz w:val="20"/>
                <w:szCs w:val="20"/>
              </w:rPr>
              <w:t>5</w:t>
            </w:r>
            <w:r w:rsidRPr="00BB038E">
              <w:rPr>
                <w:rFonts w:ascii="Calibri" w:eastAsia="Calibri" w:hAnsi="Calibri" w:cs="Calibri"/>
                <w:color w:val="000000" w:themeColor="text1"/>
                <w:sz w:val="20"/>
                <w:szCs w:val="20"/>
              </w:rPr>
              <w:t xml:space="preserve"> (-0.47, 0.33)</w:t>
            </w:r>
          </w:p>
        </w:tc>
        <w:tc>
          <w:tcPr>
            <w:tcW w:w="1800" w:type="dxa"/>
            <w:tcBorders>
              <w:top w:val="nil"/>
              <w:left w:val="nil"/>
              <w:bottom w:val="nil"/>
              <w:right w:val="nil"/>
            </w:tcBorders>
            <w:shd w:val="clear" w:color="auto" w:fill="auto"/>
            <w:tcMar>
              <w:top w:w="15" w:type="dxa"/>
              <w:left w:w="15" w:type="dxa"/>
              <w:right w:w="15" w:type="dxa"/>
            </w:tcMar>
            <w:vAlign w:val="bottom"/>
          </w:tcPr>
          <w:p w14:paraId="2689A789" w14:textId="1F49F003"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-0.42 (-1.30, 0.31)</w:t>
            </w:r>
          </w:p>
        </w:tc>
        <w:tc>
          <w:tcPr>
            <w:tcW w:w="2055" w:type="dxa"/>
            <w:tcBorders>
              <w:top w:val="nil"/>
              <w:left w:val="nil"/>
              <w:bottom w:val="nil"/>
              <w:right w:val="nil"/>
            </w:tcBorders>
            <w:shd w:val="clear" w:color="auto" w:fill="auto"/>
            <w:tcMar>
              <w:top w:w="15" w:type="dxa"/>
              <w:left w:w="15" w:type="dxa"/>
              <w:right w:w="15" w:type="dxa"/>
            </w:tcMar>
            <w:vAlign w:val="bottom"/>
          </w:tcPr>
          <w:p w14:paraId="29CD2B57" w14:textId="29B913F8"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3DBF3A41" w:rsidRPr="00BB038E">
              <w:rPr>
                <w:rFonts w:ascii="Calibri" w:eastAsia="Calibri" w:hAnsi="Calibri" w:cs="Calibri"/>
                <w:color w:val="000000" w:themeColor="text1"/>
                <w:sz w:val="20"/>
                <w:szCs w:val="20"/>
              </w:rPr>
              <w:t>5</w:t>
            </w:r>
            <w:r w:rsidRPr="00BB038E">
              <w:rPr>
                <w:rFonts w:ascii="Calibri" w:eastAsia="Calibri" w:hAnsi="Calibri" w:cs="Calibri"/>
                <w:color w:val="000000" w:themeColor="text1"/>
                <w:sz w:val="20"/>
                <w:szCs w:val="20"/>
              </w:rPr>
              <w:t xml:space="preserve"> (-0.21, 0.12)</w:t>
            </w:r>
          </w:p>
        </w:tc>
      </w:tr>
      <w:tr w:rsidR="6398328D" w14:paraId="453BFE57"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5829CF11" w14:textId="15B22CF8"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6F8B34D7" w14:textId="4487D612"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White</w:t>
            </w:r>
          </w:p>
        </w:tc>
        <w:tc>
          <w:tcPr>
            <w:tcW w:w="2055" w:type="dxa"/>
            <w:tcBorders>
              <w:top w:val="nil"/>
              <w:left w:val="nil"/>
              <w:bottom w:val="nil"/>
              <w:right w:val="nil"/>
            </w:tcBorders>
            <w:shd w:val="clear" w:color="auto" w:fill="auto"/>
            <w:tcMar>
              <w:top w:w="15" w:type="dxa"/>
              <w:left w:w="15" w:type="dxa"/>
              <w:right w:w="15" w:type="dxa"/>
            </w:tcMar>
            <w:vAlign w:val="bottom"/>
          </w:tcPr>
          <w:p w14:paraId="35C990D5" w14:textId="5BEEFFBD"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42207F53" w:rsidRPr="00BB038E">
              <w:rPr>
                <w:rFonts w:ascii="Calibri" w:eastAsia="Calibri" w:hAnsi="Calibri" w:cs="Calibri"/>
                <w:color w:val="000000" w:themeColor="text1"/>
                <w:sz w:val="20"/>
                <w:szCs w:val="20"/>
              </w:rPr>
              <w:t>3</w:t>
            </w:r>
            <w:r w:rsidRPr="00BB038E">
              <w:rPr>
                <w:rFonts w:ascii="Calibri" w:eastAsia="Calibri" w:hAnsi="Calibri" w:cs="Calibri"/>
                <w:color w:val="000000" w:themeColor="text1"/>
                <w:sz w:val="20"/>
                <w:szCs w:val="20"/>
              </w:rPr>
              <w:t xml:space="preserve"> (-0.0</w:t>
            </w:r>
            <w:r w:rsidR="35D01574" w:rsidRPr="00BB038E">
              <w:rPr>
                <w:rFonts w:ascii="Calibri" w:eastAsia="Calibri" w:hAnsi="Calibri" w:cs="Calibri"/>
                <w:color w:val="000000" w:themeColor="text1"/>
                <w:sz w:val="20"/>
                <w:szCs w:val="20"/>
              </w:rPr>
              <w:t>9</w:t>
            </w:r>
            <w:r w:rsidRPr="00BB038E">
              <w:rPr>
                <w:rFonts w:ascii="Calibri" w:eastAsia="Calibri" w:hAnsi="Calibri" w:cs="Calibri"/>
                <w:color w:val="000000" w:themeColor="text1"/>
                <w:sz w:val="20"/>
                <w:szCs w:val="20"/>
              </w:rPr>
              <w:t>, 0.1</w:t>
            </w:r>
            <w:r w:rsidR="454767EB" w:rsidRPr="00BB038E">
              <w:rPr>
                <w:rFonts w:ascii="Calibri" w:eastAsia="Calibri" w:hAnsi="Calibri" w:cs="Calibri"/>
                <w:color w:val="000000" w:themeColor="text1"/>
                <w:sz w:val="20"/>
                <w:szCs w:val="20"/>
              </w:rPr>
              <w:t>5</w:t>
            </w:r>
            <w:r w:rsidRPr="00BB038E">
              <w:rPr>
                <w:rFonts w:ascii="Calibri" w:eastAsia="Calibri" w:hAnsi="Calibri" w:cs="Calibri"/>
                <w:color w:val="000000" w:themeColor="text1"/>
                <w:sz w:val="20"/>
                <w:szCs w:val="20"/>
              </w:rPr>
              <w:t>)</w:t>
            </w:r>
          </w:p>
        </w:tc>
        <w:tc>
          <w:tcPr>
            <w:tcW w:w="2040" w:type="dxa"/>
            <w:tcBorders>
              <w:top w:val="nil"/>
              <w:left w:val="nil"/>
              <w:bottom w:val="nil"/>
              <w:right w:val="nil"/>
            </w:tcBorders>
            <w:shd w:val="clear" w:color="auto" w:fill="auto"/>
            <w:tcMar>
              <w:top w:w="15" w:type="dxa"/>
              <w:left w:w="15" w:type="dxa"/>
              <w:right w:w="15" w:type="dxa"/>
            </w:tcMar>
            <w:vAlign w:val="bottom"/>
          </w:tcPr>
          <w:p w14:paraId="41CC237F" w14:textId="285F0B4B"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-0.43 (-1.53, 0.39)</w:t>
            </w:r>
          </w:p>
        </w:tc>
        <w:tc>
          <w:tcPr>
            <w:tcW w:w="1800" w:type="dxa"/>
            <w:tcBorders>
              <w:top w:val="nil"/>
              <w:left w:val="nil"/>
              <w:bottom w:val="nil"/>
              <w:right w:val="nil"/>
            </w:tcBorders>
            <w:shd w:val="clear" w:color="auto" w:fill="auto"/>
            <w:tcMar>
              <w:top w:w="15" w:type="dxa"/>
              <w:left w:w="15" w:type="dxa"/>
              <w:right w:w="15" w:type="dxa"/>
            </w:tcMar>
            <w:vAlign w:val="bottom"/>
          </w:tcPr>
          <w:p w14:paraId="4DB8C02B" w14:textId="36933F7E" w:rsidR="6398328D" w:rsidRPr="00BB038E" w:rsidRDefault="2C1E61C8" w:rsidP="567F954A">
            <w:pPr>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-2.45 (-8.75, 0.42)</w:t>
            </w:r>
          </w:p>
        </w:tc>
        <w:tc>
          <w:tcPr>
            <w:tcW w:w="2055" w:type="dxa"/>
            <w:tcBorders>
              <w:top w:val="nil"/>
              <w:left w:val="nil"/>
              <w:bottom w:val="nil"/>
              <w:right w:val="nil"/>
            </w:tcBorders>
            <w:shd w:val="clear" w:color="auto" w:fill="auto"/>
            <w:tcMar>
              <w:top w:w="15" w:type="dxa"/>
              <w:left w:w="15" w:type="dxa"/>
              <w:right w:w="15" w:type="dxa"/>
            </w:tcMar>
            <w:vAlign w:val="bottom"/>
          </w:tcPr>
          <w:p w14:paraId="46074331" w14:textId="157A461B"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-0.13 (-0.3</w:t>
            </w:r>
            <w:r w:rsidR="187B211A" w:rsidRPr="00BB038E">
              <w:rPr>
                <w:rFonts w:ascii="Calibri" w:eastAsia="Calibri" w:hAnsi="Calibri" w:cs="Calibri"/>
                <w:color w:val="000000" w:themeColor="text1"/>
                <w:sz w:val="20"/>
                <w:szCs w:val="20"/>
              </w:rPr>
              <w:t>9</w:t>
            </w:r>
            <w:r w:rsidRPr="00BB038E">
              <w:rPr>
                <w:rFonts w:ascii="Calibri" w:eastAsia="Calibri" w:hAnsi="Calibri" w:cs="Calibri"/>
                <w:color w:val="000000" w:themeColor="text1"/>
                <w:sz w:val="20"/>
                <w:szCs w:val="20"/>
              </w:rPr>
              <w:t>, 0.12)</w:t>
            </w:r>
          </w:p>
        </w:tc>
      </w:tr>
      <w:tr w:rsidR="6398328D" w14:paraId="5AAD219A"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2EC40441" w14:textId="466320CC"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3E3397F1" w14:textId="52F8E5E9"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Black</w:t>
            </w:r>
          </w:p>
        </w:tc>
        <w:tc>
          <w:tcPr>
            <w:tcW w:w="2055" w:type="dxa"/>
            <w:tcBorders>
              <w:top w:val="nil"/>
              <w:left w:val="nil"/>
              <w:bottom w:val="nil"/>
              <w:right w:val="nil"/>
            </w:tcBorders>
            <w:shd w:val="clear" w:color="auto" w:fill="auto"/>
            <w:tcMar>
              <w:top w:w="15" w:type="dxa"/>
              <w:left w:w="15" w:type="dxa"/>
              <w:right w:w="15" w:type="dxa"/>
            </w:tcMar>
            <w:vAlign w:val="bottom"/>
          </w:tcPr>
          <w:p w14:paraId="30A4C611" w14:textId="4010566E"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0549F401" w:rsidRPr="00BB038E">
              <w:rPr>
                <w:rFonts w:ascii="Calibri" w:eastAsia="Calibri" w:hAnsi="Calibri" w:cs="Calibri"/>
                <w:color w:val="000000" w:themeColor="text1"/>
                <w:sz w:val="20"/>
                <w:szCs w:val="20"/>
              </w:rPr>
              <w:t>6</w:t>
            </w:r>
            <w:r w:rsidRPr="00BB038E">
              <w:rPr>
                <w:rFonts w:ascii="Calibri" w:eastAsia="Calibri" w:hAnsi="Calibri" w:cs="Calibri"/>
                <w:color w:val="000000" w:themeColor="text1"/>
                <w:sz w:val="20"/>
                <w:szCs w:val="20"/>
              </w:rPr>
              <w:t xml:space="preserve"> (-0.</w:t>
            </w:r>
            <w:r w:rsidR="2C07C4AD" w:rsidRPr="00BB038E">
              <w:rPr>
                <w:rFonts w:ascii="Calibri" w:eastAsia="Calibri" w:hAnsi="Calibri" w:cs="Calibri"/>
                <w:color w:val="000000" w:themeColor="text1"/>
                <w:sz w:val="20"/>
                <w:szCs w:val="20"/>
              </w:rPr>
              <w:t>22</w:t>
            </w:r>
            <w:r w:rsidRPr="00BB038E">
              <w:rPr>
                <w:rFonts w:ascii="Calibri" w:eastAsia="Calibri" w:hAnsi="Calibri" w:cs="Calibri"/>
                <w:color w:val="000000" w:themeColor="text1"/>
                <w:sz w:val="20"/>
                <w:szCs w:val="20"/>
              </w:rPr>
              <w:t>, 0.</w:t>
            </w:r>
            <w:r w:rsidR="0403B2B7" w:rsidRPr="00BB038E">
              <w:rPr>
                <w:rFonts w:ascii="Calibri" w:eastAsia="Calibri" w:hAnsi="Calibri" w:cs="Calibri"/>
                <w:color w:val="000000" w:themeColor="text1"/>
                <w:sz w:val="20"/>
                <w:szCs w:val="20"/>
              </w:rPr>
              <w:t>11</w:t>
            </w:r>
            <w:r w:rsidRPr="00BB038E">
              <w:rPr>
                <w:rFonts w:ascii="Calibri" w:eastAsia="Calibri" w:hAnsi="Calibri" w:cs="Calibri"/>
                <w:color w:val="000000" w:themeColor="text1"/>
                <w:sz w:val="20"/>
                <w:szCs w:val="20"/>
              </w:rPr>
              <w:t>)</w:t>
            </w:r>
          </w:p>
        </w:tc>
        <w:tc>
          <w:tcPr>
            <w:tcW w:w="2040" w:type="dxa"/>
            <w:tcBorders>
              <w:top w:val="nil"/>
              <w:left w:val="nil"/>
              <w:bottom w:val="nil"/>
              <w:right w:val="nil"/>
            </w:tcBorders>
            <w:shd w:val="clear" w:color="auto" w:fill="auto"/>
            <w:tcMar>
              <w:top w:w="15" w:type="dxa"/>
              <w:left w:w="15" w:type="dxa"/>
              <w:right w:w="15" w:type="dxa"/>
            </w:tcMar>
            <w:vAlign w:val="bottom"/>
          </w:tcPr>
          <w:p w14:paraId="1B412DB6" w14:textId="75FE028D"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-0.35 (-1.05, 0.19)</w:t>
            </w:r>
          </w:p>
        </w:tc>
        <w:tc>
          <w:tcPr>
            <w:tcW w:w="1800" w:type="dxa"/>
            <w:tcBorders>
              <w:top w:val="nil"/>
              <w:left w:val="nil"/>
              <w:bottom w:val="nil"/>
              <w:right w:val="nil"/>
            </w:tcBorders>
            <w:shd w:val="clear" w:color="auto" w:fill="auto"/>
            <w:tcMar>
              <w:top w:w="15" w:type="dxa"/>
              <w:left w:w="15" w:type="dxa"/>
              <w:right w:w="15" w:type="dxa"/>
            </w:tcMar>
            <w:vAlign w:val="bottom"/>
          </w:tcPr>
          <w:p w14:paraId="44FD0E4E" w14:textId="79AAAA70"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-0.42 (-1.37, 0.31)</w:t>
            </w:r>
          </w:p>
        </w:tc>
        <w:tc>
          <w:tcPr>
            <w:tcW w:w="2055" w:type="dxa"/>
            <w:tcBorders>
              <w:top w:val="nil"/>
              <w:left w:val="nil"/>
              <w:bottom w:val="nil"/>
              <w:right w:val="nil"/>
            </w:tcBorders>
            <w:shd w:val="clear" w:color="auto" w:fill="auto"/>
            <w:tcMar>
              <w:top w:w="15" w:type="dxa"/>
              <w:left w:w="15" w:type="dxa"/>
              <w:right w:w="15" w:type="dxa"/>
            </w:tcMar>
            <w:vAlign w:val="bottom"/>
          </w:tcPr>
          <w:p w14:paraId="107A3F99" w14:textId="236DFD90"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-0.02 (-0.2</w:t>
            </w:r>
            <w:r w:rsidR="07048C57" w:rsidRPr="00BB038E">
              <w:rPr>
                <w:rFonts w:ascii="Calibri" w:eastAsia="Calibri" w:hAnsi="Calibri" w:cs="Calibri"/>
                <w:color w:val="000000" w:themeColor="text1"/>
                <w:sz w:val="20"/>
                <w:szCs w:val="20"/>
              </w:rPr>
              <w:t>6</w:t>
            </w:r>
            <w:r w:rsidRPr="00BB038E">
              <w:rPr>
                <w:rFonts w:ascii="Calibri" w:eastAsia="Calibri" w:hAnsi="Calibri" w:cs="Calibri"/>
                <w:color w:val="000000" w:themeColor="text1"/>
                <w:sz w:val="20"/>
                <w:szCs w:val="20"/>
              </w:rPr>
              <w:t>, 0.</w:t>
            </w:r>
            <w:r w:rsidR="77CD93B2" w:rsidRPr="00BB038E">
              <w:rPr>
                <w:rFonts w:ascii="Calibri" w:eastAsia="Calibri" w:hAnsi="Calibri" w:cs="Calibri"/>
                <w:color w:val="000000" w:themeColor="text1"/>
                <w:sz w:val="20"/>
                <w:szCs w:val="20"/>
              </w:rPr>
              <w:t>21</w:t>
            </w:r>
            <w:r w:rsidRPr="00BB038E">
              <w:rPr>
                <w:rFonts w:ascii="Calibri" w:eastAsia="Calibri" w:hAnsi="Calibri" w:cs="Calibri"/>
                <w:color w:val="000000" w:themeColor="text1"/>
                <w:sz w:val="20"/>
                <w:szCs w:val="20"/>
              </w:rPr>
              <w:t>)</w:t>
            </w:r>
          </w:p>
        </w:tc>
      </w:tr>
      <w:tr w:rsidR="6398328D" w14:paraId="63FCFEF9"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5E8E446E" w14:textId="3D5C9CCF"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Mn</w:t>
            </w:r>
          </w:p>
        </w:tc>
        <w:tc>
          <w:tcPr>
            <w:tcW w:w="975" w:type="dxa"/>
            <w:tcBorders>
              <w:top w:val="nil"/>
              <w:left w:val="nil"/>
              <w:bottom w:val="nil"/>
              <w:right w:val="nil"/>
            </w:tcBorders>
            <w:tcMar>
              <w:top w:w="15" w:type="dxa"/>
              <w:left w:w="15" w:type="dxa"/>
              <w:right w:w="15" w:type="dxa"/>
            </w:tcMar>
            <w:vAlign w:val="bottom"/>
          </w:tcPr>
          <w:p w14:paraId="2D077E95" w14:textId="3DFC34AF"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Full</w:t>
            </w:r>
          </w:p>
        </w:tc>
        <w:tc>
          <w:tcPr>
            <w:tcW w:w="2055" w:type="dxa"/>
            <w:tcBorders>
              <w:top w:val="nil"/>
              <w:left w:val="nil"/>
              <w:bottom w:val="nil"/>
              <w:right w:val="nil"/>
            </w:tcBorders>
            <w:shd w:val="clear" w:color="auto" w:fill="auto"/>
            <w:tcMar>
              <w:top w:w="15" w:type="dxa"/>
              <w:left w:w="15" w:type="dxa"/>
              <w:right w:w="15" w:type="dxa"/>
            </w:tcMar>
            <w:vAlign w:val="bottom"/>
          </w:tcPr>
          <w:p w14:paraId="37DD2F89" w14:textId="6BB4CAE5"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0FF2AD91" w:rsidRPr="00BB038E">
              <w:rPr>
                <w:rFonts w:ascii="Calibri" w:eastAsia="Calibri" w:hAnsi="Calibri" w:cs="Calibri"/>
                <w:color w:val="000000" w:themeColor="text1"/>
                <w:sz w:val="20"/>
                <w:szCs w:val="20"/>
              </w:rPr>
              <w:t>2</w:t>
            </w:r>
            <w:r w:rsidRPr="00BB038E">
              <w:rPr>
                <w:rFonts w:ascii="Calibri" w:eastAsia="Calibri" w:hAnsi="Calibri" w:cs="Calibri"/>
                <w:color w:val="000000" w:themeColor="text1"/>
                <w:sz w:val="20"/>
                <w:szCs w:val="20"/>
              </w:rPr>
              <w:t xml:space="preserve"> (-0.15, 0.11)</w:t>
            </w:r>
          </w:p>
        </w:tc>
        <w:tc>
          <w:tcPr>
            <w:tcW w:w="2040" w:type="dxa"/>
            <w:tcBorders>
              <w:top w:val="nil"/>
              <w:left w:val="nil"/>
              <w:bottom w:val="nil"/>
              <w:right w:val="nil"/>
            </w:tcBorders>
            <w:shd w:val="clear" w:color="auto" w:fill="auto"/>
            <w:tcMar>
              <w:top w:w="15" w:type="dxa"/>
              <w:left w:w="15" w:type="dxa"/>
              <w:right w:w="15" w:type="dxa"/>
            </w:tcMar>
            <w:vAlign w:val="bottom"/>
          </w:tcPr>
          <w:p w14:paraId="5E08B8AE" w14:textId="5FE43434" w:rsidR="6398328D" w:rsidRPr="00BB038E" w:rsidRDefault="6398328D" w:rsidP="6398328D">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0.23 (-0.32, 0.75)</w:t>
            </w:r>
          </w:p>
        </w:tc>
        <w:tc>
          <w:tcPr>
            <w:tcW w:w="1800" w:type="dxa"/>
            <w:tcBorders>
              <w:top w:val="nil"/>
              <w:left w:val="nil"/>
              <w:bottom w:val="nil"/>
              <w:right w:val="nil"/>
            </w:tcBorders>
            <w:shd w:val="clear" w:color="auto" w:fill="auto"/>
            <w:tcMar>
              <w:top w:w="15" w:type="dxa"/>
              <w:left w:w="15" w:type="dxa"/>
              <w:right w:w="15" w:type="dxa"/>
            </w:tcMar>
            <w:vAlign w:val="bottom"/>
          </w:tcPr>
          <w:p w14:paraId="5B014B1C" w14:textId="7C4D2744" w:rsidR="6398328D" w:rsidRPr="00BB038E" w:rsidRDefault="6398328D" w:rsidP="6398328D">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-0.83 (-1.87, 0.17)</w:t>
            </w:r>
          </w:p>
        </w:tc>
        <w:tc>
          <w:tcPr>
            <w:tcW w:w="2055" w:type="dxa"/>
            <w:tcBorders>
              <w:top w:val="nil"/>
              <w:left w:val="nil"/>
              <w:bottom w:val="nil"/>
              <w:right w:val="nil"/>
            </w:tcBorders>
            <w:shd w:val="clear" w:color="auto" w:fill="auto"/>
            <w:tcMar>
              <w:top w:w="15" w:type="dxa"/>
              <w:left w:w="15" w:type="dxa"/>
              <w:right w:w="15" w:type="dxa"/>
            </w:tcMar>
            <w:vAlign w:val="bottom"/>
          </w:tcPr>
          <w:p w14:paraId="7DEF711F" w14:textId="4E3A157D" w:rsidR="6398328D" w:rsidRPr="00BB038E" w:rsidRDefault="2C1E61C8" w:rsidP="54E1236B">
            <w:pPr>
              <w:spacing w:after="0"/>
              <w:rPr>
                <w:rFonts w:ascii="Calibri" w:eastAsia="Calibri" w:hAnsi="Calibri" w:cs="Calibri"/>
                <w:b/>
                <w:bCs/>
                <w:i/>
                <w:iCs/>
                <w:color w:val="000000" w:themeColor="text1"/>
                <w:sz w:val="20"/>
                <w:szCs w:val="20"/>
              </w:rPr>
            </w:pPr>
            <w:r w:rsidRPr="00BB038E">
              <w:rPr>
                <w:rFonts w:ascii="Calibri" w:eastAsia="Calibri" w:hAnsi="Calibri" w:cs="Calibri"/>
                <w:b/>
                <w:bCs/>
                <w:i/>
                <w:iCs/>
                <w:color w:val="000000" w:themeColor="text1"/>
                <w:sz w:val="20"/>
                <w:szCs w:val="20"/>
              </w:rPr>
              <w:t>-0.</w:t>
            </w:r>
            <w:r w:rsidR="49876D4E" w:rsidRPr="00BB038E">
              <w:rPr>
                <w:rFonts w:ascii="Calibri" w:eastAsia="Calibri" w:hAnsi="Calibri" w:cs="Calibri"/>
                <w:b/>
                <w:bCs/>
                <w:i/>
                <w:iCs/>
                <w:color w:val="000000" w:themeColor="text1"/>
                <w:sz w:val="20"/>
                <w:szCs w:val="20"/>
              </w:rPr>
              <w:t xml:space="preserve">19 </w:t>
            </w:r>
            <w:r w:rsidRPr="00BB038E">
              <w:rPr>
                <w:rFonts w:ascii="Calibri" w:eastAsia="Calibri" w:hAnsi="Calibri" w:cs="Calibri"/>
                <w:b/>
                <w:bCs/>
                <w:i/>
                <w:iCs/>
                <w:color w:val="000000" w:themeColor="text1"/>
                <w:sz w:val="20"/>
                <w:szCs w:val="20"/>
              </w:rPr>
              <w:t>(-0.41, 0.01)</w:t>
            </w:r>
            <w:r w:rsidR="00BB038E" w:rsidRPr="00BB038E">
              <w:rPr>
                <w:rFonts w:ascii="Calibri" w:eastAsia="Calibri" w:hAnsi="Calibri" w:cs="Calibri"/>
                <w:b/>
                <w:bCs/>
                <w:i/>
                <w:iCs/>
                <w:color w:val="000000" w:themeColor="text1"/>
                <w:sz w:val="20"/>
                <w:szCs w:val="20"/>
                <w:vertAlign w:val="superscript"/>
              </w:rPr>
              <w:t>*</w:t>
            </w:r>
          </w:p>
        </w:tc>
      </w:tr>
      <w:tr w:rsidR="6398328D" w14:paraId="25E2B83A"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10FDB753" w14:textId="3BD61714"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744711D8" w14:textId="26F708DA"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White</w:t>
            </w:r>
          </w:p>
        </w:tc>
        <w:tc>
          <w:tcPr>
            <w:tcW w:w="2055" w:type="dxa"/>
            <w:tcBorders>
              <w:top w:val="nil"/>
              <w:left w:val="nil"/>
              <w:bottom w:val="nil"/>
              <w:right w:val="nil"/>
            </w:tcBorders>
            <w:shd w:val="clear" w:color="auto" w:fill="auto"/>
            <w:tcMar>
              <w:top w:w="15" w:type="dxa"/>
              <w:left w:w="15" w:type="dxa"/>
              <w:right w:w="15" w:type="dxa"/>
            </w:tcMar>
            <w:vAlign w:val="bottom"/>
          </w:tcPr>
          <w:p w14:paraId="423521D2" w14:textId="1259558D"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0.00</w:t>
            </w:r>
            <w:r w:rsidR="2A26257F" w:rsidRPr="00BB038E">
              <w:rPr>
                <w:rFonts w:ascii="Calibri" w:eastAsia="Calibri" w:hAnsi="Calibri" w:cs="Calibri"/>
                <w:color w:val="000000" w:themeColor="text1"/>
                <w:sz w:val="20"/>
                <w:szCs w:val="20"/>
              </w:rPr>
              <w:t>1</w:t>
            </w:r>
            <w:r w:rsidRPr="00BB038E">
              <w:rPr>
                <w:rFonts w:ascii="Calibri" w:eastAsia="Calibri" w:hAnsi="Calibri" w:cs="Calibri"/>
                <w:color w:val="000000" w:themeColor="text1"/>
                <w:sz w:val="20"/>
                <w:szCs w:val="20"/>
              </w:rPr>
              <w:t xml:space="preserve"> (-0.1</w:t>
            </w:r>
            <w:r w:rsidR="2081E171" w:rsidRPr="00BB038E">
              <w:rPr>
                <w:rFonts w:ascii="Calibri" w:eastAsia="Calibri" w:hAnsi="Calibri" w:cs="Calibri"/>
                <w:color w:val="000000" w:themeColor="text1"/>
                <w:sz w:val="20"/>
                <w:szCs w:val="20"/>
              </w:rPr>
              <w:t>8</w:t>
            </w:r>
            <w:r w:rsidRPr="00BB038E">
              <w:rPr>
                <w:rFonts w:ascii="Calibri" w:eastAsia="Calibri" w:hAnsi="Calibri" w:cs="Calibri"/>
                <w:color w:val="000000" w:themeColor="text1"/>
                <w:sz w:val="20"/>
                <w:szCs w:val="20"/>
              </w:rPr>
              <w:t>, 0.1</w:t>
            </w:r>
            <w:r w:rsidR="7FD45409" w:rsidRPr="00BB038E">
              <w:rPr>
                <w:rFonts w:ascii="Calibri" w:eastAsia="Calibri" w:hAnsi="Calibri" w:cs="Calibri"/>
                <w:color w:val="000000" w:themeColor="text1"/>
                <w:sz w:val="20"/>
                <w:szCs w:val="20"/>
              </w:rPr>
              <w:t>8</w:t>
            </w:r>
            <w:r w:rsidRPr="00BB038E">
              <w:rPr>
                <w:rFonts w:ascii="Calibri" w:eastAsia="Calibri" w:hAnsi="Calibri" w:cs="Calibri"/>
                <w:color w:val="000000" w:themeColor="text1"/>
                <w:sz w:val="20"/>
                <w:szCs w:val="20"/>
              </w:rPr>
              <w:t>)</w:t>
            </w:r>
          </w:p>
        </w:tc>
        <w:tc>
          <w:tcPr>
            <w:tcW w:w="2040" w:type="dxa"/>
            <w:tcBorders>
              <w:top w:val="nil"/>
              <w:left w:val="nil"/>
              <w:bottom w:val="nil"/>
              <w:right w:val="nil"/>
            </w:tcBorders>
            <w:shd w:val="clear" w:color="auto" w:fill="auto"/>
            <w:tcMar>
              <w:top w:w="15" w:type="dxa"/>
              <w:left w:w="15" w:type="dxa"/>
              <w:right w:w="15" w:type="dxa"/>
            </w:tcMar>
            <w:vAlign w:val="bottom"/>
          </w:tcPr>
          <w:p w14:paraId="75ED05D8" w14:textId="06973E4D"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-0.78 (-2.35, 0.63)</w:t>
            </w:r>
          </w:p>
        </w:tc>
        <w:tc>
          <w:tcPr>
            <w:tcW w:w="1800" w:type="dxa"/>
            <w:tcBorders>
              <w:top w:val="nil"/>
              <w:left w:val="nil"/>
              <w:bottom w:val="nil"/>
              <w:right w:val="nil"/>
            </w:tcBorders>
            <w:shd w:val="clear" w:color="auto" w:fill="auto"/>
            <w:tcMar>
              <w:top w:w="15" w:type="dxa"/>
              <w:left w:w="15" w:type="dxa"/>
              <w:right w:w="15" w:type="dxa"/>
            </w:tcMar>
            <w:vAlign w:val="bottom"/>
          </w:tcPr>
          <w:p w14:paraId="6BB91FDD" w14:textId="13C52B77" w:rsidR="6398328D" w:rsidRPr="00BB038E" w:rsidRDefault="2C1E61C8" w:rsidP="567F954A">
            <w:pPr>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-0.33 (-3.77, 3.30)</w:t>
            </w:r>
          </w:p>
        </w:tc>
        <w:tc>
          <w:tcPr>
            <w:tcW w:w="2055" w:type="dxa"/>
            <w:tcBorders>
              <w:top w:val="nil"/>
              <w:left w:val="nil"/>
              <w:bottom w:val="nil"/>
              <w:right w:val="nil"/>
            </w:tcBorders>
            <w:shd w:val="clear" w:color="auto" w:fill="auto"/>
            <w:tcMar>
              <w:top w:w="15" w:type="dxa"/>
              <w:left w:w="15" w:type="dxa"/>
              <w:right w:w="15" w:type="dxa"/>
            </w:tcMar>
            <w:vAlign w:val="bottom"/>
          </w:tcPr>
          <w:p w14:paraId="70D5A673" w14:textId="17F1DFC7"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-0.3</w:t>
            </w:r>
            <w:r w:rsidR="1540B95B" w:rsidRPr="00BB038E">
              <w:rPr>
                <w:rFonts w:ascii="Calibri" w:eastAsia="Calibri" w:hAnsi="Calibri" w:cs="Calibri"/>
                <w:color w:val="000000" w:themeColor="text1"/>
                <w:sz w:val="20"/>
                <w:szCs w:val="20"/>
              </w:rPr>
              <w:t>0</w:t>
            </w:r>
            <w:r w:rsidRPr="00BB038E">
              <w:rPr>
                <w:rFonts w:ascii="Calibri" w:eastAsia="Calibri" w:hAnsi="Calibri" w:cs="Calibri"/>
                <w:color w:val="000000" w:themeColor="text1"/>
                <w:sz w:val="20"/>
                <w:szCs w:val="20"/>
              </w:rPr>
              <w:t xml:space="preserve"> (-0.</w:t>
            </w:r>
            <w:r w:rsidR="10ADEDED" w:rsidRPr="00BB038E">
              <w:rPr>
                <w:rFonts w:ascii="Calibri" w:eastAsia="Calibri" w:hAnsi="Calibri" w:cs="Calibri"/>
                <w:color w:val="000000" w:themeColor="text1"/>
                <w:sz w:val="20"/>
                <w:szCs w:val="20"/>
              </w:rPr>
              <w:t xml:space="preserve">69, </w:t>
            </w:r>
            <w:r w:rsidRPr="00BB038E">
              <w:rPr>
                <w:rFonts w:ascii="Calibri" w:eastAsia="Calibri" w:hAnsi="Calibri" w:cs="Calibri"/>
                <w:color w:val="000000" w:themeColor="text1"/>
                <w:sz w:val="20"/>
                <w:szCs w:val="20"/>
              </w:rPr>
              <w:t>0.08)</w:t>
            </w:r>
          </w:p>
        </w:tc>
      </w:tr>
      <w:tr w:rsidR="6398328D" w14:paraId="58A3763D"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0C0AD253" w14:textId="426C04B7"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731AF997" w14:textId="70738A38"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Black</w:t>
            </w:r>
          </w:p>
        </w:tc>
        <w:tc>
          <w:tcPr>
            <w:tcW w:w="2055" w:type="dxa"/>
            <w:tcBorders>
              <w:top w:val="nil"/>
              <w:left w:val="nil"/>
              <w:bottom w:val="nil"/>
              <w:right w:val="nil"/>
            </w:tcBorders>
            <w:shd w:val="clear" w:color="auto" w:fill="auto"/>
            <w:tcMar>
              <w:top w:w="15" w:type="dxa"/>
              <w:left w:w="15" w:type="dxa"/>
              <w:right w:w="15" w:type="dxa"/>
            </w:tcMar>
            <w:vAlign w:val="bottom"/>
          </w:tcPr>
          <w:p w14:paraId="2BA173BB" w14:textId="44BB7E3E"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-0.14 (-0.34, 0.0</w:t>
            </w:r>
            <w:r w:rsidR="6F8220CA" w:rsidRPr="00BB038E">
              <w:rPr>
                <w:rFonts w:ascii="Calibri" w:eastAsia="Calibri" w:hAnsi="Calibri" w:cs="Calibri"/>
                <w:color w:val="000000" w:themeColor="text1"/>
                <w:sz w:val="20"/>
                <w:szCs w:val="20"/>
              </w:rPr>
              <w:t>6</w:t>
            </w:r>
            <w:r w:rsidRPr="00BB038E">
              <w:rPr>
                <w:rFonts w:ascii="Calibri" w:eastAsia="Calibri" w:hAnsi="Calibri" w:cs="Calibri"/>
                <w:color w:val="000000" w:themeColor="text1"/>
                <w:sz w:val="20"/>
                <w:szCs w:val="20"/>
              </w:rPr>
              <w:t>)</w:t>
            </w:r>
          </w:p>
        </w:tc>
        <w:tc>
          <w:tcPr>
            <w:tcW w:w="2040" w:type="dxa"/>
            <w:tcBorders>
              <w:top w:val="nil"/>
              <w:left w:val="nil"/>
              <w:bottom w:val="nil"/>
              <w:right w:val="nil"/>
            </w:tcBorders>
            <w:shd w:val="clear" w:color="auto" w:fill="auto"/>
            <w:tcMar>
              <w:top w:w="15" w:type="dxa"/>
              <w:left w:w="15" w:type="dxa"/>
              <w:right w:w="15" w:type="dxa"/>
            </w:tcMar>
            <w:vAlign w:val="bottom"/>
          </w:tcPr>
          <w:p w14:paraId="35C1E3D2" w14:textId="58D14F43"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0.12 (-0.81, 0.84)</w:t>
            </w:r>
          </w:p>
        </w:tc>
        <w:tc>
          <w:tcPr>
            <w:tcW w:w="1800" w:type="dxa"/>
            <w:tcBorders>
              <w:top w:val="nil"/>
              <w:left w:val="nil"/>
              <w:bottom w:val="nil"/>
              <w:right w:val="nil"/>
            </w:tcBorders>
            <w:shd w:val="clear" w:color="auto" w:fill="auto"/>
            <w:tcMar>
              <w:top w:w="15" w:type="dxa"/>
              <w:left w:w="15" w:type="dxa"/>
              <w:right w:w="15" w:type="dxa"/>
            </w:tcMar>
            <w:vAlign w:val="bottom"/>
          </w:tcPr>
          <w:p w14:paraId="66B89CDA" w14:textId="41A9DC5A"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-1.08 (-2.67, 2.54)</w:t>
            </w:r>
          </w:p>
        </w:tc>
        <w:tc>
          <w:tcPr>
            <w:tcW w:w="2055" w:type="dxa"/>
            <w:tcBorders>
              <w:top w:val="nil"/>
              <w:left w:val="nil"/>
              <w:bottom w:val="nil"/>
              <w:right w:val="nil"/>
            </w:tcBorders>
            <w:shd w:val="clear" w:color="auto" w:fill="auto"/>
            <w:tcMar>
              <w:top w:w="15" w:type="dxa"/>
              <w:left w:w="15" w:type="dxa"/>
              <w:right w:w="15" w:type="dxa"/>
            </w:tcMar>
            <w:vAlign w:val="bottom"/>
          </w:tcPr>
          <w:p w14:paraId="1FA817D8" w14:textId="1C2DF96B"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b/>
                <w:bCs/>
                <w:color w:val="000000" w:themeColor="text1"/>
                <w:sz w:val="20"/>
                <w:szCs w:val="20"/>
              </w:rPr>
              <w:t>-0.32 (-0.61, -0.0</w:t>
            </w:r>
            <w:r w:rsidR="70E81B1F" w:rsidRPr="00BB038E">
              <w:rPr>
                <w:rFonts w:ascii="Calibri" w:eastAsia="Calibri" w:hAnsi="Calibri" w:cs="Calibri"/>
                <w:b/>
                <w:bCs/>
                <w:color w:val="000000" w:themeColor="text1"/>
                <w:sz w:val="20"/>
                <w:szCs w:val="20"/>
              </w:rPr>
              <w:t>4</w:t>
            </w:r>
            <w:r w:rsidRPr="00BB038E">
              <w:rPr>
                <w:rFonts w:ascii="Calibri" w:eastAsia="Calibri" w:hAnsi="Calibri" w:cs="Calibri"/>
                <w:b/>
                <w:bCs/>
                <w:color w:val="000000" w:themeColor="text1"/>
                <w:sz w:val="20"/>
                <w:szCs w:val="20"/>
              </w:rPr>
              <w:t>)</w:t>
            </w:r>
            <w:r w:rsidR="00BB038E" w:rsidRPr="00BB038E">
              <w:rPr>
                <w:rFonts w:ascii="Calibri" w:eastAsia="Calibri" w:hAnsi="Calibri" w:cs="Calibri"/>
                <w:b/>
                <w:bCs/>
                <w:color w:val="000000" w:themeColor="text1"/>
                <w:sz w:val="20"/>
                <w:szCs w:val="20"/>
                <w:vertAlign w:val="superscript"/>
              </w:rPr>
              <w:t>**</w:t>
            </w:r>
          </w:p>
        </w:tc>
      </w:tr>
      <w:tr w:rsidR="6398328D" w14:paraId="16CA5AD7"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3F00B0DB" w14:textId="0F1731F8"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Pb</w:t>
            </w:r>
          </w:p>
        </w:tc>
        <w:tc>
          <w:tcPr>
            <w:tcW w:w="975" w:type="dxa"/>
            <w:tcBorders>
              <w:top w:val="nil"/>
              <w:left w:val="nil"/>
              <w:bottom w:val="nil"/>
              <w:right w:val="nil"/>
            </w:tcBorders>
            <w:tcMar>
              <w:top w:w="15" w:type="dxa"/>
              <w:left w:w="15" w:type="dxa"/>
              <w:right w:w="15" w:type="dxa"/>
            </w:tcMar>
            <w:vAlign w:val="bottom"/>
          </w:tcPr>
          <w:p w14:paraId="7DD87218" w14:textId="0DA8E1FE"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Full</w:t>
            </w:r>
          </w:p>
        </w:tc>
        <w:tc>
          <w:tcPr>
            <w:tcW w:w="2055" w:type="dxa"/>
            <w:tcBorders>
              <w:top w:val="nil"/>
              <w:left w:val="nil"/>
              <w:bottom w:val="nil"/>
              <w:right w:val="nil"/>
            </w:tcBorders>
            <w:shd w:val="clear" w:color="auto" w:fill="auto"/>
            <w:tcMar>
              <w:top w:w="15" w:type="dxa"/>
              <w:left w:w="15" w:type="dxa"/>
              <w:right w:w="15" w:type="dxa"/>
            </w:tcMar>
            <w:vAlign w:val="bottom"/>
          </w:tcPr>
          <w:p w14:paraId="7E47BCC0" w14:textId="7B5F65B3"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-0.00</w:t>
            </w:r>
            <w:r w:rsidR="2838E804" w:rsidRPr="00BB038E">
              <w:rPr>
                <w:rFonts w:ascii="Calibri" w:eastAsia="Calibri" w:hAnsi="Calibri" w:cs="Calibri"/>
                <w:color w:val="000000" w:themeColor="text1"/>
                <w:sz w:val="20"/>
                <w:szCs w:val="20"/>
              </w:rPr>
              <w:t>2</w:t>
            </w:r>
            <w:r w:rsidRPr="00BB038E">
              <w:rPr>
                <w:rFonts w:ascii="Calibri" w:eastAsia="Calibri" w:hAnsi="Calibri" w:cs="Calibri"/>
                <w:color w:val="000000" w:themeColor="text1"/>
                <w:sz w:val="20"/>
                <w:szCs w:val="20"/>
              </w:rPr>
              <w:t xml:space="preserve"> (-0.11, 0.10)</w:t>
            </w:r>
          </w:p>
        </w:tc>
        <w:tc>
          <w:tcPr>
            <w:tcW w:w="2040" w:type="dxa"/>
            <w:tcBorders>
              <w:top w:val="nil"/>
              <w:left w:val="nil"/>
              <w:bottom w:val="nil"/>
              <w:right w:val="nil"/>
            </w:tcBorders>
            <w:shd w:val="clear" w:color="auto" w:fill="auto"/>
            <w:tcMar>
              <w:top w:w="15" w:type="dxa"/>
              <w:left w:w="15" w:type="dxa"/>
              <w:right w:w="15" w:type="dxa"/>
            </w:tcMar>
            <w:vAlign w:val="bottom"/>
          </w:tcPr>
          <w:p w14:paraId="59E4D417" w14:textId="671E09E2"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-0.03 (-0.49, 0.38)</w:t>
            </w:r>
          </w:p>
        </w:tc>
        <w:tc>
          <w:tcPr>
            <w:tcW w:w="1800" w:type="dxa"/>
            <w:tcBorders>
              <w:top w:val="nil"/>
              <w:left w:val="nil"/>
              <w:bottom w:val="nil"/>
              <w:right w:val="nil"/>
            </w:tcBorders>
            <w:shd w:val="clear" w:color="auto" w:fill="auto"/>
            <w:tcMar>
              <w:top w:w="15" w:type="dxa"/>
              <w:left w:w="15" w:type="dxa"/>
              <w:right w:w="15" w:type="dxa"/>
            </w:tcMar>
            <w:vAlign w:val="bottom"/>
          </w:tcPr>
          <w:p w14:paraId="514B8EE1" w14:textId="7DB181FD"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-0.64 (-1.73, 0.25)</w:t>
            </w:r>
          </w:p>
        </w:tc>
        <w:tc>
          <w:tcPr>
            <w:tcW w:w="2055" w:type="dxa"/>
            <w:tcBorders>
              <w:top w:val="nil"/>
              <w:left w:val="nil"/>
              <w:bottom w:val="nil"/>
              <w:right w:val="nil"/>
            </w:tcBorders>
            <w:shd w:val="clear" w:color="auto" w:fill="auto"/>
            <w:tcMar>
              <w:top w:w="15" w:type="dxa"/>
              <w:left w:w="15" w:type="dxa"/>
              <w:right w:w="15" w:type="dxa"/>
            </w:tcMar>
            <w:vAlign w:val="bottom"/>
          </w:tcPr>
          <w:p w14:paraId="2086A0A2" w14:textId="06C5576A"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0.08 (-0.0</w:t>
            </w:r>
            <w:r w:rsidR="0DE3CF6C" w:rsidRPr="00BB038E">
              <w:rPr>
                <w:rFonts w:ascii="Calibri" w:eastAsia="Calibri" w:hAnsi="Calibri" w:cs="Calibri"/>
                <w:color w:val="000000" w:themeColor="text1"/>
                <w:sz w:val="20"/>
                <w:szCs w:val="20"/>
              </w:rPr>
              <w:t>9</w:t>
            </w:r>
            <w:r w:rsidRPr="00BB038E">
              <w:rPr>
                <w:rFonts w:ascii="Calibri" w:eastAsia="Calibri" w:hAnsi="Calibri" w:cs="Calibri"/>
                <w:color w:val="000000" w:themeColor="text1"/>
                <w:sz w:val="20"/>
                <w:szCs w:val="20"/>
              </w:rPr>
              <w:t>, 0.25)</w:t>
            </w:r>
          </w:p>
        </w:tc>
      </w:tr>
      <w:tr w:rsidR="6398328D" w14:paraId="2A588FC9"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2910494B" w14:textId="2BFBCC5D"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61BFE49B" w14:textId="7FEDD815"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White</w:t>
            </w:r>
          </w:p>
        </w:tc>
        <w:tc>
          <w:tcPr>
            <w:tcW w:w="2055" w:type="dxa"/>
            <w:tcBorders>
              <w:top w:val="nil"/>
              <w:left w:val="nil"/>
              <w:bottom w:val="nil"/>
              <w:right w:val="nil"/>
            </w:tcBorders>
            <w:shd w:val="clear" w:color="auto" w:fill="auto"/>
            <w:tcMar>
              <w:top w:w="15" w:type="dxa"/>
              <w:left w:w="15" w:type="dxa"/>
              <w:right w:w="15" w:type="dxa"/>
            </w:tcMar>
            <w:vAlign w:val="bottom"/>
          </w:tcPr>
          <w:p w14:paraId="39B7FFF1" w14:textId="3F1375C0"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-0.09 (-0.2</w:t>
            </w:r>
            <w:r w:rsidR="6B6FC148" w:rsidRPr="00BB038E">
              <w:rPr>
                <w:rFonts w:ascii="Calibri" w:eastAsia="Calibri" w:hAnsi="Calibri" w:cs="Calibri"/>
                <w:color w:val="000000" w:themeColor="text1"/>
                <w:sz w:val="20"/>
                <w:szCs w:val="20"/>
              </w:rPr>
              <w:t>2</w:t>
            </w:r>
            <w:r w:rsidRPr="00BB038E">
              <w:rPr>
                <w:rFonts w:ascii="Calibri" w:eastAsia="Calibri" w:hAnsi="Calibri" w:cs="Calibri"/>
                <w:color w:val="000000" w:themeColor="text1"/>
                <w:sz w:val="20"/>
                <w:szCs w:val="20"/>
              </w:rPr>
              <w:t>, 0.0</w:t>
            </w:r>
            <w:r w:rsidR="12FBC14F" w:rsidRPr="00BB038E">
              <w:rPr>
                <w:rFonts w:ascii="Calibri" w:eastAsia="Calibri" w:hAnsi="Calibri" w:cs="Calibri"/>
                <w:color w:val="000000" w:themeColor="text1"/>
                <w:sz w:val="20"/>
                <w:szCs w:val="20"/>
              </w:rPr>
              <w:t>4</w:t>
            </w:r>
            <w:r w:rsidRPr="00BB038E">
              <w:rPr>
                <w:rFonts w:ascii="Calibri" w:eastAsia="Calibri" w:hAnsi="Calibri" w:cs="Calibri"/>
                <w:color w:val="000000" w:themeColor="text1"/>
                <w:sz w:val="20"/>
                <w:szCs w:val="20"/>
              </w:rPr>
              <w:t>)</w:t>
            </w:r>
          </w:p>
        </w:tc>
        <w:tc>
          <w:tcPr>
            <w:tcW w:w="2040" w:type="dxa"/>
            <w:tcBorders>
              <w:top w:val="nil"/>
              <w:left w:val="nil"/>
              <w:bottom w:val="nil"/>
              <w:right w:val="nil"/>
            </w:tcBorders>
            <w:shd w:val="clear" w:color="auto" w:fill="auto"/>
            <w:tcMar>
              <w:top w:w="15" w:type="dxa"/>
              <w:left w:w="15" w:type="dxa"/>
              <w:right w:w="15" w:type="dxa"/>
            </w:tcMar>
            <w:vAlign w:val="bottom"/>
          </w:tcPr>
          <w:p w14:paraId="640AEDA2" w14:textId="40F638F2"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-0.30 (-2.11, 1.00)</w:t>
            </w:r>
          </w:p>
        </w:tc>
        <w:tc>
          <w:tcPr>
            <w:tcW w:w="1800" w:type="dxa"/>
            <w:tcBorders>
              <w:top w:val="nil"/>
              <w:left w:val="nil"/>
              <w:bottom w:val="nil"/>
              <w:right w:val="nil"/>
            </w:tcBorders>
            <w:shd w:val="clear" w:color="auto" w:fill="auto"/>
            <w:tcMar>
              <w:top w:w="15" w:type="dxa"/>
              <w:left w:w="15" w:type="dxa"/>
              <w:right w:w="15" w:type="dxa"/>
            </w:tcMar>
            <w:vAlign w:val="bottom"/>
          </w:tcPr>
          <w:p w14:paraId="540B8474" w14:textId="1CCD76E6" w:rsidR="6398328D" w:rsidRPr="00BB038E" w:rsidRDefault="2C1E61C8" w:rsidP="567F954A">
            <w:pPr>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0.022 (-3.74, 2.56)</w:t>
            </w:r>
          </w:p>
        </w:tc>
        <w:tc>
          <w:tcPr>
            <w:tcW w:w="2055" w:type="dxa"/>
            <w:tcBorders>
              <w:top w:val="nil"/>
              <w:left w:val="nil"/>
              <w:bottom w:val="nil"/>
              <w:right w:val="nil"/>
            </w:tcBorders>
            <w:shd w:val="clear" w:color="auto" w:fill="auto"/>
            <w:tcMar>
              <w:top w:w="15" w:type="dxa"/>
              <w:left w:w="15" w:type="dxa"/>
              <w:right w:w="15" w:type="dxa"/>
            </w:tcMar>
            <w:vAlign w:val="bottom"/>
          </w:tcPr>
          <w:p w14:paraId="2938EDA1" w14:textId="68DE5A4E"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0.17 (-0.12, 0.4</w:t>
            </w:r>
            <w:r w:rsidR="3A3CF168" w:rsidRPr="00BB038E">
              <w:rPr>
                <w:rFonts w:ascii="Calibri" w:eastAsia="Calibri" w:hAnsi="Calibri" w:cs="Calibri"/>
                <w:color w:val="000000" w:themeColor="text1"/>
                <w:sz w:val="20"/>
                <w:szCs w:val="20"/>
              </w:rPr>
              <w:t>5</w:t>
            </w:r>
            <w:r w:rsidRPr="00BB038E">
              <w:rPr>
                <w:rFonts w:ascii="Calibri" w:eastAsia="Calibri" w:hAnsi="Calibri" w:cs="Calibri"/>
                <w:color w:val="000000" w:themeColor="text1"/>
                <w:sz w:val="20"/>
                <w:szCs w:val="20"/>
              </w:rPr>
              <w:t>)</w:t>
            </w:r>
          </w:p>
        </w:tc>
      </w:tr>
      <w:tr w:rsidR="6398328D" w14:paraId="6FD0A0F4"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1FD19099" w14:textId="4642DC09"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6CFAFCF2" w14:textId="0EF55969"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Black</w:t>
            </w:r>
          </w:p>
        </w:tc>
        <w:tc>
          <w:tcPr>
            <w:tcW w:w="2055" w:type="dxa"/>
            <w:tcBorders>
              <w:top w:val="nil"/>
              <w:left w:val="nil"/>
              <w:bottom w:val="nil"/>
              <w:right w:val="nil"/>
            </w:tcBorders>
            <w:shd w:val="clear" w:color="auto" w:fill="auto"/>
            <w:tcMar>
              <w:top w:w="15" w:type="dxa"/>
              <w:left w:w="15" w:type="dxa"/>
              <w:right w:w="15" w:type="dxa"/>
            </w:tcMar>
            <w:vAlign w:val="bottom"/>
          </w:tcPr>
          <w:p w14:paraId="7D8C36CE" w14:textId="371D55C8"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625A38D9" w:rsidRPr="00BB038E">
              <w:rPr>
                <w:rFonts w:ascii="Calibri" w:eastAsia="Calibri" w:hAnsi="Calibri" w:cs="Calibri"/>
                <w:color w:val="000000" w:themeColor="text1"/>
                <w:sz w:val="20"/>
                <w:szCs w:val="20"/>
              </w:rPr>
              <w:t>6</w:t>
            </w:r>
            <w:r w:rsidRPr="00BB038E">
              <w:rPr>
                <w:rFonts w:ascii="Calibri" w:eastAsia="Calibri" w:hAnsi="Calibri" w:cs="Calibri"/>
                <w:color w:val="000000" w:themeColor="text1"/>
                <w:sz w:val="20"/>
                <w:szCs w:val="20"/>
              </w:rPr>
              <w:t xml:space="preserve"> (-0.</w:t>
            </w:r>
            <w:r w:rsidR="0CEB5387" w:rsidRPr="00BB038E">
              <w:rPr>
                <w:rFonts w:ascii="Calibri" w:eastAsia="Calibri" w:hAnsi="Calibri" w:cs="Calibri"/>
                <w:color w:val="000000" w:themeColor="text1"/>
                <w:sz w:val="20"/>
                <w:szCs w:val="20"/>
              </w:rPr>
              <w:t>10</w:t>
            </w:r>
            <w:r w:rsidRPr="00BB038E">
              <w:rPr>
                <w:rFonts w:ascii="Calibri" w:eastAsia="Calibri" w:hAnsi="Calibri" w:cs="Calibri"/>
                <w:color w:val="000000" w:themeColor="text1"/>
                <w:sz w:val="20"/>
                <w:szCs w:val="20"/>
              </w:rPr>
              <w:t>, 0.2</w:t>
            </w:r>
            <w:r w:rsidR="59446260" w:rsidRPr="00BB038E">
              <w:rPr>
                <w:rFonts w:ascii="Calibri" w:eastAsia="Calibri" w:hAnsi="Calibri" w:cs="Calibri"/>
                <w:color w:val="000000" w:themeColor="text1"/>
                <w:sz w:val="20"/>
                <w:szCs w:val="20"/>
              </w:rPr>
              <w:t>2</w:t>
            </w:r>
            <w:r w:rsidRPr="00BB038E">
              <w:rPr>
                <w:rFonts w:ascii="Calibri" w:eastAsia="Calibri" w:hAnsi="Calibri" w:cs="Calibri"/>
                <w:color w:val="000000" w:themeColor="text1"/>
                <w:sz w:val="20"/>
                <w:szCs w:val="20"/>
              </w:rPr>
              <w:t>)</w:t>
            </w:r>
          </w:p>
        </w:tc>
        <w:tc>
          <w:tcPr>
            <w:tcW w:w="2040" w:type="dxa"/>
            <w:tcBorders>
              <w:top w:val="nil"/>
              <w:left w:val="nil"/>
              <w:bottom w:val="nil"/>
              <w:right w:val="nil"/>
            </w:tcBorders>
            <w:shd w:val="clear" w:color="auto" w:fill="auto"/>
            <w:tcMar>
              <w:top w:w="15" w:type="dxa"/>
              <w:left w:w="15" w:type="dxa"/>
              <w:right w:w="15" w:type="dxa"/>
            </w:tcMar>
            <w:vAlign w:val="bottom"/>
          </w:tcPr>
          <w:p w14:paraId="5D536236" w14:textId="5DBF82E1"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0.15 (-0.39, 0.67)</w:t>
            </w:r>
          </w:p>
        </w:tc>
        <w:tc>
          <w:tcPr>
            <w:tcW w:w="1800" w:type="dxa"/>
            <w:tcBorders>
              <w:top w:val="nil"/>
              <w:left w:val="nil"/>
              <w:bottom w:val="nil"/>
              <w:right w:val="nil"/>
            </w:tcBorders>
            <w:shd w:val="clear" w:color="auto" w:fill="auto"/>
            <w:tcMar>
              <w:top w:w="15" w:type="dxa"/>
              <w:left w:w="15" w:type="dxa"/>
              <w:right w:w="15" w:type="dxa"/>
            </w:tcMar>
            <w:vAlign w:val="bottom"/>
          </w:tcPr>
          <w:p w14:paraId="5C7AA481" w14:textId="4B3D8C0F"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-0.86 (-2.15, 0.16)</w:t>
            </w:r>
          </w:p>
        </w:tc>
        <w:tc>
          <w:tcPr>
            <w:tcW w:w="2055" w:type="dxa"/>
            <w:tcBorders>
              <w:top w:val="nil"/>
              <w:left w:val="nil"/>
              <w:bottom w:val="nil"/>
              <w:right w:val="nil"/>
            </w:tcBorders>
            <w:shd w:val="clear" w:color="auto" w:fill="auto"/>
            <w:tcMar>
              <w:top w:w="15" w:type="dxa"/>
              <w:left w:w="15" w:type="dxa"/>
              <w:right w:w="15" w:type="dxa"/>
            </w:tcMar>
            <w:vAlign w:val="bottom"/>
          </w:tcPr>
          <w:p w14:paraId="5C9E5FD4" w14:textId="453FABF8"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0.11 (-0.11, 0.3</w:t>
            </w:r>
            <w:r w:rsidR="174A5C9C" w:rsidRPr="00BB038E">
              <w:rPr>
                <w:rFonts w:ascii="Calibri" w:eastAsia="Calibri" w:hAnsi="Calibri" w:cs="Calibri"/>
                <w:color w:val="000000" w:themeColor="text1"/>
                <w:sz w:val="20"/>
                <w:szCs w:val="20"/>
              </w:rPr>
              <w:t>4</w:t>
            </w:r>
            <w:r w:rsidRPr="00BB038E">
              <w:rPr>
                <w:rFonts w:ascii="Calibri" w:eastAsia="Calibri" w:hAnsi="Calibri" w:cs="Calibri"/>
                <w:color w:val="000000" w:themeColor="text1"/>
                <w:sz w:val="20"/>
                <w:szCs w:val="20"/>
              </w:rPr>
              <w:t>)</w:t>
            </w:r>
          </w:p>
        </w:tc>
      </w:tr>
      <w:tr w:rsidR="6398328D" w14:paraId="6143EBB8"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5052920B" w14:textId="366BF34F"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Se</w:t>
            </w:r>
          </w:p>
        </w:tc>
        <w:tc>
          <w:tcPr>
            <w:tcW w:w="975" w:type="dxa"/>
            <w:tcBorders>
              <w:top w:val="nil"/>
              <w:left w:val="nil"/>
              <w:bottom w:val="nil"/>
              <w:right w:val="nil"/>
            </w:tcBorders>
            <w:tcMar>
              <w:top w:w="15" w:type="dxa"/>
              <w:left w:w="15" w:type="dxa"/>
              <w:right w:w="15" w:type="dxa"/>
            </w:tcMar>
            <w:vAlign w:val="bottom"/>
          </w:tcPr>
          <w:p w14:paraId="28DD8B3A" w14:textId="644D2C37"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Full</w:t>
            </w:r>
          </w:p>
        </w:tc>
        <w:tc>
          <w:tcPr>
            <w:tcW w:w="2055" w:type="dxa"/>
            <w:tcBorders>
              <w:top w:val="nil"/>
              <w:left w:val="nil"/>
              <w:bottom w:val="nil"/>
              <w:right w:val="nil"/>
            </w:tcBorders>
            <w:shd w:val="clear" w:color="auto" w:fill="auto"/>
            <w:tcMar>
              <w:top w:w="15" w:type="dxa"/>
              <w:left w:w="15" w:type="dxa"/>
              <w:right w:w="15" w:type="dxa"/>
            </w:tcMar>
            <w:vAlign w:val="bottom"/>
          </w:tcPr>
          <w:p w14:paraId="704D288B" w14:textId="1DDF0EB2"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2C3E78AF" w:rsidRPr="00BB038E">
              <w:rPr>
                <w:rFonts w:ascii="Calibri" w:eastAsia="Calibri" w:hAnsi="Calibri" w:cs="Calibri"/>
                <w:color w:val="000000" w:themeColor="text1"/>
                <w:sz w:val="20"/>
                <w:szCs w:val="20"/>
              </w:rPr>
              <w:t>2</w:t>
            </w:r>
            <w:r w:rsidRPr="00BB038E">
              <w:rPr>
                <w:rFonts w:ascii="Calibri" w:eastAsia="Calibri" w:hAnsi="Calibri" w:cs="Calibri"/>
                <w:color w:val="000000" w:themeColor="text1"/>
                <w:sz w:val="20"/>
                <w:szCs w:val="20"/>
              </w:rPr>
              <w:t xml:space="preserve"> (-0.0</w:t>
            </w:r>
            <w:r w:rsidR="5F97D1EF" w:rsidRPr="00BB038E">
              <w:rPr>
                <w:rFonts w:ascii="Calibri" w:eastAsia="Calibri" w:hAnsi="Calibri" w:cs="Calibri"/>
                <w:color w:val="000000" w:themeColor="text1"/>
                <w:sz w:val="20"/>
                <w:szCs w:val="20"/>
              </w:rPr>
              <w:t>9</w:t>
            </w:r>
            <w:r w:rsidRPr="00BB038E">
              <w:rPr>
                <w:rFonts w:ascii="Calibri" w:eastAsia="Calibri" w:hAnsi="Calibri" w:cs="Calibri"/>
                <w:color w:val="000000" w:themeColor="text1"/>
                <w:sz w:val="20"/>
                <w:szCs w:val="20"/>
              </w:rPr>
              <w:t>, 0.05)</w:t>
            </w:r>
          </w:p>
        </w:tc>
        <w:tc>
          <w:tcPr>
            <w:tcW w:w="2040" w:type="dxa"/>
            <w:tcBorders>
              <w:top w:val="nil"/>
              <w:left w:val="nil"/>
              <w:bottom w:val="nil"/>
              <w:right w:val="nil"/>
            </w:tcBorders>
            <w:shd w:val="clear" w:color="auto" w:fill="auto"/>
            <w:tcMar>
              <w:top w:w="15" w:type="dxa"/>
              <w:left w:w="15" w:type="dxa"/>
              <w:right w:w="15" w:type="dxa"/>
            </w:tcMar>
            <w:vAlign w:val="bottom"/>
          </w:tcPr>
          <w:p w14:paraId="14272F20" w14:textId="5BE1176B"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-0.13 (-0.45, 0.17)</w:t>
            </w:r>
          </w:p>
        </w:tc>
        <w:tc>
          <w:tcPr>
            <w:tcW w:w="1800" w:type="dxa"/>
            <w:tcBorders>
              <w:top w:val="nil"/>
              <w:left w:val="nil"/>
              <w:bottom w:val="nil"/>
              <w:right w:val="nil"/>
            </w:tcBorders>
            <w:shd w:val="clear" w:color="auto" w:fill="auto"/>
            <w:tcMar>
              <w:top w:w="15" w:type="dxa"/>
              <w:left w:w="15" w:type="dxa"/>
              <w:right w:w="15" w:type="dxa"/>
            </w:tcMar>
            <w:vAlign w:val="bottom"/>
          </w:tcPr>
          <w:p w14:paraId="066DF028" w14:textId="15D3AE2C"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-0.33 (-0.84, 0.25)</w:t>
            </w:r>
          </w:p>
        </w:tc>
        <w:tc>
          <w:tcPr>
            <w:tcW w:w="2055" w:type="dxa"/>
            <w:tcBorders>
              <w:top w:val="nil"/>
              <w:left w:val="nil"/>
              <w:bottom w:val="nil"/>
              <w:right w:val="nil"/>
            </w:tcBorders>
            <w:shd w:val="clear" w:color="auto" w:fill="auto"/>
            <w:tcMar>
              <w:top w:w="15" w:type="dxa"/>
              <w:left w:w="15" w:type="dxa"/>
              <w:right w:w="15" w:type="dxa"/>
            </w:tcMar>
            <w:vAlign w:val="bottom"/>
          </w:tcPr>
          <w:p w14:paraId="39CA4F11" w14:textId="4C32BECB"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0F4F9083" w:rsidRPr="00BB038E">
              <w:rPr>
                <w:rFonts w:ascii="Calibri" w:eastAsia="Calibri" w:hAnsi="Calibri" w:cs="Calibri"/>
                <w:color w:val="000000" w:themeColor="text1"/>
                <w:sz w:val="20"/>
                <w:szCs w:val="20"/>
              </w:rPr>
              <w:t>3</w:t>
            </w:r>
            <w:r w:rsidRPr="00BB038E">
              <w:rPr>
                <w:rFonts w:ascii="Calibri" w:eastAsia="Calibri" w:hAnsi="Calibri" w:cs="Calibri"/>
                <w:color w:val="000000" w:themeColor="text1"/>
                <w:sz w:val="20"/>
                <w:szCs w:val="20"/>
              </w:rPr>
              <w:t xml:space="preserve"> (-0.0</w:t>
            </w:r>
            <w:r w:rsidR="7472840F" w:rsidRPr="00BB038E">
              <w:rPr>
                <w:rFonts w:ascii="Calibri" w:eastAsia="Calibri" w:hAnsi="Calibri" w:cs="Calibri"/>
                <w:color w:val="000000" w:themeColor="text1"/>
                <w:sz w:val="20"/>
                <w:szCs w:val="20"/>
              </w:rPr>
              <w:t>9</w:t>
            </w:r>
            <w:r w:rsidRPr="00BB038E">
              <w:rPr>
                <w:rFonts w:ascii="Calibri" w:eastAsia="Calibri" w:hAnsi="Calibri" w:cs="Calibri"/>
                <w:color w:val="000000" w:themeColor="text1"/>
                <w:sz w:val="20"/>
                <w:szCs w:val="20"/>
              </w:rPr>
              <w:t>, 0.14)</w:t>
            </w:r>
          </w:p>
        </w:tc>
      </w:tr>
      <w:tr w:rsidR="6398328D" w14:paraId="1CF16A25"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024672D9" w14:textId="3C58B770"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3940C6B9" w14:textId="060B1524"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White</w:t>
            </w:r>
          </w:p>
        </w:tc>
        <w:tc>
          <w:tcPr>
            <w:tcW w:w="2055" w:type="dxa"/>
            <w:tcBorders>
              <w:top w:val="nil"/>
              <w:left w:val="nil"/>
              <w:bottom w:val="nil"/>
              <w:right w:val="nil"/>
            </w:tcBorders>
            <w:shd w:val="clear" w:color="auto" w:fill="auto"/>
            <w:tcMar>
              <w:top w:w="15" w:type="dxa"/>
              <w:left w:w="15" w:type="dxa"/>
              <w:right w:w="15" w:type="dxa"/>
            </w:tcMar>
            <w:vAlign w:val="bottom"/>
          </w:tcPr>
          <w:p w14:paraId="30AC5E53" w14:textId="517F4213"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-0.03 (-0.13, 0.06)</w:t>
            </w:r>
          </w:p>
        </w:tc>
        <w:tc>
          <w:tcPr>
            <w:tcW w:w="2040" w:type="dxa"/>
            <w:tcBorders>
              <w:top w:val="nil"/>
              <w:left w:val="nil"/>
              <w:bottom w:val="nil"/>
              <w:right w:val="nil"/>
            </w:tcBorders>
            <w:shd w:val="clear" w:color="auto" w:fill="auto"/>
            <w:tcMar>
              <w:top w:w="15" w:type="dxa"/>
              <w:left w:w="15" w:type="dxa"/>
              <w:right w:w="15" w:type="dxa"/>
            </w:tcMar>
            <w:vAlign w:val="bottom"/>
          </w:tcPr>
          <w:p w14:paraId="66E67993" w14:textId="60F4454B"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-0.15 (-0.94, 0.84)</w:t>
            </w:r>
          </w:p>
        </w:tc>
        <w:tc>
          <w:tcPr>
            <w:tcW w:w="1800" w:type="dxa"/>
            <w:tcBorders>
              <w:top w:val="nil"/>
              <w:left w:val="nil"/>
              <w:bottom w:val="nil"/>
              <w:right w:val="nil"/>
            </w:tcBorders>
            <w:shd w:val="clear" w:color="auto" w:fill="auto"/>
            <w:tcMar>
              <w:top w:w="15" w:type="dxa"/>
              <w:left w:w="15" w:type="dxa"/>
              <w:right w:w="15" w:type="dxa"/>
            </w:tcMar>
            <w:vAlign w:val="bottom"/>
          </w:tcPr>
          <w:p w14:paraId="10981585" w14:textId="771341C8" w:rsidR="6398328D" w:rsidRPr="00BB038E" w:rsidRDefault="2C1E61C8" w:rsidP="567F954A">
            <w:pPr>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-0.13 (-1.59, 1.29)</w:t>
            </w:r>
          </w:p>
        </w:tc>
        <w:tc>
          <w:tcPr>
            <w:tcW w:w="2055" w:type="dxa"/>
            <w:tcBorders>
              <w:top w:val="nil"/>
              <w:left w:val="nil"/>
              <w:bottom w:val="nil"/>
              <w:right w:val="nil"/>
            </w:tcBorders>
            <w:shd w:val="clear" w:color="auto" w:fill="auto"/>
            <w:tcMar>
              <w:top w:w="15" w:type="dxa"/>
              <w:left w:w="15" w:type="dxa"/>
              <w:right w:w="15" w:type="dxa"/>
            </w:tcMar>
            <w:vAlign w:val="bottom"/>
          </w:tcPr>
          <w:p w14:paraId="08F3AAD1" w14:textId="31711E31"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0.0001 (-0.2</w:t>
            </w:r>
            <w:r w:rsidR="28119280" w:rsidRPr="00BB038E">
              <w:rPr>
                <w:rFonts w:ascii="Calibri" w:eastAsia="Calibri" w:hAnsi="Calibri" w:cs="Calibri"/>
                <w:color w:val="000000" w:themeColor="text1"/>
                <w:sz w:val="20"/>
                <w:szCs w:val="20"/>
              </w:rPr>
              <w:t>0</w:t>
            </w:r>
            <w:r w:rsidRPr="00BB038E">
              <w:rPr>
                <w:rFonts w:ascii="Calibri" w:eastAsia="Calibri" w:hAnsi="Calibri" w:cs="Calibri"/>
                <w:color w:val="000000" w:themeColor="text1"/>
                <w:sz w:val="20"/>
                <w:szCs w:val="20"/>
              </w:rPr>
              <w:t>, 0.2</w:t>
            </w:r>
            <w:r w:rsidR="171B0A25" w:rsidRPr="00BB038E">
              <w:rPr>
                <w:rFonts w:ascii="Calibri" w:eastAsia="Calibri" w:hAnsi="Calibri" w:cs="Calibri"/>
                <w:color w:val="000000" w:themeColor="text1"/>
                <w:sz w:val="20"/>
                <w:szCs w:val="20"/>
              </w:rPr>
              <w:t>0</w:t>
            </w:r>
            <w:r w:rsidRPr="00BB038E">
              <w:rPr>
                <w:rFonts w:ascii="Calibri" w:eastAsia="Calibri" w:hAnsi="Calibri" w:cs="Calibri"/>
                <w:color w:val="000000" w:themeColor="text1"/>
                <w:sz w:val="20"/>
                <w:szCs w:val="20"/>
              </w:rPr>
              <w:t>)</w:t>
            </w:r>
          </w:p>
        </w:tc>
      </w:tr>
      <w:tr w:rsidR="6398328D" w14:paraId="197C46CA"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5BE4B79D" w14:textId="4D16FB61"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55621ADA" w14:textId="6B8CE09C"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Black</w:t>
            </w:r>
          </w:p>
        </w:tc>
        <w:tc>
          <w:tcPr>
            <w:tcW w:w="2055" w:type="dxa"/>
            <w:tcBorders>
              <w:top w:val="nil"/>
              <w:left w:val="nil"/>
              <w:bottom w:val="nil"/>
              <w:right w:val="nil"/>
            </w:tcBorders>
            <w:shd w:val="clear" w:color="auto" w:fill="auto"/>
            <w:tcMar>
              <w:top w:w="15" w:type="dxa"/>
              <w:left w:w="15" w:type="dxa"/>
              <w:right w:w="15" w:type="dxa"/>
            </w:tcMar>
            <w:vAlign w:val="bottom"/>
          </w:tcPr>
          <w:p w14:paraId="61F462D2" w14:textId="2950CEA3"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b/>
                <w:bCs/>
                <w:i/>
                <w:iCs/>
                <w:color w:val="000000" w:themeColor="text1"/>
                <w:sz w:val="20"/>
                <w:szCs w:val="20"/>
              </w:rPr>
              <w:t>-0.0</w:t>
            </w:r>
            <w:r w:rsidR="6A6E8D62" w:rsidRPr="00BB038E">
              <w:rPr>
                <w:rFonts w:ascii="Calibri" w:eastAsia="Calibri" w:hAnsi="Calibri" w:cs="Calibri"/>
                <w:b/>
                <w:bCs/>
                <w:i/>
                <w:iCs/>
                <w:color w:val="000000" w:themeColor="text1"/>
                <w:sz w:val="20"/>
                <w:szCs w:val="20"/>
              </w:rPr>
              <w:t>9</w:t>
            </w:r>
            <w:r w:rsidRPr="00BB038E">
              <w:rPr>
                <w:rFonts w:ascii="Calibri" w:eastAsia="Calibri" w:hAnsi="Calibri" w:cs="Calibri"/>
                <w:b/>
                <w:bCs/>
                <w:i/>
                <w:iCs/>
                <w:color w:val="000000" w:themeColor="text1"/>
                <w:sz w:val="20"/>
                <w:szCs w:val="20"/>
              </w:rPr>
              <w:t xml:space="preserve"> (-0.1</w:t>
            </w:r>
            <w:r w:rsidR="045D57CC" w:rsidRPr="00BB038E">
              <w:rPr>
                <w:rFonts w:ascii="Calibri" w:eastAsia="Calibri" w:hAnsi="Calibri" w:cs="Calibri"/>
                <w:b/>
                <w:bCs/>
                <w:i/>
                <w:iCs/>
                <w:color w:val="000000" w:themeColor="text1"/>
                <w:sz w:val="20"/>
                <w:szCs w:val="20"/>
              </w:rPr>
              <w:t>9</w:t>
            </w:r>
            <w:r w:rsidRPr="00BB038E">
              <w:rPr>
                <w:rFonts w:ascii="Calibri" w:eastAsia="Calibri" w:hAnsi="Calibri" w:cs="Calibri"/>
                <w:b/>
                <w:bCs/>
                <w:i/>
                <w:iCs/>
                <w:color w:val="000000" w:themeColor="text1"/>
                <w:sz w:val="20"/>
                <w:szCs w:val="20"/>
              </w:rPr>
              <w:t>, 0.0</w:t>
            </w:r>
            <w:r w:rsidR="1BFED092" w:rsidRPr="00BB038E">
              <w:rPr>
                <w:rFonts w:ascii="Calibri" w:eastAsia="Calibri" w:hAnsi="Calibri" w:cs="Calibri"/>
                <w:b/>
                <w:bCs/>
                <w:i/>
                <w:iCs/>
                <w:color w:val="000000" w:themeColor="text1"/>
                <w:sz w:val="20"/>
                <w:szCs w:val="20"/>
              </w:rPr>
              <w:t>2</w:t>
            </w:r>
            <w:r w:rsidRPr="00BB038E">
              <w:rPr>
                <w:rFonts w:ascii="Calibri" w:eastAsia="Calibri" w:hAnsi="Calibri" w:cs="Calibri"/>
                <w:b/>
                <w:bCs/>
                <w:i/>
                <w:iCs/>
                <w:color w:val="000000" w:themeColor="text1"/>
                <w:sz w:val="20"/>
                <w:szCs w:val="20"/>
              </w:rPr>
              <w:t>)</w:t>
            </w:r>
            <w:r w:rsidR="00BB038E" w:rsidRPr="00BB038E">
              <w:rPr>
                <w:rFonts w:ascii="Calibri" w:eastAsia="Calibri" w:hAnsi="Calibri" w:cs="Calibri"/>
                <w:b/>
                <w:bCs/>
                <w:i/>
                <w:iCs/>
                <w:color w:val="000000" w:themeColor="text1"/>
                <w:sz w:val="20"/>
                <w:szCs w:val="20"/>
                <w:vertAlign w:val="superscript"/>
              </w:rPr>
              <w:t>*</w:t>
            </w:r>
          </w:p>
        </w:tc>
        <w:tc>
          <w:tcPr>
            <w:tcW w:w="2040" w:type="dxa"/>
            <w:tcBorders>
              <w:top w:val="nil"/>
              <w:left w:val="nil"/>
              <w:bottom w:val="nil"/>
              <w:right w:val="nil"/>
            </w:tcBorders>
            <w:shd w:val="clear" w:color="auto" w:fill="auto"/>
            <w:tcMar>
              <w:top w:w="15" w:type="dxa"/>
              <w:left w:w="15" w:type="dxa"/>
              <w:right w:w="15" w:type="dxa"/>
            </w:tcMar>
            <w:vAlign w:val="bottom"/>
          </w:tcPr>
          <w:p w14:paraId="2C500AF2" w14:textId="00058597"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b/>
                <w:bCs/>
                <w:i/>
                <w:iCs/>
                <w:color w:val="000000" w:themeColor="text1"/>
                <w:sz w:val="20"/>
                <w:szCs w:val="20"/>
              </w:rPr>
              <w:t>-0.55 (-1.17, -0.0</w:t>
            </w:r>
            <w:r w:rsidR="21ABEA7D" w:rsidRPr="00BB038E">
              <w:rPr>
                <w:rFonts w:ascii="Calibri" w:eastAsia="Calibri" w:hAnsi="Calibri" w:cs="Calibri"/>
                <w:b/>
                <w:bCs/>
                <w:i/>
                <w:iCs/>
                <w:color w:val="000000" w:themeColor="text1"/>
                <w:sz w:val="20"/>
                <w:szCs w:val="20"/>
              </w:rPr>
              <w:t>2</w:t>
            </w:r>
            <w:r w:rsidRPr="00BB038E">
              <w:rPr>
                <w:rFonts w:ascii="Calibri" w:eastAsia="Calibri" w:hAnsi="Calibri" w:cs="Calibri"/>
                <w:b/>
                <w:bCs/>
                <w:i/>
                <w:iCs/>
                <w:color w:val="000000" w:themeColor="text1"/>
                <w:sz w:val="20"/>
                <w:szCs w:val="20"/>
              </w:rPr>
              <w:t>)</w:t>
            </w:r>
            <w:r w:rsidR="00BB038E" w:rsidRPr="00BB038E">
              <w:rPr>
                <w:rFonts w:ascii="Calibri" w:eastAsia="Calibri" w:hAnsi="Calibri" w:cs="Calibri"/>
                <w:b/>
                <w:bCs/>
                <w:i/>
                <w:iCs/>
                <w:color w:val="000000" w:themeColor="text1"/>
                <w:sz w:val="20"/>
                <w:szCs w:val="20"/>
                <w:vertAlign w:val="superscript"/>
              </w:rPr>
              <w:t>*</w:t>
            </w:r>
          </w:p>
        </w:tc>
        <w:tc>
          <w:tcPr>
            <w:tcW w:w="1800" w:type="dxa"/>
            <w:tcBorders>
              <w:top w:val="nil"/>
              <w:left w:val="nil"/>
              <w:bottom w:val="nil"/>
              <w:right w:val="nil"/>
            </w:tcBorders>
            <w:shd w:val="clear" w:color="auto" w:fill="auto"/>
            <w:tcMar>
              <w:top w:w="15" w:type="dxa"/>
              <w:left w:w="15" w:type="dxa"/>
              <w:right w:w="15" w:type="dxa"/>
            </w:tcMar>
            <w:vAlign w:val="bottom"/>
          </w:tcPr>
          <w:p w14:paraId="481511C4" w14:textId="355932DB"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-0.64 (-1.57, 0.14)</w:t>
            </w:r>
          </w:p>
        </w:tc>
        <w:tc>
          <w:tcPr>
            <w:tcW w:w="2055" w:type="dxa"/>
            <w:tcBorders>
              <w:top w:val="nil"/>
              <w:left w:val="nil"/>
              <w:bottom w:val="nil"/>
              <w:right w:val="nil"/>
            </w:tcBorders>
            <w:shd w:val="clear" w:color="auto" w:fill="auto"/>
            <w:tcMar>
              <w:top w:w="15" w:type="dxa"/>
              <w:left w:w="15" w:type="dxa"/>
              <w:right w:w="15" w:type="dxa"/>
            </w:tcMar>
            <w:vAlign w:val="bottom"/>
          </w:tcPr>
          <w:p w14:paraId="55C142D1" w14:textId="1111CF25"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0.05 (-0.0</w:t>
            </w:r>
            <w:r w:rsidR="5C2EE526" w:rsidRPr="00BB038E">
              <w:rPr>
                <w:rFonts w:ascii="Calibri" w:eastAsia="Calibri" w:hAnsi="Calibri" w:cs="Calibri"/>
                <w:color w:val="000000" w:themeColor="text1"/>
                <w:sz w:val="20"/>
                <w:szCs w:val="20"/>
              </w:rPr>
              <w:t>9</w:t>
            </w:r>
            <w:r w:rsidRPr="00BB038E">
              <w:rPr>
                <w:rFonts w:ascii="Calibri" w:eastAsia="Calibri" w:hAnsi="Calibri" w:cs="Calibri"/>
                <w:color w:val="000000" w:themeColor="text1"/>
                <w:sz w:val="20"/>
                <w:szCs w:val="20"/>
              </w:rPr>
              <w:t>, 0.</w:t>
            </w:r>
            <w:r w:rsidR="2D5F96AA" w:rsidRPr="00BB038E">
              <w:rPr>
                <w:rFonts w:ascii="Calibri" w:eastAsia="Calibri" w:hAnsi="Calibri" w:cs="Calibri"/>
                <w:color w:val="000000" w:themeColor="text1"/>
                <w:sz w:val="20"/>
                <w:szCs w:val="20"/>
              </w:rPr>
              <w:t>20</w:t>
            </w:r>
            <w:r w:rsidRPr="00BB038E">
              <w:rPr>
                <w:rFonts w:ascii="Calibri" w:eastAsia="Calibri" w:hAnsi="Calibri" w:cs="Calibri"/>
                <w:color w:val="000000" w:themeColor="text1"/>
                <w:sz w:val="20"/>
                <w:szCs w:val="20"/>
              </w:rPr>
              <w:t>)</w:t>
            </w:r>
          </w:p>
        </w:tc>
      </w:tr>
      <w:tr w:rsidR="6398328D" w14:paraId="14A57223"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2A36256E" w14:textId="516D0F4C"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Zn</w:t>
            </w:r>
          </w:p>
        </w:tc>
        <w:tc>
          <w:tcPr>
            <w:tcW w:w="975" w:type="dxa"/>
            <w:tcBorders>
              <w:top w:val="nil"/>
              <w:left w:val="nil"/>
              <w:bottom w:val="nil"/>
              <w:right w:val="nil"/>
            </w:tcBorders>
            <w:tcMar>
              <w:top w:w="15" w:type="dxa"/>
              <w:left w:w="15" w:type="dxa"/>
              <w:right w:w="15" w:type="dxa"/>
            </w:tcMar>
            <w:vAlign w:val="bottom"/>
          </w:tcPr>
          <w:p w14:paraId="6DD6C3EF" w14:textId="7306F606"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Full</w:t>
            </w:r>
          </w:p>
        </w:tc>
        <w:tc>
          <w:tcPr>
            <w:tcW w:w="2055" w:type="dxa"/>
            <w:tcBorders>
              <w:top w:val="nil"/>
              <w:left w:val="nil"/>
              <w:bottom w:val="nil"/>
              <w:right w:val="nil"/>
            </w:tcBorders>
            <w:shd w:val="clear" w:color="auto" w:fill="auto"/>
            <w:tcMar>
              <w:top w:w="15" w:type="dxa"/>
              <w:left w:w="15" w:type="dxa"/>
              <w:right w:w="15" w:type="dxa"/>
            </w:tcMar>
            <w:vAlign w:val="bottom"/>
          </w:tcPr>
          <w:p w14:paraId="1CEE5CBF" w14:textId="237BD435"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0.02 (-0.0</w:t>
            </w:r>
            <w:r w:rsidR="4AB3E5BF" w:rsidRPr="00BB038E">
              <w:rPr>
                <w:rFonts w:ascii="Calibri" w:eastAsia="Calibri" w:hAnsi="Calibri" w:cs="Calibri"/>
                <w:color w:val="000000" w:themeColor="text1"/>
                <w:sz w:val="20"/>
                <w:szCs w:val="20"/>
              </w:rPr>
              <w:t>7</w:t>
            </w:r>
            <w:r w:rsidRPr="00BB038E">
              <w:rPr>
                <w:rFonts w:ascii="Calibri" w:eastAsia="Calibri" w:hAnsi="Calibri" w:cs="Calibri"/>
                <w:color w:val="000000" w:themeColor="text1"/>
                <w:sz w:val="20"/>
                <w:szCs w:val="20"/>
              </w:rPr>
              <w:t>, 0.11)</w:t>
            </w:r>
          </w:p>
        </w:tc>
        <w:tc>
          <w:tcPr>
            <w:tcW w:w="2040" w:type="dxa"/>
            <w:tcBorders>
              <w:top w:val="nil"/>
              <w:left w:val="nil"/>
              <w:bottom w:val="nil"/>
              <w:right w:val="nil"/>
            </w:tcBorders>
            <w:shd w:val="clear" w:color="auto" w:fill="auto"/>
            <w:tcMar>
              <w:top w:w="15" w:type="dxa"/>
              <w:left w:w="15" w:type="dxa"/>
              <w:right w:w="15" w:type="dxa"/>
            </w:tcMar>
            <w:vAlign w:val="bottom"/>
          </w:tcPr>
          <w:p w14:paraId="236BFD22" w14:textId="37C8E0F2"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0.27 (-0.0</w:t>
            </w:r>
            <w:r w:rsidR="63FFA45C" w:rsidRPr="00BB038E">
              <w:rPr>
                <w:rFonts w:ascii="Calibri" w:eastAsia="Calibri" w:hAnsi="Calibri" w:cs="Calibri"/>
                <w:color w:val="000000" w:themeColor="text1"/>
                <w:sz w:val="20"/>
                <w:szCs w:val="20"/>
              </w:rPr>
              <w:t>9</w:t>
            </w:r>
            <w:r w:rsidRPr="00BB038E">
              <w:rPr>
                <w:rFonts w:ascii="Calibri" w:eastAsia="Calibri" w:hAnsi="Calibri" w:cs="Calibri"/>
                <w:color w:val="000000" w:themeColor="text1"/>
                <w:sz w:val="20"/>
                <w:szCs w:val="20"/>
              </w:rPr>
              <w:t>, 0.64)</w:t>
            </w:r>
          </w:p>
        </w:tc>
        <w:tc>
          <w:tcPr>
            <w:tcW w:w="1800" w:type="dxa"/>
            <w:tcBorders>
              <w:top w:val="nil"/>
              <w:left w:val="nil"/>
              <w:bottom w:val="nil"/>
              <w:right w:val="nil"/>
            </w:tcBorders>
            <w:shd w:val="clear" w:color="auto" w:fill="auto"/>
            <w:tcMar>
              <w:top w:w="15" w:type="dxa"/>
              <w:left w:w="15" w:type="dxa"/>
              <w:right w:w="15" w:type="dxa"/>
            </w:tcMar>
            <w:vAlign w:val="bottom"/>
          </w:tcPr>
          <w:p w14:paraId="65DC5EBD" w14:textId="606A0AD5"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0.03 (-0.62, 0.62)</w:t>
            </w:r>
          </w:p>
        </w:tc>
        <w:tc>
          <w:tcPr>
            <w:tcW w:w="2055" w:type="dxa"/>
            <w:tcBorders>
              <w:top w:val="nil"/>
              <w:left w:val="nil"/>
              <w:bottom w:val="nil"/>
              <w:right w:val="nil"/>
            </w:tcBorders>
            <w:shd w:val="clear" w:color="auto" w:fill="auto"/>
            <w:tcMar>
              <w:top w:w="15" w:type="dxa"/>
              <w:left w:w="15" w:type="dxa"/>
              <w:right w:w="15" w:type="dxa"/>
            </w:tcMar>
            <w:vAlign w:val="bottom"/>
          </w:tcPr>
          <w:p w14:paraId="1CA8A552" w14:textId="3B1AFFCD"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00FDB6C8" w:rsidRPr="00BB038E">
              <w:rPr>
                <w:rFonts w:ascii="Calibri" w:eastAsia="Calibri" w:hAnsi="Calibri" w:cs="Calibri"/>
                <w:color w:val="000000" w:themeColor="text1"/>
                <w:sz w:val="20"/>
                <w:szCs w:val="20"/>
              </w:rPr>
              <w:t>7</w:t>
            </w:r>
            <w:r w:rsidRPr="00BB038E">
              <w:rPr>
                <w:rFonts w:ascii="Calibri" w:eastAsia="Calibri" w:hAnsi="Calibri" w:cs="Calibri"/>
                <w:color w:val="000000" w:themeColor="text1"/>
                <w:sz w:val="20"/>
                <w:szCs w:val="20"/>
              </w:rPr>
              <w:t xml:space="preserve"> (-0.21, 0.07)</w:t>
            </w:r>
          </w:p>
        </w:tc>
      </w:tr>
      <w:tr w:rsidR="6398328D" w14:paraId="2309595E" w14:textId="77777777" w:rsidTr="00BB038E">
        <w:trPr>
          <w:trHeight w:val="315"/>
        </w:trPr>
        <w:tc>
          <w:tcPr>
            <w:tcW w:w="870" w:type="dxa"/>
            <w:tcBorders>
              <w:top w:val="nil"/>
              <w:left w:val="nil"/>
              <w:bottom w:val="nil"/>
              <w:right w:val="nil"/>
            </w:tcBorders>
            <w:tcMar>
              <w:top w:w="15" w:type="dxa"/>
              <w:left w:w="15" w:type="dxa"/>
              <w:right w:w="15" w:type="dxa"/>
            </w:tcMar>
            <w:vAlign w:val="bottom"/>
          </w:tcPr>
          <w:p w14:paraId="38697F2E" w14:textId="35413E53"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nil"/>
              <w:right w:val="nil"/>
            </w:tcBorders>
            <w:tcMar>
              <w:top w:w="15" w:type="dxa"/>
              <w:left w:w="15" w:type="dxa"/>
              <w:right w:w="15" w:type="dxa"/>
            </w:tcMar>
            <w:vAlign w:val="bottom"/>
          </w:tcPr>
          <w:p w14:paraId="2E87CF83" w14:textId="01B8F383"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White</w:t>
            </w:r>
          </w:p>
        </w:tc>
        <w:tc>
          <w:tcPr>
            <w:tcW w:w="2055" w:type="dxa"/>
            <w:tcBorders>
              <w:top w:val="nil"/>
              <w:left w:val="nil"/>
              <w:bottom w:val="nil"/>
              <w:right w:val="nil"/>
            </w:tcBorders>
            <w:shd w:val="clear" w:color="auto" w:fill="auto"/>
            <w:tcMar>
              <w:top w:w="15" w:type="dxa"/>
              <w:left w:w="15" w:type="dxa"/>
              <w:right w:w="15" w:type="dxa"/>
            </w:tcMar>
            <w:vAlign w:val="bottom"/>
          </w:tcPr>
          <w:p w14:paraId="0119344F" w14:textId="508B4806"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0.01 (-0.1</w:t>
            </w:r>
            <w:r w:rsidR="4B9FC535" w:rsidRPr="00BB038E">
              <w:rPr>
                <w:rFonts w:ascii="Calibri" w:eastAsia="Calibri" w:hAnsi="Calibri" w:cs="Calibri"/>
                <w:color w:val="000000" w:themeColor="text1"/>
                <w:sz w:val="20"/>
                <w:szCs w:val="20"/>
              </w:rPr>
              <w:t>4</w:t>
            </w:r>
            <w:r w:rsidRPr="00BB038E">
              <w:rPr>
                <w:rFonts w:ascii="Calibri" w:eastAsia="Calibri" w:hAnsi="Calibri" w:cs="Calibri"/>
                <w:color w:val="000000" w:themeColor="text1"/>
                <w:sz w:val="20"/>
                <w:szCs w:val="20"/>
              </w:rPr>
              <w:t>, 0.1</w:t>
            </w:r>
            <w:r w:rsidR="6E947137" w:rsidRPr="00BB038E">
              <w:rPr>
                <w:rFonts w:ascii="Calibri" w:eastAsia="Calibri" w:hAnsi="Calibri" w:cs="Calibri"/>
                <w:color w:val="000000" w:themeColor="text1"/>
                <w:sz w:val="20"/>
                <w:szCs w:val="20"/>
              </w:rPr>
              <w:t>7</w:t>
            </w:r>
            <w:r w:rsidRPr="00BB038E">
              <w:rPr>
                <w:rFonts w:ascii="Calibri" w:eastAsia="Calibri" w:hAnsi="Calibri" w:cs="Calibri"/>
                <w:color w:val="000000" w:themeColor="text1"/>
                <w:sz w:val="20"/>
                <w:szCs w:val="20"/>
              </w:rPr>
              <w:t>)</w:t>
            </w:r>
          </w:p>
        </w:tc>
        <w:tc>
          <w:tcPr>
            <w:tcW w:w="2040" w:type="dxa"/>
            <w:tcBorders>
              <w:top w:val="nil"/>
              <w:left w:val="nil"/>
              <w:bottom w:val="nil"/>
              <w:right w:val="nil"/>
            </w:tcBorders>
            <w:shd w:val="clear" w:color="auto" w:fill="auto"/>
            <w:tcMar>
              <w:top w:w="15" w:type="dxa"/>
              <w:left w:w="15" w:type="dxa"/>
              <w:right w:w="15" w:type="dxa"/>
            </w:tcMar>
            <w:vAlign w:val="bottom"/>
          </w:tcPr>
          <w:p w14:paraId="279798F6" w14:textId="645E78A4"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0.00</w:t>
            </w:r>
            <w:r w:rsidR="6D2F7D27" w:rsidRPr="00BB038E">
              <w:rPr>
                <w:rFonts w:ascii="Calibri" w:eastAsia="Calibri" w:hAnsi="Calibri" w:cs="Calibri"/>
                <w:color w:val="000000" w:themeColor="text1"/>
                <w:sz w:val="20"/>
                <w:szCs w:val="20"/>
              </w:rPr>
              <w:t>3</w:t>
            </w:r>
            <w:r w:rsidRPr="00BB038E">
              <w:rPr>
                <w:rFonts w:ascii="Calibri" w:eastAsia="Calibri" w:hAnsi="Calibri" w:cs="Calibri"/>
                <w:color w:val="000000" w:themeColor="text1"/>
                <w:sz w:val="20"/>
                <w:szCs w:val="20"/>
              </w:rPr>
              <w:t xml:space="preserve"> (-1.41, 1.23)</w:t>
            </w:r>
          </w:p>
        </w:tc>
        <w:tc>
          <w:tcPr>
            <w:tcW w:w="1800" w:type="dxa"/>
            <w:tcBorders>
              <w:top w:val="nil"/>
              <w:left w:val="nil"/>
              <w:bottom w:val="nil"/>
              <w:right w:val="nil"/>
            </w:tcBorders>
            <w:shd w:val="clear" w:color="auto" w:fill="auto"/>
            <w:tcMar>
              <w:top w:w="15" w:type="dxa"/>
              <w:left w:w="15" w:type="dxa"/>
              <w:right w:w="15" w:type="dxa"/>
            </w:tcMar>
            <w:vAlign w:val="bottom"/>
          </w:tcPr>
          <w:p w14:paraId="0D6D2AC1" w14:textId="15764033" w:rsidR="6398328D" w:rsidRPr="00BB038E" w:rsidRDefault="2C1E61C8" w:rsidP="567F954A">
            <w:pPr>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-0.22 (-2.72, 1.59)</w:t>
            </w:r>
          </w:p>
        </w:tc>
        <w:tc>
          <w:tcPr>
            <w:tcW w:w="2055" w:type="dxa"/>
            <w:tcBorders>
              <w:top w:val="nil"/>
              <w:left w:val="nil"/>
              <w:bottom w:val="nil"/>
              <w:right w:val="nil"/>
            </w:tcBorders>
            <w:shd w:val="clear" w:color="auto" w:fill="auto"/>
            <w:tcMar>
              <w:top w:w="15" w:type="dxa"/>
              <w:left w:w="15" w:type="dxa"/>
              <w:right w:w="15" w:type="dxa"/>
            </w:tcMar>
            <w:vAlign w:val="bottom"/>
          </w:tcPr>
          <w:p w14:paraId="7DA6EB51" w14:textId="220BBB08"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0.2</w:t>
            </w:r>
            <w:r w:rsidR="7ED9A453" w:rsidRPr="00BB038E">
              <w:rPr>
                <w:rFonts w:ascii="Calibri" w:eastAsia="Calibri" w:hAnsi="Calibri" w:cs="Calibri"/>
                <w:color w:val="000000" w:themeColor="text1"/>
                <w:sz w:val="20"/>
                <w:szCs w:val="20"/>
              </w:rPr>
              <w:t>3</w:t>
            </w:r>
            <w:r w:rsidRPr="00BB038E">
              <w:rPr>
                <w:rFonts w:ascii="Calibri" w:eastAsia="Calibri" w:hAnsi="Calibri" w:cs="Calibri"/>
                <w:color w:val="000000" w:themeColor="text1"/>
                <w:sz w:val="20"/>
                <w:szCs w:val="20"/>
              </w:rPr>
              <w:t xml:space="preserve"> (-0.</w:t>
            </w:r>
            <w:r w:rsidR="7AC1140B" w:rsidRPr="00BB038E">
              <w:rPr>
                <w:rFonts w:ascii="Calibri" w:eastAsia="Calibri" w:hAnsi="Calibri" w:cs="Calibri"/>
                <w:color w:val="000000" w:themeColor="text1"/>
                <w:sz w:val="20"/>
                <w:szCs w:val="20"/>
              </w:rPr>
              <w:t>10</w:t>
            </w:r>
            <w:r w:rsidRPr="00BB038E">
              <w:rPr>
                <w:rFonts w:ascii="Calibri" w:eastAsia="Calibri" w:hAnsi="Calibri" w:cs="Calibri"/>
                <w:color w:val="000000" w:themeColor="text1"/>
                <w:sz w:val="20"/>
                <w:szCs w:val="20"/>
              </w:rPr>
              <w:t>, 0.5</w:t>
            </w:r>
            <w:r w:rsidR="47D42FFB" w:rsidRPr="00BB038E">
              <w:rPr>
                <w:rFonts w:ascii="Calibri" w:eastAsia="Calibri" w:hAnsi="Calibri" w:cs="Calibri"/>
                <w:color w:val="000000" w:themeColor="text1"/>
                <w:sz w:val="20"/>
                <w:szCs w:val="20"/>
              </w:rPr>
              <w:t>5</w:t>
            </w:r>
            <w:r w:rsidRPr="00BB038E">
              <w:rPr>
                <w:rFonts w:ascii="Calibri" w:eastAsia="Calibri" w:hAnsi="Calibri" w:cs="Calibri"/>
                <w:color w:val="000000" w:themeColor="text1"/>
                <w:sz w:val="20"/>
                <w:szCs w:val="20"/>
              </w:rPr>
              <w:t>)</w:t>
            </w:r>
          </w:p>
        </w:tc>
      </w:tr>
      <w:tr w:rsidR="6398328D" w14:paraId="7FA06490" w14:textId="77777777" w:rsidTr="00BB038E">
        <w:trPr>
          <w:trHeight w:val="315"/>
        </w:trPr>
        <w:tc>
          <w:tcPr>
            <w:tcW w:w="870" w:type="dxa"/>
            <w:tcBorders>
              <w:top w:val="nil"/>
              <w:left w:val="nil"/>
              <w:bottom w:val="single" w:sz="12" w:space="0" w:color="000000" w:themeColor="text1"/>
              <w:right w:val="nil"/>
            </w:tcBorders>
            <w:tcMar>
              <w:top w:w="15" w:type="dxa"/>
              <w:left w:w="15" w:type="dxa"/>
              <w:right w:w="15" w:type="dxa"/>
            </w:tcMar>
            <w:vAlign w:val="bottom"/>
          </w:tcPr>
          <w:p w14:paraId="65ACB136" w14:textId="1DB83034" w:rsidR="6398328D" w:rsidRDefault="6398328D" w:rsidP="567F954A">
            <w:pPr>
              <w:spacing w:after="0"/>
              <w:rPr>
                <w:rFonts w:ascii="Calibri" w:eastAsia="Calibri" w:hAnsi="Calibri" w:cs="Calibri"/>
                <w:color w:val="000000" w:themeColor="text1"/>
                <w:sz w:val="20"/>
                <w:szCs w:val="20"/>
              </w:rPr>
            </w:pPr>
          </w:p>
        </w:tc>
        <w:tc>
          <w:tcPr>
            <w:tcW w:w="975" w:type="dxa"/>
            <w:tcBorders>
              <w:top w:val="nil"/>
              <w:left w:val="nil"/>
              <w:bottom w:val="single" w:sz="12" w:space="0" w:color="000000" w:themeColor="text1"/>
              <w:right w:val="nil"/>
            </w:tcBorders>
            <w:tcMar>
              <w:top w:w="15" w:type="dxa"/>
              <w:left w:w="15" w:type="dxa"/>
              <w:right w:w="15" w:type="dxa"/>
            </w:tcMar>
            <w:vAlign w:val="bottom"/>
          </w:tcPr>
          <w:p w14:paraId="2C2DA594" w14:textId="07F6D3F3" w:rsidR="6398328D" w:rsidRDefault="2C1E61C8" w:rsidP="567F954A">
            <w:pPr>
              <w:spacing w:after="0"/>
              <w:rPr>
                <w:rFonts w:ascii="Calibri" w:eastAsia="Calibri" w:hAnsi="Calibri" w:cs="Calibri"/>
                <w:color w:val="000000" w:themeColor="text1"/>
                <w:sz w:val="20"/>
                <w:szCs w:val="20"/>
              </w:rPr>
            </w:pPr>
            <w:r w:rsidRPr="567F954A">
              <w:rPr>
                <w:rFonts w:ascii="Calibri" w:eastAsia="Calibri" w:hAnsi="Calibri" w:cs="Calibri"/>
                <w:color w:val="000000" w:themeColor="text1"/>
                <w:sz w:val="20"/>
                <w:szCs w:val="20"/>
              </w:rPr>
              <w:t>Black</w:t>
            </w:r>
          </w:p>
        </w:tc>
        <w:tc>
          <w:tcPr>
            <w:tcW w:w="2055" w:type="dxa"/>
            <w:tcBorders>
              <w:top w:val="nil"/>
              <w:left w:val="nil"/>
              <w:bottom w:val="single" w:sz="12" w:space="0" w:color="000000" w:themeColor="text1"/>
              <w:right w:val="nil"/>
            </w:tcBorders>
            <w:shd w:val="clear" w:color="auto" w:fill="auto"/>
            <w:tcMar>
              <w:top w:w="15" w:type="dxa"/>
              <w:left w:w="15" w:type="dxa"/>
              <w:right w:w="15" w:type="dxa"/>
            </w:tcMar>
            <w:vAlign w:val="bottom"/>
          </w:tcPr>
          <w:p w14:paraId="25DB573D" w14:textId="4613C8A7" w:rsidR="6398328D" w:rsidRPr="00BB038E" w:rsidRDefault="2C1E61C8" w:rsidP="54E1236B">
            <w:pPr>
              <w:spacing w:after="0"/>
              <w:rPr>
                <w:rFonts w:ascii="Calibri" w:eastAsia="Calibri" w:hAnsi="Calibri" w:cs="Calibri"/>
                <w:b/>
                <w:bCs/>
                <w:color w:val="000000" w:themeColor="text1"/>
                <w:sz w:val="20"/>
                <w:szCs w:val="20"/>
              </w:rPr>
            </w:pPr>
            <w:r w:rsidRPr="00BB038E">
              <w:rPr>
                <w:rFonts w:ascii="Calibri" w:eastAsia="Calibri" w:hAnsi="Calibri" w:cs="Calibri"/>
                <w:b/>
                <w:bCs/>
                <w:color w:val="000000" w:themeColor="text1"/>
                <w:sz w:val="20"/>
                <w:szCs w:val="20"/>
              </w:rPr>
              <w:t>0.1</w:t>
            </w:r>
            <w:r w:rsidR="41A567E0" w:rsidRPr="00BB038E">
              <w:rPr>
                <w:rFonts w:ascii="Calibri" w:eastAsia="Calibri" w:hAnsi="Calibri" w:cs="Calibri"/>
                <w:b/>
                <w:bCs/>
                <w:color w:val="000000" w:themeColor="text1"/>
                <w:sz w:val="20"/>
                <w:szCs w:val="20"/>
              </w:rPr>
              <w:t>7</w:t>
            </w:r>
            <w:r w:rsidRPr="00BB038E">
              <w:rPr>
                <w:rFonts w:ascii="Calibri" w:eastAsia="Calibri" w:hAnsi="Calibri" w:cs="Calibri"/>
                <w:b/>
                <w:bCs/>
                <w:color w:val="000000" w:themeColor="text1"/>
                <w:sz w:val="20"/>
                <w:szCs w:val="20"/>
              </w:rPr>
              <w:t xml:space="preserve"> (0.0</w:t>
            </w:r>
            <w:r w:rsidR="14F5EDF8" w:rsidRPr="00BB038E">
              <w:rPr>
                <w:rFonts w:ascii="Calibri" w:eastAsia="Calibri" w:hAnsi="Calibri" w:cs="Calibri"/>
                <w:b/>
                <w:bCs/>
                <w:color w:val="000000" w:themeColor="text1"/>
                <w:sz w:val="20"/>
                <w:szCs w:val="20"/>
              </w:rPr>
              <w:t>4</w:t>
            </w:r>
            <w:r w:rsidRPr="00BB038E">
              <w:rPr>
                <w:rFonts w:ascii="Calibri" w:eastAsia="Calibri" w:hAnsi="Calibri" w:cs="Calibri"/>
                <w:b/>
                <w:bCs/>
                <w:color w:val="000000" w:themeColor="text1"/>
                <w:sz w:val="20"/>
                <w:szCs w:val="20"/>
              </w:rPr>
              <w:t>, 0.</w:t>
            </w:r>
            <w:r w:rsidR="348E492E" w:rsidRPr="00BB038E">
              <w:rPr>
                <w:rFonts w:ascii="Calibri" w:eastAsia="Calibri" w:hAnsi="Calibri" w:cs="Calibri"/>
                <w:b/>
                <w:bCs/>
                <w:color w:val="000000" w:themeColor="text1"/>
                <w:sz w:val="20"/>
                <w:szCs w:val="20"/>
              </w:rPr>
              <w:t>30</w:t>
            </w:r>
            <w:r w:rsidRPr="00BB038E">
              <w:rPr>
                <w:rFonts w:ascii="Calibri" w:eastAsia="Calibri" w:hAnsi="Calibri" w:cs="Calibri"/>
                <w:b/>
                <w:bCs/>
                <w:color w:val="000000" w:themeColor="text1"/>
                <w:sz w:val="20"/>
                <w:szCs w:val="20"/>
              </w:rPr>
              <w:t>)</w:t>
            </w:r>
            <w:r w:rsidR="00BB038E" w:rsidRPr="00BB038E">
              <w:rPr>
                <w:rFonts w:ascii="Calibri" w:eastAsia="Calibri" w:hAnsi="Calibri" w:cs="Calibri"/>
                <w:b/>
                <w:bCs/>
                <w:color w:val="000000" w:themeColor="text1"/>
                <w:sz w:val="20"/>
                <w:szCs w:val="20"/>
                <w:vertAlign w:val="superscript"/>
              </w:rPr>
              <w:t>**</w:t>
            </w:r>
          </w:p>
        </w:tc>
        <w:tc>
          <w:tcPr>
            <w:tcW w:w="2040" w:type="dxa"/>
            <w:tcBorders>
              <w:top w:val="nil"/>
              <w:left w:val="nil"/>
              <w:bottom w:val="single" w:sz="12" w:space="0" w:color="000000" w:themeColor="text1"/>
              <w:right w:val="nil"/>
            </w:tcBorders>
            <w:shd w:val="clear" w:color="auto" w:fill="auto"/>
            <w:tcMar>
              <w:top w:w="15" w:type="dxa"/>
              <w:left w:w="15" w:type="dxa"/>
              <w:right w:w="15" w:type="dxa"/>
            </w:tcMar>
            <w:vAlign w:val="bottom"/>
          </w:tcPr>
          <w:p w14:paraId="4147A038" w14:textId="06389337"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b/>
                <w:bCs/>
                <w:color w:val="000000" w:themeColor="text1"/>
                <w:sz w:val="20"/>
                <w:szCs w:val="20"/>
              </w:rPr>
              <w:t>0.90 (0.29, 1.63)</w:t>
            </w:r>
            <w:r w:rsidR="00BB038E" w:rsidRPr="00BB038E">
              <w:rPr>
                <w:rFonts w:ascii="Calibri" w:eastAsia="Calibri" w:hAnsi="Calibri" w:cs="Calibri"/>
                <w:b/>
                <w:bCs/>
                <w:color w:val="000000" w:themeColor="text1"/>
                <w:sz w:val="20"/>
                <w:szCs w:val="20"/>
                <w:vertAlign w:val="superscript"/>
              </w:rPr>
              <w:t>**</w:t>
            </w:r>
          </w:p>
        </w:tc>
        <w:tc>
          <w:tcPr>
            <w:tcW w:w="1800" w:type="dxa"/>
            <w:tcBorders>
              <w:top w:val="nil"/>
              <w:left w:val="nil"/>
              <w:bottom w:val="single" w:sz="12" w:space="0" w:color="000000" w:themeColor="text1"/>
              <w:right w:val="nil"/>
            </w:tcBorders>
            <w:shd w:val="clear" w:color="auto" w:fill="auto"/>
            <w:tcMar>
              <w:top w:w="15" w:type="dxa"/>
              <w:left w:w="15" w:type="dxa"/>
              <w:right w:w="15" w:type="dxa"/>
            </w:tcMar>
            <w:vAlign w:val="bottom"/>
          </w:tcPr>
          <w:p w14:paraId="2D51C831" w14:textId="3463983D" w:rsidR="6398328D" w:rsidRPr="00BB038E" w:rsidRDefault="2C1E61C8" w:rsidP="567F954A">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0.46 (-0.36, 1.38)</w:t>
            </w:r>
          </w:p>
        </w:tc>
        <w:tc>
          <w:tcPr>
            <w:tcW w:w="2055" w:type="dxa"/>
            <w:tcBorders>
              <w:top w:val="nil"/>
              <w:left w:val="nil"/>
              <w:bottom w:val="single" w:sz="12" w:space="0" w:color="000000" w:themeColor="text1"/>
              <w:right w:val="nil"/>
            </w:tcBorders>
            <w:shd w:val="clear" w:color="auto" w:fill="auto"/>
            <w:tcMar>
              <w:top w:w="15" w:type="dxa"/>
              <w:left w:w="15" w:type="dxa"/>
              <w:right w:w="15" w:type="dxa"/>
            </w:tcMar>
            <w:vAlign w:val="bottom"/>
          </w:tcPr>
          <w:p w14:paraId="633F242A" w14:textId="762BDD6D" w:rsidR="6398328D" w:rsidRPr="00BB038E" w:rsidRDefault="2C1E61C8" w:rsidP="54E1236B">
            <w:pPr>
              <w:spacing w:after="0"/>
              <w:rPr>
                <w:rFonts w:ascii="Calibri" w:eastAsia="Calibri" w:hAnsi="Calibri" w:cs="Calibri"/>
                <w:color w:val="000000" w:themeColor="text1"/>
                <w:sz w:val="20"/>
                <w:szCs w:val="20"/>
              </w:rPr>
            </w:pPr>
            <w:r w:rsidRPr="00BB038E">
              <w:rPr>
                <w:rFonts w:ascii="Calibri" w:eastAsia="Calibri" w:hAnsi="Calibri" w:cs="Calibri"/>
                <w:color w:val="000000" w:themeColor="text1"/>
                <w:sz w:val="20"/>
                <w:szCs w:val="20"/>
              </w:rPr>
              <w:t>-0.0</w:t>
            </w:r>
            <w:r w:rsidR="637BA1F2" w:rsidRPr="00BB038E">
              <w:rPr>
                <w:rFonts w:ascii="Calibri" w:eastAsia="Calibri" w:hAnsi="Calibri" w:cs="Calibri"/>
                <w:color w:val="000000" w:themeColor="text1"/>
                <w:sz w:val="20"/>
                <w:szCs w:val="20"/>
              </w:rPr>
              <w:t>6</w:t>
            </w:r>
            <w:r w:rsidRPr="00BB038E">
              <w:rPr>
                <w:rFonts w:ascii="Calibri" w:eastAsia="Calibri" w:hAnsi="Calibri" w:cs="Calibri"/>
                <w:color w:val="000000" w:themeColor="text1"/>
                <w:sz w:val="20"/>
                <w:szCs w:val="20"/>
              </w:rPr>
              <w:t xml:space="preserve"> (-0.2</w:t>
            </w:r>
            <w:r w:rsidR="0181A0D7" w:rsidRPr="00BB038E">
              <w:rPr>
                <w:rFonts w:ascii="Calibri" w:eastAsia="Calibri" w:hAnsi="Calibri" w:cs="Calibri"/>
                <w:color w:val="000000" w:themeColor="text1"/>
                <w:sz w:val="20"/>
                <w:szCs w:val="20"/>
              </w:rPr>
              <w:t xml:space="preserve">4, </w:t>
            </w:r>
            <w:r w:rsidRPr="00BB038E">
              <w:rPr>
                <w:rFonts w:ascii="Calibri" w:eastAsia="Calibri" w:hAnsi="Calibri" w:cs="Calibri"/>
                <w:color w:val="000000" w:themeColor="text1"/>
                <w:sz w:val="20"/>
                <w:szCs w:val="20"/>
              </w:rPr>
              <w:t>0.1</w:t>
            </w:r>
            <w:r w:rsidR="2F043068" w:rsidRPr="00BB038E">
              <w:rPr>
                <w:rFonts w:ascii="Calibri" w:eastAsia="Calibri" w:hAnsi="Calibri" w:cs="Calibri"/>
                <w:color w:val="000000" w:themeColor="text1"/>
                <w:sz w:val="20"/>
                <w:szCs w:val="20"/>
              </w:rPr>
              <w:t>3</w:t>
            </w:r>
            <w:r w:rsidRPr="00BB038E">
              <w:rPr>
                <w:rFonts w:ascii="Calibri" w:eastAsia="Calibri" w:hAnsi="Calibri" w:cs="Calibri"/>
                <w:color w:val="000000" w:themeColor="text1"/>
                <w:sz w:val="20"/>
                <w:szCs w:val="20"/>
              </w:rPr>
              <w:t>)</w:t>
            </w:r>
          </w:p>
        </w:tc>
      </w:tr>
    </w:tbl>
    <w:p w14:paraId="2D8E8879" w14:textId="64EF5418" w:rsidR="188FD872" w:rsidRDefault="1ACDBF87" w:rsidP="6398328D">
      <w:pPr>
        <w:spacing w:line="257" w:lineRule="auto"/>
        <w:rPr>
          <w:rFonts w:eastAsiaTheme="minorEastAsia"/>
          <w:color w:val="2E2E2E"/>
          <w:sz w:val="24"/>
          <w:szCs w:val="24"/>
        </w:rPr>
      </w:pPr>
      <w:r w:rsidRPr="6398328D">
        <w:rPr>
          <w:rFonts w:ascii="Calibri" w:eastAsia="Calibri" w:hAnsi="Calibri" w:cs="Calibri"/>
          <w:b/>
          <w:bCs/>
          <w:color w:val="000000" w:themeColor="text1"/>
          <w:vertAlign w:val="superscript"/>
        </w:rPr>
        <w:t>†</w:t>
      </w:r>
      <w:r w:rsidRPr="6398328D">
        <w:rPr>
          <w:rFonts w:ascii="Calibri" w:eastAsia="Calibri" w:hAnsi="Calibri" w:cs="Calibri"/>
          <w:color w:val="000000" w:themeColor="text1"/>
        </w:rPr>
        <w:t>Log odds, dichotomous outcome</w:t>
      </w:r>
      <w:r w:rsidRPr="6398328D">
        <w:rPr>
          <w:rFonts w:ascii="Calibri" w:eastAsia="Calibri" w:hAnsi="Calibri" w:cs="Calibri"/>
        </w:rPr>
        <w:t xml:space="preserve"> </w:t>
      </w:r>
    </w:p>
    <w:p w14:paraId="60937F46" w14:textId="7528F3C1" w:rsidR="188FD872" w:rsidRDefault="1ACDBF87" w:rsidP="6398328D">
      <w:pPr>
        <w:spacing w:after="0"/>
        <w:rPr>
          <w:rFonts w:ascii="Calibri" w:eastAsia="Calibri" w:hAnsi="Calibri" w:cs="Calibri"/>
        </w:rPr>
      </w:pPr>
      <w:r w:rsidRPr="6398328D">
        <w:rPr>
          <w:rFonts w:ascii="Calibri" w:eastAsia="Calibri" w:hAnsi="Calibri" w:cs="Calibri"/>
        </w:rPr>
        <w:t xml:space="preserve">Lower scores indicate poorer performance. GLM estimates were calculated by scaling the regression coefficients by interquartile range. </w:t>
      </w:r>
    </w:p>
    <w:p w14:paraId="4CACAB47" w14:textId="64C86D60" w:rsidR="188FD872" w:rsidRDefault="00BB038E" w:rsidP="6398328D">
      <w:pPr>
        <w:spacing w:after="0"/>
        <w:rPr>
          <w:rFonts w:ascii="Calibri" w:eastAsia="Calibri" w:hAnsi="Calibri" w:cs="Calibri"/>
        </w:rPr>
      </w:pPr>
      <w:r>
        <w:rPr>
          <w:rFonts w:ascii="Calibri" w:eastAsia="Calibri" w:hAnsi="Calibri" w:cs="Calibri"/>
        </w:rPr>
        <w:t>**=</w:t>
      </w:r>
      <w:r w:rsidR="1ACDBF87" w:rsidRPr="6398328D">
        <w:rPr>
          <w:rFonts w:ascii="Calibri" w:eastAsia="Calibri" w:hAnsi="Calibri" w:cs="Calibri"/>
        </w:rPr>
        <w:t xml:space="preserve"> p&lt;0.05. </w:t>
      </w:r>
      <w:r>
        <w:rPr>
          <w:rFonts w:ascii="Calibri" w:eastAsia="Calibri" w:hAnsi="Calibri" w:cs="Calibri"/>
        </w:rPr>
        <w:t>*=</w:t>
      </w:r>
      <w:r w:rsidR="1ACDBF87" w:rsidRPr="6398328D">
        <w:rPr>
          <w:rFonts w:ascii="Calibri" w:eastAsia="Calibri" w:hAnsi="Calibri" w:cs="Calibri"/>
        </w:rPr>
        <w:t xml:space="preserve"> orange p&lt;0.10.</w:t>
      </w:r>
    </w:p>
    <w:p w14:paraId="0D51AF27" w14:textId="77777777" w:rsidR="00F36AB4" w:rsidRPr="00F36AB4" w:rsidRDefault="00F36AB4" w:rsidP="00F36AB4">
      <w:pPr>
        <w:spacing w:before="240" w:after="0" w:line="240" w:lineRule="auto"/>
        <w:textAlignment w:val="baseline"/>
        <w:rPr>
          <w:rFonts w:eastAsia="Times New Roman" w:cstheme="minorHAnsi"/>
          <w:sz w:val="24"/>
          <w:szCs w:val="24"/>
        </w:rPr>
      </w:pPr>
      <w:r w:rsidRPr="00F36AB4">
        <w:rPr>
          <w:rFonts w:eastAsia="Times New Roman" w:cstheme="minorHAnsi"/>
          <w:b/>
          <w:bCs/>
          <w:sz w:val="24"/>
          <w:szCs w:val="24"/>
        </w:rPr>
        <w:lastRenderedPageBreak/>
        <w:t>Supplemental Table 4.</w:t>
      </w:r>
      <w:r w:rsidRPr="00F36AB4">
        <w:rPr>
          <w:rFonts w:eastAsia="Times New Roman" w:cstheme="minorHAnsi"/>
          <w:sz w:val="24"/>
          <w:szCs w:val="24"/>
        </w:rPr>
        <w:t xml:space="preserve"> Summary of effect estimates across sensitivity analyses 1) removing the 99</w:t>
      </w:r>
      <w:r w:rsidRPr="00F36AB4">
        <w:rPr>
          <w:rFonts w:eastAsia="Times New Roman" w:cstheme="minorHAnsi"/>
          <w:sz w:val="24"/>
          <w:szCs w:val="24"/>
          <w:vertAlign w:val="superscript"/>
        </w:rPr>
        <w:t>th</w:t>
      </w:r>
      <w:r w:rsidRPr="00F36AB4">
        <w:rPr>
          <w:rFonts w:eastAsia="Times New Roman" w:cstheme="minorHAnsi"/>
          <w:sz w:val="24"/>
          <w:szCs w:val="24"/>
        </w:rPr>
        <w:t xml:space="preserve"> percentile of toenail Cr and Mn concentrations, and 2) additionally adjusting for state of </w:t>
      </w:r>
    </w:p>
    <w:p w14:paraId="11B92B3C" w14:textId="77777777" w:rsidR="00F36AB4" w:rsidRPr="00F36AB4" w:rsidRDefault="00F36AB4" w:rsidP="00F36AB4">
      <w:pPr>
        <w:spacing w:after="0" w:line="240" w:lineRule="auto"/>
        <w:textAlignment w:val="baseline"/>
        <w:rPr>
          <w:rFonts w:eastAsia="Times New Roman" w:cstheme="minorHAnsi"/>
          <w:sz w:val="24"/>
          <w:szCs w:val="24"/>
        </w:rPr>
      </w:pPr>
      <w:r w:rsidRPr="00F36AB4">
        <w:rPr>
          <w:rFonts w:eastAsia="Times New Roman" w:cstheme="minorHAnsi"/>
          <w:sz w:val="24"/>
          <w:szCs w:val="24"/>
        </w:rPr>
        <w:t xml:space="preserve">participation. </w:t>
      </w:r>
    </w:p>
    <w:tbl>
      <w:tblPr>
        <w:tblpPr w:leftFromText="180" w:rightFromText="180" w:vertAnchor="page" w:horzAnchor="margin" w:tblpY="2569"/>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3"/>
        <w:gridCol w:w="1334"/>
        <w:gridCol w:w="2293"/>
        <w:gridCol w:w="2353"/>
        <w:gridCol w:w="2621"/>
      </w:tblGrid>
      <w:tr w:rsidR="00F36AB4" w:rsidRPr="00F36AB4" w14:paraId="5F172EEF" w14:textId="77777777" w:rsidTr="00F36AB4">
        <w:trPr>
          <w:trHeight w:val="300"/>
        </w:trPr>
        <w:tc>
          <w:tcPr>
            <w:tcW w:w="2077"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DA3DDB"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0183E6D6"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Primary analysis </w:t>
            </w: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3C3B3EEA"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Outliers removed </w:t>
            </w:r>
          </w:p>
        </w:tc>
        <w:tc>
          <w:tcPr>
            <w:tcW w:w="2621" w:type="dxa"/>
            <w:tcBorders>
              <w:top w:val="single" w:sz="6" w:space="0" w:color="auto"/>
              <w:left w:val="single" w:sz="6" w:space="0" w:color="auto"/>
              <w:bottom w:val="single" w:sz="6" w:space="0" w:color="auto"/>
              <w:right w:val="single" w:sz="6" w:space="0" w:color="auto"/>
            </w:tcBorders>
            <w:shd w:val="clear" w:color="auto" w:fill="auto"/>
            <w:hideMark/>
          </w:tcPr>
          <w:p w14:paraId="47E96010"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Adjustment for state </w:t>
            </w:r>
          </w:p>
        </w:tc>
      </w:tr>
      <w:tr w:rsidR="00F36AB4" w:rsidRPr="00F36AB4" w14:paraId="521013B0" w14:textId="77777777" w:rsidTr="00F36AB4">
        <w:trPr>
          <w:trHeight w:val="300"/>
        </w:trPr>
        <w:tc>
          <w:tcPr>
            <w:tcW w:w="9344" w:type="dxa"/>
            <w:gridSpan w:val="5"/>
            <w:tcBorders>
              <w:top w:val="single" w:sz="6" w:space="0" w:color="auto"/>
              <w:left w:val="single" w:sz="6" w:space="0" w:color="auto"/>
              <w:bottom w:val="single" w:sz="6" w:space="0" w:color="auto"/>
              <w:right w:val="single" w:sz="6" w:space="0" w:color="auto"/>
            </w:tcBorders>
            <w:shd w:val="clear" w:color="auto" w:fill="auto"/>
            <w:hideMark/>
          </w:tcPr>
          <w:p w14:paraId="177080F6"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CPT D Prime </w:t>
            </w:r>
          </w:p>
        </w:tc>
      </w:tr>
      <w:tr w:rsidR="00F36AB4" w:rsidRPr="00F36AB4" w14:paraId="62639314" w14:textId="77777777" w:rsidTr="00F36AB4">
        <w:trPr>
          <w:trHeight w:val="300"/>
        </w:trPr>
        <w:tc>
          <w:tcPr>
            <w:tcW w:w="743" w:type="dxa"/>
            <w:tcBorders>
              <w:top w:val="single" w:sz="6" w:space="0" w:color="auto"/>
              <w:left w:val="single" w:sz="6" w:space="0" w:color="auto"/>
              <w:bottom w:val="single" w:sz="6" w:space="0" w:color="auto"/>
              <w:right w:val="single" w:sz="6" w:space="0" w:color="auto"/>
            </w:tcBorders>
            <w:shd w:val="clear" w:color="auto" w:fill="auto"/>
            <w:hideMark/>
          </w:tcPr>
          <w:p w14:paraId="4DD03B3A"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b/>
                <w:bCs/>
                <w:color w:val="000000" w:themeColor="text1"/>
              </w:rPr>
              <w:t>Cr</w:t>
            </w:r>
            <w:r w:rsidRPr="00F36AB4">
              <w:rPr>
                <w:rFonts w:eastAsia="Times New Roman" w:cstheme="minorHAnsi"/>
                <w:color w:val="000000" w:themeColor="text1"/>
              </w:rPr>
              <w:t> </w:t>
            </w:r>
          </w:p>
        </w:tc>
        <w:tc>
          <w:tcPr>
            <w:tcW w:w="1334" w:type="dxa"/>
            <w:tcBorders>
              <w:top w:val="single" w:sz="6" w:space="0" w:color="auto"/>
              <w:left w:val="single" w:sz="6" w:space="0" w:color="auto"/>
              <w:bottom w:val="single" w:sz="6" w:space="0" w:color="auto"/>
              <w:right w:val="single" w:sz="6" w:space="0" w:color="auto"/>
            </w:tcBorders>
            <w:shd w:val="clear" w:color="auto" w:fill="auto"/>
            <w:hideMark/>
          </w:tcPr>
          <w:p w14:paraId="487CF650"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Full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7D023785" w14:textId="77777777" w:rsidR="00F36AB4" w:rsidRPr="00F36AB4" w:rsidRDefault="00F36AB4" w:rsidP="00F36AB4">
            <w:pPr>
              <w:spacing w:after="0" w:line="240" w:lineRule="auto"/>
              <w:ind w:left="-30" w:right="-30"/>
              <w:textAlignment w:val="baseline"/>
              <w:rPr>
                <w:rFonts w:eastAsia="Times New Roman" w:cstheme="minorHAnsi"/>
                <w:color w:val="000000" w:themeColor="text1"/>
                <w:sz w:val="24"/>
                <w:szCs w:val="24"/>
              </w:rPr>
            </w:pPr>
            <w:r w:rsidRPr="00F36AB4">
              <w:rPr>
                <w:rFonts w:eastAsia="Times New Roman" w:cstheme="minorHAnsi"/>
                <w:b/>
                <w:bCs/>
                <w:color w:val="000000" w:themeColor="text1"/>
              </w:rPr>
              <w:t>-0.19 (-0.31, -0.07)</w:t>
            </w:r>
            <w:r w:rsidRPr="00F36AB4">
              <w:rPr>
                <w:rFonts w:eastAsia="Times New Roman" w:cstheme="minorHAnsi"/>
                <w:color w:val="000000" w:themeColor="text1"/>
              </w:rPr>
              <w:t> </w:t>
            </w: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5918EF10"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b/>
                <w:bCs/>
                <w:color w:val="000000" w:themeColor="text1"/>
              </w:rPr>
              <w:t>-0.21 (-0.34, -0.09)</w:t>
            </w:r>
            <w:r w:rsidRPr="00F36AB4">
              <w:rPr>
                <w:rFonts w:eastAsia="Times New Roman" w:cstheme="minorHAnsi"/>
                <w:color w:val="000000" w:themeColor="text1"/>
              </w:rPr>
              <w:t> </w:t>
            </w:r>
          </w:p>
        </w:tc>
        <w:tc>
          <w:tcPr>
            <w:tcW w:w="2621" w:type="dxa"/>
            <w:tcBorders>
              <w:top w:val="single" w:sz="6" w:space="0" w:color="auto"/>
              <w:left w:val="single" w:sz="6" w:space="0" w:color="auto"/>
              <w:bottom w:val="single" w:sz="6" w:space="0" w:color="auto"/>
              <w:right w:val="single" w:sz="6" w:space="0" w:color="auto"/>
            </w:tcBorders>
            <w:shd w:val="clear" w:color="auto" w:fill="auto"/>
            <w:hideMark/>
          </w:tcPr>
          <w:p w14:paraId="2C981B7F"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b/>
                <w:bCs/>
                <w:color w:val="000000" w:themeColor="text1"/>
              </w:rPr>
              <w:t>-0.22 (-0.34, -0.09)</w:t>
            </w:r>
            <w:r w:rsidRPr="00F36AB4">
              <w:rPr>
                <w:rFonts w:eastAsia="Times New Roman" w:cstheme="minorHAnsi"/>
                <w:color w:val="000000" w:themeColor="text1"/>
              </w:rPr>
              <w:t> </w:t>
            </w:r>
          </w:p>
        </w:tc>
      </w:tr>
      <w:tr w:rsidR="00F36AB4" w:rsidRPr="00F36AB4" w14:paraId="1BE4F309" w14:textId="77777777" w:rsidTr="00F36AB4">
        <w:trPr>
          <w:trHeight w:val="294"/>
        </w:trPr>
        <w:tc>
          <w:tcPr>
            <w:tcW w:w="743" w:type="dxa"/>
            <w:tcBorders>
              <w:top w:val="single" w:sz="6" w:space="0" w:color="auto"/>
              <w:left w:val="single" w:sz="6" w:space="0" w:color="auto"/>
              <w:bottom w:val="single" w:sz="6" w:space="0" w:color="auto"/>
              <w:right w:val="single" w:sz="6" w:space="0" w:color="auto"/>
            </w:tcBorders>
            <w:shd w:val="clear" w:color="auto" w:fill="auto"/>
            <w:hideMark/>
          </w:tcPr>
          <w:p w14:paraId="210E4C18"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 </w:t>
            </w:r>
          </w:p>
        </w:tc>
        <w:tc>
          <w:tcPr>
            <w:tcW w:w="1334" w:type="dxa"/>
            <w:tcBorders>
              <w:top w:val="single" w:sz="6" w:space="0" w:color="auto"/>
              <w:left w:val="single" w:sz="6" w:space="0" w:color="auto"/>
              <w:bottom w:val="single" w:sz="6" w:space="0" w:color="auto"/>
              <w:right w:val="single" w:sz="6" w:space="0" w:color="auto"/>
            </w:tcBorders>
            <w:shd w:val="clear" w:color="auto" w:fill="auto"/>
            <w:hideMark/>
          </w:tcPr>
          <w:p w14:paraId="3C8A08CA"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White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167FFF95" w14:textId="77777777" w:rsidR="00F36AB4" w:rsidRPr="00F36AB4" w:rsidRDefault="00F36AB4" w:rsidP="00F36AB4">
            <w:pPr>
              <w:spacing w:after="0" w:line="240" w:lineRule="auto"/>
              <w:ind w:left="-30" w:right="-30"/>
              <w:textAlignment w:val="baseline"/>
              <w:rPr>
                <w:rFonts w:eastAsia="Times New Roman" w:cstheme="minorHAnsi"/>
                <w:color w:val="000000" w:themeColor="text1"/>
                <w:sz w:val="24"/>
                <w:szCs w:val="24"/>
              </w:rPr>
            </w:pPr>
            <w:r w:rsidRPr="00F36AB4">
              <w:rPr>
                <w:rFonts w:eastAsia="Times New Roman" w:cstheme="minorHAnsi"/>
                <w:color w:val="000000" w:themeColor="text1"/>
              </w:rPr>
              <w:t>-0.09 (-0.24, 0.05) </w:t>
            </w: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477CB492"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-0.09 (-0.26, 0.06) </w:t>
            </w:r>
          </w:p>
        </w:tc>
        <w:tc>
          <w:tcPr>
            <w:tcW w:w="2621" w:type="dxa"/>
            <w:tcBorders>
              <w:top w:val="single" w:sz="6" w:space="0" w:color="auto"/>
              <w:left w:val="single" w:sz="6" w:space="0" w:color="auto"/>
              <w:bottom w:val="single" w:sz="6" w:space="0" w:color="auto"/>
              <w:right w:val="single" w:sz="6" w:space="0" w:color="auto"/>
            </w:tcBorders>
            <w:shd w:val="clear" w:color="auto" w:fill="auto"/>
            <w:hideMark/>
          </w:tcPr>
          <w:p w14:paraId="16281CC8"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-0.11 (-0.27, 0.05) </w:t>
            </w:r>
          </w:p>
        </w:tc>
      </w:tr>
      <w:tr w:rsidR="00F36AB4" w:rsidRPr="00F36AB4" w14:paraId="508B3B04" w14:textId="77777777" w:rsidTr="00F36AB4">
        <w:trPr>
          <w:trHeight w:val="300"/>
        </w:trPr>
        <w:tc>
          <w:tcPr>
            <w:tcW w:w="743" w:type="dxa"/>
            <w:tcBorders>
              <w:top w:val="single" w:sz="6" w:space="0" w:color="auto"/>
              <w:left w:val="single" w:sz="6" w:space="0" w:color="auto"/>
              <w:bottom w:val="single" w:sz="6" w:space="0" w:color="auto"/>
              <w:right w:val="single" w:sz="6" w:space="0" w:color="auto"/>
            </w:tcBorders>
            <w:shd w:val="clear" w:color="auto" w:fill="auto"/>
            <w:hideMark/>
          </w:tcPr>
          <w:p w14:paraId="394C5399"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 </w:t>
            </w:r>
          </w:p>
        </w:tc>
        <w:tc>
          <w:tcPr>
            <w:tcW w:w="1334" w:type="dxa"/>
            <w:tcBorders>
              <w:top w:val="single" w:sz="6" w:space="0" w:color="auto"/>
              <w:left w:val="single" w:sz="6" w:space="0" w:color="auto"/>
              <w:bottom w:val="single" w:sz="6" w:space="0" w:color="auto"/>
              <w:right w:val="single" w:sz="6" w:space="0" w:color="auto"/>
            </w:tcBorders>
            <w:shd w:val="clear" w:color="auto" w:fill="auto"/>
            <w:hideMark/>
          </w:tcPr>
          <w:p w14:paraId="402FD851"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Black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068A7D10" w14:textId="77777777" w:rsidR="00F36AB4" w:rsidRPr="00F36AB4" w:rsidRDefault="00F36AB4" w:rsidP="00F36AB4">
            <w:pPr>
              <w:spacing w:after="0" w:line="240" w:lineRule="auto"/>
              <w:ind w:left="-30" w:right="-30"/>
              <w:textAlignment w:val="baseline"/>
              <w:rPr>
                <w:rFonts w:eastAsia="Times New Roman" w:cstheme="minorHAnsi"/>
                <w:color w:val="000000" w:themeColor="text1"/>
                <w:sz w:val="24"/>
                <w:szCs w:val="24"/>
              </w:rPr>
            </w:pPr>
            <w:r w:rsidRPr="00F36AB4">
              <w:rPr>
                <w:rFonts w:eastAsia="Times New Roman" w:cstheme="minorHAnsi"/>
                <w:b/>
                <w:bCs/>
                <w:color w:val="000000" w:themeColor="text1"/>
              </w:rPr>
              <w:t>-0.22 (-0.41, -0.04)</w:t>
            </w:r>
            <w:r w:rsidRPr="00F36AB4">
              <w:rPr>
                <w:rFonts w:eastAsia="Times New Roman" w:cstheme="minorHAnsi"/>
                <w:color w:val="000000" w:themeColor="text1"/>
              </w:rPr>
              <w:t> </w:t>
            </w: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09EC75EE"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b/>
                <w:bCs/>
                <w:color w:val="000000" w:themeColor="text1"/>
              </w:rPr>
              <w:t>-0.24 (-0.43, -0.04)</w:t>
            </w:r>
            <w:r w:rsidRPr="00F36AB4">
              <w:rPr>
                <w:rFonts w:eastAsia="Times New Roman" w:cstheme="minorHAnsi"/>
                <w:color w:val="000000" w:themeColor="text1"/>
              </w:rPr>
              <w:t> </w:t>
            </w:r>
          </w:p>
        </w:tc>
        <w:tc>
          <w:tcPr>
            <w:tcW w:w="2621" w:type="dxa"/>
            <w:tcBorders>
              <w:top w:val="single" w:sz="6" w:space="0" w:color="auto"/>
              <w:left w:val="single" w:sz="6" w:space="0" w:color="auto"/>
              <w:bottom w:val="single" w:sz="6" w:space="0" w:color="auto"/>
              <w:right w:val="single" w:sz="6" w:space="0" w:color="auto"/>
            </w:tcBorders>
            <w:shd w:val="clear" w:color="auto" w:fill="auto"/>
            <w:hideMark/>
          </w:tcPr>
          <w:p w14:paraId="4F74D7E5"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b/>
                <w:bCs/>
                <w:color w:val="000000" w:themeColor="text1"/>
              </w:rPr>
              <w:t>-0.29 (-0.48, -0.09)</w:t>
            </w:r>
            <w:r w:rsidRPr="00F36AB4">
              <w:rPr>
                <w:rFonts w:eastAsia="Times New Roman" w:cstheme="minorHAnsi"/>
                <w:color w:val="000000" w:themeColor="text1"/>
              </w:rPr>
              <w:t> </w:t>
            </w:r>
          </w:p>
        </w:tc>
      </w:tr>
      <w:tr w:rsidR="00F36AB4" w:rsidRPr="00F36AB4" w14:paraId="7B6BA339" w14:textId="77777777" w:rsidTr="00F36AB4">
        <w:trPr>
          <w:trHeight w:val="300"/>
        </w:trPr>
        <w:tc>
          <w:tcPr>
            <w:tcW w:w="9344" w:type="dxa"/>
            <w:gridSpan w:val="5"/>
            <w:tcBorders>
              <w:top w:val="single" w:sz="6" w:space="0" w:color="auto"/>
              <w:left w:val="single" w:sz="6" w:space="0" w:color="auto"/>
              <w:bottom w:val="single" w:sz="6" w:space="0" w:color="auto"/>
              <w:right w:val="single" w:sz="6" w:space="0" w:color="auto"/>
            </w:tcBorders>
            <w:shd w:val="clear" w:color="auto" w:fill="auto"/>
            <w:hideMark/>
          </w:tcPr>
          <w:p w14:paraId="0863E598"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DST Reverse Count </w:t>
            </w:r>
          </w:p>
        </w:tc>
      </w:tr>
      <w:tr w:rsidR="00F36AB4" w:rsidRPr="00F36AB4" w14:paraId="7615C2BE" w14:textId="77777777" w:rsidTr="00F36AB4">
        <w:trPr>
          <w:trHeight w:val="300"/>
        </w:trPr>
        <w:tc>
          <w:tcPr>
            <w:tcW w:w="743" w:type="dxa"/>
            <w:tcBorders>
              <w:top w:val="single" w:sz="6" w:space="0" w:color="auto"/>
              <w:left w:val="single" w:sz="6" w:space="0" w:color="auto"/>
              <w:bottom w:val="single" w:sz="6" w:space="0" w:color="auto"/>
              <w:right w:val="single" w:sz="6" w:space="0" w:color="auto"/>
            </w:tcBorders>
            <w:shd w:val="clear" w:color="auto" w:fill="auto"/>
            <w:hideMark/>
          </w:tcPr>
          <w:p w14:paraId="6B61CBF3"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b/>
                <w:bCs/>
                <w:color w:val="000000" w:themeColor="text1"/>
              </w:rPr>
              <w:t>Mn</w:t>
            </w:r>
            <w:r w:rsidRPr="00F36AB4">
              <w:rPr>
                <w:rFonts w:eastAsia="Times New Roman" w:cstheme="minorHAnsi"/>
                <w:color w:val="000000" w:themeColor="text1"/>
              </w:rPr>
              <w:t> </w:t>
            </w:r>
          </w:p>
        </w:tc>
        <w:tc>
          <w:tcPr>
            <w:tcW w:w="1334" w:type="dxa"/>
            <w:tcBorders>
              <w:top w:val="single" w:sz="6" w:space="0" w:color="auto"/>
              <w:left w:val="single" w:sz="6" w:space="0" w:color="auto"/>
              <w:bottom w:val="single" w:sz="6" w:space="0" w:color="auto"/>
              <w:right w:val="single" w:sz="6" w:space="0" w:color="auto"/>
            </w:tcBorders>
            <w:shd w:val="clear" w:color="auto" w:fill="auto"/>
            <w:hideMark/>
          </w:tcPr>
          <w:p w14:paraId="21DA0810"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Full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44741F1C" w14:textId="77777777" w:rsidR="00F36AB4" w:rsidRPr="00F36AB4" w:rsidRDefault="00F36AB4" w:rsidP="00F36AB4">
            <w:pPr>
              <w:spacing w:after="0" w:line="240" w:lineRule="auto"/>
              <w:ind w:left="-30" w:right="-30"/>
              <w:textAlignment w:val="baseline"/>
              <w:rPr>
                <w:rFonts w:eastAsia="Times New Roman" w:cstheme="minorHAnsi"/>
                <w:color w:val="000000" w:themeColor="text1"/>
                <w:sz w:val="24"/>
                <w:szCs w:val="24"/>
              </w:rPr>
            </w:pPr>
            <w:r w:rsidRPr="00F36AB4">
              <w:rPr>
                <w:rFonts w:eastAsia="Times New Roman" w:cstheme="minorHAnsi"/>
                <w:i/>
                <w:iCs/>
                <w:color w:val="000000" w:themeColor="text1"/>
              </w:rPr>
              <w:t>-0.19 (-0.41, 0.01)</w:t>
            </w:r>
            <w:r w:rsidRPr="00F36AB4">
              <w:rPr>
                <w:rFonts w:eastAsia="Times New Roman" w:cstheme="minorHAnsi"/>
                <w:color w:val="000000" w:themeColor="text1"/>
              </w:rPr>
              <w:t> </w:t>
            </w: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35DA5215"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-0.27 (-0.57, 0.01) </w:t>
            </w:r>
          </w:p>
        </w:tc>
        <w:tc>
          <w:tcPr>
            <w:tcW w:w="2621" w:type="dxa"/>
            <w:tcBorders>
              <w:top w:val="single" w:sz="6" w:space="0" w:color="auto"/>
              <w:left w:val="single" w:sz="6" w:space="0" w:color="auto"/>
              <w:bottom w:val="single" w:sz="6" w:space="0" w:color="auto"/>
              <w:right w:val="single" w:sz="6" w:space="0" w:color="auto"/>
            </w:tcBorders>
            <w:shd w:val="clear" w:color="auto" w:fill="auto"/>
            <w:hideMark/>
          </w:tcPr>
          <w:p w14:paraId="138BD276"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-0.27 (-0.56, 0.02) </w:t>
            </w:r>
          </w:p>
        </w:tc>
      </w:tr>
      <w:tr w:rsidR="00F36AB4" w:rsidRPr="00F36AB4" w14:paraId="418DA264" w14:textId="77777777" w:rsidTr="00F36AB4">
        <w:trPr>
          <w:trHeight w:val="300"/>
        </w:trPr>
        <w:tc>
          <w:tcPr>
            <w:tcW w:w="743" w:type="dxa"/>
            <w:tcBorders>
              <w:top w:val="single" w:sz="6" w:space="0" w:color="auto"/>
              <w:left w:val="single" w:sz="6" w:space="0" w:color="auto"/>
              <w:bottom w:val="single" w:sz="6" w:space="0" w:color="auto"/>
              <w:right w:val="single" w:sz="6" w:space="0" w:color="auto"/>
            </w:tcBorders>
            <w:shd w:val="clear" w:color="auto" w:fill="auto"/>
            <w:hideMark/>
          </w:tcPr>
          <w:p w14:paraId="3BDCF6F9"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 </w:t>
            </w:r>
          </w:p>
        </w:tc>
        <w:tc>
          <w:tcPr>
            <w:tcW w:w="1334" w:type="dxa"/>
            <w:tcBorders>
              <w:top w:val="single" w:sz="6" w:space="0" w:color="auto"/>
              <w:left w:val="single" w:sz="6" w:space="0" w:color="auto"/>
              <w:bottom w:val="single" w:sz="6" w:space="0" w:color="auto"/>
              <w:right w:val="single" w:sz="6" w:space="0" w:color="auto"/>
            </w:tcBorders>
            <w:shd w:val="clear" w:color="auto" w:fill="auto"/>
            <w:hideMark/>
          </w:tcPr>
          <w:p w14:paraId="26FB835A"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White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19EAE5D2" w14:textId="77777777" w:rsidR="00F36AB4" w:rsidRPr="00F36AB4" w:rsidRDefault="00F36AB4" w:rsidP="00F36AB4">
            <w:pPr>
              <w:spacing w:after="0" w:line="240" w:lineRule="auto"/>
              <w:ind w:left="-30" w:right="-30"/>
              <w:textAlignment w:val="baseline"/>
              <w:rPr>
                <w:rFonts w:eastAsia="Times New Roman" w:cstheme="minorHAnsi"/>
                <w:color w:val="000000" w:themeColor="text1"/>
                <w:sz w:val="24"/>
                <w:szCs w:val="24"/>
              </w:rPr>
            </w:pPr>
            <w:r w:rsidRPr="00F36AB4">
              <w:rPr>
                <w:rFonts w:eastAsia="Times New Roman" w:cstheme="minorHAnsi"/>
                <w:color w:val="000000" w:themeColor="text1"/>
              </w:rPr>
              <w:t>-0.30 (-0.69, 0.08) </w:t>
            </w: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637F5FC3"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-0.41 (-0.95, 0.13) </w:t>
            </w:r>
          </w:p>
        </w:tc>
        <w:tc>
          <w:tcPr>
            <w:tcW w:w="2621" w:type="dxa"/>
            <w:tcBorders>
              <w:top w:val="single" w:sz="6" w:space="0" w:color="auto"/>
              <w:left w:val="single" w:sz="6" w:space="0" w:color="auto"/>
              <w:bottom w:val="single" w:sz="6" w:space="0" w:color="auto"/>
              <w:right w:val="single" w:sz="6" w:space="0" w:color="auto"/>
            </w:tcBorders>
            <w:shd w:val="clear" w:color="auto" w:fill="auto"/>
            <w:hideMark/>
          </w:tcPr>
          <w:p w14:paraId="288997B4"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-0.43 (-0.97, 0.11) </w:t>
            </w:r>
          </w:p>
        </w:tc>
      </w:tr>
      <w:tr w:rsidR="00F36AB4" w:rsidRPr="00F36AB4" w14:paraId="33A41DB3" w14:textId="77777777" w:rsidTr="00F36AB4">
        <w:trPr>
          <w:trHeight w:val="300"/>
        </w:trPr>
        <w:tc>
          <w:tcPr>
            <w:tcW w:w="743" w:type="dxa"/>
            <w:tcBorders>
              <w:top w:val="single" w:sz="6" w:space="0" w:color="auto"/>
              <w:left w:val="single" w:sz="6" w:space="0" w:color="auto"/>
              <w:bottom w:val="single" w:sz="6" w:space="0" w:color="auto"/>
              <w:right w:val="single" w:sz="6" w:space="0" w:color="auto"/>
            </w:tcBorders>
            <w:shd w:val="clear" w:color="auto" w:fill="auto"/>
            <w:hideMark/>
          </w:tcPr>
          <w:p w14:paraId="719BB389"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 </w:t>
            </w:r>
          </w:p>
        </w:tc>
        <w:tc>
          <w:tcPr>
            <w:tcW w:w="1334" w:type="dxa"/>
            <w:tcBorders>
              <w:top w:val="single" w:sz="6" w:space="0" w:color="auto"/>
              <w:left w:val="single" w:sz="6" w:space="0" w:color="auto"/>
              <w:bottom w:val="single" w:sz="6" w:space="0" w:color="auto"/>
              <w:right w:val="single" w:sz="6" w:space="0" w:color="auto"/>
            </w:tcBorders>
            <w:shd w:val="clear" w:color="auto" w:fill="auto"/>
            <w:hideMark/>
          </w:tcPr>
          <w:p w14:paraId="7D438D78"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color w:val="000000" w:themeColor="text1"/>
              </w:rPr>
              <w:t>Black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23973ACB" w14:textId="77777777" w:rsidR="00F36AB4" w:rsidRPr="00F36AB4" w:rsidRDefault="00F36AB4" w:rsidP="00F36AB4">
            <w:pPr>
              <w:spacing w:after="0" w:line="240" w:lineRule="auto"/>
              <w:ind w:left="-30" w:right="-30"/>
              <w:textAlignment w:val="baseline"/>
              <w:rPr>
                <w:rFonts w:eastAsia="Times New Roman" w:cstheme="minorHAnsi"/>
                <w:color w:val="000000" w:themeColor="text1"/>
                <w:sz w:val="24"/>
                <w:szCs w:val="24"/>
              </w:rPr>
            </w:pPr>
            <w:r w:rsidRPr="00F36AB4">
              <w:rPr>
                <w:rFonts w:eastAsia="Times New Roman" w:cstheme="minorHAnsi"/>
                <w:b/>
                <w:bCs/>
                <w:color w:val="000000" w:themeColor="text1"/>
              </w:rPr>
              <w:t>-0.32 (-0.61, -0.04)</w:t>
            </w:r>
            <w:r w:rsidRPr="00F36AB4">
              <w:rPr>
                <w:rFonts w:eastAsia="Times New Roman" w:cstheme="minorHAnsi"/>
                <w:color w:val="000000" w:themeColor="text1"/>
              </w:rPr>
              <w:t> </w:t>
            </w:r>
          </w:p>
        </w:tc>
        <w:tc>
          <w:tcPr>
            <w:tcW w:w="2353" w:type="dxa"/>
            <w:tcBorders>
              <w:top w:val="single" w:sz="6" w:space="0" w:color="auto"/>
              <w:left w:val="single" w:sz="6" w:space="0" w:color="auto"/>
              <w:bottom w:val="single" w:sz="6" w:space="0" w:color="auto"/>
              <w:right w:val="single" w:sz="6" w:space="0" w:color="auto"/>
            </w:tcBorders>
            <w:shd w:val="clear" w:color="auto" w:fill="auto"/>
            <w:hideMark/>
          </w:tcPr>
          <w:p w14:paraId="7BB73D82"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b/>
                <w:bCs/>
                <w:color w:val="000000" w:themeColor="text1"/>
              </w:rPr>
              <w:t>-0.44 (-0.84, -0.05)</w:t>
            </w:r>
            <w:r w:rsidRPr="00F36AB4">
              <w:rPr>
                <w:rFonts w:eastAsia="Times New Roman" w:cstheme="minorHAnsi"/>
                <w:color w:val="000000" w:themeColor="text1"/>
              </w:rPr>
              <w:t> </w:t>
            </w:r>
          </w:p>
        </w:tc>
        <w:tc>
          <w:tcPr>
            <w:tcW w:w="2621" w:type="dxa"/>
            <w:tcBorders>
              <w:top w:val="single" w:sz="6" w:space="0" w:color="auto"/>
              <w:left w:val="single" w:sz="6" w:space="0" w:color="auto"/>
              <w:bottom w:val="single" w:sz="6" w:space="0" w:color="auto"/>
              <w:right w:val="single" w:sz="6" w:space="0" w:color="auto"/>
            </w:tcBorders>
            <w:shd w:val="clear" w:color="auto" w:fill="auto"/>
            <w:hideMark/>
          </w:tcPr>
          <w:p w14:paraId="3FBF942B" w14:textId="77777777" w:rsidR="00F36AB4" w:rsidRPr="00F36AB4" w:rsidRDefault="00F36AB4" w:rsidP="00F36AB4">
            <w:pPr>
              <w:spacing w:after="0" w:line="240" w:lineRule="auto"/>
              <w:textAlignment w:val="baseline"/>
              <w:rPr>
                <w:rFonts w:eastAsia="Times New Roman" w:cstheme="minorHAnsi"/>
                <w:color w:val="000000" w:themeColor="text1"/>
                <w:sz w:val="24"/>
                <w:szCs w:val="24"/>
              </w:rPr>
            </w:pPr>
            <w:r w:rsidRPr="00F36AB4">
              <w:rPr>
                <w:rFonts w:eastAsia="Times New Roman" w:cstheme="minorHAnsi"/>
                <w:b/>
                <w:bCs/>
                <w:color w:val="000000" w:themeColor="text1"/>
              </w:rPr>
              <w:t>-0.42 (-0.82, -0.02)</w:t>
            </w:r>
            <w:r w:rsidRPr="00F36AB4">
              <w:rPr>
                <w:rFonts w:eastAsia="Times New Roman" w:cstheme="minorHAnsi"/>
                <w:color w:val="000000" w:themeColor="text1"/>
              </w:rPr>
              <w:t> </w:t>
            </w:r>
          </w:p>
        </w:tc>
      </w:tr>
    </w:tbl>
    <w:p w14:paraId="3D7A29B9" w14:textId="6BD60A2F" w:rsidR="00022C6E" w:rsidRPr="00F36AB4" w:rsidRDefault="00022C6E" w:rsidP="00D551A0">
      <w:pPr>
        <w:spacing w:after="0" w:line="240" w:lineRule="auto"/>
        <w:textAlignment w:val="baseline"/>
        <w:rPr>
          <w:rFonts w:eastAsia="Times New Roman" w:cstheme="minorHAnsi"/>
          <w:sz w:val="24"/>
          <w:szCs w:val="24"/>
        </w:rPr>
      </w:pPr>
    </w:p>
    <w:p w14:paraId="575DC413" w14:textId="327ABB61" w:rsidR="00022C6E" w:rsidRPr="00F36AB4" w:rsidRDefault="00135E63" w:rsidP="00387075">
      <w:pPr>
        <w:spacing w:before="240"/>
        <w:rPr>
          <w:rFonts w:cstheme="minorHAnsi"/>
          <w:sz w:val="24"/>
          <w:szCs w:val="24"/>
        </w:rPr>
      </w:pPr>
      <w:r w:rsidRPr="00F36AB4">
        <w:rPr>
          <w:rFonts w:cstheme="minorHAnsi"/>
          <w:sz w:val="24"/>
          <w:szCs w:val="24"/>
        </w:rPr>
        <w:t>Effect</w:t>
      </w:r>
      <w:r w:rsidR="00451155" w:rsidRPr="00F36AB4">
        <w:rPr>
          <w:rFonts w:cstheme="minorHAnsi"/>
          <w:sz w:val="24"/>
          <w:szCs w:val="24"/>
        </w:rPr>
        <w:t>s observed</w:t>
      </w:r>
      <w:r w:rsidR="009F3DF9" w:rsidRPr="00F36AB4">
        <w:rPr>
          <w:rFonts w:cstheme="minorHAnsi"/>
          <w:sz w:val="24"/>
          <w:szCs w:val="24"/>
        </w:rPr>
        <w:t xml:space="preserve"> in pr</w:t>
      </w:r>
      <w:r w:rsidR="00604E23" w:rsidRPr="00F36AB4">
        <w:rPr>
          <w:rFonts w:cstheme="minorHAnsi"/>
          <w:sz w:val="24"/>
          <w:szCs w:val="24"/>
        </w:rPr>
        <w:t>im</w:t>
      </w:r>
      <w:r w:rsidR="009F3DF9" w:rsidRPr="00F36AB4">
        <w:rPr>
          <w:rFonts w:cstheme="minorHAnsi"/>
          <w:sz w:val="24"/>
          <w:szCs w:val="24"/>
        </w:rPr>
        <w:t xml:space="preserve">ary </w:t>
      </w:r>
      <w:r w:rsidR="00604E23" w:rsidRPr="00F36AB4">
        <w:rPr>
          <w:rFonts w:cstheme="minorHAnsi"/>
          <w:sz w:val="24"/>
          <w:szCs w:val="24"/>
        </w:rPr>
        <w:t xml:space="preserve">analyses </w:t>
      </w:r>
      <w:r w:rsidR="009F3DF9" w:rsidRPr="00F36AB4">
        <w:rPr>
          <w:rFonts w:cstheme="minorHAnsi"/>
          <w:sz w:val="24"/>
          <w:szCs w:val="24"/>
        </w:rPr>
        <w:t xml:space="preserve">are robust to the </w:t>
      </w:r>
      <w:r w:rsidR="001A2C5C" w:rsidRPr="00F36AB4">
        <w:rPr>
          <w:rFonts w:cstheme="minorHAnsi"/>
          <w:sz w:val="24"/>
          <w:szCs w:val="24"/>
        </w:rPr>
        <w:t xml:space="preserve">exclusion of influential metal concentrations and additional adjustment for state of participation. </w:t>
      </w:r>
      <w:r w:rsidR="00AD45BA" w:rsidRPr="00F36AB4">
        <w:rPr>
          <w:rFonts w:cstheme="minorHAnsi"/>
          <w:sz w:val="24"/>
          <w:szCs w:val="24"/>
        </w:rPr>
        <w:t xml:space="preserve">The magnitude of the effect </w:t>
      </w:r>
      <w:r w:rsidR="00451155" w:rsidRPr="00F36AB4">
        <w:rPr>
          <w:rFonts w:cstheme="minorHAnsi"/>
          <w:sz w:val="24"/>
          <w:szCs w:val="24"/>
        </w:rPr>
        <w:t>for Mn and DST Reverse Count</w:t>
      </w:r>
      <w:r w:rsidR="007863CC" w:rsidRPr="00F36AB4">
        <w:rPr>
          <w:rFonts w:cstheme="minorHAnsi"/>
          <w:sz w:val="24"/>
          <w:szCs w:val="24"/>
        </w:rPr>
        <w:t xml:space="preserve"> is increased after outlier removal and additional adjustment for state. </w:t>
      </w:r>
      <w:r w:rsidR="00AD45BA" w:rsidRPr="00F36AB4">
        <w:rPr>
          <w:rFonts w:cstheme="minorHAnsi"/>
          <w:sz w:val="24"/>
          <w:szCs w:val="24"/>
        </w:rPr>
        <w:t xml:space="preserve"> </w:t>
      </w:r>
    </w:p>
    <w:p w14:paraId="52D5561C" w14:textId="77777777" w:rsidR="00022C6E" w:rsidRDefault="00022C6E" w:rsidP="6398328D"/>
    <w:p w14:paraId="2B19715E" w14:textId="77777777" w:rsidR="00022C6E" w:rsidRDefault="00022C6E" w:rsidP="6398328D"/>
    <w:p w14:paraId="60B15508" w14:textId="77777777" w:rsidR="00022C6E" w:rsidRDefault="00022C6E" w:rsidP="6398328D"/>
    <w:p w14:paraId="47F43F74" w14:textId="77777777" w:rsidR="00022C6E" w:rsidRDefault="00022C6E" w:rsidP="6398328D"/>
    <w:p w14:paraId="4540C8F5" w14:textId="77777777" w:rsidR="00022C6E" w:rsidRDefault="00022C6E" w:rsidP="6398328D"/>
    <w:p w14:paraId="43AECF8B" w14:textId="77777777" w:rsidR="00022C6E" w:rsidRDefault="00022C6E" w:rsidP="6398328D"/>
    <w:p w14:paraId="1A996DC7" w14:textId="77777777" w:rsidR="00022C6E" w:rsidRDefault="00022C6E" w:rsidP="6398328D"/>
    <w:p w14:paraId="4774D8C5" w14:textId="77777777" w:rsidR="00022C6E" w:rsidRDefault="00022C6E" w:rsidP="6398328D"/>
    <w:p w14:paraId="481016A1" w14:textId="77777777" w:rsidR="00022C6E" w:rsidRDefault="00022C6E" w:rsidP="6398328D"/>
    <w:p w14:paraId="520DD100" w14:textId="77777777" w:rsidR="00022C6E" w:rsidRDefault="00022C6E" w:rsidP="6398328D"/>
    <w:p w14:paraId="5AFE479A" w14:textId="00B768B8" w:rsidR="00D377DE" w:rsidRDefault="00D377DE" w:rsidP="6398328D"/>
    <w:p w14:paraId="71E35A17" w14:textId="247F70E6" w:rsidR="00927DDD" w:rsidRDefault="00927DDD" w:rsidP="6398328D"/>
    <w:p w14:paraId="743E6330" w14:textId="4B549B32" w:rsidR="009172C4" w:rsidRDefault="00927DDD" w:rsidP="6398328D">
      <w:r>
        <w:rPr>
          <w:rFonts w:ascii="Calibri" w:hAnsi="Calibri" w:cs="Calibri"/>
          <w:noProof/>
          <w:color w:val="000000"/>
          <w:shd w:val="clear" w:color="auto" w:fill="FFFFFF"/>
        </w:rPr>
        <w:lastRenderedPageBreak/>
        <w:drawing>
          <wp:inline distT="0" distB="0" distL="0" distR="0" wp14:anchorId="07D2B65E" wp14:editId="22B97E55">
            <wp:extent cx="5943600" cy="1951355"/>
            <wp:effectExtent l="0" t="0" r="0" b="0"/>
            <wp:docPr id="925342292" name="Picture 2" descr="A red arrow pointing to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42292" name="Picture 2" descr="A red arrow pointing to a red lin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951355"/>
                    </a:xfrm>
                    <a:prstGeom prst="rect">
                      <a:avLst/>
                    </a:prstGeom>
                  </pic:spPr>
                </pic:pic>
              </a:graphicData>
            </a:graphic>
          </wp:inline>
        </w:drawing>
      </w:r>
      <w:r w:rsidR="009172C4">
        <w:rPr>
          <w:rFonts w:ascii="Calibri" w:hAnsi="Calibri" w:cs="Calibri"/>
          <w:color w:val="000000"/>
          <w:shd w:val="clear" w:color="auto" w:fill="FFFFFF"/>
        </w:rPr>
        <w:br/>
      </w:r>
    </w:p>
    <w:p w14:paraId="2D9AAD83" w14:textId="74CFDA09" w:rsidR="5FEB67B7" w:rsidRDefault="150FE87E" w:rsidP="6398328D">
      <w:pPr>
        <w:rPr>
          <w:sz w:val="24"/>
          <w:szCs w:val="24"/>
        </w:rPr>
      </w:pPr>
      <w:r w:rsidRPr="1FAC91C7">
        <w:rPr>
          <w:b/>
          <w:bCs/>
          <w:sz w:val="24"/>
          <w:szCs w:val="24"/>
        </w:rPr>
        <w:t xml:space="preserve">Supplemental Figure </w:t>
      </w:r>
      <w:r w:rsidR="5ECC320D" w:rsidRPr="1FAC91C7">
        <w:rPr>
          <w:b/>
          <w:bCs/>
          <w:sz w:val="24"/>
          <w:szCs w:val="24"/>
        </w:rPr>
        <w:t>1</w:t>
      </w:r>
      <w:r w:rsidRPr="1FAC91C7">
        <w:rPr>
          <w:b/>
          <w:bCs/>
          <w:sz w:val="24"/>
          <w:szCs w:val="24"/>
        </w:rPr>
        <w:t>.</w:t>
      </w:r>
      <w:r w:rsidRPr="1FAC91C7">
        <w:rPr>
          <w:sz w:val="24"/>
          <w:szCs w:val="24"/>
        </w:rPr>
        <w:t xml:space="preserve"> Conceptual Framework</w:t>
      </w:r>
    </w:p>
    <w:p w14:paraId="1BEF8AEC" w14:textId="0CFB60B4" w:rsidR="5FEB67B7" w:rsidRDefault="00927DDD" w:rsidP="6398328D">
      <w:pPr>
        <w:rPr>
          <w:sz w:val="24"/>
          <w:szCs w:val="24"/>
        </w:rPr>
      </w:pPr>
      <w:r>
        <w:rPr>
          <w:sz w:val="24"/>
          <w:szCs w:val="24"/>
        </w:rPr>
        <w:t>Age (continuous). Body mass index (BMI, continuous). Level of education (continuous, years). Smoking history (former, never). Marital status (Single/divorced/widowed, married/living with partner). (</w:t>
      </w:r>
      <w:r w:rsidR="75B6CFFD" w:rsidRPr="1FAC91C7">
        <w:rPr>
          <w:sz w:val="24"/>
          <w:szCs w:val="24"/>
        </w:rPr>
        <w:t xml:space="preserve">Oil Spill Cleanup assessed using total average cumulative </w:t>
      </w:r>
      <w:r w:rsidR="028E572A" w:rsidRPr="1FAC91C7">
        <w:rPr>
          <w:sz w:val="24"/>
          <w:szCs w:val="24"/>
        </w:rPr>
        <w:t>total hydrocarbon (</w:t>
      </w:r>
      <w:r w:rsidR="75B6CFFD" w:rsidRPr="1FAC91C7">
        <w:rPr>
          <w:sz w:val="24"/>
          <w:szCs w:val="24"/>
        </w:rPr>
        <w:t>THC</w:t>
      </w:r>
      <w:r w:rsidR="6D320811" w:rsidRPr="1FAC91C7">
        <w:rPr>
          <w:sz w:val="24"/>
          <w:szCs w:val="24"/>
        </w:rPr>
        <w:t>)</w:t>
      </w:r>
      <w:r w:rsidR="75B6CFFD" w:rsidRPr="1FAC91C7">
        <w:rPr>
          <w:sz w:val="24"/>
          <w:szCs w:val="24"/>
        </w:rPr>
        <w:t xml:space="preserve"> e</w:t>
      </w:r>
      <w:r w:rsidR="01C111A4" w:rsidRPr="1FAC91C7">
        <w:rPr>
          <w:sz w:val="24"/>
          <w:szCs w:val="24"/>
        </w:rPr>
        <w:t xml:space="preserve">xposure as proxy of oil spill cleanup intensity and duration. </w:t>
      </w:r>
      <w:r w:rsidR="00B944B4">
        <w:rPr>
          <w:sz w:val="24"/>
          <w:szCs w:val="24"/>
        </w:rPr>
        <w:t>Prior head injury (self-reported: yes, no)</w:t>
      </w:r>
      <w:r>
        <w:rPr>
          <w:sz w:val="24"/>
          <w:szCs w:val="24"/>
        </w:rPr>
        <w:t xml:space="preserve">. Pre-test alcohol/caffeine use within 2h of neurobehavioral exam (yes, no). </w:t>
      </w:r>
      <w:r w:rsidR="01C111A4" w:rsidRPr="1FAC91C7">
        <w:rPr>
          <w:sz w:val="24"/>
          <w:szCs w:val="24"/>
        </w:rPr>
        <w:t xml:space="preserve">Frequent alcohol use defined as &gt;14 drinks per week. </w:t>
      </w:r>
    </w:p>
    <w:p w14:paraId="00877CC1" w14:textId="2FC6E54B" w:rsidR="1FAC91C7" w:rsidRDefault="1FAC91C7" w:rsidP="1FAC91C7">
      <w:pPr>
        <w:rPr>
          <w:sz w:val="24"/>
          <w:szCs w:val="24"/>
        </w:rPr>
      </w:pPr>
    </w:p>
    <w:p w14:paraId="735B760F" w14:textId="4A35907A" w:rsidR="6398328D" w:rsidRDefault="6398328D" w:rsidP="6398328D"/>
    <w:p w14:paraId="1F220FD7" w14:textId="17BA557F" w:rsidR="0689D2C0" w:rsidRDefault="0612374E" w:rsidP="6398328D">
      <w:r>
        <w:rPr>
          <w:noProof/>
          <w:color w:val="2B579A"/>
          <w:shd w:val="clear" w:color="auto" w:fill="E6E6E6"/>
        </w:rPr>
        <w:lastRenderedPageBreak/>
        <w:drawing>
          <wp:inline distT="0" distB="0" distL="0" distR="0" wp14:anchorId="6E2E5BFD" wp14:editId="27425C59">
            <wp:extent cx="4936099" cy="4740712"/>
            <wp:effectExtent l="0" t="0" r="0" b="0"/>
            <wp:docPr id="1430643358" name="Picture 143064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6099" cy="4740712"/>
                    </a:xfrm>
                    <a:prstGeom prst="rect">
                      <a:avLst/>
                    </a:prstGeom>
                  </pic:spPr>
                </pic:pic>
              </a:graphicData>
            </a:graphic>
          </wp:inline>
        </w:drawing>
      </w:r>
    </w:p>
    <w:p w14:paraId="226EDFB6" w14:textId="47AE5004" w:rsidR="3A1F68E2" w:rsidRDefault="3C3910EA" w:rsidP="6398328D">
      <w:pPr>
        <w:rPr>
          <w:sz w:val="24"/>
          <w:szCs w:val="24"/>
        </w:rPr>
      </w:pPr>
      <w:r w:rsidRPr="1FAC91C7">
        <w:rPr>
          <w:b/>
          <w:bCs/>
          <w:sz w:val="24"/>
          <w:szCs w:val="24"/>
        </w:rPr>
        <w:t xml:space="preserve">Supplemental Figure </w:t>
      </w:r>
      <w:r w:rsidR="467B40FE" w:rsidRPr="1FAC91C7">
        <w:rPr>
          <w:b/>
          <w:bCs/>
          <w:sz w:val="24"/>
          <w:szCs w:val="24"/>
        </w:rPr>
        <w:t>2</w:t>
      </w:r>
      <w:r w:rsidRPr="1FAC91C7">
        <w:rPr>
          <w:b/>
          <w:bCs/>
          <w:sz w:val="24"/>
          <w:szCs w:val="24"/>
        </w:rPr>
        <w:t>.</w:t>
      </w:r>
      <w:r w:rsidRPr="1FAC91C7">
        <w:rPr>
          <w:sz w:val="24"/>
          <w:szCs w:val="24"/>
        </w:rPr>
        <w:t xml:space="preserve"> Distribution of results for </w:t>
      </w:r>
      <w:r w:rsidR="4E344FFA" w:rsidRPr="1FAC91C7">
        <w:rPr>
          <w:sz w:val="24"/>
          <w:szCs w:val="24"/>
        </w:rPr>
        <w:t xml:space="preserve">attention and memory </w:t>
      </w:r>
      <w:r w:rsidRPr="1FAC91C7">
        <w:rPr>
          <w:sz w:val="24"/>
          <w:szCs w:val="24"/>
        </w:rPr>
        <w:t>measures by race. Red dashed line indicate</w:t>
      </w:r>
      <w:r w:rsidR="2F8B3BD3" w:rsidRPr="1FAC91C7">
        <w:rPr>
          <w:sz w:val="24"/>
          <w:szCs w:val="24"/>
        </w:rPr>
        <w:t xml:space="preserve">s </w:t>
      </w:r>
      <w:r w:rsidRPr="1FAC91C7">
        <w:rPr>
          <w:sz w:val="24"/>
          <w:szCs w:val="24"/>
        </w:rPr>
        <w:t>median score among Black participants. Blue dashed line indicates</w:t>
      </w:r>
      <w:r w:rsidR="7CC1765F" w:rsidRPr="1FAC91C7">
        <w:rPr>
          <w:sz w:val="24"/>
          <w:szCs w:val="24"/>
        </w:rPr>
        <w:t xml:space="preserve"> median score among White participants. Black dashed line at 80% in both </w:t>
      </w:r>
      <w:r w:rsidR="070212E2" w:rsidRPr="1FAC91C7">
        <w:rPr>
          <w:sz w:val="24"/>
          <w:szCs w:val="24"/>
        </w:rPr>
        <w:t>indicates cutoff point for dichotomization.</w:t>
      </w:r>
    </w:p>
    <w:p w14:paraId="33BDA4ED" w14:textId="459CAE28" w:rsidR="6398328D" w:rsidRDefault="6398328D" w:rsidP="6398328D"/>
    <w:p w14:paraId="2E35C91D" w14:textId="3B85C6C0" w:rsidR="2222A656" w:rsidRDefault="009172C4" w:rsidP="6398328D">
      <w:r>
        <w:rPr>
          <w:noProof/>
        </w:rPr>
        <w:lastRenderedPageBreak/>
        <w:drawing>
          <wp:inline distT="0" distB="0" distL="0" distR="0" wp14:anchorId="2DE5B999" wp14:editId="558B152A">
            <wp:extent cx="4889775" cy="3952568"/>
            <wp:effectExtent l="0" t="0" r="0" b="0"/>
            <wp:docPr id="2" name="Picture 2" descr="A red squares with black numbers and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squares with black numbers and red squar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7579" cy="3958877"/>
                    </a:xfrm>
                    <a:prstGeom prst="rect">
                      <a:avLst/>
                    </a:prstGeom>
                    <a:noFill/>
                    <a:ln>
                      <a:noFill/>
                    </a:ln>
                  </pic:spPr>
                </pic:pic>
              </a:graphicData>
            </a:graphic>
          </wp:inline>
        </w:drawing>
      </w:r>
      <w:r>
        <w:rPr>
          <w:rFonts w:ascii="Calibri" w:hAnsi="Calibri" w:cs="Calibri"/>
          <w:color w:val="000000"/>
          <w:shd w:val="clear" w:color="auto" w:fill="FFFFFF"/>
        </w:rPr>
        <w:br/>
      </w:r>
    </w:p>
    <w:p w14:paraId="70057036" w14:textId="5F491E2D" w:rsidR="78519426" w:rsidRDefault="0E385572" w:rsidP="6398328D">
      <w:pPr>
        <w:rPr>
          <w:sz w:val="24"/>
          <w:szCs w:val="24"/>
        </w:rPr>
      </w:pPr>
      <w:r w:rsidRPr="1FAC91C7">
        <w:rPr>
          <w:b/>
          <w:bCs/>
          <w:sz w:val="24"/>
          <w:szCs w:val="24"/>
        </w:rPr>
        <w:t xml:space="preserve">Supplemental Figure </w:t>
      </w:r>
      <w:r w:rsidR="69B8C28D" w:rsidRPr="1FAC91C7">
        <w:rPr>
          <w:b/>
          <w:bCs/>
          <w:sz w:val="24"/>
          <w:szCs w:val="24"/>
        </w:rPr>
        <w:t>3</w:t>
      </w:r>
      <w:r w:rsidRPr="1FAC91C7">
        <w:rPr>
          <w:sz w:val="24"/>
          <w:szCs w:val="24"/>
        </w:rPr>
        <w:t>. Correlation of toenail metal</w:t>
      </w:r>
      <w:r w:rsidR="1C22D590" w:rsidRPr="1FAC91C7">
        <w:rPr>
          <w:sz w:val="24"/>
          <w:szCs w:val="24"/>
        </w:rPr>
        <w:t xml:space="preserve"> concentrations</w:t>
      </w:r>
      <w:r w:rsidR="00F245D3">
        <w:rPr>
          <w:sz w:val="24"/>
          <w:szCs w:val="24"/>
        </w:rPr>
        <w:t xml:space="preserve">. </w:t>
      </w:r>
    </w:p>
    <w:p w14:paraId="7451464B" w14:textId="0699B951" w:rsidR="3D636991" w:rsidRDefault="3D636991" w:rsidP="3D636991">
      <w:pPr>
        <w:rPr>
          <w:sz w:val="24"/>
          <w:szCs w:val="24"/>
        </w:rPr>
      </w:pPr>
    </w:p>
    <w:p w14:paraId="4937D771" w14:textId="36575990" w:rsidR="454CEAC7" w:rsidRDefault="454CEAC7" w:rsidP="3D636991"/>
    <w:p w14:paraId="4B72713C" w14:textId="764670ED" w:rsidR="6398328D" w:rsidRDefault="009172C4" w:rsidP="1FAC91C7">
      <w:r>
        <w:rPr>
          <w:rFonts w:ascii="Calibri" w:hAnsi="Calibri" w:cs="Calibri"/>
          <w:color w:val="000000"/>
          <w:shd w:val="clear" w:color="auto" w:fill="FFFFFF"/>
        </w:rPr>
        <w:lastRenderedPageBreak/>
        <w:br/>
      </w:r>
      <w:r>
        <w:rPr>
          <w:noProof/>
        </w:rPr>
        <w:drawing>
          <wp:inline distT="0" distB="0" distL="0" distR="0" wp14:anchorId="6FF19361" wp14:editId="3A141AF8">
            <wp:extent cx="3517991" cy="6046839"/>
            <wp:effectExtent l="0" t="0" r="0" b="0"/>
            <wp:docPr id="4"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grap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7991" cy="6046839"/>
                    </a:xfrm>
                    <a:prstGeom prst="rect">
                      <a:avLst/>
                    </a:prstGeom>
                    <a:noFill/>
                    <a:ln>
                      <a:noFill/>
                    </a:ln>
                  </pic:spPr>
                </pic:pic>
              </a:graphicData>
            </a:graphic>
          </wp:inline>
        </w:drawing>
      </w:r>
      <w:r>
        <w:rPr>
          <w:rFonts w:ascii="Calibri" w:hAnsi="Calibri" w:cs="Calibri"/>
          <w:color w:val="000000"/>
          <w:shd w:val="clear" w:color="auto" w:fill="FFFFFF"/>
        </w:rPr>
        <w:br/>
      </w:r>
    </w:p>
    <w:p w14:paraId="0254031F" w14:textId="06158363" w:rsidR="6398328D" w:rsidRDefault="4EE9D868" w:rsidP="1FAC91C7">
      <w:pPr>
        <w:rPr>
          <w:sz w:val="24"/>
          <w:szCs w:val="24"/>
        </w:rPr>
      </w:pPr>
      <w:r w:rsidRPr="1FAC91C7">
        <w:rPr>
          <w:b/>
          <w:bCs/>
          <w:sz w:val="24"/>
          <w:szCs w:val="24"/>
        </w:rPr>
        <w:t>Supplemental Figure 4</w:t>
      </w:r>
      <w:r w:rsidRPr="1FAC91C7">
        <w:rPr>
          <w:sz w:val="24"/>
          <w:szCs w:val="24"/>
        </w:rPr>
        <w:t xml:space="preserve">. </w:t>
      </w:r>
      <w:r w:rsidR="00F245D3">
        <w:rPr>
          <w:sz w:val="24"/>
          <w:szCs w:val="24"/>
        </w:rPr>
        <w:t xml:space="preserve">Comparisons of education stratified results with race stratified results for Mn, Cu, and Zn for CPT D Prime and DST Reverse Count. Models adjusted for </w:t>
      </w:r>
      <w:r w:rsidR="00F245D3" w:rsidRPr="31F7677C">
        <w:rPr>
          <w:rFonts w:ascii="Calibri" w:eastAsia="Calibri" w:hAnsi="Calibri" w:cs="Calibri"/>
          <w:sz w:val="24"/>
          <w:szCs w:val="24"/>
        </w:rPr>
        <w:t>age, BMI, education level, smoking history, and marital status</w:t>
      </w:r>
      <w:r w:rsidR="00F245D3">
        <w:rPr>
          <w:rFonts w:ascii="Calibri" w:eastAsia="Calibri" w:hAnsi="Calibri" w:cs="Calibri"/>
          <w:sz w:val="24"/>
          <w:szCs w:val="24"/>
        </w:rPr>
        <w:t>.</w:t>
      </w:r>
      <w:r w:rsidR="00F245D3">
        <w:rPr>
          <w:sz w:val="24"/>
          <w:szCs w:val="24"/>
        </w:rPr>
        <w:t xml:space="preserve"> </w:t>
      </w:r>
      <w:r w:rsidRPr="1FAC91C7">
        <w:rPr>
          <w:sz w:val="24"/>
          <w:szCs w:val="24"/>
        </w:rPr>
        <w:t>Total (n = 413), White (n=190), Black (n=191), &gt; Some College (n=196), &lt;High School (n=217)</w:t>
      </w:r>
      <w:r w:rsidR="00F245D3">
        <w:rPr>
          <w:sz w:val="24"/>
          <w:szCs w:val="24"/>
        </w:rPr>
        <w:t>.</w:t>
      </w:r>
    </w:p>
    <w:p w14:paraId="0C9B3250" w14:textId="59EEAAB3" w:rsidR="6398328D" w:rsidRDefault="6398328D" w:rsidP="1FAC91C7">
      <w:pPr>
        <w:rPr>
          <w:sz w:val="24"/>
          <w:szCs w:val="24"/>
        </w:rPr>
      </w:pPr>
    </w:p>
    <w:p w14:paraId="1E86B6D8" w14:textId="1E072E46" w:rsidR="6398328D" w:rsidRDefault="6398328D" w:rsidP="6398328D"/>
    <w:p w14:paraId="240B95AF" w14:textId="4569E0F6" w:rsidR="456C63E1" w:rsidRDefault="2D6663A1" w:rsidP="6398328D">
      <w:r>
        <w:rPr>
          <w:noProof/>
          <w:color w:val="2B579A"/>
          <w:shd w:val="clear" w:color="auto" w:fill="E6E6E6"/>
        </w:rPr>
        <w:lastRenderedPageBreak/>
        <w:drawing>
          <wp:inline distT="0" distB="0" distL="0" distR="0" wp14:anchorId="2BBFF80A" wp14:editId="75FE282C">
            <wp:extent cx="4572000" cy="3543300"/>
            <wp:effectExtent l="0" t="0" r="0" b="0"/>
            <wp:docPr id="1079794034" name="Picture 107979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543300"/>
                    </a:xfrm>
                    <a:prstGeom prst="rect">
                      <a:avLst/>
                    </a:prstGeom>
                  </pic:spPr>
                </pic:pic>
              </a:graphicData>
            </a:graphic>
          </wp:inline>
        </w:drawing>
      </w:r>
      <w:r w:rsidR="456C63E1">
        <w:br/>
      </w:r>
    </w:p>
    <w:p w14:paraId="12047180" w14:textId="5158A610" w:rsidR="7127D20E" w:rsidRDefault="115EE3CE" w:rsidP="6398328D">
      <w:pPr>
        <w:rPr>
          <w:sz w:val="24"/>
          <w:szCs w:val="24"/>
        </w:rPr>
      </w:pPr>
      <w:r w:rsidRPr="2A4EF755">
        <w:rPr>
          <w:b/>
          <w:bCs/>
          <w:sz w:val="24"/>
          <w:szCs w:val="24"/>
        </w:rPr>
        <w:t xml:space="preserve">Supplemental </w:t>
      </w:r>
      <w:r w:rsidR="6BEB8378" w:rsidRPr="2A4EF755">
        <w:rPr>
          <w:b/>
          <w:bCs/>
          <w:sz w:val="24"/>
          <w:szCs w:val="24"/>
        </w:rPr>
        <w:t xml:space="preserve">Figure </w:t>
      </w:r>
      <w:r w:rsidR="07B16330" w:rsidRPr="2A4EF755">
        <w:rPr>
          <w:b/>
          <w:bCs/>
          <w:sz w:val="24"/>
          <w:szCs w:val="24"/>
        </w:rPr>
        <w:t>5</w:t>
      </w:r>
      <w:r w:rsidR="6BEB8378" w:rsidRPr="2A4EF755">
        <w:rPr>
          <w:b/>
          <w:bCs/>
          <w:sz w:val="24"/>
          <w:szCs w:val="24"/>
        </w:rPr>
        <w:t>a</w:t>
      </w:r>
      <w:r w:rsidR="30E64539" w:rsidRPr="2A4EF755">
        <w:rPr>
          <w:b/>
          <w:bCs/>
          <w:sz w:val="24"/>
          <w:szCs w:val="24"/>
        </w:rPr>
        <w:t>.</w:t>
      </w:r>
      <w:r w:rsidR="30E64539" w:rsidRPr="2A4EF755">
        <w:rPr>
          <w:sz w:val="24"/>
          <w:szCs w:val="24"/>
        </w:rPr>
        <w:t xml:space="preserve"> Exposure–response functions for each metal at varying levels (25th, 50th, 75th percentile) of another metal, when other co-occurring metals are set at their median</w:t>
      </w:r>
      <w:r w:rsidR="7EBB07D0" w:rsidRPr="2A4EF755">
        <w:rPr>
          <w:sz w:val="24"/>
          <w:szCs w:val="24"/>
        </w:rPr>
        <w:t xml:space="preserve"> for CPT D Prime score.</w:t>
      </w:r>
    </w:p>
    <w:p w14:paraId="0D0CD8E4" w14:textId="5BD7D50E" w:rsidR="456C63E1" w:rsidRDefault="456C63E1" w:rsidP="567F954A">
      <w:pPr>
        <w:rPr>
          <w:sz w:val="24"/>
          <w:szCs w:val="24"/>
        </w:rPr>
      </w:pPr>
    </w:p>
    <w:p w14:paraId="5C0C9FD6" w14:textId="7A9943C3" w:rsidR="456C63E1" w:rsidRDefault="1246336F" w:rsidP="6398328D">
      <w:r>
        <w:rPr>
          <w:noProof/>
          <w:color w:val="2B579A"/>
          <w:shd w:val="clear" w:color="auto" w:fill="E6E6E6"/>
        </w:rPr>
        <w:drawing>
          <wp:inline distT="0" distB="0" distL="0" distR="0" wp14:anchorId="1A57DBEF" wp14:editId="2E7787A8">
            <wp:extent cx="3923871" cy="1465007"/>
            <wp:effectExtent l="0" t="0" r="635" b="0"/>
            <wp:docPr id="397561145" name="Picture 39756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b="49660"/>
                    <a:stretch/>
                  </pic:blipFill>
                  <pic:spPr bwMode="auto">
                    <a:xfrm>
                      <a:off x="0" y="0"/>
                      <a:ext cx="3924300" cy="1465167"/>
                    </a:xfrm>
                    <a:prstGeom prst="rect">
                      <a:avLst/>
                    </a:prstGeom>
                    <a:ln>
                      <a:noFill/>
                    </a:ln>
                    <a:extLst>
                      <a:ext uri="{53640926-AAD7-44D8-BBD7-CCE9431645EC}">
                        <a14:shadowObscured xmlns:a14="http://schemas.microsoft.com/office/drawing/2010/main"/>
                      </a:ext>
                    </a:extLst>
                  </pic:spPr>
                </pic:pic>
              </a:graphicData>
            </a:graphic>
          </wp:inline>
        </w:drawing>
      </w:r>
    </w:p>
    <w:p w14:paraId="2379AC13" w14:textId="479904A6" w:rsidR="456C63E1" w:rsidRDefault="02B23FD4" w:rsidP="567F954A">
      <w:pPr>
        <w:rPr>
          <w:sz w:val="24"/>
          <w:szCs w:val="24"/>
        </w:rPr>
      </w:pPr>
      <w:r w:rsidRPr="2A4EF755">
        <w:rPr>
          <w:b/>
          <w:bCs/>
          <w:sz w:val="24"/>
          <w:szCs w:val="24"/>
        </w:rPr>
        <w:t xml:space="preserve">Supplemental </w:t>
      </w:r>
      <w:r w:rsidR="19190BC1" w:rsidRPr="2A4EF755">
        <w:rPr>
          <w:b/>
          <w:bCs/>
          <w:sz w:val="24"/>
          <w:szCs w:val="24"/>
        </w:rPr>
        <w:t xml:space="preserve">Figure </w:t>
      </w:r>
      <w:r w:rsidR="0C40516A" w:rsidRPr="2A4EF755">
        <w:rPr>
          <w:b/>
          <w:bCs/>
          <w:sz w:val="24"/>
          <w:szCs w:val="24"/>
        </w:rPr>
        <w:t>5</w:t>
      </w:r>
      <w:r w:rsidR="19190BC1" w:rsidRPr="2A4EF755">
        <w:rPr>
          <w:b/>
          <w:bCs/>
          <w:sz w:val="24"/>
          <w:szCs w:val="24"/>
        </w:rPr>
        <w:t>b.</w:t>
      </w:r>
      <w:r w:rsidR="19190BC1" w:rsidRPr="2A4EF755">
        <w:rPr>
          <w:sz w:val="24"/>
          <w:szCs w:val="24"/>
        </w:rPr>
        <w:t xml:space="preserve"> </w:t>
      </w:r>
      <w:r w:rsidR="156CC9B7" w:rsidRPr="2A4EF755">
        <w:rPr>
          <w:sz w:val="24"/>
          <w:szCs w:val="24"/>
        </w:rPr>
        <w:t xml:space="preserve">Zoom in exposure-response functions of </w:t>
      </w:r>
      <w:r w:rsidR="00F77AC2">
        <w:rPr>
          <w:sz w:val="24"/>
          <w:szCs w:val="24"/>
        </w:rPr>
        <w:t>Cu x Cr, Hg x Cr, and Mn x Cr</w:t>
      </w:r>
      <w:r w:rsidR="156CC9B7" w:rsidRPr="2A4EF755">
        <w:rPr>
          <w:sz w:val="24"/>
          <w:szCs w:val="24"/>
        </w:rPr>
        <w:t xml:space="preserve"> </w:t>
      </w:r>
      <w:r w:rsidR="00F77AC2">
        <w:rPr>
          <w:sz w:val="24"/>
          <w:szCs w:val="24"/>
        </w:rPr>
        <w:t xml:space="preserve">which exhibit weak </w:t>
      </w:r>
      <w:r w:rsidR="156CC9B7" w:rsidRPr="2A4EF755">
        <w:rPr>
          <w:sz w:val="24"/>
          <w:szCs w:val="24"/>
        </w:rPr>
        <w:t xml:space="preserve">suggestive evidence of interaction </w:t>
      </w:r>
      <w:r w:rsidR="19190BC1" w:rsidRPr="2A4EF755">
        <w:rPr>
          <w:sz w:val="24"/>
          <w:szCs w:val="24"/>
        </w:rPr>
        <w:t>for CPT D Prime score</w:t>
      </w:r>
      <w:r w:rsidR="00F77AC2">
        <w:rPr>
          <w:sz w:val="24"/>
          <w:szCs w:val="24"/>
        </w:rPr>
        <w:t>.</w:t>
      </w:r>
    </w:p>
    <w:p w14:paraId="1A31B72A" w14:textId="36009228" w:rsidR="456C63E1" w:rsidRDefault="456C63E1" w:rsidP="6398328D"/>
    <w:p w14:paraId="462F539B" w14:textId="2B76D1A6" w:rsidR="456C63E1" w:rsidRDefault="69BCAB81" w:rsidP="6398328D">
      <w:r>
        <w:rPr>
          <w:noProof/>
          <w:color w:val="2B579A"/>
          <w:shd w:val="clear" w:color="auto" w:fill="E6E6E6"/>
        </w:rPr>
        <w:lastRenderedPageBreak/>
        <w:drawing>
          <wp:inline distT="0" distB="0" distL="0" distR="0" wp14:anchorId="4CA594B8" wp14:editId="537F8340">
            <wp:extent cx="4572000" cy="3543300"/>
            <wp:effectExtent l="0" t="0" r="0" b="0"/>
            <wp:docPr id="607296383" name="Picture 60729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543300"/>
                    </a:xfrm>
                    <a:prstGeom prst="rect">
                      <a:avLst/>
                    </a:prstGeom>
                  </pic:spPr>
                </pic:pic>
              </a:graphicData>
            </a:graphic>
          </wp:inline>
        </w:drawing>
      </w:r>
    </w:p>
    <w:p w14:paraId="6723149F" w14:textId="4BB4949C" w:rsidR="7FB9F420" w:rsidRDefault="7BF84E4D" w:rsidP="6398328D">
      <w:pPr>
        <w:rPr>
          <w:sz w:val="24"/>
          <w:szCs w:val="24"/>
        </w:rPr>
      </w:pPr>
      <w:r w:rsidRPr="2A4EF755">
        <w:rPr>
          <w:rFonts w:eastAsiaTheme="minorEastAsia"/>
          <w:b/>
          <w:bCs/>
          <w:sz w:val="24"/>
          <w:szCs w:val="24"/>
        </w:rPr>
        <w:t xml:space="preserve">Supplemental </w:t>
      </w:r>
      <w:r w:rsidR="2AB2E005" w:rsidRPr="2A4EF755">
        <w:rPr>
          <w:rFonts w:eastAsiaTheme="minorEastAsia"/>
          <w:b/>
          <w:bCs/>
          <w:sz w:val="24"/>
          <w:szCs w:val="24"/>
        </w:rPr>
        <w:t xml:space="preserve">Figure </w:t>
      </w:r>
      <w:r w:rsidR="3805098B" w:rsidRPr="2A4EF755">
        <w:rPr>
          <w:rFonts w:eastAsiaTheme="minorEastAsia"/>
          <w:b/>
          <w:bCs/>
          <w:sz w:val="24"/>
          <w:szCs w:val="24"/>
        </w:rPr>
        <w:t>5</w:t>
      </w:r>
      <w:r w:rsidR="317FBBCD" w:rsidRPr="2A4EF755">
        <w:rPr>
          <w:rFonts w:eastAsiaTheme="minorEastAsia"/>
          <w:b/>
          <w:bCs/>
          <w:sz w:val="24"/>
          <w:szCs w:val="24"/>
        </w:rPr>
        <w:t>c</w:t>
      </w:r>
      <w:r w:rsidR="74FAAC36" w:rsidRPr="2A4EF755">
        <w:rPr>
          <w:rFonts w:eastAsiaTheme="minorEastAsia"/>
          <w:sz w:val="24"/>
          <w:szCs w:val="24"/>
        </w:rPr>
        <w:t xml:space="preserve">. </w:t>
      </w:r>
      <w:r w:rsidR="74FAAC36" w:rsidRPr="2A4EF755">
        <w:rPr>
          <w:sz w:val="24"/>
          <w:szCs w:val="24"/>
        </w:rPr>
        <w:t>Exposure–response functions for each metal at varying levels (25th, 50th, 75th percentile) of another metal, when other co-occurring metals are set at their median for DST Reverse Count.</w:t>
      </w:r>
    </w:p>
    <w:p w14:paraId="57F00B1E" w14:textId="4AA30BC5" w:rsidR="6398328D" w:rsidRDefault="6398328D" w:rsidP="2A4EF755">
      <w:pPr>
        <w:rPr>
          <w:sz w:val="24"/>
          <w:szCs w:val="24"/>
        </w:rPr>
      </w:pPr>
    </w:p>
    <w:p w14:paraId="557B3A50" w14:textId="2F27FBB9" w:rsidR="6398328D" w:rsidRDefault="6398328D" w:rsidP="2A4EF755">
      <w:pPr>
        <w:rPr>
          <w:sz w:val="24"/>
          <w:szCs w:val="24"/>
        </w:rPr>
      </w:pPr>
    </w:p>
    <w:p w14:paraId="4919F7BA" w14:textId="4B61D5A9" w:rsidR="6398328D" w:rsidRDefault="6398328D" w:rsidP="6398328D"/>
    <w:p w14:paraId="28D852AB" w14:textId="1FF9DC42" w:rsidR="119DA80B" w:rsidRDefault="009172C4" w:rsidP="1FAC91C7">
      <w:r>
        <w:rPr>
          <w:noProof/>
        </w:rPr>
        <w:lastRenderedPageBreak/>
        <w:drawing>
          <wp:inline distT="0" distB="0" distL="0" distR="0" wp14:anchorId="6A8947C0" wp14:editId="71F46A1F">
            <wp:extent cx="3924195" cy="4090219"/>
            <wp:effectExtent l="0" t="0" r="635" b="0"/>
            <wp:docPr id="5"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grap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26" cy="4093796"/>
                    </a:xfrm>
                    <a:prstGeom prst="rect">
                      <a:avLst/>
                    </a:prstGeom>
                    <a:noFill/>
                    <a:ln>
                      <a:noFill/>
                    </a:ln>
                  </pic:spPr>
                </pic:pic>
              </a:graphicData>
            </a:graphic>
          </wp:inline>
        </w:drawing>
      </w:r>
      <w:r>
        <w:rPr>
          <w:rFonts w:ascii="Calibri" w:hAnsi="Calibri" w:cs="Calibri"/>
          <w:color w:val="000000"/>
          <w:shd w:val="clear" w:color="auto" w:fill="FFFFFF"/>
        </w:rPr>
        <w:br/>
      </w:r>
    </w:p>
    <w:p w14:paraId="12F1D21B" w14:textId="2BD16F40" w:rsidR="6398328D" w:rsidRDefault="31F7677C" w:rsidP="2A4EF755">
      <w:pPr>
        <w:rPr>
          <w:rFonts w:ascii="Calibri" w:eastAsia="Calibri" w:hAnsi="Calibri" w:cs="Calibri"/>
          <w:sz w:val="24"/>
          <w:szCs w:val="24"/>
        </w:rPr>
      </w:pPr>
      <w:r w:rsidRPr="31F7677C">
        <w:rPr>
          <w:b/>
          <w:bCs/>
          <w:sz w:val="24"/>
          <w:szCs w:val="24"/>
        </w:rPr>
        <w:t>Supplemental Figure 6a.</w:t>
      </w:r>
      <w:r w:rsidRPr="31F7677C">
        <w:rPr>
          <w:sz w:val="24"/>
          <w:szCs w:val="24"/>
        </w:rPr>
        <w:t xml:space="preserve"> Race-specific results for univariate relationship between toenail metals and CPT D Prime score modelled with </w:t>
      </w:r>
      <w:r w:rsidRPr="31F7677C">
        <w:rPr>
          <w:rFonts w:ascii="Calibri" w:eastAsia="Calibri" w:hAnsi="Calibri" w:cs="Calibri"/>
          <w:sz w:val="24"/>
          <w:szCs w:val="24"/>
        </w:rPr>
        <w:t>Bayesian kernel machine regression (</w:t>
      </w:r>
      <w:r w:rsidRPr="31F7677C">
        <w:rPr>
          <w:rFonts w:ascii="Calibri" w:eastAsia="Calibri" w:hAnsi="Calibri" w:cs="Calibri"/>
          <w:color w:val="000000" w:themeColor="text1"/>
          <w:sz w:val="24"/>
          <w:szCs w:val="24"/>
        </w:rPr>
        <w:t>five parallel chains, each with 40,000 iterations and default priors)</w:t>
      </w:r>
      <w:r w:rsidRPr="31F7677C">
        <w:rPr>
          <w:sz w:val="24"/>
          <w:szCs w:val="24"/>
        </w:rPr>
        <w:t xml:space="preserve"> 1) Black only and 2) White only</w:t>
      </w:r>
      <w:r w:rsidRPr="31F7677C">
        <w:rPr>
          <w:rFonts w:ascii="Calibri" w:eastAsia="Calibri" w:hAnsi="Calibri" w:cs="Calibri"/>
          <w:color w:val="000000" w:themeColor="text1"/>
          <w:sz w:val="24"/>
          <w:szCs w:val="24"/>
        </w:rPr>
        <w:t xml:space="preserve">. </w:t>
      </w:r>
      <w:r w:rsidRPr="31F7677C">
        <w:rPr>
          <w:rFonts w:ascii="Calibri" w:eastAsia="Calibri" w:hAnsi="Calibri" w:cs="Calibri"/>
          <w:sz w:val="24"/>
          <w:szCs w:val="24"/>
        </w:rPr>
        <w:t>Outcomes have been standardized. Exposures have been log10-transformed and standardized. Models included all 8 metals while adjusting for age, BMI, education level, smoking history, and marital status. Posterior inclusion probabilities (PIPs) are denoted in boxes on the bottom right corner of each plot.</w:t>
      </w:r>
    </w:p>
    <w:p w14:paraId="692E57A4" w14:textId="616C8E6D" w:rsidR="6398328D" w:rsidRDefault="6398328D" w:rsidP="2A4EF755">
      <w:pPr>
        <w:rPr>
          <w:rFonts w:ascii="Calibri" w:eastAsia="Calibri" w:hAnsi="Calibri" w:cs="Calibri"/>
          <w:color w:val="000000" w:themeColor="text1"/>
          <w:sz w:val="24"/>
          <w:szCs w:val="24"/>
        </w:rPr>
      </w:pPr>
    </w:p>
    <w:p w14:paraId="5653925D" w14:textId="1A7C02B3" w:rsidR="6398328D" w:rsidRDefault="6398328D" w:rsidP="2A4EF755"/>
    <w:p w14:paraId="1A095AB0" w14:textId="754B0698" w:rsidR="0BEA2988" w:rsidRDefault="009172C4" w:rsidP="1FAC91C7">
      <w:pPr>
        <w:rPr>
          <w:sz w:val="24"/>
          <w:szCs w:val="24"/>
        </w:rPr>
      </w:pPr>
      <w:r>
        <w:rPr>
          <w:noProof/>
        </w:rPr>
        <w:lastRenderedPageBreak/>
        <w:drawing>
          <wp:inline distT="0" distB="0" distL="0" distR="0" wp14:anchorId="08251A73" wp14:editId="24FD1205">
            <wp:extent cx="4132389" cy="4218039"/>
            <wp:effectExtent l="0" t="0" r="0" b="0"/>
            <wp:docPr id="6"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graph&#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7190" cy="4222939"/>
                    </a:xfrm>
                    <a:prstGeom prst="rect">
                      <a:avLst/>
                    </a:prstGeom>
                    <a:noFill/>
                    <a:ln>
                      <a:noFill/>
                    </a:ln>
                  </pic:spPr>
                </pic:pic>
              </a:graphicData>
            </a:graphic>
          </wp:inline>
        </w:drawing>
      </w:r>
      <w:r>
        <w:rPr>
          <w:rFonts w:ascii="Calibri" w:hAnsi="Calibri" w:cs="Calibri"/>
          <w:color w:val="000000"/>
          <w:shd w:val="clear" w:color="auto" w:fill="FFFFFF"/>
        </w:rPr>
        <w:br/>
      </w:r>
    </w:p>
    <w:p w14:paraId="15C29EA0" w14:textId="3B7AA52E" w:rsidR="6398328D" w:rsidRDefault="7E5701B8" w:rsidP="2A4EF755">
      <w:pPr>
        <w:rPr>
          <w:rFonts w:ascii="Calibri" w:eastAsia="Calibri" w:hAnsi="Calibri" w:cs="Calibri"/>
          <w:sz w:val="24"/>
          <w:szCs w:val="24"/>
        </w:rPr>
      </w:pPr>
      <w:r w:rsidRPr="1FAC91C7">
        <w:rPr>
          <w:b/>
          <w:bCs/>
          <w:sz w:val="24"/>
          <w:szCs w:val="24"/>
        </w:rPr>
        <w:t xml:space="preserve">Supplemental Figure </w:t>
      </w:r>
      <w:r w:rsidR="0D8F11F5" w:rsidRPr="1FAC91C7">
        <w:rPr>
          <w:b/>
          <w:bCs/>
          <w:sz w:val="24"/>
          <w:szCs w:val="24"/>
        </w:rPr>
        <w:t>6</w:t>
      </w:r>
      <w:r w:rsidRPr="1FAC91C7">
        <w:rPr>
          <w:b/>
          <w:bCs/>
          <w:sz w:val="24"/>
          <w:szCs w:val="24"/>
        </w:rPr>
        <w:t>b.</w:t>
      </w:r>
      <w:r w:rsidRPr="1FAC91C7">
        <w:rPr>
          <w:sz w:val="24"/>
          <w:szCs w:val="24"/>
        </w:rPr>
        <w:t xml:space="preserve"> Race-specific results for univariate relationship between toenail metals and DST Reverse Count score modelled with </w:t>
      </w:r>
      <w:r w:rsidRPr="1FAC91C7">
        <w:rPr>
          <w:rFonts w:ascii="Calibri" w:eastAsia="Calibri" w:hAnsi="Calibri" w:cs="Calibri"/>
          <w:sz w:val="24"/>
          <w:szCs w:val="24"/>
        </w:rPr>
        <w:t>Bayesian kernel machine regression (</w:t>
      </w:r>
      <w:r w:rsidRPr="1FAC91C7">
        <w:rPr>
          <w:rFonts w:ascii="Calibri" w:eastAsia="Calibri" w:hAnsi="Calibri" w:cs="Calibri"/>
          <w:color w:val="000000" w:themeColor="text1"/>
          <w:sz w:val="24"/>
          <w:szCs w:val="24"/>
        </w:rPr>
        <w:t>five parallel chains, each with 40,000 iterations and default priors)</w:t>
      </w:r>
      <w:r w:rsidR="5B131081" w:rsidRPr="1FAC91C7">
        <w:rPr>
          <w:rFonts w:ascii="Calibri" w:eastAsia="Calibri" w:hAnsi="Calibri" w:cs="Calibri"/>
          <w:color w:val="000000" w:themeColor="text1"/>
          <w:sz w:val="24"/>
          <w:szCs w:val="24"/>
        </w:rPr>
        <w:t xml:space="preserve"> </w:t>
      </w:r>
      <w:r w:rsidR="5B131081" w:rsidRPr="1FAC91C7">
        <w:rPr>
          <w:sz w:val="24"/>
          <w:szCs w:val="24"/>
        </w:rPr>
        <w:t>1) Black only and</w:t>
      </w:r>
      <w:r w:rsidR="3F7A017F" w:rsidRPr="1FAC91C7">
        <w:rPr>
          <w:sz w:val="24"/>
          <w:szCs w:val="24"/>
        </w:rPr>
        <w:t xml:space="preserve"> </w:t>
      </w:r>
      <w:r w:rsidR="5B131081" w:rsidRPr="1FAC91C7">
        <w:rPr>
          <w:sz w:val="24"/>
          <w:szCs w:val="24"/>
        </w:rPr>
        <w:t>2) White only</w:t>
      </w:r>
      <w:r w:rsidRPr="1FAC91C7">
        <w:rPr>
          <w:rFonts w:ascii="Calibri" w:eastAsia="Calibri" w:hAnsi="Calibri" w:cs="Calibri"/>
          <w:color w:val="000000" w:themeColor="text1"/>
          <w:sz w:val="24"/>
          <w:szCs w:val="24"/>
        </w:rPr>
        <w:t>.</w:t>
      </w:r>
      <w:r w:rsidR="2B1F2C05" w:rsidRPr="1FAC91C7">
        <w:rPr>
          <w:rFonts w:ascii="Calibri" w:eastAsia="Calibri" w:hAnsi="Calibri" w:cs="Calibri"/>
          <w:color w:val="000000" w:themeColor="text1"/>
          <w:sz w:val="24"/>
          <w:szCs w:val="24"/>
        </w:rPr>
        <w:t xml:space="preserve"> </w:t>
      </w:r>
      <w:r w:rsidR="2B1F2C05" w:rsidRPr="1FAC91C7">
        <w:rPr>
          <w:rFonts w:ascii="Calibri" w:eastAsia="Calibri" w:hAnsi="Calibri" w:cs="Calibri"/>
          <w:sz w:val="24"/>
          <w:szCs w:val="24"/>
        </w:rPr>
        <w:t>Outcomes have been standardized. Exposures have been log10-transformed and standardized. Models included all 8 metals while adjusting for age, BMI, education level, smoking history, and marital status. Posterior inclusion probabilities (PIPs) are denoted in boxes on the bottom right corner of each plot.</w:t>
      </w:r>
    </w:p>
    <w:p w14:paraId="094E0AE9" w14:textId="6817A275" w:rsidR="6398328D" w:rsidRDefault="6398328D" w:rsidP="2A4EF755">
      <w:pPr>
        <w:rPr>
          <w:rFonts w:ascii="Calibri" w:eastAsia="Calibri" w:hAnsi="Calibri" w:cs="Calibri"/>
          <w:color w:val="000000" w:themeColor="text1"/>
          <w:sz w:val="24"/>
          <w:szCs w:val="24"/>
        </w:rPr>
      </w:pPr>
    </w:p>
    <w:p w14:paraId="5FCEA260" w14:textId="397464C3" w:rsidR="6398328D" w:rsidRDefault="6398328D" w:rsidP="6398328D">
      <w:pPr>
        <w:rPr>
          <w:rFonts w:eastAsiaTheme="minorEastAsia"/>
          <w:sz w:val="24"/>
          <w:szCs w:val="24"/>
        </w:rPr>
      </w:pPr>
    </w:p>
    <w:p w14:paraId="6FB814CE" w14:textId="36F2C64B" w:rsidR="62314D36" w:rsidRDefault="62314D36" w:rsidP="6398328D">
      <w:r>
        <w:rPr>
          <w:noProof/>
          <w:color w:val="2B579A"/>
          <w:shd w:val="clear" w:color="auto" w:fill="E6E6E6"/>
        </w:rPr>
        <w:lastRenderedPageBreak/>
        <w:drawing>
          <wp:inline distT="0" distB="0" distL="0" distR="0" wp14:anchorId="57B740DB" wp14:editId="050FB08B">
            <wp:extent cx="3639748" cy="3495675"/>
            <wp:effectExtent l="0" t="0" r="0" b="0"/>
            <wp:docPr id="643814754" name="Picture 64381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9748" cy="3495675"/>
                    </a:xfrm>
                    <a:prstGeom prst="rect">
                      <a:avLst/>
                    </a:prstGeom>
                  </pic:spPr>
                </pic:pic>
              </a:graphicData>
            </a:graphic>
          </wp:inline>
        </w:drawing>
      </w:r>
    </w:p>
    <w:p w14:paraId="498EBC83" w14:textId="52054F5A" w:rsidR="4C8BF948" w:rsidRDefault="4E3F6C95" w:rsidP="2A4EF755">
      <w:pPr>
        <w:rPr>
          <w:rFonts w:ascii="Calibri" w:eastAsia="Calibri" w:hAnsi="Calibri" w:cs="Calibri"/>
          <w:color w:val="000000" w:themeColor="text1"/>
          <w:sz w:val="24"/>
          <w:szCs w:val="24"/>
        </w:rPr>
      </w:pPr>
      <w:r w:rsidRPr="2A4EF755">
        <w:rPr>
          <w:b/>
          <w:bCs/>
          <w:sz w:val="24"/>
          <w:szCs w:val="24"/>
        </w:rPr>
        <w:t xml:space="preserve">Supplemental Figure </w:t>
      </w:r>
      <w:r w:rsidR="618692EE" w:rsidRPr="2A4EF755">
        <w:rPr>
          <w:b/>
          <w:bCs/>
          <w:sz w:val="24"/>
          <w:szCs w:val="24"/>
        </w:rPr>
        <w:t>7</w:t>
      </w:r>
      <w:r w:rsidR="28E2A612" w:rsidRPr="2A4EF755">
        <w:rPr>
          <w:sz w:val="24"/>
          <w:szCs w:val="24"/>
        </w:rPr>
        <w:t xml:space="preserve">. </w:t>
      </w:r>
      <w:r w:rsidR="28E2A612" w:rsidRPr="2A4EF755">
        <w:rPr>
          <w:rFonts w:ascii="Calibri" w:eastAsia="Calibri" w:hAnsi="Calibri" w:cs="Calibri"/>
          <w:color w:val="000000" w:themeColor="text1"/>
          <w:sz w:val="24"/>
          <w:szCs w:val="24"/>
        </w:rPr>
        <w:t xml:space="preserve">Differences in toenail metal concentrations </w:t>
      </w:r>
      <w:r w:rsidR="36EE317C" w:rsidRPr="2A4EF755">
        <w:rPr>
          <w:rFonts w:ascii="Calibri" w:eastAsia="Calibri" w:hAnsi="Calibri" w:cs="Calibri"/>
          <w:color w:val="000000" w:themeColor="text1"/>
          <w:sz w:val="24"/>
          <w:szCs w:val="24"/>
        </w:rPr>
        <w:t xml:space="preserve">Black participants vs White adjusting for age, BMI, </w:t>
      </w:r>
      <w:r w:rsidR="69A16CC3" w:rsidRPr="2A4EF755">
        <w:rPr>
          <w:rFonts w:ascii="Calibri" w:eastAsia="Calibri" w:hAnsi="Calibri" w:cs="Calibri"/>
          <w:color w:val="000000" w:themeColor="text1"/>
          <w:sz w:val="24"/>
          <w:szCs w:val="24"/>
        </w:rPr>
        <w:t xml:space="preserve">smoking history, passive smoke exposure, state of residence, </w:t>
      </w:r>
      <w:r w:rsidR="59961149" w:rsidRPr="2A4EF755">
        <w:rPr>
          <w:rFonts w:ascii="Calibri" w:eastAsia="Calibri" w:hAnsi="Calibri" w:cs="Calibri"/>
          <w:color w:val="000000" w:themeColor="text1"/>
          <w:sz w:val="24"/>
          <w:szCs w:val="24"/>
        </w:rPr>
        <w:t>oil spill cleanup exposure</w:t>
      </w:r>
    </w:p>
    <w:p w14:paraId="2C249B52" w14:textId="42F07D5A" w:rsidR="6398328D" w:rsidRDefault="6398328D" w:rsidP="6398328D">
      <w:pPr>
        <w:rPr>
          <w:sz w:val="24"/>
          <w:szCs w:val="24"/>
        </w:rPr>
      </w:pPr>
    </w:p>
    <w:p w14:paraId="0F6A90D9" w14:textId="41D361DE" w:rsidR="7BE8811D" w:rsidRDefault="7BE8811D" w:rsidP="7BE8811D"/>
    <w:p w14:paraId="4E308DCE" w14:textId="766FF87C" w:rsidR="62CDE99A" w:rsidRDefault="62CDE99A" w:rsidP="62CDE99A"/>
    <w:p w14:paraId="0B665B14" w14:textId="7F56B52E" w:rsidR="62CDE99A" w:rsidRDefault="4B24EA14" w:rsidP="62CDE99A">
      <w:r>
        <w:rPr>
          <w:noProof/>
          <w:color w:val="2B579A"/>
          <w:shd w:val="clear" w:color="auto" w:fill="E6E6E6"/>
        </w:rPr>
        <w:lastRenderedPageBreak/>
        <w:drawing>
          <wp:inline distT="0" distB="0" distL="0" distR="0" wp14:anchorId="649F6B2A" wp14:editId="576B566B">
            <wp:extent cx="5786967" cy="3255169"/>
            <wp:effectExtent l="0" t="0" r="0" b="0"/>
            <wp:docPr id="32282022" name="Picture 322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6967" cy="3255169"/>
                    </a:xfrm>
                    <a:prstGeom prst="rect">
                      <a:avLst/>
                    </a:prstGeom>
                  </pic:spPr>
                </pic:pic>
              </a:graphicData>
            </a:graphic>
          </wp:inline>
        </w:drawing>
      </w:r>
    </w:p>
    <w:p w14:paraId="05C3547F" w14:textId="0DA063C6" w:rsidR="76D71C51" w:rsidRDefault="6728697E" w:rsidP="2A4EF755">
      <w:pPr>
        <w:rPr>
          <w:sz w:val="24"/>
          <w:szCs w:val="24"/>
        </w:rPr>
      </w:pPr>
      <w:r w:rsidRPr="6728697E">
        <w:rPr>
          <w:b/>
          <w:bCs/>
          <w:sz w:val="24"/>
          <w:szCs w:val="24"/>
        </w:rPr>
        <w:t>Supplemental Figure 8.</w:t>
      </w:r>
      <w:r w:rsidRPr="6728697E">
        <w:rPr>
          <w:sz w:val="24"/>
          <w:szCs w:val="24"/>
        </w:rPr>
        <w:t xml:space="preserve"> Distribution of metal concentrations by race. Dotted lines indicate median concentrations with blue line representing median metal concentration among White participants and green line representing median metal concentration among Black participants.</w:t>
      </w:r>
    </w:p>
    <w:p w14:paraId="2A516BB9" w14:textId="1CB662D9" w:rsidR="2A4EF755" w:rsidRDefault="2A4EF755" w:rsidP="2A4EF755">
      <w:pPr>
        <w:rPr>
          <w:sz w:val="24"/>
          <w:szCs w:val="24"/>
          <w:u w:val="single"/>
        </w:rPr>
      </w:pPr>
    </w:p>
    <w:p w14:paraId="373DADCA" w14:textId="3D6E86DF" w:rsidR="2A4EF755" w:rsidRDefault="2A4EF755" w:rsidP="2A4EF755">
      <w:pPr>
        <w:rPr>
          <w:sz w:val="24"/>
          <w:szCs w:val="24"/>
          <w:u w:val="single"/>
        </w:rPr>
      </w:pPr>
    </w:p>
    <w:p w14:paraId="18147343" w14:textId="5CD34924" w:rsidR="214117F4" w:rsidRDefault="214117F4" w:rsidP="214117F4">
      <w:pPr>
        <w:rPr>
          <w:sz w:val="24"/>
          <w:szCs w:val="24"/>
          <w:u w:val="single"/>
        </w:rPr>
      </w:pPr>
    </w:p>
    <w:p w14:paraId="1317A4B2" w14:textId="38F744DA" w:rsidR="214117F4" w:rsidRDefault="214117F4" w:rsidP="214117F4">
      <w:pPr>
        <w:rPr>
          <w:sz w:val="24"/>
          <w:szCs w:val="24"/>
          <w:u w:val="single"/>
        </w:rPr>
      </w:pPr>
    </w:p>
    <w:p w14:paraId="3C7CF545" w14:textId="58811EA9" w:rsidR="214117F4" w:rsidRDefault="214117F4" w:rsidP="214117F4">
      <w:pPr>
        <w:rPr>
          <w:sz w:val="24"/>
          <w:szCs w:val="24"/>
          <w:u w:val="single"/>
        </w:rPr>
      </w:pPr>
    </w:p>
    <w:p w14:paraId="7DBD4003" w14:textId="1B9EE937" w:rsidR="214117F4" w:rsidRDefault="214117F4" w:rsidP="214117F4">
      <w:pPr>
        <w:rPr>
          <w:sz w:val="24"/>
          <w:szCs w:val="24"/>
          <w:u w:val="single"/>
        </w:rPr>
      </w:pPr>
    </w:p>
    <w:p w14:paraId="357F841A" w14:textId="6DD2FCA7" w:rsidR="214117F4" w:rsidRDefault="214117F4" w:rsidP="214117F4">
      <w:pPr>
        <w:rPr>
          <w:sz w:val="24"/>
          <w:szCs w:val="24"/>
          <w:u w:val="single"/>
        </w:rPr>
      </w:pPr>
    </w:p>
    <w:p w14:paraId="42E34741" w14:textId="16ED398A" w:rsidR="214117F4" w:rsidRDefault="214117F4" w:rsidP="214117F4">
      <w:pPr>
        <w:rPr>
          <w:sz w:val="24"/>
          <w:szCs w:val="24"/>
          <w:u w:val="single"/>
        </w:rPr>
      </w:pPr>
    </w:p>
    <w:p w14:paraId="6286A5AC" w14:textId="3C83648F" w:rsidR="214117F4" w:rsidRDefault="214117F4" w:rsidP="214117F4">
      <w:pPr>
        <w:rPr>
          <w:sz w:val="24"/>
          <w:szCs w:val="24"/>
          <w:u w:val="single"/>
        </w:rPr>
      </w:pPr>
    </w:p>
    <w:p w14:paraId="1AAB66FA" w14:textId="49C8A9D7" w:rsidR="214117F4" w:rsidRDefault="214117F4" w:rsidP="214117F4">
      <w:pPr>
        <w:rPr>
          <w:sz w:val="24"/>
          <w:szCs w:val="24"/>
          <w:u w:val="single"/>
        </w:rPr>
      </w:pPr>
    </w:p>
    <w:p w14:paraId="0F3D6301" w14:textId="537C77D8" w:rsidR="214117F4" w:rsidRDefault="214117F4" w:rsidP="214117F4">
      <w:pPr>
        <w:rPr>
          <w:sz w:val="24"/>
          <w:szCs w:val="24"/>
          <w:u w:val="single"/>
        </w:rPr>
      </w:pPr>
    </w:p>
    <w:p w14:paraId="500D53F4" w14:textId="0CE5327C" w:rsidR="214117F4" w:rsidRDefault="214117F4" w:rsidP="214117F4">
      <w:pPr>
        <w:rPr>
          <w:sz w:val="24"/>
          <w:szCs w:val="24"/>
          <w:u w:val="single"/>
        </w:rPr>
      </w:pPr>
    </w:p>
    <w:p w14:paraId="5CDAEF98" w14:textId="3DFE44D2" w:rsidR="3D636991" w:rsidRDefault="3D636991" w:rsidP="1FAC91C7">
      <w:pPr>
        <w:rPr>
          <w:sz w:val="24"/>
          <w:szCs w:val="24"/>
          <w:u w:val="single"/>
        </w:rPr>
      </w:pPr>
    </w:p>
    <w:p w14:paraId="0B5E6B70" w14:textId="2F64071E" w:rsidR="6457AD97" w:rsidRDefault="6457AD97" w:rsidP="3D636991"/>
    <w:sectPr w:rsidR="6457AD97">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690BA" w14:textId="77777777" w:rsidR="001C0DCD" w:rsidRDefault="001C0DCD">
      <w:pPr>
        <w:spacing w:after="0" w:line="240" w:lineRule="auto"/>
      </w:pPr>
      <w:r>
        <w:separator/>
      </w:r>
    </w:p>
  </w:endnote>
  <w:endnote w:type="continuationSeparator" w:id="0">
    <w:p w14:paraId="32140BB9" w14:textId="77777777" w:rsidR="001C0DCD" w:rsidRDefault="001C0DCD">
      <w:pPr>
        <w:spacing w:after="0" w:line="240" w:lineRule="auto"/>
      </w:pPr>
      <w:r>
        <w:continuationSeparator/>
      </w:r>
    </w:p>
  </w:endnote>
  <w:endnote w:type="continuationNotice" w:id="1">
    <w:p w14:paraId="4D2F996F" w14:textId="77777777" w:rsidR="001C0DCD" w:rsidRDefault="001C0D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6398328D" w14:paraId="2B98FF25" w14:textId="77777777" w:rsidTr="6398328D">
      <w:trPr>
        <w:trHeight w:val="300"/>
      </w:trPr>
      <w:tc>
        <w:tcPr>
          <w:tcW w:w="4800" w:type="dxa"/>
        </w:tcPr>
        <w:p w14:paraId="0D43A91F" w14:textId="09B85B5F" w:rsidR="6398328D" w:rsidRDefault="6398328D" w:rsidP="6398328D">
          <w:pPr>
            <w:pStyle w:val="Header"/>
            <w:ind w:left="-115"/>
          </w:pPr>
        </w:p>
      </w:tc>
      <w:tc>
        <w:tcPr>
          <w:tcW w:w="4800" w:type="dxa"/>
        </w:tcPr>
        <w:p w14:paraId="1156AD8A" w14:textId="3778EBF4" w:rsidR="6398328D" w:rsidRDefault="6398328D" w:rsidP="6398328D">
          <w:pPr>
            <w:pStyle w:val="Header"/>
            <w:jc w:val="center"/>
          </w:pPr>
        </w:p>
      </w:tc>
      <w:tc>
        <w:tcPr>
          <w:tcW w:w="4800" w:type="dxa"/>
        </w:tcPr>
        <w:p w14:paraId="08C80D3A" w14:textId="14A30CF9" w:rsidR="6398328D" w:rsidRDefault="6398328D" w:rsidP="6398328D">
          <w:pPr>
            <w:pStyle w:val="Header"/>
            <w:ind w:right="-115"/>
            <w:jc w:val="right"/>
          </w:pPr>
          <w:r>
            <w:rPr>
              <w:color w:val="2B579A"/>
              <w:shd w:val="clear" w:color="auto" w:fill="E6E6E6"/>
            </w:rPr>
            <w:fldChar w:fldCharType="begin"/>
          </w:r>
          <w:r>
            <w:instrText>PAGE</w:instrText>
          </w:r>
          <w:r>
            <w:rPr>
              <w:color w:val="2B579A"/>
              <w:shd w:val="clear" w:color="auto" w:fill="E6E6E6"/>
            </w:rPr>
            <w:fldChar w:fldCharType="separate"/>
          </w:r>
          <w:r w:rsidR="00BB038E">
            <w:rPr>
              <w:noProof/>
            </w:rPr>
            <w:t>1</w:t>
          </w:r>
          <w:r>
            <w:rPr>
              <w:color w:val="2B579A"/>
              <w:shd w:val="clear" w:color="auto" w:fill="E6E6E6"/>
            </w:rPr>
            <w:fldChar w:fldCharType="end"/>
          </w:r>
        </w:p>
      </w:tc>
    </w:tr>
  </w:tbl>
  <w:p w14:paraId="69FD3F2E" w14:textId="4C8421BD" w:rsidR="6398328D" w:rsidRDefault="6398328D" w:rsidP="63983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C9B3A" w14:textId="77777777" w:rsidR="001C0DCD" w:rsidRDefault="001C0DCD">
      <w:pPr>
        <w:spacing w:after="0" w:line="240" w:lineRule="auto"/>
      </w:pPr>
      <w:r>
        <w:separator/>
      </w:r>
    </w:p>
  </w:footnote>
  <w:footnote w:type="continuationSeparator" w:id="0">
    <w:p w14:paraId="65C6B366" w14:textId="77777777" w:rsidR="001C0DCD" w:rsidRDefault="001C0DCD">
      <w:pPr>
        <w:spacing w:after="0" w:line="240" w:lineRule="auto"/>
      </w:pPr>
      <w:r>
        <w:continuationSeparator/>
      </w:r>
    </w:p>
  </w:footnote>
  <w:footnote w:type="continuationNotice" w:id="1">
    <w:p w14:paraId="4EB04D68" w14:textId="77777777" w:rsidR="001C0DCD" w:rsidRDefault="001C0D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6398328D" w14:paraId="6580F3E0" w14:textId="77777777" w:rsidTr="6398328D">
      <w:trPr>
        <w:trHeight w:val="300"/>
      </w:trPr>
      <w:tc>
        <w:tcPr>
          <w:tcW w:w="4800" w:type="dxa"/>
        </w:tcPr>
        <w:p w14:paraId="7F52D90B" w14:textId="38FCFC44" w:rsidR="6398328D" w:rsidRDefault="6398328D" w:rsidP="6398328D">
          <w:pPr>
            <w:pStyle w:val="Header"/>
            <w:ind w:left="-115"/>
          </w:pPr>
        </w:p>
      </w:tc>
      <w:tc>
        <w:tcPr>
          <w:tcW w:w="4800" w:type="dxa"/>
        </w:tcPr>
        <w:p w14:paraId="3D510895" w14:textId="7B8F8213" w:rsidR="6398328D" w:rsidRDefault="6398328D" w:rsidP="6398328D">
          <w:pPr>
            <w:pStyle w:val="Header"/>
            <w:jc w:val="center"/>
          </w:pPr>
        </w:p>
      </w:tc>
      <w:tc>
        <w:tcPr>
          <w:tcW w:w="4800" w:type="dxa"/>
        </w:tcPr>
        <w:p w14:paraId="61CE0E45" w14:textId="7C51BE4A" w:rsidR="6398328D" w:rsidRDefault="6398328D" w:rsidP="6398328D">
          <w:pPr>
            <w:pStyle w:val="Header"/>
            <w:ind w:right="-115"/>
            <w:jc w:val="right"/>
          </w:pPr>
        </w:p>
      </w:tc>
    </w:tr>
  </w:tbl>
  <w:p w14:paraId="2CE8733F" w14:textId="10288AE7" w:rsidR="6398328D" w:rsidRDefault="6398328D" w:rsidP="6398328D">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A7B2B9F"/>
    <w:rsid w:val="00022C6E"/>
    <w:rsid w:val="000F0A37"/>
    <w:rsid w:val="00135E63"/>
    <w:rsid w:val="001A2C5C"/>
    <w:rsid w:val="001AD487"/>
    <w:rsid w:val="001C0DCD"/>
    <w:rsid w:val="001FAD9D"/>
    <w:rsid w:val="00206EC3"/>
    <w:rsid w:val="00237548"/>
    <w:rsid w:val="002D798B"/>
    <w:rsid w:val="0034440B"/>
    <w:rsid w:val="00387075"/>
    <w:rsid w:val="003C4BCE"/>
    <w:rsid w:val="0042CE74"/>
    <w:rsid w:val="00451155"/>
    <w:rsid w:val="00480591"/>
    <w:rsid w:val="004A058F"/>
    <w:rsid w:val="005247B0"/>
    <w:rsid w:val="00560159"/>
    <w:rsid w:val="005D625D"/>
    <w:rsid w:val="005E3F11"/>
    <w:rsid w:val="00604E23"/>
    <w:rsid w:val="00643D31"/>
    <w:rsid w:val="0069060A"/>
    <w:rsid w:val="006E100B"/>
    <w:rsid w:val="007863CC"/>
    <w:rsid w:val="007E4103"/>
    <w:rsid w:val="007EF09F"/>
    <w:rsid w:val="008A5756"/>
    <w:rsid w:val="008F32EC"/>
    <w:rsid w:val="009172C4"/>
    <w:rsid w:val="00927DDD"/>
    <w:rsid w:val="00928F3B"/>
    <w:rsid w:val="00974E36"/>
    <w:rsid w:val="00992AAF"/>
    <w:rsid w:val="009B1750"/>
    <w:rsid w:val="009E4350"/>
    <w:rsid w:val="009F3DF9"/>
    <w:rsid w:val="00AD45BA"/>
    <w:rsid w:val="00B944B4"/>
    <w:rsid w:val="00BB038E"/>
    <w:rsid w:val="00C1335B"/>
    <w:rsid w:val="00CEE6B1"/>
    <w:rsid w:val="00D377DE"/>
    <w:rsid w:val="00D5459C"/>
    <w:rsid w:val="00D551A0"/>
    <w:rsid w:val="00DA805B"/>
    <w:rsid w:val="00E1111B"/>
    <w:rsid w:val="00E762A2"/>
    <w:rsid w:val="00E97150"/>
    <w:rsid w:val="00EA1039"/>
    <w:rsid w:val="00F245D3"/>
    <w:rsid w:val="00F36AB4"/>
    <w:rsid w:val="00F4B4E5"/>
    <w:rsid w:val="00F77AC2"/>
    <w:rsid w:val="00FB47DE"/>
    <w:rsid w:val="00FC6ACE"/>
    <w:rsid w:val="00FDB6C8"/>
    <w:rsid w:val="00FF3DE1"/>
    <w:rsid w:val="012A2375"/>
    <w:rsid w:val="014D3E56"/>
    <w:rsid w:val="0153CADC"/>
    <w:rsid w:val="0154125E"/>
    <w:rsid w:val="01569DBD"/>
    <w:rsid w:val="01585680"/>
    <w:rsid w:val="0181A0D7"/>
    <w:rsid w:val="018A5E1F"/>
    <w:rsid w:val="01968CD7"/>
    <w:rsid w:val="01BC1318"/>
    <w:rsid w:val="01C111A4"/>
    <w:rsid w:val="01ED3EB5"/>
    <w:rsid w:val="01F20549"/>
    <w:rsid w:val="0217CBFA"/>
    <w:rsid w:val="0246DE9F"/>
    <w:rsid w:val="025988B5"/>
    <w:rsid w:val="026985CF"/>
    <w:rsid w:val="027A3F27"/>
    <w:rsid w:val="028E572A"/>
    <w:rsid w:val="02A940AD"/>
    <w:rsid w:val="02B23FD4"/>
    <w:rsid w:val="02C380F3"/>
    <w:rsid w:val="02D515BE"/>
    <w:rsid w:val="02EF9CAE"/>
    <w:rsid w:val="0334D03F"/>
    <w:rsid w:val="033FF519"/>
    <w:rsid w:val="03561957"/>
    <w:rsid w:val="0359EBB7"/>
    <w:rsid w:val="03601834"/>
    <w:rsid w:val="036359C6"/>
    <w:rsid w:val="03A8400F"/>
    <w:rsid w:val="03B4CC5B"/>
    <w:rsid w:val="0403B2B7"/>
    <w:rsid w:val="040AA451"/>
    <w:rsid w:val="044BD220"/>
    <w:rsid w:val="045D57CC"/>
    <w:rsid w:val="0496E16D"/>
    <w:rsid w:val="04A254BA"/>
    <w:rsid w:val="052AB2D3"/>
    <w:rsid w:val="05346F92"/>
    <w:rsid w:val="0549F401"/>
    <w:rsid w:val="05686C8A"/>
    <w:rsid w:val="05BB8031"/>
    <w:rsid w:val="05C0A6B6"/>
    <w:rsid w:val="05E5EAC0"/>
    <w:rsid w:val="05E6173F"/>
    <w:rsid w:val="0612374E"/>
    <w:rsid w:val="065101D7"/>
    <w:rsid w:val="066F289D"/>
    <w:rsid w:val="0689D2C0"/>
    <w:rsid w:val="068EEF21"/>
    <w:rsid w:val="069B3D47"/>
    <w:rsid w:val="06A9306C"/>
    <w:rsid w:val="06EE39B0"/>
    <w:rsid w:val="070212E2"/>
    <w:rsid w:val="07048C57"/>
    <w:rsid w:val="072790CF"/>
    <w:rsid w:val="07436A3F"/>
    <w:rsid w:val="07AD0146"/>
    <w:rsid w:val="07B16330"/>
    <w:rsid w:val="07F5C34D"/>
    <w:rsid w:val="080DBBE1"/>
    <w:rsid w:val="081F889B"/>
    <w:rsid w:val="082FC83A"/>
    <w:rsid w:val="0832AD08"/>
    <w:rsid w:val="0885AF34"/>
    <w:rsid w:val="08BF1991"/>
    <w:rsid w:val="08FB1C67"/>
    <w:rsid w:val="091AAEE4"/>
    <w:rsid w:val="091DC095"/>
    <w:rsid w:val="0949B545"/>
    <w:rsid w:val="0990717A"/>
    <w:rsid w:val="09CE7D69"/>
    <w:rsid w:val="09D36C35"/>
    <w:rsid w:val="09D45D3B"/>
    <w:rsid w:val="0A145488"/>
    <w:rsid w:val="0A544F68"/>
    <w:rsid w:val="0A9033E2"/>
    <w:rsid w:val="0AABF8EA"/>
    <w:rsid w:val="0AB26C3A"/>
    <w:rsid w:val="0ADC6B6E"/>
    <w:rsid w:val="0BDA51B1"/>
    <w:rsid w:val="0BEA2988"/>
    <w:rsid w:val="0BF01FC9"/>
    <w:rsid w:val="0C0C892C"/>
    <w:rsid w:val="0C119958"/>
    <w:rsid w:val="0C1986DE"/>
    <w:rsid w:val="0C40516A"/>
    <w:rsid w:val="0CDA4582"/>
    <w:rsid w:val="0CEB5387"/>
    <w:rsid w:val="0D46ECD2"/>
    <w:rsid w:val="0D4FA9D4"/>
    <w:rsid w:val="0D5D7B34"/>
    <w:rsid w:val="0D69B9C0"/>
    <w:rsid w:val="0D8F11F5"/>
    <w:rsid w:val="0D96D253"/>
    <w:rsid w:val="0D9CDE79"/>
    <w:rsid w:val="0DE3CF6C"/>
    <w:rsid w:val="0DE6B49F"/>
    <w:rsid w:val="0DF9150E"/>
    <w:rsid w:val="0E247C0F"/>
    <w:rsid w:val="0E2590EF"/>
    <w:rsid w:val="0E385572"/>
    <w:rsid w:val="0E560078"/>
    <w:rsid w:val="0E6CE4AF"/>
    <w:rsid w:val="0E779606"/>
    <w:rsid w:val="0F2F791A"/>
    <w:rsid w:val="0F493A1A"/>
    <w:rsid w:val="0F4F9083"/>
    <w:rsid w:val="0FCE8956"/>
    <w:rsid w:val="0FE335E7"/>
    <w:rsid w:val="0FF2AD91"/>
    <w:rsid w:val="0FF79CD2"/>
    <w:rsid w:val="10109223"/>
    <w:rsid w:val="1018CDC6"/>
    <w:rsid w:val="102740EA"/>
    <w:rsid w:val="107031CD"/>
    <w:rsid w:val="10ADEDED"/>
    <w:rsid w:val="10C1E138"/>
    <w:rsid w:val="1129945A"/>
    <w:rsid w:val="113C549C"/>
    <w:rsid w:val="115EE3CE"/>
    <w:rsid w:val="11888856"/>
    <w:rsid w:val="11916801"/>
    <w:rsid w:val="119DA80B"/>
    <w:rsid w:val="11A5C574"/>
    <w:rsid w:val="11AF36C8"/>
    <w:rsid w:val="11B49E27"/>
    <w:rsid w:val="11BC119E"/>
    <w:rsid w:val="11DC833F"/>
    <w:rsid w:val="1246336F"/>
    <w:rsid w:val="125C0FFE"/>
    <w:rsid w:val="128A4BD8"/>
    <w:rsid w:val="12A9148D"/>
    <w:rsid w:val="12E325CB"/>
    <w:rsid w:val="12FBC14F"/>
    <w:rsid w:val="1327B0CA"/>
    <w:rsid w:val="13506E88"/>
    <w:rsid w:val="135B1B3B"/>
    <w:rsid w:val="135BC267"/>
    <w:rsid w:val="138B14D2"/>
    <w:rsid w:val="13ACD138"/>
    <w:rsid w:val="13E8FCFD"/>
    <w:rsid w:val="142F42D9"/>
    <w:rsid w:val="14453143"/>
    <w:rsid w:val="146922A2"/>
    <w:rsid w:val="1481593A"/>
    <w:rsid w:val="1485B1E2"/>
    <w:rsid w:val="1494E035"/>
    <w:rsid w:val="149BADD1"/>
    <w:rsid w:val="14BC37E8"/>
    <w:rsid w:val="14BED64B"/>
    <w:rsid w:val="14C41618"/>
    <w:rsid w:val="14D269EF"/>
    <w:rsid w:val="14E6C725"/>
    <w:rsid w:val="14F5EDF8"/>
    <w:rsid w:val="150FE87E"/>
    <w:rsid w:val="152C148A"/>
    <w:rsid w:val="1540B95B"/>
    <w:rsid w:val="1543A2F0"/>
    <w:rsid w:val="154F64BC"/>
    <w:rsid w:val="154FD315"/>
    <w:rsid w:val="156CC9B7"/>
    <w:rsid w:val="1592551E"/>
    <w:rsid w:val="15C6D97F"/>
    <w:rsid w:val="15C913E2"/>
    <w:rsid w:val="15D46442"/>
    <w:rsid w:val="15EBCAA6"/>
    <w:rsid w:val="15ED134C"/>
    <w:rsid w:val="16003327"/>
    <w:rsid w:val="16041A37"/>
    <w:rsid w:val="1605B3D1"/>
    <w:rsid w:val="1630B096"/>
    <w:rsid w:val="165443C5"/>
    <w:rsid w:val="16C6EE6F"/>
    <w:rsid w:val="16E471FA"/>
    <w:rsid w:val="171B0A25"/>
    <w:rsid w:val="173FC36F"/>
    <w:rsid w:val="174A5C9C"/>
    <w:rsid w:val="1766E39B"/>
    <w:rsid w:val="176AEC98"/>
    <w:rsid w:val="17750BE8"/>
    <w:rsid w:val="1785BA57"/>
    <w:rsid w:val="1786D927"/>
    <w:rsid w:val="17A1464F"/>
    <w:rsid w:val="17AE5ACB"/>
    <w:rsid w:val="17D0A593"/>
    <w:rsid w:val="17FAC697"/>
    <w:rsid w:val="183252CF"/>
    <w:rsid w:val="183E6EAA"/>
    <w:rsid w:val="1856BCCA"/>
    <w:rsid w:val="185D1EB8"/>
    <w:rsid w:val="1870F947"/>
    <w:rsid w:val="187B211A"/>
    <w:rsid w:val="188FD872"/>
    <w:rsid w:val="1892A5A7"/>
    <w:rsid w:val="18CBB737"/>
    <w:rsid w:val="1900B4A4"/>
    <w:rsid w:val="1902B3FC"/>
    <w:rsid w:val="19190BC1"/>
    <w:rsid w:val="19467BFB"/>
    <w:rsid w:val="1990F368"/>
    <w:rsid w:val="19BA48AD"/>
    <w:rsid w:val="19BFB00C"/>
    <w:rsid w:val="19DD045F"/>
    <w:rsid w:val="1A835CA8"/>
    <w:rsid w:val="1AA2C31A"/>
    <w:rsid w:val="1ACDBF87"/>
    <w:rsid w:val="1AF9C23B"/>
    <w:rsid w:val="1B638E7C"/>
    <w:rsid w:val="1B99B687"/>
    <w:rsid w:val="1B9EBAC0"/>
    <w:rsid w:val="1BC377B3"/>
    <w:rsid w:val="1BD60B43"/>
    <w:rsid w:val="1BE29769"/>
    <w:rsid w:val="1BFED092"/>
    <w:rsid w:val="1C22D590"/>
    <w:rsid w:val="1C3DC664"/>
    <w:rsid w:val="1C4A5A86"/>
    <w:rsid w:val="1C982EBA"/>
    <w:rsid w:val="1CB91A77"/>
    <w:rsid w:val="1CC026AD"/>
    <w:rsid w:val="1CD04F16"/>
    <w:rsid w:val="1CDDCB22"/>
    <w:rsid w:val="1D23AC52"/>
    <w:rsid w:val="1D33F9C7"/>
    <w:rsid w:val="1D358C78"/>
    <w:rsid w:val="1D48B0AE"/>
    <w:rsid w:val="1D9221F0"/>
    <w:rsid w:val="1DBAFD6A"/>
    <w:rsid w:val="1DF6DC8B"/>
    <w:rsid w:val="1E643DDE"/>
    <w:rsid w:val="1E6DF4C8"/>
    <w:rsid w:val="1E865440"/>
    <w:rsid w:val="1E93212F"/>
    <w:rsid w:val="1E9BEBD9"/>
    <w:rsid w:val="1E9E2819"/>
    <w:rsid w:val="1ED15CD9"/>
    <w:rsid w:val="1FA54793"/>
    <w:rsid w:val="1FAC91C7"/>
    <w:rsid w:val="1FEBCB45"/>
    <w:rsid w:val="1FF7226E"/>
    <w:rsid w:val="1FFABC42"/>
    <w:rsid w:val="1FFF842A"/>
    <w:rsid w:val="202EF190"/>
    <w:rsid w:val="20644D10"/>
    <w:rsid w:val="2076F3DD"/>
    <w:rsid w:val="2081E171"/>
    <w:rsid w:val="2084914A"/>
    <w:rsid w:val="2100C835"/>
    <w:rsid w:val="21099341"/>
    <w:rsid w:val="2114CA66"/>
    <w:rsid w:val="2124C872"/>
    <w:rsid w:val="214117F4"/>
    <w:rsid w:val="2147F9E7"/>
    <w:rsid w:val="21A8F2DA"/>
    <w:rsid w:val="21ABEA7D"/>
    <w:rsid w:val="21B667B6"/>
    <w:rsid w:val="21C08153"/>
    <w:rsid w:val="21CAC1F1"/>
    <w:rsid w:val="2222A656"/>
    <w:rsid w:val="226F2C69"/>
    <w:rsid w:val="228E6E8D"/>
    <w:rsid w:val="229EEC2C"/>
    <w:rsid w:val="22A11A2E"/>
    <w:rsid w:val="22ED11ED"/>
    <w:rsid w:val="231DF9B5"/>
    <w:rsid w:val="2338170E"/>
    <w:rsid w:val="23612AF3"/>
    <w:rsid w:val="237986C2"/>
    <w:rsid w:val="23802532"/>
    <w:rsid w:val="2395EAB0"/>
    <w:rsid w:val="23ED32FD"/>
    <w:rsid w:val="24412CE8"/>
    <w:rsid w:val="24EE0878"/>
    <w:rsid w:val="25398D2E"/>
    <w:rsid w:val="25A6CD2B"/>
    <w:rsid w:val="25B0FCAF"/>
    <w:rsid w:val="25DFEE95"/>
    <w:rsid w:val="25EB706D"/>
    <w:rsid w:val="25F8C2F4"/>
    <w:rsid w:val="2612ED06"/>
    <w:rsid w:val="2635B1F6"/>
    <w:rsid w:val="26365F11"/>
    <w:rsid w:val="2638E987"/>
    <w:rsid w:val="2663141F"/>
    <w:rsid w:val="26C54364"/>
    <w:rsid w:val="26D4844E"/>
    <w:rsid w:val="2701928C"/>
    <w:rsid w:val="27384B07"/>
    <w:rsid w:val="273FF173"/>
    <w:rsid w:val="2772DCAE"/>
    <w:rsid w:val="279DBED1"/>
    <w:rsid w:val="27B95A17"/>
    <w:rsid w:val="27E4605D"/>
    <w:rsid w:val="28119280"/>
    <w:rsid w:val="282F3D5D"/>
    <w:rsid w:val="2838E804"/>
    <w:rsid w:val="283D84E1"/>
    <w:rsid w:val="285C6F95"/>
    <w:rsid w:val="28638A37"/>
    <w:rsid w:val="286673DF"/>
    <w:rsid w:val="2870CA58"/>
    <w:rsid w:val="287F6477"/>
    <w:rsid w:val="28A350B4"/>
    <w:rsid w:val="28BDBDAC"/>
    <w:rsid w:val="28C5B1CA"/>
    <w:rsid w:val="28E2A612"/>
    <w:rsid w:val="28ECF7EF"/>
    <w:rsid w:val="2948354F"/>
    <w:rsid w:val="2953FDBC"/>
    <w:rsid w:val="297547BF"/>
    <w:rsid w:val="2977C3DE"/>
    <w:rsid w:val="29A0600B"/>
    <w:rsid w:val="29B30D52"/>
    <w:rsid w:val="29D859FD"/>
    <w:rsid w:val="29E8C846"/>
    <w:rsid w:val="2A1609AC"/>
    <w:rsid w:val="2A204DDF"/>
    <w:rsid w:val="2A26257F"/>
    <w:rsid w:val="2A3A5A73"/>
    <w:rsid w:val="2A4EF755"/>
    <w:rsid w:val="2A86707E"/>
    <w:rsid w:val="2AA16DF8"/>
    <w:rsid w:val="2AA23BCD"/>
    <w:rsid w:val="2AB2E005"/>
    <w:rsid w:val="2AD47933"/>
    <w:rsid w:val="2AD49DB3"/>
    <w:rsid w:val="2B15A0D0"/>
    <w:rsid w:val="2B1F2C05"/>
    <w:rsid w:val="2B39B40D"/>
    <w:rsid w:val="2B461411"/>
    <w:rsid w:val="2B598651"/>
    <w:rsid w:val="2B5E0D82"/>
    <w:rsid w:val="2B683D62"/>
    <w:rsid w:val="2B69BAFD"/>
    <w:rsid w:val="2B8C6AC3"/>
    <w:rsid w:val="2B9260B4"/>
    <w:rsid w:val="2C07C4AD"/>
    <w:rsid w:val="2C0F57F9"/>
    <w:rsid w:val="2C160EAF"/>
    <w:rsid w:val="2C1E61C8"/>
    <w:rsid w:val="2C3E78AF"/>
    <w:rsid w:val="2C46D76E"/>
    <w:rsid w:val="2C98B725"/>
    <w:rsid w:val="2CA36C23"/>
    <w:rsid w:val="2CB00B55"/>
    <w:rsid w:val="2CD37B23"/>
    <w:rsid w:val="2D1E6D09"/>
    <w:rsid w:val="2D5F96AA"/>
    <w:rsid w:val="2D6663A1"/>
    <w:rsid w:val="2D7674D3"/>
    <w:rsid w:val="2D8EE3FD"/>
    <w:rsid w:val="2DD90EBA"/>
    <w:rsid w:val="2DE285EF"/>
    <w:rsid w:val="2DE80F2E"/>
    <w:rsid w:val="2E2C1301"/>
    <w:rsid w:val="2E2CFA1E"/>
    <w:rsid w:val="2E3528CA"/>
    <w:rsid w:val="2E54E3D1"/>
    <w:rsid w:val="2E9122A0"/>
    <w:rsid w:val="2EAF7A44"/>
    <w:rsid w:val="2EE43EBD"/>
    <w:rsid w:val="2EE7B4B4"/>
    <w:rsid w:val="2F043068"/>
    <w:rsid w:val="2F119AF4"/>
    <w:rsid w:val="2F8B3BD3"/>
    <w:rsid w:val="2F9DA9A0"/>
    <w:rsid w:val="2FA8D0B6"/>
    <w:rsid w:val="2FB0DEEA"/>
    <w:rsid w:val="2FC1749C"/>
    <w:rsid w:val="2FD2636C"/>
    <w:rsid w:val="2FD81EA3"/>
    <w:rsid w:val="30063D3D"/>
    <w:rsid w:val="3016E174"/>
    <w:rsid w:val="301AA0D9"/>
    <w:rsid w:val="3043F5BE"/>
    <w:rsid w:val="3079FD04"/>
    <w:rsid w:val="30935C6E"/>
    <w:rsid w:val="30AFA734"/>
    <w:rsid w:val="30D25799"/>
    <w:rsid w:val="30D39539"/>
    <w:rsid w:val="30D86BF4"/>
    <w:rsid w:val="30E64539"/>
    <w:rsid w:val="31033E43"/>
    <w:rsid w:val="31068793"/>
    <w:rsid w:val="3144CFFC"/>
    <w:rsid w:val="317FBBCD"/>
    <w:rsid w:val="31C2AF51"/>
    <w:rsid w:val="31CAE746"/>
    <w:rsid w:val="31E36BE2"/>
    <w:rsid w:val="31F7677C"/>
    <w:rsid w:val="32196AE5"/>
    <w:rsid w:val="325D3795"/>
    <w:rsid w:val="32C9310D"/>
    <w:rsid w:val="32E07178"/>
    <w:rsid w:val="335E00D3"/>
    <w:rsid w:val="33B0593F"/>
    <w:rsid w:val="33B707A1"/>
    <w:rsid w:val="33C14F08"/>
    <w:rsid w:val="348E492E"/>
    <w:rsid w:val="34A46A4E"/>
    <w:rsid w:val="34F11495"/>
    <w:rsid w:val="34F2BEAA"/>
    <w:rsid w:val="3531EB48"/>
    <w:rsid w:val="35579D3D"/>
    <w:rsid w:val="357ECB01"/>
    <w:rsid w:val="35A7CDD2"/>
    <w:rsid w:val="35D01574"/>
    <w:rsid w:val="362AE393"/>
    <w:rsid w:val="36403AAF"/>
    <w:rsid w:val="3678FD87"/>
    <w:rsid w:val="3683616A"/>
    <w:rsid w:val="368DDAD1"/>
    <w:rsid w:val="36B6DD05"/>
    <w:rsid w:val="36EE317C"/>
    <w:rsid w:val="37054777"/>
    <w:rsid w:val="3775C712"/>
    <w:rsid w:val="37AF4E5F"/>
    <w:rsid w:val="37D1CA20"/>
    <w:rsid w:val="3805098B"/>
    <w:rsid w:val="385E370F"/>
    <w:rsid w:val="38631BAF"/>
    <w:rsid w:val="388468BD"/>
    <w:rsid w:val="38C27E10"/>
    <w:rsid w:val="38F773F2"/>
    <w:rsid w:val="39023F51"/>
    <w:rsid w:val="390E08E7"/>
    <w:rsid w:val="39265E0E"/>
    <w:rsid w:val="3927FA22"/>
    <w:rsid w:val="393DB645"/>
    <w:rsid w:val="3958E935"/>
    <w:rsid w:val="39B31BC0"/>
    <w:rsid w:val="39E9CE93"/>
    <w:rsid w:val="39F486DA"/>
    <w:rsid w:val="3A064574"/>
    <w:rsid w:val="3A1F68E2"/>
    <w:rsid w:val="3A3CF168"/>
    <w:rsid w:val="3A7B2B9F"/>
    <w:rsid w:val="3AC3CA83"/>
    <w:rsid w:val="3ADF7B52"/>
    <w:rsid w:val="3AF1C686"/>
    <w:rsid w:val="3B125D5C"/>
    <w:rsid w:val="3B3ECD64"/>
    <w:rsid w:val="3BEF1CC3"/>
    <w:rsid w:val="3C2DA9FB"/>
    <w:rsid w:val="3C3910EA"/>
    <w:rsid w:val="3C43A21A"/>
    <w:rsid w:val="3C5F9AE4"/>
    <w:rsid w:val="3C763DF9"/>
    <w:rsid w:val="3CA82720"/>
    <w:rsid w:val="3CBEE383"/>
    <w:rsid w:val="3CC9945F"/>
    <w:rsid w:val="3CEDB2AA"/>
    <w:rsid w:val="3D168B3B"/>
    <w:rsid w:val="3D5C971A"/>
    <w:rsid w:val="3D5E0A39"/>
    <w:rsid w:val="3D636991"/>
    <w:rsid w:val="3DBF3A41"/>
    <w:rsid w:val="3DF3D585"/>
    <w:rsid w:val="3DFB6B45"/>
    <w:rsid w:val="3E00B91F"/>
    <w:rsid w:val="3E285789"/>
    <w:rsid w:val="3E327BBE"/>
    <w:rsid w:val="3E411F69"/>
    <w:rsid w:val="3E699C60"/>
    <w:rsid w:val="3E8E734F"/>
    <w:rsid w:val="3ED3E4B4"/>
    <w:rsid w:val="3ED61D5D"/>
    <w:rsid w:val="3EEC04EF"/>
    <w:rsid w:val="3F7A017F"/>
    <w:rsid w:val="3F973BA6"/>
    <w:rsid w:val="3FB5F728"/>
    <w:rsid w:val="404BD6D9"/>
    <w:rsid w:val="40659D7B"/>
    <w:rsid w:val="406C2ADA"/>
    <w:rsid w:val="4079B187"/>
    <w:rsid w:val="40A4AFD5"/>
    <w:rsid w:val="411CAB5D"/>
    <w:rsid w:val="412F36DB"/>
    <w:rsid w:val="41330C07"/>
    <w:rsid w:val="41A0E713"/>
    <w:rsid w:val="41A567E0"/>
    <w:rsid w:val="41A73B34"/>
    <w:rsid w:val="41CF5C09"/>
    <w:rsid w:val="42207F53"/>
    <w:rsid w:val="427709BB"/>
    <w:rsid w:val="42920AF1"/>
    <w:rsid w:val="42BFD327"/>
    <w:rsid w:val="42C15D68"/>
    <w:rsid w:val="42C5AF6B"/>
    <w:rsid w:val="42CEDC68"/>
    <w:rsid w:val="42F420A0"/>
    <w:rsid w:val="432E1978"/>
    <w:rsid w:val="436DEB40"/>
    <w:rsid w:val="43A99EC5"/>
    <w:rsid w:val="43AB6894"/>
    <w:rsid w:val="443AC14C"/>
    <w:rsid w:val="444C902E"/>
    <w:rsid w:val="445963CC"/>
    <w:rsid w:val="4459EA23"/>
    <w:rsid w:val="44B325AB"/>
    <w:rsid w:val="44C27B9E"/>
    <w:rsid w:val="45456F26"/>
    <w:rsid w:val="454767EB"/>
    <w:rsid w:val="454CEAC7"/>
    <w:rsid w:val="456C63E1"/>
    <w:rsid w:val="461C394D"/>
    <w:rsid w:val="4622A9A8"/>
    <w:rsid w:val="466183FA"/>
    <w:rsid w:val="467AD63A"/>
    <w:rsid w:val="467B40FE"/>
    <w:rsid w:val="46805CD7"/>
    <w:rsid w:val="4697CDEC"/>
    <w:rsid w:val="46C15CD8"/>
    <w:rsid w:val="46CC5283"/>
    <w:rsid w:val="46F4C6C1"/>
    <w:rsid w:val="4705B075"/>
    <w:rsid w:val="474FF5B6"/>
    <w:rsid w:val="4755A410"/>
    <w:rsid w:val="4759C8AC"/>
    <w:rsid w:val="47748B8B"/>
    <w:rsid w:val="47976644"/>
    <w:rsid w:val="47A17248"/>
    <w:rsid w:val="47BB75E8"/>
    <w:rsid w:val="47D42FFB"/>
    <w:rsid w:val="47E1F210"/>
    <w:rsid w:val="48391EEA"/>
    <w:rsid w:val="4894FAA0"/>
    <w:rsid w:val="48D82076"/>
    <w:rsid w:val="49254B06"/>
    <w:rsid w:val="494283CE"/>
    <w:rsid w:val="49436BC6"/>
    <w:rsid w:val="4950DE1B"/>
    <w:rsid w:val="49574649"/>
    <w:rsid w:val="497F9137"/>
    <w:rsid w:val="49876D4E"/>
    <w:rsid w:val="49A46289"/>
    <w:rsid w:val="49C6D723"/>
    <w:rsid w:val="49CDAEFA"/>
    <w:rsid w:val="49CFC151"/>
    <w:rsid w:val="49D2B02E"/>
    <w:rsid w:val="49DC3535"/>
    <w:rsid w:val="49E50E62"/>
    <w:rsid w:val="49ECA912"/>
    <w:rsid w:val="49FCEE88"/>
    <w:rsid w:val="4A17FE9E"/>
    <w:rsid w:val="4A1B8035"/>
    <w:rsid w:val="4A46A0CB"/>
    <w:rsid w:val="4A485EE2"/>
    <w:rsid w:val="4A8D44D2"/>
    <w:rsid w:val="4AA05C0A"/>
    <w:rsid w:val="4AB3E5BF"/>
    <w:rsid w:val="4ABD027D"/>
    <w:rsid w:val="4ACCE450"/>
    <w:rsid w:val="4ACE30E1"/>
    <w:rsid w:val="4ADE542F"/>
    <w:rsid w:val="4AF63906"/>
    <w:rsid w:val="4B24EA14"/>
    <w:rsid w:val="4B46D773"/>
    <w:rsid w:val="4B6C6F58"/>
    <w:rsid w:val="4B917B4D"/>
    <w:rsid w:val="4B9FC535"/>
    <w:rsid w:val="4BE84D24"/>
    <w:rsid w:val="4C0D8708"/>
    <w:rsid w:val="4C1316A9"/>
    <w:rsid w:val="4C2F048E"/>
    <w:rsid w:val="4C5F5E04"/>
    <w:rsid w:val="4C7B0C88"/>
    <w:rsid w:val="4C8BC4AD"/>
    <w:rsid w:val="4C8BF948"/>
    <w:rsid w:val="4CFAED39"/>
    <w:rsid w:val="4D28EBD8"/>
    <w:rsid w:val="4D53BCE0"/>
    <w:rsid w:val="4D74BBDA"/>
    <w:rsid w:val="4DC68AC4"/>
    <w:rsid w:val="4DFDFCA8"/>
    <w:rsid w:val="4DFE58FE"/>
    <w:rsid w:val="4E1235CE"/>
    <w:rsid w:val="4E15F4F1"/>
    <w:rsid w:val="4E16DCE9"/>
    <w:rsid w:val="4E296098"/>
    <w:rsid w:val="4E344FFA"/>
    <w:rsid w:val="4E3F6C95"/>
    <w:rsid w:val="4E46E3EA"/>
    <w:rsid w:val="4E4A953B"/>
    <w:rsid w:val="4E6ADE1E"/>
    <w:rsid w:val="4E966E55"/>
    <w:rsid w:val="4EE312F6"/>
    <w:rsid w:val="4EE9D868"/>
    <w:rsid w:val="4F2D6B35"/>
    <w:rsid w:val="4F33C78A"/>
    <w:rsid w:val="4F5EE8CF"/>
    <w:rsid w:val="4F60D90B"/>
    <w:rsid w:val="4F7D29C8"/>
    <w:rsid w:val="4F8CFFB2"/>
    <w:rsid w:val="4F93431D"/>
    <w:rsid w:val="4F9984ED"/>
    <w:rsid w:val="50052E45"/>
    <w:rsid w:val="500DB463"/>
    <w:rsid w:val="5013FFDB"/>
    <w:rsid w:val="502DA864"/>
    <w:rsid w:val="504FC857"/>
    <w:rsid w:val="509E7809"/>
    <w:rsid w:val="50D7DB55"/>
    <w:rsid w:val="50EA5598"/>
    <w:rsid w:val="50F05B86"/>
    <w:rsid w:val="511B0210"/>
    <w:rsid w:val="511D45A5"/>
    <w:rsid w:val="51237EE7"/>
    <w:rsid w:val="512B0AF4"/>
    <w:rsid w:val="513E7E13"/>
    <w:rsid w:val="51655C4F"/>
    <w:rsid w:val="51781E7E"/>
    <w:rsid w:val="51C29CFA"/>
    <w:rsid w:val="51D605BA"/>
    <w:rsid w:val="51F100E7"/>
    <w:rsid w:val="520C7A6A"/>
    <w:rsid w:val="52155743"/>
    <w:rsid w:val="524CE311"/>
    <w:rsid w:val="526236FC"/>
    <w:rsid w:val="5262AAF7"/>
    <w:rsid w:val="52A7A1BB"/>
    <w:rsid w:val="52E3A324"/>
    <w:rsid w:val="52EA4E0C"/>
    <w:rsid w:val="53296DEF"/>
    <w:rsid w:val="536A67E2"/>
    <w:rsid w:val="53711F54"/>
    <w:rsid w:val="53B36207"/>
    <w:rsid w:val="53DA5702"/>
    <w:rsid w:val="53E0BA67"/>
    <w:rsid w:val="53E8B372"/>
    <w:rsid w:val="53EF4128"/>
    <w:rsid w:val="53FE7B58"/>
    <w:rsid w:val="542FA1CF"/>
    <w:rsid w:val="54473E50"/>
    <w:rsid w:val="547BEBEF"/>
    <w:rsid w:val="54E1236B"/>
    <w:rsid w:val="55029DC6"/>
    <w:rsid w:val="551F9F62"/>
    <w:rsid w:val="553C6C39"/>
    <w:rsid w:val="5549D8A1"/>
    <w:rsid w:val="558483D3"/>
    <w:rsid w:val="55940199"/>
    <w:rsid w:val="55EC4593"/>
    <w:rsid w:val="55EE7333"/>
    <w:rsid w:val="56029D54"/>
    <w:rsid w:val="5616CCDC"/>
    <w:rsid w:val="5629B2C0"/>
    <w:rsid w:val="56544533"/>
    <w:rsid w:val="567B60A6"/>
    <w:rsid w:val="567E129C"/>
    <w:rsid w:val="567F954A"/>
    <w:rsid w:val="5682911B"/>
    <w:rsid w:val="56878E35"/>
    <w:rsid w:val="569309A5"/>
    <w:rsid w:val="570B2299"/>
    <w:rsid w:val="5734F96D"/>
    <w:rsid w:val="573B6838"/>
    <w:rsid w:val="576BC7DA"/>
    <w:rsid w:val="57797485"/>
    <w:rsid w:val="57C59D5F"/>
    <w:rsid w:val="57CCF367"/>
    <w:rsid w:val="58089B1A"/>
    <w:rsid w:val="5833F867"/>
    <w:rsid w:val="5876E143"/>
    <w:rsid w:val="58A256DC"/>
    <w:rsid w:val="58ADA7CF"/>
    <w:rsid w:val="58BA619A"/>
    <w:rsid w:val="58C2B24B"/>
    <w:rsid w:val="58D1AF43"/>
    <w:rsid w:val="58DB8DA3"/>
    <w:rsid w:val="58DD751A"/>
    <w:rsid w:val="593C006E"/>
    <w:rsid w:val="593EEF60"/>
    <w:rsid w:val="59446260"/>
    <w:rsid w:val="594530AF"/>
    <w:rsid w:val="5946D496"/>
    <w:rsid w:val="59531933"/>
    <w:rsid w:val="59961149"/>
    <w:rsid w:val="59C846B3"/>
    <w:rsid w:val="59CA51E0"/>
    <w:rsid w:val="5A28AF3D"/>
    <w:rsid w:val="5A44986F"/>
    <w:rsid w:val="5A7D9558"/>
    <w:rsid w:val="5AB8E76E"/>
    <w:rsid w:val="5AD0EDA2"/>
    <w:rsid w:val="5AFD3E21"/>
    <w:rsid w:val="5B11522D"/>
    <w:rsid w:val="5B131081"/>
    <w:rsid w:val="5B395A08"/>
    <w:rsid w:val="5BC68933"/>
    <w:rsid w:val="5BDA3046"/>
    <w:rsid w:val="5BF064E0"/>
    <w:rsid w:val="5BFBF905"/>
    <w:rsid w:val="5C2ADD7E"/>
    <w:rsid w:val="5C2B3E81"/>
    <w:rsid w:val="5C2EE526"/>
    <w:rsid w:val="5C3BE791"/>
    <w:rsid w:val="5C7D6F54"/>
    <w:rsid w:val="5CA6F92E"/>
    <w:rsid w:val="5CB1B81A"/>
    <w:rsid w:val="5CB43637"/>
    <w:rsid w:val="5CD0F8F3"/>
    <w:rsid w:val="5CD30F0E"/>
    <w:rsid w:val="5CE9AD3B"/>
    <w:rsid w:val="5D1466C2"/>
    <w:rsid w:val="5D29B0CF"/>
    <w:rsid w:val="5D637B67"/>
    <w:rsid w:val="5D653374"/>
    <w:rsid w:val="5D667D0E"/>
    <w:rsid w:val="5D7CA332"/>
    <w:rsid w:val="5DFB1356"/>
    <w:rsid w:val="5EA162EC"/>
    <w:rsid w:val="5ECC320D"/>
    <w:rsid w:val="5EEF7E70"/>
    <w:rsid w:val="5F13523C"/>
    <w:rsid w:val="5F3845A7"/>
    <w:rsid w:val="5F97D1EF"/>
    <w:rsid w:val="5FEB67B7"/>
    <w:rsid w:val="6005521B"/>
    <w:rsid w:val="6032452D"/>
    <w:rsid w:val="6038CA4D"/>
    <w:rsid w:val="605C3298"/>
    <w:rsid w:val="6077A96A"/>
    <w:rsid w:val="60929BF8"/>
    <w:rsid w:val="6092D96C"/>
    <w:rsid w:val="609E1DD0"/>
    <w:rsid w:val="60E3E902"/>
    <w:rsid w:val="61133B73"/>
    <w:rsid w:val="611758E5"/>
    <w:rsid w:val="6144B152"/>
    <w:rsid w:val="614534EA"/>
    <w:rsid w:val="614AAC8A"/>
    <w:rsid w:val="616564DB"/>
    <w:rsid w:val="616BA703"/>
    <w:rsid w:val="61782FF1"/>
    <w:rsid w:val="618692EE"/>
    <w:rsid w:val="61EAC13B"/>
    <w:rsid w:val="62082562"/>
    <w:rsid w:val="621D0261"/>
    <w:rsid w:val="62314D36"/>
    <w:rsid w:val="62506C34"/>
    <w:rsid w:val="625A38D9"/>
    <w:rsid w:val="6289036A"/>
    <w:rsid w:val="6294F501"/>
    <w:rsid w:val="629FC1F3"/>
    <w:rsid w:val="62A922E8"/>
    <w:rsid w:val="62BB1328"/>
    <w:rsid w:val="62CDE99A"/>
    <w:rsid w:val="62FB22DA"/>
    <w:rsid w:val="630615A3"/>
    <w:rsid w:val="6307C69B"/>
    <w:rsid w:val="6355401D"/>
    <w:rsid w:val="6364873E"/>
    <w:rsid w:val="637BA1F2"/>
    <w:rsid w:val="6398328D"/>
    <w:rsid w:val="63DCACA0"/>
    <w:rsid w:val="63E55AFA"/>
    <w:rsid w:val="63E59E6E"/>
    <w:rsid w:val="63FB02CA"/>
    <w:rsid w:val="63FFA45C"/>
    <w:rsid w:val="640564F2"/>
    <w:rsid w:val="641E729C"/>
    <w:rsid w:val="643C3FCD"/>
    <w:rsid w:val="6457AD97"/>
    <w:rsid w:val="6494A2F9"/>
    <w:rsid w:val="649B9BA0"/>
    <w:rsid w:val="64B60783"/>
    <w:rsid w:val="64D80AB1"/>
    <w:rsid w:val="6519215C"/>
    <w:rsid w:val="653E30DA"/>
    <w:rsid w:val="654DEBAE"/>
    <w:rsid w:val="6554A323"/>
    <w:rsid w:val="656CC533"/>
    <w:rsid w:val="65C05E55"/>
    <w:rsid w:val="660C43CA"/>
    <w:rsid w:val="6626D7C1"/>
    <w:rsid w:val="6627D0E4"/>
    <w:rsid w:val="6691A373"/>
    <w:rsid w:val="66B13C9E"/>
    <w:rsid w:val="66F1D90D"/>
    <w:rsid w:val="6701A1E8"/>
    <w:rsid w:val="671E1045"/>
    <w:rsid w:val="6728697E"/>
    <w:rsid w:val="672BCADD"/>
    <w:rsid w:val="674835E5"/>
    <w:rsid w:val="679CF062"/>
    <w:rsid w:val="67A162F7"/>
    <w:rsid w:val="67CBAAF9"/>
    <w:rsid w:val="67F75648"/>
    <w:rsid w:val="68086C52"/>
    <w:rsid w:val="682A6822"/>
    <w:rsid w:val="683AEB74"/>
    <w:rsid w:val="68A92FB5"/>
    <w:rsid w:val="68BEEBD8"/>
    <w:rsid w:val="68C79B3E"/>
    <w:rsid w:val="68E3CDD9"/>
    <w:rsid w:val="68E9E8A4"/>
    <w:rsid w:val="694D6D3D"/>
    <w:rsid w:val="69A16CC3"/>
    <w:rsid w:val="69AE43D5"/>
    <w:rsid w:val="69B8C28D"/>
    <w:rsid w:val="69BCAB81"/>
    <w:rsid w:val="69C44857"/>
    <w:rsid w:val="69EAEA28"/>
    <w:rsid w:val="69FE6B82"/>
    <w:rsid w:val="6A4DC1B4"/>
    <w:rsid w:val="6A634C26"/>
    <w:rsid w:val="6A6E8D62"/>
    <w:rsid w:val="6A7E83DA"/>
    <w:rsid w:val="6ADFA064"/>
    <w:rsid w:val="6AF67A7B"/>
    <w:rsid w:val="6B19433C"/>
    <w:rsid w:val="6B1B4F71"/>
    <w:rsid w:val="6B6FC148"/>
    <w:rsid w:val="6B81FD3F"/>
    <w:rsid w:val="6BB2A2B6"/>
    <w:rsid w:val="6BEB8378"/>
    <w:rsid w:val="6BEB85B0"/>
    <w:rsid w:val="6C0FA0F7"/>
    <w:rsid w:val="6C1B38EA"/>
    <w:rsid w:val="6C241F53"/>
    <w:rsid w:val="6C850DFF"/>
    <w:rsid w:val="6CA2AE1D"/>
    <w:rsid w:val="6CACF7E9"/>
    <w:rsid w:val="6CC05D46"/>
    <w:rsid w:val="6CCE2FCB"/>
    <w:rsid w:val="6CD2BC7C"/>
    <w:rsid w:val="6D2F7D27"/>
    <w:rsid w:val="6D2FF75D"/>
    <w:rsid w:val="6D320811"/>
    <w:rsid w:val="6D361E3B"/>
    <w:rsid w:val="6D6E2DB4"/>
    <w:rsid w:val="6D7A55E4"/>
    <w:rsid w:val="6D875611"/>
    <w:rsid w:val="6D9F02D2"/>
    <w:rsid w:val="6DA37D07"/>
    <w:rsid w:val="6DC78BE7"/>
    <w:rsid w:val="6DF723BD"/>
    <w:rsid w:val="6E019C53"/>
    <w:rsid w:val="6E24C551"/>
    <w:rsid w:val="6E266E7D"/>
    <w:rsid w:val="6E947137"/>
    <w:rsid w:val="6EA4DDA9"/>
    <w:rsid w:val="6EB54074"/>
    <w:rsid w:val="6ED8CEE7"/>
    <w:rsid w:val="6F187139"/>
    <w:rsid w:val="6F21DF6D"/>
    <w:rsid w:val="6F398BC5"/>
    <w:rsid w:val="6F49F04D"/>
    <w:rsid w:val="6F52CE59"/>
    <w:rsid w:val="6F751A46"/>
    <w:rsid w:val="6F8220CA"/>
    <w:rsid w:val="6FB9F4C4"/>
    <w:rsid w:val="6FE498AB"/>
    <w:rsid w:val="70295D68"/>
    <w:rsid w:val="706B7536"/>
    <w:rsid w:val="70B33F65"/>
    <w:rsid w:val="70D9F431"/>
    <w:rsid w:val="70DA7596"/>
    <w:rsid w:val="70E81B1F"/>
    <w:rsid w:val="7127D20E"/>
    <w:rsid w:val="7142B10A"/>
    <w:rsid w:val="715933AD"/>
    <w:rsid w:val="7202352F"/>
    <w:rsid w:val="72261A34"/>
    <w:rsid w:val="722D449C"/>
    <w:rsid w:val="724C7DA9"/>
    <w:rsid w:val="72742BFF"/>
    <w:rsid w:val="728EB873"/>
    <w:rsid w:val="729E43B6"/>
    <w:rsid w:val="72B30651"/>
    <w:rsid w:val="72F958EE"/>
    <w:rsid w:val="72FCDDFB"/>
    <w:rsid w:val="730A42AB"/>
    <w:rsid w:val="73108F15"/>
    <w:rsid w:val="73266156"/>
    <w:rsid w:val="732FB869"/>
    <w:rsid w:val="736061E2"/>
    <w:rsid w:val="737ADFFB"/>
    <w:rsid w:val="73A72667"/>
    <w:rsid w:val="73BF0598"/>
    <w:rsid w:val="73D365FC"/>
    <w:rsid w:val="73F54369"/>
    <w:rsid w:val="7472840F"/>
    <w:rsid w:val="74B809CE"/>
    <w:rsid w:val="74C0C39F"/>
    <w:rsid w:val="74DFA54F"/>
    <w:rsid w:val="74E57CF5"/>
    <w:rsid w:val="74FAAC36"/>
    <w:rsid w:val="74FC3243"/>
    <w:rsid w:val="750B740D"/>
    <w:rsid w:val="753A41F3"/>
    <w:rsid w:val="7594E514"/>
    <w:rsid w:val="75B6CFFD"/>
    <w:rsid w:val="75DCC2B2"/>
    <w:rsid w:val="760CAFEF"/>
    <w:rsid w:val="7619BB94"/>
    <w:rsid w:val="763675F2"/>
    <w:rsid w:val="76706237"/>
    <w:rsid w:val="7678CB56"/>
    <w:rsid w:val="76A8E83C"/>
    <w:rsid w:val="76CE2AE6"/>
    <w:rsid w:val="76D5B79A"/>
    <w:rsid w:val="76D71C51"/>
    <w:rsid w:val="76DBC888"/>
    <w:rsid w:val="76E2EBC5"/>
    <w:rsid w:val="76FDAEA4"/>
    <w:rsid w:val="771A5D94"/>
    <w:rsid w:val="77346EFE"/>
    <w:rsid w:val="77389CFE"/>
    <w:rsid w:val="77448044"/>
    <w:rsid w:val="77496190"/>
    <w:rsid w:val="775545D0"/>
    <w:rsid w:val="77CD93B2"/>
    <w:rsid w:val="77F9D279"/>
    <w:rsid w:val="7823944D"/>
    <w:rsid w:val="78519426"/>
    <w:rsid w:val="785B42A7"/>
    <w:rsid w:val="7861A7B5"/>
    <w:rsid w:val="789CBEE3"/>
    <w:rsid w:val="78B06774"/>
    <w:rsid w:val="78B31ABE"/>
    <w:rsid w:val="78BAE183"/>
    <w:rsid w:val="78C3D4CB"/>
    <w:rsid w:val="78C74105"/>
    <w:rsid w:val="78F6415D"/>
    <w:rsid w:val="79153091"/>
    <w:rsid w:val="79209014"/>
    <w:rsid w:val="7944C097"/>
    <w:rsid w:val="79515C56"/>
    <w:rsid w:val="79538ABC"/>
    <w:rsid w:val="795C768D"/>
    <w:rsid w:val="79678185"/>
    <w:rsid w:val="79850A96"/>
    <w:rsid w:val="79FA639E"/>
    <w:rsid w:val="7A07C921"/>
    <w:rsid w:val="7A0B73B7"/>
    <w:rsid w:val="7A1667EB"/>
    <w:rsid w:val="7A1D98DE"/>
    <w:rsid w:val="7A631166"/>
    <w:rsid w:val="7A8CE692"/>
    <w:rsid w:val="7A9ADDC9"/>
    <w:rsid w:val="7AC1140B"/>
    <w:rsid w:val="7AC9FFB8"/>
    <w:rsid w:val="7AE914FB"/>
    <w:rsid w:val="7AED744E"/>
    <w:rsid w:val="7AFC2F49"/>
    <w:rsid w:val="7B31733B"/>
    <w:rsid w:val="7B52D773"/>
    <w:rsid w:val="7B5EA3BB"/>
    <w:rsid w:val="7B894F46"/>
    <w:rsid w:val="7BCC8B2D"/>
    <w:rsid w:val="7BE8811D"/>
    <w:rsid w:val="7BF84E4D"/>
    <w:rsid w:val="7C0A38B4"/>
    <w:rsid w:val="7C0DB90D"/>
    <w:rsid w:val="7C12A0A6"/>
    <w:rsid w:val="7C22C1AE"/>
    <w:rsid w:val="7C4CD153"/>
    <w:rsid w:val="7CA9866C"/>
    <w:rsid w:val="7CC1765F"/>
    <w:rsid w:val="7CC60CFF"/>
    <w:rsid w:val="7CEAEE74"/>
    <w:rsid w:val="7D2E14E4"/>
    <w:rsid w:val="7D5BBDE7"/>
    <w:rsid w:val="7D8103E1"/>
    <w:rsid w:val="7DA37EBD"/>
    <w:rsid w:val="7DE9BFBD"/>
    <w:rsid w:val="7DF19A0C"/>
    <w:rsid w:val="7DF40137"/>
    <w:rsid w:val="7E2B65C1"/>
    <w:rsid w:val="7E5701B8"/>
    <w:rsid w:val="7E61DD60"/>
    <w:rsid w:val="7E66D99A"/>
    <w:rsid w:val="7E83DD3B"/>
    <w:rsid w:val="7EB92507"/>
    <w:rsid w:val="7EBB07D0"/>
    <w:rsid w:val="7ED9A453"/>
    <w:rsid w:val="7EDA7B18"/>
    <w:rsid w:val="7EE9D90E"/>
    <w:rsid w:val="7EFD6A0C"/>
    <w:rsid w:val="7F051498"/>
    <w:rsid w:val="7F5468A0"/>
    <w:rsid w:val="7F8FD198"/>
    <w:rsid w:val="7F9DD86C"/>
    <w:rsid w:val="7FA09FB8"/>
    <w:rsid w:val="7FB9F420"/>
    <w:rsid w:val="7FBC861E"/>
    <w:rsid w:val="7FD454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B2B9F"/>
  <w15:chartTrackingRefBased/>
  <w15:docId w15:val="{38257990-89F1-4F99-BFDB-A4085173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022C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22C6E"/>
  </w:style>
  <w:style w:type="character" w:customStyle="1" w:styleId="eop">
    <w:name w:val="eop"/>
    <w:basedOn w:val="DefaultParagraphFont"/>
    <w:rsid w:val="00022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758365">
      <w:bodyDiv w:val="1"/>
      <w:marLeft w:val="0"/>
      <w:marRight w:val="0"/>
      <w:marTop w:val="0"/>
      <w:marBottom w:val="0"/>
      <w:divBdr>
        <w:top w:val="none" w:sz="0" w:space="0" w:color="auto"/>
        <w:left w:val="none" w:sz="0" w:space="0" w:color="auto"/>
        <w:bottom w:val="none" w:sz="0" w:space="0" w:color="auto"/>
        <w:right w:val="none" w:sz="0" w:space="0" w:color="auto"/>
      </w:divBdr>
      <w:divsChild>
        <w:div w:id="466288876">
          <w:marLeft w:val="0"/>
          <w:marRight w:val="0"/>
          <w:marTop w:val="0"/>
          <w:marBottom w:val="0"/>
          <w:divBdr>
            <w:top w:val="none" w:sz="0" w:space="0" w:color="auto"/>
            <w:left w:val="none" w:sz="0" w:space="0" w:color="auto"/>
            <w:bottom w:val="none" w:sz="0" w:space="0" w:color="auto"/>
            <w:right w:val="none" w:sz="0" w:space="0" w:color="auto"/>
          </w:divBdr>
          <w:divsChild>
            <w:div w:id="1128164150">
              <w:marLeft w:val="0"/>
              <w:marRight w:val="0"/>
              <w:marTop w:val="30"/>
              <w:marBottom w:val="30"/>
              <w:divBdr>
                <w:top w:val="none" w:sz="0" w:space="0" w:color="auto"/>
                <w:left w:val="none" w:sz="0" w:space="0" w:color="auto"/>
                <w:bottom w:val="none" w:sz="0" w:space="0" w:color="auto"/>
                <w:right w:val="none" w:sz="0" w:space="0" w:color="auto"/>
              </w:divBdr>
              <w:divsChild>
                <w:div w:id="6102150">
                  <w:marLeft w:val="0"/>
                  <w:marRight w:val="0"/>
                  <w:marTop w:val="0"/>
                  <w:marBottom w:val="0"/>
                  <w:divBdr>
                    <w:top w:val="none" w:sz="0" w:space="0" w:color="auto"/>
                    <w:left w:val="none" w:sz="0" w:space="0" w:color="auto"/>
                    <w:bottom w:val="none" w:sz="0" w:space="0" w:color="auto"/>
                    <w:right w:val="none" w:sz="0" w:space="0" w:color="auto"/>
                  </w:divBdr>
                  <w:divsChild>
                    <w:div w:id="1755348510">
                      <w:marLeft w:val="0"/>
                      <w:marRight w:val="0"/>
                      <w:marTop w:val="0"/>
                      <w:marBottom w:val="0"/>
                      <w:divBdr>
                        <w:top w:val="none" w:sz="0" w:space="0" w:color="auto"/>
                        <w:left w:val="none" w:sz="0" w:space="0" w:color="auto"/>
                        <w:bottom w:val="none" w:sz="0" w:space="0" w:color="auto"/>
                        <w:right w:val="none" w:sz="0" w:space="0" w:color="auto"/>
                      </w:divBdr>
                    </w:div>
                  </w:divsChild>
                </w:div>
                <w:div w:id="6832525">
                  <w:marLeft w:val="0"/>
                  <w:marRight w:val="0"/>
                  <w:marTop w:val="0"/>
                  <w:marBottom w:val="0"/>
                  <w:divBdr>
                    <w:top w:val="none" w:sz="0" w:space="0" w:color="auto"/>
                    <w:left w:val="none" w:sz="0" w:space="0" w:color="auto"/>
                    <w:bottom w:val="none" w:sz="0" w:space="0" w:color="auto"/>
                    <w:right w:val="none" w:sz="0" w:space="0" w:color="auto"/>
                  </w:divBdr>
                  <w:divsChild>
                    <w:div w:id="1033657454">
                      <w:marLeft w:val="0"/>
                      <w:marRight w:val="0"/>
                      <w:marTop w:val="0"/>
                      <w:marBottom w:val="0"/>
                      <w:divBdr>
                        <w:top w:val="none" w:sz="0" w:space="0" w:color="auto"/>
                        <w:left w:val="none" w:sz="0" w:space="0" w:color="auto"/>
                        <w:bottom w:val="none" w:sz="0" w:space="0" w:color="auto"/>
                        <w:right w:val="none" w:sz="0" w:space="0" w:color="auto"/>
                      </w:divBdr>
                    </w:div>
                  </w:divsChild>
                </w:div>
                <w:div w:id="19165224">
                  <w:marLeft w:val="0"/>
                  <w:marRight w:val="0"/>
                  <w:marTop w:val="0"/>
                  <w:marBottom w:val="0"/>
                  <w:divBdr>
                    <w:top w:val="none" w:sz="0" w:space="0" w:color="auto"/>
                    <w:left w:val="none" w:sz="0" w:space="0" w:color="auto"/>
                    <w:bottom w:val="none" w:sz="0" w:space="0" w:color="auto"/>
                    <w:right w:val="none" w:sz="0" w:space="0" w:color="auto"/>
                  </w:divBdr>
                  <w:divsChild>
                    <w:div w:id="45763709">
                      <w:marLeft w:val="0"/>
                      <w:marRight w:val="0"/>
                      <w:marTop w:val="0"/>
                      <w:marBottom w:val="0"/>
                      <w:divBdr>
                        <w:top w:val="none" w:sz="0" w:space="0" w:color="auto"/>
                        <w:left w:val="none" w:sz="0" w:space="0" w:color="auto"/>
                        <w:bottom w:val="none" w:sz="0" w:space="0" w:color="auto"/>
                        <w:right w:val="none" w:sz="0" w:space="0" w:color="auto"/>
                      </w:divBdr>
                    </w:div>
                  </w:divsChild>
                </w:div>
                <w:div w:id="78605013">
                  <w:marLeft w:val="0"/>
                  <w:marRight w:val="0"/>
                  <w:marTop w:val="0"/>
                  <w:marBottom w:val="0"/>
                  <w:divBdr>
                    <w:top w:val="none" w:sz="0" w:space="0" w:color="auto"/>
                    <w:left w:val="none" w:sz="0" w:space="0" w:color="auto"/>
                    <w:bottom w:val="none" w:sz="0" w:space="0" w:color="auto"/>
                    <w:right w:val="none" w:sz="0" w:space="0" w:color="auto"/>
                  </w:divBdr>
                  <w:divsChild>
                    <w:div w:id="297734365">
                      <w:marLeft w:val="0"/>
                      <w:marRight w:val="0"/>
                      <w:marTop w:val="0"/>
                      <w:marBottom w:val="0"/>
                      <w:divBdr>
                        <w:top w:val="none" w:sz="0" w:space="0" w:color="auto"/>
                        <w:left w:val="none" w:sz="0" w:space="0" w:color="auto"/>
                        <w:bottom w:val="none" w:sz="0" w:space="0" w:color="auto"/>
                        <w:right w:val="none" w:sz="0" w:space="0" w:color="auto"/>
                      </w:divBdr>
                    </w:div>
                  </w:divsChild>
                </w:div>
                <w:div w:id="127358965">
                  <w:marLeft w:val="0"/>
                  <w:marRight w:val="0"/>
                  <w:marTop w:val="0"/>
                  <w:marBottom w:val="0"/>
                  <w:divBdr>
                    <w:top w:val="none" w:sz="0" w:space="0" w:color="auto"/>
                    <w:left w:val="none" w:sz="0" w:space="0" w:color="auto"/>
                    <w:bottom w:val="none" w:sz="0" w:space="0" w:color="auto"/>
                    <w:right w:val="none" w:sz="0" w:space="0" w:color="auto"/>
                  </w:divBdr>
                  <w:divsChild>
                    <w:div w:id="1244800690">
                      <w:marLeft w:val="0"/>
                      <w:marRight w:val="0"/>
                      <w:marTop w:val="0"/>
                      <w:marBottom w:val="0"/>
                      <w:divBdr>
                        <w:top w:val="none" w:sz="0" w:space="0" w:color="auto"/>
                        <w:left w:val="none" w:sz="0" w:space="0" w:color="auto"/>
                        <w:bottom w:val="none" w:sz="0" w:space="0" w:color="auto"/>
                        <w:right w:val="none" w:sz="0" w:space="0" w:color="auto"/>
                      </w:divBdr>
                    </w:div>
                  </w:divsChild>
                </w:div>
                <w:div w:id="149180684">
                  <w:marLeft w:val="0"/>
                  <w:marRight w:val="0"/>
                  <w:marTop w:val="0"/>
                  <w:marBottom w:val="0"/>
                  <w:divBdr>
                    <w:top w:val="none" w:sz="0" w:space="0" w:color="auto"/>
                    <w:left w:val="none" w:sz="0" w:space="0" w:color="auto"/>
                    <w:bottom w:val="none" w:sz="0" w:space="0" w:color="auto"/>
                    <w:right w:val="none" w:sz="0" w:space="0" w:color="auto"/>
                  </w:divBdr>
                  <w:divsChild>
                    <w:div w:id="1270698207">
                      <w:marLeft w:val="0"/>
                      <w:marRight w:val="0"/>
                      <w:marTop w:val="0"/>
                      <w:marBottom w:val="0"/>
                      <w:divBdr>
                        <w:top w:val="none" w:sz="0" w:space="0" w:color="auto"/>
                        <w:left w:val="none" w:sz="0" w:space="0" w:color="auto"/>
                        <w:bottom w:val="none" w:sz="0" w:space="0" w:color="auto"/>
                        <w:right w:val="none" w:sz="0" w:space="0" w:color="auto"/>
                      </w:divBdr>
                    </w:div>
                  </w:divsChild>
                </w:div>
                <w:div w:id="173351560">
                  <w:marLeft w:val="0"/>
                  <w:marRight w:val="0"/>
                  <w:marTop w:val="0"/>
                  <w:marBottom w:val="0"/>
                  <w:divBdr>
                    <w:top w:val="none" w:sz="0" w:space="0" w:color="auto"/>
                    <w:left w:val="none" w:sz="0" w:space="0" w:color="auto"/>
                    <w:bottom w:val="none" w:sz="0" w:space="0" w:color="auto"/>
                    <w:right w:val="none" w:sz="0" w:space="0" w:color="auto"/>
                  </w:divBdr>
                  <w:divsChild>
                    <w:div w:id="380713141">
                      <w:marLeft w:val="0"/>
                      <w:marRight w:val="0"/>
                      <w:marTop w:val="0"/>
                      <w:marBottom w:val="0"/>
                      <w:divBdr>
                        <w:top w:val="none" w:sz="0" w:space="0" w:color="auto"/>
                        <w:left w:val="none" w:sz="0" w:space="0" w:color="auto"/>
                        <w:bottom w:val="none" w:sz="0" w:space="0" w:color="auto"/>
                        <w:right w:val="none" w:sz="0" w:space="0" w:color="auto"/>
                      </w:divBdr>
                    </w:div>
                  </w:divsChild>
                </w:div>
                <w:div w:id="291373665">
                  <w:marLeft w:val="0"/>
                  <w:marRight w:val="0"/>
                  <w:marTop w:val="0"/>
                  <w:marBottom w:val="0"/>
                  <w:divBdr>
                    <w:top w:val="none" w:sz="0" w:space="0" w:color="auto"/>
                    <w:left w:val="none" w:sz="0" w:space="0" w:color="auto"/>
                    <w:bottom w:val="none" w:sz="0" w:space="0" w:color="auto"/>
                    <w:right w:val="none" w:sz="0" w:space="0" w:color="auto"/>
                  </w:divBdr>
                  <w:divsChild>
                    <w:div w:id="388652686">
                      <w:marLeft w:val="0"/>
                      <w:marRight w:val="0"/>
                      <w:marTop w:val="0"/>
                      <w:marBottom w:val="0"/>
                      <w:divBdr>
                        <w:top w:val="none" w:sz="0" w:space="0" w:color="auto"/>
                        <w:left w:val="none" w:sz="0" w:space="0" w:color="auto"/>
                        <w:bottom w:val="none" w:sz="0" w:space="0" w:color="auto"/>
                        <w:right w:val="none" w:sz="0" w:space="0" w:color="auto"/>
                      </w:divBdr>
                    </w:div>
                  </w:divsChild>
                </w:div>
                <w:div w:id="367997202">
                  <w:marLeft w:val="0"/>
                  <w:marRight w:val="0"/>
                  <w:marTop w:val="0"/>
                  <w:marBottom w:val="0"/>
                  <w:divBdr>
                    <w:top w:val="none" w:sz="0" w:space="0" w:color="auto"/>
                    <w:left w:val="none" w:sz="0" w:space="0" w:color="auto"/>
                    <w:bottom w:val="none" w:sz="0" w:space="0" w:color="auto"/>
                    <w:right w:val="none" w:sz="0" w:space="0" w:color="auto"/>
                  </w:divBdr>
                  <w:divsChild>
                    <w:div w:id="1777947868">
                      <w:marLeft w:val="0"/>
                      <w:marRight w:val="0"/>
                      <w:marTop w:val="0"/>
                      <w:marBottom w:val="0"/>
                      <w:divBdr>
                        <w:top w:val="none" w:sz="0" w:space="0" w:color="auto"/>
                        <w:left w:val="none" w:sz="0" w:space="0" w:color="auto"/>
                        <w:bottom w:val="none" w:sz="0" w:space="0" w:color="auto"/>
                        <w:right w:val="none" w:sz="0" w:space="0" w:color="auto"/>
                      </w:divBdr>
                    </w:div>
                  </w:divsChild>
                </w:div>
                <w:div w:id="427506235">
                  <w:marLeft w:val="0"/>
                  <w:marRight w:val="0"/>
                  <w:marTop w:val="0"/>
                  <w:marBottom w:val="0"/>
                  <w:divBdr>
                    <w:top w:val="none" w:sz="0" w:space="0" w:color="auto"/>
                    <w:left w:val="none" w:sz="0" w:space="0" w:color="auto"/>
                    <w:bottom w:val="none" w:sz="0" w:space="0" w:color="auto"/>
                    <w:right w:val="none" w:sz="0" w:space="0" w:color="auto"/>
                  </w:divBdr>
                  <w:divsChild>
                    <w:div w:id="1106073543">
                      <w:marLeft w:val="0"/>
                      <w:marRight w:val="0"/>
                      <w:marTop w:val="0"/>
                      <w:marBottom w:val="0"/>
                      <w:divBdr>
                        <w:top w:val="none" w:sz="0" w:space="0" w:color="auto"/>
                        <w:left w:val="none" w:sz="0" w:space="0" w:color="auto"/>
                        <w:bottom w:val="none" w:sz="0" w:space="0" w:color="auto"/>
                        <w:right w:val="none" w:sz="0" w:space="0" w:color="auto"/>
                      </w:divBdr>
                    </w:div>
                  </w:divsChild>
                </w:div>
                <w:div w:id="447162976">
                  <w:marLeft w:val="0"/>
                  <w:marRight w:val="0"/>
                  <w:marTop w:val="0"/>
                  <w:marBottom w:val="0"/>
                  <w:divBdr>
                    <w:top w:val="none" w:sz="0" w:space="0" w:color="auto"/>
                    <w:left w:val="none" w:sz="0" w:space="0" w:color="auto"/>
                    <w:bottom w:val="none" w:sz="0" w:space="0" w:color="auto"/>
                    <w:right w:val="none" w:sz="0" w:space="0" w:color="auto"/>
                  </w:divBdr>
                  <w:divsChild>
                    <w:div w:id="1575159502">
                      <w:marLeft w:val="0"/>
                      <w:marRight w:val="0"/>
                      <w:marTop w:val="0"/>
                      <w:marBottom w:val="0"/>
                      <w:divBdr>
                        <w:top w:val="none" w:sz="0" w:space="0" w:color="auto"/>
                        <w:left w:val="none" w:sz="0" w:space="0" w:color="auto"/>
                        <w:bottom w:val="none" w:sz="0" w:space="0" w:color="auto"/>
                        <w:right w:val="none" w:sz="0" w:space="0" w:color="auto"/>
                      </w:divBdr>
                    </w:div>
                  </w:divsChild>
                </w:div>
                <w:div w:id="511653042">
                  <w:marLeft w:val="0"/>
                  <w:marRight w:val="0"/>
                  <w:marTop w:val="0"/>
                  <w:marBottom w:val="0"/>
                  <w:divBdr>
                    <w:top w:val="none" w:sz="0" w:space="0" w:color="auto"/>
                    <w:left w:val="none" w:sz="0" w:space="0" w:color="auto"/>
                    <w:bottom w:val="none" w:sz="0" w:space="0" w:color="auto"/>
                    <w:right w:val="none" w:sz="0" w:space="0" w:color="auto"/>
                  </w:divBdr>
                  <w:divsChild>
                    <w:div w:id="1391541707">
                      <w:marLeft w:val="0"/>
                      <w:marRight w:val="0"/>
                      <w:marTop w:val="0"/>
                      <w:marBottom w:val="0"/>
                      <w:divBdr>
                        <w:top w:val="none" w:sz="0" w:space="0" w:color="auto"/>
                        <w:left w:val="none" w:sz="0" w:space="0" w:color="auto"/>
                        <w:bottom w:val="none" w:sz="0" w:space="0" w:color="auto"/>
                        <w:right w:val="none" w:sz="0" w:space="0" w:color="auto"/>
                      </w:divBdr>
                    </w:div>
                  </w:divsChild>
                </w:div>
                <w:div w:id="520244856">
                  <w:marLeft w:val="0"/>
                  <w:marRight w:val="0"/>
                  <w:marTop w:val="0"/>
                  <w:marBottom w:val="0"/>
                  <w:divBdr>
                    <w:top w:val="none" w:sz="0" w:space="0" w:color="auto"/>
                    <w:left w:val="none" w:sz="0" w:space="0" w:color="auto"/>
                    <w:bottom w:val="none" w:sz="0" w:space="0" w:color="auto"/>
                    <w:right w:val="none" w:sz="0" w:space="0" w:color="auto"/>
                  </w:divBdr>
                  <w:divsChild>
                    <w:div w:id="788858354">
                      <w:marLeft w:val="0"/>
                      <w:marRight w:val="0"/>
                      <w:marTop w:val="0"/>
                      <w:marBottom w:val="0"/>
                      <w:divBdr>
                        <w:top w:val="none" w:sz="0" w:space="0" w:color="auto"/>
                        <w:left w:val="none" w:sz="0" w:space="0" w:color="auto"/>
                        <w:bottom w:val="none" w:sz="0" w:space="0" w:color="auto"/>
                        <w:right w:val="none" w:sz="0" w:space="0" w:color="auto"/>
                      </w:divBdr>
                    </w:div>
                  </w:divsChild>
                </w:div>
                <w:div w:id="524708952">
                  <w:marLeft w:val="0"/>
                  <w:marRight w:val="0"/>
                  <w:marTop w:val="0"/>
                  <w:marBottom w:val="0"/>
                  <w:divBdr>
                    <w:top w:val="none" w:sz="0" w:space="0" w:color="auto"/>
                    <w:left w:val="none" w:sz="0" w:space="0" w:color="auto"/>
                    <w:bottom w:val="none" w:sz="0" w:space="0" w:color="auto"/>
                    <w:right w:val="none" w:sz="0" w:space="0" w:color="auto"/>
                  </w:divBdr>
                  <w:divsChild>
                    <w:div w:id="1870027960">
                      <w:marLeft w:val="0"/>
                      <w:marRight w:val="0"/>
                      <w:marTop w:val="0"/>
                      <w:marBottom w:val="0"/>
                      <w:divBdr>
                        <w:top w:val="none" w:sz="0" w:space="0" w:color="auto"/>
                        <w:left w:val="none" w:sz="0" w:space="0" w:color="auto"/>
                        <w:bottom w:val="none" w:sz="0" w:space="0" w:color="auto"/>
                        <w:right w:val="none" w:sz="0" w:space="0" w:color="auto"/>
                      </w:divBdr>
                    </w:div>
                  </w:divsChild>
                </w:div>
                <w:div w:id="575285717">
                  <w:marLeft w:val="0"/>
                  <w:marRight w:val="0"/>
                  <w:marTop w:val="0"/>
                  <w:marBottom w:val="0"/>
                  <w:divBdr>
                    <w:top w:val="none" w:sz="0" w:space="0" w:color="auto"/>
                    <w:left w:val="none" w:sz="0" w:space="0" w:color="auto"/>
                    <w:bottom w:val="none" w:sz="0" w:space="0" w:color="auto"/>
                    <w:right w:val="none" w:sz="0" w:space="0" w:color="auto"/>
                  </w:divBdr>
                  <w:divsChild>
                    <w:div w:id="107705927">
                      <w:marLeft w:val="0"/>
                      <w:marRight w:val="0"/>
                      <w:marTop w:val="0"/>
                      <w:marBottom w:val="0"/>
                      <w:divBdr>
                        <w:top w:val="none" w:sz="0" w:space="0" w:color="auto"/>
                        <w:left w:val="none" w:sz="0" w:space="0" w:color="auto"/>
                        <w:bottom w:val="none" w:sz="0" w:space="0" w:color="auto"/>
                        <w:right w:val="none" w:sz="0" w:space="0" w:color="auto"/>
                      </w:divBdr>
                    </w:div>
                  </w:divsChild>
                </w:div>
                <w:div w:id="596408207">
                  <w:marLeft w:val="0"/>
                  <w:marRight w:val="0"/>
                  <w:marTop w:val="0"/>
                  <w:marBottom w:val="0"/>
                  <w:divBdr>
                    <w:top w:val="none" w:sz="0" w:space="0" w:color="auto"/>
                    <w:left w:val="none" w:sz="0" w:space="0" w:color="auto"/>
                    <w:bottom w:val="none" w:sz="0" w:space="0" w:color="auto"/>
                    <w:right w:val="none" w:sz="0" w:space="0" w:color="auto"/>
                  </w:divBdr>
                  <w:divsChild>
                    <w:div w:id="1475636870">
                      <w:marLeft w:val="0"/>
                      <w:marRight w:val="0"/>
                      <w:marTop w:val="0"/>
                      <w:marBottom w:val="0"/>
                      <w:divBdr>
                        <w:top w:val="none" w:sz="0" w:space="0" w:color="auto"/>
                        <w:left w:val="none" w:sz="0" w:space="0" w:color="auto"/>
                        <w:bottom w:val="none" w:sz="0" w:space="0" w:color="auto"/>
                        <w:right w:val="none" w:sz="0" w:space="0" w:color="auto"/>
                      </w:divBdr>
                    </w:div>
                  </w:divsChild>
                </w:div>
                <w:div w:id="804394077">
                  <w:marLeft w:val="0"/>
                  <w:marRight w:val="0"/>
                  <w:marTop w:val="0"/>
                  <w:marBottom w:val="0"/>
                  <w:divBdr>
                    <w:top w:val="none" w:sz="0" w:space="0" w:color="auto"/>
                    <w:left w:val="none" w:sz="0" w:space="0" w:color="auto"/>
                    <w:bottom w:val="none" w:sz="0" w:space="0" w:color="auto"/>
                    <w:right w:val="none" w:sz="0" w:space="0" w:color="auto"/>
                  </w:divBdr>
                  <w:divsChild>
                    <w:div w:id="1944460434">
                      <w:marLeft w:val="0"/>
                      <w:marRight w:val="0"/>
                      <w:marTop w:val="0"/>
                      <w:marBottom w:val="0"/>
                      <w:divBdr>
                        <w:top w:val="none" w:sz="0" w:space="0" w:color="auto"/>
                        <w:left w:val="none" w:sz="0" w:space="0" w:color="auto"/>
                        <w:bottom w:val="none" w:sz="0" w:space="0" w:color="auto"/>
                        <w:right w:val="none" w:sz="0" w:space="0" w:color="auto"/>
                      </w:divBdr>
                    </w:div>
                  </w:divsChild>
                </w:div>
                <w:div w:id="838229695">
                  <w:marLeft w:val="0"/>
                  <w:marRight w:val="0"/>
                  <w:marTop w:val="0"/>
                  <w:marBottom w:val="0"/>
                  <w:divBdr>
                    <w:top w:val="none" w:sz="0" w:space="0" w:color="auto"/>
                    <w:left w:val="none" w:sz="0" w:space="0" w:color="auto"/>
                    <w:bottom w:val="none" w:sz="0" w:space="0" w:color="auto"/>
                    <w:right w:val="none" w:sz="0" w:space="0" w:color="auto"/>
                  </w:divBdr>
                  <w:divsChild>
                    <w:div w:id="1427573161">
                      <w:marLeft w:val="0"/>
                      <w:marRight w:val="0"/>
                      <w:marTop w:val="0"/>
                      <w:marBottom w:val="0"/>
                      <w:divBdr>
                        <w:top w:val="none" w:sz="0" w:space="0" w:color="auto"/>
                        <w:left w:val="none" w:sz="0" w:space="0" w:color="auto"/>
                        <w:bottom w:val="none" w:sz="0" w:space="0" w:color="auto"/>
                        <w:right w:val="none" w:sz="0" w:space="0" w:color="auto"/>
                      </w:divBdr>
                    </w:div>
                  </w:divsChild>
                </w:div>
                <w:div w:id="962616555">
                  <w:marLeft w:val="0"/>
                  <w:marRight w:val="0"/>
                  <w:marTop w:val="0"/>
                  <w:marBottom w:val="0"/>
                  <w:divBdr>
                    <w:top w:val="none" w:sz="0" w:space="0" w:color="auto"/>
                    <w:left w:val="none" w:sz="0" w:space="0" w:color="auto"/>
                    <w:bottom w:val="none" w:sz="0" w:space="0" w:color="auto"/>
                    <w:right w:val="none" w:sz="0" w:space="0" w:color="auto"/>
                  </w:divBdr>
                  <w:divsChild>
                    <w:div w:id="1133867454">
                      <w:marLeft w:val="0"/>
                      <w:marRight w:val="0"/>
                      <w:marTop w:val="0"/>
                      <w:marBottom w:val="0"/>
                      <w:divBdr>
                        <w:top w:val="none" w:sz="0" w:space="0" w:color="auto"/>
                        <w:left w:val="none" w:sz="0" w:space="0" w:color="auto"/>
                        <w:bottom w:val="none" w:sz="0" w:space="0" w:color="auto"/>
                        <w:right w:val="none" w:sz="0" w:space="0" w:color="auto"/>
                      </w:divBdr>
                    </w:div>
                  </w:divsChild>
                </w:div>
                <w:div w:id="1010566540">
                  <w:marLeft w:val="0"/>
                  <w:marRight w:val="0"/>
                  <w:marTop w:val="0"/>
                  <w:marBottom w:val="0"/>
                  <w:divBdr>
                    <w:top w:val="none" w:sz="0" w:space="0" w:color="auto"/>
                    <w:left w:val="none" w:sz="0" w:space="0" w:color="auto"/>
                    <w:bottom w:val="none" w:sz="0" w:space="0" w:color="auto"/>
                    <w:right w:val="none" w:sz="0" w:space="0" w:color="auto"/>
                  </w:divBdr>
                  <w:divsChild>
                    <w:div w:id="258174341">
                      <w:marLeft w:val="0"/>
                      <w:marRight w:val="0"/>
                      <w:marTop w:val="0"/>
                      <w:marBottom w:val="0"/>
                      <w:divBdr>
                        <w:top w:val="none" w:sz="0" w:space="0" w:color="auto"/>
                        <w:left w:val="none" w:sz="0" w:space="0" w:color="auto"/>
                        <w:bottom w:val="none" w:sz="0" w:space="0" w:color="auto"/>
                        <w:right w:val="none" w:sz="0" w:space="0" w:color="auto"/>
                      </w:divBdr>
                    </w:div>
                  </w:divsChild>
                </w:div>
                <w:div w:id="1012535511">
                  <w:marLeft w:val="0"/>
                  <w:marRight w:val="0"/>
                  <w:marTop w:val="0"/>
                  <w:marBottom w:val="0"/>
                  <w:divBdr>
                    <w:top w:val="none" w:sz="0" w:space="0" w:color="auto"/>
                    <w:left w:val="none" w:sz="0" w:space="0" w:color="auto"/>
                    <w:bottom w:val="none" w:sz="0" w:space="0" w:color="auto"/>
                    <w:right w:val="none" w:sz="0" w:space="0" w:color="auto"/>
                  </w:divBdr>
                  <w:divsChild>
                    <w:div w:id="533469007">
                      <w:marLeft w:val="0"/>
                      <w:marRight w:val="0"/>
                      <w:marTop w:val="0"/>
                      <w:marBottom w:val="0"/>
                      <w:divBdr>
                        <w:top w:val="none" w:sz="0" w:space="0" w:color="auto"/>
                        <w:left w:val="none" w:sz="0" w:space="0" w:color="auto"/>
                        <w:bottom w:val="none" w:sz="0" w:space="0" w:color="auto"/>
                        <w:right w:val="none" w:sz="0" w:space="0" w:color="auto"/>
                      </w:divBdr>
                    </w:div>
                  </w:divsChild>
                </w:div>
                <w:div w:id="1328053874">
                  <w:marLeft w:val="0"/>
                  <w:marRight w:val="0"/>
                  <w:marTop w:val="0"/>
                  <w:marBottom w:val="0"/>
                  <w:divBdr>
                    <w:top w:val="none" w:sz="0" w:space="0" w:color="auto"/>
                    <w:left w:val="none" w:sz="0" w:space="0" w:color="auto"/>
                    <w:bottom w:val="none" w:sz="0" w:space="0" w:color="auto"/>
                    <w:right w:val="none" w:sz="0" w:space="0" w:color="auto"/>
                  </w:divBdr>
                  <w:divsChild>
                    <w:div w:id="1722635322">
                      <w:marLeft w:val="0"/>
                      <w:marRight w:val="0"/>
                      <w:marTop w:val="0"/>
                      <w:marBottom w:val="0"/>
                      <w:divBdr>
                        <w:top w:val="none" w:sz="0" w:space="0" w:color="auto"/>
                        <w:left w:val="none" w:sz="0" w:space="0" w:color="auto"/>
                        <w:bottom w:val="none" w:sz="0" w:space="0" w:color="auto"/>
                        <w:right w:val="none" w:sz="0" w:space="0" w:color="auto"/>
                      </w:divBdr>
                    </w:div>
                  </w:divsChild>
                </w:div>
                <w:div w:id="1391689534">
                  <w:marLeft w:val="0"/>
                  <w:marRight w:val="0"/>
                  <w:marTop w:val="0"/>
                  <w:marBottom w:val="0"/>
                  <w:divBdr>
                    <w:top w:val="none" w:sz="0" w:space="0" w:color="auto"/>
                    <w:left w:val="none" w:sz="0" w:space="0" w:color="auto"/>
                    <w:bottom w:val="none" w:sz="0" w:space="0" w:color="auto"/>
                    <w:right w:val="none" w:sz="0" w:space="0" w:color="auto"/>
                  </w:divBdr>
                  <w:divsChild>
                    <w:div w:id="841240310">
                      <w:marLeft w:val="0"/>
                      <w:marRight w:val="0"/>
                      <w:marTop w:val="0"/>
                      <w:marBottom w:val="0"/>
                      <w:divBdr>
                        <w:top w:val="none" w:sz="0" w:space="0" w:color="auto"/>
                        <w:left w:val="none" w:sz="0" w:space="0" w:color="auto"/>
                        <w:bottom w:val="none" w:sz="0" w:space="0" w:color="auto"/>
                        <w:right w:val="none" w:sz="0" w:space="0" w:color="auto"/>
                      </w:divBdr>
                    </w:div>
                  </w:divsChild>
                </w:div>
                <w:div w:id="1433822240">
                  <w:marLeft w:val="0"/>
                  <w:marRight w:val="0"/>
                  <w:marTop w:val="0"/>
                  <w:marBottom w:val="0"/>
                  <w:divBdr>
                    <w:top w:val="none" w:sz="0" w:space="0" w:color="auto"/>
                    <w:left w:val="none" w:sz="0" w:space="0" w:color="auto"/>
                    <w:bottom w:val="none" w:sz="0" w:space="0" w:color="auto"/>
                    <w:right w:val="none" w:sz="0" w:space="0" w:color="auto"/>
                  </w:divBdr>
                  <w:divsChild>
                    <w:div w:id="354766706">
                      <w:marLeft w:val="0"/>
                      <w:marRight w:val="0"/>
                      <w:marTop w:val="0"/>
                      <w:marBottom w:val="0"/>
                      <w:divBdr>
                        <w:top w:val="none" w:sz="0" w:space="0" w:color="auto"/>
                        <w:left w:val="none" w:sz="0" w:space="0" w:color="auto"/>
                        <w:bottom w:val="none" w:sz="0" w:space="0" w:color="auto"/>
                        <w:right w:val="none" w:sz="0" w:space="0" w:color="auto"/>
                      </w:divBdr>
                    </w:div>
                  </w:divsChild>
                </w:div>
                <w:div w:id="1467239879">
                  <w:marLeft w:val="0"/>
                  <w:marRight w:val="0"/>
                  <w:marTop w:val="0"/>
                  <w:marBottom w:val="0"/>
                  <w:divBdr>
                    <w:top w:val="none" w:sz="0" w:space="0" w:color="auto"/>
                    <w:left w:val="none" w:sz="0" w:space="0" w:color="auto"/>
                    <w:bottom w:val="none" w:sz="0" w:space="0" w:color="auto"/>
                    <w:right w:val="none" w:sz="0" w:space="0" w:color="auto"/>
                  </w:divBdr>
                  <w:divsChild>
                    <w:div w:id="1293949549">
                      <w:marLeft w:val="0"/>
                      <w:marRight w:val="0"/>
                      <w:marTop w:val="0"/>
                      <w:marBottom w:val="0"/>
                      <w:divBdr>
                        <w:top w:val="none" w:sz="0" w:space="0" w:color="auto"/>
                        <w:left w:val="none" w:sz="0" w:space="0" w:color="auto"/>
                        <w:bottom w:val="none" w:sz="0" w:space="0" w:color="auto"/>
                        <w:right w:val="none" w:sz="0" w:space="0" w:color="auto"/>
                      </w:divBdr>
                    </w:div>
                  </w:divsChild>
                </w:div>
                <w:div w:id="1484203089">
                  <w:marLeft w:val="0"/>
                  <w:marRight w:val="0"/>
                  <w:marTop w:val="0"/>
                  <w:marBottom w:val="0"/>
                  <w:divBdr>
                    <w:top w:val="none" w:sz="0" w:space="0" w:color="auto"/>
                    <w:left w:val="none" w:sz="0" w:space="0" w:color="auto"/>
                    <w:bottom w:val="none" w:sz="0" w:space="0" w:color="auto"/>
                    <w:right w:val="none" w:sz="0" w:space="0" w:color="auto"/>
                  </w:divBdr>
                  <w:divsChild>
                    <w:div w:id="1157381830">
                      <w:marLeft w:val="0"/>
                      <w:marRight w:val="0"/>
                      <w:marTop w:val="0"/>
                      <w:marBottom w:val="0"/>
                      <w:divBdr>
                        <w:top w:val="none" w:sz="0" w:space="0" w:color="auto"/>
                        <w:left w:val="none" w:sz="0" w:space="0" w:color="auto"/>
                        <w:bottom w:val="none" w:sz="0" w:space="0" w:color="auto"/>
                        <w:right w:val="none" w:sz="0" w:space="0" w:color="auto"/>
                      </w:divBdr>
                    </w:div>
                  </w:divsChild>
                </w:div>
                <w:div w:id="1600798034">
                  <w:marLeft w:val="0"/>
                  <w:marRight w:val="0"/>
                  <w:marTop w:val="0"/>
                  <w:marBottom w:val="0"/>
                  <w:divBdr>
                    <w:top w:val="none" w:sz="0" w:space="0" w:color="auto"/>
                    <w:left w:val="none" w:sz="0" w:space="0" w:color="auto"/>
                    <w:bottom w:val="none" w:sz="0" w:space="0" w:color="auto"/>
                    <w:right w:val="none" w:sz="0" w:space="0" w:color="auto"/>
                  </w:divBdr>
                  <w:divsChild>
                    <w:div w:id="1763716348">
                      <w:marLeft w:val="0"/>
                      <w:marRight w:val="0"/>
                      <w:marTop w:val="0"/>
                      <w:marBottom w:val="0"/>
                      <w:divBdr>
                        <w:top w:val="none" w:sz="0" w:space="0" w:color="auto"/>
                        <w:left w:val="none" w:sz="0" w:space="0" w:color="auto"/>
                        <w:bottom w:val="none" w:sz="0" w:space="0" w:color="auto"/>
                        <w:right w:val="none" w:sz="0" w:space="0" w:color="auto"/>
                      </w:divBdr>
                    </w:div>
                  </w:divsChild>
                </w:div>
                <w:div w:id="1623654828">
                  <w:marLeft w:val="0"/>
                  <w:marRight w:val="0"/>
                  <w:marTop w:val="0"/>
                  <w:marBottom w:val="0"/>
                  <w:divBdr>
                    <w:top w:val="none" w:sz="0" w:space="0" w:color="auto"/>
                    <w:left w:val="none" w:sz="0" w:space="0" w:color="auto"/>
                    <w:bottom w:val="none" w:sz="0" w:space="0" w:color="auto"/>
                    <w:right w:val="none" w:sz="0" w:space="0" w:color="auto"/>
                  </w:divBdr>
                  <w:divsChild>
                    <w:div w:id="123356464">
                      <w:marLeft w:val="0"/>
                      <w:marRight w:val="0"/>
                      <w:marTop w:val="0"/>
                      <w:marBottom w:val="0"/>
                      <w:divBdr>
                        <w:top w:val="none" w:sz="0" w:space="0" w:color="auto"/>
                        <w:left w:val="none" w:sz="0" w:space="0" w:color="auto"/>
                        <w:bottom w:val="none" w:sz="0" w:space="0" w:color="auto"/>
                        <w:right w:val="none" w:sz="0" w:space="0" w:color="auto"/>
                      </w:divBdr>
                    </w:div>
                  </w:divsChild>
                </w:div>
                <w:div w:id="1670712797">
                  <w:marLeft w:val="0"/>
                  <w:marRight w:val="0"/>
                  <w:marTop w:val="0"/>
                  <w:marBottom w:val="0"/>
                  <w:divBdr>
                    <w:top w:val="none" w:sz="0" w:space="0" w:color="auto"/>
                    <w:left w:val="none" w:sz="0" w:space="0" w:color="auto"/>
                    <w:bottom w:val="none" w:sz="0" w:space="0" w:color="auto"/>
                    <w:right w:val="none" w:sz="0" w:space="0" w:color="auto"/>
                  </w:divBdr>
                  <w:divsChild>
                    <w:div w:id="2099789397">
                      <w:marLeft w:val="0"/>
                      <w:marRight w:val="0"/>
                      <w:marTop w:val="0"/>
                      <w:marBottom w:val="0"/>
                      <w:divBdr>
                        <w:top w:val="none" w:sz="0" w:space="0" w:color="auto"/>
                        <w:left w:val="none" w:sz="0" w:space="0" w:color="auto"/>
                        <w:bottom w:val="none" w:sz="0" w:space="0" w:color="auto"/>
                        <w:right w:val="none" w:sz="0" w:space="0" w:color="auto"/>
                      </w:divBdr>
                    </w:div>
                  </w:divsChild>
                </w:div>
                <w:div w:id="1729453032">
                  <w:marLeft w:val="0"/>
                  <w:marRight w:val="0"/>
                  <w:marTop w:val="0"/>
                  <w:marBottom w:val="0"/>
                  <w:divBdr>
                    <w:top w:val="none" w:sz="0" w:space="0" w:color="auto"/>
                    <w:left w:val="none" w:sz="0" w:space="0" w:color="auto"/>
                    <w:bottom w:val="none" w:sz="0" w:space="0" w:color="auto"/>
                    <w:right w:val="none" w:sz="0" w:space="0" w:color="auto"/>
                  </w:divBdr>
                  <w:divsChild>
                    <w:div w:id="1189903491">
                      <w:marLeft w:val="0"/>
                      <w:marRight w:val="0"/>
                      <w:marTop w:val="0"/>
                      <w:marBottom w:val="0"/>
                      <w:divBdr>
                        <w:top w:val="none" w:sz="0" w:space="0" w:color="auto"/>
                        <w:left w:val="none" w:sz="0" w:space="0" w:color="auto"/>
                        <w:bottom w:val="none" w:sz="0" w:space="0" w:color="auto"/>
                        <w:right w:val="none" w:sz="0" w:space="0" w:color="auto"/>
                      </w:divBdr>
                    </w:div>
                  </w:divsChild>
                </w:div>
                <w:div w:id="1786653939">
                  <w:marLeft w:val="0"/>
                  <w:marRight w:val="0"/>
                  <w:marTop w:val="0"/>
                  <w:marBottom w:val="0"/>
                  <w:divBdr>
                    <w:top w:val="none" w:sz="0" w:space="0" w:color="auto"/>
                    <w:left w:val="none" w:sz="0" w:space="0" w:color="auto"/>
                    <w:bottom w:val="none" w:sz="0" w:space="0" w:color="auto"/>
                    <w:right w:val="none" w:sz="0" w:space="0" w:color="auto"/>
                  </w:divBdr>
                  <w:divsChild>
                    <w:div w:id="1057901126">
                      <w:marLeft w:val="0"/>
                      <w:marRight w:val="0"/>
                      <w:marTop w:val="0"/>
                      <w:marBottom w:val="0"/>
                      <w:divBdr>
                        <w:top w:val="none" w:sz="0" w:space="0" w:color="auto"/>
                        <w:left w:val="none" w:sz="0" w:space="0" w:color="auto"/>
                        <w:bottom w:val="none" w:sz="0" w:space="0" w:color="auto"/>
                        <w:right w:val="none" w:sz="0" w:space="0" w:color="auto"/>
                      </w:divBdr>
                    </w:div>
                  </w:divsChild>
                </w:div>
                <w:div w:id="1830437198">
                  <w:marLeft w:val="0"/>
                  <w:marRight w:val="0"/>
                  <w:marTop w:val="0"/>
                  <w:marBottom w:val="0"/>
                  <w:divBdr>
                    <w:top w:val="none" w:sz="0" w:space="0" w:color="auto"/>
                    <w:left w:val="none" w:sz="0" w:space="0" w:color="auto"/>
                    <w:bottom w:val="none" w:sz="0" w:space="0" w:color="auto"/>
                    <w:right w:val="none" w:sz="0" w:space="0" w:color="auto"/>
                  </w:divBdr>
                  <w:divsChild>
                    <w:div w:id="2056153612">
                      <w:marLeft w:val="0"/>
                      <w:marRight w:val="0"/>
                      <w:marTop w:val="0"/>
                      <w:marBottom w:val="0"/>
                      <w:divBdr>
                        <w:top w:val="none" w:sz="0" w:space="0" w:color="auto"/>
                        <w:left w:val="none" w:sz="0" w:space="0" w:color="auto"/>
                        <w:bottom w:val="none" w:sz="0" w:space="0" w:color="auto"/>
                        <w:right w:val="none" w:sz="0" w:space="0" w:color="auto"/>
                      </w:divBdr>
                    </w:div>
                  </w:divsChild>
                </w:div>
                <w:div w:id="1880050074">
                  <w:marLeft w:val="0"/>
                  <w:marRight w:val="0"/>
                  <w:marTop w:val="0"/>
                  <w:marBottom w:val="0"/>
                  <w:divBdr>
                    <w:top w:val="none" w:sz="0" w:space="0" w:color="auto"/>
                    <w:left w:val="none" w:sz="0" w:space="0" w:color="auto"/>
                    <w:bottom w:val="none" w:sz="0" w:space="0" w:color="auto"/>
                    <w:right w:val="none" w:sz="0" w:space="0" w:color="auto"/>
                  </w:divBdr>
                  <w:divsChild>
                    <w:div w:id="388267457">
                      <w:marLeft w:val="0"/>
                      <w:marRight w:val="0"/>
                      <w:marTop w:val="0"/>
                      <w:marBottom w:val="0"/>
                      <w:divBdr>
                        <w:top w:val="none" w:sz="0" w:space="0" w:color="auto"/>
                        <w:left w:val="none" w:sz="0" w:space="0" w:color="auto"/>
                        <w:bottom w:val="none" w:sz="0" w:space="0" w:color="auto"/>
                        <w:right w:val="none" w:sz="0" w:space="0" w:color="auto"/>
                      </w:divBdr>
                    </w:div>
                  </w:divsChild>
                </w:div>
                <w:div w:id="2030788006">
                  <w:marLeft w:val="0"/>
                  <w:marRight w:val="0"/>
                  <w:marTop w:val="0"/>
                  <w:marBottom w:val="0"/>
                  <w:divBdr>
                    <w:top w:val="none" w:sz="0" w:space="0" w:color="auto"/>
                    <w:left w:val="none" w:sz="0" w:space="0" w:color="auto"/>
                    <w:bottom w:val="none" w:sz="0" w:space="0" w:color="auto"/>
                    <w:right w:val="none" w:sz="0" w:space="0" w:color="auto"/>
                  </w:divBdr>
                  <w:divsChild>
                    <w:div w:id="1061634539">
                      <w:marLeft w:val="0"/>
                      <w:marRight w:val="0"/>
                      <w:marTop w:val="0"/>
                      <w:marBottom w:val="0"/>
                      <w:divBdr>
                        <w:top w:val="none" w:sz="0" w:space="0" w:color="auto"/>
                        <w:left w:val="none" w:sz="0" w:space="0" w:color="auto"/>
                        <w:bottom w:val="none" w:sz="0" w:space="0" w:color="auto"/>
                        <w:right w:val="none" w:sz="0" w:space="0" w:color="auto"/>
                      </w:divBdr>
                    </w:div>
                  </w:divsChild>
                </w:div>
                <w:div w:id="2035107278">
                  <w:marLeft w:val="0"/>
                  <w:marRight w:val="0"/>
                  <w:marTop w:val="0"/>
                  <w:marBottom w:val="0"/>
                  <w:divBdr>
                    <w:top w:val="none" w:sz="0" w:space="0" w:color="auto"/>
                    <w:left w:val="none" w:sz="0" w:space="0" w:color="auto"/>
                    <w:bottom w:val="none" w:sz="0" w:space="0" w:color="auto"/>
                    <w:right w:val="none" w:sz="0" w:space="0" w:color="auto"/>
                  </w:divBdr>
                  <w:divsChild>
                    <w:div w:id="1710908263">
                      <w:marLeft w:val="0"/>
                      <w:marRight w:val="0"/>
                      <w:marTop w:val="0"/>
                      <w:marBottom w:val="0"/>
                      <w:divBdr>
                        <w:top w:val="none" w:sz="0" w:space="0" w:color="auto"/>
                        <w:left w:val="none" w:sz="0" w:space="0" w:color="auto"/>
                        <w:bottom w:val="none" w:sz="0" w:space="0" w:color="auto"/>
                        <w:right w:val="none" w:sz="0" w:space="0" w:color="auto"/>
                      </w:divBdr>
                    </w:div>
                  </w:divsChild>
                </w:div>
                <w:div w:id="2114931740">
                  <w:marLeft w:val="0"/>
                  <w:marRight w:val="0"/>
                  <w:marTop w:val="0"/>
                  <w:marBottom w:val="0"/>
                  <w:divBdr>
                    <w:top w:val="none" w:sz="0" w:space="0" w:color="auto"/>
                    <w:left w:val="none" w:sz="0" w:space="0" w:color="auto"/>
                    <w:bottom w:val="none" w:sz="0" w:space="0" w:color="auto"/>
                    <w:right w:val="none" w:sz="0" w:space="0" w:color="auto"/>
                  </w:divBdr>
                  <w:divsChild>
                    <w:div w:id="13589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79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microsoft.com/office/2020/10/relationships/intelligence" Target="intelligence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1877</Words>
  <Characters>10705</Characters>
  <Application>Microsoft Office Word</Application>
  <DocSecurity>0</DocSecurity>
  <Lines>89</Lines>
  <Paragraphs>25</Paragraphs>
  <ScaleCrop>false</ScaleCrop>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Lin</dc:creator>
  <cp:keywords/>
  <dc:description/>
  <cp:lastModifiedBy>Lin, Joyce</cp:lastModifiedBy>
  <cp:revision>2</cp:revision>
  <dcterms:created xsi:type="dcterms:W3CDTF">2024-03-31T18:28:00Z</dcterms:created>
  <dcterms:modified xsi:type="dcterms:W3CDTF">2024-03-31T18:28:00Z</dcterms:modified>
</cp:coreProperties>
</file>